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7.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2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175"/>
        <w:ind w:firstLineChars="0" w:firstLine="0" w:rightChars="0" w:right="0" w:leftChars="0" w:left="316"/>
        <w:jc w:val="left"/>
        <w:autoSpaceDE w:val="0"/>
        <w:autoSpaceDN w:val="0"/>
        <w:pBdr>
          <w:bottom w:val="none" w:sz="0" w:space="0" w:color="auto"/>
        </w:pBdr>
        <w:rPr>
          <w:kern w:val="2"/>
          <w:sz w:val="24"/>
          <w:szCs w:val="24"/>
          <w:rFonts w:cstheme="minorBidi" w:ascii="宋体" w:hAnsi="宋体" w:eastAsia="宋体" w:cs="宋体"/>
          <w:b/>
          <w:bCs/>
        </w:rPr>
      </w:pPr>
      <w:r>
        <w:rPr>
          <w:kern w:val="2"/>
          <w:sz w:val="24"/>
          <w:szCs w:val="24"/>
          <w:rFonts w:cstheme="minorBidi" w:ascii="宋体" w:hAnsi="宋体" w:eastAsia="宋体" w:cs="宋体"/>
          <w:b/>
          <w:bCs/>
          <w:w w:val="95"/>
        </w:rPr>
        <w:t>学校代码：10036</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5"/>
          <w:szCs w:val="24"/>
          <w:rFonts w:cstheme="minorBidi" w:ascii="宋体" w:hAnsi="宋体" w:eastAsia="宋体" w:cs="宋体"/>
          <w:b/>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1249680</wp:posOffset>
            </wp:positionH>
            <wp:positionV relativeFrom="paragraph">
              <wp:posOffset>152137</wp:posOffset>
            </wp:positionV>
            <wp:extent cx="4343566" cy="926211"/>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4343566" cy="926211"/>
                    </a:xfrm>
                    <a:prstGeom prst="rect">
                      <a:avLst/>
                    </a:prstGeom>
                  </pic:spPr>
                </pic:pic>
              </a:graphicData>
            </a:graphic>
          </wp:anchor>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7"/>
          <w:szCs w:val="24"/>
          <w:rFonts w:cstheme="minorBidi" w:ascii="宋体" w:hAnsi="宋体" w:eastAsia="宋体" w:cs="宋体"/>
          <w:b/>
        </w:rPr>
      </w:pPr>
    </w:p>
    <w:p w:rsidR="0018722C">
      <w:pPr>
        <w:spacing w:line="581" w:lineRule="exact" w:before="0"/>
        <w:ind w:leftChars="0" w:left="2829" w:rightChars="0" w:right="0" w:firstLineChars="0" w:firstLine="0"/>
        <w:jc w:val="left"/>
        <w:rPr>
          <w:b/>
          <w:sz w:val="48"/>
        </w:rPr>
      </w:pPr>
      <w:r>
        <w:rPr>
          <w:b/>
          <w:w w:val="95"/>
          <w:sz w:val="48"/>
        </w:rPr>
        <w:t>硕士学位论文</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49"/>
          <w:szCs w:val="24"/>
          <w:rFonts w:cstheme="minorBidi" w:ascii="宋体" w:hAnsi="宋体" w:eastAsia="宋体" w:cs="宋体"/>
          <w:b/>
        </w:rPr>
      </w:pPr>
    </w:p>
    <w:p w:rsidR="0018722C">
      <w:pPr>
        <w:spacing w:before="1"/>
        <w:ind w:leftChars="0" w:left="1696" w:rightChars="0" w:right="0" w:firstLineChars="0" w:firstLine="0"/>
        <w:jc w:val="left"/>
        <w:rPr>
          <w:rFonts w:ascii="黑体" w:eastAsia="黑体" w:hint="eastAsia"/>
          <w:b/>
          <w:sz w:val="44"/>
        </w:rPr>
      </w:pPr>
      <w:r>
        <w:rPr>
          <w:rFonts w:ascii="Times New Roman" w:eastAsia="Times New Roman"/>
          <w:b/>
          <w:sz w:val="44"/>
        </w:rPr>
        <w:t>PICC </w:t>
      </w:r>
      <w:r>
        <w:rPr>
          <w:rFonts w:ascii="黑体" w:eastAsia="黑体" w:hint="eastAsia"/>
          <w:b/>
          <w:sz w:val="44"/>
        </w:rPr>
        <w:t>交强险盈利因素分析</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黑体" w:hAnsi="宋体" w:eastAsia="宋体" w:cs="宋体"/>
          <w:b/>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56"/>
          <w:szCs w:val="24"/>
          <w:rFonts w:cstheme="minorBidi" w:ascii="黑体" w:hAnsi="宋体" w:eastAsia="宋体" w:cs="宋体"/>
          <w:b/>
        </w:rPr>
      </w:pPr>
    </w:p>
    <w:p w:rsidR="0018722C">
      <w:pPr>
        <w:spacing w:line="381" w:lineRule="auto" w:before="0"/>
        <w:ind w:leftChars="0" w:left="1876" w:rightChars="0" w:right="3943" w:firstLineChars="0" w:firstLine="0"/>
        <w:jc w:val="left"/>
        <w:rPr>
          <w:b/>
          <w:sz w:val="30"/>
        </w:rPr>
      </w:pPr>
      <w:r>
        <w:rPr>
          <w:b/>
          <w:sz w:val="30"/>
        </w:rPr>
        <w:t>培养单位：保险学院</w:t>
      </w:r>
      <w:r>
        <w:rPr>
          <w:b/>
          <w:w w:val="95"/>
          <w:sz w:val="30"/>
        </w:rPr>
        <w:t>专业名称：保险学</w:t>
      </w:r>
    </w:p>
    <w:p w:rsidR="0018722C">
      <w:pPr>
        <w:tabs>
          <w:tab w:pos="2779" w:val="left" w:leader="none"/>
        </w:tabs>
        <w:spacing w:line="381" w:lineRule="auto" w:before="53"/>
        <w:ind w:leftChars="0" w:left="1876" w:rightChars="0" w:right="3055" w:firstLineChars="0" w:firstLine="0"/>
        <w:jc w:val="left"/>
        <w:rPr>
          <w:b/>
          <w:sz w:val="30"/>
        </w:rPr>
      </w:pPr>
      <w:r>
        <w:rPr>
          <w:b/>
          <w:sz w:val="30"/>
        </w:rPr>
        <w:t>研究方向：风险管理与保险作</w:t>
      </w:r>
      <w:r w:rsidRPr="00000000">
        <w:tab/>
      </w:r>
      <w:r>
        <w:rPr>
          <w:b/>
          <w:w w:val="95"/>
          <w:sz w:val="30"/>
        </w:rPr>
        <w:t>者：卢雅绮</w:t>
      </w:r>
    </w:p>
    <w:p w:rsidR="0018722C">
      <w:pPr>
        <w:spacing w:before="53"/>
        <w:ind w:leftChars="0" w:left="1876" w:rightChars="0" w:right="0" w:firstLineChars="0" w:firstLine="0"/>
        <w:jc w:val="left"/>
        <w:rPr>
          <w:b/>
          <w:sz w:val="30"/>
        </w:rPr>
      </w:pPr>
      <w:r>
        <w:rPr>
          <w:b/>
          <w:w w:val="95"/>
          <w:sz w:val="30"/>
        </w:rPr>
        <w:t>指导教师：王艳副教授</w:t>
      </w:r>
    </w:p>
    <w:p w:rsidR="0018722C">
      <w:pPr>
        <w:spacing w:before="230"/>
        <w:ind w:leftChars="0" w:left="1876" w:rightChars="0" w:right="0" w:firstLineChars="0" w:firstLine="0"/>
        <w:jc w:val="left"/>
        <w:rPr>
          <w:b/>
          <w:sz w:val="30"/>
        </w:rPr>
      </w:pPr>
      <w:r>
        <w:rPr>
          <w:b/>
          <w:w w:val="95"/>
          <w:sz w:val="30"/>
        </w:rPr>
        <w:t>论文日期：二〇一四年三月</w:t>
      </w:r>
    </w:p>
    <w:p w:rsidR="0018722C">
      <w:pPr>
        <w:spacing w:after="0"/>
        <w:jc w:val="left"/>
        <w:rPr>
          <w:sz w:val="30"/>
        </w:rPr>
        <w:sectPr w:rsidR="00556256">
          <w:pgSz w:w="11910" w:h="16840"/>
          <w:pgMar w:footer="1295" w:top="1580" w:bottom="14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5"/>
          <w:szCs w:val="24"/>
          <w:rFonts w:cstheme="minorBidi" w:ascii="宋体" w:hAnsi="宋体" w:eastAsia="宋体" w:cs="宋体"/>
          <w:b/>
        </w:rPr>
      </w:pPr>
    </w:p>
    <w:p w:rsidR="0018722C">
      <w:pPr>
        <w:spacing w:line="295" w:lineRule="auto" w:before="85"/>
        <w:ind w:leftChars="0" w:left="1075" w:rightChars="0" w:right="757" w:firstLineChars="0" w:firstLine="88"/>
        <w:jc w:val="left"/>
        <w:rPr>
          <w:rFonts w:ascii="Arial"/>
          <w:b/>
          <w:sz w:val="44"/>
        </w:rPr>
      </w:pPr>
      <w:r>
        <w:rPr>
          <w:rFonts w:ascii="Arial"/>
          <w:b/>
          <w:sz w:val="44"/>
        </w:rPr>
        <w:t>Analysis on the Profit Factors of Compulsory Auto Insurance</w:t>
      </w:r>
    </w:p>
    <w:p w:rsidR="0018722C">
      <w:pPr>
        <w:spacing w:before="5"/>
        <w:ind w:leftChars="0" w:left="3484" w:rightChars="0" w:right="3265" w:firstLineChars="0" w:firstLine="0"/>
        <w:jc w:val="center"/>
        <w:rPr>
          <w:rFonts w:ascii="Arial"/>
          <w:b/>
          <w:sz w:val="44"/>
        </w:rPr>
      </w:pPr>
      <w:r>
        <w:rPr>
          <w:rFonts w:ascii="Arial"/>
          <w:b/>
          <w:sz w:val="44"/>
        </w:rPr>
        <w:t>for PICC</w:t>
      </w:r>
    </w:p>
    <w:p w:rsidR="0018722C">
      <w:pPr>
        <w:spacing w:after="0"/>
        <w:jc w:val="center"/>
        <w:rPr>
          <w:rFonts w:ascii="Arial"/>
          <w:sz w:val="44"/>
        </w:rPr>
        <w:sectPr w:rsidR="00556256">
          <w:pgSz w:w="11910" w:h="16840"/>
          <w:pgMar w:header="0" w:footer="1295" w:top="1580" w:bottom="150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宋体" w:eastAsia="宋体" w:cs="宋体"/>
          <w:b/>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7"/>
          <w:szCs w:val="24"/>
          <w:rFonts w:cstheme="minorBidi" w:ascii="Arial" w:hAnsi="宋体" w:eastAsia="宋体" w:cs="宋体"/>
          <w:b/>
        </w:rPr>
      </w:pPr>
    </w:p>
    <w:p w:rsidR="0018722C">
      <w:pPr>
        <w:spacing w:line="540" w:lineRule="exact" w:before="0"/>
        <w:ind w:leftChars="0" w:left="2327" w:rightChars="0" w:right="0" w:firstLineChars="0" w:firstLine="0"/>
        <w:jc w:val="left"/>
        <w:rPr>
          <w:b/>
          <w:sz w:val="44"/>
        </w:rPr>
      </w:pPr>
      <w:r>
        <w:rPr>
          <w:b/>
          <w:w w:val="95"/>
          <w:sz w:val="44"/>
        </w:rPr>
        <w:t>学位论文原创性声明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b/>
        </w:rPr>
      </w:pPr>
    </w:p>
    <w:p w:rsidR="0018722C">
      <w:pPr>
        <w:spacing w:line="381" w:lineRule="auto" w:before="306"/>
        <w:ind w:leftChars="0" w:left="116" w:rightChars="0" w:right="100" w:firstLineChars="0" w:firstLine="600"/>
        <w:jc w:val="left"/>
        <w:rPr>
          <w:b/>
          <w:sz w:val="30"/>
        </w:rPr>
      </w:pPr>
      <w:r>
        <w:rPr>
          <w:b/>
          <w:spacing w:val="-8"/>
          <w:sz w:val="30"/>
        </w:rPr>
        <w:t>本人郑重声明：所呈交的学位论文，是本人在导师的指导下， </w:t>
      </w:r>
      <w:r>
        <w:rPr>
          <w:b/>
          <w:spacing w:val="3"/>
          <w:sz w:val="30"/>
        </w:rPr>
        <w:t>独立进行研究工作所取得的成果。除文中已经注明引用的内容</w:t>
      </w:r>
      <w:r>
        <w:rPr>
          <w:b/>
          <w:spacing w:val="-3"/>
          <w:sz w:val="30"/>
        </w:rPr>
        <w:t>外，本论文不含任何其他个人或集体已经发表或撰写过的作品成果。对本文所涉及的研究工作做出重要贡献的个人和集体，均已</w:t>
      </w:r>
      <w:r>
        <w:rPr>
          <w:b/>
          <w:spacing w:val="-5"/>
          <w:sz w:val="30"/>
        </w:rPr>
        <w:t>在文中以明确方式标明。本人完全意识到本声明的法律责任由本</w:t>
      </w:r>
      <w:r>
        <w:rPr>
          <w:b/>
          <w:spacing w:val="-5"/>
          <w:w w:val="95"/>
          <w:sz w:val="30"/>
        </w:rPr>
        <w:t>人承担。</w:t>
      </w:r>
    </w:p>
    <w:p w:rsidR="0018722C">
      <w:pPr>
        <w:spacing w:before="54"/>
        <w:ind w:leftChars="0" w:left="716" w:rightChars="0" w:right="0" w:firstLineChars="0" w:firstLine="0"/>
        <w:jc w:val="left"/>
        <w:rPr>
          <w:b/>
          <w:sz w:val="30"/>
        </w:rPr>
      </w:pPr>
      <w:r>
        <w:rPr>
          <w:b/>
          <w:w w:val="95"/>
          <w:sz w:val="30"/>
        </w:rPr>
        <w:t>特此声明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33"/>
          <w:szCs w:val="24"/>
          <w:rFonts w:cstheme="minorBidi" w:ascii="宋体" w:hAnsi="宋体" w:eastAsia="宋体" w:cs="宋体"/>
          <w:b/>
        </w:rPr>
      </w:pPr>
    </w:p>
    <w:p w:rsidR="0018722C">
      <w:pPr>
        <w:tabs>
          <w:tab w:pos="6436" w:val="left" w:leader="none"/>
          <w:tab w:pos="7339" w:val="left" w:leader="none"/>
          <w:tab w:pos="8087" w:val="left" w:leader="none"/>
        </w:tabs>
        <w:spacing w:before="1"/>
        <w:ind w:leftChars="0" w:left="0" w:rightChars="0" w:right="142" w:firstLineChars="0" w:firstLine="0"/>
        <w:jc w:val="center"/>
        <w:rPr>
          <w:b/>
          <w:sz w:val="30"/>
        </w:rPr>
      </w:pPr>
      <w:r>
        <w:rPr>
          <w:b/>
          <w:sz w:val="30"/>
        </w:rPr>
        <w:t>学位论文作者签名：</w:t>
      </w:r>
      <w:r w:rsidRPr="00000000">
        <w:tab/>
        <w:t>年</w:t>
      </w:r>
      <w:r w:rsidRPr="00000000">
        <w:tab/>
        <w:t>月</w:t>
      </w:r>
      <w:r w:rsidRPr="00000000">
        <w:tab/>
        <w:t>日</w:t>
      </w:r>
    </w:p>
    <w:p w:rsidR="0018722C">
      <w:pPr>
        <w:spacing w:after="0"/>
        <w:jc w:val="center"/>
        <w:rPr>
          <w:sz w:val="30"/>
        </w:rPr>
        <w:sectPr w:rsidR="00556256">
          <w:pgSz w:w="11910" w:h="16840"/>
          <w:pgMar w:footer="1196" w:header="0" w:top="1580" w:bottom="1380" w:left="1640" w:right="150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r>
        <w:rPr>
          <w:kern w:val="2"/>
          <w:sz w:val="24"/>
          <w:szCs w:val="24"/>
          <w:rFonts w:cstheme="minorBidi" w:ascii="宋体" w:hAnsi="宋体" w:eastAsia="宋体" w:cs="宋体"/>
        </w:rPr>
        <w:pict>
          <v:shape style="position:absolute;margin-left:288.600006pt;margin-top:782.22998pt;width:4.5pt;height:10pt;mso-position-horizontal-relative:page;mso-position-vertical-relative:page;z-index:-143056" type="#_x0000_t202" filled="false" stroked="false">
            <v:textbox inset="0,0,0,0">
              <w:txbxContent>
                <w:p w:rsidR="0018722C">
                  <w:pPr>
                    <w:spacing w:line="199" w:lineRule="exact" w:before="0"/>
                    <w:ind w:leftChars="0" w:left="0" w:rightChars="0" w:right="0" w:firstLineChars="0" w:firstLine="0"/>
                    <w:jc w:val="left"/>
                    <w:rPr>
                      <w:rFonts w:ascii="Times New Roman"/>
                      <w:sz w:val="18"/>
                    </w:rPr>
                  </w:pPr>
                  <w:r>
                    <w:rPr>
                      <w:rFonts w:ascii="Times New Roman"/>
                      <w:sz w:val="18"/>
                    </w:rPr>
                    <w:t>4</w:t>
                  </w:r>
                </w:p>
              </w:txbxContent>
            </v:textbox>
            <w10:wrap type="none"/>
          </v:shape>
        </w:pict>
      </w:r>
    </w:p>
    <w:p w:rsidR="0018722C">
      <w:pPr>
        <w:spacing w:before="137"/>
        <w:ind w:leftChars="0" w:left="1888" w:rightChars="0" w:right="0" w:firstLineChars="0" w:firstLine="0"/>
        <w:jc w:val="left"/>
        <w:rPr>
          <w:b/>
          <w:sz w:val="44"/>
        </w:rPr>
      </w:pPr>
      <w:r>
        <w:rPr>
          <w:b/>
          <w:w w:val="95"/>
          <w:sz w:val="44"/>
        </w:rPr>
        <w:t>学位论文版权使用授权书</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b/>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63"/>
          <w:szCs w:val="24"/>
          <w:rFonts w:cstheme="minorBidi" w:ascii="宋体" w:hAnsi="宋体" w:eastAsia="宋体" w:cs="宋体"/>
          <w:b/>
        </w:rPr>
      </w:pPr>
    </w:p>
    <w:p w:rsidR="0018722C">
      <w:pPr>
        <w:spacing w:line="379" w:lineRule="auto" w:before="0"/>
        <w:ind w:leftChars="0" w:left="116" w:rightChars="0" w:right="109" w:firstLineChars="0" w:firstLine="0"/>
        <w:jc w:val="both"/>
        <w:rPr>
          <w:b/>
          <w:sz w:val="30"/>
        </w:rPr>
      </w:pPr>
      <w:r>
        <w:rPr>
          <w:b/>
          <w:spacing w:val="-2"/>
          <w:sz w:val="30"/>
        </w:rPr>
        <w:t>本人完全了解对外经济贸易大学关于收集、保存、使用学位论文</w:t>
      </w:r>
      <w:r>
        <w:rPr>
          <w:b/>
          <w:spacing w:val="-4"/>
          <w:sz w:val="30"/>
        </w:rPr>
        <w:t>的规定，同意如下各项内容：按照学校要求提交学位论文的印刷</w:t>
      </w:r>
      <w:r>
        <w:rPr>
          <w:b/>
          <w:spacing w:val="-4"/>
          <w:sz w:val="30"/>
        </w:rPr>
        <w:t>本和电子版本；学校有权保存学位论文的印刷本和电子版，并采用影印、缩印、扫描、数字化或其它手段保存论文；学校有权提</w:t>
      </w:r>
      <w:r>
        <w:rPr>
          <w:b/>
          <w:spacing w:val="-6"/>
          <w:sz w:val="30"/>
        </w:rPr>
        <w:t>供目录检索以及提供本学位论文全文或部分的阅览服务；学校有权按照有关规定向国家有关部门或者机构送交论文</w:t>
      </w:r>
      <w:r>
        <w:rPr>
          <w:rFonts w:ascii="Times New Roman" w:eastAsia="Times New Roman"/>
          <w:b/>
          <w:spacing w:val="-2"/>
          <w:sz w:val="30"/>
        </w:rPr>
        <w:t>; </w:t>
      </w:r>
      <w:r>
        <w:rPr>
          <w:b/>
          <w:sz w:val="30"/>
        </w:rPr>
        <w:t>学校可以采</w:t>
      </w:r>
      <w:r>
        <w:rPr>
          <w:b/>
          <w:spacing w:val="-2"/>
          <w:sz w:val="30"/>
        </w:rPr>
        <w:t>用影印、缩印或者其它方式合理使用学位论文，或将学位论文的</w:t>
      </w:r>
      <w:r>
        <w:rPr>
          <w:b/>
          <w:spacing w:val="-4"/>
          <w:sz w:val="30"/>
        </w:rPr>
        <w:t>内容编入相关数据库供检索；保密的学位论文在解密后遵守此规</w:t>
      </w:r>
      <w:r>
        <w:rPr>
          <w:b/>
          <w:spacing w:val="-4"/>
          <w:w w:val="95"/>
          <w:sz w:val="30"/>
        </w:rPr>
        <w:t>定。</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38"/>
          <w:szCs w:val="24"/>
          <w:rFonts w:cstheme="minorBidi" w:ascii="宋体" w:hAnsi="宋体" w:eastAsia="宋体" w:cs="宋体"/>
          <w:b/>
        </w:rPr>
      </w:pPr>
    </w:p>
    <w:p w:rsidR="0018722C">
      <w:pPr>
        <w:tabs>
          <w:tab w:pos="6553" w:val="left" w:leader="none"/>
        </w:tabs>
        <w:spacing w:before="0"/>
        <w:ind w:leftChars="0" w:left="116" w:rightChars="0" w:right="0" w:firstLineChars="0" w:firstLine="0"/>
        <w:jc w:val="both"/>
        <w:rPr>
          <w:b/>
          <w:sz w:val="30"/>
        </w:rPr>
      </w:pPr>
      <w:r>
        <w:rPr>
          <w:b/>
          <w:sz w:val="30"/>
        </w:rPr>
        <w:t>学位论文作者签名：</w:t>
      </w:r>
      <w:r w:rsidRPr="00000000">
        <w:tab/>
        <w:t>年    月 </w:t>
      </w:r>
      <w:r>
        <w:rPr>
          <w:b/>
          <w:spacing w:val="69"/>
          <w:sz w:val="30"/>
        </w:rPr>
        <w:t> </w:t>
      </w:r>
      <w:r>
        <w:rPr>
          <w:b/>
          <w:sz w:val="30"/>
        </w:rPr>
        <w:t>日</w:t>
      </w:r>
    </w:p>
    <w:p w:rsidR="0018722C">
      <w:pPr>
        <w:tabs>
          <w:tab w:pos="6423" w:val="left" w:leader="none"/>
        </w:tabs>
        <w:spacing w:before="231"/>
        <w:ind w:leftChars="0" w:left="116" w:rightChars="0" w:right="0" w:firstLineChars="0" w:firstLine="0"/>
        <w:jc w:val="both"/>
        <w:rPr>
          <w:b/>
          <w:sz w:val="30"/>
        </w:rPr>
      </w:pPr>
      <w:r>
        <w:rPr>
          <w:b/>
          <w:sz w:val="30"/>
        </w:rPr>
        <w:t>导师签名：</w:t>
      </w:r>
      <w:r w:rsidRPr="00000000">
        <w:tab/>
        <w:t>年    月 </w:t>
      </w:r>
      <w:r>
        <w:rPr>
          <w:b/>
          <w:spacing w:val="69"/>
          <w:sz w:val="30"/>
        </w:rPr>
        <w:t> </w:t>
      </w:r>
      <w:r>
        <w:rPr>
          <w:b/>
          <w:sz w:val="30"/>
        </w:rPr>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5"/>
          <w:szCs w:val="24"/>
          <w:rFonts w:cstheme="minorBidi" w:ascii="宋体" w:hAnsi="宋体" w:eastAsia="宋体" w:cs="宋体"/>
          <w:b/>
        </w:rPr>
        <w:sectPr w:rsidR="00556256">
          <w:pgSz w:w="11910" w:h="16840"/>
          <w:pgMar w:footer="0" w:header="0" w:top="1580" w:bottom="280" w:left="1640" w:right="1640"/>
        </w:sectPr>
      </w:pPr>
      <w:r>
        <w:rPr>
          <w:kern w:val="2"/>
          <w:sz w:val="24"/>
          <w:szCs w:val="24"/>
          <w:rFonts w:cstheme="minorBidi" w:ascii="宋体" w:hAnsi="宋体" w:eastAsia="宋体" w:cs="宋体"/>
        </w:rPr>
        <w:pict>
          <v:group style="position:absolute;margin-left:268.875pt;margin-top:18.359106pt;width:65.1500pt;height:30pt;mso-position-horizontal-relative:page;mso-position-vertical-relative:paragraph;z-index:1048;mso-wrap-distance-left:0;mso-wrap-distance-right:0" coordorigin="5378,367" coordsize="1303,600">
            <v:rect style="position:absolute;left:5385;top:374;width:1288;height:585" filled="true" fillcolor="#ffffff" stroked="false">
              <v:fill type="solid"/>
            </v:rect>
            <v:shape style="position:absolute;left:5377;top:367;width:1303;height:600" coordorigin="5378,367" coordsize="1303,600" path="m6681,367l5378,367,5378,967,6681,967,6681,960,5393,960,5385,952,5393,952,5393,382,5385,382,5393,375,6681,375,6681,367xm5393,952l5385,952,5393,960,5393,952xm6666,952l5393,952,5393,960,6666,960,6666,952xm6666,375l6666,960,6673,952,6681,952,6681,382,6673,382,6666,375xm6681,952l6673,952,6666,960,6681,960,6681,952xm5393,375l5385,382,5393,382,5393,375xm6666,375l5393,375,5393,382,6666,382,6666,375xm6681,375l6666,375,6673,382,6681,382,6681,375xe" filled="true" fillcolor="#ffffff" stroked="false">
              <v:path arrowok="t"/>
              <v:fill type="solid"/>
            </v:shape>
            <w10:wrap type="topAndBottom"/>
          </v:group>
        </w:pict>
      </w:r>
    </w:p>
    <w:p w:rsidR="0018722C">
      <w:spacing w:beforeLines="0" w:before="0" w:afterLines="0" w:after="0" w:line="440" w:lineRule="auto"/>
      <w:pPr>
        <w:sectPr w:rsidR="00556256">
          <w:headerReference w:type="even" r:id="rId49"/>
          <w:headerReference w:type="default" r:id="rId45"/>
          <w:footerReference w:type="even" r:id="rId43"/>
          <w:footerReference w:type="default" r:id="rId42"/>
          <w:headerReference w:type="first" r:id="rId40"/>
          <w:footerReference w:type="first" r:id="rId47"/>
          <w:pgSz w:w="11906" w:h="16838" w:code="9"/>
          <w:pgMar w:top="1418" w:right="1134" w:bottom="1134" w:left="1418" w:header="851" w:footer="907" w:gutter="0"/>
          <w:pgNumType w:start="1"/>
          <w:cols w:space="720"/>
          <w:titlePg/>
          <w:docGrid w:type="lines" w:linePitch="326"/>
        </w:sectPr>
        <w:topLinePunct/>
      </w:pPr>
    </w:p>
    <w:p w:rsidR="0018722C">
      <w:pPr>
        <w:pStyle w:val="af6"/>
        <w:topLinePunct/>
      </w:pPr>
      <w:bookmarkStart w:id="884255" w:name="_Ref665884255"/>
      <w:bookmarkStart w:id="322694" w:name="_Toc686322694"/>
      <w:r>
        <w:t>摘</w:t>
      </w:r>
      <w:r w:rsidRPr="00000000">
        <w:tab/>
        <w:t>要</w:t>
      </w:r>
      <w:bookmarkEnd w:id="322694"/>
    </w:p>
    <w:bookmarkEnd w:id="884255"/>
    <w:p w:rsidR="0018722C">
      <w:pPr>
        <w:topLinePunct/>
      </w:pPr>
      <w:r>
        <w:t>交强险旨在保护受害者的权益，并且能及时地给予道路交通事故受害人适量</w:t>
      </w:r>
      <w:r>
        <w:t>的补偿，具有社会管理效用，使得政府的职责得以更好的履行。交强险的出台也</w:t>
      </w:r>
      <w:r>
        <w:t>提高了公众的交通安全意识，维护了社会大众的财产和人身安全，起到了社会稳定器的作用。但在交强险实施七年以来，保险公司的经营情况并不乐观，交强险的经营亏损成为目前亟待解决的问题。</w:t>
      </w:r>
    </w:p>
    <w:p w:rsidR="0018722C">
      <w:pPr>
        <w:topLinePunct/>
      </w:pPr>
      <w:r>
        <w:rPr>
          <w:rFonts w:ascii="Times New Roman" w:eastAsia="Times New Roman"/>
        </w:rPr>
        <w:t>PICC</w:t>
      </w:r>
      <w:r>
        <w:t>经营交强险七年以来亏损严重，</w:t>
      </w:r>
      <w:r>
        <w:rPr>
          <w:rFonts w:ascii="Times New Roman" w:eastAsia="Times New Roman"/>
        </w:rPr>
        <w:t>2012</w:t>
      </w:r>
      <w:r>
        <w:t>年的亏损额达到了</w:t>
      </w:r>
      <w:r>
        <w:rPr>
          <w:rFonts w:ascii="Times New Roman" w:eastAsia="Times New Roman"/>
        </w:rPr>
        <w:t>35</w:t>
      </w:r>
      <w:r>
        <w:rPr>
          <w:rFonts w:ascii="Times New Roman" w:eastAsia="Times New Roman"/>
        </w:rPr>
        <w:t>.</w:t>
      </w:r>
      <w:r>
        <w:rPr>
          <w:rFonts w:ascii="Times New Roman" w:eastAsia="Times New Roman"/>
        </w:rPr>
        <w:t>71</w:t>
      </w:r>
      <w:r>
        <w:t>亿元。本文选取交强险经营较好的两家保险公司平安财险和太平洋财险来对比分</w:t>
      </w:r>
      <w:r>
        <w:t>析</w:t>
      </w:r>
    </w:p>
    <w:p w:rsidR="0018722C">
      <w:pPr>
        <w:topLinePunct/>
      </w:pPr>
      <w:r>
        <w:rPr>
          <w:rFonts w:ascii="Times New Roman" w:eastAsia="Times New Roman"/>
        </w:rPr>
        <w:t>PICC</w:t>
      </w:r>
      <w:r>
        <w:t>交强险。文章预期对</w:t>
      </w:r>
      <w:r>
        <w:rPr>
          <w:rFonts w:ascii="Times New Roman" w:eastAsia="Times New Roman"/>
        </w:rPr>
        <w:t>PICC</w:t>
      </w:r>
      <w:r>
        <w:t>交强险的盈利因素进行分析，同时以交强险审计</w:t>
      </w:r>
      <w:r>
        <w:t>数据作为支撑，希望能够找出</w:t>
      </w:r>
      <w:r>
        <w:rPr>
          <w:rFonts w:ascii="Times New Roman" w:eastAsia="Times New Roman"/>
        </w:rPr>
        <w:t>PICC</w:t>
      </w:r>
      <w:r>
        <w:t>交强险长期亏损的原因，并在此基础上对</w:t>
      </w:r>
      <w:r>
        <w:rPr>
          <w:rFonts w:ascii="Times New Roman" w:eastAsia="Times New Roman"/>
        </w:rPr>
        <w:t>PICC</w:t>
      </w:r>
      <w:r>
        <w:t>和我国监管机构做出具有理论意义和实践价值的改善建议，得到保险公司经营改</w:t>
      </w:r>
      <w:r>
        <w:t>善的途径和监管机构的政策调整方案。文章首先对</w:t>
      </w:r>
      <w:r>
        <w:rPr>
          <w:rFonts w:ascii="Times New Roman" w:eastAsia="Times New Roman"/>
        </w:rPr>
        <w:t>PICC</w:t>
      </w:r>
      <w:r>
        <w:t>交强险</w:t>
      </w:r>
      <w:r>
        <w:rPr>
          <w:rFonts w:ascii="Times New Roman" w:eastAsia="Times New Roman"/>
        </w:rPr>
        <w:t>2006</w:t>
      </w:r>
      <w:r>
        <w:t>年到</w:t>
      </w:r>
      <w:r>
        <w:rPr>
          <w:rFonts w:ascii="Times New Roman" w:eastAsia="Times New Roman"/>
        </w:rPr>
        <w:t>2012</w:t>
      </w:r>
      <w:r>
        <w:t>年的经营情况从费用率、赔付率和投资收益率三方面进行对比分析，然后从地域</w:t>
      </w:r>
      <w:r>
        <w:t>因素、车型因素、渠道因素和承保规模因素四个因素对</w:t>
      </w:r>
      <w:r>
        <w:rPr>
          <w:rFonts w:ascii="Times New Roman" w:eastAsia="Times New Roman"/>
        </w:rPr>
        <w:t>PICC</w:t>
      </w:r>
      <w:r>
        <w:t>交强险经营进行盈</w:t>
      </w:r>
      <w:r>
        <w:t>利因素分析。在以上分析的基础上探讨</w:t>
      </w:r>
      <w:r>
        <w:rPr>
          <w:rFonts w:ascii="Times New Roman" w:eastAsia="Times New Roman"/>
        </w:rPr>
        <w:t>PICC</w:t>
      </w:r>
      <w:r>
        <w:t>交强险长期严重亏损的原因，得出对保险公司经营、对政府管控有价值的对策和方法。</w:t>
      </w:r>
    </w:p>
    <w:p w:rsidR="0018722C">
      <w:pPr>
        <w:pStyle w:val="aff"/>
        <w:topLinePunct/>
      </w:pPr>
      <w:r>
        <w:rPr>
          <w:rStyle w:val="afe"/>
          <w:rFonts w:ascii="Times New Roman" w:eastAsia="黑体" w:hint="eastAsia"/>
        </w:rPr>
        <w:t>关键词：</w:t>
      </w:r>
      <w:r>
        <w:t>交强险</w:t>
      </w:r>
      <w:r>
        <w:t xml:space="preserve">； </w:t>
      </w:r>
      <w:r/>
      <w:r>
        <w:rPr>
          <w:rFonts w:ascii="Times New Roman" w:eastAsia="Times New Roman"/>
        </w:rPr>
        <w:t>PICC</w:t>
      </w:r>
      <w:r/>
      <w:r>
        <w:t xml:space="preserve">； </w:t>
      </w:r>
      <w:r>
        <w:t>盈利因素</w:t>
      </w:r>
    </w:p>
    <w:p w:rsidR="0018722C">
      <w:pPr>
        <w:pStyle w:val="afff2"/>
        <w:topLinePunct/>
      </w:pPr>
      <w:bookmarkStart w:id="322695" w:name="_Toc686322695"/>
      <w:r>
        <w:rPr>
          <w:b/>
        </w:rPr>
        <w:t>Abstract</w:t>
      </w:r>
      <w:bookmarkEnd w:id="322695"/>
    </w:p>
    <w:p w:rsidR="0018722C">
      <w:pPr>
        <w:pStyle w:val="afc"/>
        <w:topLinePunct/>
      </w:pPr>
      <w:r>
        <w:rPr>
          <w:rFonts w:ascii="Times New Roman" w:hAnsi="Times New Roman"/>
        </w:rPr>
        <w:t>Compulsory auto insurance is designed to protect the rights of victims and make society stable.</w:t>
      </w:r>
      <w:r w:rsidR="004B696B">
        <w:rPr>
          <w:rFonts w:ascii="Times New Roman" w:hAnsi="Times New Roman"/>
        </w:rPr>
        <w:t xml:space="preserve"> </w:t>
      </w:r>
      <w:r w:rsidR="004B696B">
        <w:rPr>
          <w:rFonts w:ascii="Times New Roman" w:hAnsi="Times New Roman"/>
        </w:rPr>
        <w:t>The introduction of compulsory auto insurance also increases public awareness of road safety and maintain the property and personal safety of the community.</w:t>
      </w:r>
      <w:r w:rsidR="004B696B">
        <w:rPr>
          <w:rFonts w:ascii="Times New Roman" w:hAnsi="Times New Roman"/>
        </w:rPr>
        <w:t xml:space="preserve"> </w:t>
      </w:r>
      <w:r w:rsidR="004B696B">
        <w:rPr>
          <w:rFonts w:ascii="Times New Roman" w:hAnsi="Times New Roman"/>
        </w:rPr>
        <w:t>But in the seven years since the implementation of compulsory auto insurance, the insurance companys</w:t>
      </w:r>
      <w:r>
        <w:rPr>
          <w:rFonts w:ascii="Times New Roman" w:hAnsi="Times New Roman"/>
        </w:rPr>
        <w:t>'</w:t>
      </w:r>
      <w:r>
        <w:rPr>
          <w:rFonts w:ascii="Times New Roman" w:hAnsi="Times New Roman"/>
        </w:rPr>
        <w:t> operating situation is not optimistic</w:t>
      </w:r>
      <w:r w:rsidR="004B696B">
        <w:rPr>
          <w:rFonts w:ascii="Times New Roman" w:hAnsi="Times New Roman"/>
        </w:rPr>
        <w:t>, compulsory auto insurance operating losses becomes a serious problem .</w:t>
      </w:r>
    </w:p>
    <w:p w:rsidR="0018722C">
      <w:pPr>
        <w:pStyle w:val="afc"/>
        <w:topLinePunct/>
      </w:pPr>
      <w:r>
        <w:rPr>
          <w:rFonts w:ascii="Times New Roman" w:hAnsi="Times New Roman"/>
        </w:rPr>
        <w:t>The compulsory auto insurance of PICC in 2012 reached 3.571 billion yuan. This article selects two insurance companies</w:t>
      </w:r>
      <w:r w:rsidR="004B696B">
        <w:rPr>
          <w:rFonts w:ascii="Times New Roman" w:hAnsi="Times New Roman"/>
        </w:rPr>
        <w:t>,</w:t>
      </w:r>
      <w:r w:rsidR="004B696B">
        <w:rPr>
          <w:rFonts w:ascii="Times New Roman" w:hAnsi="Times New Roman"/>
        </w:rPr>
        <w:t xml:space="preserve"> </w:t>
      </w:r>
      <w:r w:rsidR="004B696B">
        <w:rPr>
          <w:rFonts w:ascii="Times New Roman" w:hAnsi="Times New Roman"/>
        </w:rPr>
        <w:t>Ping An and China Pacific, who have a better operation of compulsory auto insurance to make a comparative analysis of PICC.</w:t>
      </w:r>
      <w:r w:rsidR="004B696B">
        <w:rPr>
          <w:rFonts w:ascii="Times New Roman" w:hAnsi="Times New Roman"/>
        </w:rPr>
        <w:t xml:space="preserve"> </w:t>
      </w:r>
      <w:r w:rsidR="004B696B">
        <w:rPr>
          <w:rFonts w:ascii="Times New Roman" w:hAnsi="Times New Roman"/>
        </w:rPr>
        <w:t>The first part begins with a comparative analysis of</w:t>
      </w:r>
      <w:r w:rsidR="001852F3">
        <w:rPr>
          <w:rFonts w:ascii="Times New Roman" w:hAnsi="Times New Roman"/>
        </w:rPr>
        <w:t xml:space="preserve"> PICC with Ping An and China Pacific in expense ratio,</w:t>
      </w:r>
      <w:r w:rsidR="004B696B">
        <w:rPr>
          <w:rFonts w:ascii="Times New Roman" w:hAnsi="Times New Roman"/>
        </w:rPr>
        <w:t xml:space="preserve"> </w:t>
      </w:r>
      <w:r w:rsidR="004B696B">
        <w:rPr>
          <w:rFonts w:ascii="Times New Roman" w:hAnsi="Times New Roman"/>
        </w:rPr>
        <w:t xml:space="preserve">loss ratio, investment yield in recent 6 years</w:t>
      </w:r>
      <w:r w:rsidR="004B696B">
        <w:rPr>
          <w:rFonts w:ascii="Times New Roman" w:hAnsi="Times New Roman"/>
        </w:rPr>
        <w:t xml:space="preserve">. The second part</w:t>
      </w:r>
      <w:r w:rsidR="001852F3">
        <w:rPr>
          <w:rFonts w:ascii="Times New Roman" w:hAnsi="Times New Roman"/>
        </w:rPr>
        <w:t xml:space="preserve"> analyzes the impact of geographical factor</w:t>
      </w:r>
      <w:r w:rsidR="004B696B">
        <w:rPr>
          <w:rFonts w:ascii="Times New Roman" w:hAnsi="Times New Roman"/>
        </w:rPr>
        <w:t xml:space="preserve">, vehicle factor, channel factor and scale factor on the operation of </w:t>
      </w:r>
      <w:r>
        <w:rPr>
          <w:rFonts w:ascii="Times New Roman" w:hAnsi="Times New Roman"/>
        </w:rPr>
        <w:t>PICC</w:t>
      </w:r>
      <w:r>
        <w:rPr>
          <w:rFonts w:ascii="Times New Roman" w:hAnsi="Times New Roman"/>
        </w:rPr>
        <w:t>'</w:t>
      </w:r>
      <w:r>
        <w:rPr>
          <w:rFonts w:ascii="Times New Roman" w:hAnsi="Times New Roman"/>
        </w:rPr>
        <w:t>s </w:t>
      </w:r>
      <w:r>
        <w:rPr>
          <w:rFonts w:ascii="Times New Roman" w:hAnsi="Times New Roman"/>
        </w:rPr>
        <w:t>compulsory auto insurance</w:t>
      </w:r>
      <w:r w:rsidR="004B696B">
        <w:rPr>
          <w:rFonts w:ascii="Times New Roman" w:hAnsi="Times New Roman"/>
        </w:rPr>
        <w:t>.</w:t>
      </w:r>
      <w:r w:rsidR="004B696B">
        <w:rPr>
          <w:rFonts w:ascii="Times New Roman" w:hAnsi="Times New Roman"/>
        </w:rPr>
        <w:t xml:space="preserve"> </w:t>
      </w:r>
      <w:r w:rsidR="004B696B">
        <w:rPr>
          <w:rFonts w:ascii="Times New Roman" w:hAnsi="Times New Roman"/>
        </w:rPr>
        <w:t>On the basis of the</w:t>
      </w:r>
      <w:r w:rsidR="001852F3">
        <w:rPr>
          <w:rFonts w:ascii="Times New Roman" w:hAnsi="Times New Roman"/>
        </w:rPr>
        <w:t xml:space="preserve"> above analysis,</w:t>
      </w:r>
      <w:r w:rsidR="001852F3">
        <w:rPr>
          <w:rFonts w:ascii="Times New Roman" w:hAnsi="Times New Roman"/>
        </w:rPr>
        <w:t xml:space="preserve"> </w:t>
      </w:r>
      <w:r w:rsidR="001852F3">
        <w:rPr>
          <w:rFonts w:ascii="Times New Roman" w:hAnsi="Times New Roman"/>
        </w:rPr>
        <w:t xml:space="preserve">the third part explores the reasons of </w:t>
      </w:r>
      <w:r>
        <w:rPr>
          <w:rFonts w:ascii="Times New Roman" w:hAnsi="Times New Roman"/>
        </w:rPr>
        <w:t>PICC</w:t>
      </w:r>
      <w:r>
        <w:rPr>
          <w:rFonts w:ascii="Times New Roman" w:hAnsi="Times New Roman"/>
        </w:rPr>
        <w:t>'</w:t>
      </w:r>
      <w:r>
        <w:rPr>
          <w:rFonts w:ascii="Times New Roman" w:hAnsi="Times New Roman"/>
        </w:rPr>
        <w:t>s </w:t>
      </w:r>
      <w:r>
        <w:rPr>
          <w:rFonts w:ascii="Times New Roman" w:hAnsi="Times New Roman"/>
        </w:rPr>
        <w:t>long-term severe compulsory auto insurance losses</w:t>
      </w:r>
      <w:r w:rsidR="004B696B">
        <w:rPr>
          <w:rFonts w:ascii="Times New Roman" w:hAnsi="Times New Roman"/>
        </w:rPr>
        <w:t>.</w:t>
      </w:r>
      <w:r w:rsidR="004B696B">
        <w:rPr>
          <w:rFonts w:ascii="Times New Roman" w:hAnsi="Times New Roman"/>
        </w:rPr>
        <w:t xml:space="preserve"> </w:t>
      </w:r>
      <w:r w:rsidR="004B696B">
        <w:rPr>
          <w:rFonts w:ascii="Times New Roman" w:hAnsi="Times New Roman"/>
        </w:rPr>
        <w:t>Then it comes to valuable strategies and</w:t>
      </w:r>
      <w:r w:rsidR="001852F3">
        <w:rPr>
          <w:rFonts w:ascii="Times New Roman" w:hAnsi="Times New Roman"/>
        </w:rPr>
        <w:t xml:space="preserve"> methods for both insurance companies and</w:t>
      </w:r>
      <w:r>
        <w:rPr>
          <w:rFonts w:ascii="Times New Roman" w:hAnsi="Times New Roman"/>
        </w:rPr>
        <w:t> </w:t>
      </w:r>
      <w:r>
        <w:rPr>
          <w:rFonts w:ascii="Times New Roman" w:hAnsi="Times New Roman"/>
        </w:rPr>
        <w:t>government.</w:t>
      </w:r>
    </w:p>
    <w:p w:rsidR="0018722C">
      <w:pPr>
        <w:pStyle w:val="aff"/>
        <w:topLinePunct/>
      </w:pPr>
      <w:r>
        <w:rPr>
          <w:rStyle w:val="afe"/>
          <w:rFonts w:eastAsia="黑体" w:ascii="Times New Roman"/>
          <w:b/>
        </w:rPr>
        <w:t>Keywords</w:t>
      </w:r>
      <w:r w:rsidR="004B696B">
        <w:rPr>
          <w:rStyle w:val="afe"/>
          <w:rFonts w:eastAsia="黑体" w:ascii="Times New Roman"/>
          <w:b/>
        </w:rPr>
        <w:t>: </w:t>
      </w:r>
      <w:r>
        <w:rPr>
          <w:rFonts w:ascii="Times New Roman"/>
        </w:rPr>
        <w:t>Compulsory auto insurance</w:t>
      </w:r>
      <w:r>
        <w:rPr>
          <w:rFonts w:ascii="Times New Roman"/>
        </w:rPr>
        <w:t>; </w:t>
      </w:r>
      <w:r>
        <w:rPr>
          <w:rFonts w:ascii="Times New Roman"/>
        </w:rPr>
        <w:t>PICC</w:t>
      </w:r>
      <w:r>
        <w:rPr>
          <w:rFonts w:ascii="Times New Roman"/>
        </w:rPr>
        <w:t xml:space="preserve">; </w:t>
      </w:r>
      <w:r>
        <w:rPr>
          <w:rFonts w:ascii="Times New Roman"/>
        </w:rPr>
        <w:t>Profit factor</w:t>
      </w:r>
    </w:p>
    <w:p w:rsidR="0018722C">
      <w:pPr>
        <w:pStyle w:val="affe"/>
        <w:topLinePunct/>
      </w:pPr>
      <w:r>
        <w:t>目    录</w:t>
      </w:r>
    </w:p>
    <w:p w:rsidR="0018722C">
      <w:pPr>
        <w:pStyle w:val="TOC1"/>
        <w:tabs>
          <w:tab w:val="left" w:pos="560"/>
          <w:tab w:val="right" w:leader="dot" w:pos="9345"/>
        </w:tabs>
        <w:topLinePunct/>
      </w:pPr>
      <w:r>
        <w:fldChar w:fldCharType="begin"/>
      </w:r>
      <w:r>
        <w:instrText> TOC \o "1-3" \h \z \u </w:instrText>
      </w:r>
      <w:r>
        <w:fldChar w:fldCharType="separate"/>
      </w:r>
      <w:r>
        <w:fldChar w:fldCharType="begin"/>
      </w:r>
      <w:r>
        <w:instrText>HYPERLINK \l "_Toc686322694"</w:instrText>
      </w:r>
      <w:r>
        <w:fldChar w:fldCharType="separate"/>
      </w:r>
      <w:r>
        <w:t>摘</w:t>
      </w:r>
      <w:r w:rsidRPr="00000000">
        <w:tab/>
        <w:t>要</w:t>
      </w:r>
      <w:r>
        <w:fldChar w:fldCharType="end"/>
      </w:r>
      <w:r>
        <w:rPr>
          <w:noProof/>
          <w:webHidden/>
        </w:rPr>
        <w:tab/>
      </w:r>
      <w:r>
        <w:rPr>
          <w:noProof/>
          <w:webHidden/>
        </w:rPr>
        <w:fldChar w:fldCharType="begin"/>
      </w:r>
      <w:r>
        <w:rPr>
          <w:noProof/>
          <w:webHidden/>
        </w:rPr>
        <w:instrText> PAGEREF _Toc686322694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"_Toc686322695"</w:instrText>
      </w:r>
      <w:r>
        <w:fldChar w:fldCharType="separate"/>
      </w:r>
      <w:r>
        <w:rPr>
          <w:b/>
        </w:rPr>
        <w:t>Abstract</w:t>
      </w:r>
      <w:r>
        <w:fldChar w:fldCharType="end"/>
      </w:r>
      <w:r>
        <w:rPr>
          <w:noProof/>
          <w:webHidden/>
        </w:rPr>
        <w:tab/>
      </w:r>
      <w:r>
        <w:rPr>
          <w:noProof/>
          <w:webHidden/>
        </w:rPr>
        <w:fldChar w:fldCharType="begin"/>
      </w:r>
      <w:r>
        <w:rPr>
          <w:noProof/>
          <w:webHidden/>
        </w:rPr>
        <w:instrText> PAGEREF _Toc686322695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"_Toc686322696"</w:instrText>
      </w:r>
      <w:r>
        <w:fldChar w:fldCharType="separate"/>
      </w:r>
      <w:r>
        <w:t>第</w:t>
      </w:r>
      <w:r>
        <w:rPr>
          <w:b/>
        </w:rPr>
        <w:t>1</w:t>
      </w:r>
      <w:r>
        <w:t>章</w:t>
      </w:r>
      <w:r>
        <w:t xml:space="preserve">  </w:t>
      </w:r>
      <w:r>
        <w:t>引言</w:t>
      </w:r>
      <w:r>
        <w:fldChar w:fldCharType="end"/>
      </w:r>
      <w:r>
        <w:rPr>
          <w:noProof/>
          <w:webHidden/>
        </w:rPr>
        <w:tab/>
      </w:r>
      <w:r>
        <w:rPr>
          <w:noProof/>
          <w:webHidden/>
        </w:rPr>
        <w:fldChar w:fldCharType="begin"/>
      </w:r>
      <w:r>
        <w:rPr>
          <w:noProof/>
          <w:webHidden/>
        </w:rPr>
        <w:instrText> PAGEREF _Toc686322696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"_Toc686322697"</w:instrText>
      </w:r>
      <w:r>
        <w:fldChar w:fldCharType="separate"/>
      </w:r>
      <w:r>
        <w:t>1.1</w:t>
      </w:r>
      <w:r>
        <w:t xml:space="preserve"> </w:t>
      </w:r>
      <w:r>
        <w:t>选题背景及研究意义</w:t>
      </w:r>
      <w:r>
        <w:fldChar w:fldCharType="end"/>
      </w:r>
      <w:r>
        <w:rPr>
          <w:noProof/>
          <w:webHidden/>
        </w:rPr>
        <w:tab/>
      </w:r>
      <w:r>
        <w:rPr>
          <w:noProof/>
          <w:webHidden/>
        </w:rPr>
        <w:fldChar w:fldCharType="begin"/>
      </w:r>
      <w:r>
        <w:rPr>
          <w:noProof/>
          <w:webHidden/>
        </w:rPr>
        <w:instrText> PAGEREF _Toc686322697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"_Toc686322698"</w:instrText>
      </w:r>
      <w:r>
        <w:fldChar w:fldCharType="separate"/>
      </w:r>
      <w:r>
        <w:t>1.1.1</w:t>
      </w:r>
      <w:r>
        <w:t xml:space="preserve"> </w:t>
      </w:r>
      <w:r>
        <w:t>选题背景</w:t>
      </w:r>
      <w:r>
        <w:fldChar w:fldCharType="end"/>
      </w:r>
      <w:r>
        <w:rPr>
          <w:noProof/>
          <w:webHidden/>
        </w:rPr>
        <w:tab/>
      </w:r>
      <w:r>
        <w:rPr>
          <w:noProof/>
          <w:webHidden/>
        </w:rPr>
        <w:fldChar w:fldCharType="begin"/>
      </w:r>
      <w:r>
        <w:rPr>
          <w:noProof/>
          <w:webHidden/>
        </w:rPr>
        <w:instrText> PAGEREF _Toc686322698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"_Toc686322699"</w:instrText>
      </w:r>
      <w:r>
        <w:fldChar w:fldCharType="separate"/>
      </w:r>
      <w:r/>
      <w:r>
        <w:t>数据来源：中国保监会关于机动车交通事故责任强制保险业务情况的公告</w:t>
      </w:r>
      <w:r>
        <w:t>（</w:t>
      </w:r>
      <w:r>
        <w:t>2006-2012</w:t>
      </w:r>
      <w:r>
        <w:t>）</w:t>
      </w:r>
      <w:r>
        <w:fldChar w:fldCharType="end"/>
      </w:r>
      <w:r>
        <w:rPr>
          <w:noProof/>
          <w:webHidden/>
        </w:rPr>
        <w:tab/>
      </w:r>
      <w:r>
        <w:rPr>
          <w:noProof/>
          <w:webHidden/>
        </w:rPr>
        <w:fldChar w:fldCharType="begin"/>
      </w:r>
      <w:r>
        <w:rPr>
          <w:noProof/>
          <w:webHidden/>
        </w:rPr>
        <w:instrText> PAGEREF _Toc686322699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"_Toc686322700"</w:instrText>
      </w:r>
      <w:r>
        <w:fldChar w:fldCharType="separate"/>
      </w:r>
      <w:r>
        <w:t>的经营建议和政策建议。</w:t>
      </w:r>
      <w:r>
        <w:fldChar w:fldCharType="end"/>
      </w:r>
      <w:r>
        <w:rPr>
          <w:noProof/>
          <w:webHidden/>
        </w:rPr>
        <w:tab/>
      </w:r>
      <w:r>
        <w:rPr>
          <w:noProof/>
          <w:webHidden/>
        </w:rPr>
        <w:fldChar w:fldCharType="begin"/>
      </w:r>
      <w:r>
        <w:rPr>
          <w:noProof/>
          <w:webHidden/>
        </w:rPr>
        <w:instrText> PAGEREF _Toc686322700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"_Toc686322701"</w:instrText>
      </w:r>
      <w:r>
        <w:fldChar w:fldCharType="separate"/>
      </w:r>
      <w:r>
        <w:t>1.3</w:t>
      </w:r>
      <w:r>
        <w:t xml:space="preserve"> </w:t>
      </w:r>
      <w:r>
        <w:t>研究方法与创新</w:t>
      </w:r>
      <w:r>
        <w:fldChar w:fldCharType="end"/>
      </w:r>
      <w:r>
        <w:rPr>
          <w:noProof/>
          <w:webHidden/>
        </w:rPr>
        <w:tab/>
      </w:r>
      <w:r>
        <w:rPr>
          <w:noProof/>
          <w:webHidden/>
        </w:rPr>
        <w:fldChar w:fldCharType="begin"/>
      </w:r>
      <w:r>
        <w:rPr>
          <w:noProof/>
          <w:webHidden/>
        </w:rPr>
        <w:instrText> PAGEREF _Toc686322701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"_Toc686322702"</w:instrText>
      </w:r>
      <w:r>
        <w:fldChar w:fldCharType="separate"/>
      </w:r>
      <w:r>
        <w:t>第</w:t>
      </w:r>
      <w:r>
        <w:rPr>
          <w:b/>
        </w:rPr>
        <w:t>2</w:t>
      </w:r>
      <w:r>
        <w:t>章</w:t>
      </w:r>
      <w:r>
        <w:t xml:space="preserve">  </w:t>
      </w:r>
      <w:r>
        <w:rPr>
          <w:b/>
        </w:rPr>
        <w:t>PICC</w:t>
      </w:r>
      <w:r>
        <w:t>交强险简介</w:t>
      </w:r>
      <w:r>
        <w:fldChar w:fldCharType="end"/>
      </w:r>
      <w:r>
        <w:rPr>
          <w:noProof/>
          <w:webHidden/>
        </w:rPr>
        <w:tab/>
      </w:r>
      <w:r>
        <w:rPr>
          <w:noProof/>
          <w:webHidden/>
        </w:rPr>
        <w:fldChar w:fldCharType="begin"/>
      </w:r>
      <w:r>
        <w:rPr>
          <w:noProof/>
          <w:webHidden/>
        </w:rPr>
        <w:instrText> PAGEREF _Toc686322702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"_Toc686322703"</w:instrText>
      </w:r>
      <w:r>
        <w:fldChar w:fldCharType="separate"/>
      </w:r>
      <w:r>
        <w:t>2.1</w:t>
      </w:r>
      <w:r>
        <w:t xml:space="preserve"> </w:t>
      </w:r>
      <w:r>
        <w:t>交强险行业发展历程</w:t>
      </w:r>
      <w:r>
        <w:fldChar w:fldCharType="end"/>
      </w:r>
      <w:r>
        <w:rPr>
          <w:noProof/>
          <w:webHidden/>
        </w:rPr>
        <w:tab/>
      </w:r>
      <w:r>
        <w:rPr>
          <w:noProof/>
          <w:webHidden/>
        </w:rPr>
        <w:fldChar w:fldCharType="begin"/>
      </w:r>
      <w:r>
        <w:rPr>
          <w:noProof/>
          <w:webHidden/>
        </w:rPr>
        <w:instrText> PAGEREF _Toc686322703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"_Toc686322704"</w:instrText>
      </w:r>
      <w:r>
        <w:fldChar w:fldCharType="separate"/>
      </w:r>
      <w:r>
        <w:t>2.2</w:t>
      </w:r>
      <w:r>
        <w:t xml:space="preserve"> </w:t>
      </w:r>
      <w:r>
        <w:t>PICC</w:t>
      </w:r>
      <w:r>
        <w:t>交强险财务指标分析</w:t>
      </w:r>
      <w:r>
        <w:fldChar w:fldCharType="end"/>
      </w:r>
      <w:r>
        <w:rPr>
          <w:noProof/>
          <w:webHidden/>
        </w:rPr>
        <w:tab/>
      </w:r>
      <w:r>
        <w:rPr>
          <w:noProof/>
          <w:webHidden/>
        </w:rPr>
        <w:fldChar w:fldCharType="begin"/>
      </w:r>
      <w:r>
        <w:rPr>
          <w:noProof/>
          <w:webHidden/>
        </w:rPr>
        <w:instrText> PAGEREF _Toc686322704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"_Toc686322705"</w:instrText>
      </w:r>
      <w:r>
        <w:fldChar w:fldCharType="separate"/>
      </w:r>
      <w:r>
        <w:t>2.3</w:t>
      </w:r>
      <w:r>
        <w:t xml:space="preserve"> </w:t>
      </w:r>
      <w:r>
        <w:t>、</w:t>
      </w:r>
      <w:r>
        <w:t>2.4</w:t>
      </w:r>
      <w:r w:rsidP="AA7D325B">
        <w:t>。</w:t>
      </w:r>
      <w:r>
        <w:fldChar w:fldCharType="end"/>
      </w:r>
      <w:r>
        <w:rPr>
          <w:noProof/>
          <w:webHidden/>
        </w:rPr>
        <w:tab/>
      </w:r>
      <w:r>
        <w:rPr>
          <w:noProof/>
          <w:webHidden/>
        </w:rPr>
        <w:fldChar w:fldCharType="begin"/>
      </w:r>
      <w:r>
        <w:rPr>
          <w:noProof/>
          <w:webHidden/>
        </w:rPr>
        <w:instrText> PAGEREF _Toc686322705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"_Toc686322706"</w:instrText>
      </w:r>
      <w:r>
        <w:fldChar w:fldCharType="separate"/>
      </w:r>
      <w:r>
        <w:t>2.2.1</w:t>
      </w:r>
      <w:r>
        <w:t xml:space="preserve"> </w:t>
      </w:r>
      <w:r>
        <w:t>费用率分析</w:t>
      </w:r>
      <w:r>
        <w:fldChar w:fldCharType="end"/>
      </w:r>
      <w:r>
        <w:rPr>
          <w:noProof/>
          <w:webHidden/>
        </w:rPr>
        <w:tab/>
      </w:r>
      <w:r>
        <w:rPr>
          <w:noProof/>
          <w:webHidden/>
        </w:rPr>
        <w:fldChar w:fldCharType="begin"/>
      </w:r>
      <w:r>
        <w:rPr>
          <w:noProof/>
          <w:webHidden/>
        </w:rPr>
        <w:instrText> PAGEREF _Toc686322706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"_Toc686322707"</w:instrText>
      </w:r>
      <w:r>
        <w:fldChar w:fldCharType="separate"/>
      </w:r>
      <w:r>
        <w:t>2.2.2</w:t>
      </w:r>
      <w:r>
        <w:t xml:space="preserve"> </w:t>
      </w:r>
      <w:r>
        <w:t>赔付率分析</w:t>
      </w:r>
      <w:r>
        <w:fldChar w:fldCharType="end"/>
      </w:r>
      <w:r>
        <w:rPr>
          <w:noProof/>
          <w:webHidden/>
        </w:rPr>
        <w:tab/>
      </w:r>
      <w:r>
        <w:rPr>
          <w:noProof/>
          <w:webHidden/>
        </w:rPr>
        <w:fldChar w:fldCharType="begin"/>
      </w:r>
      <w:r>
        <w:rPr>
          <w:noProof/>
          <w:webHidden/>
        </w:rPr>
        <w:instrText> PAGEREF _Toc686322707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"_Toc686322708"</w:instrText>
      </w:r>
      <w:r>
        <w:fldChar w:fldCharType="separate"/>
      </w:r>
      <w:r>
        <w:t>2.2.3</w:t>
      </w:r>
      <w:r>
        <w:t xml:space="preserve"> </w:t>
      </w:r>
      <w:r>
        <w:t>投资收益率分析</w:t>
      </w:r>
      <w:r>
        <w:fldChar w:fldCharType="end"/>
      </w:r>
      <w:r>
        <w:rPr>
          <w:noProof/>
          <w:webHidden/>
        </w:rPr>
        <w:tab/>
      </w:r>
      <w:r>
        <w:rPr>
          <w:noProof/>
          <w:webHidden/>
        </w:rPr>
        <w:fldChar w:fldCharType="begin"/>
      </w:r>
      <w:r>
        <w:rPr>
          <w:noProof/>
          <w:webHidden/>
        </w:rPr>
        <w:instrText> PAGEREF _Toc686322708 \h </w:instrText>
      </w:r>
      <w:r>
        <w:rPr>
          <w:noProof/>
          <w:webHidden/>
        </w:rPr>
        <w:fldChar w:fldCharType="separate"/>
      </w:r>
      <w:r>
        <w:rPr>
          <w:noProof/>
          <w:webHidden/>
        </w:rPr>
        <w:t>19</w:t>
      </w:r>
      <w:r>
        <w:rPr>
          <w:noProof/>
          <w:webHidden/>
        </w:rPr>
        <w:fldChar w:fldCharType="end"/>
      </w:r>
    </w:p>
    <w:p w:rsidR="0018722C">
      <w:pPr>
        <w:pStyle w:val="TOC1"/>
        <w:topLinePunct/>
      </w:pPr>
      <w:r>
        <w:fldChar w:fldCharType="begin"/>
      </w:r>
      <w:r>
        <w:instrText>HYPERLINK \l "_Toc686322709"</w:instrText>
      </w:r>
      <w:r>
        <w:fldChar w:fldCharType="separate"/>
      </w:r>
      <w:r/>
      <w:r>
        <w:t>第</w:t>
      </w:r>
      <w:r>
        <w:rPr>
          <w:b/>
        </w:rPr>
        <w:t>3</w:t>
      </w:r>
      <w:r>
        <w:t>章</w:t>
      </w:r>
      <w:r>
        <w:t xml:space="preserve">  </w:t>
      </w:r>
      <w:r>
        <w:rPr>
          <w:b/>
        </w:rPr>
        <w:t>PICC</w:t>
      </w:r>
      <w:r>
        <w:t>交强险盈利因素分析</w:t>
      </w:r>
      <w:r>
        <w:fldChar w:fldCharType="end"/>
      </w:r>
      <w:r>
        <w:rPr>
          <w:noProof/>
          <w:webHidden/>
        </w:rPr>
        <w:tab/>
      </w:r>
      <w:r>
        <w:rPr>
          <w:noProof/>
          <w:webHidden/>
        </w:rPr>
        <w:fldChar w:fldCharType="begin"/>
      </w:r>
      <w:r>
        <w:rPr>
          <w:noProof/>
          <w:webHidden/>
        </w:rPr>
        <w:instrText> PAGEREF _Toc686322709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"_Toc686322710"</w:instrText>
      </w:r>
      <w:r>
        <w:fldChar w:fldCharType="separate"/>
      </w:r>
      <w:r>
        <w:t>地区的状况。</w:t>
      </w:r>
      <w:r>
        <w:fldChar w:fldCharType="end"/>
      </w:r>
      <w:r>
        <w:rPr>
          <w:noProof/>
          <w:webHidden/>
        </w:rPr>
        <w:tab/>
      </w:r>
      <w:r>
        <w:rPr>
          <w:noProof/>
          <w:webHidden/>
        </w:rPr>
        <w:fldChar w:fldCharType="begin"/>
      </w:r>
      <w:r>
        <w:rPr>
          <w:noProof/>
          <w:webHidden/>
        </w:rPr>
        <w:instrText> PAGEREF _Toc686322710 \h </w:instrText>
      </w:r>
      <w:r>
        <w:rPr>
          <w:noProof/>
          <w:webHidden/>
        </w:rPr>
        <w:fldChar w:fldCharType="separate"/>
      </w:r>
      <w:r>
        <w:rPr>
          <w:noProof/>
          <w:webHidden/>
        </w:rPr>
        <w:t>38</w:t>
      </w:r>
      <w:r>
        <w:rPr>
          <w:noProof/>
          <w:webHidden/>
        </w:rPr>
        <w:fldChar w:fldCharType="end"/>
      </w:r>
    </w:p>
    <w:p w:rsidR="0018722C">
      <w:pPr>
        <w:pStyle w:val="TOC2"/>
        <w:topLinePunct/>
      </w:pPr>
      <w:r>
        <w:fldChar w:fldCharType="begin"/>
      </w:r>
      <w:r>
        <w:instrText>HYPERLINK \l "_Toc686322711"</w:instrText>
      </w:r>
      <w:r>
        <w:fldChar w:fldCharType="separate"/>
      </w:r>
      <w:r>
        <w:t>3.2</w:t>
      </w:r>
      <w:r>
        <w:t xml:space="preserve"> </w:t>
      </w:r>
      <w:r>
        <w:t>车型因素</w:t>
      </w:r>
      <w:r>
        <w:fldChar w:fldCharType="end"/>
      </w:r>
      <w:r>
        <w:rPr>
          <w:noProof/>
          <w:webHidden/>
        </w:rPr>
        <w:tab/>
      </w:r>
      <w:r>
        <w:rPr>
          <w:noProof/>
          <w:webHidden/>
        </w:rPr>
        <w:fldChar w:fldCharType="begin"/>
      </w:r>
      <w:r>
        <w:rPr>
          <w:noProof/>
          <w:webHidden/>
        </w:rPr>
        <w:instrText> PAGEREF _Toc686322711 \h </w:instrText>
      </w:r>
      <w:r>
        <w:rPr>
          <w:noProof/>
          <w:webHidden/>
        </w:rPr>
        <w:fldChar w:fldCharType="separate"/>
      </w:r>
      <w:r>
        <w:rPr>
          <w:noProof/>
          <w:webHidden/>
        </w:rPr>
        <w:t>38</w:t>
      </w:r>
      <w:r>
        <w:rPr>
          <w:noProof/>
          <w:webHidden/>
        </w:rPr>
        <w:fldChar w:fldCharType="end"/>
      </w:r>
    </w:p>
    <w:p w:rsidR="0018722C">
      <w:pPr>
        <w:pStyle w:val="TOC2"/>
        <w:topLinePunct/>
      </w:pPr>
      <w:r>
        <w:fldChar w:fldCharType="begin"/>
      </w:r>
      <w:r>
        <w:instrText>HYPERLINK \l "_Toc686322712"</w:instrText>
      </w:r>
      <w:r>
        <w:fldChar w:fldCharType="separate"/>
      </w:r>
      <w:r>
        <w:t>3.3</w:t>
      </w:r>
      <w:r>
        <w:t xml:space="preserve"> </w:t>
      </w:r>
      <w:r/>
      <w:r>
        <w:t>渠道因素</w:t>
      </w:r>
      <w:r>
        <w:fldChar w:fldCharType="end"/>
      </w:r>
      <w:r>
        <w:rPr>
          <w:noProof/>
          <w:webHidden/>
        </w:rPr>
        <w:tab/>
      </w:r>
      <w:r>
        <w:rPr>
          <w:noProof/>
          <w:webHidden/>
        </w:rPr>
        <w:fldChar w:fldCharType="begin"/>
      </w:r>
      <w:r>
        <w:rPr>
          <w:noProof/>
          <w:webHidden/>
        </w:rPr>
        <w:instrText> PAGEREF _Toc686322712 \h </w:instrText>
      </w:r>
      <w:r>
        <w:rPr>
          <w:noProof/>
          <w:webHidden/>
        </w:rPr>
        <w:fldChar w:fldCharType="separate"/>
      </w:r>
      <w:r>
        <w:rPr>
          <w:noProof/>
          <w:webHidden/>
        </w:rPr>
        <w:t>49</w:t>
      </w:r>
      <w:r>
        <w:rPr>
          <w:noProof/>
          <w:webHidden/>
        </w:rPr>
        <w:fldChar w:fldCharType="end"/>
      </w:r>
    </w:p>
    <w:p w:rsidR="0018722C">
      <w:pPr>
        <w:pStyle w:val="TOC2"/>
        <w:topLinePunct/>
      </w:pPr>
      <w:r>
        <w:fldChar w:fldCharType="begin"/>
      </w:r>
      <w:r>
        <w:instrText>HYPERLINK \l "_Toc686322713"</w:instrText>
      </w:r>
      <w:r>
        <w:fldChar w:fldCharType="separate"/>
      </w:r>
      <w:r>
        <w:t>3.4</w:t>
      </w:r>
      <w:r>
        <w:t xml:space="preserve"> </w:t>
      </w:r>
      <w:r>
        <w:t>承保规模因素</w:t>
      </w:r>
      <w:r>
        <w:fldChar w:fldCharType="end"/>
      </w:r>
      <w:r>
        <w:rPr>
          <w:noProof/>
          <w:webHidden/>
        </w:rPr>
        <w:tab/>
      </w:r>
      <w:r>
        <w:rPr>
          <w:noProof/>
          <w:webHidden/>
        </w:rPr>
        <w:fldChar w:fldCharType="begin"/>
      </w:r>
      <w:r>
        <w:rPr>
          <w:noProof/>
          <w:webHidden/>
        </w:rPr>
        <w:instrText> PAGEREF _Toc686322713 \h </w:instrText>
      </w:r>
      <w:r>
        <w:rPr>
          <w:noProof/>
          <w:webHidden/>
        </w:rPr>
        <w:fldChar w:fldCharType="separate"/>
      </w:r>
      <w:r>
        <w:rPr>
          <w:noProof/>
          <w:webHidden/>
        </w:rPr>
        <w:t>49</w:t>
      </w:r>
      <w:r>
        <w:rPr>
          <w:noProof/>
          <w:webHidden/>
        </w:rPr>
        <w:fldChar w:fldCharType="end"/>
      </w:r>
    </w:p>
    <w:p w:rsidR="0018722C">
      <w:pPr>
        <w:pStyle w:val="TOC2"/>
        <w:topLinePunct/>
      </w:pPr>
      <w:r>
        <w:fldChar w:fldCharType="begin"/>
      </w:r>
      <w:r>
        <w:instrText>HYPERLINK \l "_Toc686322714"</w:instrText>
      </w:r>
      <w:r>
        <w:fldChar w:fldCharType="separate"/>
      </w:r>
      <w:r>
        <w:t>4.1</w:t>
      </w:r>
      <w:r>
        <w:t xml:space="preserve"> </w:t>
      </w:r>
      <w:r/>
      <w:r>
        <w:t>内部原因</w:t>
      </w:r>
      <w:r>
        <w:fldChar w:fldCharType="end"/>
      </w:r>
      <w:r>
        <w:rPr>
          <w:noProof/>
          <w:webHidden/>
        </w:rPr>
        <w:tab/>
      </w:r>
      <w:r>
        <w:rPr>
          <w:noProof/>
          <w:webHidden/>
        </w:rPr>
        <w:fldChar w:fldCharType="begin"/>
      </w:r>
      <w:r>
        <w:rPr>
          <w:noProof/>
          <w:webHidden/>
        </w:rPr>
        <w:instrText> PAGEREF _Toc686322714 \h </w:instrText>
      </w:r>
      <w:r>
        <w:rPr>
          <w:noProof/>
          <w:webHidden/>
        </w:rPr>
        <w:fldChar w:fldCharType="separate"/>
      </w:r>
      <w:r>
        <w:rPr>
          <w:noProof/>
          <w:webHidden/>
        </w:rPr>
        <w:t>51</w:t>
      </w:r>
      <w:r>
        <w:rPr>
          <w:noProof/>
          <w:webHidden/>
        </w:rPr>
        <w:fldChar w:fldCharType="end"/>
      </w:r>
    </w:p>
    <w:p w:rsidR="0018722C">
      <w:pPr>
        <w:pStyle w:val="TOC3"/>
        <w:topLinePunct/>
      </w:pPr>
      <w:r>
        <w:fldChar w:fldCharType="begin"/>
      </w:r>
      <w:r>
        <w:instrText>HYPERLINK \l "_Toc686322715"</w:instrText>
      </w:r>
      <w:r>
        <w:fldChar w:fldCharType="separate"/>
      </w:r>
      <w:r>
        <w:t>4.1.1</w:t>
      </w:r>
      <w:r>
        <w:t xml:space="preserve"> </w:t>
      </w:r>
      <w:r>
        <w:t>理赔流程不完善</w:t>
      </w:r>
      <w:r>
        <w:fldChar w:fldCharType="end"/>
      </w:r>
      <w:r>
        <w:rPr>
          <w:noProof/>
          <w:webHidden/>
        </w:rPr>
        <w:tab/>
      </w:r>
      <w:r>
        <w:rPr>
          <w:noProof/>
          <w:webHidden/>
        </w:rPr>
        <w:fldChar w:fldCharType="begin"/>
      </w:r>
      <w:r>
        <w:rPr>
          <w:noProof/>
          <w:webHidden/>
        </w:rPr>
        <w:instrText> PAGEREF _Toc686322715 \h </w:instrText>
      </w:r>
      <w:r>
        <w:rPr>
          <w:noProof/>
          <w:webHidden/>
        </w:rPr>
        <w:fldChar w:fldCharType="separate"/>
      </w:r>
      <w:r>
        <w:rPr>
          <w:noProof/>
          <w:webHidden/>
        </w:rPr>
        <w:t>51</w:t>
      </w:r>
      <w:r>
        <w:rPr>
          <w:noProof/>
          <w:webHidden/>
        </w:rPr>
        <w:fldChar w:fldCharType="end"/>
      </w:r>
    </w:p>
    <w:p w:rsidR="0018722C">
      <w:pPr>
        <w:pStyle w:val="TOC3"/>
        <w:topLinePunct/>
      </w:pPr>
      <w:r>
        <w:fldChar w:fldCharType="begin"/>
      </w:r>
      <w:r>
        <w:instrText>HYPERLINK \l "_Toc686322716"</w:instrText>
      </w:r>
      <w:r>
        <w:fldChar w:fldCharType="separate"/>
      </w:r>
      <w:r>
        <w:t>4.1.2</w:t>
      </w:r>
      <w:r>
        <w:t xml:space="preserve"> </w:t>
      </w:r>
      <w:r>
        <w:t>经营管理手段落后</w:t>
      </w:r>
      <w:r>
        <w:fldChar w:fldCharType="end"/>
      </w:r>
      <w:r>
        <w:rPr>
          <w:noProof/>
          <w:webHidden/>
        </w:rPr>
        <w:tab/>
      </w:r>
      <w:r>
        <w:rPr>
          <w:noProof/>
          <w:webHidden/>
        </w:rPr>
        <w:fldChar w:fldCharType="begin"/>
      </w:r>
      <w:r>
        <w:rPr>
          <w:noProof/>
          <w:webHidden/>
        </w:rPr>
        <w:instrText> PAGEREF _Toc686322716 \h </w:instrText>
      </w:r>
      <w:r>
        <w:rPr>
          <w:noProof/>
          <w:webHidden/>
        </w:rPr>
        <w:fldChar w:fldCharType="separate"/>
      </w:r>
      <w:r>
        <w:rPr>
          <w:noProof/>
          <w:webHidden/>
        </w:rPr>
        <w:t>51</w:t>
      </w:r>
      <w:r>
        <w:rPr>
          <w:noProof/>
          <w:webHidden/>
        </w:rPr>
        <w:fldChar w:fldCharType="end"/>
      </w:r>
    </w:p>
    <w:p w:rsidR="0018722C">
      <w:pPr>
        <w:pStyle w:val="TOC3"/>
        <w:topLinePunct/>
      </w:pPr>
      <w:r>
        <w:fldChar w:fldCharType="begin"/>
      </w:r>
      <w:r>
        <w:instrText>HYPERLINK \l "_Toc686322717"</w:instrText>
      </w:r>
      <w:r>
        <w:fldChar w:fldCharType="separate"/>
      </w:r>
      <w:r>
        <w:t>4.1.3</w:t>
      </w:r>
      <w:r>
        <w:t xml:space="preserve"> </w:t>
      </w:r>
      <w:r>
        <w:t>营销渠道有待多样化</w:t>
      </w:r>
      <w:r>
        <w:fldChar w:fldCharType="end"/>
      </w:r>
      <w:r>
        <w:rPr>
          <w:noProof/>
          <w:webHidden/>
        </w:rPr>
        <w:tab/>
      </w:r>
      <w:r>
        <w:rPr>
          <w:noProof/>
          <w:webHidden/>
        </w:rPr>
        <w:fldChar w:fldCharType="begin"/>
      </w:r>
      <w:r>
        <w:rPr>
          <w:noProof/>
          <w:webHidden/>
        </w:rPr>
        <w:instrText> PAGEREF _Toc686322717 \h </w:instrText>
      </w:r>
      <w:r>
        <w:rPr>
          <w:noProof/>
          <w:webHidden/>
        </w:rPr>
        <w:fldChar w:fldCharType="separate"/>
      </w:r>
      <w:r>
        <w:rPr>
          <w:noProof/>
          <w:webHidden/>
        </w:rPr>
        <w:t>51</w:t>
      </w:r>
      <w:r>
        <w:rPr>
          <w:noProof/>
          <w:webHidden/>
        </w:rPr>
        <w:fldChar w:fldCharType="end"/>
      </w:r>
    </w:p>
    <w:p w:rsidR="0018722C">
      <w:pPr>
        <w:pStyle w:val="TOC3"/>
        <w:topLinePunct/>
      </w:pPr>
      <w:r>
        <w:fldChar w:fldCharType="begin"/>
      </w:r>
      <w:r>
        <w:instrText>HYPERLINK \l "_Toc686322718"</w:instrText>
      </w:r>
      <w:r>
        <w:fldChar w:fldCharType="separate"/>
      </w:r>
      <w:r>
        <w:t>4.1.4</w:t>
      </w:r>
      <w:r>
        <w:t xml:space="preserve"> </w:t>
      </w:r>
      <w:r>
        <w:t>投资收益有待提高</w:t>
      </w:r>
      <w:r>
        <w:fldChar w:fldCharType="end"/>
      </w:r>
      <w:r>
        <w:rPr>
          <w:noProof/>
          <w:webHidden/>
        </w:rPr>
        <w:tab/>
      </w:r>
      <w:r>
        <w:rPr>
          <w:noProof/>
          <w:webHidden/>
        </w:rPr>
        <w:fldChar w:fldCharType="begin"/>
      </w:r>
      <w:r>
        <w:rPr>
          <w:noProof/>
          <w:webHidden/>
        </w:rPr>
        <w:instrText> PAGEREF _Toc686322718 \h </w:instrText>
      </w:r>
      <w:r>
        <w:rPr>
          <w:noProof/>
          <w:webHidden/>
        </w:rPr>
        <w:fldChar w:fldCharType="separate"/>
      </w:r>
      <w:r>
        <w:rPr>
          <w:noProof/>
          <w:webHidden/>
        </w:rPr>
        <w:t>51</w:t>
      </w:r>
      <w:r>
        <w:rPr>
          <w:noProof/>
          <w:webHidden/>
        </w:rPr>
        <w:fldChar w:fldCharType="end"/>
      </w:r>
    </w:p>
    <w:p w:rsidR="0018722C">
      <w:pPr>
        <w:pStyle w:val="TOC2"/>
        <w:topLinePunct/>
      </w:pPr>
      <w:r>
        <w:fldChar w:fldCharType="begin"/>
      </w:r>
      <w:r>
        <w:instrText>HYPERLINK \l "_Toc686322719"</w:instrText>
      </w:r>
      <w:r>
        <w:fldChar w:fldCharType="separate"/>
      </w:r>
      <w:r>
        <w:t>4.2</w:t>
      </w:r>
      <w:r>
        <w:t xml:space="preserve"> </w:t>
      </w:r>
      <w:r>
        <w:t>外部原因</w:t>
      </w:r>
      <w:r>
        <w:fldChar w:fldCharType="end"/>
      </w:r>
      <w:r>
        <w:rPr>
          <w:noProof/>
          <w:webHidden/>
        </w:rPr>
        <w:tab/>
      </w:r>
      <w:r>
        <w:rPr>
          <w:noProof/>
          <w:webHidden/>
        </w:rPr>
        <w:fldChar w:fldCharType="begin"/>
      </w:r>
      <w:r>
        <w:rPr>
          <w:noProof/>
          <w:webHidden/>
        </w:rPr>
        <w:instrText> PAGEREF _Toc686322719 \h </w:instrText>
      </w:r>
      <w:r>
        <w:rPr>
          <w:noProof/>
          <w:webHidden/>
        </w:rPr>
        <w:fldChar w:fldCharType="separate"/>
      </w:r>
      <w:r>
        <w:rPr>
          <w:noProof/>
          <w:webHidden/>
        </w:rPr>
        <w:t>51</w:t>
      </w:r>
      <w:r>
        <w:rPr>
          <w:noProof/>
          <w:webHidden/>
        </w:rPr>
        <w:fldChar w:fldCharType="end"/>
      </w:r>
    </w:p>
    <w:p w:rsidR="0018722C">
      <w:pPr>
        <w:pStyle w:val="TOC3"/>
        <w:topLinePunct/>
      </w:pPr>
      <w:r>
        <w:fldChar w:fldCharType="begin"/>
      </w:r>
      <w:r>
        <w:instrText>HYPERLINK \l "_Toc686322720"</w:instrText>
      </w:r>
      <w:r>
        <w:fldChar w:fldCharType="separate"/>
      </w:r>
      <w:r>
        <w:t>4.2.1</w:t>
      </w:r>
      <w:r>
        <w:t xml:space="preserve"> </w:t>
      </w:r>
      <w:r>
        <w:t>GDP</w:t>
      </w:r>
      <w:r>
        <w:fldChar w:fldCharType="end"/>
      </w:r>
      <w:r>
        <w:rPr>
          <w:noProof/>
          <w:webHidden/>
        </w:rPr>
        <w:tab/>
      </w:r>
      <w:r>
        <w:rPr>
          <w:noProof/>
          <w:webHidden/>
        </w:rPr>
        <w:fldChar w:fldCharType="begin"/>
      </w:r>
      <w:r>
        <w:rPr>
          <w:noProof/>
          <w:webHidden/>
        </w:rPr>
        <w:instrText> PAGEREF _Toc686322720 \h </w:instrText>
      </w:r>
      <w:r>
        <w:rPr>
          <w:noProof/>
          <w:webHidden/>
        </w:rPr>
        <w:fldChar w:fldCharType="separate"/>
      </w:r>
      <w:r>
        <w:rPr>
          <w:noProof/>
          <w:webHidden/>
        </w:rPr>
        <w:t>51</w:t>
      </w:r>
      <w:r>
        <w:rPr>
          <w:noProof/>
          <w:webHidden/>
        </w:rPr>
        <w:fldChar w:fldCharType="end"/>
      </w:r>
    </w:p>
    <w:p w:rsidR="0018722C">
      <w:pPr>
        <w:pStyle w:val="TOC3"/>
        <w:topLinePunct/>
      </w:pPr>
      <w:r>
        <w:fldChar w:fldCharType="begin"/>
      </w:r>
      <w:r>
        <w:instrText>HYPERLINK \l "_Toc686322721"</w:instrText>
      </w:r>
      <w:r>
        <w:fldChar w:fldCharType="separate"/>
      </w:r>
      <w:r>
        <w:t>4.2.2</w:t>
      </w:r>
      <w:r>
        <w:t xml:space="preserve"> </w:t>
      </w:r>
      <w:r>
        <w:t>政府政策</w:t>
      </w:r>
      <w:r>
        <w:fldChar w:fldCharType="end"/>
      </w:r>
      <w:r>
        <w:rPr>
          <w:noProof/>
          <w:webHidden/>
        </w:rPr>
        <w:tab/>
      </w:r>
      <w:r>
        <w:rPr>
          <w:noProof/>
          <w:webHidden/>
        </w:rPr>
        <w:fldChar w:fldCharType="begin"/>
      </w:r>
      <w:r>
        <w:rPr>
          <w:noProof/>
          <w:webHidden/>
        </w:rPr>
        <w:instrText> PAGEREF _Toc686322721 \h </w:instrText>
      </w:r>
      <w:r>
        <w:rPr>
          <w:noProof/>
          <w:webHidden/>
        </w:rPr>
        <w:fldChar w:fldCharType="separate"/>
      </w:r>
      <w:r>
        <w:rPr>
          <w:noProof/>
          <w:webHidden/>
        </w:rPr>
        <w:t>51</w:t>
      </w:r>
      <w:r>
        <w:rPr>
          <w:noProof/>
          <w:webHidden/>
        </w:rPr>
        <w:fldChar w:fldCharType="end"/>
      </w:r>
    </w:p>
    <w:p w:rsidR="0018722C">
      <w:pPr>
        <w:pStyle w:val="TOC1"/>
        <w:topLinePunct/>
      </w:pPr>
      <w:r>
        <w:fldChar w:fldCharType="begin"/>
      </w:r>
      <w:r>
        <w:instrText>HYPERLINK \l "_Toc686322722"</w:instrText>
      </w:r>
      <w:r>
        <w:fldChar w:fldCharType="separate"/>
      </w:r>
      <w:r/>
      <w:r>
        <w:t>第</w:t>
      </w:r>
      <w:r>
        <w:rPr>
          <w:b/>
        </w:rPr>
        <w:t>5</w:t>
      </w:r>
      <w:r>
        <w:t>章</w:t>
      </w:r>
      <w:r>
        <w:t xml:space="preserve">  </w:t>
      </w:r>
      <w:r>
        <w:rPr>
          <w:b/>
        </w:rPr>
        <w:t>PICC</w:t>
      </w:r>
      <w:r>
        <w:t>交强险亏损对策</w:t>
      </w:r>
      <w:r>
        <w:fldChar w:fldCharType="end"/>
      </w:r>
      <w:r>
        <w:rPr>
          <w:noProof/>
          <w:webHidden/>
        </w:rPr>
        <w:tab/>
      </w:r>
      <w:r>
        <w:rPr>
          <w:noProof/>
          <w:webHidden/>
        </w:rPr>
        <w:fldChar w:fldCharType="begin"/>
      </w:r>
      <w:r>
        <w:rPr>
          <w:noProof/>
          <w:webHidden/>
        </w:rPr>
        <w:instrText> PAGEREF _Toc686322722 \h </w:instrText>
      </w:r>
      <w:r>
        <w:rPr>
          <w:noProof/>
          <w:webHidden/>
        </w:rPr>
        <w:fldChar w:fldCharType="separate"/>
      </w:r>
      <w:r>
        <w:rPr>
          <w:noProof/>
          <w:webHidden/>
        </w:rPr>
        <w:t>51</w:t>
      </w:r>
      <w:r>
        <w:rPr>
          <w:noProof/>
          <w:webHidden/>
        </w:rPr>
        <w:fldChar w:fldCharType="end"/>
      </w:r>
    </w:p>
    <w:p w:rsidR="0018722C">
      <w:pPr>
        <w:pStyle w:val="TOC3"/>
        <w:topLinePunct/>
      </w:pPr>
      <w:r>
        <w:fldChar w:fldCharType="begin"/>
      </w:r>
      <w:r>
        <w:instrText>HYPERLINK \l "_Toc686322723"</w:instrText>
      </w:r>
      <w:r>
        <w:fldChar w:fldCharType="separate"/>
      </w:r>
      <w:r>
        <w:t>5.1.1</w:t>
      </w:r>
      <w:r>
        <w:t xml:space="preserve"> </w:t>
      </w:r>
      <w:r>
        <w:t>控制赔付成本</w:t>
      </w:r>
      <w:r>
        <w:fldChar w:fldCharType="end"/>
      </w:r>
      <w:r>
        <w:rPr>
          <w:noProof/>
          <w:webHidden/>
        </w:rPr>
        <w:tab/>
      </w:r>
      <w:r>
        <w:rPr>
          <w:noProof/>
          <w:webHidden/>
        </w:rPr>
        <w:fldChar w:fldCharType="begin"/>
      </w:r>
      <w:r>
        <w:rPr>
          <w:noProof/>
          <w:webHidden/>
        </w:rPr>
        <w:instrText> PAGEREF _Toc686322723 \h </w:instrText>
      </w:r>
      <w:r>
        <w:rPr>
          <w:noProof/>
          <w:webHidden/>
        </w:rPr>
        <w:fldChar w:fldCharType="separate"/>
      </w:r>
      <w:r>
        <w:rPr>
          <w:noProof/>
          <w:webHidden/>
        </w:rPr>
        <w:t>52</w:t>
      </w:r>
      <w:r>
        <w:rPr>
          <w:noProof/>
          <w:webHidden/>
        </w:rPr>
        <w:fldChar w:fldCharType="end"/>
      </w:r>
    </w:p>
    <w:p w:rsidR="0018722C">
      <w:pPr>
        <w:pStyle w:val="TOC3"/>
        <w:topLinePunct/>
      </w:pPr>
      <w:r>
        <w:fldChar w:fldCharType="begin"/>
      </w:r>
      <w:r>
        <w:instrText>HYPERLINK \l "_Toc686322724"</w:instrText>
      </w:r>
      <w:r>
        <w:fldChar w:fldCharType="separate"/>
      </w:r>
      <w:r>
        <w:t>5.1.2</w:t>
      </w:r>
      <w:r>
        <w:t xml:space="preserve"> </w:t>
      </w:r>
      <w:r>
        <w:t>缩减经营费用</w:t>
      </w:r>
      <w:r>
        <w:fldChar w:fldCharType="end"/>
      </w:r>
      <w:r>
        <w:rPr>
          <w:noProof/>
          <w:webHidden/>
        </w:rPr>
        <w:tab/>
      </w:r>
      <w:r>
        <w:rPr>
          <w:noProof/>
          <w:webHidden/>
        </w:rPr>
        <w:fldChar w:fldCharType="begin"/>
      </w:r>
      <w:r>
        <w:rPr>
          <w:noProof/>
          <w:webHidden/>
        </w:rPr>
        <w:instrText> PAGEREF _Toc686322724 \h </w:instrText>
      </w:r>
      <w:r>
        <w:rPr>
          <w:noProof/>
          <w:webHidden/>
        </w:rPr>
        <w:fldChar w:fldCharType="separate"/>
      </w:r>
      <w:r>
        <w:rPr>
          <w:noProof/>
          <w:webHidden/>
        </w:rPr>
        <w:t>52</w:t>
      </w:r>
      <w:r>
        <w:rPr>
          <w:noProof/>
          <w:webHidden/>
        </w:rPr>
        <w:fldChar w:fldCharType="end"/>
      </w:r>
    </w:p>
    <w:p w:rsidR="0018722C">
      <w:pPr>
        <w:pStyle w:val="TOC3"/>
        <w:topLinePunct/>
      </w:pPr>
      <w:r>
        <w:fldChar w:fldCharType="begin"/>
      </w:r>
      <w:r>
        <w:instrText>HYPERLINK \l "_Toc686322725"</w:instrText>
      </w:r>
      <w:r>
        <w:fldChar w:fldCharType="separate"/>
      </w:r>
      <w:r>
        <w:t>5.1.3</w:t>
      </w:r>
      <w:r>
        <w:t xml:space="preserve"> </w:t>
      </w:r>
      <w:r>
        <w:t>加强渠道管控</w:t>
      </w:r>
      <w:r>
        <w:fldChar w:fldCharType="end"/>
      </w:r>
      <w:r>
        <w:rPr>
          <w:noProof/>
          <w:webHidden/>
        </w:rPr>
        <w:tab/>
      </w:r>
      <w:r>
        <w:rPr>
          <w:noProof/>
          <w:webHidden/>
        </w:rPr>
        <w:fldChar w:fldCharType="begin"/>
      </w:r>
      <w:r>
        <w:rPr>
          <w:noProof/>
          <w:webHidden/>
        </w:rPr>
        <w:instrText> PAGEREF _Toc686322725 \h </w:instrText>
      </w:r>
      <w:r>
        <w:rPr>
          <w:noProof/>
          <w:webHidden/>
        </w:rPr>
        <w:fldChar w:fldCharType="separate"/>
      </w:r>
      <w:r>
        <w:rPr>
          <w:noProof/>
          <w:webHidden/>
        </w:rPr>
        <w:t>52</w:t>
      </w:r>
      <w:r>
        <w:rPr>
          <w:noProof/>
          <w:webHidden/>
        </w:rPr>
        <w:fldChar w:fldCharType="end"/>
      </w:r>
    </w:p>
    <w:p w:rsidR="0018722C">
      <w:pPr>
        <w:pStyle w:val="TOC3"/>
        <w:topLinePunct/>
      </w:pPr>
      <w:r>
        <w:fldChar w:fldCharType="begin"/>
      </w:r>
      <w:r>
        <w:instrText>HYPERLINK \l "_Toc686322726"</w:instrText>
      </w:r>
      <w:r>
        <w:fldChar w:fldCharType="separate"/>
      </w:r>
      <w:r>
        <w:t>5.1.4</w:t>
      </w:r>
      <w:r>
        <w:t xml:space="preserve"> </w:t>
      </w:r>
      <w:r>
        <w:t>提高投资收益</w:t>
      </w:r>
      <w:r>
        <w:fldChar w:fldCharType="end"/>
      </w:r>
      <w:r>
        <w:rPr>
          <w:noProof/>
          <w:webHidden/>
        </w:rPr>
        <w:tab/>
      </w:r>
      <w:r>
        <w:rPr>
          <w:noProof/>
          <w:webHidden/>
        </w:rPr>
        <w:fldChar w:fldCharType="begin"/>
      </w:r>
      <w:r>
        <w:rPr>
          <w:noProof/>
          <w:webHidden/>
        </w:rPr>
        <w:instrText> PAGEREF _Toc686322726 \h </w:instrText>
      </w:r>
      <w:r>
        <w:rPr>
          <w:noProof/>
          <w:webHidden/>
        </w:rPr>
        <w:fldChar w:fldCharType="separate"/>
      </w:r>
      <w:r>
        <w:rPr>
          <w:noProof/>
          <w:webHidden/>
        </w:rPr>
        <w:t>52</w:t>
      </w:r>
      <w:r>
        <w:rPr>
          <w:noProof/>
          <w:webHidden/>
        </w:rPr>
        <w:fldChar w:fldCharType="end"/>
      </w:r>
    </w:p>
    <w:p w:rsidR="0018722C">
      <w:pPr>
        <w:pStyle w:val="TOC2"/>
        <w:topLinePunct/>
      </w:pPr>
      <w:r>
        <w:fldChar w:fldCharType="begin"/>
      </w:r>
      <w:r>
        <w:instrText>HYPERLINK \l "_Toc686322727"</w:instrText>
      </w:r>
      <w:r>
        <w:fldChar w:fldCharType="separate"/>
      </w:r>
      <w:r>
        <w:t>5.2</w:t>
      </w:r>
      <w:r>
        <w:t xml:space="preserve"> </w:t>
      </w:r>
      <w:r>
        <w:t>政府层面</w:t>
      </w:r>
      <w:r>
        <w:fldChar w:fldCharType="end"/>
      </w:r>
      <w:r>
        <w:rPr>
          <w:noProof/>
          <w:webHidden/>
        </w:rPr>
        <w:tab/>
      </w:r>
      <w:r>
        <w:rPr>
          <w:noProof/>
          <w:webHidden/>
        </w:rPr>
        <w:fldChar w:fldCharType="begin"/>
      </w:r>
      <w:r>
        <w:rPr>
          <w:noProof/>
          <w:webHidden/>
        </w:rPr>
        <w:instrText> PAGEREF _Toc686322727 \h </w:instrText>
      </w:r>
      <w:r>
        <w:rPr>
          <w:noProof/>
          <w:webHidden/>
        </w:rPr>
        <w:fldChar w:fldCharType="separate"/>
      </w:r>
      <w:r>
        <w:rPr>
          <w:noProof/>
          <w:webHidden/>
        </w:rPr>
        <w:t>52</w:t>
      </w:r>
      <w:r>
        <w:rPr>
          <w:noProof/>
          <w:webHidden/>
        </w:rPr>
        <w:fldChar w:fldCharType="end"/>
      </w:r>
    </w:p>
    <w:p w:rsidR="0018722C">
      <w:pPr>
        <w:pStyle w:val="TOC3"/>
        <w:topLinePunct/>
      </w:pPr>
      <w:r>
        <w:fldChar w:fldCharType="begin"/>
      </w:r>
      <w:r>
        <w:instrText>HYPERLINK \l "_Toc686322728"</w:instrText>
      </w:r>
      <w:r>
        <w:fldChar w:fldCharType="separate"/>
      </w:r>
      <w:r>
        <w:t>5.2.1</w:t>
      </w:r>
      <w:r>
        <w:t xml:space="preserve"> </w:t>
      </w:r>
      <w:r>
        <w:t>完善费率确定方式</w:t>
      </w:r>
      <w:r>
        <w:fldChar w:fldCharType="end"/>
      </w:r>
      <w:r>
        <w:rPr>
          <w:noProof/>
          <w:webHidden/>
        </w:rPr>
        <w:tab/>
      </w:r>
      <w:r>
        <w:rPr>
          <w:noProof/>
          <w:webHidden/>
        </w:rPr>
        <w:fldChar w:fldCharType="begin"/>
      </w:r>
      <w:r>
        <w:rPr>
          <w:noProof/>
          <w:webHidden/>
        </w:rPr>
        <w:instrText> PAGEREF _Toc686322728 \h </w:instrText>
      </w:r>
      <w:r>
        <w:rPr>
          <w:noProof/>
          <w:webHidden/>
        </w:rPr>
        <w:fldChar w:fldCharType="separate"/>
      </w:r>
      <w:r>
        <w:rPr>
          <w:noProof/>
          <w:webHidden/>
        </w:rPr>
        <w:t>52</w:t>
      </w:r>
      <w:r>
        <w:rPr>
          <w:noProof/>
          <w:webHidden/>
        </w:rPr>
        <w:fldChar w:fldCharType="end"/>
      </w:r>
    </w:p>
    <w:p w:rsidR="0018722C">
      <w:pPr>
        <w:pStyle w:val="TOC3"/>
        <w:topLinePunct/>
      </w:pPr>
      <w:r>
        <w:fldChar w:fldCharType="begin"/>
      </w:r>
      <w:r>
        <w:instrText>HYPERLINK \l "_Toc686322729"</w:instrText>
      </w:r>
      <w:r>
        <w:fldChar w:fldCharType="separate"/>
      </w:r>
      <w:r>
        <w:t>5.2.2</w:t>
      </w:r>
      <w:r>
        <w:t xml:space="preserve"> </w:t>
      </w:r>
      <w:r>
        <w:t>提供税收等政策支持</w:t>
      </w:r>
      <w:r>
        <w:fldChar w:fldCharType="end"/>
      </w:r>
      <w:r>
        <w:rPr>
          <w:noProof/>
          <w:webHidden/>
        </w:rPr>
        <w:tab/>
      </w:r>
      <w:r>
        <w:rPr>
          <w:noProof/>
          <w:webHidden/>
        </w:rPr>
        <w:fldChar w:fldCharType="begin"/>
      </w:r>
      <w:r>
        <w:rPr>
          <w:noProof/>
          <w:webHidden/>
        </w:rPr>
        <w:instrText> PAGEREF _Toc686322729 \h </w:instrText>
      </w:r>
      <w:r>
        <w:rPr>
          <w:noProof/>
          <w:webHidden/>
        </w:rPr>
        <w:fldChar w:fldCharType="separate"/>
      </w:r>
      <w:r>
        <w:rPr>
          <w:noProof/>
          <w:webHidden/>
        </w:rPr>
        <w:t>52</w:t>
      </w:r>
      <w:r>
        <w:rPr>
          <w:noProof/>
          <w:webHidden/>
        </w:rPr>
        <w:fldChar w:fldCharType="end"/>
      </w:r>
    </w:p>
    <w:p w:rsidR="0018722C">
      <w:pPr>
        <w:pStyle w:val="TOC3"/>
        <w:topLinePunct/>
      </w:pPr>
      <w:r>
        <w:fldChar w:fldCharType="begin"/>
      </w:r>
      <w:r>
        <w:instrText>HYPERLINK \l "_Toc686322730"</w:instrText>
      </w:r>
      <w:r>
        <w:fldChar w:fldCharType="separate"/>
      </w:r>
      <w:r>
        <w:t>与</w:t>
      </w:r>
      <w:r>
        <w:t>2012</w:t>
      </w:r>
      <w:r>
        <w:t>年交强险营业税</w:t>
      </w:r>
      <w:r>
        <w:t>62</w:t>
      </w:r>
      <w:r>
        <w:t>亿元形成明显对比的是交强险行业亏损</w:t>
      </w:r>
      <w:r>
        <w:t>54</w:t>
      </w:r>
      <w:r>
        <w:t>亿元。交强险是一个具有强制性的险种，旨在保障我国公民能够在道路交通事故中</w:t>
      </w:r>
      <w:r>
        <w:fldChar w:fldCharType="end"/>
      </w:r>
      <w:r>
        <w:rPr>
          <w:noProof/>
          <w:webHidden/>
        </w:rPr>
        <w:tab/>
      </w:r>
      <w:r>
        <w:rPr>
          <w:noProof/>
          <w:webHidden/>
        </w:rPr>
        <w:fldChar w:fldCharType="begin"/>
      </w:r>
      <w:r>
        <w:rPr>
          <w:noProof/>
          <w:webHidden/>
        </w:rPr>
        <w:instrText> PAGEREF _Toc686322730 \h </w:instrText>
      </w:r>
      <w:r>
        <w:rPr>
          <w:noProof/>
          <w:webHidden/>
        </w:rPr>
        <w:fldChar w:fldCharType="separate"/>
      </w:r>
      <w:r>
        <w:rPr>
          <w:noProof/>
          <w:webHidden/>
        </w:rPr>
        <w:t>5</w:t>
      </w:r>
      <w:r>
        <w:rPr>
          <w:noProof/>
          <w:webHidden/>
        </w:rPr>
        <w:t>2</w:t>
      </w:r>
      <w:r>
        <w:rPr>
          <w:noProof/>
          <w:webHidden/>
        </w:rPr>
        <w:fldChar w:fldCharType="end"/>
      </w:r>
    </w:p>
    <w:p w:rsidR="0018722C">
      <w:pPr>
        <w:pStyle w:val="TOC3"/>
        <w:topLinePunct/>
      </w:pPr>
      <w:r>
        <w:fldChar w:fldCharType="begin"/>
      </w:r>
      <w:r>
        <w:instrText>HYPERLINK \l "_Toc686322731"</w:instrText>
      </w:r>
      <w:r>
        <w:fldChar w:fldCharType="separate"/>
      </w:r>
      <w:r>
        <w:t>5.2.3</w:t>
      </w:r>
      <w:r>
        <w:t xml:space="preserve"> </w:t>
      </w:r>
      <w:r>
        <w:t>转换制度模式</w:t>
      </w:r>
      <w:r>
        <w:fldChar w:fldCharType="end"/>
      </w:r>
      <w:r>
        <w:rPr>
          <w:noProof/>
          <w:webHidden/>
        </w:rPr>
        <w:tab/>
      </w:r>
      <w:r>
        <w:rPr>
          <w:noProof/>
          <w:webHidden/>
        </w:rPr>
        <w:fldChar w:fldCharType="begin"/>
      </w:r>
      <w:r>
        <w:rPr>
          <w:noProof/>
          <w:webHidden/>
        </w:rPr>
        <w:instrText> PAGEREF _Toc686322731 \h </w:instrText>
      </w:r>
      <w:r>
        <w:rPr>
          <w:noProof/>
          <w:webHidden/>
        </w:rPr>
        <w:fldChar w:fldCharType="separate"/>
      </w:r>
      <w:r>
        <w:rPr>
          <w:noProof/>
          <w:webHidden/>
        </w:rPr>
        <w:t>52</w:t>
      </w:r>
      <w:r>
        <w:rPr>
          <w:noProof/>
          <w:webHidden/>
        </w:rPr>
        <w:fldChar w:fldCharType="end"/>
      </w:r>
    </w:p>
    <w:p w:rsidR="0018722C">
      <w:pPr>
        <w:pStyle w:val="TOC1"/>
        <w:topLinePunct/>
      </w:pPr>
      <w:r>
        <w:fldChar w:fldCharType="begin"/>
      </w:r>
      <w:r>
        <w:instrText>HYPERLINK \l "_Toc686322732"</w:instrText>
      </w:r>
      <w:r>
        <w:fldChar w:fldCharType="separate"/>
      </w:r>
      <w:r>
        <w:t>第</w:t>
      </w:r>
      <w:r>
        <w:rPr>
          <w:b/>
        </w:rPr>
        <w:t>6</w:t>
      </w:r>
      <w:r>
        <w:t>章</w:t>
      </w:r>
      <w:r>
        <w:t xml:space="preserve">  </w:t>
      </w:r>
      <w:r>
        <w:t>结语</w:t>
      </w:r>
      <w:r>
        <w:fldChar w:fldCharType="end"/>
      </w:r>
      <w:r>
        <w:rPr>
          <w:noProof/>
          <w:webHidden/>
        </w:rPr>
        <w:tab/>
      </w:r>
      <w:r>
        <w:rPr>
          <w:noProof/>
          <w:webHidden/>
        </w:rPr>
        <w:fldChar w:fldCharType="begin"/>
      </w:r>
      <w:r>
        <w:rPr>
          <w:noProof/>
          <w:webHidden/>
        </w:rPr>
        <w:instrText> PAGEREF _Toc686322732 \h </w:instrText>
      </w:r>
      <w:r>
        <w:rPr>
          <w:noProof/>
          <w:webHidden/>
        </w:rPr>
        <w:fldChar w:fldCharType="separate"/>
      </w:r>
      <w:r>
        <w:rPr>
          <w:noProof/>
          <w:webHidden/>
        </w:rPr>
        <w:t>52</w:t>
      </w:r>
      <w:r>
        <w:rPr>
          <w:noProof/>
          <w:webHidden/>
        </w:rPr>
        <w:fldChar w:fldCharType="end"/>
      </w:r>
    </w:p>
    <w:p w:rsidR="0018722C">
      <w:pPr>
        <w:pStyle w:val="TOC1"/>
        <w:topLinePunct/>
      </w:pPr>
      <w:r>
        <w:fldChar w:fldCharType="begin"/>
      </w:r>
      <w:r>
        <w:instrText>HYPERLINK \l "_Toc686322733"</w:instrText>
      </w:r>
      <w:r>
        <w:fldChar w:fldCharType="separate"/>
      </w:r>
      <w:r>
        <w:t>参考文献</w:t>
      </w:r>
      <w:r>
        <w:fldChar w:fldCharType="end"/>
      </w:r>
      <w:r>
        <w:rPr>
          <w:noProof/>
          <w:webHidden/>
        </w:rPr>
        <w:tab/>
      </w:r>
      <w:r>
        <w:rPr>
          <w:noProof/>
          <w:webHidden/>
        </w:rPr>
        <w:fldChar w:fldCharType="begin"/>
      </w:r>
      <w:r>
        <w:rPr>
          <w:noProof/>
          <w:webHidden/>
        </w:rPr>
        <w:instrText> PAGEREF _Toc686322733 \h </w:instrText>
      </w:r>
      <w:r>
        <w:rPr>
          <w:noProof/>
          <w:webHidden/>
        </w:rPr>
        <w:fldChar w:fldCharType="separate"/>
      </w:r>
      <w:r>
        <w:rPr>
          <w:noProof/>
          <w:webHidden/>
        </w:rPr>
        <w:t>52</w:t>
      </w:r>
      <w:r>
        <w:rPr>
          <w:noProof/>
          <w:webHidden/>
        </w:rPr>
        <w:fldChar w:fldCharType="end"/>
      </w:r>
    </w:p>
    <w:p w:rsidR="0018722C">
      <w:pPr>
        <w:pStyle w:val="TOC1"/>
        <w:topLinePunct/>
      </w:pPr>
      <w:r>
        <w:fldChar w:fldCharType="begin"/>
      </w:r>
      <w:r>
        <w:instrText>HYPERLINK \l "_Toc686322734"</w:instrText>
      </w:r>
      <w:r>
        <w:fldChar w:fldCharType="separate"/>
      </w:r>
      <w:r>
        <w:t>附录</w:t>
      </w:r>
      <w:r>
        <w:rPr>
          <w:b/>
        </w:rPr>
        <w:t>A</w:t>
      </w:r>
      <w:r>
        <w:t>机动车交通事故责任强制保险费率浮动暂行办法</w:t>
      </w:r>
      <w:r>
        <w:fldChar w:fldCharType="end"/>
      </w:r>
      <w:r>
        <w:rPr>
          <w:noProof/>
          <w:webHidden/>
        </w:rPr>
        <w:tab/>
      </w:r>
      <w:r>
        <w:rPr>
          <w:noProof/>
          <w:webHidden/>
        </w:rPr>
        <w:fldChar w:fldCharType="begin"/>
      </w:r>
      <w:r>
        <w:rPr>
          <w:noProof/>
          <w:webHidden/>
        </w:rPr>
        <w:instrText> PAGEREF _Toc686322734 \h </w:instrText>
      </w:r>
      <w:r>
        <w:rPr>
          <w:noProof/>
          <w:webHidden/>
        </w:rPr>
        <w:fldChar w:fldCharType="separate"/>
      </w:r>
      <w:r>
        <w:rPr>
          <w:noProof/>
          <w:webHidden/>
        </w:rPr>
        <w:t>53</w:t>
      </w:r>
      <w:r>
        <w:rPr>
          <w:noProof/>
          <w:webHidden/>
        </w:rPr>
        <w:fldChar w:fldCharType="end"/>
      </w:r>
    </w:p>
    <w:p w:rsidR="0018722C">
      <w:pPr>
        <w:pStyle w:val="TOC1"/>
        <w:topLinePunct/>
      </w:pPr>
      <w:r>
        <w:fldChar w:fldCharType="begin"/>
      </w:r>
      <w:r>
        <w:instrText>HYPERLINK \l "_Toc686322735"</w:instrText>
      </w:r>
      <w:r>
        <w:fldChar w:fldCharType="separate"/>
      </w:r>
      <w:r>
        <w:t>个人简历</w:t>
      </w:r>
      <w:r w:rsidR="001852F3">
        <w:t xml:space="preserve">在读期间发表的学术论文与研究成果</w:t>
      </w:r>
      <w:r>
        <w:fldChar w:fldCharType="end"/>
      </w:r>
      <w:r>
        <w:rPr>
          <w:noProof/>
          <w:webHidden/>
        </w:rPr>
        <w:tab/>
      </w:r>
      <w:r>
        <w:rPr>
          <w:noProof/>
          <w:webHidden/>
        </w:rPr>
        <w:fldChar w:fldCharType="begin"/>
      </w:r>
      <w:r>
        <w:rPr>
          <w:noProof/>
          <w:webHidden/>
        </w:rPr>
        <w:instrText> PAGEREF _Toc686322735 \h </w:instrText>
      </w:r>
      <w:r>
        <w:rPr>
          <w:noProof/>
          <w:webHidden/>
        </w:rPr>
        <w:fldChar w:fldCharType="separate"/>
      </w:r>
      <w:r>
        <w:rPr>
          <w:noProof/>
          <w:webHidden/>
        </w:rPr>
        <w:t>54</w:t>
      </w:r>
      <w:r>
        <w:rPr>
          <w:noProof/>
          <w:webHidden/>
        </w:rPr>
        <w:fldChar w:fldCharType="end"/>
      </w:r>
      <w:r>
        <w:fldChar w:fldCharType="end"/>
      </w:r>
    </w:p>
    <w:p w:rsidR="009F338D">
      <w:pPr>
        <w:sectPr w:rsidR="00556256">
          <w:headerReference w:type="even" r:id="rId48"/>
          <w:headerReference w:type="default" r:id="rId46"/>
          <w:footerReference w:type="even" r:id="rId44"/>
          <w:footerReference w:type="default" r:id="rId41"/>
          <w:footerReference w:type="first" r:id="rId39"/>
          <w:headerReference w:type="first" r:id="rId50"/>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322696" w:name="_Toc686322696"/>
      <w:bookmarkStart w:name="_bookmark0" w:id="1"/>
      <w:bookmarkEnd w:id="1"/>
      <w:bookmarkStart w:name="_bookmark1" w:id="2"/>
      <w:bookmarkEnd w:id="2"/>
      <w:r>
        <w:t>第</w:t>
      </w:r>
      <w:r>
        <w:rPr>
          <w:b/>
        </w:rPr>
        <w:t>1</w:t>
      </w:r>
      <w:r>
        <w:t>章</w:t>
      </w:r>
      <w:r>
        <w:t xml:space="preserve">  </w:t>
      </w:r>
      <w:r>
        <w:t>引言</w:t>
      </w:r>
      <w:bookmarkEnd w:id="322696"/>
    </w:p>
    <w:p w:rsidR="0018722C">
      <w:pPr>
        <w:pStyle w:val="Heading2"/>
        <w:topLinePunct/>
        <w:ind w:left="171" w:hangingChars="171" w:hanging="171"/>
      </w:pPr>
      <w:bookmarkStart w:id="322697" w:name="_Toc686322697"/>
      <w:r>
        <w:t>1.1</w:t>
      </w:r>
      <w:r>
        <w:t xml:space="preserve"> </w:t>
      </w:r>
      <w:r>
        <w:t>选题背景及研究意义</w:t>
      </w:r>
      <w:bookmarkEnd w:id="322697"/>
    </w:p>
    <w:p w:rsidR="0018722C">
      <w:pPr>
        <w:pStyle w:val="Heading3"/>
        <w:topLinePunct/>
        <w:ind w:left="200" w:hangingChars="200" w:hanging="200"/>
      </w:pPr>
      <w:bookmarkStart w:id="322698" w:name="_Toc686322698"/>
      <w:r>
        <w:t>1.1.1</w:t>
      </w:r>
      <w:r>
        <w:t xml:space="preserve"> </w:t>
      </w:r>
      <w:r>
        <w:t>选题背景</w:t>
      </w:r>
      <w:bookmarkEnd w:id="322698"/>
    </w:p>
    <w:p w:rsidR="0018722C">
      <w:pPr>
        <w:topLinePunct/>
      </w:pPr>
      <w:r>
        <w:t>机动车交通事故责任强制保险，简称“交强险”，于</w:t>
      </w:r>
      <w:r>
        <w:rPr>
          <w:rFonts w:ascii="Times New Roman" w:hAnsi="Times New Roman" w:eastAsia="Times New Roman"/>
        </w:rPr>
        <w:t>2006</w:t>
      </w:r>
      <w:r>
        <w:t>年</w:t>
      </w:r>
      <w:r>
        <w:rPr>
          <w:rFonts w:ascii="Times New Roman" w:hAnsi="Times New Roman" w:eastAsia="Times New Roman"/>
        </w:rPr>
        <w:t>7</w:t>
      </w:r>
      <w:r>
        <w:t>月</w:t>
      </w:r>
      <w:r>
        <w:rPr>
          <w:rFonts w:ascii="Times New Roman" w:hAnsi="Times New Roman" w:eastAsia="Times New Roman"/>
        </w:rPr>
        <w:t>1</w:t>
      </w:r>
      <w:r>
        <w:t>日正式施行，</w:t>
      </w:r>
      <w:r>
        <w:t>保险公司对被保险机动车发生交通事故造成的人身伤害和财产损失向保险事故</w:t>
      </w:r>
      <w:r>
        <w:t>受害者予以补偿，是责任险的一种。而无论被保险人是否在交通事故中负有责任，</w:t>
      </w:r>
      <w:r>
        <w:t>保险公司均将按照交强险条款的具体要求予以相应的赔偿，</w:t>
      </w:r>
      <w:hyperlink w:history="true" w:anchor="_bookmark2">
        <w:r>
          <w:rPr>
            <w:vertAlign w:val="superscript"/>
            /&gt;
          </w:rPr>
          <w:t>1</w:t>
        </w:r>
      </w:hyperlink>
      <w:r>
        <w:t>表</w:t>
      </w:r>
      <w:r>
        <w:rPr>
          <w:rFonts w:ascii="Times New Roman" w:hAnsi="Times New Roman" w:eastAsia="Times New Roman"/>
        </w:rPr>
        <w:t>1.1</w:t>
      </w:r>
      <w:r>
        <w:t>为被保险人在交通事故中有责任和无责任两种情况下的赔偿限额。</w:t>
      </w:r>
    </w:p>
    <w:p w:rsidR="0018722C">
      <w:pPr>
        <w:pStyle w:val="a8"/>
        <w:topLinePunct/>
      </w:pPr>
      <w:r>
        <w:t>表</w:t>
      </w:r>
      <w:r>
        <w:t> </w:t>
      </w:r>
      <w:r>
        <w:t>1</w:t>
      </w:r>
      <w:r>
        <w:t>.</w:t>
      </w:r>
      <w:r>
        <w:t>1</w:t>
      </w:r>
      <w:r>
        <w:t xml:space="preserve">  </w:t>
      </w:r>
      <w:r>
        <w:t>交强险赔偿限额</w:t>
      </w:r>
      <w:r>
        <w:t>（</w:t>
      </w:r>
      <w:r>
        <w:t>单位：元</w:t>
      </w:r>
      <w:r>
        <w:t>）</w:t>
      </w:r>
    </w:p>
    <w:tbl>
      <w:tblPr>
        <w:tblW w:w="5000" w:type="pct"/>
        <w:tblInd w:w="78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08"/>
        <w:gridCol w:w="1984"/>
        <w:gridCol w:w="2126"/>
        <w:gridCol w:w="1985"/>
      </w:tblGrid>
      <w:tr>
        <w:trPr>
          <w:tblHeader/>
        </w:trPr>
        <w:tc>
          <w:tcPr>
            <w:tcW w:w="710" w:type="pct"/>
            <w:vAlign w:val="center"/>
            <w:tcBorders>
              <w:bottom w:val="single" w:sz="4" w:space="0" w:color="auto"/>
            </w:tcBorders>
          </w:tcPr>
          <w:p w:rsidR="0018722C">
            <w:pPr>
              <w:pStyle w:val="a7"/>
              <w:topLinePunct/>
              <w:ind w:leftChars="0" w:left="0" w:rightChars="0" w:right="0" w:firstLineChars="0" w:firstLine="0"/>
              <w:spacing w:line="240" w:lineRule="atLeast"/>
            </w:pPr>
            <w:r>
              <w:t>种类</w:t>
            </w:r>
          </w:p>
        </w:tc>
        <w:tc>
          <w:tcPr>
            <w:tcW w:w="1397" w:type="pct"/>
            <w:vAlign w:val="center"/>
            <w:tcBorders>
              <w:bottom w:val="single" w:sz="4" w:space="0" w:color="auto"/>
            </w:tcBorders>
          </w:tcPr>
          <w:p w:rsidR="0018722C">
            <w:pPr>
              <w:pStyle w:val="a7"/>
              <w:topLinePunct/>
              <w:ind w:leftChars="0" w:left="0" w:rightChars="0" w:right="0" w:firstLineChars="0" w:firstLine="0"/>
              <w:spacing w:line="240" w:lineRule="atLeast"/>
            </w:pPr>
            <w:r>
              <w:t>死亡伤残赔偿限额</w:t>
            </w:r>
          </w:p>
        </w:tc>
        <w:tc>
          <w:tcPr>
            <w:tcW w:w="1497" w:type="pct"/>
            <w:vAlign w:val="center"/>
            <w:tcBorders>
              <w:bottom w:val="single" w:sz="4" w:space="0" w:color="auto"/>
            </w:tcBorders>
          </w:tcPr>
          <w:p w:rsidR="0018722C">
            <w:pPr>
              <w:pStyle w:val="a7"/>
              <w:topLinePunct/>
              <w:ind w:leftChars="0" w:left="0" w:rightChars="0" w:right="0" w:firstLineChars="0" w:firstLine="0"/>
              <w:spacing w:line="240" w:lineRule="atLeast"/>
            </w:pPr>
            <w:r>
              <w:t>医疗费用赔偿限额</w:t>
            </w:r>
          </w:p>
        </w:tc>
        <w:tc>
          <w:tcPr>
            <w:tcW w:w="1397" w:type="pct"/>
            <w:vAlign w:val="center"/>
            <w:tcBorders>
              <w:bottom w:val="single" w:sz="4" w:space="0" w:color="auto"/>
            </w:tcBorders>
          </w:tcPr>
          <w:p w:rsidR="0018722C">
            <w:pPr>
              <w:pStyle w:val="a7"/>
              <w:topLinePunct/>
              <w:ind w:leftChars="0" w:left="0" w:rightChars="0" w:right="0" w:firstLineChars="0" w:firstLine="0"/>
              <w:spacing w:line="240" w:lineRule="atLeast"/>
            </w:pPr>
            <w:r>
              <w:t>财产损失赔偿限额</w:t>
            </w:r>
          </w:p>
        </w:tc>
      </w:tr>
      <w:tr>
        <w:tc>
          <w:tcPr>
            <w:tcW w:w="710" w:type="pct"/>
            <w:vAlign w:val="center"/>
          </w:tcPr>
          <w:p w:rsidR="0018722C">
            <w:pPr>
              <w:pStyle w:val="ac"/>
              <w:topLinePunct/>
              <w:ind w:leftChars="0" w:left="0" w:rightChars="0" w:right="0" w:firstLineChars="0" w:firstLine="0"/>
              <w:spacing w:line="240" w:lineRule="atLeast"/>
            </w:pPr>
            <w:r>
              <w:t>有责任</w:t>
            </w:r>
          </w:p>
        </w:tc>
        <w:tc>
          <w:tcPr>
            <w:tcW w:w="1397" w:type="pct"/>
            <w:vAlign w:val="center"/>
          </w:tcPr>
          <w:p w:rsidR="0018722C">
            <w:pPr>
              <w:pStyle w:val="affff9"/>
              <w:topLinePunct/>
              <w:ind w:leftChars="0" w:left="0" w:rightChars="0" w:right="0" w:firstLineChars="0" w:firstLine="0"/>
              <w:spacing w:line="240" w:lineRule="atLeast"/>
            </w:pPr>
            <w:r>
              <w:t>110000</w:t>
            </w:r>
          </w:p>
        </w:tc>
        <w:tc>
          <w:tcPr>
            <w:tcW w:w="1497" w:type="pct"/>
            <w:vAlign w:val="center"/>
          </w:tcPr>
          <w:p w:rsidR="0018722C">
            <w:pPr>
              <w:pStyle w:val="affff9"/>
              <w:topLinePunct/>
              <w:ind w:leftChars="0" w:left="0" w:rightChars="0" w:right="0" w:firstLineChars="0" w:firstLine="0"/>
              <w:spacing w:line="240" w:lineRule="atLeast"/>
            </w:pPr>
            <w:r>
              <w:t>10000</w:t>
            </w:r>
          </w:p>
        </w:tc>
        <w:tc>
          <w:tcPr>
            <w:tcW w:w="1397" w:type="pct"/>
            <w:vAlign w:val="center"/>
          </w:tcPr>
          <w:p w:rsidR="0018722C">
            <w:pPr>
              <w:pStyle w:val="affff9"/>
              <w:topLinePunct/>
              <w:ind w:leftChars="0" w:left="0" w:rightChars="0" w:right="0" w:firstLineChars="0" w:firstLine="0"/>
              <w:spacing w:line="240" w:lineRule="atLeast"/>
            </w:pPr>
            <w:r>
              <w:t>2000</w:t>
            </w:r>
          </w:p>
        </w:tc>
      </w:tr>
      <w:tr>
        <w:tc>
          <w:tcPr>
            <w:tcW w:w="710" w:type="pct"/>
            <w:vAlign w:val="center"/>
            <w:tcBorders>
              <w:top w:val="single" w:sz="4" w:space="0" w:color="auto"/>
            </w:tcBorders>
          </w:tcPr>
          <w:p w:rsidR="0018722C">
            <w:pPr>
              <w:pStyle w:val="ac"/>
              <w:topLinePunct/>
              <w:ind w:leftChars="0" w:left="0" w:rightChars="0" w:right="0" w:firstLineChars="0" w:firstLine="0"/>
              <w:spacing w:line="240" w:lineRule="atLeast"/>
            </w:pPr>
            <w:r>
              <w:t>无责任</w:t>
            </w:r>
          </w:p>
        </w:tc>
        <w:tc>
          <w:tcPr>
            <w:tcW w:w="1397" w:type="pct"/>
            <w:vAlign w:val="center"/>
            <w:tcBorders>
              <w:top w:val="single" w:sz="4" w:space="0" w:color="auto"/>
            </w:tcBorders>
          </w:tcPr>
          <w:p w:rsidR="0018722C">
            <w:pPr>
              <w:pStyle w:val="affff9"/>
              <w:topLinePunct/>
              <w:ind w:leftChars="0" w:left="0" w:rightChars="0" w:right="0" w:firstLineChars="0" w:firstLine="0"/>
              <w:spacing w:line="240" w:lineRule="atLeast"/>
            </w:pPr>
            <w:r>
              <w:t>11000</w:t>
            </w:r>
          </w:p>
        </w:tc>
        <w:tc>
          <w:tcPr>
            <w:tcW w:w="1497"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1397"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r>
    </w:tbl>
    <w:p w:rsidR="0018722C">
      <w:pPr>
        <w:pStyle w:val="aff3"/>
        <w:topLinePunct/>
      </w:pPr>
      <w:r>
        <w:rPr>
          <w:rFonts w:cstheme="minorBidi" w:hAnsiTheme="minorHAnsi" w:eastAsiaTheme="minorHAnsi" w:asciiTheme="minorHAnsi"/>
        </w:rPr>
        <w:t>数据来源：武进军，试论我国机动车交强险及其赔偿责任，学理论，</w:t>
      </w:r>
      <w:r>
        <w:rPr>
          <w:rFonts w:ascii="Times New Roman" w:eastAsia="Times New Roman" w:cstheme="minorBidi" w:hAnsiTheme="minorHAnsi"/>
        </w:rPr>
        <w:t>2010</w:t>
      </w:r>
      <w:r>
        <w:rPr>
          <w:rFonts w:cstheme="minorBidi" w:hAnsiTheme="minorHAnsi" w:eastAsiaTheme="minorHAnsi" w:asciiTheme="minorHAnsi"/>
        </w:rPr>
        <w:t>年第</w:t>
      </w:r>
      <w:r>
        <w:rPr>
          <w:rFonts w:ascii="Times New Roman" w:eastAsia="Times New Roman" w:cstheme="minorBidi" w:hAnsiTheme="minorHAnsi"/>
        </w:rPr>
        <w:t>21</w:t>
      </w:r>
      <w:r>
        <w:rPr>
          <w:rFonts w:cstheme="minorBidi" w:hAnsiTheme="minorHAnsi" w:eastAsiaTheme="minorHAnsi" w:asciiTheme="minorHAnsi"/>
        </w:rPr>
        <w:t>期，</w:t>
      </w:r>
      <w:r w:rsidR="001852F3">
        <w:rPr>
          <w:rFonts w:cstheme="minorBidi" w:hAnsiTheme="minorHAnsi" w:eastAsiaTheme="minorHAnsi" w:asciiTheme="minorHAnsi"/>
        </w:rPr>
        <w:t xml:space="preserve">第</w:t>
      </w:r>
      <w:r>
        <w:rPr>
          <w:rFonts w:ascii="Times New Roman" w:eastAsia="Times New Roman" w:cstheme="minorBidi" w:hAnsiTheme="minorHAnsi"/>
        </w:rPr>
        <w:t>55-56 </w:t>
      </w:r>
      <w:r>
        <w:rPr>
          <w:rFonts w:cstheme="minorBidi" w:hAnsiTheme="minorHAnsi" w:eastAsiaTheme="minorHAnsi" w:asciiTheme="minorHAnsi"/>
        </w:rPr>
        <w:t>页</w:t>
      </w:r>
    </w:p>
    <w:p w:rsidR="0018722C">
      <w:pPr>
        <w:topLinePunct/>
      </w:pPr>
      <w:r>
        <w:t>随着我国经济的快速发展，汽车保有量也迅猛增长，同时引发的交通事故发</w:t>
      </w:r>
      <w:r>
        <w:t>生率也有上升，交强险的存在显得尤为重要。我国的交强险具有强制性、公益性、</w:t>
      </w:r>
      <w:r>
        <w:t>广覆盖性的特征，旨在保护受害者的权益，并且能及时地给予受害者适量的补偿，</w:t>
      </w:r>
      <w:r>
        <w:t>具有社会管理效用，使得政府的职责得以更好地履行。交强险的出台也提高了公</w:t>
      </w:r>
      <w:r>
        <w:t>众的交通安全意识，维护了社会大众的财产和人身安全，起到了社会稳定器的作</w:t>
      </w:r>
      <w:r>
        <w:t>用。监管机构制定了全国统一的交强险制度，各家经营交强险的保险公司必须遵循“不盈利、不亏损”的原则，并按照统一的费率和责任限额经营，于</w:t>
      </w:r>
      <w:r>
        <w:rPr>
          <w:rFonts w:ascii="Times New Roman" w:hAnsi="Times New Roman" w:eastAsia="Times New Roman"/>
        </w:rPr>
        <w:t>2006</w:t>
      </w:r>
      <w:r>
        <w:t>年交强险运营</w:t>
      </w:r>
      <w:r>
        <w:rPr>
          <w:rFonts w:ascii="Times New Roman" w:hAnsi="Times New Roman" w:eastAsia="Times New Roman"/>
        </w:rPr>
        <w:t>7</w:t>
      </w:r>
      <w:r>
        <w:t>年以来保险公司该险种的盈利状况并不乐观。</w:t>
      </w:r>
    </w:p>
    <w:p w:rsidR="0018722C">
      <w:pPr>
        <w:pStyle w:val="a8"/>
        <w:topLinePunct/>
      </w:pPr>
      <w:r>
        <w:t>表</w:t>
      </w:r>
      <w:r>
        <w:t> </w:t>
      </w:r>
      <w:r>
        <w:t>1</w:t>
      </w:r>
      <w:r>
        <w:t>.</w:t>
      </w:r>
      <w:r>
        <w:t>2</w:t>
      </w:r>
      <w:r>
        <w:t xml:space="preserve">  </w:t>
      </w:r>
      <w:r>
        <w:t>2006-2012</w:t>
      </w:r>
      <w:r/>
      <w:r>
        <w:t>年交强险行业经营利润</w:t>
      </w:r>
      <w:r>
        <w:t>（</w:t>
      </w:r>
      <w:r>
        <w:t>单位：亿元</w:t>
      </w:r>
      <w:r>
        <w:t>）</w:t>
      </w:r>
    </w:p>
    <w:tbl>
      <w:tblPr>
        <w:tblW w:w="5000" w:type="pct"/>
        <w:tblInd w:w="12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91"/>
        <w:gridCol w:w="1559"/>
        <w:gridCol w:w="1276"/>
        <w:gridCol w:w="1276"/>
        <w:gridCol w:w="1276"/>
        <w:gridCol w:w="1275"/>
        <w:gridCol w:w="1276"/>
      </w:tblGrid>
      <w:tr>
        <w:trPr>
          <w:tblHeader/>
        </w:trPr>
        <w:tc>
          <w:tcPr>
            <w:tcW w:w="699"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845" w:type="pct"/>
            <w:vAlign w:val="center"/>
            <w:tcBorders>
              <w:bottom w:val="single" w:sz="4" w:space="0" w:color="auto"/>
            </w:tcBorders>
          </w:tcPr>
          <w:p w:rsidR="0018722C">
            <w:pPr>
              <w:pStyle w:val="a7"/>
              <w:topLinePunct/>
              <w:ind w:leftChars="0" w:left="0" w:rightChars="0" w:right="0" w:firstLineChars="0" w:firstLine="0"/>
              <w:spacing w:line="240" w:lineRule="atLeast"/>
            </w:pPr>
            <w:r>
              <w:t>2006 </w:t>
            </w:r>
            <w:r>
              <w:t>年 </w:t>
            </w:r>
            <w:r>
              <w:t>7 </w:t>
            </w:r>
            <w:r>
              <w:t>月</w:t>
            </w:r>
          </w:p>
          <w:p w:rsidR="0018722C">
            <w:pPr>
              <w:pStyle w:val="a7"/>
              <w:topLinePunct/>
            </w:pPr>
            <w:r>
              <w:t>日至 </w:t>
            </w:r>
            <w:r>
              <w:t>2008 </w:t>
            </w:r>
            <w:r>
              <w:t>年</w:t>
            </w:r>
          </w:p>
          <w:p w:rsidR="0018722C">
            <w:pPr>
              <w:pStyle w:val="a7"/>
              <w:topLinePunct/>
              <w:ind w:leftChars="0" w:left="0" w:rightChars="0" w:right="0" w:firstLineChars="0" w:firstLine="0"/>
              <w:spacing w:line="240" w:lineRule="atLeast"/>
            </w:pPr>
            <w:r>
              <w:t>12 </w:t>
            </w:r>
            <w:r>
              <w:t>月 </w:t>
            </w:r>
            <w:r>
              <w:t>31 </w:t>
            </w:r>
            <w:r>
              <w:t>日</w:t>
            </w:r>
          </w:p>
        </w:tc>
        <w:tc>
          <w:tcPr>
            <w:tcW w:w="691" w:type="pct"/>
            <w:vAlign w:val="center"/>
            <w:tcBorders>
              <w:bottom w:val="single" w:sz="4" w:space="0" w:color="auto"/>
            </w:tcBorders>
          </w:tcPr>
          <w:p w:rsidR="0018722C">
            <w:pPr>
              <w:pStyle w:val="a7"/>
              <w:topLinePunct/>
              <w:ind w:leftChars="0" w:left="0" w:rightChars="0" w:right="0" w:firstLineChars="0" w:firstLine="0"/>
              <w:spacing w:line="240" w:lineRule="atLeast"/>
            </w:pPr>
            <w:r>
              <w:t>2008 </w:t>
            </w:r>
            <w:r>
              <w:t>年度</w:t>
            </w:r>
          </w:p>
        </w:tc>
        <w:tc>
          <w:tcPr>
            <w:tcW w:w="691" w:type="pct"/>
            <w:vAlign w:val="center"/>
            <w:tcBorders>
              <w:bottom w:val="single" w:sz="4" w:space="0" w:color="auto"/>
            </w:tcBorders>
          </w:tcPr>
          <w:p w:rsidR="0018722C">
            <w:pPr>
              <w:pStyle w:val="a7"/>
              <w:topLinePunct/>
              <w:ind w:leftChars="0" w:left="0" w:rightChars="0" w:right="0" w:firstLineChars="0" w:firstLine="0"/>
              <w:spacing w:line="240" w:lineRule="atLeast"/>
            </w:pPr>
            <w:r>
              <w:t>2009 </w:t>
            </w:r>
            <w:r>
              <w:t>年度</w:t>
            </w:r>
          </w:p>
        </w:tc>
        <w:tc>
          <w:tcPr>
            <w:tcW w:w="691" w:type="pct"/>
            <w:vAlign w:val="center"/>
            <w:tcBorders>
              <w:bottom w:val="single" w:sz="4" w:space="0" w:color="auto"/>
            </w:tcBorders>
          </w:tcPr>
          <w:p w:rsidR="0018722C">
            <w:pPr>
              <w:pStyle w:val="a7"/>
              <w:topLinePunct/>
              <w:ind w:leftChars="0" w:left="0" w:rightChars="0" w:right="0" w:firstLineChars="0" w:firstLine="0"/>
              <w:spacing w:line="240" w:lineRule="atLeast"/>
            </w:pPr>
            <w:r>
              <w:t>2010 </w:t>
            </w:r>
            <w:r>
              <w:t>年度</w:t>
            </w:r>
          </w:p>
        </w:tc>
        <w:tc>
          <w:tcPr>
            <w:tcW w:w="691" w:type="pct"/>
            <w:vAlign w:val="center"/>
            <w:tcBorders>
              <w:bottom w:val="single" w:sz="4" w:space="0" w:color="auto"/>
            </w:tcBorders>
          </w:tcPr>
          <w:p w:rsidR="0018722C">
            <w:pPr>
              <w:pStyle w:val="a7"/>
              <w:topLinePunct/>
              <w:ind w:leftChars="0" w:left="0" w:rightChars="0" w:right="0" w:firstLineChars="0" w:firstLine="0"/>
              <w:spacing w:line="240" w:lineRule="atLeast"/>
            </w:pPr>
            <w:r>
              <w:t>2011 </w:t>
            </w:r>
            <w:r>
              <w:t>年度</w:t>
            </w:r>
          </w:p>
        </w:tc>
        <w:tc>
          <w:tcPr>
            <w:tcW w:w="691" w:type="pct"/>
            <w:vAlign w:val="center"/>
            <w:tcBorders>
              <w:bottom w:val="single" w:sz="4" w:space="0" w:color="auto"/>
            </w:tcBorders>
          </w:tcPr>
          <w:p w:rsidR="0018722C">
            <w:pPr>
              <w:pStyle w:val="a7"/>
              <w:topLinePunct/>
              <w:ind w:leftChars="0" w:left="0" w:rightChars="0" w:right="0" w:firstLineChars="0" w:firstLine="0"/>
              <w:spacing w:line="240" w:lineRule="atLeast"/>
            </w:pPr>
            <w:r>
              <w:t>2012 </w:t>
            </w:r>
            <w:r>
              <w:t>年度</w:t>
            </w:r>
          </w:p>
        </w:tc>
      </w:tr>
      <w:tr>
        <w:tc>
          <w:tcPr>
            <w:tcW w:w="699" w:type="pct"/>
            <w:vAlign w:val="center"/>
          </w:tcPr>
          <w:p w:rsidR="0018722C">
            <w:pPr>
              <w:pStyle w:val="ac"/>
              <w:topLinePunct/>
              <w:ind w:leftChars="0" w:left="0" w:rightChars="0" w:right="0" w:firstLineChars="0" w:firstLine="0"/>
              <w:spacing w:line="240" w:lineRule="atLeast"/>
            </w:pPr>
            <w:r>
              <w:t>承保利润</w:t>
            </w:r>
          </w:p>
        </w:tc>
        <w:tc>
          <w:tcPr>
            <w:tcW w:w="845" w:type="pct"/>
            <w:vAlign w:val="center"/>
          </w:tcPr>
          <w:p w:rsidR="0018722C">
            <w:pPr>
              <w:pStyle w:val="affff9"/>
              <w:topLinePunct/>
              <w:ind w:leftChars="0" w:left="0" w:rightChars="0" w:right="0" w:firstLineChars="0" w:firstLine="0"/>
              <w:spacing w:line="240" w:lineRule="atLeast"/>
            </w:pPr>
            <w:r>
              <w:t>-37.4</w:t>
            </w:r>
          </w:p>
        </w:tc>
        <w:tc>
          <w:tcPr>
            <w:tcW w:w="691" w:type="pct"/>
            <w:vAlign w:val="center"/>
          </w:tcPr>
          <w:p w:rsidR="0018722C">
            <w:pPr>
              <w:pStyle w:val="affff9"/>
              <w:topLinePunct/>
              <w:ind w:leftChars="0" w:left="0" w:rightChars="0" w:right="0" w:firstLineChars="0" w:firstLine="0"/>
              <w:spacing w:line="240" w:lineRule="atLeast"/>
            </w:pPr>
            <w:r>
              <w:t>10.3</w:t>
            </w:r>
          </w:p>
        </w:tc>
        <w:tc>
          <w:tcPr>
            <w:tcW w:w="691" w:type="pct"/>
            <w:vAlign w:val="center"/>
          </w:tcPr>
          <w:p w:rsidR="0018722C">
            <w:pPr>
              <w:pStyle w:val="affff9"/>
              <w:topLinePunct/>
              <w:ind w:leftChars="0" w:left="0" w:rightChars="0" w:right="0" w:firstLineChars="0" w:firstLine="0"/>
              <w:spacing w:line="240" w:lineRule="atLeast"/>
            </w:pPr>
            <w:r>
              <w:t>-53</w:t>
            </w:r>
          </w:p>
        </w:tc>
        <w:tc>
          <w:tcPr>
            <w:tcW w:w="691" w:type="pct"/>
            <w:vAlign w:val="center"/>
          </w:tcPr>
          <w:p w:rsidR="0018722C">
            <w:pPr>
              <w:pStyle w:val="affff9"/>
              <w:topLinePunct/>
              <w:ind w:leftChars="0" w:left="0" w:rightChars="0" w:right="0" w:firstLineChars="0" w:firstLine="0"/>
              <w:spacing w:line="240" w:lineRule="atLeast"/>
            </w:pPr>
            <w:r>
              <w:t>-97</w:t>
            </w:r>
          </w:p>
        </w:tc>
        <w:tc>
          <w:tcPr>
            <w:tcW w:w="691" w:type="pct"/>
            <w:vAlign w:val="center"/>
          </w:tcPr>
          <w:p w:rsidR="0018722C">
            <w:pPr>
              <w:pStyle w:val="affff9"/>
              <w:topLinePunct/>
              <w:ind w:leftChars="0" w:left="0" w:rightChars="0" w:right="0" w:firstLineChars="0" w:firstLine="0"/>
              <w:spacing w:line="240" w:lineRule="atLeast"/>
            </w:pPr>
            <w:r>
              <w:t>-112</w:t>
            </w:r>
          </w:p>
        </w:tc>
        <w:tc>
          <w:tcPr>
            <w:tcW w:w="691" w:type="pct"/>
            <w:vAlign w:val="center"/>
          </w:tcPr>
          <w:p w:rsidR="0018722C">
            <w:pPr>
              <w:pStyle w:val="affff9"/>
              <w:topLinePunct/>
              <w:ind w:leftChars="0" w:left="0" w:rightChars="0" w:right="0" w:firstLineChars="0" w:firstLine="0"/>
              <w:spacing w:line="240" w:lineRule="atLeast"/>
            </w:pPr>
            <w:r>
              <w:t>-83</w:t>
            </w:r>
          </w:p>
        </w:tc>
      </w:tr>
      <w:tr>
        <w:tc>
          <w:tcPr>
            <w:tcW w:w="699" w:type="pct"/>
            <w:vAlign w:val="center"/>
          </w:tcPr>
          <w:p w:rsidR="0018722C">
            <w:pPr>
              <w:pStyle w:val="ac"/>
              <w:topLinePunct/>
              <w:ind w:leftChars="0" w:left="0" w:rightChars="0" w:right="0" w:firstLineChars="0" w:firstLine="0"/>
              <w:spacing w:line="240" w:lineRule="atLeast"/>
            </w:pPr>
            <w:r>
              <w:t>投资收益</w:t>
            </w:r>
          </w:p>
        </w:tc>
        <w:tc>
          <w:tcPr>
            <w:tcW w:w="845" w:type="pct"/>
            <w:vAlign w:val="center"/>
          </w:tcPr>
          <w:p w:rsidR="0018722C">
            <w:pPr>
              <w:pStyle w:val="affff9"/>
              <w:topLinePunct/>
              <w:ind w:leftChars="0" w:left="0" w:rightChars="0" w:right="0" w:firstLineChars="0" w:firstLine="0"/>
              <w:spacing w:line="240" w:lineRule="atLeast"/>
            </w:pPr>
            <w:r>
              <w:t>44.3</w:t>
            </w:r>
          </w:p>
        </w:tc>
        <w:tc>
          <w:tcPr>
            <w:tcW w:w="691" w:type="pct"/>
            <w:vAlign w:val="center"/>
          </w:tcPr>
          <w:p w:rsidR="0018722C">
            <w:pPr>
              <w:pStyle w:val="affff9"/>
              <w:topLinePunct/>
              <w:ind w:leftChars="0" w:left="0" w:rightChars="0" w:right="0" w:firstLineChars="0" w:firstLine="0"/>
              <w:spacing w:line="240" w:lineRule="atLeast"/>
            </w:pPr>
            <w:r>
              <w:t>7.3</w:t>
            </w:r>
          </w:p>
        </w:tc>
        <w:tc>
          <w:tcPr>
            <w:tcW w:w="691" w:type="pct"/>
            <w:vAlign w:val="center"/>
          </w:tcPr>
          <w:p w:rsidR="0018722C">
            <w:pPr>
              <w:pStyle w:val="affff9"/>
              <w:topLinePunct/>
              <w:ind w:leftChars="0" w:left="0" w:rightChars="0" w:right="0" w:firstLineChars="0" w:firstLine="0"/>
              <w:spacing w:line="240" w:lineRule="atLeast"/>
            </w:pPr>
            <w:r>
              <w:t>24</w:t>
            </w:r>
          </w:p>
        </w:tc>
        <w:tc>
          <w:tcPr>
            <w:tcW w:w="691" w:type="pct"/>
            <w:vAlign w:val="center"/>
          </w:tcPr>
          <w:p w:rsidR="0018722C">
            <w:pPr>
              <w:pStyle w:val="affff9"/>
              <w:topLinePunct/>
              <w:ind w:leftChars="0" w:left="0" w:rightChars="0" w:right="0" w:firstLineChars="0" w:firstLine="0"/>
              <w:spacing w:line="240" w:lineRule="atLeast"/>
            </w:pPr>
            <w:r>
              <w:t>25</w:t>
            </w:r>
          </w:p>
        </w:tc>
        <w:tc>
          <w:tcPr>
            <w:tcW w:w="691" w:type="pct"/>
            <w:vAlign w:val="center"/>
          </w:tcPr>
          <w:p w:rsidR="0018722C">
            <w:pPr>
              <w:pStyle w:val="affff9"/>
              <w:topLinePunct/>
              <w:ind w:leftChars="0" w:left="0" w:rightChars="0" w:right="0" w:firstLineChars="0" w:firstLine="0"/>
              <w:spacing w:line="240" w:lineRule="atLeast"/>
            </w:pPr>
            <w:r>
              <w:t>20</w:t>
            </w:r>
          </w:p>
        </w:tc>
        <w:tc>
          <w:tcPr>
            <w:tcW w:w="691" w:type="pct"/>
            <w:vAlign w:val="center"/>
          </w:tcPr>
          <w:p w:rsidR="0018722C">
            <w:pPr>
              <w:pStyle w:val="affff9"/>
              <w:topLinePunct/>
              <w:ind w:leftChars="0" w:left="0" w:rightChars="0" w:right="0" w:firstLineChars="0" w:firstLine="0"/>
              <w:spacing w:line="240" w:lineRule="atLeast"/>
            </w:pPr>
            <w:r>
              <w:t>29</w:t>
            </w:r>
          </w:p>
        </w:tc>
      </w:tr>
      <w:tr>
        <w:tc>
          <w:tcPr>
            <w:tcW w:w="699" w:type="pct"/>
            <w:vAlign w:val="center"/>
            <w:tcBorders>
              <w:top w:val="single" w:sz="4" w:space="0" w:color="auto"/>
            </w:tcBorders>
          </w:tcPr>
          <w:p w:rsidR="0018722C">
            <w:pPr>
              <w:pStyle w:val="ac"/>
              <w:topLinePunct/>
              <w:ind w:leftChars="0" w:left="0" w:rightChars="0" w:right="0" w:firstLineChars="0" w:firstLine="0"/>
              <w:spacing w:line="240" w:lineRule="atLeast"/>
            </w:pPr>
            <w:r>
              <w:t>合计利润</w:t>
            </w:r>
          </w:p>
        </w:tc>
        <w:tc>
          <w:tcPr>
            <w:tcW w:w="845" w:type="pct"/>
            <w:vAlign w:val="center"/>
            <w:tcBorders>
              <w:top w:val="single" w:sz="4" w:space="0" w:color="auto"/>
            </w:tcBorders>
          </w:tcPr>
          <w:p w:rsidR="0018722C">
            <w:pPr>
              <w:pStyle w:val="affff9"/>
              <w:topLinePunct/>
              <w:ind w:leftChars="0" w:left="0" w:rightChars="0" w:right="0" w:firstLineChars="0" w:firstLine="0"/>
              <w:spacing w:line="240" w:lineRule="atLeast"/>
            </w:pPr>
            <w:r>
              <w:t>6.9</w:t>
            </w:r>
          </w:p>
        </w:tc>
        <w:tc>
          <w:tcPr>
            <w:tcW w:w="691" w:type="pct"/>
            <w:vAlign w:val="center"/>
            <w:tcBorders>
              <w:top w:val="single" w:sz="4" w:space="0" w:color="auto"/>
            </w:tcBorders>
          </w:tcPr>
          <w:p w:rsidR="0018722C">
            <w:pPr>
              <w:pStyle w:val="affff9"/>
              <w:topLinePunct/>
              <w:ind w:leftChars="0" w:left="0" w:rightChars="0" w:right="0" w:firstLineChars="0" w:firstLine="0"/>
              <w:spacing w:line="240" w:lineRule="atLeast"/>
            </w:pPr>
            <w:r>
              <w:t>17.6</w:t>
            </w:r>
          </w:p>
        </w:tc>
        <w:tc>
          <w:tcPr>
            <w:tcW w:w="691" w:type="pct"/>
            <w:vAlign w:val="center"/>
            <w:tcBorders>
              <w:top w:val="single" w:sz="4" w:space="0" w:color="auto"/>
            </w:tcBorders>
          </w:tcPr>
          <w:p w:rsidR="0018722C">
            <w:pPr>
              <w:pStyle w:val="affff9"/>
              <w:topLinePunct/>
              <w:ind w:leftChars="0" w:left="0" w:rightChars="0" w:right="0" w:firstLineChars="0" w:firstLine="0"/>
              <w:spacing w:line="240" w:lineRule="atLeast"/>
            </w:pPr>
            <w:r>
              <w:t>-29</w:t>
            </w:r>
          </w:p>
        </w:tc>
        <w:tc>
          <w:tcPr>
            <w:tcW w:w="691" w:type="pct"/>
            <w:vAlign w:val="center"/>
            <w:tcBorders>
              <w:top w:val="single" w:sz="4" w:space="0" w:color="auto"/>
            </w:tcBorders>
          </w:tcPr>
          <w:p w:rsidR="0018722C">
            <w:pPr>
              <w:pStyle w:val="affff9"/>
              <w:topLinePunct/>
              <w:ind w:leftChars="0" w:left="0" w:rightChars="0" w:right="0" w:firstLineChars="0" w:firstLine="0"/>
              <w:spacing w:line="240" w:lineRule="atLeast"/>
            </w:pPr>
            <w:r>
              <w:t>-72</w:t>
            </w:r>
          </w:p>
        </w:tc>
        <w:tc>
          <w:tcPr>
            <w:tcW w:w="691" w:type="pct"/>
            <w:vAlign w:val="center"/>
            <w:tcBorders>
              <w:top w:val="single" w:sz="4" w:space="0" w:color="auto"/>
            </w:tcBorders>
          </w:tcPr>
          <w:p w:rsidR="0018722C">
            <w:pPr>
              <w:pStyle w:val="affff9"/>
              <w:topLinePunct/>
              <w:ind w:leftChars="0" w:left="0" w:rightChars="0" w:right="0" w:firstLineChars="0" w:firstLine="0"/>
              <w:spacing w:line="240" w:lineRule="atLeast"/>
            </w:pPr>
            <w:r>
              <w:t>-92</w:t>
            </w:r>
          </w:p>
        </w:tc>
        <w:tc>
          <w:tcPr>
            <w:tcW w:w="691" w:type="pct"/>
            <w:vAlign w:val="center"/>
            <w:tcBorders>
              <w:top w:val="single" w:sz="4" w:space="0" w:color="auto"/>
            </w:tcBorders>
          </w:tcPr>
          <w:p w:rsidR="0018722C">
            <w:pPr>
              <w:pStyle w:val="affff9"/>
              <w:topLinePunct/>
              <w:ind w:leftChars="0" w:left="0" w:rightChars="0" w:right="0" w:firstLineChars="0" w:firstLine="0"/>
              <w:spacing w:line="240" w:lineRule="atLeast"/>
            </w:pPr>
            <w:r>
              <w:t>-54</w:t>
            </w:r>
          </w:p>
        </w:tc>
      </w:tr>
    </w:tbl>
    <w:p w:rsidR="0018722C">
      <w:pPr>
        <w:pStyle w:val="affa"/>
      </w:pPr>
    </w:p>
    <w:p w:rsidR="0018722C">
      <w:pPr>
        <w:pStyle w:val="aff7"/>
        <w:topLinePunct/>
      </w:pPr>
      <w:r>
        <w:pict>
          <v:line style="position:absolute;mso-position-horizontal-relative:page;mso-position-vertical-relative:paragraph;z-index:1096;mso-wrap-distance-left:0;mso-wrap-distance-right:0" from="87.900002pt,18.52pt" to="231.900002pt,18.52pt" stroked="true" strokeweight="0pt" strokecolor="#000000">
            <v:stroke dashstyle="solid"/>
            <w10:wrap type="topAndBottom"/>
          </v:line>
        </w:pict>
      </w:r>
    </w:p>
    <w:p w:rsidR="0018722C">
      <w:pPr>
        <w:topLinePunct/>
      </w:pPr>
      <w:r>
        <w:rPr>
          <w:rFonts w:cstheme="minorBidi" w:hAnsiTheme="minorHAnsi" w:eastAsiaTheme="minorHAnsi" w:asciiTheme="minorHAnsi" w:ascii="Calibri" w:eastAsia="Calibri"/>
        </w:rPr>
        <w:t>1</w:t>
      </w:r>
      <w:bookmarkStart w:name="_bookmark2" w:id="3"/>
      <w:bookmarkEnd w:id="3"/>
      <w:r>
        <w:rPr>
          <w:rFonts w:cstheme="minorBidi" w:hAnsiTheme="minorHAnsi" w:eastAsiaTheme="minorHAnsi" w:asciiTheme="minorHAnsi"/>
        </w:rPr>
        <w:t>武进军，试论我国机动车交强险及其赔偿责任，学理论，</w:t>
      </w:r>
      <w:r>
        <w:rPr>
          <w:rFonts w:ascii="Arial" w:eastAsia="Arial" w:cstheme="minorBidi" w:hAnsiTheme="minorHAnsi"/>
        </w:rPr>
        <w:t>2010</w:t>
      </w:r>
      <w:r>
        <w:rPr>
          <w:rFonts w:cstheme="minorBidi" w:hAnsiTheme="minorHAnsi" w:eastAsiaTheme="minorHAnsi" w:asciiTheme="minorHAnsi"/>
        </w:rPr>
        <w:t>年第</w:t>
      </w:r>
      <w:r>
        <w:rPr>
          <w:rFonts w:ascii="Arial" w:eastAsia="Arial" w:cstheme="minorBidi" w:hAnsiTheme="minorHAnsi"/>
        </w:rPr>
        <w:t>21</w:t>
      </w:r>
      <w:r>
        <w:rPr>
          <w:rFonts w:cstheme="minorBidi" w:hAnsiTheme="minorHAnsi" w:eastAsiaTheme="minorHAnsi" w:asciiTheme="minorHAnsi"/>
        </w:rPr>
        <w:t>期，第</w:t>
      </w:r>
      <w:r>
        <w:rPr>
          <w:rFonts w:ascii="Arial" w:eastAsia="Arial" w:cstheme="minorBidi" w:hAnsiTheme="minorHAnsi"/>
        </w:rPr>
        <w:t>55-56</w:t>
      </w:r>
      <w:r>
        <w:rPr>
          <w:rFonts w:cstheme="minorBidi" w:hAnsiTheme="minorHAnsi" w:eastAsiaTheme="minorHAnsi" w:asciiTheme="minorHAnsi"/>
        </w:rPr>
        <w:t>页。</w:t>
      </w:r>
    </w:p>
    <w:p w:rsidR="0018722C">
      <w:pPr>
        <w:pStyle w:val="Heading3"/>
        <w:topLinePunct/>
        <w:ind w:left="200" w:hangingChars="200" w:hanging="200"/>
      </w:pPr>
      <w:bookmarkStart w:id="322699" w:name="_Toc686322699"/>
      <w:bookmarkStart w:name="_bookmark3" w:id="4"/>
      <w:bookmarkEnd w:id="4"/>
      <w:r/>
      <w:r>
        <w:t>数据来源：中国保监会关于机动车交通事故责任强制保险业务情况的公告</w:t>
      </w:r>
      <w:r>
        <w:t>（</w:t>
      </w:r>
      <w:r>
        <w:t>2006-2012</w:t>
      </w:r>
      <w:r>
        <w:t>）</w:t>
      </w:r>
      <w:bookmarkEnd w:id="322699"/>
    </w:p>
    <w:p w:rsidR="0018722C">
      <w:pPr>
        <w:topLinePunct/>
      </w:pPr>
      <w:r>
        <w:t>从</w:t>
      </w:r>
      <w:r>
        <w:t>表</w:t>
      </w:r>
      <w:r>
        <w:rPr>
          <w:rFonts w:ascii="Times New Roman" w:eastAsia="Times New Roman"/>
        </w:rPr>
        <w:t>1.2</w:t>
      </w:r>
      <w:r>
        <w:t>可以看出交强险在</w:t>
      </w:r>
      <w:r>
        <w:rPr>
          <w:rFonts w:ascii="Times New Roman" w:eastAsia="Times New Roman"/>
        </w:rPr>
        <w:t>2006</w:t>
      </w:r>
      <w:r>
        <w:t>年到</w:t>
      </w:r>
      <w:r>
        <w:rPr>
          <w:rFonts w:ascii="Times New Roman" w:eastAsia="Times New Roman"/>
        </w:rPr>
        <w:t>2008</w:t>
      </w:r>
      <w:r>
        <w:t>年期间实现了盈利，但自</w:t>
      </w:r>
      <w:r>
        <w:rPr>
          <w:rFonts w:ascii="Times New Roman" w:eastAsia="Times New Roman"/>
        </w:rPr>
        <w:t>2009</w:t>
      </w:r>
      <w:r>
        <w:t>年起其</w:t>
      </w:r>
      <w:r>
        <w:t>承保亏损逐年增加，直到</w:t>
      </w:r>
      <w:r>
        <w:rPr>
          <w:rFonts w:ascii="Times New Roman" w:eastAsia="Times New Roman"/>
        </w:rPr>
        <w:t>2012</w:t>
      </w:r>
      <w:r>
        <w:t>年有所缓解。交强险逐年亏损且亏损额不断扩大已</w:t>
      </w:r>
      <w:r>
        <w:t>成保险行业的共识，巨额的经营亏损和平稳的投资收益也打破了交强险不盈不亏</w:t>
      </w:r>
      <w:r>
        <w:t>的经营原则。目前我国交强险面临着较大的经营困境，改善这一困境需要保险公司和政府当局的共同努力。</w:t>
      </w:r>
    </w:p>
    <w:p w:rsidR="0018722C">
      <w:pPr>
        <w:pStyle w:val="cw20"/>
        <w:topLinePunct/>
      </w:pPr>
      <w:r>
        <w:rPr>
          <w:rFonts w:ascii="黑体" w:eastAsia="黑体" w:hint="eastAsia"/>
        </w:rPr>
        <w:t>1.1.2</w:t>
      </w:r>
      <w:r>
        <w:rPr>
          <w:rFonts w:ascii="黑体" w:eastAsia="黑体" w:hint="eastAsia"/>
        </w:rPr>
        <w:t>选题的理论意义与现实意义</w:t>
      </w:r>
    </w:p>
    <w:p w:rsidR="0018722C">
      <w:pPr>
        <w:topLinePunct/>
      </w:pPr>
      <w:r>
        <w:t>目前在交强险领域，国内绝大多数研究工作都集中于对交强险法律基础、制</w:t>
      </w:r>
      <w:r>
        <w:t>度合理性、道路交通安全以及所承担的社会职能角度等问题进行研究，缺乏对实</w:t>
      </w:r>
      <w:r>
        <w:t>务层面的指导，如对交强险经营模式研究、对交强险亏损经营过程中出现的问题</w:t>
      </w:r>
      <w:r>
        <w:t>及对策研究等。在交强险实施</w:t>
      </w:r>
      <w:r>
        <w:t>7年以来，我国监管机构制定了“不盈不亏”的原</w:t>
      </w:r>
      <w:r>
        <w:t>则，但是大部分保险公司的交强险经营都处于亏损状态，正是在这种背景下，我选择了关于“</w:t>
      </w:r>
      <w:r>
        <w:rPr>
          <w:rFonts w:ascii="Times New Roman" w:hAnsi="Times New Roman" w:eastAsia="Times New Roman"/>
        </w:rPr>
        <w:t>PICC</w:t>
      </w:r>
      <w:r>
        <w:t>交强险盈利因素分析”这个课题，分析</w:t>
      </w:r>
      <w:r>
        <w:rPr>
          <w:rFonts w:ascii="Times New Roman" w:hAnsi="Times New Roman" w:eastAsia="Times New Roman"/>
        </w:rPr>
        <w:t>PICC</w:t>
      </w:r>
      <w:r>
        <w:t>交强险为何无法</w:t>
      </w:r>
      <w:r>
        <w:t>实现监管机构制定的“不盈不亏”原则，并在此基础上提出对保险公司经营管理策略和对监管机构政策制定的建议，为今后保险公司交强险经营提供理论参考，</w:t>
      </w:r>
      <w:r w:rsidR="001852F3">
        <w:t xml:space="preserve">为交强险健康成长贡献自己的一份微薄之力。</w:t>
      </w:r>
    </w:p>
    <w:p w:rsidR="0018722C">
      <w:pPr>
        <w:topLinePunct/>
      </w:pPr>
      <w:r>
        <w:t>交强险第一经营年度经营数据于</w:t>
      </w:r>
      <w:r>
        <w:rPr>
          <w:rFonts w:ascii="Times New Roman" w:eastAsia="Times New Roman"/>
        </w:rPr>
        <w:t>2007</w:t>
      </w:r>
      <w:r>
        <w:t>年公布后，就引发了社会各界的广泛</w:t>
      </w:r>
      <w:r>
        <w:t>关注和激烈讨论。</w:t>
      </w:r>
      <w:r>
        <w:rPr>
          <w:rFonts w:ascii="Times New Roman" w:eastAsia="Times New Roman"/>
        </w:rPr>
        <w:t>2008</w:t>
      </w:r>
      <w:r>
        <w:t>年度经营数据公布后，表明交强险运营情况良好，在投资收益和经营利润加总的情况下实现了一定盈利。</w:t>
      </w:r>
      <w:r>
        <w:rPr>
          <w:rFonts w:ascii="Times New Roman" w:eastAsia="Times New Roman"/>
        </w:rPr>
        <w:t>2008</w:t>
      </w:r>
      <w:r>
        <w:t>年</w:t>
      </w:r>
      <w:r>
        <w:rPr>
          <w:rFonts w:ascii="Times New Roman" w:eastAsia="Times New Roman"/>
        </w:rPr>
        <w:t>1</w:t>
      </w:r>
      <w:r>
        <w:t>月</w:t>
      </w:r>
      <w:r>
        <w:rPr>
          <w:rFonts w:ascii="Times New Roman" w:eastAsia="Times New Roman"/>
        </w:rPr>
        <w:t>11</w:t>
      </w:r>
      <w:r>
        <w:t>日，中国保监会</w:t>
      </w:r>
      <w:r>
        <w:t>批准了由中国保险行业协会上报的交强险费率方案，同时也正式公布了交强险责</w:t>
      </w:r>
      <w:r>
        <w:t>任限额调整方案，新方案降低了保险费率，提高了总责任限额，此后我国的交强</w:t>
      </w:r>
      <w:r>
        <w:t>险亏损加剧。从</w:t>
      </w:r>
      <w:r>
        <w:rPr>
          <w:rFonts w:ascii="Times New Roman" w:eastAsia="Times New Roman"/>
        </w:rPr>
        <w:t>2006</w:t>
      </w:r>
      <w:r>
        <w:t>年到</w:t>
      </w:r>
      <w:r>
        <w:rPr>
          <w:rFonts w:ascii="Times New Roman" w:eastAsia="Times New Roman"/>
        </w:rPr>
        <w:t>2012</w:t>
      </w:r>
      <w:r>
        <w:t>年交强险业务的累积亏损高达</w:t>
      </w:r>
      <w:r>
        <w:rPr>
          <w:rFonts w:ascii="Times New Roman" w:eastAsia="Times New Roman"/>
        </w:rPr>
        <w:t>370</w:t>
      </w:r>
      <w:r>
        <w:t>亿元，由投资</w:t>
      </w:r>
      <w:r>
        <w:t>收益冲抵</w:t>
      </w:r>
      <w:r>
        <w:rPr>
          <w:rFonts w:ascii="Times New Roman" w:eastAsia="Times New Roman"/>
        </w:rPr>
        <w:t>143</w:t>
      </w:r>
      <w:r>
        <w:t>亿元，最终行业总体来说亏损</w:t>
      </w:r>
      <w:r>
        <w:rPr>
          <w:rFonts w:ascii="Times New Roman" w:eastAsia="Times New Roman"/>
        </w:rPr>
        <w:t>227</w:t>
      </w:r>
      <w:r>
        <w:t>亿元。交强险制度对社会的影响</w:t>
      </w:r>
      <w:r>
        <w:t>十分重大，首先能够使得机动车交通事故的受害人得到应有的赔偿，其次促进了机动车道路交通安全。尤其在我国，社会保障尚不完善，交强险制度可以缓解很</w:t>
      </w:r>
      <w:r>
        <w:t>多社会问题，各保险公司交强险的经营情况直接影响其职能的效果。本文预期通</w:t>
      </w:r>
      <w:r>
        <w:t>过对</w:t>
      </w:r>
      <w:r>
        <w:rPr>
          <w:rFonts w:ascii="Times New Roman" w:eastAsia="Times New Roman"/>
        </w:rPr>
        <w:t>PICC</w:t>
      </w:r>
      <w:r>
        <w:t>交强险亏损原因进行盈利因素分析，得到影响</w:t>
      </w:r>
      <w:r>
        <w:rPr>
          <w:rFonts w:ascii="Times New Roman" w:eastAsia="Times New Roman"/>
        </w:rPr>
        <w:t>PICC</w:t>
      </w:r>
      <w:r>
        <w:t>交强险经营的盈利</w:t>
      </w:r>
      <w:r>
        <w:t>因素及其效果，在此基础上对</w:t>
      </w:r>
      <w:r>
        <w:rPr>
          <w:rFonts w:ascii="Times New Roman" w:eastAsia="Times New Roman"/>
        </w:rPr>
        <w:t>PICC</w:t>
      </w:r>
      <w:r>
        <w:t>提出具有实践意义的改善方案。</w:t>
      </w:r>
    </w:p>
    <w:p w:rsidR="0018722C">
      <w:pPr>
        <w:pStyle w:val="cw20"/>
        <w:topLinePunct/>
      </w:pPr>
      <w:r>
        <w:rPr>
          <w:rFonts w:cstheme="minorBidi" w:hAnsiTheme="minorHAnsi" w:eastAsiaTheme="minorHAnsi" w:asciiTheme="minorHAnsi" w:ascii="黑体" w:hAnsi="黑体" w:eastAsia="黑体" w:cs="黑体"/>
        </w:rPr>
        <w:t>1.2</w:t>
      </w:r>
      <w:r>
        <w:rPr>
          <w:rFonts w:cstheme="minorBidi" w:hAnsiTheme="minorHAnsi" w:eastAsiaTheme="minorHAnsi" w:asciiTheme="minorHAnsi" w:ascii="黑体" w:hAnsi="黑体" w:eastAsia="黑体" w:cs="黑体"/>
        </w:rPr>
        <w:t>论文结构及主要内容</w:t>
      </w:r>
    </w:p>
    <w:p w:rsidR="0018722C">
      <w:pPr>
        <w:topLinePunct/>
      </w:pPr>
      <w:r>
        <w:t>本文从</w:t>
      </w:r>
      <w:r>
        <w:rPr>
          <w:rFonts w:ascii="Times New Roman" w:eastAsia="Times New Roman"/>
        </w:rPr>
        <w:t>PICC</w:t>
      </w:r>
      <w:r>
        <w:t>交强险经营的实际情况出发，运用保险学的理论知识和财务知识从多个角度对</w:t>
      </w:r>
      <w:r>
        <w:rPr>
          <w:rFonts w:ascii="Times New Roman" w:eastAsia="Times New Roman"/>
        </w:rPr>
        <w:t>PICC</w:t>
      </w:r>
      <w:r>
        <w:t>交强险进行分析并得出规律性的结论，最后提供有实用</w:t>
      </w:r>
      <w:r>
        <w:t>性</w:t>
      </w:r>
    </w:p>
    <w:p w:rsidR="0018722C">
      <w:pPr>
        <w:pStyle w:val="Heading2"/>
        <w:topLinePunct/>
        <w:ind w:left="171" w:hangingChars="171" w:hanging="171"/>
      </w:pPr>
      <w:bookmarkStart w:id="322700" w:name="_Toc686322700"/>
      <w:bookmarkStart w:name="_bookmark4" w:id="5"/>
      <w:bookmarkEnd w:id="5"/>
      <w:r/>
      <w:r>
        <w:t>的经营建议和政策建议。</w:t>
      </w:r>
      <w:bookmarkEnd w:id="322700"/>
    </w:p>
    <w:p w:rsidR="0018722C">
      <w:pPr>
        <w:topLinePunct/>
      </w:pPr>
      <w:r>
        <w:t>第一章为引言，介绍选题的背景及研究意义，论文的结构以及论文的研究思路与方法。</w:t>
      </w:r>
    </w:p>
    <w:p w:rsidR="0018722C">
      <w:pPr>
        <w:topLinePunct/>
      </w:pPr>
      <w:r>
        <w:t>第二章介绍我国交强险的发展历程和现状，以及</w:t>
      </w:r>
      <w:r>
        <w:rPr>
          <w:rFonts w:ascii="Times New Roman" w:eastAsia="Times New Roman"/>
        </w:rPr>
        <w:t>PICC</w:t>
      </w:r>
      <w:r>
        <w:t>交强险近几年的盈利情况，对</w:t>
      </w:r>
      <w:r>
        <w:rPr>
          <w:rFonts w:ascii="Times New Roman" w:eastAsia="Times New Roman"/>
        </w:rPr>
        <w:t>PICC</w:t>
      </w:r>
      <w:r>
        <w:t>交强险</w:t>
      </w:r>
      <w:r>
        <w:rPr>
          <w:rFonts w:ascii="Times New Roman" w:eastAsia="Times New Roman"/>
        </w:rPr>
        <w:t>2006</w:t>
      </w:r>
      <w:r>
        <w:t>年到</w:t>
      </w:r>
      <w:r>
        <w:rPr>
          <w:rFonts w:ascii="Times New Roman" w:eastAsia="Times New Roman"/>
        </w:rPr>
        <w:t>2012</w:t>
      </w:r>
      <w:r>
        <w:t>年的经营情况从费用率、赔付率和投资收益率三方面与平安交强险、太保交强险进行对比分析。</w:t>
      </w:r>
    </w:p>
    <w:p w:rsidR="0018722C">
      <w:pPr>
        <w:topLinePunct/>
      </w:pPr>
      <w:r>
        <w:t>第三章为</w:t>
      </w:r>
      <w:r>
        <w:rPr>
          <w:rFonts w:ascii="Times New Roman" w:eastAsia="Times New Roman"/>
        </w:rPr>
        <w:t>PICC</w:t>
      </w:r>
      <w:r>
        <w:t>交强险盈利因素内部分析，从地区因素、车型因素、渠道因素、承保规模因素等四个方面进行</w:t>
      </w:r>
      <w:r>
        <w:rPr>
          <w:rFonts w:ascii="Times New Roman" w:eastAsia="Times New Roman"/>
        </w:rPr>
        <w:t>PICC</w:t>
      </w:r>
      <w:r>
        <w:t>与平安交强险、太保交强险之间的比较分析。</w:t>
      </w:r>
    </w:p>
    <w:p w:rsidR="0018722C">
      <w:pPr>
        <w:topLinePunct/>
      </w:pPr>
      <w:r>
        <w:t>第四章为</w:t>
      </w:r>
      <w:r>
        <w:rPr>
          <w:rFonts w:ascii="Times New Roman" w:eastAsia="Times New Roman"/>
        </w:rPr>
        <w:t>PICC</w:t>
      </w:r>
      <w:r>
        <w:t>交强险亏损原因分析，分别从内部和外部两个角度进行，内</w:t>
      </w:r>
      <w:r>
        <w:t>部原因分为理赔流程不完善、经营管理手段落后、营销渠道有待多样化、投资收</w:t>
      </w:r>
      <w:r>
        <w:t>益有待提高，外部原因分为</w:t>
      </w:r>
      <w:r>
        <w:rPr>
          <w:rFonts w:ascii="Times New Roman" w:eastAsia="Times New Roman"/>
        </w:rPr>
        <w:t>GDP</w:t>
      </w:r>
      <w:r>
        <w:t>的增长和政府政策的影响。</w:t>
      </w:r>
    </w:p>
    <w:p w:rsidR="0018722C">
      <w:pPr>
        <w:topLinePunct/>
      </w:pPr>
      <w:r>
        <w:t>第五章先对保险公司交强险经营提出改善的建议，首先控制赔付成本，其次</w:t>
      </w:r>
      <w:r>
        <w:t>缩减经营费用，再次加强渠道管控，最后提高投资收益；对监管机构提出政策性建议，短期内要完善费率确定方式</w:t>
      </w:r>
      <w:r>
        <w:t>（</w:t>
      </w:r>
      <w:r>
        <w:t>制定地域差别费率，制定车型差别费率</w:t>
      </w:r>
      <w:r>
        <w:t>）</w:t>
      </w:r>
      <w:r>
        <w:t>且给予交强险税收优惠，长期来说要明确我国交强险经营模式。</w:t>
      </w:r>
    </w:p>
    <w:p w:rsidR="0018722C">
      <w:pPr>
        <w:topLinePunct/>
      </w:pPr>
      <w:r>
        <w:t>第六章对全文进行总结。</w:t>
      </w:r>
    </w:p>
    <w:p w:rsidR="0018722C">
      <w:pPr>
        <w:pStyle w:val="Heading2"/>
        <w:topLinePunct/>
        <w:ind w:left="171" w:hangingChars="171" w:hanging="171"/>
      </w:pPr>
      <w:bookmarkStart w:id="322701" w:name="_Toc686322701"/>
      <w:r>
        <w:t>1.3</w:t>
      </w:r>
      <w:r>
        <w:t xml:space="preserve"> </w:t>
      </w:r>
      <w:r>
        <w:t>研究方法与创新</w:t>
      </w:r>
      <w:bookmarkEnd w:id="322701"/>
    </w:p>
    <w:p w:rsidR="0018722C">
      <w:pPr>
        <w:topLinePunct/>
      </w:pPr>
      <w:r>
        <w:t>本文预期通过对</w:t>
      </w:r>
      <w:r>
        <w:rPr>
          <w:rFonts w:ascii="Times New Roman" w:eastAsia="Times New Roman"/>
        </w:rPr>
        <w:t>PICC</w:t>
      </w:r>
      <w:r>
        <w:t>交强险盈利因素进行分析，同时以审计数据作为支撑，</w:t>
      </w:r>
      <w:r>
        <w:t>希望能够找出</w:t>
      </w:r>
      <w:r>
        <w:rPr>
          <w:rFonts w:ascii="Times New Roman" w:eastAsia="Times New Roman"/>
        </w:rPr>
        <w:t>PICC</w:t>
      </w:r>
      <w:r>
        <w:t>交强险长期亏损的原因，并在此基础上对保险公司和我国监</w:t>
      </w:r>
      <w:r>
        <w:t>管机构做出具有理论意义和实践价值的改善建议，得到保险公司经营改善和监管</w:t>
      </w:r>
      <w:r>
        <w:t>机构政策调整和的途径。文章运用了横向和纵向分析法，内部和外部分析法。横</w:t>
      </w:r>
      <w:r>
        <w:t>向分析法对影响</w:t>
      </w:r>
      <w:r>
        <w:rPr>
          <w:rFonts w:ascii="Times New Roman" w:eastAsia="Times New Roman"/>
        </w:rPr>
        <w:t>PICC</w:t>
      </w:r>
      <w:r>
        <w:t>交强险经营的地域因素、车型因素、渠道因素和承保规模</w:t>
      </w:r>
      <w:r>
        <w:t>因素做对比分析；纵向分析法对</w:t>
      </w:r>
      <w:r>
        <w:rPr>
          <w:rFonts w:ascii="Times New Roman" w:eastAsia="Times New Roman"/>
        </w:rPr>
        <w:t>PICC</w:t>
      </w:r>
      <w:r>
        <w:t>交强险</w:t>
      </w:r>
      <w:r>
        <w:rPr>
          <w:rFonts w:ascii="Times New Roman" w:eastAsia="Times New Roman"/>
        </w:rPr>
        <w:t>2007-2012</w:t>
      </w:r>
      <w:r>
        <w:t>的经营状况做一个直观</w:t>
      </w:r>
      <w:r>
        <w:t>的分析。内部分析法将</w:t>
      </w:r>
      <w:r>
        <w:rPr>
          <w:rFonts w:ascii="Times New Roman" w:eastAsia="Times New Roman"/>
        </w:rPr>
        <w:t>PICC</w:t>
      </w:r>
      <w:r>
        <w:t>与其他几家保险公司交强险的费用率、赔付率和投</w:t>
      </w:r>
      <w:r>
        <w:t>资收益率进行分析；外部分析法对</w:t>
      </w:r>
      <w:r>
        <w:rPr>
          <w:rFonts w:ascii="Times New Roman" w:eastAsia="Times New Roman"/>
        </w:rPr>
        <w:t>GDP</w:t>
      </w:r>
      <w:r>
        <w:t>和政府政策对</w:t>
      </w:r>
      <w:r>
        <w:rPr>
          <w:rFonts w:ascii="Times New Roman" w:eastAsia="Times New Roman"/>
        </w:rPr>
        <w:t>PICC</w:t>
      </w:r>
      <w:r>
        <w:t>交强险的经营做简要</w:t>
      </w:r>
      <w:r>
        <w:t>分析，在以上分析的基础上得出对保险公司经营、对政府管控有价值的对策和方法。</w:t>
      </w:r>
    </w:p>
    <w:p w:rsidR="0018722C">
      <w:pPr>
        <w:topLinePunct/>
      </w:pPr>
      <w:r>
        <w:t>本文对交强险盈利因素的分析有多处创新。首先，国内对于交强险研究范围</w:t>
      </w:r>
      <w:r>
        <w:t>大多局限于行业制度、费率厘定等方面，对于保险公司经营层面盈利因素的研究比较少，数据支持也相对较少，而本文利用了大量来自保监会监会《关于机动</w:t>
      </w:r>
      <w:r>
        <w:t>车</w:t>
      </w:r>
    </w:p>
    <w:p w:rsidR="0018722C">
      <w:pPr>
        <w:topLinePunct/>
      </w:pPr>
      <w:r>
        <w:t>交通事故责任强制保险业务情况的公告》、各保险公司由会计事务所出具无保留</w:t>
      </w:r>
      <w:r>
        <w:t>意见的专题审计报告以及交强险精算报告对</w:t>
      </w:r>
      <w:r>
        <w:rPr>
          <w:rFonts w:ascii="Times New Roman" w:eastAsia="Times New Roman"/>
        </w:rPr>
        <w:t>PICC</w:t>
      </w:r>
      <w:r>
        <w:t>交强险的几种盈利因素进行了</w:t>
      </w:r>
      <w:r>
        <w:t>分析。其次，本文突出了对保险公司交强险经营改善对策，而已有文献大部分在</w:t>
      </w:r>
      <w:r>
        <w:t>突出对政府的政策和制度的建议，希望通过文章的分析给予保险公司一定的借鉴意义。</w:t>
      </w:r>
    </w:p>
    <w:p w:rsidR="0018722C">
      <w:pPr>
        <w:pStyle w:val="Heading1"/>
        <w:topLinePunct/>
      </w:pPr>
      <w:bookmarkStart w:id="322702" w:name="_Toc686322702"/>
      <w:bookmarkStart w:name="_bookmark5" w:id="6"/>
      <w:bookmarkEnd w:id="6"/>
      <w:bookmarkStart w:name="_bookmark6" w:id="7"/>
      <w:bookmarkEnd w:id="7"/>
      <w:r>
        <w:t>第</w:t>
      </w:r>
      <w:r>
        <w:rPr>
          <w:b/>
        </w:rPr>
        <w:t>2</w:t>
      </w:r>
      <w:r>
        <w:t>章</w:t>
      </w:r>
      <w:r>
        <w:t xml:space="preserve">  </w:t>
      </w:r>
      <w:r>
        <w:rPr>
          <w:b/>
        </w:rPr>
        <w:t>PICC</w:t>
      </w:r>
      <w:r>
        <w:t>交强险简介</w:t>
      </w:r>
      <w:bookmarkEnd w:id="322702"/>
    </w:p>
    <w:p w:rsidR="0018722C">
      <w:pPr>
        <w:pStyle w:val="Heading2"/>
        <w:topLinePunct/>
        <w:ind w:left="171" w:hangingChars="171" w:hanging="171"/>
      </w:pPr>
      <w:bookmarkStart w:id="322703" w:name="_Toc686322703"/>
      <w:r>
        <w:t>2.1</w:t>
      </w:r>
      <w:r>
        <w:t xml:space="preserve"> </w:t>
      </w:r>
      <w:r>
        <w:t>交强险行业发展历程</w:t>
      </w:r>
      <w:bookmarkEnd w:id="322703"/>
    </w:p>
    <w:p w:rsidR="0018722C">
      <w:pPr>
        <w:topLinePunct/>
      </w:pPr>
      <w:r>
        <w:t>机动车第三者责任强制保险是由《道路交通安全法》于</w:t>
      </w:r>
      <w:r>
        <w:rPr>
          <w:rFonts w:ascii="Times New Roman" w:eastAsia="Times New Roman"/>
        </w:rPr>
        <w:t>2004</w:t>
      </w:r>
      <w:r>
        <w:t>年</w:t>
      </w:r>
      <w:r>
        <w:rPr>
          <w:rFonts w:ascii="Times New Roman" w:eastAsia="Times New Roman"/>
        </w:rPr>
        <w:t>5</w:t>
      </w:r>
      <w:r>
        <w:t>月</w:t>
      </w:r>
      <w:r>
        <w:rPr>
          <w:rFonts w:ascii="Times New Roman" w:eastAsia="Times New Roman"/>
        </w:rPr>
        <w:t>1</w:t>
      </w:r>
      <w:r>
        <w:t>日首</w:t>
      </w:r>
      <w:r>
        <w:t>次提出的，同时也设立了道路交通事故社会救助基金。国务院颁布的《交强险条</w:t>
      </w:r>
      <w:r>
        <w:t>例》规定</w:t>
      </w:r>
      <w:r>
        <w:rPr>
          <w:rFonts w:ascii="Times New Roman" w:eastAsia="Times New Roman"/>
        </w:rPr>
        <w:t>2006</w:t>
      </w:r>
      <w:r>
        <w:t>年</w:t>
      </w:r>
      <w:r>
        <w:rPr>
          <w:rFonts w:ascii="Times New Roman" w:eastAsia="Times New Roman"/>
        </w:rPr>
        <w:t>7</w:t>
      </w:r>
      <w:r>
        <w:t>月</w:t>
      </w:r>
      <w:r>
        <w:rPr>
          <w:rFonts w:ascii="Times New Roman" w:eastAsia="Times New Roman"/>
        </w:rPr>
        <w:t>1</w:t>
      </w:r>
      <w:r>
        <w:t>日开始实施交强险制度，从此之后交强险取代了机动</w:t>
      </w:r>
      <w:r>
        <w:t>车</w:t>
      </w:r>
    </w:p>
    <w:p w:rsidR="0018722C">
      <w:pPr>
        <w:topLinePunct/>
      </w:pPr>
      <w:r>
        <w:t>第三者责任强制保险</w:t>
      </w:r>
      <w:r>
        <w:t>。《机动车交通事故责任强制保险费率浮动暂行办法》于</w:t>
      </w:r>
      <w:r>
        <w:rPr>
          <w:rFonts w:ascii="Times New Roman" w:eastAsia="Times New Roman"/>
        </w:rPr>
        <w:t>2007</w:t>
      </w:r>
    </w:p>
    <w:p w:rsidR="0018722C">
      <w:pPr>
        <w:topLinePunct/>
      </w:pPr>
      <w:r>
        <w:t>年</w:t>
      </w:r>
      <w:r>
        <w:rPr>
          <w:rFonts w:ascii="Times New Roman" w:eastAsia="宋体"/>
        </w:rPr>
        <w:t>6</w:t>
      </w:r>
      <w:r>
        <w:t>月</w:t>
      </w:r>
      <w:r>
        <w:rPr>
          <w:rFonts w:ascii="Times New Roman" w:eastAsia="宋体"/>
        </w:rPr>
        <w:t>27</w:t>
      </w:r>
      <w:r>
        <w:t>日由保监会发布，规定新的费率浮动办法自</w:t>
      </w:r>
      <w:r>
        <w:rPr>
          <w:rFonts w:ascii="Times New Roman" w:eastAsia="宋体"/>
        </w:rPr>
        <w:t>7</w:t>
      </w:r>
      <w:r>
        <w:t>月</w:t>
      </w:r>
      <w:r>
        <w:rPr>
          <w:rFonts w:ascii="Times New Roman" w:eastAsia="宋体"/>
        </w:rPr>
        <w:t>1</w:t>
      </w:r>
      <w:r>
        <w:t>日开始实施，其保费费率高于机动车第三者责任保险，无论被保险人在交通事故中是否负有责任，</w:t>
      </w:r>
      <w:r>
        <w:t>均需要根据《交强险条例》的规定在责任限额内进行赔偿。</w:t>
      </w:r>
      <w:r>
        <w:rPr>
          <w:rFonts w:ascii="Times New Roman" w:eastAsia="宋体"/>
        </w:rPr>
        <w:t>2007</w:t>
      </w:r>
      <w:r>
        <w:t>年底，保监会第</w:t>
      </w:r>
      <w:r>
        <w:t>一次公布了保险公司交强险经营的财务数据，数据显示，</w:t>
      </w:r>
      <w:r>
        <w:rPr>
          <w:rFonts w:ascii="Times New Roman" w:eastAsia="宋体"/>
        </w:rPr>
        <w:t>2006</w:t>
      </w:r>
      <w:r>
        <w:t>年</w:t>
      </w:r>
      <w:r>
        <w:rPr>
          <w:rFonts w:ascii="Times New Roman" w:eastAsia="宋体"/>
        </w:rPr>
        <w:t>7</w:t>
      </w:r>
      <w:r>
        <w:t>月</w:t>
      </w:r>
      <w:r>
        <w:rPr>
          <w:rFonts w:ascii="Times New Roman" w:eastAsia="宋体"/>
        </w:rPr>
        <w:t>1</w:t>
      </w:r>
      <w:r>
        <w:t>日到</w:t>
      </w:r>
      <w:r>
        <w:rPr>
          <w:rFonts w:ascii="Times New Roman" w:eastAsia="宋体"/>
        </w:rPr>
        <w:t>2007</w:t>
      </w:r>
      <w:r>
        <w:t>年</w:t>
      </w:r>
      <w:r>
        <w:rPr>
          <w:rFonts w:ascii="Times New Roman" w:eastAsia="宋体"/>
        </w:rPr>
        <w:t>6</w:t>
      </w:r>
      <w:r>
        <w:t>月</w:t>
      </w:r>
      <w:r>
        <w:rPr>
          <w:rFonts w:ascii="Times New Roman" w:eastAsia="宋体"/>
        </w:rPr>
        <w:t>30</w:t>
      </w:r>
      <w:r>
        <w:t>日期间全国</w:t>
      </w:r>
      <w:r>
        <w:rPr>
          <w:rFonts w:ascii="Times New Roman" w:eastAsia="宋体"/>
        </w:rPr>
        <w:t>24</w:t>
      </w:r>
      <w:r>
        <w:t>家经营交强险的保险公司中有</w:t>
      </w:r>
      <w:r>
        <w:rPr>
          <w:rFonts w:ascii="Times New Roman" w:eastAsia="宋体"/>
        </w:rPr>
        <w:t>22</w:t>
      </w:r>
      <w:r>
        <w:t>家经营亏损，其余两</w:t>
      </w:r>
      <w:r>
        <w:t>家实现了交强险业务盈利。</w:t>
      </w:r>
      <w:r>
        <w:rPr>
          <w:rFonts w:ascii="Times New Roman" w:eastAsia="宋体"/>
        </w:rPr>
        <w:t>2007</w:t>
      </w:r>
      <w:r>
        <w:t>年</w:t>
      </w:r>
      <w:r>
        <w:rPr>
          <w:rFonts w:ascii="Times New Roman" w:eastAsia="宋体"/>
        </w:rPr>
        <w:t>12</w:t>
      </w:r>
      <w:r>
        <w:t>月</w:t>
      </w:r>
      <w:r>
        <w:rPr>
          <w:rFonts w:ascii="Times New Roman" w:eastAsia="宋体"/>
        </w:rPr>
        <w:t>14</w:t>
      </w:r>
      <w:r>
        <w:t>的交强险费率听证会出台了《交强险</w:t>
      </w:r>
      <w:r>
        <w:t>费率调整方案介绍与说明》，其中对交强险的费率和赔偿限额做出了调整，费率</w:t>
      </w:r>
      <w:r>
        <w:t>有所下降而赔偿限额大幅度提升。</w:t>
      </w:r>
      <w:r>
        <w:rPr>
          <w:rFonts w:ascii="Times New Roman" w:eastAsia="宋体"/>
        </w:rPr>
        <w:t>2009</w:t>
      </w:r>
      <w:r>
        <w:t>年</w:t>
      </w:r>
      <w:r>
        <w:rPr>
          <w:rFonts w:ascii="Times New Roman" w:eastAsia="宋体"/>
        </w:rPr>
        <w:t>6</w:t>
      </w:r>
      <w:r>
        <w:t>月</w:t>
      </w:r>
      <w:r>
        <w:rPr>
          <w:rFonts w:ascii="Times New Roman" w:eastAsia="宋体"/>
        </w:rPr>
        <w:t>29</w:t>
      </w:r>
      <w:r>
        <w:t>日公布的交强险经营数据显示</w:t>
      </w:r>
      <w:r>
        <w:t>，</w:t>
      </w:r>
    </w:p>
    <w:p w:rsidR="0018722C">
      <w:pPr>
        <w:topLinePunct/>
      </w:pPr>
      <w:r>
        <w:rPr>
          <w:rFonts w:ascii="Times New Roman" w:eastAsia="Times New Roman"/>
        </w:rPr>
        <w:t>2006</w:t>
      </w:r>
      <w:r>
        <w:t>年</w:t>
      </w:r>
      <w:r>
        <w:rPr>
          <w:rFonts w:ascii="Times New Roman" w:eastAsia="Times New Roman"/>
        </w:rPr>
        <w:t>7</w:t>
      </w:r>
      <w:r>
        <w:t>月</w:t>
      </w:r>
      <w:r>
        <w:rPr>
          <w:rFonts w:ascii="Times New Roman" w:eastAsia="Times New Roman"/>
        </w:rPr>
        <w:t>1</w:t>
      </w:r>
      <w:r>
        <w:t>日到</w:t>
      </w:r>
      <w:r>
        <w:rPr>
          <w:rFonts w:ascii="Times New Roman" w:eastAsia="Times New Roman"/>
        </w:rPr>
        <w:t>2008</w:t>
      </w:r>
      <w:r>
        <w:t>年</w:t>
      </w:r>
      <w:r>
        <w:rPr>
          <w:rFonts w:ascii="Times New Roman" w:eastAsia="Times New Roman"/>
        </w:rPr>
        <w:t>12</w:t>
      </w:r>
      <w:r>
        <w:t>月</w:t>
      </w:r>
      <w:r>
        <w:rPr>
          <w:rFonts w:ascii="Times New Roman" w:eastAsia="Times New Roman"/>
        </w:rPr>
        <w:t>31</w:t>
      </w:r>
      <w:r>
        <w:t>日两年半以来交强险经营实现了盈利，累计</w:t>
      </w:r>
    </w:p>
    <w:p w:rsidR="0018722C">
      <w:pPr>
        <w:topLinePunct/>
      </w:pPr>
      <w:r>
        <w:rPr>
          <w:rFonts w:ascii="Times New Roman" w:eastAsia="Times New Roman"/>
        </w:rPr>
        <w:t>6.9</w:t>
      </w:r>
      <w:r>
        <w:t>亿元，交强险的运营也有转好趋势，</w:t>
      </w:r>
      <w:r>
        <w:rPr>
          <w:rFonts w:ascii="Times New Roman" w:eastAsia="Times New Roman"/>
        </w:rPr>
        <w:t>2008</w:t>
      </w:r>
      <w:r>
        <w:t>年交强险行业的费用率降到了</w:t>
      </w:r>
    </w:p>
    <w:p w:rsidR="0018722C">
      <w:pPr>
        <w:topLinePunct/>
      </w:pPr>
      <w:r>
        <w:rPr>
          <w:rFonts w:ascii="Times New Roman" w:eastAsia="Times New Roman"/>
        </w:rPr>
        <w:t>31.75%</w:t>
      </w:r>
      <w:r>
        <w:t>，甚至与商业车险费率持平。但两年半的交强险承保是亏损的，在合计投</w:t>
      </w:r>
      <w:r>
        <w:t>资收益的基础上才实现了整体的盈利。</w:t>
      </w:r>
      <w:r>
        <w:rPr>
          <w:rFonts w:ascii="Times New Roman" w:eastAsia="Times New Roman"/>
        </w:rPr>
        <w:t>2008</w:t>
      </w:r>
      <w:r>
        <w:t>年费率和赔偿限额方案的调整也给交</w:t>
      </w:r>
      <w:r>
        <w:t>强险经营增加了经营压力，交强险经营仍然存在很大的危机。虽然</w:t>
      </w:r>
      <w:r>
        <w:rPr>
          <w:rFonts w:ascii="Times New Roman" w:eastAsia="Times New Roman"/>
        </w:rPr>
        <w:t>2009</w:t>
      </w:r>
      <w:r>
        <w:t>年保</w:t>
      </w:r>
      <w:r>
        <w:t>费</w:t>
      </w:r>
    </w:p>
    <w:p w:rsidR="0018722C">
      <w:pPr>
        <w:topLinePunct/>
      </w:pPr>
      <w:r>
        <w:t>与</w:t>
      </w:r>
      <w:r>
        <w:rPr>
          <w:rFonts w:ascii="Times New Roman" w:eastAsia="Times New Roman"/>
        </w:rPr>
        <w:t>2008</w:t>
      </w:r>
      <w:r>
        <w:t>年相比有增加，但保费收入的增加速度明显小于风险保费的增加速度，</w:t>
      </w:r>
      <w:r>
        <w:t>因此</w:t>
      </w:r>
      <w:r>
        <w:rPr>
          <w:rFonts w:ascii="Times New Roman" w:eastAsia="Times New Roman"/>
        </w:rPr>
        <w:t>2009</w:t>
      </w:r>
      <w:r>
        <w:t>年的赔付率会上升，也导致了年度经营亏损</w:t>
      </w:r>
      <w:r>
        <w:rPr>
          <w:rFonts w:ascii="Times New Roman" w:eastAsia="Times New Roman"/>
        </w:rPr>
        <w:t>29</w:t>
      </w:r>
      <w:r>
        <w:t>亿元，其中承保亏损</w:t>
      </w:r>
      <w:r>
        <w:rPr>
          <w:rFonts w:ascii="Times New Roman" w:eastAsia="Times New Roman"/>
        </w:rPr>
        <w:t>53</w:t>
      </w:r>
      <w:r>
        <w:t>亿元。赔付上升的原因包括交强险财产损失的赔付成本上涨和人身伤亡赔偿标准</w:t>
      </w:r>
      <w:r>
        <w:t>的上升。</w:t>
      </w:r>
      <w:r>
        <w:rPr>
          <w:rFonts w:ascii="Times New Roman" w:eastAsia="Times New Roman"/>
        </w:rPr>
        <w:t>2011</w:t>
      </w:r>
      <w:r>
        <w:t>年交强险亏损创历史新高，达到</w:t>
      </w:r>
      <w:r>
        <w:rPr>
          <w:rFonts w:ascii="Times New Roman" w:eastAsia="Times New Roman"/>
        </w:rPr>
        <w:t>112</w:t>
      </w:r>
      <w:r>
        <w:t>亿元。虽然</w:t>
      </w:r>
      <w:r>
        <w:rPr>
          <w:rFonts w:ascii="Times New Roman" w:eastAsia="Times New Roman"/>
        </w:rPr>
        <w:t>2011</w:t>
      </w:r>
      <w:r>
        <w:t>年我国交强</w:t>
      </w:r>
      <w:r>
        <w:t>险的大门向外资保险公司敞开，但其经营困局在短时间内仍无法得以解决。</w:t>
      </w:r>
      <w:r>
        <w:rPr>
          <w:rFonts w:ascii="Times New Roman" w:eastAsia="Times New Roman"/>
        </w:rPr>
        <w:t>2012</w:t>
      </w:r>
      <w:r>
        <w:t>年交强险较</w:t>
      </w:r>
      <w:r>
        <w:rPr>
          <w:rFonts w:ascii="Times New Roman" w:eastAsia="Times New Roman"/>
        </w:rPr>
        <w:t>2011</w:t>
      </w:r>
      <w:r>
        <w:t>年经营亏损有所缓解，比</w:t>
      </w:r>
      <w:r>
        <w:rPr>
          <w:rFonts w:ascii="Times New Roman" w:eastAsia="Times New Roman"/>
        </w:rPr>
        <w:t>2011</w:t>
      </w:r>
      <w:r>
        <w:t>年减亏</w:t>
      </w:r>
      <w:r>
        <w:rPr>
          <w:rFonts w:ascii="Times New Roman" w:eastAsia="Times New Roman"/>
        </w:rPr>
        <w:t>38</w:t>
      </w:r>
      <w:r>
        <w:t>亿元。</w:t>
      </w:r>
    </w:p>
    <w:p w:rsidR="0018722C">
      <w:pPr>
        <w:topLinePunct/>
      </w:pPr>
      <w:r>
        <w:t>对于日后交强险行业的经营状况，几家保险公司在其交强险精算报告中做出</w:t>
      </w:r>
      <w:r>
        <w:t>了预测。</w:t>
      </w:r>
      <w:r>
        <w:rPr>
          <w:rFonts w:ascii="Times New Roman" w:eastAsia="Times New Roman"/>
        </w:rPr>
        <w:t>PICC</w:t>
      </w:r>
      <w:r>
        <w:t>指出，交强险的人身伤亡和财物损失的赔付成本都将不断上升，</w:t>
      </w:r>
      <w:r>
        <w:t>来源于人身伤亡赔偿标准的逐年上升和机动车零配件维修成本的提高，同时，新</w:t>
      </w:r>
      <w:r>
        <w:t>车销售速度的趋缓也会导致交强险费率的下降。人保财险表示随着其理赔环节的</w:t>
      </w:r>
      <w:r>
        <w:t>不断优化和业务结构的持续调整，交强险的赔付率将在一定程度上得到控制，</w:t>
      </w:r>
      <w:r>
        <w:t>日</w:t>
      </w:r>
    </w:p>
    <w:p w:rsidR="0018722C">
      <w:pPr>
        <w:topLinePunct/>
      </w:pPr>
      <w:bookmarkStart w:name="_bookmark7" w:id="8"/>
      <w:bookmarkEnd w:id="8"/>
      <w:r/>
      <w:r>
        <w:t>后交强险的经营情况将趋于平稳。平安财险认为交强险的经营成本和赔付成本将</w:t>
      </w:r>
      <w:r>
        <w:t>会继续上升，来源于赔偿标准的提高、不同地区赔偿标准的统一、医疗费用的上涨等因素的影响。太平洋产险认为，交强险经营情况难以准确估计，但日后交强险最终赔付率仍将处于较高的水平。但</w:t>
      </w:r>
      <w:r>
        <w:rPr>
          <w:rFonts w:ascii="Times New Roman" w:eastAsia="Times New Roman"/>
        </w:rPr>
        <w:t>2013</w:t>
      </w:r>
      <w:r>
        <w:t>年出台的一些新交规对交强险经营</w:t>
      </w:r>
      <w:r>
        <w:t>产生有利的影响，例如对醉酒驾驶的打击力度加强。总体来说，交强险赔付成本将在今后有所增加，但基于各方面因素的综合考虑，增加幅度有限。</w:t>
      </w:r>
    </w:p>
    <w:p w:rsidR="0018722C">
      <w:pPr>
        <w:pStyle w:val="Heading2"/>
        <w:topLinePunct/>
        <w:ind w:left="171" w:hangingChars="171" w:hanging="171"/>
      </w:pPr>
      <w:bookmarkStart w:id="322704" w:name="_Toc686322704"/>
      <w:r>
        <w:t>2.2</w:t>
      </w:r>
      <w:r>
        <w:t xml:space="preserve"> </w:t>
      </w:r>
      <w:r>
        <w:t>PICC</w:t>
      </w:r>
      <w:r>
        <w:t>交强险财务指标分析</w:t>
      </w:r>
      <w:bookmarkEnd w:id="322704"/>
    </w:p>
    <w:p w:rsidR="0018722C">
      <w:pPr>
        <w:topLinePunct/>
      </w:pPr>
      <w:r>
        <w:t>交强险制度于</w:t>
      </w:r>
      <w:r>
        <w:rPr>
          <w:rFonts w:ascii="Times New Roman" w:eastAsia="Times New Roman"/>
        </w:rPr>
        <w:t>2006</w:t>
      </w:r>
      <w:r>
        <w:t>年</w:t>
      </w:r>
      <w:r>
        <w:rPr>
          <w:rFonts w:ascii="Times New Roman" w:eastAsia="Times New Roman"/>
        </w:rPr>
        <w:t>7</w:t>
      </w:r>
      <w:r>
        <w:t>月</w:t>
      </w:r>
      <w:r>
        <w:rPr>
          <w:rFonts w:ascii="Times New Roman" w:eastAsia="Times New Roman"/>
        </w:rPr>
        <w:t>1</w:t>
      </w:r>
      <w:r>
        <w:t>日实行，该险种运营至今已逾七年，除</w:t>
      </w:r>
      <w:r>
        <w:rPr>
          <w:rFonts w:ascii="Times New Roman" w:eastAsia="Times New Roman"/>
        </w:rPr>
        <w:t>2008</w:t>
      </w:r>
      <w:r>
        <w:t>年</w:t>
      </w:r>
      <w:r>
        <w:t>实现承保利润外，其他年度均承保亏损。</w:t>
      </w:r>
      <w:r>
        <w:rPr>
          <w:rFonts w:ascii="Times New Roman" w:eastAsia="Times New Roman"/>
        </w:rPr>
        <w:t>2012</w:t>
      </w:r>
      <w:r>
        <w:t>年交强险业务经营情况公告显</w:t>
      </w:r>
      <w:r>
        <w:t>示</w:t>
      </w:r>
    </w:p>
    <w:p w:rsidR="0018722C">
      <w:pPr>
        <w:topLinePunct/>
      </w:pPr>
      <w:r>
        <w:rPr>
          <w:rFonts w:ascii="Times New Roman" w:eastAsia="Times New Roman"/>
        </w:rPr>
        <w:t>2012</w:t>
      </w:r>
      <w:r>
        <w:t>年国内共有</w:t>
      </w:r>
      <w:r>
        <w:rPr>
          <w:rFonts w:ascii="Times New Roman" w:eastAsia="Times New Roman"/>
        </w:rPr>
        <w:t>42</w:t>
      </w:r>
      <w:r>
        <w:t>家经营交强险业务的保险公司，其中有</w:t>
      </w:r>
      <w:r>
        <w:rPr>
          <w:rFonts w:ascii="Times New Roman" w:eastAsia="Times New Roman"/>
        </w:rPr>
        <w:t>15</w:t>
      </w:r>
      <w:r>
        <w:t>家保险公司的交强</w:t>
      </w:r>
      <w:r>
        <w:t>险保费超过了</w:t>
      </w:r>
      <w:r>
        <w:rPr>
          <w:rFonts w:ascii="Times New Roman" w:eastAsia="Times New Roman"/>
        </w:rPr>
        <w:t>10</w:t>
      </w:r>
      <w:r>
        <w:t>亿元。</w:t>
      </w:r>
      <w:r>
        <w:rPr>
          <w:rFonts w:ascii="Times New Roman" w:eastAsia="Times New Roman"/>
        </w:rPr>
        <w:t>2012</w:t>
      </w:r>
      <w:r>
        <w:t>年交强险保费收入</w:t>
      </w:r>
      <w:r>
        <w:rPr>
          <w:rFonts w:ascii="Times New Roman" w:eastAsia="Times New Roman"/>
        </w:rPr>
        <w:t>1114</w:t>
      </w:r>
      <w:r>
        <w:t>亿元，赔付成本</w:t>
      </w:r>
      <w:r>
        <w:rPr>
          <w:rFonts w:ascii="Times New Roman" w:eastAsia="Times New Roman"/>
        </w:rPr>
        <w:t>821</w:t>
      </w:r>
      <w:r>
        <w:t>亿元，</w:t>
      </w:r>
      <w:r>
        <w:t>经营费用</w:t>
      </w:r>
      <w:r>
        <w:rPr>
          <w:rFonts w:ascii="Times New Roman" w:eastAsia="Times New Roman"/>
        </w:rPr>
        <w:t>320</w:t>
      </w:r>
      <w:r>
        <w:t>亿元，亏损</w:t>
      </w:r>
      <w:r>
        <w:rPr>
          <w:rFonts w:ascii="Times New Roman" w:eastAsia="Times New Roman"/>
        </w:rPr>
        <w:t>54</w:t>
      </w:r>
      <w:r>
        <w:t>亿元，其中承保亏损</w:t>
      </w:r>
      <w:r>
        <w:rPr>
          <w:rFonts w:ascii="Times New Roman" w:eastAsia="Times New Roman"/>
        </w:rPr>
        <w:t>83</w:t>
      </w:r>
      <w:r>
        <w:t>亿元。</w:t>
      </w:r>
      <w:r>
        <w:rPr>
          <w:rFonts w:ascii="Times New Roman" w:eastAsia="Times New Roman"/>
        </w:rPr>
        <w:t>2012</w:t>
      </w:r>
      <w:r>
        <w:t>年赔付率比</w:t>
      </w:r>
      <w:r>
        <w:rPr>
          <w:rFonts w:ascii="Times New Roman" w:eastAsia="Times New Roman"/>
        </w:rPr>
        <w:t>2011</w:t>
      </w:r>
      <w:r>
        <w:t>年下降了</w:t>
      </w:r>
      <w:r>
        <w:rPr>
          <w:rFonts w:ascii="Times New Roman" w:eastAsia="Times New Roman"/>
        </w:rPr>
        <w:t>4</w:t>
      </w:r>
      <w:r>
        <w:rPr>
          <w:rFonts w:ascii="Times New Roman" w:eastAsia="Times New Roman"/>
        </w:rPr>
        <w:t>.</w:t>
      </w:r>
      <w:r>
        <w:rPr>
          <w:rFonts w:ascii="Times New Roman" w:eastAsia="Times New Roman"/>
        </w:rPr>
        <w:t>3%</w:t>
      </w:r>
      <w:r>
        <w:t>，费用率比</w:t>
      </w:r>
      <w:r>
        <w:rPr>
          <w:rFonts w:ascii="Times New Roman" w:eastAsia="Times New Roman"/>
        </w:rPr>
        <w:t>2011</w:t>
      </w:r>
      <w:r>
        <w:t>年降低</w:t>
      </w:r>
      <w:r>
        <w:rPr>
          <w:rFonts w:ascii="Times New Roman" w:eastAsia="Times New Roman"/>
        </w:rPr>
        <w:t>0</w:t>
      </w:r>
      <w:r>
        <w:rPr>
          <w:rFonts w:ascii="Times New Roman" w:eastAsia="Times New Roman"/>
        </w:rPr>
        <w:t>.</w:t>
      </w:r>
      <w:r>
        <w:rPr>
          <w:rFonts w:ascii="Times New Roman" w:eastAsia="Times New Roman"/>
        </w:rPr>
        <w:t>1%</w:t>
      </w:r>
      <w:r>
        <w:t>。统计发现</w:t>
      </w:r>
      <w:r>
        <w:rPr>
          <w:rFonts w:ascii="Times New Roman" w:eastAsia="Times New Roman"/>
        </w:rPr>
        <w:t>2012</w:t>
      </w:r>
      <w:r>
        <w:t>年</w:t>
      </w:r>
      <w:r>
        <w:rPr>
          <w:rFonts w:ascii="Times New Roman" w:eastAsia="Times New Roman"/>
        </w:rPr>
        <w:t>42</w:t>
      </w:r>
      <w:r>
        <w:t>家经营交强险</w:t>
      </w:r>
      <w:r>
        <w:t>业务的保险公司中有</w:t>
      </w:r>
      <w:r>
        <w:rPr>
          <w:rFonts w:ascii="Times New Roman" w:eastAsia="Times New Roman"/>
        </w:rPr>
        <w:t>10</w:t>
      </w:r>
      <w:r>
        <w:t>家实现了盈利，其余都经营亏损。</w:t>
      </w:r>
    </w:p>
    <w:p w:rsidR="0018722C">
      <w:pPr>
        <w:pStyle w:val="a8"/>
        <w:topLinePunct/>
      </w:pPr>
      <w:r>
        <w:t>表</w:t>
      </w:r>
      <w:r>
        <w:t> </w:t>
      </w:r>
      <w:r>
        <w:t>2</w:t>
      </w:r>
      <w:r>
        <w:t>.</w:t>
      </w:r>
      <w:r>
        <w:t>1</w:t>
      </w:r>
      <w:r>
        <w:t xml:space="preserve">  </w:t>
      </w:r>
      <w:r>
        <w:t>2012</w:t>
      </w:r>
      <w:r/>
      <w:r>
        <w:t>年交强险经营盈利公司</w:t>
      </w:r>
      <w:r>
        <w:t>（</w:t>
      </w:r>
      <w:r>
        <w:t>单位：亿元</w:t>
      </w:r>
      <w:r>
        <w:t>）</w:t>
      </w:r>
    </w:p>
    <w:tbl>
      <w:tblPr>
        <w:tblW w:w="5000" w:type="pct"/>
        <w:tblInd w:w="188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672"/>
        <w:gridCol w:w="2189"/>
      </w:tblGrid>
      <w:tr>
        <w:trPr>
          <w:tblHeader/>
        </w:trPr>
        <w:tc>
          <w:tcPr>
            <w:tcW w:w="2748" w:type="pct"/>
            <w:vAlign w:val="center"/>
            <w:tcBorders>
              <w:bottom w:val="single" w:sz="4" w:space="0" w:color="auto"/>
            </w:tcBorders>
          </w:tcPr>
          <w:p w:rsidR="0018722C">
            <w:pPr>
              <w:pStyle w:val="a7"/>
              <w:topLinePunct/>
              <w:ind w:leftChars="0" w:left="0" w:rightChars="0" w:right="0" w:firstLineChars="0" w:firstLine="0"/>
              <w:spacing w:line="240" w:lineRule="atLeast"/>
            </w:pPr>
            <w:r>
              <w:t>公司</w:t>
            </w:r>
          </w:p>
        </w:tc>
        <w:tc>
          <w:tcPr>
            <w:tcW w:w="2252" w:type="pct"/>
            <w:vAlign w:val="center"/>
            <w:tcBorders>
              <w:bottom w:val="single" w:sz="4" w:space="0" w:color="auto"/>
            </w:tcBorders>
          </w:tcPr>
          <w:p w:rsidR="0018722C">
            <w:pPr>
              <w:pStyle w:val="a7"/>
              <w:topLinePunct/>
              <w:ind w:leftChars="0" w:left="0" w:rightChars="0" w:right="0" w:firstLineChars="0" w:firstLine="0"/>
              <w:spacing w:line="240" w:lineRule="atLeast"/>
            </w:pPr>
            <w:r>
              <w:t>交强险经营利润</w:t>
            </w:r>
          </w:p>
        </w:tc>
      </w:tr>
      <w:tr>
        <w:tc>
          <w:tcPr>
            <w:tcW w:w="2748" w:type="pct"/>
            <w:vAlign w:val="center"/>
          </w:tcPr>
          <w:p w:rsidR="0018722C">
            <w:pPr>
              <w:pStyle w:val="ac"/>
              <w:topLinePunct/>
              <w:ind w:leftChars="0" w:left="0" w:rightChars="0" w:right="0" w:firstLineChars="0" w:firstLine="0"/>
              <w:spacing w:line="240" w:lineRule="atLeast"/>
            </w:pPr>
            <w:r>
              <w:t>大地保险</w:t>
            </w:r>
          </w:p>
        </w:tc>
        <w:tc>
          <w:tcPr>
            <w:tcW w:w="2252" w:type="pct"/>
            <w:vAlign w:val="center"/>
          </w:tcPr>
          <w:p w:rsidR="0018722C">
            <w:pPr>
              <w:pStyle w:val="affff9"/>
              <w:topLinePunct/>
              <w:ind w:leftChars="0" w:left="0" w:rightChars="0" w:right="0" w:firstLineChars="0" w:firstLine="0"/>
              <w:spacing w:line="240" w:lineRule="atLeast"/>
            </w:pPr>
            <w:r>
              <w:t>2.03</w:t>
            </w:r>
          </w:p>
        </w:tc>
      </w:tr>
      <w:tr>
        <w:tc>
          <w:tcPr>
            <w:tcW w:w="2748" w:type="pct"/>
            <w:vAlign w:val="center"/>
          </w:tcPr>
          <w:p w:rsidR="0018722C">
            <w:pPr>
              <w:pStyle w:val="ac"/>
              <w:topLinePunct/>
              <w:ind w:leftChars="0" w:left="0" w:rightChars="0" w:right="0" w:firstLineChars="0" w:firstLine="0"/>
              <w:spacing w:line="240" w:lineRule="atLeast"/>
            </w:pPr>
            <w:r>
              <w:t>平安产险</w:t>
            </w:r>
          </w:p>
        </w:tc>
        <w:tc>
          <w:tcPr>
            <w:tcW w:w="2252" w:type="pct"/>
            <w:vAlign w:val="center"/>
          </w:tcPr>
          <w:p w:rsidR="0018722C">
            <w:pPr>
              <w:pStyle w:val="affff9"/>
              <w:topLinePunct/>
              <w:ind w:leftChars="0" w:left="0" w:rightChars="0" w:right="0" w:firstLineChars="0" w:firstLine="0"/>
              <w:spacing w:line="240" w:lineRule="atLeast"/>
            </w:pPr>
            <w:r>
              <w:t>1.77</w:t>
            </w:r>
          </w:p>
        </w:tc>
      </w:tr>
      <w:tr>
        <w:tc>
          <w:tcPr>
            <w:tcW w:w="2748" w:type="pct"/>
            <w:vAlign w:val="center"/>
          </w:tcPr>
          <w:p w:rsidR="0018722C">
            <w:pPr>
              <w:pStyle w:val="ac"/>
              <w:topLinePunct/>
              <w:ind w:leftChars="0" w:left="0" w:rightChars="0" w:right="0" w:firstLineChars="0" w:firstLine="0"/>
              <w:spacing w:line="240" w:lineRule="atLeast"/>
            </w:pPr>
            <w:r>
              <w:t>阳光产险</w:t>
            </w:r>
          </w:p>
        </w:tc>
        <w:tc>
          <w:tcPr>
            <w:tcW w:w="2252" w:type="pct"/>
            <w:vAlign w:val="center"/>
          </w:tcPr>
          <w:p w:rsidR="0018722C">
            <w:pPr>
              <w:pStyle w:val="affff9"/>
              <w:topLinePunct/>
              <w:ind w:leftChars="0" w:left="0" w:rightChars="0" w:right="0" w:firstLineChars="0" w:firstLine="0"/>
              <w:spacing w:line="240" w:lineRule="atLeast"/>
            </w:pPr>
            <w:r>
              <w:t>1.5</w:t>
            </w:r>
          </w:p>
        </w:tc>
      </w:tr>
      <w:tr>
        <w:tc>
          <w:tcPr>
            <w:tcW w:w="2748" w:type="pct"/>
            <w:vAlign w:val="center"/>
          </w:tcPr>
          <w:p w:rsidR="0018722C">
            <w:pPr>
              <w:pStyle w:val="ac"/>
              <w:topLinePunct/>
              <w:ind w:leftChars="0" w:left="0" w:rightChars="0" w:right="0" w:firstLineChars="0" w:firstLine="0"/>
              <w:spacing w:line="240" w:lineRule="atLeast"/>
            </w:pPr>
            <w:r>
              <w:t>天平车险</w:t>
            </w:r>
          </w:p>
        </w:tc>
        <w:tc>
          <w:tcPr>
            <w:tcW w:w="2252" w:type="pct"/>
            <w:vAlign w:val="center"/>
          </w:tcPr>
          <w:p w:rsidR="0018722C">
            <w:pPr>
              <w:pStyle w:val="affff9"/>
              <w:topLinePunct/>
              <w:ind w:leftChars="0" w:left="0" w:rightChars="0" w:right="0" w:firstLineChars="0" w:firstLine="0"/>
              <w:spacing w:line="240" w:lineRule="atLeast"/>
            </w:pPr>
            <w:r>
              <w:t>0.79</w:t>
            </w:r>
          </w:p>
        </w:tc>
      </w:tr>
      <w:tr>
        <w:tc>
          <w:tcPr>
            <w:tcW w:w="2748" w:type="pct"/>
            <w:vAlign w:val="center"/>
          </w:tcPr>
          <w:p w:rsidR="0018722C">
            <w:pPr>
              <w:pStyle w:val="ac"/>
              <w:topLinePunct/>
              <w:ind w:leftChars="0" w:left="0" w:rightChars="0" w:right="0" w:firstLineChars="0" w:firstLine="0"/>
              <w:spacing w:line="240" w:lineRule="atLeast"/>
            </w:pPr>
            <w:r>
              <w:t>永城财险</w:t>
            </w:r>
          </w:p>
        </w:tc>
        <w:tc>
          <w:tcPr>
            <w:tcW w:w="2252" w:type="pct"/>
            <w:vAlign w:val="center"/>
          </w:tcPr>
          <w:p w:rsidR="0018722C">
            <w:pPr>
              <w:pStyle w:val="affff9"/>
              <w:topLinePunct/>
              <w:ind w:leftChars="0" w:left="0" w:rightChars="0" w:right="0" w:firstLineChars="0" w:firstLine="0"/>
              <w:spacing w:line="240" w:lineRule="atLeast"/>
            </w:pPr>
            <w:r>
              <w:t>0.74</w:t>
            </w:r>
          </w:p>
        </w:tc>
      </w:tr>
      <w:tr>
        <w:tc>
          <w:tcPr>
            <w:tcW w:w="2748" w:type="pct"/>
            <w:vAlign w:val="center"/>
          </w:tcPr>
          <w:p w:rsidR="0018722C">
            <w:pPr>
              <w:pStyle w:val="ac"/>
              <w:topLinePunct/>
              <w:ind w:leftChars="0" w:left="0" w:rightChars="0" w:right="0" w:firstLineChars="0" w:firstLine="0"/>
              <w:spacing w:line="240" w:lineRule="atLeast"/>
            </w:pPr>
            <w:r>
              <w:t>都邦保险</w:t>
            </w:r>
          </w:p>
        </w:tc>
        <w:tc>
          <w:tcPr>
            <w:tcW w:w="2252" w:type="pct"/>
            <w:vAlign w:val="center"/>
          </w:tcPr>
          <w:p w:rsidR="0018722C">
            <w:pPr>
              <w:pStyle w:val="affff9"/>
              <w:topLinePunct/>
              <w:ind w:leftChars="0" w:left="0" w:rightChars="0" w:right="0" w:firstLineChars="0" w:firstLine="0"/>
              <w:spacing w:line="240" w:lineRule="atLeast"/>
            </w:pPr>
            <w:r>
              <w:t>0.22</w:t>
            </w:r>
          </w:p>
        </w:tc>
      </w:tr>
      <w:tr>
        <w:tc>
          <w:tcPr>
            <w:tcW w:w="2748" w:type="pct"/>
            <w:vAlign w:val="center"/>
          </w:tcPr>
          <w:p w:rsidR="0018722C">
            <w:pPr>
              <w:pStyle w:val="ac"/>
              <w:topLinePunct/>
              <w:ind w:leftChars="0" w:left="0" w:rightChars="0" w:right="0" w:firstLineChars="0" w:firstLine="0"/>
              <w:spacing w:line="240" w:lineRule="atLeast"/>
            </w:pPr>
            <w:r>
              <w:t>中银保险</w:t>
            </w:r>
          </w:p>
        </w:tc>
        <w:tc>
          <w:tcPr>
            <w:tcW w:w="2252" w:type="pct"/>
            <w:vAlign w:val="center"/>
          </w:tcPr>
          <w:p w:rsidR="0018722C">
            <w:pPr>
              <w:pStyle w:val="affff9"/>
              <w:topLinePunct/>
              <w:ind w:leftChars="0" w:left="0" w:rightChars="0" w:right="0" w:firstLineChars="0" w:firstLine="0"/>
              <w:spacing w:line="240" w:lineRule="atLeast"/>
            </w:pPr>
            <w:r>
              <w:t>0.2</w:t>
            </w:r>
          </w:p>
        </w:tc>
      </w:tr>
      <w:tr>
        <w:tc>
          <w:tcPr>
            <w:tcW w:w="2748" w:type="pct"/>
            <w:vAlign w:val="center"/>
          </w:tcPr>
          <w:p w:rsidR="0018722C">
            <w:pPr>
              <w:pStyle w:val="ac"/>
              <w:topLinePunct/>
              <w:ind w:leftChars="0" w:left="0" w:rightChars="0" w:right="0" w:firstLineChars="0" w:firstLine="0"/>
              <w:spacing w:line="240" w:lineRule="atLeast"/>
            </w:pPr>
            <w:r>
              <w:t>安华农业保险</w:t>
            </w:r>
          </w:p>
        </w:tc>
        <w:tc>
          <w:tcPr>
            <w:tcW w:w="2252" w:type="pct"/>
            <w:vAlign w:val="center"/>
          </w:tcPr>
          <w:p w:rsidR="0018722C">
            <w:pPr>
              <w:pStyle w:val="affff9"/>
              <w:topLinePunct/>
              <w:ind w:leftChars="0" w:left="0" w:rightChars="0" w:right="0" w:firstLineChars="0" w:firstLine="0"/>
              <w:spacing w:line="240" w:lineRule="atLeast"/>
            </w:pPr>
            <w:r>
              <w:t>0.08</w:t>
            </w:r>
          </w:p>
        </w:tc>
      </w:tr>
      <w:tr>
        <w:tc>
          <w:tcPr>
            <w:tcW w:w="2748" w:type="pct"/>
            <w:vAlign w:val="center"/>
          </w:tcPr>
          <w:p w:rsidR="0018722C">
            <w:pPr>
              <w:pStyle w:val="ac"/>
              <w:topLinePunct/>
              <w:ind w:leftChars="0" w:left="0" w:rightChars="0" w:right="0" w:firstLineChars="0" w:firstLine="0"/>
              <w:spacing w:line="240" w:lineRule="atLeast"/>
            </w:pPr>
            <w:r>
              <w:t>华农财险</w:t>
            </w:r>
          </w:p>
        </w:tc>
        <w:tc>
          <w:tcPr>
            <w:tcW w:w="2252" w:type="pct"/>
            <w:vAlign w:val="center"/>
          </w:tcPr>
          <w:p w:rsidR="0018722C">
            <w:pPr>
              <w:pStyle w:val="affff9"/>
              <w:topLinePunct/>
              <w:ind w:leftChars="0" w:left="0" w:rightChars="0" w:right="0" w:firstLineChars="0" w:firstLine="0"/>
              <w:spacing w:line="240" w:lineRule="atLeast"/>
            </w:pPr>
            <w:r>
              <w:t>0.03</w:t>
            </w:r>
          </w:p>
        </w:tc>
      </w:tr>
      <w:tr>
        <w:tc>
          <w:tcPr>
            <w:tcW w:w="2748" w:type="pct"/>
            <w:vAlign w:val="center"/>
            <w:tcBorders>
              <w:top w:val="single" w:sz="4" w:space="0" w:color="auto"/>
            </w:tcBorders>
          </w:tcPr>
          <w:p w:rsidR="0018722C">
            <w:pPr>
              <w:pStyle w:val="ac"/>
              <w:topLinePunct/>
              <w:ind w:leftChars="0" w:left="0" w:rightChars="0" w:right="0" w:firstLineChars="0" w:firstLine="0"/>
              <w:spacing w:line="240" w:lineRule="atLeast"/>
            </w:pPr>
            <w:r>
              <w:t>阳光农业保险</w:t>
            </w:r>
          </w:p>
        </w:tc>
        <w:tc>
          <w:tcPr>
            <w:tcW w:w="2252" w:type="pct"/>
            <w:vAlign w:val="center"/>
            <w:tcBorders>
              <w:top w:val="single" w:sz="4" w:space="0" w:color="auto"/>
            </w:tcBorders>
          </w:tcPr>
          <w:p w:rsidR="0018722C">
            <w:pPr>
              <w:pStyle w:val="affff9"/>
              <w:topLinePunct/>
              <w:ind w:leftChars="0" w:left="0" w:rightChars="0" w:right="0" w:firstLineChars="0" w:firstLine="0"/>
              <w:spacing w:line="240" w:lineRule="atLeast"/>
            </w:pPr>
            <w:r>
              <w:t>0.004</w:t>
            </w:r>
          </w:p>
        </w:tc>
      </w:tr>
    </w:tbl>
    <w:p w:rsidR="0018722C">
      <w:pPr>
        <w:pStyle w:val="aff3"/>
        <w:topLinePunct/>
      </w:pPr>
      <w:r>
        <w:rPr>
          <w:rFonts w:cstheme="minorBidi" w:hAnsiTheme="minorHAnsi" w:eastAsiaTheme="minorHAnsi" w:asciiTheme="minorHAnsi"/>
        </w:rPr>
        <w:t>数据来源：</w:t>
      </w:r>
      <w:r>
        <w:rPr>
          <w:rFonts w:ascii="Times New Roman" w:eastAsia="Times New Roman" w:cstheme="minorBidi" w:hAnsiTheme="minorHAnsi"/>
        </w:rPr>
        <w:t>2012</w:t>
      </w:r>
      <w:r>
        <w:rPr>
          <w:rFonts w:cstheme="minorBidi" w:hAnsiTheme="minorHAnsi" w:eastAsiaTheme="minorHAnsi" w:asciiTheme="minorHAnsi"/>
        </w:rPr>
        <w:t>年度</w:t>
      </w:r>
      <w:r>
        <w:rPr>
          <w:rFonts w:ascii="Times New Roman" w:eastAsia="Times New Roman" w:cstheme="minorBidi" w:hAnsiTheme="minorHAnsi"/>
        </w:rPr>
        <w:t>10</w:t>
      </w:r>
      <w:r>
        <w:rPr>
          <w:rFonts w:cstheme="minorBidi" w:hAnsiTheme="minorHAnsi" w:eastAsiaTheme="minorHAnsi" w:asciiTheme="minorHAnsi"/>
        </w:rPr>
        <w:t>家保险公司机动车交通事故责任强制保险已审专题财务报告</w:t>
      </w:r>
    </w:p>
    <w:p w:rsidR="0018722C">
      <w:pPr>
        <w:topLinePunct/>
      </w:pPr>
      <w:r>
        <w:rPr>
          <w:rFonts w:ascii="Times New Roman" w:eastAsia="Times New Roman"/>
        </w:rPr>
        <w:t>2012</w:t>
      </w:r>
      <w:r>
        <w:t>年交强险亏损较多的包括人保财险、国寿财险、中华联合财产保险公司。</w:t>
      </w:r>
      <w:r>
        <w:t>亏损额分别为</w:t>
      </w:r>
      <w:r>
        <w:rPr>
          <w:rFonts w:ascii="Times New Roman" w:eastAsia="Times New Roman"/>
        </w:rPr>
        <w:t>35</w:t>
      </w:r>
      <w:r>
        <w:rPr>
          <w:rFonts w:ascii="Times New Roman" w:eastAsia="Times New Roman"/>
        </w:rPr>
        <w:t>.</w:t>
      </w:r>
      <w:r>
        <w:rPr>
          <w:rFonts w:ascii="Times New Roman" w:eastAsia="Times New Roman"/>
        </w:rPr>
        <w:t>71</w:t>
      </w:r>
      <w:r>
        <w:t>亿元、</w:t>
      </w:r>
      <w:r>
        <w:rPr>
          <w:rFonts w:ascii="Times New Roman" w:eastAsia="Times New Roman"/>
        </w:rPr>
        <w:t>3.19</w:t>
      </w:r>
      <w:r>
        <w:t>亿元、</w:t>
      </w:r>
      <w:r>
        <w:rPr>
          <w:rFonts w:ascii="Times New Roman" w:eastAsia="Times New Roman"/>
        </w:rPr>
        <w:t>2.39</w:t>
      </w:r>
      <w:r>
        <w:t>亿元。交强险经营</w:t>
      </w:r>
      <w:r>
        <w:rPr>
          <w:rFonts w:ascii="Times New Roman" w:eastAsia="Times New Roman"/>
        </w:rPr>
        <w:t>7</w:t>
      </w:r>
      <w:r>
        <w:t>年以来行业亏损</w:t>
      </w:r>
      <w:r>
        <w:t>额增加，但也有多年来保持盈利的保险公司，截至</w:t>
      </w:r>
      <w:r>
        <w:rPr>
          <w:rFonts w:ascii="Times New Roman" w:eastAsia="Times New Roman"/>
        </w:rPr>
        <w:t>2012</w:t>
      </w:r>
      <w:r>
        <w:t>年末，平安产险累计盈</w:t>
      </w:r>
      <w:r>
        <w:t>利</w:t>
      </w:r>
      <w:r>
        <w:rPr>
          <w:rFonts w:ascii="Times New Roman" w:eastAsia="Times New Roman"/>
        </w:rPr>
        <w:t>8</w:t>
      </w:r>
      <w:r>
        <w:rPr>
          <w:rFonts w:ascii="Times New Roman" w:eastAsia="Times New Roman"/>
        </w:rPr>
        <w:t>.</w:t>
      </w:r>
      <w:r>
        <w:rPr>
          <w:rFonts w:ascii="Times New Roman" w:eastAsia="Times New Roman"/>
        </w:rPr>
        <w:t>3</w:t>
      </w:r>
      <w:r>
        <w:t>亿元，太保产险累计盈利</w:t>
      </w:r>
      <w:r>
        <w:rPr>
          <w:rFonts w:ascii="Times New Roman" w:eastAsia="Times New Roman"/>
        </w:rPr>
        <w:t>6</w:t>
      </w:r>
      <w:r>
        <w:rPr>
          <w:rFonts w:ascii="Times New Roman" w:eastAsia="Times New Roman"/>
        </w:rPr>
        <w:t>.</w:t>
      </w:r>
      <w:r>
        <w:rPr>
          <w:rFonts w:ascii="Times New Roman" w:eastAsia="Times New Roman"/>
        </w:rPr>
        <w:t>25</w:t>
      </w:r>
      <w:r>
        <w:t>亿元，本文将对</w:t>
      </w:r>
      <w:r>
        <w:rPr>
          <w:rFonts w:ascii="Times New Roman" w:eastAsia="Times New Roman"/>
        </w:rPr>
        <w:t>PICC</w:t>
      </w:r>
      <w:r>
        <w:t>与平安产险和太保</w:t>
      </w:r>
      <w:r>
        <w:t>产</w:t>
      </w:r>
    </w:p>
    <w:p w:rsidR="0018722C">
      <w:pPr>
        <w:topLinePunct/>
      </w:pPr>
      <w:r>
        <w:t>险进行交强险比较分析，进一步了解</w:t>
      </w:r>
      <w:r>
        <w:rPr>
          <w:rFonts w:ascii="Times New Roman" w:eastAsia="Times New Roman"/>
        </w:rPr>
        <w:t>PICC</w:t>
      </w:r>
      <w:r>
        <w:t>交强险多年来经营亏损的原因，并对其提出改善建议。</w:t>
      </w:r>
    </w:p>
    <w:p w:rsidR="0018722C">
      <w:pPr>
        <w:topLinePunct/>
      </w:pPr>
      <w:r>
        <w:t>根据中国保监会公布的交强险审计报告将</w:t>
      </w:r>
      <w:r>
        <w:rPr>
          <w:rFonts w:ascii="Times New Roman" w:eastAsia="Times New Roman"/>
        </w:rPr>
        <w:t>PICC</w:t>
      </w:r>
      <w:r>
        <w:t>近几年的交强险经营数据进</w:t>
      </w:r>
      <w:r>
        <w:t>行了整理，并以平安财险和太平洋财险近几年交强险数据做了对比分析，如</w:t>
      </w:r>
      <w:r>
        <w:t>表</w:t>
      </w:r>
      <w:r>
        <w:rPr>
          <w:rFonts w:ascii="Times New Roman" w:eastAsia="Times New Roman"/>
        </w:rPr>
        <w:t>2</w:t>
      </w:r>
      <w:r>
        <w:rPr>
          <w:rFonts w:ascii="Times New Roman" w:eastAsia="Times New Roman"/>
        </w:rPr>
        <w:t>.</w:t>
      </w:r>
      <w:r>
        <w:rPr>
          <w:rFonts w:ascii="Times New Roman" w:eastAsia="Times New Roman"/>
        </w:rPr>
        <w:t>2</w:t>
      </w:r>
      <w:r>
        <w:t>、</w:t>
      </w:r>
    </w:p>
    <w:p w:rsidR="0018722C">
      <w:pPr>
        <w:pStyle w:val="Heading2"/>
        <w:topLinePunct/>
        <w:ind w:left="171" w:hangingChars="171" w:hanging="171"/>
      </w:pPr>
      <w:bookmarkStart w:id="322705" w:name="_Toc686322705"/>
      <w:r>
        <w:t>2.3</w:t>
      </w:r>
      <w:r>
        <w:t xml:space="preserve"> </w:t>
      </w:r>
      <w:r>
        <w:t>、</w:t>
      </w:r>
      <w:r>
        <w:t>2.4</w:t>
      </w:r>
      <w:r w:rsidP="AA7D325B">
        <w:t>。</w:t>
      </w:r>
      <w:bookmarkEnd w:id="322705"/>
    </w:p>
    <w:p w:rsidR="0018722C">
      <w:pPr>
        <w:pStyle w:val="a8"/>
        <w:topLinePunct/>
      </w:pPr>
      <w:r>
        <w:t>表</w:t>
      </w:r>
      <w:r>
        <w:t> </w:t>
      </w:r>
      <w:r>
        <w:t>2</w:t>
      </w:r>
      <w:r>
        <w:t>.</w:t>
      </w:r>
      <w:r>
        <w:t>2</w:t>
      </w:r>
      <w:r>
        <w:t xml:space="preserve">  </w:t>
      </w:r>
      <w:r>
        <w:t>2007-2012</w:t>
      </w:r>
      <w:r/>
      <w:r>
        <w:t>年</w:t>
      </w:r>
      <w:r/>
      <w:r>
        <w:t>PICC</w:t>
      </w:r>
      <w:r/>
      <w:r>
        <w:t>交</w:t>
      </w:r>
      <w:r>
        <w:t>强</w:t>
      </w:r>
      <w:r>
        <w:t>险业</w:t>
      </w:r>
      <w:r>
        <w:t>务</w:t>
      </w:r>
      <w:r>
        <w:t>经营</w:t>
      </w:r>
      <w:r>
        <w:t>情</w:t>
      </w:r>
      <w:r>
        <w:t>况</w:t>
      </w:r>
      <w:r>
        <w:t>（</w:t>
      </w:r>
      <w:r>
        <w:t>单</w:t>
      </w:r>
      <w:r>
        <w:t>位：</w:t>
      </w:r>
      <w:r>
        <w:t>亿</w:t>
      </w:r>
      <w:r>
        <w:t>元</w:t>
      </w:r>
      <w:r>
        <w:t>）</w:t>
      </w:r>
    </w:p>
    <w:tbl>
      <w:tblPr>
        <w:tblW w:w="5000" w:type="pct"/>
        <w:tblInd w:w="20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68"/>
        <w:gridCol w:w="1213"/>
        <w:gridCol w:w="1213"/>
        <w:gridCol w:w="1213"/>
        <w:gridCol w:w="1213"/>
        <w:gridCol w:w="1213"/>
        <w:gridCol w:w="1213"/>
      </w:tblGrid>
      <w:tr>
        <w:trPr>
          <w:tblHeader/>
        </w:trPr>
        <w:tc>
          <w:tcPr>
            <w:tcW w:w="839"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693" w:type="pct"/>
            <w:vAlign w:val="center"/>
            <w:tcBorders>
              <w:bottom w:val="single" w:sz="4" w:space="0" w:color="auto"/>
            </w:tcBorders>
          </w:tcPr>
          <w:p w:rsidR="0018722C">
            <w:pPr>
              <w:pStyle w:val="a7"/>
              <w:topLinePunct/>
              <w:ind w:leftChars="0" w:left="0" w:rightChars="0" w:right="0" w:firstLineChars="0" w:firstLine="0"/>
              <w:spacing w:line="240" w:lineRule="atLeast"/>
            </w:pPr>
            <w:r>
              <w:t>2007 </w:t>
            </w:r>
            <w:r>
              <w:t>年度</w:t>
            </w:r>
          </w:p>
        </w:tc>
        <w:tc>
          <w:tcPr>
            <w:tcW w:w="693" w:type="pct"/>
            <w:vAlign w:val="center"/>
            <w:tcBorders>
              <w:bottom w:val="single" w:sz="4" w:space="0" w:color="auto"/>
            </w:tcBorders>
          </w:tcPr>
          <w:p w:rsidR="0018722C">
            <w:pPr>
              <w:pStyle w:val="a7"/>
              <w:topLinePunct/>
              <w:ind w:leftChars="0" w:left="0" w:rightChars="0" w:right="0" w:firstLineChars="0" w:firstLine="0"/>
              <w:spacing w:line="240" w:lineRule="atLeast"/>
            </w:pPr>
            <w:r>
              <w:t>2008 </w:t>
            </w:r>
            <w:r>
              <w:t>年度</w:t>
            </w:r>
          </w:p>
        </w:tc>
        <w:tc>
          <w:tcPr>
            <w:tcW w:w="693" w:type="pct"/>
            <w:vAlign w:val="center"/>
            <w:tcBorders>
              <w:bottom w:val="single" w:sz="4" w:space="0" w:color="auto"/>
            </w:tcBorders>
          </w:tcPr>
          <w:p w:rsidR="0018722C">
            <w:pPr>
              <w:pStyle w:val="a7"/>
              <w:topLinePunct/>
              <w:ind w:leftChars="0" w:left="0" w:rightChars="0" w:right="0" w:firstLineChars="0" w:firstLine="0"/>
              <w:spacing w:line="240" w:lineRule="atLeast"/>
            </w:pPr>
            <w:r>
              <w:t>2009 </w:t>
            </w:r>
            <w:r>
              <w:t>年度</w:t>
            </w:r>
          </w:p>
        </w:tc>
        <w:tc>
          <w:tcPr>
            <w:tcW w:w="693" w:type="pct"/>
            <w:vAlign w:val="center"/>
            <w:tcBorders>
              <w:bottom w:val="single" w:sz="4" w:space="0" w:color="auto"/>
            </w:tcBorders>
          </w:tcPr>
          <w:p w:rsidR="0018722C">
            <w:pPr>
              <w:pStyle w:val="a7"/>
              <w:topLinePunct/>
              <w:ind w:leftChars="0" w:left="0" w:rightChars="0" w:right="0" w:firstLineChars="0" w:firstLine="0"/>
              <w:spacing w:line="240" w:lineRule="atLeast"/>
            </w:pPr>
            <w:r>
              <w:t>2010 </w:t>
            </w:r>
            <w:r>
              <w:t>年度</w:t>
            </w:r>
          </w:p>
        </w:tc>
        <w:tc>
          <w:tcPr>
            <w:tcW w:w="693" w:type="pct"/>
            <w:vAlign w:val="center"/>
            <w:tcBorders>
              <w:bottom w:val="single" w:sz="4" w:space="0" w:color="auto"/>
            </w:tcBorders>
          </w:tcPr>
          <w:p w:rsidR="0018722C">
            <w:pPr>
              <w:pStyle w:val="a7"/>
              <w:topLinePunct/>
              <w:ind w:leftChars="0" w:left="0" w:rightChars="0" w:right="0" w:firstLineChars="0" w:firstLine="0"/>
              <w:spacing w:line="240" w:lineRule="atLeast"/>
            </w:pPr>
            <w:r>
              <w:t>2011 </w:t>
            </w:r>
            <w:r>
              <w:t>年度</w:t>
            </w:r>
          </w:p>
        </w:tc>
        <w:tc>
          <w:tcPr>
            <w:tcW w:w="693" w:type="pct"/>
            <w:vAlign w:val="center"/>
            <w:tcBorders>
              <w:bottom w:val="single" w:sz="4" w:space="0" w:color="auto"/>
            </w:tcBorders>
          </w:tcPr>
          <w:p w:rsidR="0018722C">
            <w:pPr>
              <w:pStyle w:val="a7"/>
              <w:topLinePunct/>
              <w:ind w:leftChars="0" w:left="0" w:rightChars="0" w:right="0" w:firstLineChars="0" w:firstLine="0"/>
              <w:spacing w:line="240" w:lineRule="atLeast"/>
            </w:pPr>
            <w:r>
              <w:t>2012 </w:t>
            </w:r>
            <w:r>
              <w:t>年度</w:t>
            </w:r>
          </w:p>
        </w:tc>
      </w:tr>
      <w:tr>
        <w:tc>
          <w:tcPr>
            <w:tcW w:w="839" w:type="pct"/>
            <w:vAlign w:val="center"/>
          </w:tcPr>
          <w:p w:rsidR="0018722C">
            <w:pPr>
              <w:pStyle w:val="ac"/>
              <w:topLinePunct/>
              <w:ind w:leftChars="0" w:left="0" w:rightChars="0" w:right="0" w:firstLineChars="0" w:firstLine="0"/>
              <w:spacing w:line="240" w:lineRule="atLeast"/>
            </w:pPr>
            <w:r>
              <w:t>已赚保费</w:t>
            </w:r>
          </w:p>
        </w:tc>
        <w:tc>
          <w:tcPr>
            <w:tcW w:w="693" w:type="pct"/>
            <w:vAlign w:val="center"/>
          </w:tcPr>
          <w:p w:rsidR="0018722C">
            <w:pPr>
              <w:pStyle w:val="affff9"/>
              <w:topLinePunct/>
              <w:ind w:leftChars="0" w:left="0" w:rightChars="0" w:right="0" w:firstLineChars="0" w:firstLine="0"/>
              <w:spacing w:line="240" w:lineRule="atLeast"/>
            </w:pPr>
            <w:r>
              <w:t>1,788,406</w:t>
            </w:r>
          </w:p>
        </w:tc>
        <w:tc>
          <w:tcPr>
            <w:tcW w:w="693" w:type="pct"/>
            <w:vAlign w:val="center"/>
          </w:tcPr>
          <w:p w:rsidR="0018722C">
            <w:pPr>
              <w:pStyle w:val="affff9"/>
              <w:topLinePunct/>
              <w:ind w:leftChars="0" w:left="0" w:rightChars="0" w:right="0" w:firstLineChars="0" w:firstLine="0"/>
              <w:spacing w:line="240" w:lineRule="atLeast"/>
            </w:pPr>
            <w:r>
              <w:t>2,226,515</w:t>
            </w:r>
          </w:p>
        </w:tc>
        <w:tc>
          <w:tcPr>
            <w:tcW w:w="693" w:type="pct"/>
            <w:vAlign w:val="center"/>
          </w:tcPr>
          <w:p w:rsidR="0018722C">
            <w:pPr>
              <w:pStyle w:val="affff9"/>
              <w:topLinePunct/>
              <w:ind w:leftChars="0" w:left="0" w:rightChars="0" w:right="0" w:firstLineChars="0" w:firstLine="0"/>
              <w:spacing w:line="240" w:lineRule="atLeast"/>
            </w:pPr>
            <w:r>
              <w:t>2,293,981</w:t>
            </w:r>
          </w:p>
        </w:tc>
        <w:tc>
          <w:tcPr>
            <w:tcW w:w="693" w:type="pct"/>
            <w:vAlign w:val="center"/>
          </w:tcPr>
          <w:p w:rsidR="0018722C">
            <w:pPr>
              <w:pStyle w:val="affff9"/>
              <w:topLinePunct/>
              <w:ind w:leftChars="0" w:left="0" w:rightChars="0" w:right="0" w:firstLineChars="0" w:firstLine="0"/>
              <w:spacing w:line="240" w:lineRule="atLeast"/>
            </w:pPr>
            <w:r>
              <w:t>2,773,214</w:t>
            </w:r>
          </w:p>
        </w:tc>
        <w:tc>
          <w:tcPr>
            <w:tcW w:w="693" w:type="pct"/>
            <w:vAlign w:val="center"/>
          </w:tcPr>
          <w:p w:rsidR="0018722C">
            <w:pPr>
              <w:pStyle w:val="affff9"/>
              <w:topLinePunct/>
              <w:ind w:leftChars="0" w:left="0" w:rightChars="0" w:right="0" w:firstLineChars="0" w:firstLine="0"/>
              <w:spacing w:line="240" w:lineRule="atLeast"/>
            </w:pPr>
            <w:r>
              <w:t>3,288,817</w:t>
            </w:r>
          </w:p>
        </w:tc>
        <w:tc>
          <w:tcPr>
            <w:tcW w:w="693" w:type="pct"/>
            <w:vAlign w:val="center"/>
          </w:tcPr>
          <w:p w:rsidR="0018722C">
            <w:pPr>
              <w:pStyle w:val="affff9"/>
              <w:topLinePunct/>
              <w:ind w:leftChars="0" w:left="0" w:rightChars="0" w:right="0" w:firstLineChars="0" w:firstLine="0"/>
              <w:spacing w:line="240" w:lineRule="atLeast"/>
            </w:pPr>
            <w:r>
              <w:t>3,551,199</w:t>
            </w:r>
          </w:p>
        </w:tc>
      </w:tr>
      <w:tr>
        <w:tc>
          <w:tcPr>
            <w:tcW w:w="839" w:type="pct"/>
            <w:vAlign w:val="center"/>
          </w:tcPr>
          <w:p w:rsidR="0018722C">
            <w:pPr>
              <w:pStyle w:val="ac"/>
              <w:topLinePunct/>
              <w:ind w:leftChars="0" w:left="0" w:rightChars="0" w:right="0" w:firstLineChars="0" w:firstLine="0"/>
              <w:spacing w:line="240" w:lineRule="atLeast"/>
            </w:pPr>
            <w:r>
              <w:t>赔款总计</w:t>
            </w:r>
          </w:p>
        </w:tc>
        <w:tc>
          <w:tcPr>
            <w:tcW w:w="693" w:type="pct"/>
            <w:vAlign w:val="center"/>
          </w:tcPr>
          <w:p w:rsidR="0018722C">
            <w:pPr>
              <w:pStyle w:val="affff9"/>
              <w:topLinePunct/>
              <w:ind w:leftChars="0" w:left="0" w:rightChars="0" w:right="0" w:firstLineChars="0" w:firstLine="0"/>
              <w:spacing w:line="240" w:lineRule="atLeast"/>
            </w:pPr>
            <w:r>
              <w:t>1,129,201</w:t>
            </w:r>
          </w:p>
        </w:tc>
        <w:tc>
          <w:tcPr>
            <w:tcW w:w="693" w:type="pct"/>
            <w:vAlign w:val="center"/>
          </w:tcPr>
          <w:p w:rsidR="0018722C">
            <w:pPr>
              <w:pStyle w:val="affff9"/>
              <w:topLinePunct/>
              <w:ind w:leftChars="0" w:left="0" w:rightChars="0" w:right="0" w:firstLineChars="0" w:firstLine="0"/>
              <w:spacing w:line="240" w:lineRule="atLeast"/>
            </w:pPr>
            <w:r>
              <w:t>1,520,223</w:t>
            </w:r>
          </w:p>
        </w:tc>
        <w:tc>
          <w:tcPr>
            <w:tcW w:w="693" w:type="pct"/>
            <w:vAlign w:val="center"/>
          </w:tcPr>
          <w:p w:rsidR="0018722C">
            <w:pPr>
              <w:pStyle w:val="affff9"/>
              <w:topLinePunct/>
              <w:ind w:leftChars="0" w:left="0" w:rightChars="0" w:right="0" w:firstLineChars="0" w:firstLine="0"/>
              <w:spacing w:line="240" w:lineRule="atLeast"/>
            </w:pPr>
            <w:r>
              <w:t>1,900,874</w:t>
            </w:r>
          </w:p>
        </w:tc>
        <w:tc>
          <w:tcPr>
            <w:tcW w:w="693" w:type="pct"/>
            <w:vAlign w:val="center"/>
          </w:tcPr>
          <w:p w:rsidR="0018722C">
            <w:pPr>
              <w:pStyle w:val="affff9"/>
              <w:topLinePunct/>
              <w:ind w:leftChars="0" w:left="0" w:rightChars="0" w:right="0" w:firstLineChars="0" w:firstLine="0"/>
              <w:spacing w:line="240" w:lineRule="atLeast"/>
            </w:pPr>
            <w:r>
              <w:t>2,426,922</w:t>
            </w:r>
          </w:p>
        </w:tc>
        <w:tc>
          <w:tcPr>
            <w:tcW w:w="693" w:type="pct"/>
            <w:vAlign w:val="center"/>
          </w:tcPr>
          <w:p w:rsidR="0018722C">
            <w:pPr>
              <w:pStyle w:val="affff9"/>
              <w:topLinePunct/>
              <w:ind w:leftChars="0" w:left="0" w:rightChars="0" w:right="0" w:firstLineChars="0" w:firstLine="0"/>
              <w:spacing w:line="240" w:lineRule="atLeast"/>
            </w:pPr>
            <w:r>
              <w:t>2,881,683</w:t>
            </w:r>
          </w:p>
        </w:tc>
        <w:tc>
          <w:tcPr>
            <w:tcW w:w="693" w:type="pct"/>
            <w:vAlign w:val="center"/>
          </w:tcPr>
          <w:p w:rsidR="0018722C">
            <w:pPr>
              <w:pStyle w:val="affff9"/>
              <w:topLinePunct/>
              <w:ind w:leftChars="0" w:left="0" w:rightChars="0" w:right="0" w:firstLineChars="0" w:firstLine="0"/>
              <w:spacing w:line="240" w:lineRule="atLeast"/>
            </w:pPr>
            <w:r>
              <w:t>3,048,244</w:t>
            </w:r>
          </w:p>
        </w:tc>
      </w:tr>
      <w:tr>
        <w:tc>
          <w:tcPr>
            <w:tcW w:w="839" w:type="pct"/>
            <w:vAlign w:val="center"/>
          </w:tcPr>
          <w:p w:rsidR="0018722C">
            <w:pPr>
              <w:pStyle w:val="ac"/>
              <w:topLinePunct/>
              <w:ind w:leftChars="0" w:left="0" w:rightChars="0" w:right="0" w:firstLineChars="0" w:firstLine="0"/>
              <w:spacing w:line="240" w:lineRule="atLeast"/>
            </w:pPr>
            <w:r>
              <w:t>经营费用</w:t>
            </w:r>
          </w:p>
        </w:tc>
        <w:tc>
          <w:tcPr>
            <w:tcW w:w="693" w:type="pct"/>
            <w:vAlign w:val="center"/>
          </w:tcPr>
          <w:p w:rsidR="0018722C">
            <w:pPr>
              <w:pStyle w:val="affff9"/>
              <w:topLinePunct/>
              <w:ind w:leftChars="0" w:left="0" w:rightChars="0" w:right="0" w:firstLineChars="0" w:firstLine="0"/>
              <w:spacing w:line="240" w:lineRule="atLeast"/>
            </w:pPr>
            <w:r>
              <w:t>575,953</w:t>
            </w:r>
          </w:p>
        </w:tc>
        <w:tc>
          <w:tcPr>
            <w:tcW w:w="693" w:type="pct"/>
            <w:vAlign w:val="center"/>
          </w:tcPr>
          <w:p w:rsidR="0018722C">
            <w:pPr>
              <w:pStyle w:val="affff9"/>
              <w:topLinePunct/>
              <w:ind w:leftChars="0" w:left="0" w:rightChars="0" w:right="0" w:firstLineChars="0" w:firstLine="0"/>
              <w:spacing w:line="240" w:lineRule="atLeast"/>
            </w:pPr>
            <w:r>
              <w:t>563,065</w:t>
            </w:r>
          </w:p>
        </w:tc>
        <w:tc>
          <w:tcPr>
            <w:tcW w:w="693" w:type="pct"/>
            <w:vAlign w:val="center"/>
          </w:tcPr>
          <w:p w:rsidR="0018722C">
            <w:pPr>
              <w:pStyle w:val="affff9"/>
              <w:topLinePunct/>
              <w:ind w:leftChars="0" w:left="0" w:rightChars="0" w:right="0" w:firstLineChars="0" w:firstLine="0"/>
              <w:spacing w:line="240" w:lineRule="atLeast"/>
            </w:pPr>
            <w:r>
              <w:t>606,162</w:t>
            </w:r>
          </w:p>
        </w:tc>
        <w:tc>
          <w:tcPr>
            <w:tcW w:w="693" w:type="pct"/>
            <w:vAlign w:val="center"/>
          </w:tcPr>
          <w:p w:rsidR="0018722C">
            <w:pPr>
              <w:pStyle w:val="affff9"/>
              <w:topLinePunct/>
              <w:ind w:leftChars="0" w:left="0" w:rightChars="0" w:right="0" w:firstLineChars="0" w:firstLine="0"/>
              <w:spacing w:line="240" w:lineRule="atLeast"/>
            </w:pPr>
            <w:r>
              <w:t>742,307</w:t>
            </w:r>
          </w:p>
        </w:tc>
        <w:tc>
          <w:tcPr>
            <w:tcW w:w="693" w:type="pct"/>
            <w:vAlign w:val="center"/>
          </w:tcPr>
          <w:p w:rsidR="0018722C">
            <w:pPr>
              <w:pStyle w:val="affff9"/>
              <w:topLinePunct/>
              <w:ind w:leftChars="0" w:left="0" w:rightChars="0" w:right="0" w:firstLineChars="0" w:firstLine="0"/>
              <w:spacing w:line="240" w:lineRule="atLeast"/>
            </w:pPr>
            <w:r>
              <w:t>861,168</w:t>
            </w:r>
          </w:p>
        </w:tc>
        <w:tc>
          <w:tcPr>
            <w:tcW w:w="693" w:type="pct"/>
            <w:vAlign w:val="center"/>
          </w:tcPr>
          <w:p w:rsidR="0018722C">
            <w:pPr>
              <w:pStyle w:val="affff9"/>
              <w:topLinePunct/>
              <w:ind w:leftChars="0" w:left="0" w:rightChars="0" w:right="0" w:firstLineChars="0" w:firstLine="0"/>
              <w:spacing w:line="240" w:lineRule="atLeast"/>
            </w:pPr>
            <w:r>
              <w:t>957,349</w:t>
            </w:r>
          </w:p>
        </w:tc>
      </w:tr>
      <w:tr>
        <w:tc>
          <w:tcPr>
            <w:tcW w:w="839" w:type="pct"/>
            <w:vAlign w:val="center"/>
          </w:tcPr>
          <w:p w:rsidR="0018722C">
            <w:pPr>
              <w:pStyle w:val="ac"/>
              <w:topLinePunct/>
              <w:ind w:leftChars="0" w:left="0" w:rightChars="0" w:right="0" w:firstLineChars="0" w:firstLine="0"/>
              <w:spacing w:line="240" w:lineRule="atLeast"/>
            </w:pPr>
            <w:r>
              <w:t>投资收益</w:t>
            </w:r>
          </w:p>
        </w:tc>
        <w:tc>
          <w:tcPr>
            <w:tcW w:w="693" w:type="pct"/>
            <w:vAlign w:val="center"/>
          </w:tcPr>
          <w:p w:rsidR="0018722C">
            <w:pPr>
              <w:pStyle w:val="affff9"/>
              <w:topLinePunct/>
              <w:ind w:leftChars="0" w:left="0" w:rightChars="0" w:right="0" w:firstLineChars="0" w:firstLine="0"/>
              <w:spacing w:line="240" w:lineRule="atLeast"/>
            </w:pPr>
            <w:r>
              <w:t>106,446</w:t>
            </w:r>
          </w:p>
        </w:tc>
        <w:tc>
          <w:tcPr>
            <w:tcW w:w="693" w:type="pct"/>
            <w:vAlign w:val="center"/>
          </w:tcPr>
          <w:p w:rsidR="0018722C">
            <w:pPr>
              <w:pStyle w:val="affff9"/>
              <w:topLinePunct/>
              <w:ind w:leftChars="0" w:left="0" w:rightChars="0" w:right="0" w:firstLineChars="0" w:firstLine="0"/>
              <w:spacing w:line="240" w:lineRule="atLeast"/>
            </w:pPr>
            <w:r>
              <w:t>57,881</w:t>
            </w:r>
          </w:p>
        </w:tc>
        <w:tc>
          <w:tcPr>
            <w:tcW w:w="693" w:type="pct"/>
            <w:vAlign w:val="center"/>
          </w:tcPr>
          <w:p w:rsidR="0018722C">
            <w:pPr>
              <w:pStyle w:val="affff9"/>
              <w:topLinePunct/>
              <w:ind w:leftChars="0" w:left="0" w:rightChars="0" w:right="0" w:firstLineChars="0" w:firstLine="0"/>
              <w:spacing w:line="240" w:lineRule="atLeast"/>
            </w:pPr>
            <w:r>
              <w:t>90,695</w:t>
            </w:r>
          </w:p>
        </w:tc>
        <w:tc>
          <w:tcPr>
            <w:tcW w:w="693" w:type="pct"/>
            <w:vAlign w:val="center"/>
          </w:tcPr>
          <w:p w:rsidR="0018722C">
            <w:pPr>
              <w:pStyle w:val="affff9"/>
              <w:topLinePunct/>
              <w:ind w:leftChars="0" w:left="0" w:rightChars="0" w:right="0" w:firstLineChars="0" w:firstLine="0"/>
              <w:spacing w:line="240" w:lineRule="atLeast"/>
            </w:pPr>
            <w:r>
              <w:t>63,996</w:t>
            </w:r>
          </w:p>
        </w:tc>
        <w:tc>
          <w:tcPr>
            <w:tcW w:w="693" w:type="pct"/>
            <w:vAlign w:val="center"/>
          </w:tcPr>
          <w:p w:rsidR="0018722C">
            <w:pPr>
              <w:pStyle w:val="affff9"/>
              <w:topLinePunct/>
              <w:ind w:leftChars="0" w:left="0" w:rightChars="0" w:right="0" w:firstLineChars="0" w:firstLine="0"/>
              <w:spacing w:line="240" w:lineRule="atLeast"/>
            </w:pPr>
            <w:r>
              <w:t>50,568</w:t>
            </w:r>
          </w:p>
        </w:tc>
        <w:tc>
          <w:tcPr>
            <w:tcW w:w="693" w:type="pct"/>
            <w:vAlign w:val="center"/>
          </w:tcPr>
          <w:p w:rsidR="0018722C">
            <w:pPr>
              <w:pStyle w:val="affff9"/>
              <w:topLinePunct/>
              <w:ind w:leftChars="0" w:left="0" w:rightChars="0" w:right="0" w:firstLineChars="0" w:firstLine="0"/>
              <w:spacing w:line="240" w:lineRule="atLeast"/>
            </w:pPr>
            <w:r>
              <w:t>97,270</w:t>
            </w:r>
          </w:p>
        </w:tc>
      </w:tr>
      <w:tr>
        <w:tc>
          <w:tcPr>
            <w:tcW w:w="839" w:type="pct"/>
            <w:vAlign w:val="center"/>
          </w:tcPr>
          <w:p w:rsidR="0018722C">
            <w:pPr>
              <w:pStyle w:val="ac"/>
              <w:topLinePunct/>
              <w:ind w:leftChars="0" w:left="0" w:rightChars="0" w:right="0" w:firstLineChars="0" w:firstLine="0"/>
              <w:spacing w:line="240" w:lineRule="atLeast"/>
            </w:pPr>
            <w:r>
              <w:t>经营利润</w:t>
            </w:r>
          </w:p>
        </w:tc>
        <w:tc>
          <w:tcPr>
            <w:tcW w:w="693" w:type="pct"/>
            <w:vAlign w:val="center"/>
          </w:tcPr>
          <w:p w:rsidR="0018722C">
            <w:pPr>
              <w:pStyle w:val="affff9"/>
              <w:topLinePunct/>
              <w:ind w:leftChars="0" w:left="0" w:rightChars="0" w:right="0" w:firstLineChars="0" w:firstLine="0"/>
              <w:spacing w:line="240" w:lineRule="atLeast"/>
            </w:pPr>
            <w:r>
              <w:t>189,698</w:t>
            </w:r>
          </w:p>
        </w:tc>
        <w:tc>
          <w:tcPr>
            <w:tcW w:w="693" w:type="pct"/>
            <w:vAlign w:val="center"/>
          </w:tcPr>
          <w:p w:rsidR="0018722C">
            <w:pPr>
              <w:pStyle w:val="affff9"/>
              <w:topLinePunct/>
              <w:ind w:leftChars="0" w:left="0" w:rightChars="0" w:right="0" w:firstLineChars="0" w:firstLine="0"/>
              <w:spacing w:line="240" w:lineRule="atLeast"/>
            </w:pPr>
            <w:r>
              <w:t>201,108</w:t>
            </w:r>
          </w:p>
        </w:tc>
        <w:tc>
          <w:tcPr>
            <w:tcW w:w="693" w:type="pct"/>
            <w:vAlign w:val="center"/>
          </w:tcPr>
          <w:p w:rsidR="0018722C">
            <w:pPr>
              <w:pStyle w:val="affff9"/>
              <w:topLinePunct/>
              <w:ind w:leftChars="0" w:left="0" w:rightChars="0" w:right="0" w:firstLineChars="0" w:firstLine="0"/>
              <w:spacing w:line="240" w:lineRule="atLeast"/>
            </w:pPr>
            <w:r>
              <w:t>-122,360</w:t>
            </w:r>
          </w:p>
        </w:tc>
        <w:tc>
          <w:tcPr>
            <w:tcW w:w="693" w:type="pct"/>
            <w:vAlign w:val="center"/>
          </w:tcPr>
          <w:p w:rsidR="0018722C">
            <w:pPr>
              <w:pStyle w:val="affff9"/>
              <w:topLinePunct/>
              <w:ind w:leftChars="0" w:left="0" w:rightChars="0" w:right="0" w:firstLineChars="0" w:firstLine="0"/>
              <w:spacing w:line="240" w:lineRule="atLeast"/>
            </w:pPr>
            <w:r>
              <w:t>-332,019</w:t>
            </w:r>
          </w:p>
        </w:tc>
        <w:tc>
          <w:tcPr>
            <w:tcW w:w="693" w:type="pct"/>
            <w:vAlign w:val="center"/>
          </w:tcPr>
          <w:p w:rsidR="0018722C">
            <w:pPr>
              <w:pStyle w:val="affff9"/>
              <w:topLinePunct/>
              <w:ind w:leftChars="0" w:left="0" w:rightChars="0" w:right="0" w:firstLineChars="0" w:firstLine="0"/>
              <w:spacing w:line="240" w:lineRule="atLeast"/>
            </w:pPr>
            <w:r>
              <w:t>-403,468</w:t>
            </w:r>
          </w:p>
        </w:tc>
        <w:tc>
          <w:tcPr>
            <w:tcW w:w="693" w:type="pct"/>
            <w:vAlign w:val="center"/>
          </w:tcPr>
          <w:p w:rsidR="0018722C">
            <w:pPr>
              <w:pStyle w:val="affff9"/>
              <w:topLinePunct/>
              <w:ind w:leftChars="0" w:left="0" w:rightChars="0" w:right="0" w:firstLineChars="0" w:firstLine="0"/>
              <w:spacing w:line="240" w:lineRule="atLeast"/>
            </w:pPr>
            <w:r>
              <w:t>-357,124</w:t>
            </w:r>
          </w:p>
        </w:tc>
      </w:tr>
      <w:tr>
        <w:tc>
          <w:tcPr>
            <w:tcW w:w="839" w:type="pct"/>
            <w:vAlign w:val="center"/>
          </w:tcPr>
          <w:p w:rsidR="0018722C">
            <w:pPr>
              <w:pStyle w:val="ac"/>
              <w:topLinePunct/>
              <w:ind w:leftChars="0" w:left="0" w:rightChars="0" w:right="0" w:firstLineChars="0" w:firstLine="0"/>
              <w:spacing w:line="240" w:lineRule="atLeast"/>
            </w:pPr>
            <w:r>
              <w:t>赔付率</w:t>
            </w:r>
          </w:p>
        </w:tc>
        <w:tc>
          <w:tcPr>
            <w:tcW w:w="693" w:type="pct"/>
            <w:vAlign w:val="center"/>
          </w:tcPr>
          <w:p w:rsidR="0018722C">
            <w:pPr>
              <w:pStyle w:val="affff9"/>
              <w:topLinePunct/>
              <w:ind w:leftChars="0" w:left="0" w:rightChars="0" w:right="0" w:firstLineChars="0" w:firstLine="0"/>
              <w:spacing w:line="240" w:lineRule="atLeast"/>
            </w:pPr>
            <w:r>
              <w:t>63.14%</w:t>
            </w:r>
          </w:p>
        </w:tc>
        <w:tc>
          <w:tcPr>
            <w:tcW w:w="693" w:type="pct"/>
            <w:vAlign w:val="center"/>
          </w:tcPr>
          <w:p w:rsidR="0018722C">
            <w:pPr>
              <w:pStyle w:val="affff9"/>
              <w:topLinePunct/>
              <w:ind w:leftChars="0" w:left="0" w:rightChars="0" w:right="0" w:firstLineChars="0" w:firstLine="0"/>
              <w:spacing w:line="240" w:lineRule="atLeast"/>
            </w:pPr>
            <w:r>
              <w:t>68.28%</w:t>
            </w:r>
          </w:p>
        </w:tc>
        <w:tc>
          <w:tcPr>
            <w:tcW w:w="693" w:type="pct"/>
            <w:vAlign w:val="center"/>
          </w:tcPr>
          <w:p w:rsidR="0018722C">
            <w:pPr>
              <w:pStyle w:val="affff9"/>
              <w:topLinePunct/>
              <w:ind w:leftChars="0" w:left="0" w:rightChars="0" w:right="0" w:firstLineChars="0" w:firstLine="0"/>
              <w:spacing w:line="240" w:lineRule="atLeast"/>
            </w:pPr>
            <w:r>
              <w:t>82.86%</w:t>
            </w:r>
          </w:p>
        </w:tc>
        <w:tc>
          <w:tcPr>
            <w:tcW w:w="693" w:type="pct"/>
            <w:vAlign w:val="center"/>
          </w:tcPr>
          <w:p w:rsidR="0018722C">
            <w:pPr>
              <w:pStyle w:val="affff9"/>
              <w:topLinePunct/>
              <w:ind w:leftChars="0" w:left="0" w:rightChars="0" w:right="0" w:firstLineChars="0" w:firstLine="0"/>
              <w:spacing w:line="240" w:lineRule="atLeast"/>
            </w:pPr>
            <w:r>
              <w:t>87.51%</w:t>
            </w:r>
          </w:p>
        </w:tc>
        <w:tc>
          <w:tcPr>
            <w:tcW w:w="693" w:type="pct"/>
            <w:vAlign w:val="center"/>
          </w:tcPr>
          <w:p w:rsidR="0018722C">
            <w:pPr>
              <w:pStyle w:val="affff9"/>
              <w:topLinePunct/>
              <w:ind w:leftChars="0" w:left="0" w:rightChars="0" w:right="0" w:firstLineChars="0" w:firstLine="0"/>
              <w:spacing w:line="240" w:lineRule="atLeast"/>
            </w:pPr>
            <w:r>
              <w:t>87.62%</w:t>
            </w:r>
          </w:p>
        </w:tc>
        <w:tc>
          <w:tcPr>
            <w:tcW w:w="693" w:type="pct"/>
            <w:vAlign w:val="center"/>
          </w:tcPr>
          <w:p w:rsidR="0018722C">
            <w:pPr>
              <w:pStyle w:val="affff9"/>
              <w:topLinePunct/>
              <w:ind w:leftChars="0" w:left="0" w:rightChars="0" w:right="0" w:firstLineChars="0" w:firstLine="0"/>
              <w:spacing w:line="240" w:lineRule="atLeast"/>
            </w:pPr>
            <w:r>
              <w:t>85.84%</w:t>
            </w:r>
          </w:p>
        </w:tc>
      </w:tr>
      <w:tr>
        <w:tc>
          <w:tcPr>
            <w:tcW w:w="839" w:type="pct"/>
            <w:vAlign w:val="center"/>
          </w:tcPr>
          <w:p w:rsidR="0018722C">
            <w:pPr>
              <w:pStyle w:val="ac"/>
              <w:topLinePunct/>
              <w:ind w:leftChars="0" w:left="0" w:rightChars="0" w:right="0" w:firstLineChars="0" w:firstLine="0"/>
              <w:spacing w:line="240" w:lineRule="atLeast"/>
            </w:pPr>
            <w:r>
              <w:t>费用率</w:t>
            </w:r>
          </w:p>
        </w:tc>
        <w:tc>
          <w:tcPr>
            <w:tcW w:w="693" w:type="pct"/>
            <w:vAlign w:val="center"/>
          </w:tcPr>
          <w:p w:rsidR="0018722C">
            <w:pPr>
              <w:pStyle w:val="affff9"/>
              <w:topLinePunct/>
              <w:ind w:leftChars="0" w:left="0" w:rightChars="0" w:right="0" w:firstLineChars="0" w:firstLine="0"/>
              <w:spacing w:line="240" w:lineRule="atLeast"/>
            </w:pPr>
            <w:r>
              <w:t>32.20%</w:t>
            </w:r>
          </w:p>
        </w:tc>
        <w:tc>
          <w:tcPr>
            <w:tcW w:w="693" w:type="pct"/>
            <w:vAlign w:val="center"/>
          </w:tcPr>
          <w:p w:rsidR="0018722C">
            <w:pPr>
              <w:pStyle w:val="affff9"/>
              <w:topLinePunct/>
              <w:ind w:leftChars="0" w:left="0" w:rightChars="0" w:right="0" w:firstLineChars="0" w:firstLine="0"/>
              <w:spacing w:line="240" w:lineRule="atLeast"/>
            </w:pPr>
            <w:r>
              <w:t>25.29%</w:t>
            </w:r>
          </w:p>
        </w:tc>
        <w:tc>
          <w:tcPr>
            <w:tcW w:w="693" w:type="pct"/>
            <w:vAlign w:val="center"/>
          </w:tcPr>
          <w:p w:rsidR="0018722C">
            <w:pPr>
              <w:pStyle w:val="affff9"/>
              <w:topLinePunct/>
              <w:ind w:leftChars="0" w:left="0" w:rightChars="0" w:right="0" w:firstLineChars="0" w:firstLine="0"/>
              <w:spacing w:line="240" w:lineRule="atLeast"/>
            </w:pPr>
            <w:r>
              <w:t>26.42%</w:t>
            </w:r>
          </w:p>
        </w:tc>
        <w:tc>
          <w:tcPr>
            <w:tcW w:w="693" w:type="pct"/>
            <w:vAlign w:val="center"/>
          </w:tcPr>
          <w:p w:rsidR="0018722C">
            <w:pPr>
              <w:pStyle w:val="affff9"/>
              <w:topLinePunct/>
              <w:ind w:leftChars="0" w:left="0" w:rightChars="0" w:right="0" w:firstLineChars="0" w:firstLine="0"/>
              <w:spacing w:line="240" w:lineRule="atLeast"/>
            </w:pPr>
            <w:r>
              <w:t>26.77%</w:t>
            </w:r>
          </w:p>
        </w:tc>
        <w:tc>
          <w:tcPr>
            <w:tcW w:w="693" w:type="pct"/>
            <w:vAlign w:val="center"/>
          </w:tcPr>
          <w:p w:rsidR="0018722C">
            <w:pPr>
              <w:pStyle w:val="affff9"/>
              <w:topLinePunct/>
              <w:ind w:leftChars="0" w:left="0" w:rightChars="0" w:right="0" w:firstLineChars="0" w:firstLine="0"/>
              <w:spacing w:line="240" w:lineRule="atLeast"/>
            </w:pPr>
            <w:r>
              <w:t>26.18%</w:t>
            </w:r>
          </w:p>
        </w:tc>
        <w:tc>
          <w:tcPr>
            <w:tcW w:w="693" w:type="pct"/>
            <w:vAlign w:val="center"/>
          </w:tcPr>
          <w:p w:rsidR="0018722C">
            <w:pPr>
              <w:pStyle w:val="affff9"/>
              <w:topLinePunct/>
              <w:ind w:leftChars="0" w:left="0" w:rightChars="0" w:right="0" w:firstLineChars="0" w:firstLine="0"/>
              <w:spacing w:line="240" w:lineRule="atLeast"/>
            </w:pPr>
            <w:r>
              <w:t>26.96%</w:t>
            </w:r>
          </w:p>
        </w:tc>
      </w:tr>
      <w:tr>
        <w:tc>
          <w:tcPr>
            <w:tcW w:w="839" w:type="pct"/>
            <w:vAlign w:val="center"/>
          </w:tcPr>
          <w:p w:rsidR="0018722C">
            <w:pPr>
              <w:pStyle w:val="ac"/>
              <w:topLinePunct/>
              <w:ind w:leftChars="0" w:left="0" w:rightChars="0" w:right="0" w:firstLineChars="0" w:firstLine="0"/>
              <w:spacing w:line="240" w:lineRule="atLeast"/>
            </w:pPr>
            <w:r>
              <w:t>利润率</w:t>
            </w:r>
          </w:p>
        </w:tc>
        <w:tc>
          <w:tcPr>
            <w:tcW w:w="693" w:type="pct"/>
            <w:vAlign w:val="center"/>
          </w:tcPr>
          <w:p w:rsidR="0018722C">
            <w:pPr>
              <w:pStyle w:val="affff9"/>
              <w:topLinePunct/>
              <w:ind w:leftChars="0" w:left="0" w:rightChars="0" w:right="0" w:firstLineChars="0" w:firstLine="0"/>
              <w:spacing w:line="240" w:lineRule="atLeast"/>
            </w:pPr>
            <w:r>
              <w:t>10.61%</w:t>
            </w:r>
          </w:p>
        </w:tc>
        <w:tc>
          <w:tcPr>
            <w:tcW w:w="693" w:type="pct"/>
            <w:vAlign w:val="center"/>
          </w:tcPr>
          <w:p w:rsidR="0018722C">
            <w:pPr>
              <w:pStyle w:val="affff9"/>
              <w:topLinePunct/>
              <w:ind w:leftChars="0" w:left="0" w:rightChars="0" w:right="0" w:firstLineChars="0" w:firstLine="0"/>
              <w:spacing w:line="240" w:lineRule="atLeast"/>
            </w:pPr>
            <w:r>
              <w:t>9.03%</w:t>
            </w:r>
          </w:p>
        </w:tc>
        <w:tc>
          <w:tcPr>
            <w:tcW w:w="693" w:type="pct"/>
            <w:vAlign w:val="center"/>
          </w:tcPr>
          <w:p w:rsidR="0018722C">
            <w:pPr>
              <w:pStyle w:val="affff9"/>
              <w:topLinePunct/>
              <w:ind w:leftChars="0" w:left="0" w:rightChars="0" w:right="0" w:firstLineChars="0" w:firstLine="0"/>
              <w:spacing w:line="240" w:lineRule="atLeast"/>
            </w:pPr>
            <w:r>
              <w:t>-5.33%</w:t>
            </w:r>
          </w:p>
        </w:tc>
        <w:tc>
          <w:tcPr>
            <w:tcW w:w="693" w:type="pct"/>
            <w:vAlign w:val="center"/>
          </w:tcPr>
          <w:p w:rsidR="0018722C">
            <w:pPr>
              <w:pStyle w:val="affff9"/>
              <w:topLinePunct/>
              <w:ind w:leftChars="0" w:left="0" w:rightChars="0" w:right="0" w:firstLineChars="0" w:firstLine="0"/>
              <w:spacing w:line="240" w:lineRule="atLeast"/>
            </w:pPr>
            <w:r>
              <w:t>-11.97%</w:t>
            </w:r>
          </w:p>
        </w:tc>
        <w:tc>
          <w:tcPr>
            <w:tcW w:w="693" w:type="pct"/>
            <w:vAlign w:val="center"/>
          </w:tcPr>
          <w:p w:rsidR="0018722C">
            <w:pPr>
              <w:pStyle w:val="affff9"/>
              <w:topLinePunct/>
              <w:ind w:leftChars="0" w:left="0" w:rightChars="0" w:right="0" w:firstLineChars="0" w:firstLine="0"/>
              <w:spacing w:line="240" w:lineRule="atLeast"/>
            </w:pPr>
            <w:r>
              <w:t>-12.27%</w:t>
            </w:r>
          </w:p>
        </w:tc>
        <w:tc>
          <w:tcPr>
            <w:tcW w:w="693" w:type="pct"/>
            <w:vAlign w:val="center"/>
          </w:tcPr>
          <w:p w:rsidR="0018722C">
            <w:pPr>
              <w:pStyle w:val="affff9"/>
              <w:topLinePunct/>
              <w:ind w:leftChars="0" w:left="0" w:rightChars="0" w:right="0" w:firstLineChars="0" w:firstLine="0"/>
              <w:spacing w:line="240" w:lineRule="atLeast"/>
            </w:pPr>
            <w:r>
              <w:t>-10.06%</w:t>
            </w:r>
          </w:p>
        </w:tc>
      </w:tr>
      <w:tr>
        <w:tc>
          <w:tcPr>
            <w:tcW w:w="839" w:type="pct"/>
            <w:vAlign w:val="center"/>
            <w:tcBorders>
              <w:top w:val="single" w:sz="4" w:space="0" w:color="auto"/>
            </w:tcBorders>
          </w:tcPr>
          <w:p w:rsidR="0018722C">
            <w:pPr>
              <w:pStyle w:val="ac"/>
              <w:topLinePunct/>
              <w:ind w:leftChars="0" w:left="0" w:rightChars="0" w:right="0" w:firstLineChars="0" w:firstLine="0"/>
              <w:spacing w:line="240" w:lineRule="atLeast"/>
            </w:pPr>
            <w:r>
              <w:t>投资收益率</w:t>
            </w:r>
          </w:p>
        </w:tc>
        <w:tc>
          <w:tcPr>
            <w:tcW w:w="693" w:type="pct"/>
            <w:vAlign w:val="center"/>
            <w:tcBorders>
              <w:top w:val="single" w:sz="4" w:space="0" w:color="auto"/>
            </w:tcBorders>
          </w:tcPr>
          <w:p w:rsidR="0018722C">
            <w:pPr>
              <w:pStyle w:val="affff9"/>
              <w:topLinePunct/>
              <w:ind w:leftChars="0" w:left="0" w:rightChars="0" w:right="0" w:firstLineChars="0" w:firstLine="0"/>
              <w:spacing w:line="240" w:lineRule="atLeast"/>
            </w:pPr>
            <w:r>
              <w:t>5.95%</w:t>
            </w:r>
          </w:p>
        </w:tc>
        <w:tc>
          <w:tcPr>
            <w:tcW w:w="693" w:type="pct"/>
            <w:vAlign w:val="center"/>
            <w:tcBorders>
              <w:top w:val="single" w:sz="4" w:space="0" w:color="auto"/>
            </w:tcBorders>
          </w:tcPr>
          <w:p w:rsidR="0018722C">
            <w:pPr>
              <w:pStyle w:val="affff9"/>
              <w:topLinePunct/>
              <w:ind w:leftChars="0" w:left="0" w:rightChars="0" w:right="0" w:firstLineChars="0" w:firstLine="0"/>
              <w:spacing w:line="240" w:lineRule="atLeast"/>
            </w:pPr>
            <w:r>
              <w:t>2.60%</w:t>
            </w:r>
          </w:p>
        </w:tc>
        <w:tc>
          <w:tcPr>
            <w:tcW w:w="693" w:type="pct"/>
            <w:vAlign w:val="center"/>
            <w:tcBorders>
              <w:top w:val="single" w:sz="4" w:space="0" w:color="auto"/>
            </w:tcBorders>
          </w:tcPr>
          <w:p w:rsidR="0018722C">
            <w:pPr>
              <w:pStyle w:val="affff9"/>
              <w:topLinePunct/>
              <w:ind w:leftChars="0" w:left="0" w:rightChars="0" w:right="0" w:firstLineChars="0" w:firstLine="0"/>
              <w:spacing w:line="240" w:lineRule="atLeast"/>
            </w:pPr>
            <w:r>
              <w:t>3.95%</w:t>
            </w:r>
          </w:p>
        </w:tc>
        <w:tc>
          <w:tcPr>
            <w:tcW w:w="693" w:type="pct"/>
            <w:vAlign w:val="center"/>
            <w:tcBorders>
              <w:top w:val="single" w:sz="4" w:space="0" w:color="auto"/>
            </w:tcBorders>
          </w:tcPr>
          <w:p w:rsidR="0018722C">
            <w:pPr>
              <w:pStyle w:val="affff9"/>
              <w:topLinePunct/>
              <w:ind w:leftChars="0" w:left="0" w:rightChars="0" w:right="0" w:firstLineChars="0" w:firstLine="0"/>
              <w:spacing w:line="240" w:lineRule="atLeast"/>
            </w:pPr>
            <w:r>
              <w:t>2.31%</w:t>
            </w:r>
          </w:p>
        </w:tc>
        <w:tc>
          <w:tcPr>
            <w:tcW w:w="693" w:type="pct"/>
            <w:vAlign w:val="center"/>
            <w:tcBorders>
              <w:top w:val="single" w:sz="4" w:space="0" w:color="auto"/>
            </w:tcBorders>
          </w:tcPr>
          <w:p w:rsidR="0018722C">
            <w:pPr>
              <w:pStyle w:val="affff9"/>
              <w:topLinePunct/>
              <w:ind w:leftChars="0" w:left="0" w:rightChars="0" w:right="0" w:firstLineChars="0" w:firstLine="0"/>
              <w:spacing w:line="240" w:lineRule="atLeast"/>
            </w:pPr>
            <w:r>
              <w:t>1.54%</w:t>
            </w:r>
          </w:p>
        </w:tc>
        <w:tc>
          <w:tcPr>
            <w:tcW w:w="693" w:type="pct"/>
            <w:vAlign w:val="center"/>
            <w:tcBorders>
              <w:top w:val="single" w:sz="4" w:space="0" w:color="auto"/>
            </w:tcBorders>
          </w:tcPr>
          <w:p w:rsidR="0018722C">
            <w:pPr>
              <w:pStyle w:val="affff9"/>
              <w:topLinePunct/>
              <w:ind w:leftChars="0" w:left="0" w:rightChars="0" w:right="0" w:firstLineChars="0" w:firstLine="0"/>
              <w:spacing w:line="240" w:lineRule="atLeast"/>
            </w:pPr>
            <w:r>
              <w:t>2.74%</w:t>
            </w:r>
          </w:p>
        </w:tc>
      </w:tr>
    </w:tbl>
    <w:p w:rsidR="0018722C">
      <w:pPr>
        <w:topLinePunct/>
        <w:pStyle w:val="affa"/>
      </w:pPr>
    </w:p>
    <w:p w:rsidR="0018722C">
      <w:pPr>
        <w:pStyle w:val="a8"/>
        <w:topLinePunct/>
      </w:pPr>
      <w:r>
        <w:t>表</w:t>
      </w:r>
      <w:r>
        <w:t> </w:t>
      </w:r>
      <w:r>
        <w:t>2</w:t>
      </w:r>
      <w:r>
        <w:t>.</w:t>
      </w:r>
      <w:r>
        <w:t>3</w:t>
      </w:r>
      <w:r>
        <w:t xml:space="preserve">  </w:t>
      </w:r>
      <w:r>
        <w:t>2007-2012</w:t>
      </w:r>
      <w:r>
        <w:t>年</w:t>
      </w:r>
      <w:r>
        <w:t>平</w:t>
      </w:r>
      <w:r>
        <w:t>安交</w:t>
      </w:r>
      <w:r>
        <w:t>强</w:t>
      </w:r>
      <w:r>
        <w:t>险业</w:t>
      </w:r>
      <w:r>
        <w:t>务</w:t>
      </w:r>
      <w:r>
        <w:t>经营</w:t>
      </w:r>
      <w:r>
        <w:t>情</w:t>
      </w:r>
      <w:r>
        <w:t>况</w:t>
      </w:r>
      <w:r>
        <w:t>（</w:t>
      </w:r>
      <w:r>
        <w:t>单</w:t>
      </w:r>
      <w:r>
        <w:t>位：</w:t>
      </w:r>
      <w:r>
        <w:t>亿</w:t>
      </w:r>
      <w:r>
        <w:t>元</w:t>
      </w:r>
      <w:r>
        <w:t>）</w:t>
      </w:r>
    </w:p>
    <w:tbl>
      <w:tblPr>
        <w:tblW w:w="5000" w:type="pct"/>
        <w:tblInd w:w="11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63"/>
        <w:gridCol w:w="1224"/>
        <w:gridCol w:w="1223"/>
        <w:gridCol w:w="1224"/>
        <w:gridCol w:w="1224"/>
        <w:gridCol w:w="1224"/>
        <w:gridCol w:w="1290"/>
      </w:tblGrid>
      <w:tr>
        <w:trPr>
          <w:tblHeader/>
        </w:trPr>
        <w:tc>
          <w:tcPr>
            <w:tcW w:w="825"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690" w:type="pct"/>
            <w:vAlign w:val="center"/>
            <w:tcBorders>
              <w:bottom w:val="single" w:sz="4" w:space="0" w:color="auto"/>
            </w:tcBorders>
          </w:tcPr>
          <w:p w:rsidR="0018722C">
            <w:pPr>
              <w:pStyle w:val="a7"/>
              <w:topLinePunct/>
              <w:ind w:leftChars="0" w:left="0" w:rightChars="0" w:right="0" w:firstLineChars="0" w:firstLine="0"/>
              <w:spacing w:line="240" w:lineRule="atLeast"/>
            </w:pPr>
            <w:r>
              <w:t>2007 </w:t>
            </w:r>
            <w:r>
              <w:t>年度</w:t>
            </w:r>
          </w:p>
        </w:tc>
        <w:tc>
          <w:tcPr>
            <w:tcW w:w="689" w:type="pct"/>
            <w:vAlign w:val="center"/>
            <w:tcBorders>
              <w:bottom w:val="single" w:sz="4" w:space="0" w:color="auto"/>
            </w:tcBorders>
          </w:tcPr>
          <w:p w:rsidR="0018722C">
            <w:pPr>
              <w:pStyle w:val="a7"/>
              <w:topLinePunct/>
              <w:ind w:leftChars="0" w:left="0" w:rightChars="0" w:right="0" w:firstLineChars="0" w:firstLine="0"/>
              <w:spacing w:line="240" w:lineRule="atLeast"/>
            </w:pPr>
            <w:r>
              <w:t>2008 </w:t>
            </w:r>
            <w:r>
              <w:t>年度</w:t>
            </w:r>
          </w:p>
        </w:tc>
        <w:tc>
          <w:tcPr>
            <w:tcW w:w="690" w:type="pct"/>
            <w:vAlign w:val="center"/>
            <w:tcBorders>
              <w:bottom w:val="single" w:sz="4" w:space="0" w:color="auto"/>
            </w:tcBorders>
          </w:tcPr>
          <w:p w:rsidR="0018722C">
            <w:pPr>
              <w:pStyle w:val="a7"/>
              <w:topLinePunct/>
              <w:ind w:leftChars="0" w:left="0" w:rightChars="0" w:right="0" w:firstLineChars="0" w:firstLine="0"/>
              <w:spacing w:line="240" w:lineRule="atLeast"/>
            </w:pPr>
            <w:r>
              <w:t>2009 </w:t>
            </w:r>
            <w:r>
              <w:t>年度</w:t>
            </w:r>
          </w:p>
        </w:tc>
        <w:tc>
          <w:tcPr>
            <w:tcW w:w="690" w:type="pct"/>
            <w:vAlign w:val="center"/>
            <w:tcBorders>
              <w:bottom w:val="single" w:sz="4" w:space="0" w:color="auto"/>
            </w:tcBorders>
          </w:tcPr>
          <w:p w:rsidR="0018722C">
            <w:pPr>
              <w:pStyle w:val="a7"/>
              <w:topLinePunct/>
              <w:ind w:leftChars="0" w:left="0" w:rightChars="0" w:right="0" w:firstLineChars="0" w:firstLine="0"/>
              <w:spacing w:line="240" w:lineRule="atLeast"/>
            </w:pPr>
            <w:r>
              <w:t>2010 </w:t>
            </w:r>
            <w:r>
              <w:t>年度</w:t>
            </w:r>
          </w:p>
        </w:tc>
        <w:tc>
          <w:tcPr>
            <w:tcW w:w="690" w:type="pct"/>
            <w:vAlign w:val="center"/>
            <w:tcBorders>
              <w:bottom w:val="single" w:sz="4" w:space="0" w:color="auto"/>
            </w:tcBorders>
          </w:tcPr>
          <w:p w:rsidR="0018722C">
            <w:pPr>
              <w:pStyle w:val="a7"/>
              <w:topLinePunct/>
              <w:ind w:leftChars="0" w:left="0" w:rightChars="0" w:right="0" w:firstLineChars="0" w:firstLine="0"/>
              <w:spacing w:line="240" w:lineRule="atLeast"/>
            </w:pPr>
            <w:r>
              <w:t>2011 </w:t>
            </w:r>
            <w:r>
              <w:t>年度</w:t>
            </w:r>
          </w:p>
        </w:tc>
        <w:tc>
          <w:tcPr>
            <w:tcW w:w="727" w:type="pct"/>
            <w:vAlign w:val="center"/>
            <w:tcBorders>
              <w:bottom w:val="single" w:sz="4" w:space="0" w:color="auto"/>
            </w:tcBorders>
          </w:tcPr>
          <w:p w:rsidR="0018722C">
            <w:pPr>
              <w:pStyle w:val="a7"/>
              <w:topLinePunct/>
              <w:ind w:leftChars="0" w:left="0" w:rightChars="0" w:right="0" w:firstLineChars="0" w:firstLine="0"/>
              <w:spacing w:line="240" w:lineRule="atLeast"/>
            </w:pPr>
            <w:r>
              <w:t>2012 </w:t>
            </w:r>
            <w:r>
              <w:t>年度</w:t>
            </w:r>
          </w:p>
        </w:tc>
      </w:tr>
      <w:tr>
        <w:tc>
          <w:tcPr>
            <w:tcW w:w="825" w:type="pct"/>
            <w:vAlign w:val="center"/>
          </w:tcPr>
          <w:p w:rsidR="0018722C">
            <w:pPr>
              <w:pStyle w:val="ac"/>
              <w:topLinePunct/>
              <w:ind w:leftChars="0" w:left="0" w:rightChars="0" w:right="0" w:firstLineChars="0" w:firstLine="0"/>
              <w:spacing w:line="240" w:lineRule="atLeast"/>
            </w:pPr>
            <w:r>
              <w:t>已赚保费</w:t>
            </w:r>
          </w:p>
        </w:tc>
        <w:tc>
          <w:tcPr>
            <w:tcW w:w="690" w:type="pct"/>
            <w:vAlign w:val="center"/>
          </w:tcPr>
          <w:p w:rsidR="0018722C">
            <w:pPr>
              <w:pStyle w:val="affff9"/>
              <w:topLinePunct/>
              <w:ind w:leftChars="0" w:left="0" w:rightChars="0" w:right="0" w:firstLineChars="0" w:firstLine="0"/>
              <w:spacing w:line="240" w:lineRule="atLeast"/>
            </w:pPr>
            <w:r>
              <w:t>425,748</w:t>
            </w:r>
          </w:p>
        </w:tc>
        <w:tc>
          <w:tcPr>
            <w:tcW w:w="689" w:type="pct"/>
            <w:vAlign w:val="center"/>
          </w:tcPr>
          <w:p w:rsidR="0018722C">
            <w:pPr>
              <w:pStyle w:val="affff9"/>
              <w:topLinePunct/>
              <w:ind w:leftChars="0" w:left="0" w:rightChars="0" w:right="0" w:firstLineChars="0" w:firstLine="0"/>
              <w:spacing w:line="240" w:lineRule="atLeast"/>
            </w:pPr>
            <w:r>
              <w:t>570,325</w:t>
            </w:r>
          </w:p>
        </w:tc>
        <w:tc>
          <w:tcPr>
            <w:tcW w:w="690" w:type="pct"/>
            <w:vAlign w:val="center"/>
          </w:tcPr>
          <w:p w:rsidR="0018722C">
            <w:pPr>
              <w:pStyle w:val="affff9"/>
              <w:topLinePunct/>
              <w:ind w:leftChars="0" w:left="0" w:rightChars="0" w:right="0" w:firstLineChars="0" w:firstLine="0"/>
              <w:spacing w:line="240" w:lineRule="atLeast"/>
            </w:pPr>
            <w:r>
              <w:t>676,686</w:t>
            </w:r>
          </w:p>
        </w:tc>
        <w:tc>
          <w:tcPr>
            <w:tcW w:w="690" w:type="pct"/>
            <w:vAlign w:val="center"/>
          </w:tcPr>
          <w:p w:rsidR="0018722C">
            <w:pPr>
              <w:pStyle w:val="affff9"/>
              <w:topLinePunct/>
              <w:ind w:leftChars="0" w:left="0" w:rightChars="0" w:right="0" w:firstLineChars="0" w:firstLine="0"/>
              <w:spacing w:line="240" w:lineRule="atLeast"/>
            </w:pPr>
            <w:r>
              <w:t>1,011,484</w:t>
            </w:r>
          </w:p>
        </w:tc>
        <w:tc>
          <w:tcPr>
            <w:tcW w:w="690" w:type="pct"/>
            <w:vAlign w:val="center"/>
          </w:tcPr>
          <w:p w:rsidR="0018722C">
            <w:pPr>
              <w:pStyle w:val="affff9"/>
              <w:topLinePunct/>
              <w:ind w:leftChars="0" w:left="0" w:rightChars="0" w:right="0" w:firstLineChars="0" w:firstLine="0"/>
              <w:spacing w:line="240" w:lineRule="atLeast"/>
            </w:pPr>
            <w:r>
              <w:t>1,379,673</w:t>
            </w:r>
          </w:p>
        </w:tc>
        <w:tc>
          <w:tcPr>
            <w:tcW w:w="727" w:type="pct"/>
            <w:vAlign w:val="center"/>
          </w:tcPr>
          <w:p w:rsidR="0018722C">
            <w:pPr>
              <w:pStyle w:val="affff9"/>
              <w:topLinePunct/>
              <w:ind w:leftChars="0" w:left="0" w:rightChars="0" w:right="0" w:firstLineChars="0" w:firstLine="0"/>
              <w:spacing w:line="240" w:lineRule="atLeast"/>
            </w:pPr>
            <w:r>
              <w:t>1,782,842</w:t>
            </w:r>
          </w:p>
        </w:tc>
      </w:tr>
      <w:tr>
        <w:tc>
          <w:tcPr>
            <w:tcW w:w="825" w:type="pct"/>
            <w:vAlign w:val="center"/>
          </w:tcPr>
          <w:p w:rsidR="0018722C">
            <w:pPr>
              <w:pStyle w:val="ac"/>
              <w:topLinePunct/>
              <w:ind w:leftChars="0" w:left="0" w:rightChars="0" w:right="0" w:firstLineChars="0" w:firstLine="0"/>
              <w:spacing w:line="240" w:lineRule="atLeast"/>
            </w:pPr>
            <w:r>
              <w:t>赔款总计</w:t>
            </w:r>
          </w:p>
        </w:tc>
        <w:tc>
          <w:tcPr>
            <w:tcW w:w="690" w:type="pct"/>
            <w:vAlign w:val="center"/>
          </w:tcPr>
          <w:p w:rsidR="0018722C">
            <w:pPr>
              <w:pStyle w:val="affff9"/>
              <w:topLinePunct/>
              <w:ind w:leftChars="0" w:left="0" w:rightChars="0" w:right="0" w:firstLineChars="0" w:firstLine="0"/>
              <w:spacing w:line="240" w:lineRule="atLeast"/>
            </w:pPr>
            <w:r>
              <w:t>227,154</w:t>
            </w:r>
          </w:p>
        </w:tc>
        <w:tc>
          <w:tcPr>
            <w:tcW w:w="689" w:type="pct"/>
            <w:vAlign w:val="center"/>
          </w:tcPr>
          <w:p w:rsidR="0018722C">
            <w:pPr>
              <w:pStyle w:val="affff9"/>
              <w:topLinePunct/>
              <w:ind w:leftChars="0" w:left="0" w:rightChars="0" w:right="0" w:firstLineChars="0" w:firstLine="0"/>
              <w:spacing w:line="240" w:lineRule="atLeast"/>
            </w:pPr>
            <w:r>
              <w:t>372,721</w:t>
            </w:r>
          </w:p>
        </w:tc>
        <w:tc>
          <w:tcPr>
            <w:tcW w:w="690" w:type="pct"/>
            <w:vAlign w:val="center"/>
          </w:tcPr>
          <w:p w:rsidR="0018722C">
            <w:pPr>
              <w:pStyle w:val="affff9"/>
              <w:topLinePunct/>
              <w:ind w:leftChars="0" w:left="0" w:rightChars="0" w:right="0" w:firstLineChars="0" w:firstLine="0"/>
              <w:spacing w:line="240" w:lineRule="atLeast"/>
            </w:pPr>
            <w:r>
              <w:t>453,331</w:t>
            </w:r>
          </w:p>
        </w:tc>
        <w:tc>
          <w:tcPr>
            <w:tcW w:w="690" w:type="pct"/>
            <w:vAlign w:val="center"/>
          </w:tcPr>
          <w:p w:rsidR="0018722C">
            <w:pPr>
              <w:pStyle w:val="affff9"/>
              <w:topLinePunct/>
              <w:ind w:leftChars="0" w:left="0" w:rightChars="0" w:right="0" w:firstLineChars="0" w:firstLine="0"/>
              <w:spacing w:line="240" w:lineRule="atLeast"/>
            </w:pPr>
            <w:r>
              <w:t>734,754</w:t>
            </w:r>
          </w:p>
        </w:tc>
        <w:tc>
          <w:tcPr>
            <w:tcW w:w="690" w:type="pct"/>
            <w:vAlign w:val="center"/>
          </w:tcPr>
          <w:p w:rsidR="0018722C">
            <w:pPr>
              <w:pStyle w:val="affff9"/>
              <w:topLinePunct/>
              <w:ind w:leftChars="0" w:left="0" w:rightChars="0" w:right="0" w:firstLineChars="0" w:firstLine="0"/>
              <w:spacing w:line="240" w:lineRule="atLeast"/>
            </w:pPr>
            <w:r>
              <w:t>1,106,340</w:t>
            </w:r>
          </w:p>
        </w:tc>
        <w:tc>
          <w:tcPr>
            <w:tcW w:w="727" w:type="pct"/>
            <w:vAlign w:val="center"/>
          </w:tcPr>
          <w:p w:rsidR="0018722C">
            <w:pPr>
              <w:pStyle w:val="affff9"/>
              <w:topLinePunct/>
              <w:ind w:leftChars="0" w:left="0" w:rightChars="0" w:right="0" w:firstLineChars="0" w:firstLine="0"/>
              <w:spacing w:line="240" w:lineRule="atLeast"/>
            </w:pPr>
            <w:r>
              <w:t>1,298,548</w:t>
            </w:r>
          </w:p>
        </w:tc>
      </w:tr>
      <w:tr>
        <w:tc>
          <w:tcPr>
            <w:tcW w:w="825" w:type="pct"/>
            <w:vAlign w:val="center"/>
          </w:tcPr>
          <w:p w:rsidR="0018722C">
            <w:pPr>
              <w:pStyle w:val="ac"/>
              <w:topLinePunct/>
              <w:ind w:leftChars="0" w:left="0" w:rightChars="0" w:right="0" w:firstLineChars="0" w:firstLine="0"/>
              <w:spacing w:line="240" w:lineRule="atLeast"/>
            </w:pPr>
            <w:r>
              <w:t>经营费用</w:t>
            </w:r>
          </w:p>
        </w:tc>
        <w:tc>
          <w:tcPr>
            <w:tcW w:w="690" w:type="pct"/>
            <w:vAlign w:val="center"/>
          </w:tcPr>
          <w:p w:rsidR="0018722C">
            <w:pPr>
              <w:pStyle w:val="affff9"/>
              <w:topLinePunct/>
              <w:ind w:leftChars="0" w:left="0" w:rightChars="0" w:right="0" w:firstLineChars="0" w:firstLine="0"/>
              <w:spacing w:line="240" w:lineRule="atLeast"/>
            </w:pPr>
            <w:r>
              <w:t>165,532</w:t>
            </w:r>
          </w:p>
        </w:tc>
        <w:tc>
          <w:tcPr>
            <w:tcW w:w="689" w:type="pct"/>
            <w:vAlign w:val="center"/>
          </w:tcPr>
          <w:p w:rsidR="0018722C">
            <w:pPr>
              <w:pStyle w:val="affff9"/>
              <w:topLinePunct/>
              <w:ind w:leftChars="0" w:left="0" w:rightChars="0" w:right="0" w:firstLineChars="0" w:firstLine="0"/>
              <w:spacing w:line="240" w:lineRule="atLeast"/>
            </w:pPr>
            <w:r>
              <w:t>175,064</w:t>
            </w:r>
          </w:p>
        </w:tc>
        <w:tc>
          <w:tcPr>
            <w:tcW w:w="690" w:type="pct"/>
            <w:vAlign w:val="center"/>
          </w:tcPr>
          <w:p w:rsidR="0018722C">
            <w:pPr>
              <w:pStyle w:val="affff9"/>
              <w:topLinePunct/>
              <w:ind w:leftChars="0" w:left="0" w:rightChars="0" w:right="0" w:firstLineChars="0" w:firstLine="0"/>
              <w:spacing w:line="240" w:lineRule="atLeast"/>
            </w:pPr>
            <w:r>
              <w:t>210,599</w:t>
            </w:r>
          </w:p>
        </w:tc>
        <w:tc>
          <w:tcPr>
            <w:tcW w:w="690" w:type="pct"/>
            <w:vAlign w:val="center"/>
          </w:tcPr>
          <w:p w:rsidR="0018722C">
            <w:pPr>
              <w:pStyle w:val="affff9"/>
              <w:topLinePunct/>
              <w:ind w:leftChars="0" w:left="0" w:rightChars="0" w:right="0" w:firstLineChars="0" w:firstLine="0"/>
              <w:spacing w:line="240" w:lineRule="atLeast"/>
            </w:pPr>
            <w:r>
              <w:t>311,587</w:t>
            </w:r>
          </w:p>
        </w:tc>
        <w:tc>
          <w:tcPr>
            <w:tcW w:w="690" w:type="pct"/>
            <w:vAlign w:val="center"/>
          </w:tcPr>
          <w:p w:rsidR="0018722C">
            <w:pPr>
              <w:pStyle w:val="affff9"/>
              <w:topLinePunct/>
              <w:ind w:leftChars="0" w:left="0" w:rightChars="0" w:right="0" w:firstLineChars="0" w:firstLine="0"/>
              <w:spacing w:line="240" w:lineRule="atLeast"/>
            </w:pPr>
            <w:r>
              <w:t>419,180</w:t>
            </w:r>
          </w:p>
        </w:tc>
        <w:tc>
          <w:tcPr>
            <w:tcW w:w="727" w:type="pct"/>
            <w:vAlign w:val="center"/>
          </w:tcPr>
          <w:p w:rsidR="0018722C">
            <w:pPr>
              <w:pStyle w:val="affff9"/>
              <w:topLinePunct/>
              <w:ind w:leftChars="0" w:left="0" w:rightChars="0" w:right="0" w:firstLineChars="0" w:firstLine="0"/>
              <w:spacing w:line="240" w:lineRule="atLeast"/>
            </w:pPr>
            <w:r>
              <w:t>519,487</w:t>
            </w:r>
          </w:p>
        </w:tc>
      </w:tr>
      <w:tr>
        <w:tc>
          <w:tcPr>
            <w:tcW w:w="825" w:type="pct"/>
            <w:vAlign w:val="center"/>
          </w:tcPr>
          <w:p w:rsidR="0018722C">
            <w:pPr>
              <w:pStyle w:val="ac"/>
              <w:topLinePunct/>
              <w:ind w:leftChars="0" w:left="0" w:rightChars="0" w:right="0" w:firstLineChars="0" w:firstLine="0"/>
              <w:spacing w:line="240" w:lineRule="atLeast"/>
            </w:pPr>
            <w:r>
              <w:t>投资收益</w:t>
            </w:r>
          </w:p>
        </w:tc>
        <w:tc>
          <w:tcPr>
            <w:tcW w:w="690" w:type="pct"/>
            <w:vAlign w:val="center"/>
          </w:tcPr>
          <w:p w:rsidR="0018722C">
            <w:pPr>
              <w:pStyle w:val="affff9"/>
              <w:topLinePunct/>
              <w:ind w:leftChars="0" w:left="0" w:rightChars="0" w:right="0" w:firstLineChars="0" w:firstLine="0"/>
              <w:spacing w:line="240" w:lineRule="atLeast"/>
            </w:pPr>
            <w:r>
              <w:t>37,572</w:t>
            </w:r>
          </w:p>
        </w:tc>
        <w:tc>
          <w:tcPr>
            <w:tcW w:w="689" w:type="pct"/>
            <w:vAlign w:val="center"/>
          </w:tcPr>
          <w:p w:rsidR="0018722C">
            <w:pPr>
              <w:pStyle w:val="affff9"/>
              <w:topLinePunct/>
              <w:ind w:leftChars="0" w:left="0" w:rightChars="0" w:right="0" w:firstLineChars="0" w:firstLine="0"/>
              <w:spacing w:line="240" w:lineRule="atLeast"/>
            </w:pPr>
            <w:r>
              <w:t>21,451</w:t>
            </w:r>
          </w:p>
        </w:tc>
        <w:tc>
          <w:tcPr>
            <w:tcW w:w="690" w:type="pct"/>
            <w:vAlign w:val="center"/>
          </w:tcPr>
          <w:p w:rsidR="0018722C">
            <w:pPr>
              <w:pStyle w:val="affff9"/>
              <w:topLinePunct/>
              <w:ind w:leftChars="0" w:left="0" w:rightChars="0" w:right="0" w:firstLineChars="0" w:firstLine="0"/>
              <w:spacing w:line="240" w:lineRule="atLeast"/>
            </w:pPr>
            <w:r>
              <w:t>25,659</w:t>
            </w:r>
          </w:p>
        </w:tc>
        <w:tc>
          <w:tcPr>
            <w:tcW w:w="690" w:type="pct"/>
            <w:vAlign w:val="center"/>
          </w:tcPr>
          <w:p w:rsidR="0018722C">
            <w:pPr>
              <w:pStyle w:val="affff9"/>
              <w:topLinePunct/>
              <w:ind w:leftChars="0" w:left="0" w:rightChars="0" w:right="0" w:firstLineChars="0" w:firstLine="0"/>
              <w:spacing w:line="240" w:lineRule="atLeast"/>
            </w:pPr>
            <w:r>
              <w:t>39,728</w:t>
            </w:r>
          </w:p>
        </w:tc>
        <w:tc>
          <w:tcPr>
            <w:tcW w:w="690" w:type="pct"/>
            <w:vAlign w:val="center"/>
          </w:tcPr>
          <w:p w:rsidR="0018722C">
            <w:pPr>
              <w:pStyle w:val="affff9"/>
              <w:topLinePunct/>
              <w:ind w:leftChars="0" w:left="0" w:rightChars="0" w:right="0" w:firstLineChars="0" w:firstLine="0"/>
              <w:spacing w:line="240" w:lineRule="atLeast"/>
            </w:pPr>
            <w:r>
              <w:t>51,857</w:t>
            </w:r>
          </w:p>
        </w:tc>
        <w:tc>
          <w:tcPr>
            <w:tcW w:w="727" w:type="pct"/>
            <w:vAlign w:val="center"/>
          </w:tcPr>
          <w:p w:rsidR="0018722C">
            <w:pPr>
              <w:pStyle w:val="affff9"/>
              <w:topLinePunct/>
              <w:ind w:leftChars="0" w:left="0" w:rightChars="0" w:right="0" w:firstLineChars="0" w:firstLine="0"/>
              <w:spacing w:line="240" w:lineRule="atLeast"/>
            </w:pPr>
            <w:r>
              <w:t>52,932</w:t>
            </w:r>
          </w:p>
        </w:tc>
      </w:tr>
      <w:tr>
        <w:tc>
          <w:tcPr>
            <w:tcW w:w="825" w:type="pct"/>
            <w:vAlign w:val="center"/>
          </w:tcPr>
          <w:p w:rsidR="0018722C">
            <w:pPr>
              <w:pStyle w:val="ac"/>
              <w:topLinePunct/>
              <w:ind w:leftChars="0" w:left="0" w:rightChars="0" w:right="0" w:firstLineChars="0" w:firstLine="0"/>
              <w:spacing w:line="240" w:lineRule="atLeast"/>
            </w:pPr>
            <w:r>
              <w:t>经营利润</w:t>
            </w:r>
          </w:p>
        </w:tc>
        <w:tc>
          <w:tcPr>
            <w:tcW w:w="690" w:type="pct"/>
            <w:vAlign w:val="center"/>
          </w:tcPr>
          <w:p w:rsidR="0018722C">
            <w:pPr>
              <w:pStyle w:val="affff9"/>
              <w:topLinePunct/>
              <w:ind w:leftChars="0" w:left="0" w:rightChars="0" w:right="0" w:firstLineChars="0" w:firstLine="0"/>
              <w:spacing w:line="240" w:lineRule="atLeast"/>
            </w:pPr>
            <w:r>
              <w:t>70,634</w:t>
            </w:r>
          </w:p>
        </w:tc>
        <w:tc>
          <w:tcPr>
            <w:tcW w:w="689" w:type="pct"/>
            <w:vAlign w:val="center"/>
          </w:tcPr>
          <w:p w:rsidR="0018722C">
            <w:pPr>
              <w:pStyle w:val="affff9"/>
              <w:topLinePunct/>
              <w:ind w:leftChars="0" w:left="0" w:rightChars="0" w:right="0" w:firstLineChars="0" w:firstLine="0"/>
              <w:spacing w:line="240" w:lineRule="atLeast"/>
            </w:pPr>
            <w:r>
              <w:t>43,991</w:t>
            </w:r>
          </w:p>
        </w:tc>
        <w:tc>
          <w:tcPr>
            <w:tcW w:w="690" w:type="pct"/>
            <w:vAlign w:val="center"/>
          </w:tcPr>
          <w:p w:rsidR="0018722C">
            <w:pPr>
              <w:pStyle w:val="affff9"/>
              <w:topLinePunct/>
              <w:ind w:leftChars="0" w:left="0" w:rightChars="0" w:right="0" w:firstLineChars="0" w:firstLine="0"/>
              <w:spacing w:line="240" w:lineRule="atLeast"/>
            </w:pPr>
            <w:r>
              <w:t>38,415</w:t>
            </w:r>
          </w:p>
        </w:tc>
        <w:tc>
          <w:tcPr>
            <w:tcW w:w="690" w:type="pct"/>
            <w:vAlign w:val="center"/>
          </w:tcPr>
          <w:p w:rsidR="0018722C">
            <w:pPr>
              <w:pStyle w:val="affff9"/>
              <w:topLinePunct/>
              <w:ind w:leftChars="0" w:left="0" w:rightChars="0" w:right="0" w:firstLineChars="0" w:firstLine="0"/>
              <w:spacing w:line="240" w:lineRule="atLeast"/>
            </w:pPr>
            <w:r>
              <w:t>4,871</w:t>
            </w:r>
          </w:p>
        </w:tc>
        <w:tc>
          <w:tcPr>
            <w:tcW w:w="690" w:type="pct"/>
            <w:vAlign w:val="center"/>
          </w:tcPr>
          <w:p w:rsidR="0018722C">
            <w:pPr>
              <w:pStyle w:val="affff9"/>
              <w:topLinePunct/>
              <w:ind w:leftChars="0" w:left="0" w:rightChars="0" w:right="0" w:firstLineChars="0" w:firstLine="0"/>
              <w:spacing w:line="240" w:lineRule="atLeast"/>
            </w:pPr>
            <w:r>
              <w:t>-93,990</w:t>
            </w:r>
          </w:p>
        </w:tc>
        <w:tc>
          <w:tcPr>
            <w:tcW w:w="727" w:type="pct"/>
            <w:vAlign w:val="center"/>
          </w:tcPr>
          <w:p w:rsidR="0018722C">
            <w:pPr>
              <w:pStyle w:val="affff9"/>
              <w:topLinePunct/>
              <w:ind w:leftChars="0" w:left="0" w:rightChars="0" w:right="0" w:firstLineChars="0" w:firstLine="0"/>
              <w:spacing w:line="240" w:lineRule="atLeast"/>
            </w:pPr>
            <w:r>
              <w:t>17,739</w:t>
            </w:r>
          </w:p>
        </w:tc>
      </w:tr>
      <w:tr>
        <w:tc>
          <w:tcPr>
            <w:tcW w:w="825" w:type="pct"/>
            <w:vAlign w:val="center"/>
          </w:tcPr>
          <w:p w:rsidR="0018722C">
            <w:pPr>
              <w:pStyle w:val="ac"/>
              <w:topLinePunct/>
              <w:ind w:leftChars="0" w:left="0" w:rightChars="0" w:right="0" w:firstLineChars="0" w:firstLine="0"/>
              <w:spacing w:line="240" w:lineRule="atLeast"/>
            </w:pPr>
            <w:r>
              <w:t>赔付率</w:t>
            </w:r>
          </w:p>
        </w:tc>
        <w:tc>
          <w:tcPr>
            <w:tcW w:w="690" w:type="pct"/>
            <w:vAlign w:val="center"/>
          </w:tcPr>
          <w:p w:rsidR="0018722C">
            <w:pPr>
              <w:pStyle w:val="affff9"/>
              <w:topLinePunct/>
              <w:ind w:leftChars="0" w:left="0" w:rightChars="0" w:right="0" w:firstLineChars="0" w:firstLine="0"/>
              <w:spacing w:line="240" w:lineRule="atLeast"/>
            </w:pPr>
            <w:r>
              <w:t>53.35%</w:t>
            </w:r>
          </w:p>
        </w:tc>
        <w:tc>
          <w:tcPr>
            <w:tcW w:w="689" w:type="pct"/>
            <w:vAlign w:val="center"/>
          </w:tcPr>
          <w:p w:rsidR="0018722C">
            <w:pPr>
              <w:pStyle w:val="affff9"/>
              <w:topLinePunct/>
              <w:ind w:leftChars="0" w:left="0" w:rightChars="0" w:right="0" w:firstLineChars="0" w:firstLine="0"/>
              <w:spacing w:line="240" w:lineRule="atLeast"/>
            </w:pPr>
            <w:r>
              <w:t>65.35%</w:t>
            </w:r>
          </w:p>
        </w:tc>
        <w:tc>
          <w:tcPr>
            <w:tcW w:w="690" w:type="pct"/>
            <w:vAlign w:val="center"/>
          </w:tcPr>
          <w:p w:rsidR="0018722C">
            <w:pPr>
              <w:pStyle w:val="affff9"/>
              <w:topLinePunct/>
              <w:ind w:leftChars="0" w:left="0" w:rightChars="0" w:right="0" w:firstLineChars="0" w:firstLine="0"/>
              <w:spacing w:line="240" w:lineRule="atLeast"/>
            </w:pPr>
            <w:r>
              <w:t>66.99%</w:t>
            </w:r>
          </w:p>
        </w:tc>
        <w:tc>
          <w:tcPr>
            <w:tcW w:w="690" w:type="pct"/>
            <w:vAlign w:val="center"/>
          </w:tcPr>
          <w:p w:rsidR="0018722C">
            <w:pPr>
              <w:pStyle w:val="affff9"/>
              <w:topLinePunct/>
              <w:ind w:leftChars="0" w:left="0" w:rightChars="0" w:right="0" w:firstLineChars="0" w:firstLine="0"/>
              <w:spacing w:line="240" w:lineRule="atLeast"/>
            </w:pPr>
            <w:r>
              <w:t>72.64%</w:t>
            </w:r>
          </w:p>
        </w:tc>
        <w:tc>
          <w:tcPr>
            <w:tcW w:w="690" w:type="pct"/>
            <w:vAlign w:val="center"/>
          </w:tcPr>
          <w:p w:rsidR="0018722C">
            <w:pPr>
              <w:pStyle w:val="affff9"/>
              <w:topLinePunct/>
              <w:ind w:leftChars="0" w:left="0" w:rightChars="0" w:right="0" w:firstLineChars="0" w:firstLine="0"/>
              <w:spacing w:line="240" w:lineRule="atLeast"/>
            </w:pPr>
            <w:r>
              <w:t>80.19%</w:t>
            </w:r>
          </w:p>
        </w:tc>
        <w:tc>
          <w:tcPr>
            <w:tcW w:w="727" w:type="pct"/>
            <w:vAlign w:val="center"/>
          </w:tcPr>
          <w:p w:rsidR="0018722C">
            <w:pPr>
              <w:pStyle w:val="affff9"/>
              <w:topLinePunct/>
              <w:ind w:leftChars="0" w:left="0" w:rightChars="0" w:right="0" w:firstLineChars="0" w:firstLine="0"/>
              <w:spacing w:line="240" w:lineRule="atLeast"/>
            </w:pPr>
            <w:r>
              <w:t>72.84%</w:t>
            </w:r>
          </w:p>
        </w:tc>
      </w:tr>
      <w:tr>
        <w:tc>
          <w:tcPr>
            <w:tcW w:w="825" w:type="pct"/>
            <w:vAlign w:val="center"/>
          </w:tcPr>
          <w:p w:rsidR="0018722C">
            <w:pPr>
              <w:pStyle w:val="ac"/>
              <w:topLinePunct/>
              <w:ind w:leftChars="0" w:left="0" w:rightChars="0" w:right="0" w:firstLineChars="0" w:firstLine="0"/>
              <w:spacing w:line="240" w:lineRule="atLeast"/>
            </w:pPr>
            <w:r>
              <w:t>费用率</w:t>
            </w:r>
          </w:p>
        </w:tc>
        <w:tc>
          <w:tcPr>
            <w:tcW w:w="690" w:type="pct"/>
            <w:vAlign w:val="center"/>
          </w:tcPr>
          <w:p w:rsidR="0018722C">
            <w:pPr>
              <w:pStyle w:val="affff9"/>
              <w:topLinePunct/>
              <w:ind w:leftChars="0" w:left="0" w:rightChars="0" w:right="0" w:firstLineChars="0" w:firstLine="0"/>
              <w:spacing w:line="240" w:lineRule="atLeast"/>
            </w:pPr>
            <w:r>
              <w:t>38.88%</w:t>
            </w:r>
          </w:p>
        </w:tc>
        <w:tc>
          <w:tcPr>
            <w:tcW w:w="689" w:type="pct"/>
            <w:vAlign w:val="center"/>
          </w:tcPr>
          <w:p w:rsidR="0018722C">
            <w:pPr>
              <w:pStyle w:val="affff9"/>
              <w:topLinePunct/>
              <w:ind w:leftChars="0" w:left="0" w:rightChars="0" w:right="0" w:firstLineChars="0" w:firstLine="0"/>
              <w:spacing w:line="240" w:lineRule="atLeast"/>
            </w:pPr>
            <w:r>
              <w:t>30.70%</w:t>
            </w:r>
          </w:p>
        </w:tc>
        <w:tc>
          <w:tcPr>
            <w:tcW w:w="690" w:type="pct"/>
            <w:vAlign w:val="center"/>
          </w:tcPr>
          <w:p w:rsidR="0018722C">
            <w:pPr>
              <w:pStyle w:val="affff9"/>
              <w:topLinePunct/>
              <w:ind w:leftChars="0" w:left="0" w:rightChars="0" w:right="0" w:firstLineChars="0" w:firstLine="0"/>
              <w:spacing w:line="240" w:lineRule="atLeast"/>
            </w:pPr>
            <w:r>
              <w:t>31.12%</w:t>
            </w:r>
          </w:p>
        </w:tc>
        <w:tc>
          <w:tcPr>
            <w:tcW w:w="690" w:type="pct"/>
            <w:vAlign w:val="center"/>
          </w:tcPr>
          <w:p w:rsidR="0018722C">
            <w:pPr>
              <w:pStyle w:val="affff9"/>
              <w:topLinePunct/>
              <w:ind w:leftChars="0" w:left="0" w:rightChars="0" w:right="0" w:firstLineChars="0" w:firstLine="0"/>
              <w:spacing w:line="240" w:lineRule="atLeast"/>
            </w:pPr>
            <w:r>
              <w:t>30.80%</w:t>
            </w:r>
          </w:p>
        </w:tc>
        <w:tc>
          <w:tcPr>
            <w:tcW w:w="690" w:type="pct"/>
            <w:vAlign w:val="center"/>
          </w:tcPr>
          <w:p w:rsidR="0018722C">
            <w:pPr>
              <w:pStyle w:val="affff9"/>
              <w:topLinePunct/>
              <w:ind w:leftChars="0" w:left="0" w:rightChars="0" w:right="0" w:firstLineChars="0" w:firstLine="0"/>
              <w:spacing w:line="240" w:lineRule="atLeast"/>
            </w:pPr>
            <w:r>
              <w:t>30.38%</w:t>
            </w:r>
          </w:p>
        </w:tc>
        <w:tc>
          <w:tcPr>
            <w:tcW w:w="727" w:type="pct"/>
            <w:vAlign w:val="center"/>
          </w:tcPr>
          <w:p w:rsidR="0018722C">
            <w:pPr>
              <w:pStyle w:val="affff9"/>
              <w:topLinePunct/>
              <w:ind w:leftChars="0" w:left="0" w:rightChars="0" w:right="0" w:firstLineChars="0" w:firstLine="0"/>
              <w:spacing w:line="240" w:lineRule="atLeast"/>
            </w:pPr>
            <w:r>
              <w:t>29.14%</w:t>
            </w:r>
          </w:p>
        </w:tc>
      </w:tr>
      <w:tr>
        <w:tc>
          <w:tcPr>
            <w:tcW w:w="825" w:type="pct"/>
            <w:vAlign w:val="center"/>
          </w:tcPr>
          <w:p w:rsidR="0018722C">
            <w:pPr>
              <w:pStyle w:val="ac"/>
              <w:topLinePunct/>
              <w:ind w:leftChars="0" w:left="0" w:rightChars="0" w:right="0" w:firstLineChars="0" w:firstLine="0"/>
              <w:spacing w:line="240" w:lineRule="atLeast"/>
            </w:pPr>
            <w:r>
              <w:t>投资收益率</w:t>
            </w:r>
          </w:p>
        </w:tc>
        <w:tc>
          <w:tcPr>
            <w:tcW w:w="690" w:type="pct"/>
            <w:vAlign w:val="center"/>
          </w:tcPr>
          <w:p w:rsidR="0018722C">
            <w:pPr>
              <w:pStyle w:val="affff9"/>
              <w:topLinePunct/>
              <w:ind w:leftChars="0" w:left="0" w:rightChars="0" w:right="0" w:firstLineChars="0" w:firstLine="0"/>
              <w:spacing w:line="240" w:lineRule="atLeast"/>
            </w:pPr>
            <w:r>
              <w:t>8.82%</w:t>
            </w:r>
          </w:p>
        </w:tc>
        <w:tc>
          <w:tcPr>
            <w:tcW w:w="689" w:type="pct"/>
            <w:vAlign w:val="center"/>
          </w:tcPr>
          <w:p w:rsidR="0018722C">
            <w:pPr>
              <w:pStyle w:val="affff9"/>
              <w:topLinePunct/>
              <w:ind w:leftChars="0" w:left="0" w:rightChars="0" w:right="0" w:firstLineChars="0" w:firstLine="0"/>
              <w:spacing w:line="240" w:lineRule="atLeast"/>
            </w:pPr>
            <w:r>
              <w:t>3.76%</w:t>
            </w:r>
          </w:p>
        </w:tc>
        <w:tc>
          <w:tcPr>
            <w:tcW w:w="690" w:type="pct"/>
            <w:vAlign w:val="center"/>
          </w:tcPr>
          <w:p w:rsidR="0018722C">
            <w:pPr>
              <w:pStyle w:val="affff9"/>
              <w:topLinePunct/>
              <w:ind w:leftChars="0" w:left="0" w:rightChars="0" w:right="0" w:firstLineChars="0" w:firstLine="0"/>
              <w:spacing w:line="240" w:lineRule="atLeast"/>
            </w:pPr>
            <w:r>
              <w:t>3.79%</w:t>
            </w:r>
          </w:p>
        </w:tc>
        <w:tc>
          <w:tcPr>
            <w:tcW w:w="690" w:type="pct"/>
            <w:vAlign w:val="center"/>
          </w:tcPr>
          <w:p w:rsidR="0018722C">
            <w:pPr>
              <w:pStyle w:val="affff9"/>
              <w:topLinePunct/>
              <w:ind w:leftChars="0" w:left="0" w:rightChars="0" w:right="0" w:firstLineChars="0" w:firstLine="0"/>
              <w:spacing w:line="240" w:lineRule="atLeast"/>
            </w:pPr>
            <w:r>
              <w:t>3.93%</w:t>
            </w:r>
          </w:p>
        </w:tc>
        <w:tc>
          <w:tcPr>
            <w:tcW w:w="690" w:type="pct"/>
            <w:vAlign w:val="center"/>
          </w:tcPr>
          <w:p w:rsidR="0018722C">
            <w:pPr>
              <w:pStyle w:val="affff9"/>
              <w:topLinePunct/>
              <w:ind w:leftChars="0" w:left="0" w:rightChars="0" w:right="0" w:firstLineChars="0" w:firstLine="0"/>
              <w:spacing w:line="240" w:lineRule="atLeast"/>
            </w:pPr>
            <w:r>
              <w:t>3.76%</w:t>
            </w:r>
          </w:p>
        </w:tc>
        <w:tc>
          <w:tcPr>
            <w:tcW w:w="727" w:type="pct"/>
            <w:vAlign w:val="center"/>
          </w:tcPr>
          <w:p w:rsidR="0018722C">
            <w:pPr>
              <w:pStyle w:val="affff9"/>
              <w:topLinePunct/>
              <w:ind w:leftChars="0" w:left="0" w:rightChars="0" w:right="0" w:firstLineChars="0" w:firstLine="0"/>
              <w:spacing w:line="240" w:lineRule="atLeast"/>
            </w:pPr>
            <w:r>
              <w:t>2.97%</w:t>
            </w:r>
          </w:p>
        </w:tc>
      </w:tr>
      <w:tr>
        <w:tc>
          <w:tcPr>
            <w:tcW w:w="825" w:type="pct"/>
            <w:vAlign w:val="center"/>
            <w:tcBorders>
              <w:top w:val="single" w:sz="4" w:space="0" w:color="auto"/>
            </w:tcBorders>
          </w:tcPr>
          <w:p w:rsidR="0018722C">
            <w:pPr>
              <w:pStyle w:val="ac"/>
              <w:topLinePunct/>
              <w:ind w:leftChars="0" w:left="0" w:rightChars="0" w:right="0" w:firstLineChars="0" w:firstLine="0"/>
              <w:spacing w:line="240" w:lineRule="atLeast"/>
            </w:pPr>
            <w:r>
              <w:t>利润率</w:t>
            </w:r>
          </w:p>
        </w:tc>
        <w:tc>
          <w:tcPr>
            <w:tcW w:w="690" w:type="pct"/>
            <w:vAlign w:val="center"/>
            <w:tcBorders>
              <w:top w:val="single" w:sz="4" w:space="0" w:color="auto"/>
            </w:tcBorders>
          </w:tcPr>
          <w:p w:rsidR="0018722C">
            <w:pPr>
              <w:pStyle w:val="affff9"/>
              <w:topLinePunct/>
              <w:ind w:leftChars="0" w:left="0" w:rightChars="0" w:right="0" w:firstLineChars="0" w:firstLine="0"/>
              <w:spacing w:line="240" w:lineRule="atLeast"/>
            </w:pPr>
            <w:r>
              <w:t>16.59%</w:t>
            </w:r>
          </w:p>
        </w:tc>
        <w:tc>
          <w:tcPr>
            <w:tcW w:w="689" w:type="pct"/>
            <w:vAlign w:val="center"/>
            <w:tcBorders>
              <w:top w:val="single" w:sz="4" w:space="0" w:color="auto"/>
            </w:tcBorders>
          </w:tcPr>
          <w:p w:rsidR="0018722C">
            <w:pPr>
              <w:pStyle w:val="affff9"/>
              <w:topLinePunct/>
              <w:ind w:leftChars="0" w:left="0" w:rightChars="0" w:right="0" w:firstLineChars="0" w:firstLine="0"/>
              <w:spacing w:line="240" w:lineRule="atLeast"/>
            </w:pPr>
            <w:r>
              <w:t>7.71%</w:t>
            </w:r>
          </w:p>
        </w:tc>
        <w:tc>
          <w:tcPr>
            <w:tcW w:w="690" w:type="pct"/>
            <w:vAlign w:val="center"/>
            <w:tcBorders>
              <w:top w:val="single" w:sz="4" w:space="0" w:color="auto"/>
            </w:tcBorders>
          </w:tcPr>
          <w:p w:rsidR="0018722C">
            <w:pPr>
              <w:pStyle w:val="affff9"/>
              <w:topLinePunct/>
              <w:ind w:leftChars="0" w:left="0" w:rightChars="0" w:right="0" w:firstLineChars="0" w:firstLine="0"/>
              <w:spacing w:line="240" w:lineRule="atLeast"/>
            </w:pPr>
            <w:r>
              <w:t>5.68%</w:t>
            </w:r>
          </w:p>
        </w:tc>
        <w:tc>
          <w:tcPr>
            <w:tcW w:w="690" w:type="pct"/>
            <w:vAlign w:val="center"/>
            <w:tcBorders>
              <w:top w:val="single" w:sz="4" w:space="0" w:color="auto"/>
            </w:tcBorders>
          </w:tcPr>
          <w:p w:rsidR="0018722C">
            <w:pPr>
              <w:pStyle w:val="affff9"/>
              <w:topLinePunct/>
              <w:ind w:leftChars="0" w:left="0" w:rightChars="0" w:right="0" w:firstLineChars="0" w:firstLine="0"/>
              <w:spacing w:line="240" w:lineRule="atLeast"/>
            </w:pPr>
            <w:r>
              <w:t>0.48%</w:t>
            </w:r>
          </w:p>
        </w:tc>
        <w:tc>
          <w:tcPr>
            <w:tcW w:w="690" w:type="pct"/>
            <w:vAlign w:val="center"/>
            <w:tcBorders>
              <w:top w:val="single" w:sz="4" w:space="0" w:color="auto"/>
            </w:tcBorders>
          </w:tcPr>
          <w:p w:rsidR="0018722C">
            <w:pPr>
              <w:pStyle w:val="affff9"/>
              <w:topLinePunct/>
              <w:ind w:leftChars="0" w:left="0" w:rightChars="0" w:right="0" w:firstLineChars="0" w:firstLine="0"/>
              <w:spacing w:line="240" w:lineRule="atLeast"/>
            </w:pPr>
            <w:r>
              <w:t>-6.81%</w:t>
            </w:r>
          </w:p>
        </w:tc>
        <w:tc>
          <w:tcPr>
            <w:tcW w:w="727" w:type="pct"/>
            <w:vAlign w:val="center"/>
            <w:tcBorders>
              <w:top w:val="single" w:sz="4" w:space="0" w:color="auto"/>
            </w:tcBorders>
          </w:tcPr>
          <w:p w:rsidR="0018722C">
            <w:pPr>
              <w:pStyle w:val="affff9"/>
              <w:topLinePunct/>
              <w:ind w:leftChars="0" w:left="0" w:rightChars="0" w:right="0" w:firstLineChars="0" w:firstLine="0"/>
              <w:spacing w:line="240" w:lineRule="atLeast"/>
            </w:pPr>
            <w:r>
              <w:t>0.99%</w:t>
            </w:r>
          </w:p>
        </w:tc>
      </w:tr>
    </w:tbl>
    <w:p w:rsidR="0018722C">
      <w:pPr>
        <w:pStyle w:val="affa"/>
      </w:pP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4</w:t>
      </w:r>
      <w:r>
        <w:t xml:space="preserve">  </w:t>
      </w:r>
      <w:r>
        <w:t>2007-2012</w:t>
      </w:r>
      <w:r>
        <w:rPr>
          <w:rFonts w:cstheme="minorBidi" w:hAnsiTheme="minorHAnsi" w:eastAsiaTheme="minorHAnsi" w:asciiTheme="minorHAnsi"/>
        </w:rPr>
        <w:t>年太</w:t>
      </w:r>
      <w:r>
        <w:rPr>
          <w:rFonts w:cstheme="minorBidi" w:hAnsiTheme="minorHAnsi" w:eastAsiaTheme="minorHAnsi" w:asciiTheme="minorHAnsi"/>
        </w:rPr>
        <w:t>平</w:t>
      </w:r>
      <w:r>
        <w:rPr>
          <w:rFonts w:cstheme="minorBidi" w:hAnsiTheme="minorHAnsi" w:eastAsiaTheme="minorHAnsi" w:asciiTheme="minorHAnsi"/>
        </w:rPr>
        <w:t>洋交</w:t>
      </w:r>
      <w:r>
        <w:rPr>
          <w:rFonts w:cstheme="minorBidi" w:hAnsiTheme="minorHAnsi" w:eastAsiaTheme="minorHAnsi" w:asciiTheme="minorHAnsi"/>
        </w:rPr>
        <w:t>强</w:t>
      </w:r>
      <w:r>
        <w:rPr>
          <w:rFonts w:cstheme="minorBidi" w:hAnsiTheme="minorHAnsi" w:eastAsiaTheme="minorHAnsi" w:asciiTheme="minorHAnsi"/>
        </w:rPr>
        <w:t>险业</w:t>
      </w:r>
      <w:r>
        <w:rPr>
          <w:rFonts w:cstheme="minorBidi" w:hAnsiTheme="minorHAnsi" w:eastAsiaTheme="minorHAnsi" w:asciiTheme="minorHAnsi"/>
        </w:rPr>
        <w:t>务</w:t>
      </w:r>
      <w:r>
        <w:rPr>
          <w:rFonts w:cstheme="minorBidi" w:hAnsiTheme="minorHAnsi" w:eastAsiaTheme="minorHAnsi" w:asciiTheme="minorHAnsi"/>
        </w:rPr>
        <w:t>经营</w:t>
      </w:r>
      <w:r>
        <w:rPr>
          <w:rFonts w:cstheme="minorBidi" w:hAnsiTheme="minorHAnsi" w:eastAsiaTheme="minorHAnsi" w:asciiTheme="minorHAnsi"/>
        </w:rPr>
        <w:t>情</w:t>
      </w:r>
      <w:r>
        <w:rPr>
          <w:rFonts w:cstheme="minorBidi" w:hAnsiTheme="minorHAnsi" w:eastAsiaTheme="minorHAnsi" w:asciiTheme="minorHAnsi"/>
        </w:rPr>
        <w:t>况</w:t>
      </w:r>
      <w:r>
        <w:rPr>
          <w:rFonts w:cstheme="minorBidi" w:hAnsiTheme="minorHAnsi" w:eastAsiaTheme="minorHAnsi" w:asciiTheme="minorHAnsi"/>
        </w:rPr>
        <w:t>（</w:t>
      </w:r>
      <w:r>
        <w:rPr>
          <w:rFonts w:cstheme="minorBidi" w:hAnsiTheme="minorHAnsi" w:eastAsiaTheme="minorHAnsi" w:asciiTheme="minorHAnsi"/>
        </w:rPr>
        <w:t>单</w:t>
      </w:r>
      <w:r>
        <w:rPr>
          <w:rFonts w:cstheme="minorBidi" w:hAnsiTheme="minorHAnsi" w:eastAsiaTheme="minorHAnsi" w:asciiTheme="minorHAnsi"/>
        </w:rPr>
        <w:t>位：</w:t>
      </w:r>
      <w:r>
        <w:rPr>
          <w:rFonts w:cstheme="minorBidi" w:hAnsiTheme="minorHAnsi" w:eastAsiaTheme="minorHAnsi" w:asciiTheme="minorHAnsi"/>
        </w:rPr>
        <w:t>亿</w:t>
      </w:r>
      <w:r>
        <w:rPr>
          <w:rFonts w:cstheme="minorBidi" w:hAnsiTheme="minorHAnsi" w:eastAsiaTheme="minorHAnsi" w:asciiTheme="minorHAnsi"/>
        </w:rPr>
        <w:t>元</w:t>
      </w:r>
      <w:r>
        <w:rPr>
          <w:rFonts w:cstheme="minorBidi" w:hAnsiTheme="minorHAnsi" w:eastAsiaTheme="minorHAnsi" w:asciiTheme="minorHAnsi"/>
        </w:rPr>
        <w:t>）</w:t>
      </w:r>
    </w:p>
    <w:p w:rsidR="0018722C">
      <w:pPr>
        <w:rPr/>
        <w:topLinePunct/>
      </w:pPr>
    </w:p>
    <w:tbl>
      <w:tblPr>
        <w:tblW w:w="5000" w:type="pct"/>
        <w:tblInd w:w="11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16"/>
        <w:gridCol w:w="1241"/>
        <w:gridCol w:w="1240"/>
        <w:gridCol w:w="1241"/>
        <w:gridCol w:w="1241"/>
        <w:gridCol w:w="1241"/>
        <w:gridCol w:w="1240"/>
      </w:tblGrid>
      <w:tr>
        <w:trPr>
          <w:tblHeader/>
        </w:trPr>
        <w:tc>
          <w:tcPr>
            <w:tcW w:w="846" w:type="pct"/>
            <w:vAlign w:val="center"/>
            <w:tcBorders>
              <w:bottom w:val="single" w:sz="4" w:space="0" w:color="auto"/>
            </w:tcBorders>
          </w:tcPr>
          <w:p w:rsidR="0018722C">
            <w:pPr>
              <w:pStyle w:val="a7"/>
              <w:topLinePunct/>
              <w:ind w:leftChars="0" w:left="0" w:rightChars="0" w:right="0" w:firstLineChars="0" w:firstLine="0"/>
              <w:spacing w:line="240" w:lineRule="atLeast"/>
            </w:pPr>
            <w:bookmarkStart w:name="_bookmark8" w:id="9"/>
            <w:bookmarkEnd w:id="9"/>
            <w:r/>
            <w:r>
              <w:t>年份</w:t>
            </w:r>
          </w:p>
        </w:tc>
        <w:tc>
          <w:tcPr>
            <w:tcW w:w="693" w:type="pct"/>
            <w:vAlign w:val="center"/>
            <w:tcBorders>
              <w:bottom w:val="single" w:sz="4" w:space="0" w:color="auto"/>
            </w:tcBorders>
          </w:tcPr>
          <w:p w:rsidR="0018722C">
            <w:pPr>
              <w:pStyle w:val="a7"/>
              <w:topLinePunct/>
              <w:ind w:leftChars="0" w:left="0" w:rightChars="0" w:right="0" w:firstLineChars="0" w:firstLine="0"/>
              <w:spacing w:line="240" w:lineRule="atLeast"/>
            </w:pPr>
            <w:r>
              <w:t>2007 </w:t>
            </w:r>
            <w:r>
              <w:t>年度</w:t>
            </w:r>
          </w:p>
        </w:tc>
        <w:tc>
          <w:tcPr>
            <w:tcW w:w="692" w:type="pct"/>
            <w:vAlign w:val="center"/>
            <w:tcBorders>
              <w:bottom w:val="single" w:sz="4" w:space="0" w:color="auto"/>
            </w:tcBorders>
          </w:tcPr>
          <w:p w:rsidR="0018722C">
            <w:pPr>
              <w:pStyle w:val="a7"/>
              <w:topLinePunct/>
              <w:ind w:leftChars="0" w:left="0" w:rightChars="0" w:right="0" w:firstLineChars="0" w:firstLine="0"/>
              <w:spacing w:line="240" w:lineRule="atLeast"/>
            </w:pPr>
            <w:r>
              <w:t>2008 </w:t>
            </w:r>
            <w:r>
              <w:t>年度</w:t>
            </w:r>
          </w:p>
        </w:tc>
        <w:tc>
          <w:tcPr>
            <w:tcW w:w="693" w:type="pct"/>
            <w:vAlign w:val="center"/>
            <w:tcBorders>
              <w:bottom w:val="single" w:sz="4" w:space="0" w:color="auto"/>
            </w:tcBorders>
          </w:tcPr>
          <w:p w:rsidR="0018722C">
            <w:pPr>
              <w:pStyle w:val="a7"/>
              <w:topLinePunct/>
              <w:ind w:leftChars="0" w:left="0" w:rightChars="0" w:right="0" w:firstLineChars="0" w:firstLine="0"/>
              <w:spacing w:line="240" w:lineRule="atLeast"/>
            </w:pPr>
            <w:r>
              <w:t>2009 </w:t>
            </w:r>
            <w:r>
              <w:t>年度</w:t>
            </w:r>
          </w:p>
        </w:tc>
        <w:tc>
          <w:tcPr>
            <w:tcW w:w="693" w:type="pct"/>
            <w:vAlign w:val="center"/>
            <w:tcBorders>
              <w:bottom w:val="single" w:sz="4" w:space="0" w:color="auto"/>
            </w:tcBorders>
          </w:tcPr>
          <w:p w:rsidR="0018722C">
            <w:pPr>
              <w:pStyle w:val="a7"/>
              <w:topLinePunct/>
              <w:ind w:leftChars="0" w:left="0" w:rightChars="0" w:right="0" w:firstLineChars="0" w:firstLine="0"/>
              <w:spacing w:line="240" w:lineRule="atLeast"/>
            </w:pPr>
            <w:r>
              <w:t>2010 </w:t>
            </w:r>
            <w:r>
              <w:t>年度</w:t>
            </w:r>
          </w:p>
        </w:tc>
        <w:tc>
          <w:tcPr>
            <w:tcW w:w="693" w:type="pct"/>
            <w:vAlign w:val="center"/>
            <w:tcBorders>
              <w:bottom w:val="single" w:sz="4" w:space="0" w:color="auto"/>
            </w:tcBorders>
          </w:tcPr>
          <w:p w:rsidR="0018722C">
            <w:pPr>
              <w:pStyle w:val="a7"/>
              <w:topLinePunct/>
              <w:ind w:leftChars="0" w:left="0" w:rightChars="0" w:right="0" w:firstLineChars="0" w:firstLine="0"/>
              <w:spacing w:line="240" w:lineRule="atLeast"/>
            </w:pPr>
            <w:r>
              <w:t>2011 </w:t>
            </w:r>
            <w:r>
              <w:t>年度</w:t>
            </w:r>
          </w:p>
        </w:tc>
        <w:tc>
          <w:tcPr>
            <w:tcW w:w="692" w:type="pct"/>
            <w:vAlign w:val="center"/>
            <w:tcBorders>
              <w:bottom w:val="single" w:sz="4" w:space="0" w:color="auto"/>
            </w:tcBorders>
          </w:tcPr>
          <w:p w:rsidR="0018722C">
            <w:pPr>
              <w:pStyle w:val="a7"/>
              <w:topLinePunct/>
              <w:ind w:leftChars="0" w:left="0" w:rightChars="0" w:right="0" w:firstLineChars="0" w:firstLine="0"/>
              <w:spacing w:line="240" w:lineRule="atLeast"/>
            </w:pPr>
            <w:r>
              <w:t>2012 </w:t>
            </w:r>
            <w:r>
              <w:t>年度</w:t>
            </w:r>
          </w:p>
        </w:tc>
      </w:tr>
      <w:tr>
        <w:tc>
          <w:tcPr>
            <w:tcW w:w="846" w:type="pct"/>
            <w:vAlign w:val="center"/>
          </w:tcPr>
          <w:p w:rsidR="0018722C">
            <w:pPr>
              <w:pStyle w:val="ac"/>
              <w:topLinePunct/>
              <w:ind w:leftChars="0" w:left="0" w:rightChars="0" w:right="0" w:firstLineChars="0" w:firstLine="0"/>
              <w:spacing w:line="240" w:lineRule="atLeast"/>
            </w:pPr>
            <w:r>
              <w:t>已赚保费</w:t>
            </w:r>
          </w:p>
        </w:tc>
        <w:tc>
          <w:tcPr>
            <w:tcW w:w="693" w:type="pct"/>
            <w:vAlign w:val="center"/>
          </w:tcPr>
          <w:p w:rsidR="0018722C">
            <w:pPr>
              <w:pStyle w:val="affff9"/>
              <w:topLinePunct/>
              <w:ind w:leftChars="0" w:left="0" w:rightChars="0" w:right="0" w:firstLineChars="0" w:firstLine="0"/>
              <w:spacing w:line="240" w:lineRule="atLeast"/>
            </w:pPr>
            <w:r>
              <w:t>425,748</w:t>
            </w:r>
          </w:p>
        </w:tc>
        <w:tc>
          <w:tcPr>
            <w:tcW w:w="692" w:type="pct"/>
            <w:vAlign w:val="center"/>
          </w:tcPr>
          <w:p w:rsidR="0018722C">
            <w:pPr>
              <w:pStyle w:val="affff9"/>
              <w:topLinePunct/>
              <w:ind w:leftChars="0" w:left="0" w:rightChars="0" w:right="0" w:firstLineChars="0" w:firstLine="0"/>
              <w:spacing w:line="240" w:lineRule="atLeast"/>
            </w:pPr>
            <w:r>
              <w:t>570,325</w:t>
            </w:r>
          </w:p>
        </w:tc>
        <w:tc>
          <w:tcPr>
            <w:tcW w:w="693" w:type="pct"/>
            <w:vAlign w:val="center"/>
          </w:tcPr>
          <w:p w:rsidR="0018722C">
            <w:pPr>
              <w:pStyle w:val="affff9"/>
              <w:topLinePunct/>
              <w:ind w:leftChars="0" w:left="0" w:rightChars="0" w:right="0" w:firstLineChars="0" w:firstLine="0"/>
              <w:spacing w:line="240" w:lineRule="atLeast"/>
            </w:pPr>
            <w:r>
              <w:t>676,686</w:t>
            </w:r>
          </w:p>
        </w:tc>
        <w:tc>
          <w:tcPr>
            <w:tcW w:w="693" w:type="pct"/>
            <w:vAlign w:val="center"/>
          </w:tcPr>
          <w:p w:rsidR="0018722C">
            <w:pPr>
              <w:pStyle w:val="affff9"/>
              <w:topLinePunct/>
              <w:ind w:leftChars="0" w:left="0" w:rightChars="0" w:right="0" w:firstLineChars="0" w:firstLine="0"/>
              <w:spacing w:line="240" w:lineRule="atLeast"/>
            </w:pPr>
            <w:r>
              <w:t>1,011,484</w:t>
            </w:r>
          </w:p>
        </w:tc>
        <w:tc>
          <w:tcPr>
            <w:tcW w:w="693" w:type="pct"/>
            <w:vAlign w:val="center"/>
          </w:tcPr>
          <w:p w:rsidR="0018722C">
            <w:pPr>
              <w:pStyle w:val="affff9"/>
              <w:topLinePunct/>
              <w:ind w:leftChars="0" w:left="0" w:rightChars="0" w:right="0" w:firstLineChars="0" w:firstLine="0"/>
              <w:spacing w:line="240" w:lineRule="atLeast"/>
            </w:pPr>
            <w:r>
              <w:t>1,379,673</w:t>
            </w:r>
          </w:p>
        </w:tc>
        <w:tc>
          <w:tcPr>
            <w:tcW w:w="692" w:type="pct"/>
            <w:vAlign w:val="center"/>
          </w:tcPr>
          <w:p w:rsidR="0018722C">
            <w:pPr>
              <w:pStyle w:val="affff9"/>
              <w:topLinePunct/>
              <w:ind w:leftChars="0" w:left="0" w:rightChars="0" w:right="0" w:firstLineChars="0" w:firstLine="0"/>
              <w:spacing w:line="240" w:lineRule="atLeast"/>
            </w:pPr>
            <w:r>
              <w:t>1,782,842</w:t>
            </w:r>
          </w:p>
        </w:tc>
      </w:tr>
      <w:tr>
        <w:tc>
          <w:tcPr>
            <w:tcW w:w="846" w:type="pct"/>
            <w:vAlign w:val="center"/>
          </w:tcPr>
          <w:p w:rsidR="0018722C">
            <w:pPr>
              <w:pStyle w:val="ac"/>
              <w:topLinePunct/>
              <w:ind w:leftChars="0" w:left="0" w:rightChars="0" w:right="0" w:firstLineChars="0" w:firstLine="0"/>
              <w:spacing w:line="240" w:lineRule="atLeast"/>
            </w:pPr>
            <w:r>
              <w:t>赔款总计</w:t>
            </w:r>
          </w:p>
        </w:tc>
        <w:tc>
          <w:tcPr>
            <w:tcW w:w="693" w:type="pct"/>
            <w:vAlign w:val="center"/>
          </w:tcPr>
          <w:p w:rsidR="0018722C">
            <w:pPr>
              <w:pStyle w:val="affff9"/>
              <w:topLinePunct/>
              <w:ind w:leftChars="0" w:left="0" w:rightChars="0" w:right="0" w:firstLineChars="0" w:firstLine="0"/>
              <w:spacing w:line="240" w:lineRule="atLeast"/>
            </w:pPr>
            <w:r>
              <w:t>227,154</w:t>
            </w:r>
          </w:p>
        </w:tc>
        <w:tc>
          <w:tcPr>
            <w:tcW w:w="692" w:type="pct"/>
            <w:vAlign w:val="center"/>
          </w:tcPr>
          <w:p w:rsidR="0018722C">
            <w:pPr>
              <w:pStyle w:val="affff9"/>
              <w:topLinePunct/>
              <w:ind w:leftChars="0" w:left="0" w:rightChars="0" w:right="0" w:firstLineChars="0" w:firstLine="0"/>
              <w:spacing w:line="240" w:lineRule="atLeast"/>
            </w:pPr>
            <w:r>
              <w:t>372,721</w:t>
            </w:r>
          </w:p>
        </w:tc>
        <w:tc>
          <w:tcPr>
            <w:tcW w:w="693" w:type="pct"/>
            <w:vAlign w:val="center"/>
          </w:tcPr>
          <w:p w:rsidR="0018722C">
            <w:pPr>
              <w:pStyle w:val="affff9"/>
              <w:topLinePunct/>
              <w:ind w:leftChars="0" w:left="0" w:rightChars="0" w:right="0" w:firstLineChars="0" w:firstLine="0"/>
              <w:spacing w:line="240" w:lineRule="atLeast"/>
            </w:pPr>
            <w:r>
              <w:t>453,331</w:t>
            </w:r>
          </w:p>
        </w:tc>
        <w:tc>
          <w:tcPr>
            <w:tcW w:w="693" w:type="pct"/>
            <w:vAlign w:val="center"/>
          </w:tcPr>
          <w:p w:rsidR="0018722C">
            <w:pPr>
              <w:pStyle w:val="affff9"/>
              <w:topLinePunct/>
              <w:ind w:leftChars="0" w:left="0" w:rightChars="0" w:right="0" w:firstLineChars="0" w:firstLine="0"/>
              <w:spacing w:line="240" w:lineRule="atLeast"/>
            </w:pPr>
            <w:r>
              <w:t>734,754</w:t>
            </w:r>
          </w:p>
        </w:tc>
        <w:tc>
          <w:tcPr>
            <w:tcW w:w="693" w:type="pct"/>
            <w:vAlign w:val="center"/>
          </w:tcPr>
          <w:p w:rsidR="0018722C">
            <w:pPr>
              <w:pStyle w:val="affff9"/>
              <w:topLinePunct/>
              <w:ind w:leftChars="0" w:left="0" w:rightChars="0" w:right="0" w:firstLineChars="0" w:firstLine="0"/>
              <w:spacing w:line="240" w:lineRule="atLeast"/>
            </w:pPr>
            <w:r>
              <w:t>1,106,340</w:t>
            </w:r>
          </w:p>
        </w:tc>
        <w:tc>
          <w:tcPr>
            <w:tcW w:w="692" w:type="pct"/>
            <w:vAlign w:val="center"/>
          </w:tcPr>
          <w:p w:rsidR="0018722C">
            <w:pPr>
              <w:pStyle w:val="affff9"/>
              <w:topLinePunct/>
              <w:ind w:leftChars="0" w:left="0" w:rightChars="0" w:right="0" w:firstLineChars="0" w:firstLine="0"/>
              <w:spacing w:line="240" w:lineRule="atLeast"/>
            </w:pPr>
            <w:r>
              <w:t>1,298,548</w:t>
            </w:r>
          </w:p>
        </w:tc>
      </w:tr>
      <w:tr>
        <w:tc>
          <w:tcPr>
            <w:tcW w:w="846" w:type="pct"/>
            <w:vAlign w:val="center"/>
          </w:tcPr>
          <w:p w:rsidR="0018722C">
            <w:pPr>
              <w:pStyle w:val="ac"/>
              <w:topLinePunct/>
              <w:ind w:leftChars="0" w:left="0" w:rightChars="0" w:right="0" w:firstLineChars="0" w:firstLine="0"/>
              <w:spacing w:line="240" w:lineRule="atLeast"/>
            </w:pPr>
            <w:r>
              <w:t>经营费用</w:t>
            </w:r>
          </w:p>
        </w:tc>
        <w:tc>
          <w:tcPr>
            <w:tcW w:w="693" w:type="pct"/>
            <w:vAlign w:val="center"/>
          </w:tcPr>
          <w:p w:rsidR="0018722C">
            <w:pPr>
              <w:pStyle w:val="affff9"/>
              <w:topLinePunct/>
              <w:ind w:leftChars="0" w:left="0" w:rightChars="0" w:right="0" w:firstLineChars="0" w:firstLine="0"/>
              <w:spacing w:line="240" w:lineRule="atLeast"/>
            </w:pPr>
            <w:r>
              <w:t>165,532</w:t>
            </w:r>
          </w:p>
        </w:tc>
        <w:tc>
          <w:tcPr>
            <w:tcW w:w="692" w:type="pct"/>
            <w:vAlign w:val="center"/>
          </w:tcPr>
          <w:p w:rsidR="0018722C">
            <w:pPr>
              <w:pStyle w:val="affff9"/>
              <w:topLinePunct/>
              <w:ind w:leftChars="0" w:left="0" w:rightChars="0" w:right="0" w:firstLineChars="0" w:firstLine="0"/>
              <w:spacing w:line="240" w:lineRule="atLeast"/>
            </w:pPr>
            <w:r>
              <w:t>175,064</w:t>
            </w:r>
          </w:p>
        </w:tc>
        <w:tc>
          <w:tcPr>
            <w:tcW w:w="693" w:type="pct"/>
            <w:vAlign w:val="center"/>
          </w:tcPr>
          <w:p w:rsidR="0018722C">
            <w:pPr>
              <w:pStyle w:val="affff9"/>
              <w:topLinePunct/>
              <w:ind w:leftChars="0" w:left="0" w:rightChars="0" w:right="0" w:firstLineChars="0" w:firstLine="0"/>
              <w:spacing w:line="240" w:lineRule="atLeast"/>
            </w:pPr>
            <w:r>
              <w:t>210,599</w:t>
            </w:r>
          </w:p>
        </w:tc>
        <w:tc>
          <w:tcPr>
            <w:tcW w:w="693" w:type="pct"/>
            <w:vAlign w:val="center"/>
          </w:tcPr>
          <w:p w:rsidR="0018722C">
            <w:pPr>
              <w:pStyle w:val="affff9"/>
              <w:topLinePunct/>
              <w:ind w:leftChars="0" w:left="0" w:rightChars="0" w:right="0" w:firstLineChars="0" w:firstLine="0"/>
              <w:spacing w:line="240" w:lineRule="atLeast"/>
            </w:pPr>
            <w:r>
              <w:t>311,587</w:t>
            </w:r>
          </w:p>
        </w:tc>
        <w:tc>
          <w:tcPr>
            <w:tcW w:w="693" w:type="pct"/>
            <w:vAlign w:val="center"/>
          </w:tcPr>
          <w:p w:rsidR="0018722C">
            <w:pPr>
              <w:pStyle w:val="affff9"/>
              <w:topLinePunct/>
              <w:ind w:leftChars="0" w:left="0" w:rightChars="0" w:right="0" w:firstLineChars="0" w:firstLine="0"/>
              <w:spacing w:line="240" w:lineRule="atLeast"/>
            </w:pPr>
            <w:r>
              <w:t>419,180</w:t>
            </w:r>
          </w:p>
        </w:tc>
        <w:tc>
          <w:tcPr>
            <w:tcW w:w="692" w:type="pct"/>
            <w:vAlign w:val="center"/>
          </w:tcPr>
          <w:p w:rsidR="0018722C">
            <w:pPr>
              <w:pStyle w:val="affff9"/>
              <w:topLinePunct/>
              <w:ind w:leftChars="0" w:left="0" w:rightChars="0" w:right="0" w:firstLineChars="0" w:firstLine="0"/>
              <w:spacing w:line="240" w:lineRule="atLeast"/>
            </w:pPr>
            <w:r>
              <w:t>519,487</w:t>
            </w:r>
          </w:p>
        </w:tc>
      </w:tr>
      <w:tr>
        <w:tc>
          <w:tcPr>
            <w:tcW w:w="846" w:type="pct"/>
            <w:vAlign w:val="center"/>
          </w:tcPr>
          <w:p w:rsidR="0018722C">
            <w:pPr>
              <w:pStyle w:val="ac"/>
              <w:topLinePunct/>
              <w:ind w:leftChars="0" w:left="0" w:rightChars="0" w:right="0" w:firstLineChars="0" w:firstLine="0"/>
              <w:spacing w:line="240" w:lineRule="atLeast"/>
            </w:pPr>
            <w:r>
              <w:t>投资收益</w:t>
            </w:r>
          </w:p>
        </w:tc>
        <w:tc>
          <w:tcPr>
            <w:tcW w:w="693" w:type="pct"/>
            <w:vAlign w:val="center"/>
          </w:tcPr>
          <w:p w:rsidR="0018722C">
            <w:pPr>
              <w:pStyle w:val="affff9"/>
              <w:topLinePunct/>
              <w:ind w:leftChars="0" w:left="0" w:rightChars="0" w:right="0" w:firstLineChars="0" w:firstLine="0"/>
              <w:spacing w:line="240" w:lineRule="atLeast"/>
            </w:pPr>
            <w:r>
              <w:t>37,572</w:t>
            </w:r>
          </w:p>
        </w:tc>
        <w:tc>
          <w:tcPr>
            <w:tcW w:w="692" w:type="pct"/>
            <w:vAlign w:val="center"/>
          </w:tcPr>
          <w:p w:rsidR="0018722C">
            <w:pPr>
              <w:pStyle w:val="affff9"/>
              <w:topLinePunct/>
              <w:ind w:leftChars="0" w:left="0" w:rightChars="0" w:right="0" w:firstLineChars="0" w:firstLine="0"/>
              <w:spacing w:line="240" w:lineRule="atLeast"/>
            </w:pPr>
            <w:r>
              <w:t>21,451</w:t>
            </w:r>
          </w:p>
        </w:tc>
        <w:tc>
          <w:tcPr>
            <w:tcW w:w="693" w:type="pct"/>
            <w:vAlign w:val="center"/>
          </w:tcPr>
          <w:p w:rsidR="0018722C">
            <w:pPr>
              <w:pStyle w:val="affff9"/>
              <w:topLinePunct/>
              <w:ind w:leftChars="0" w:left="0" w:rightChars="0" w:right="0" w:firstLineChars="0" w:firstLine="0"/>
              <w:spacing w:line="240" w:lineRule="atLeast"/>
            </w:pPr>
            <w:r>
              <w:t>25,659</w:t>
            </w:r>
          </w:p>
        </w:tc>
        <w:tc>
          <w:tcPr>
            <w:tcW w:w="693" w:type="pct"/>
            <w:vAlign w:val="center"/>
          </w:tcPr>
          <w:p w:rsidR="0018722C">
            <w:pPr>
              <w:pStyle w:val="affff9"/>
              <w:topLinePunct/>
              <w:ind w:leftChars="0" w:left="0" w:rightChars="0" w:right="0" w:firstLineChars="0" w:firstLine="0"/>
              <w:spacing w:line="240" w:lineRule="atLeast"/>
            </w:pPr>
            <w:r>
              <w:t>39,728</w:t>
            </w:r>
          </w:p>
        </w:tc>
        <w:tc>
          <w:tcPr>
            <w:tcW w:w="693" w:type="pct"/>
            <w:vAlign w:val="center"/>
          </w:tcPr>
          <w:p w:rsidR="0018722C">
            <w:pPr>
              <w:pStyle w:val="affff9"/>
              <w:topLinePunct/>
              <w:ind w:leftChars="0" w:left="0" w:rightChars="0" w:right="0" w:firstLineChars="0" w:firstLine="0"/>
              <w:spacing w:line="240" w:lineRule="atLeast"/>
            </w:pPr>
            <w:r>
              <w:t>51,857</w:t>
            </w:r>
          </w:p>
        </w:tc>
        <w:tc>
          <w:tcPr>
            <w:tcW w:w="692" w:type="pct"/>
            <w:vAlign w:val="center"/>
          </w:tcPr>
          <w:p w:rsidR="0018722C">
            <w:pPr>
              <w:pStyle w:val="affff9"/>
              <w:topLinePunct/>
              <w:ind w:leftChars="0" w:left="0" w:rightChars="0" w:right="0" w:firstLineChars="0" w:firstLine="0"/>
              <w:spacing w:line="240" w:lineRule="atLeast"/>
            </w:pPr>
            <w:r>
              <w:t>52,932</w:t>
            </w:r>
          </w:p>
        </w:tc>
      </w:tr>
      <w:tr>
        <w:tc>
          <w:tcPr>
            <w:tcW w:w="846" w:type="pct"/>
            <w:vAlign w:val="center"/>
          </w:tcPr>
          <w:p w:rsidR="0018722C">
            <w:pPr>
              <w:pStyle w:val="ac"/>
              <w:topLinePunct/>
              <w:ind w:leftChars="0" w:left="0" w:rightChars="0" w:right="0" w:firstLineChars="0" w:firstLine="0"/>
              <w:spacing w:line="240" w:lineRule="atLeast"/>
            </w:pPr>
            <w:r>
              <w:t>经营利润</w:t>
            </w:r>
          </w:p>
        </w:tc>
        <w:tc>
          <w:tcPr>
            <w:tcW w:w="693" w:type="pct"/>
            <w:vAlign w:val="center"/>
          </w:tcPr>
          <w:p w:rsidR="0018722C">
            <w:pPr>
              <w:pStyle w:val="affff9"/>
              <w:topLinePunct/>
              <w:ind w:leftChars="0" w:left="0" w:rightChars="0" w:right="0" w:firstLineChars="0" w:firstLine="0"/>
              <w:spacing w:line="240" w:lineRule="atLeast"/>
            </w:pPr>
            <w:r>
              <w:t>70,634</w:t>
            </w:r>
          </w:p>
        </w:tc>
        <w:tc>
          <w:tcPr>
            <w:tcW w:w="692" w:type="pct"/>
            <w:vAlign w:val="center"/>
          </w:tcPr>
          <w:p w:rsidR="0018722C">
            <w:pPr>
              <w:pStyle w:val="affff9"/>
              <w:topLinePunct/>
              <w:ind w:leftChars="0" w:left="0" w:rightChars="0" w:right="0" w:firstLineChars="0" w:firstLine="0"/>
              <w:spacing w:line="240" w:lineRule="atLeast"/>
            </w:pPr>
            <w:r>
              <w:t>43,991</w:t>
            </w:r>
          </w:p>
        </w:tc>
        <w:tc>
          <w:tcPr>
            <w:tcW w:w="693" w:type="pct"/>
            <w:vAlign w:val="center"/>
          </w:tcPr>
          <w:p w:rsidR="0018722C">
            <w:pPr>
              <w:pStyle w:val="affff9"/>
              <w:topLinePunct/>
              <w:ind w:leftChars="0" w:left="0" w:rightChars="0" w:right="0" w:firstLineChars="0" w:firstLine="0"/>
              <w:spacing w:line="240" w:lineRule="atLeast"/>
            </w:pPr>
            <w:r>
              <w:t>38,415</w:t>
            </w:r>
          </w:p>
        </w:tc>
        <w:tc>
          <w:tcPr>
            <w:tcW w:w="693" w:type="pct"/>
            <w:vAlign w:val="center"/>
          </w:tcPr>
          <w:p w:rsidR="0018722C">
            <w:pPr>
              <w:pStyle w:val="affff9"/>
              <w:topLinePunct/>
              <w:ind w:leftChars="0" w:left="0" w:rightChars="0" w:right="0" w:firstLineChars="0" w:firstLine="0"/>
              <w:spacing w:line="240" w:lineRule="atLeast"/>
            </w:pPr>
            <w:r>
              <w:t>4,871</w:t>
            </w:r>
          </w:p>
        </w:tc>
        <w:tc>
          <w:tcPr>
            <w:tcW w:w="693" w:type="pct"/>
            <w:vAlign w:val="center"/>
          </w:tcPr>
          <w:p w:rsidR="0018722C">
            <w:pPr>
              <w:pStyle w:val="affff9"/>
              <w:topLinePunct/>
              <w:ind w:leftChars="0" w:left="0" w:rightChars="0" w:right="0" w:firstLineChars="0" w:firstLine="0"/>
              <w:spacing w:line="240" w:lineRule="atLeast"/>
            </w:pPr>
            <w:r>
              <w:t>-93,990</w:t>
            </w:r>
          </w:p>
        </w:tc>
        <w:tc>
          <w:tcPr>
            <w:tcW w:w="692" w:type="pct"/>
            <w:vAlign w:val="center"/>
          </w:tcPr>
          <w:p w:rsidR="0018722C">
            <w:pPr>
              <w:pStyle w:val="affff9"/>
              <w:topLinePunct/>
              <w:ind w:leftChars="0" w:left="0" w:rightChars="0" w:right="0" w:firstLineChars="0" w:firstLine="0"/>
              <w:spacing w:line="240" w:lineRule="atLeast"/>
            </w:pPr>
            <w:r>
              <w:t>17,739</w:t>
            </w:r>
          </w:p>
        </w:tc>
      </w:tr>
      <w:tr>
        <w:tc>
          <w:tcPr>
            <w:tcW w:w="846" w:type="pct"/>
            <w:vAlign w:val="center"/>
          </w:tcPr>
          <w:p w:rsidR="0018722C">
            <w:pPr>
              <w:pStyle w:val="ac"/>
              <w:topLinePunct/>
              <w:ind w:leftChars="0" w:left="0" w:rightChars="0" w:right="0" w:firstLineChars="0" w:firstLine="0"/>
              <w:spacing w:line="240" w:lineRule="atLeast"/>
            </w:pPr>
            <w:r>
              <w:t>赔付率</w:t>
            </w:r>
          </w:p>
        </w:tc>
        <w:tc>
          <w:tcPr>
            <w:tcW w:w="693" w:type="pct"/>
            <w:vAlign w:val="center"/>
          </w:tcPr>
          <w:p w:rsidR="0018722C">
            <w:pPr>
              <w:pStyle w:val="affff9"/>
              <w:topLinePunct/>
              <w:ind w:leftChars="0" w:left="0" w:rightChars="0" w:right="0" w:firstLineChars="0" w:firstLine="0"/>
              <w:spacing w:line="240" w:lineRule="atLeast"/>
            </w:pPr>
            <w:r>
              <w:t>53.35%</w:t>
            </w:r>
          </w:p>
        </w:tc>
        <w:tc>
          <w:tcPr>
            <w:tcW w:w="692" w:type="pct"/>
            <w:vAlign w:val="center"/>
          </w:tcPr>
          <w:p w:rsidR="0018722C">
            <w:pPr>
              <w:pStyle w:val="affff9"/>
              <w:topLinePunct/>
              <w:ind w:leftChars="0" w:left="0" w:rightChars="0" w:right="0" w:firstLineChars="0" w:firstLine="0"/>
              <w:spacing w:line="240" w:lineRule="atLeast"/>
            </w:pPr>
            <w:r>
              <w:t>65.35%</w:t>
            </w:r>
          </w:p>
        </w:tc>
        <w:tc>
          <w:tcPr>
            <w:tcW w:w="693" w:type="pct"/>
            <w:vAlign w:val="center"/>
          </w:tcPr>
          <w:p w:rsidR="0018722C">
            <w:pPr>
              <w:pStyle w:val="affff9"/>
              <w:topLinePunct/>
              <w:ind w:leftChars="0" w:left="0" w:rightChars="0" w:right="0" w:firstLineChars="0" w:firstLine="0"/>
              <w:spacing w:line="240" w:lineRule="atLeast"/>
            </w:pPr>
            <w:r>
              <w:t>66.99%</w:t>
            </w:r>
          </w:p>
        </w:tc>
        <w:tc>
          <w:tcPr>
            <w:tcW w:w="693" w:type="pct"/>
            <w:vAlign w:val="center"/>
          </w:tcPr>
          <w:p w:rsidR="0018722C">
            <w:pPr>
              <w:pStyle w:val="affff9"/>
              <w:topLinePunct/>
              <w:ind w:leftChars="0" w:left="0" w:rightChars="0" w:right="0" w:firstLineChars="0" w:firstLine="0"/>
              <w:spacing w:line="240" w:lineRule="atLeast"/>
            </w:pPr>
            <w:r>
              <w:t>72.64%</w:t>
            </w:r>
          </w:p>
        </w:tc>
        <w:tc>
          <w:tcPr>
            <w:tcW w:w="693" w:type="pct"/>
            <w:vAlign w:val="center"/>
          </w:tcPr>
          <w:p w:rsidR="0018722C">
            <w:pPr>
              <w:pStyle w:val="affff9"/>
              <w:topLinePunct/>
              <w:ind w:leftChars="0" w:left="0" w:rightChars="0" w:right="0" w:firstLineChars="0" w:firstLine="0"/>
              <w:spacing w:line="240" w:lineRule="atLeast"/>
            </w:pPr>
            <w:r>
              <w:t>80.19%</w:t>
            </w:r>
          </w:p>
        </w:tc>
        <w:tc>
          <w:tcPr>
            <w:tcW w:w="692" w:type="pct"/>
            <w:vAlign w:val="center"/>
          </w:tcPr>
          <w:p w:rsidR="0018722C">
            <w:pPr>
              <w:pStyle w:val="affff9"/>
              <w:topLinePunct/>
              <w:ind w:leftChars="0" w:left="0" w:rightChars="0" w:right="0" w:firstLineChars="0" w:firstLine="0"/>
              <w:spacing w:line="240" w:lineRule="atLeast"/>
            </w:pPr>
            <w:r>
              <w:t>72.84%</w:t>
            </w:r>
          </w:p>
        </w:tc>
      </w:tr>
      <w:tr>
        <w:tc>
          <w:tcPr>
            <w:tcW w:w="846" w:type="pct"/>
            <w:vAlign w:val="center"/>
          </w:tcPr>
          <w:p w:rsidR="0018722C">
            <w:pPr>
              <w:pStyle w:val="ac"/>
              <w:topLinePunct/>
              <w:ind w:leftChars="0" w:left="0" w:rightChars="0" w:right="0" w:firstLineChars="0" w:firstLine="0"/>
              <w:spacing w:line="240" w:lineRule="atLeast"/>
            </w:pPr>
            <w:r>
              <w:t>费用率</w:t>
            </w:r>
          </w:p>
        </w:tc>
        <w:tc>
          <w:tcPr>
            <w:tcW w:w="693" w:type="pct"/>
            <w:vAlign w:val="center"/>
          </w:tcPr>
          <w:p w:rsidR="0018722C">
            <w:pPr>
              <w:pStyle w:val="affff9"/>
              <w:topLinePunct/>
              <w:ind w:leftChars="0" w:left="0" w:rightChars="0" w:right="0" w:firstLineChars="0" w:firstLine="0"/>
              <w:spacing w:line="240" w:lineRule="atLeast"/>
            </w:pPr>
            <w:r>
              <w:t>38.88%</w:t>
            </w:r>
          </w:p>
        </w:tc>
        <w:tc>
          <w:tcPr>
            <w:tcW w:w="692" w:type="pct"/>
            <w:vAlign w:val="center"/>
          </w:tcPr>
          <w:p w:rsidR="0018722C">
            <w:pPr>
              <w:pStyle w:val="affff9"/>
              <w:topLinePunct/>
              <w:ind w:leftChars="0" w:left="0" w:rightChars="0" w:right="0" w:firstLineChars="0" w:firstLine="0"/>
              <w:spacing w:line="240" w:lineRule="atLeast"/>
            </w:pPr>
            <w:r>
              <w:t>30.70%</w:t>
            </w:r>
          </w:p>
        </w:tc>
        <w:tc>
          <w:tcPr>
            <w:tcW w:w="693" w:type="pct"/>
            <w:vAlign w:val="center"/>
          </w:tcPr>
          <w:p w:rsidR="0018722C">
            <w:pPr>
              <w:pStyle w:val="affff9"/>
              <w:topLinePunct/>
              <w:ind w:leftChars="0" w:left="0" w:rightChars="0" w:right="0" w:firstLineChars="0" w:firstLine="0"/>
              <w:spacing w:line="240" w:lineRule="atLeast"/>
            </w:pPr>
            <w:r>
              <w:t>31.12%</w:t>
            </w:r>
          </w:p>
        </w:tc>
        <w:tc>
          <w:tcPr>
            <w:tcW w:w="693" w:type="pct"/>
            <w:vAlign w:val="center"/>
          </w:tcPr>
          <w:p w:rsidR="0018722C">
            <w:pPr>
              <w:pStyle w:val="affff9"/>
              <w:topLinePunct/>
              <w:ind w:leftChars="0" w:left="0" w:rightChars="0" w:right="0" w:firstLineChars="0" w:firstLine="0"/>
              <w:spacing w:line="240" w:lineRule="atLeast"/>
            </w:pPr>
            <w:r>
              <w:t>30.80%</w:t>
            </w:r>
          </w:p>
        </w:tc>
        <w:tc>
          <w:tcPr>
            <w:tcW w:w="693" w:type="pct"/>
            <w:vAlign w:val="center"/>
          </w:tcPr>
          <w:p w:rsidR="0018722C">
            <w:pPr>
              <w:pStyle w:val="affff9"/>
              <w:topLinePunct/>
              <w:ind w:leftChars="0" w:left="0" w:rightChars="0" w:right="0" w:firstLineChars="0" w:firstLine="0"/>
              <w:spacing w:line="240" w:lineRule="atLeast"/>
            </w:pPr>
            <w:r>
              <w:t>30.38%</w:t>
            </w:r>
          </w:p>
        </w:tc>
        <w:tc>
          <w:tcPr>
            <w:tcW w:w="692" w:type="pct"/>
            <w:vAlign w:val="center"/>
          </w:tcPr>
          <w:p w:rsidR="0018722C">
            <w:pPr>
              <w:pStyle w:val="affff9"/>
              <w:topLinePunct/>
              <w:ind w:leftChars="0" w:left="0" w:rightChars="0" w:right="0" w:firstLineChars="0" w:firstLine="0"/>
              <w:spacing w:line="240" w:lineRule="atLeast"/>
            </w:pPr>
            <w:r>
              <w:t>29.14%</w:t>
            </w:r>
          </w:p>
        </w:tc>
      </w:tr>
      <w:tr>
        <w:tc>
          <w:tcPr>
            <w:tcW w:w="846" w:type="pct"/>
            <w:vAlign w:val="center"/>
          </w:tcPr>
          <w:p w:rsidR="0018722C">
            <w:pPr>
              <w:pStyle w:val="ac"/>
              <w:topLinePunct/>
              <w:ind w:leftChars="0" w:left="0" w:rightChars="0" w:right="0" w:firstLineChars="0" w:firstLine="0"/>
              <w:spacing w:line="240" w:lineRule="atLeast"/>
            </w:pPr>
            <w:r>
              <w:t>投资收益率</w:t>
            </w:r>
          </w:p>
        </w:tc>
        <w:tc>
          <w:tcPr>
            <w:tcW w:w="693" w:type="pct"/>
            <w:vAlign w:val="center"/>
          </w:tcPr>
          <w:p w:rsidR="0018722C">
            <w:pPr>
              <w:pStyle w:val="affff9"/>
              <w:topLinePunct/>
              <w:ind w:leftChars="0" w:left="0" w:rightChars="0" w:right="0" w:firstLineChars="0" w:firstLine="0"/>
              <w:spacing w:line="240" w:lineRule="atLeast"/>
            </w:pPr>
            <w:r>
              <w:t>8.82%</w:t>
            </w:r>
          </w:p>
        </w:tc>
        <w:tc>
          <w:tcPr>
            <w:tcW w:w="692" w:type="pct"/>
            <w:vAlign w:val="center"/>
          </w:tcPr>
          <w:p w:rsidR="0018722C">
            <w:pPr>
              <w:pStyle w:val="affff9"/>
              <w:topLinePunct/>
              <w:ind w:leftChars="0" w:left="0" w:rightChars="0" w:right="0" w:firstLineChars="0" w:firstLine="0"/>
              <w:spacing w:line="240" w:lineRule="atLeast"/>
            </w:pPr>
            <w:r>
              <w:t>3.76%</w:t>
            </w:r>
          </w:p>
        </w:tc>
        <w:tc>
          <w:tcPr>
            <w:tcW w:w="693" w:type="pct"/>
            <w:vAlign w:val="center"/>
          </w:tcPr>
          <w:p w:rsidR="0018722C">
            <w:pPr>
              <w:pStyle w:val="affff9"/>
              <w:topLinePunct/>
              <w:ind w:leftChars="0" w:left="0" w:rightChars="0" w:right="0" w:firstLineChars="0" w:firstLine="0"/>
              <w:spacing w:line="240" w:lineRule="atLeast"/>
            </w:pPr>
            <w:r>
              <w:t>3.79%</w:t>
            </w:r>
          </w:p>
        </w:tc>
        <w:tc>
          <w:tcPr>
            <w:tcW w:w="693" w:type="pct"/>
            <w:vAlign w:val="center"/>
          </w:tcPr>
          <w:p w:rsidR="0018722C">
            <w:pPr>
              <w:pStyle w:val="affff9"/>
              <w:topLinePunct/>
              <w:ind w:leftChars="0" w:left="0" w:rightChars="0" w:right="0" w:firstLineChars="0" w:firstLine="0"/>
              <w:spacing w:line="240" w:lineRule="atLeast"/>
            </w:pPr>
            <w:r>
              <w:t>3.93%</w:t>
            </w:r>
          </w:p>
        </w:tc>
        <w:tc>
          <w:tcPr>
            <w:tcW w:w="693" w:type="pct"/>
            <w:vAlign w:val="center"/>
          </w:tcPr>
          <w:p w:rsidR="0018722C">
            <w:pPr>
              <w:pStyle w:val="affff9"/>
              <w:topLinePunct/>
              <w:ind w:leftChars="0" w:left="0" w:rightChars="0" w:right="0" w:firstLineChars="0" w:firstLine="0"/>
              <w:spacing w:line="240" w:lineRule="atLeast"/>
            </w:pPr>
            <w:r>
              <w:t>3.76%</w:t>
            </w:r>
          </w:p>
        </w:tc>
        <w:tc>
          <w:tcPr>
            <w:tcW w:w="692" w:type="pct"/>
            <w:vAlign w:val="center"/>
          </w:tcPr>
          <w:p w:rsidR="0018722C">
            <w:pPr>
              <w:pStyle w:val="affff9"/>
              <w:topLinePunct/>
              <w:ind w:leftChars="0" w:left="0" w:rightChars="0" w:right="0" w:firstLineChars="0" w:firstLine="0"/>
              <w:spacing w:line="240" w:lineRule="atLeast"/>
            </w:pPr>
            <w:r>
              <w:t>2.97%</w:t>
            </w:r>
          </w:p>
        </w:tc>
      </w:tr>
      <w:tr>
        <w:tc>
          <w:tcPr>
            <w:tcW w:w="846" w:type="pct"/>
            <w:vAlign w:val="center"/>
            <w:tcBorders>
              <w:top w:val="single" w:sz="4" w:space="0" w:color="auto"/>
            </w:tcBorders>
          </w:tcPr>
          <w:p w:rsidR="0018722C">
            <w:pPr>
              <w:pStyle w:val="ac"/>
              <w:topLinePunct/>
              <w:ind w:leftChars="0" w:left="0" w:rightChars="0" w:right="0" w:firstLineChars="0" w:firstLine="0"/>
              <w:spacing w:line="240" w:lineRule="atLeast"/>
            </w:pPr>
            <w:r>
              <w:t>利润率</w:t>
            </w:r>
          </w:p>
        </w:tc>
        <w:tc>
          <w:tcPr>
            <w:tcW w:w="693" w:type="pct"/>
            <w:vAlign w:val="center"/>
            <w:tcBorders>
              <w:top w:val="single" w:sz="4" w:space="0" w:color="auto"/>
            </w:tcBorders>
          </w:tcPr>
          <w:p w:rsidR="0018722C">
            <w:pPr>
              <w:pStyle w:val="affff9"/>
              <w:topLinePunct/>
              <w:ind w:leftChars="0" w:left="0" w:rightChars="0" w:right="0" w:firstLineChars="0" w:firstLine="0"/>
              <w:spacing w:line="240" w:lineRule="atLeast"/>
            </w:pPr>
            <w:r>
              <w:t>16.59%</w:t>
            </w:r>
          </w:p>
        </w:tc>
        <w:tc>
          <w:tcPr>
            <w:tcW w:w="692" w:type="pct"/>
            <w:vAlign w:val="center"/>
            <w:tcBorders>
              <w:top w:val="single" w:sz="4" w:space="0" w:color="auto"/>
            </w:tcBorders>
          </w:tcPr>
          <w:p w:rsidR="0018722C">
            <w:pPr>
              <w:pStyle w:val="affff9"/>
              <w:topLinePunct/>
              <w:ind w:leftChars="0" w:left="0" w:rightChars="0" w:right="0" w:firstLineChars="0" w:firstLine="0"/>
              <w:spacing w:line="240" w:lineRule="atLeast"/>
            </w:pPr>
            <w:r>
              <w:t>7.71%</w:t>
            </w:r>
          </w:p>
        </w:tc>
        <w:tc>
          <w:tcPr>
            <w:tcW w:w="693" w:type="pct"/>
            <w:vAlign w:val="center"/>
            <w:tcBorders>
              <w:top w:val="single" w:sz="4" w:space="0" w:color="auto"/>
            </w:tcBorders>
          </w:tcPr>
          <w:p w:rsidR="0018722C">
            <w:pPr>
              <w:pStyle w:val="affff9"/>
              <w:topLinePunct/>
              <w:ind w:leftChars="0" w:left="0" w:rightChars="0" w:right="0" w:firstLineChars="0" w:firstLine="0"/>
              <w:spacing w:line="240" w:lineRule="atLeast"/>
            </w:pPr>
            <w:r>
              <w:t>5.68%</w:t>
            </w:r>
          </w:p>
        </w:tc>
        <w:tc>
          <w:tcPr>
            <w:tcW w:w="693" w:type="pct"/>
            <w:vAlign w:val="center"/>
            <w:tcBorders>
              <w:top w:val="single" w:sz="4" w:space="0" w:color="auto"/>
            </w:tcBorders>
          </w:tcPr>
          <w:p w:rsidR="0018722C">
            <w:pPr>
              <w:pStyle w:val="affff9"/>
              <w:topLinePunct/>
              <w:ind w:leftChars="0" w:left="0" w:rightChars="0" w:right="0" w:firstLineChars="0" w:firstLine="0"/>
              <w:spacing w:line="240" w:lineRule="atLeast"/>
            </w:pPr>
            <w:r>
              <w:t>0.48%</w:t>
            </w:r>
          </w:p>
        </w:tc>
        <w:tc>
          <w:tcPr>
            <w:tcW w:w="693" w:type="pct"/>
            <w:vAlign w:val="center"/>
            <w:tcBorders>
              <w:top w:val="single" w:sz="4" w:space="0" w:color="auto"/>
            </w:tcBorders>
          </w:tcPr>
          <w:p w:rsidR="0018722C">
            <w:pPr>
              <w:pStyle w:val="affff9"/>
              <w:topLinePunct/>
              <w:ind w:leftChars="0" w:left="0" w:rightChars="0" w:right="0" w:firstLineChars="0" w:firstLine="0"/>
              <w:spacing w:line="240" w:lineRule="atLeast"/>
            </w:pPr>
            <w:r>
              <w:t>-6.81%</w:t>
            </w:r>
          </w:p>
        </w:tc>
        <w:tc>
          <w:tcPr>
            <w:tcW w:w="692" w:type="pct"/>
            <w:vAlign w:val="center"/>
            <w:tcBorders>
              <w:top w:val="single" w:sz="4" w:space="0" w:color="auto"/>
            </w:tcBorders>
          </w:tcPr>
          <w:p w:rsidR="0018722C">
            <w:pPr>
              <w:pStyle w:val="affff9"/>
              <w:topLinePunct/>
              <w:ind w:leftChars="0" w:left="0" w:rightChars="0" w:right="0" w:firstLineChars="0" w:firstLine="0"/>
              <w:spacing w:line="240" w:lineRule="atLeast"/>
            </w:pPr>
            <w:r>
              <w:t>0.99%</w:t>
            </w:r>
          </w:p>
        </w:tc>
      </w:tr>
    </w:tbl>
    <w:p w:rsidR="0018722C">
      <w:pPr>
        <w:pStyle w:val="aff3"/>
        <w:topLinePunct/>
      </w:pPr>
      <w:r>
        <w:rPr>
          <w:rFonts w:cstheme="minorBidi" w:hAnsiTheme="minorHAnsi" w:eastAsiaTheme="minorHAnsi" w:asciiTheme="minorHAnsi"/>
        </w:rPr>
        <w:t>数据来源：</w:t>
      </w:r>
      <w:r>
        <w:rPr>
          <w:rFonts w:ascii="Times New Roman" w:eastAsia="Times New Roman" w:cstheme="minorBidi" w:hAnsiTheme="minorHAnsi"/>
        </w:rPr>
        <w:t>2007-2012</w:t>
      </w:r>
      <w:r>
        <w:rPr>
          <w:rFonts w:cstheme="minorBidi" w:hAnsiTheme="minorHAnsi" w:eastAsiaTheme="minorHAnsi" w:asciiTheme="minorHAnsi"/>
        </w:rPr>
        <w:t>年度</w:t>
      </w:r>
      <w:r>
        <w:rPr>
          <w:rFonts w:ascii="Times New Roman" w:eastAsia="Times New Roman" w:cstheme="minorBidi" w:hAnsiTheme="minorHAnsi"/>
        </w:rPr>
        <w:t>3</w:t>
      </w:r>
      <w:r>
        <w:rPr>
          <w:rFonts w:cstheme="minorBidi" w:hAnsiTheme="minorHAnsi" w:eastAsiaTheme="minorHAnsi" w:asciiTheme="minorHAnsi"/>
        </w:rPr>
        <w:t>家保险公司机动车交通事故责任强制保险已审专题财务报</w:t>
      </w:r>
    </w:p>
    <w:p w:rsidR="0018722C">
      <w:pPr>
        <w:spacing w:before="109"/>
        <w:ind w:leftChars="0" w:left="256" w:rightChars="0" w:right="0" w:firstLineChars="0" w:firstLine="0"/>
        <w:jc w:val="left"/>
        <w:topLinePunct/>
      </w:pPr>
      <w:r>
        <w:rPr>
          <w:kern w:val="2"/>
          <w:sz w:val="21"/>
          <w:szCs w:val="22"/>
          <w:rFonts w:cstheme="minorBidi" w:hAnsiTheme="minorHAnsi" w:eastAsiaTheme="minorHAnsi" w:asciiTheme="minorHAnsi"/>
          <w:w w:val="99"/>
        </w:rPr>
        <w:t>告</w:t>
      </w:r>
    </w:p>
    <w:p w:rsidR="0018722C">
      <w:pPr>
        <w:topLinePunct/>
      </w:pPr>
      <w:r>
        <w:t>从以上数据可以发现</w:t>
      </w:r>
      <w:r>
        <w:rPr>
          <w:rFonts w:ascii="Times New Roman" w:eastAsia="Times New Roman"/>
        </w:rPr>
        <w:t>PICC</w:t>
      </w:r>
      <w:r>
        <w:t>交强险无法实现不盈不亏的目标，利润率直接反</w:t>
      </w:r>
    </w:p>
    <w:p w:rsidR="0018722C">
      <w:pPr>
        <w:topLinePunct/>
      </w:pPr>
      <w:r>
        <w:t>应经营状况的优劣，而交强险的利润率决定于费用率，赔付率以及投资收益率，</w:t>
      </w:r>
      <w:r>
        <w:t>通过对</w:t>
      </w:r>
      <w:r>
        <w:rPr>
          <w:rFonts w:ascii="Times New Roman" w:eastAsia="宋体"/>
        </w:rPr>
        <w:t>PICC</w:t>
      </w:r>
      <w:r>
        <w:t>、平安、太保三家交强险</w:t>
      </w:r>
      <w:r>
        <w:rPr>
          <w:rFonts w:ascii="Times New Roman" w:eastAsia="宋体"/>
        </w:rPr>
        <w:t>2007-2012</w:t>
      </w:r>
      <w:r>
        <w:t>年年度利润率和费用率、赔付率</w:t>
      </w:r>
      <w:r>
        <w:t>与投资收益率的相关性研究发现，交强险利润率与费用率呈现负的相关性。</w:t>
      </w:r>
      <w:r>
        <w:t>表</w:t>
      </w:r>
      <w:r>
        <w:rPr>
          <w:rFonts w:ascii="Times New Roman" w:eastAsia="宋体"/>
        </w:rPr>
        <w:t>2</w:t>
      </w:r>
      <w:r>
        <w:rPr>
          <w:rFonts w:ascii="Times New Roman" w:eastAsia="宋体"/>
        </w:rPr>
        <w:t>.</w:t>
      </w:r>
      <w:r>
        <w:rPr>
          <w:rFonts w:ascii="Times New Roman" w:eastAsia="宋体"/>
        </w:rPr>
        <w:t>5</w:t>
      </w:r>
      <w:r>
        <w:t>表明交强险的利润率与保险公司费用率负相关，受投资收益率的影响较为不稳</w:t>
      </w:r>
      <w:r>
        <w:t>定，与保险公司赔付率负相关。以下将从</w:t>
      </w:r>
      <w:r>
        <w:rPr>
          <w:rFonts w:ascii="Times New Roman" w:eastAsia="宋体"/>
        </w:rPr>
        <w:t>PICC</w:t>
      </w:r>
      <w:r>
        <w:t>交强险经营的费用率、赔付率和投资收益率几个方面进行原因分析。</w:t>
      </w:r>
    </w:p>
    <w:p w:rsidR="0018722C">
      <w:pPr>
        <w:pStyle w:val="a8"/>
        <w:topLinePunct/>
      </w:pPr>
      <w:r>
        <w:t>表</w:t>
      </w:r>
      <w:r>
        <w:t> </w:t>
      </w:r>
      <w:r>
        <w:t>2</w:t>
      </w:r>
      <w:r>
        <w:t>.</w:t>
      </w:r>
      <w:r>
        <w:t>5</w:t>
      </w:r>
      <w:r>
        <w:t xml:space="preserve">  </w:t>
      </w:r>
      <w:r>
        <w:t>PICC</w:t>
      </w:r>
      <w:r/>
      <w:r>
        <w:t>交</w:t>
      </w:r>
      <w:r>
        <w:t>强</w:t>
      </w:r>
      <w:r>
        <w:t>险利</w:t>
      </w:r>
      <w:r>
        <w:t>润</w:t>
      </w:r>
      <w:r>
        <w:t>率与</w:t>
      </w:r>
      <w:r>
        <w:t>费</w:t>
      </w:r>
      <w:r>
        <w:t>用率</w:t>
      </w:r>
      <w:r>
        <w:t>、</w:t>
      </w:r>
      <w:r>
        <w:t>赔付</w:t>
      </w:r>
      <w:r>
        <w:t>率</w:t>
      </w:r>
      <w:r>
        <w:t>、投</w:t>
      </w:r>
      <w:r>
        <w:t>资</w:t>
      </w:r>
      <w:r>
        <w:t>收益</w:t>
      </w:r>
      <w:r>
        <w:t>比</w:t>
      </w:r>
      <w:r>
        <w:t>率相</w:t>
      </w:r>
      <w:r>
        <w:t>关</w:t>
      </w:r>
      <w:r>
        <w:t>系数</w:t>
      </w:r>
    </w:p>
    <w:tbl>
      <w:tblPr>
        <w:tblW w:w="5000" w:type="pct"/>
        <w:tblInd w:w="24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24"/>
        <w:gridCol w:w="1196"/>
        <w:gridCol w:w="1196"/>
        <w:gridCol w:w="1196"/>
        <w:gridCol w:w="1196"/>
        <w:gridCol w:w="1116"/>
        <w:gridCol w:w="1196"/>
      </w:tblGrid>
      <w:tr>
        <w:trPr>
          <w:tblHeader/>
        </w:trPr>
        <w:tc>
          <w:tcPr>
            <w:tcW w:w="977"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678" w:type="pct"/>
            <w:vAlign w:val="center"/>
            <w:tcBorders>
              <w:bottom w:val="single" w:sz="4" w:space="0" w:color="auto"/>
            </w:tcBorders>
          </w:tcPr>
          <w:p w:rsidR="0018722C">
            <w:pPr>
              <w:pStyle w:val="a7"/>
              <w:topLinePunct/>
              <w:ind w:leftChars="0" w:left="0" w:rightChars="0" w:right="0" w:firstLineChars="0" w:firstLine="0"/>
              <w:spacing w:line="240" w:lineRule="atLeast"/>
            </w:pPr>
            <w:r>
              <w:t>2007 </w:t>
            </w:r>
            <w:r>
              <w:t>年</w:t>
            </w:r>
          </w:p>
        </w:tc>
        <w:tc>
          <w:tcPr>
            <w:tcW w:w="678" w:type="pct"/>
            <w:vAlign w:val="center"/>
            <w:tcBorders>
              <w:bottom w:val="single" w:sz="4" w:space="0" w:color="auto"/>
            </w:tcBorders>
          </w:tcPr>
          <w:p w:rsidR="0018722C">
            <w:pPr>
              <w:pStyle w:val="a7"/>
              <w:topLinePunct/>
              <w:ind w:leftChars="0" w:left="0" w:rightChars="0" w:right="0" w:firstLineChars="0" w:firstLine="0"/>
              <w:spacing w:line="240" w:lineRule="atLeast"/>
            </w:pPr>
            <w:r>
              <w:t>2008 </w:t>
            </w:r>
            <w:r>
              <w:t>年</w:t>
            </w:r>
          </w:p>
        </w:tc>
        <w:tc>
          <w:tcPr>
            <w:tcW w:w="678" w:type="pct"/>
            <w:vAlign w:val="center"/>
            <w:tcBorders>
              <w:bottom w:val="single" w:sz="4" w:space="0" w:color="auto"/>
            </w:tcBorders>
          </w:tcPr>
          <w:p w:rsidR="0018722C">
            <w:pPr>
              <w:pStyle w:val="a7"/>
              <w:topLinePunct/>
              <w:ind w:leftChars="0" w:left="0" w:rightChars="0" w:right="0" w:firstLineChars="0" w:firstLine="0"/>
              <w:spacing w:line="240" w:lineRule="atLeast"/>
            </w:pPr>
            <w:r>
              <w:t>2009 </w:t>
            </w:r>
            <w:r>
              <w:t>年</w:t>
            </w:r>
          </w:p>
        </w:tc>
        <w:tc>
          <w:tcPr>
            <w:tcW w:w="678" w:type="pct"/>
            <w:vAlign w:val="center"/>
            <w:tcBorders>
              <w:bottom w:val="single" w:sz="4" w:space="0" w:color="auto"/>
            </w:tcBorders>
          </w:tcPr>
          <w:p w:rsidR="0018722C">
            <w:pPr>
              <w:pStyle w:val="a7"/>
              <w:topLinePunct/>
              <w:ind w:leftChars="0" w:left="0" w:rightChars="0" w:right="0" w:firstLineChars="0" w:firstLine="0"/>
              <w:spacing w:line="240" w:lineRule="atLeast"/>
            </w:pPr>
            <w:r>
              <w:t>2010 </w:t>
            </w:r>
            <w:r>
              <w:t>年</w:t>
            </w:r>
          </w:p>
        </w:tc>
        <w:tc>
          <w:tcPr>
            <w:tcW w:w="633" w:type="pct"/>
            <w:vAlign w:val="center"/>
            <w:tcBorders>
              <w:bottom w:val="single" w:sz="4" w:space="0" w:color="auto"/>
            </w:tcBorders>
          </w:tcPr>
          <w:p w:rsidR="0018722C">
            <w:pPr>
              <w:pStyle w:val="a7"/>
              <w:topLinePunct/>
              <w:ind w:leftChars="0" w:left="0" w:rightChars="0" w:right="0" w:firstLineChars="0" w:firstLine="0"/>
              <w:spacing w:line="240" w:lineRule="atLeast"/>
            </w:pPr>
            <w:r>
              <w:t>2011 </w:t>
            </w:r>
            <w:r>
              <w:t>年</w:t>
            </w:r>
          </w:p>
        </w:tc>
        <w:tc>
          <w:tcPr>
            <w:tcW w:w="678" w:type="pct"/>
            <w:vAlign w:val="center"/>
            <w:tcBorders>
              <w:bottom w:val="single" w:sz="4" w:space="0" w:color="auto"/>
            </w:tcBorders>
          </w:tcPr>
          <w:p w:rsidR="0018722C">
            <w:pPr>
              <w:pStyle w:val="a7"/>
              <w:topLinePunct/>
              <w:ind w:leftChars="0" w:left="0" w:rightChars="0" w:right="0" w:firstLineChars="0" w:firstLine="0"/>
              <w:spacing w:line="240" w:lineRule="atLeast"/>
            </w:pPr>
            <w:r>
              <w:t>2012 </w:t>
            </w:r>
            <w:r>
              <w:t>年</w:t>
            </w:r>
          </w:p>
        </w:tc>
      </w:tr>
      <w:tr>
        <w:tc>
          <w:tcPr>
            <w:tcW w:w="977" w:type="pct"/>
            <w:vAlign w:val="center"/>
          </w:tcPr>
          <w:p w:rsidR="0018722C">
            <w:pPr>
              <w:pStyle w:val="ac"/>
              <w:topLinePunct/>
              <w:ind w:leftChars="0" w:left="0" w:rightChars="0" w:right="0" w:firstLineChars="0" w:firstLine="0"/>
              <w:spacing w:line="240" w:lineRule="atLeast"/>
            </w:pPr>
            <w:r>
              <w:t>利润率与费用</w:t>
            </w:r>
          </w:p>
          <w:p w:rsidR="0018722C">
            <w:pPr>
              <w:pStyle w:val="a5"/>
              <w:topLinePunct/>
              <w:ind w:leftChars="0" w:left="0" w:rightChars="0" w:right="0" w:firstLineChars="0" w:firstLine="0"/>
              <w:spacing w:line="240" w:lineRule="atLeast"/>
            </w:pPr>
            <w:r>
              <w:t>率的相关系数</w:t>
            </w:r>
          </w:p>
        </w:tc>
        <w:tc>
          <w:tcPr>
            <w:tcW w:w="678" w:type="pct"/>
            <w:vAlign w:val="center"/>
          </w:tcPr>
          <w:p w:rsidR="0018722C">
            <w:pPr>
              <w:pStyle w:val="affff9"/>
              <w:topLinePunct/>
              <w:ind w:leftChars="0" w:left="0" w:rightChars="0" w:right="0" w:firstLineChars="0" w:firstLine="0"/>
              <w:spacing w:line="240" w:lineRule="atLeast"/>
            </w:pPr>
            <w:r>
              <w:t>-0.968926</w:t>
            </w:r>
          </w:p>
        </w:tc>
        <w:tc>
          <w:tcPr>
            <w:tcW w:w="678" w:type="pct"/>
            <w:vAlign w:val="center"/>
          </w:tcPr>
          <w:p w:rsidR="0018722C">
            <w:pPr>
              <w:pStyle w:val="affff9"/>
              <w:topLinePunct/>
              <w:ind w:leftChars="0" w:left="0" w:rightChars="0" w:right="0" w:firstLineChars="0" w:firstLine="0"/>
              <w:spacing w:line="240" w:lineRule="atLeast"/>
            </w:pPr>
            <w:r>
              <w:t>-0.999999</w:t>
            </w:r>
          </w:p>
        </w:tc>
        <w:tc>
          <w:tcPr>
            <w:tcW w:w="678" w:type="pct"/>
            <w:vAlign w:val="center"/>
          </w:tcPr>
          <w:p w:rsidR="0018722C">
            <w:pPr>
              <w:pStyle w:val="affff9"/>
              <w:topLinePunct/>
              <w:ind w:leftChars="0" w:left="0" w:rightChars="0" w:right="0" w:firstLineChars="0" w:firstLine="0"/>
              <w:spacing w:line="240" w:lineRule="atLeast"/>
            </w:pPr>
            <w:r>
              <w:t>-0.977919</w:t>
            </w:r>
          </w:p>
        </w:tc>
        <w:tc>
          <w:tcPr>
            <w:tcW w:w="678" w:type="pct"/>
            <w:vAlign w:val="center"/>
          </w:tcPr>
          <w:p w:rsidR="0018722C">
            <w:pPr>
              <w:pStyle w:val="affff9"/>
              <w:topLinePunct/>
              <w:ind w:leftChars="0" w:left="0" w:rightChars="0" w:right="0" w:firstLineChars="0" w:firstLine="0"/>
              <w:spacing w:line="240" w:lineRule="atLeast"/>
            </w:pPr>
            <w:r>
              <w:t>-0.987234</w:t>
            </w:r>
          </w:p>
        </w:tc>
        <w:tc>
          <w:tcPr>
            <w:tcW w:w="633" w:type="pct"/>
            <w:vAlign w:val="center"/>
          </w:tcPr>
          <w:p w:rsidR="0018722C">
            <w:pPr>
              <w:pStyle w:val="affff9"/>
              <w:topLinePunct/>
              <w:ind w:leftChars="0" w:left="0" w:rightChars="0" w:right="0" w:firstLineChars="0" w:firstLine="0"/>
              <w:spacing w:line="240" w:lineRule="atLeast"/>
            </w:pPr>
            <w:r>
              <w:t>-0.46792</w:t>
            </w:r>
          </w:p>
        </w:tc>
        <w:tc>
          <w:tcPr>
            <w:tcW w:w="678" w:type="pct"/>
            <w:vAlign w:val="center"/>
          </w:tcPr>
          <w:p w:rsidR="0018722C">
            <w:pPr>
              <w:pStyle w:val="affff9"/>
              <w:topLinePunct/>
              <w:ind w:leftChars="0" w:left="0" w:rightChars="0" w:right="0" w:firstLineChars="0" w:firstLine="0"/>
              <w:spacing w:line="240" w:lineRule="atLeast"/>
            </w:pPr>
            <w:r>
              <w:t>-0.261169</w:t>
            </w:r>
          </w:p>
        </w:tc>
      </w:tr>
      <w:tr>
        <w:tc>
          <w:tcPr>
            <w:tcW w:w="977" w:type="pct"/>
            <w:vAlign w:val="center"/>
          </w:tcPr>
          <w:p w:rsidR="0018722C">
            <w:pPr>
              <w:pStyle w:val="ac"/>
              <w:topLinePunct/>
              <w:ind w:leftChars="0" w:left="0" w:rightChars="0" w:right="0" w:firstLineChars="0" w:firstLine="0"/>
              <w:spacing w:line="240" w:lineRule="atLeast"/>
            </w:pPr>
            <w:r>
              <w:t>利润率与赔付</w:t>
            </w:r>
          </w:p>
          <w:p w:rsidR="0018722C">
            <w:pPr>
              <w:pStyle w:val="a5"/>
              <w:topLinePunct/>
              <w:ind w:leftChars="0" w:left="0" w:rightChars="0" w:right="0" w:firstLineChars="0" w:firstLine="0"/>
              <w:spacing w:line="240" w:lineRule="atLeast"/>
            </w:pPr>
            <w:r>
              <w:t>率的相关系数</w:t>
            </w:r>
          </w:p>
        </w:tc>
        <w:tc>
          <w:tcPr>
            <w:tcW w:w="678" w:type="pct"/>
            <w:vAlign w:val="center"/>
          </w:tcPr>
          <w:p w:rsidR="0018722C">
            <w:pPr>
              <w:pStyle w:val="affff9"/>
              <w:topLinePunct/>
              <w:ind w:leftChars="0" w:left="0" w:rightChars="0" w:right="0" w:firstLineChars="0" w:firstLine="0"/>
              <w:spacing w:line="240" w:lineRule="atLeast"/>
            </w:pPr>
            <w:r>
              <w:t>-0.27979</w:t>
            </w:r>
          </w:p>
        </w:tc>
        <w:tc>
          <w:tcPr>
            <w:tcW w:w="678" w:type="pct"/>
            <w:vAlign w:val="center"/>
          </w:tcPr>
          <w:p w:rsidR="0018722C">
            <w:pPr>
              <w:pStyle w:val="affff9"/>
              <w:topLinePunct/>
              <w:ind w:leftChars="0" w:left="0" w:rightChars="0" w:right="0" w:firstLineChars="0" w:firstLine="0"/>
              <w:spacing w:line="240" w:lineRule="atLeast"/>
            </w:pPr>
            <w:r>
              <w:t>-0.232961</w:t>
            </w:r>
          </w:p>
        </w:tc>
        <w:tc>
          <w:tcPr>
            <w:tcW w:w="678" w:type="pct"/>
            <w:vAlign w:val="center"/>
          </w:tcPr>
          <w:p w:rsidR="0018722C">
            <w:pPr>
              <w:pStyle w:val="affff9"/>
              <w:topLinePunct/>
              <w:ind w:leftChars="0" w:left="0" w:rightChars="0" w:right="0" w:firstLineChars="0" w:firstLine="0"/>
              <w:spacing w:line="240" w:lineRule="atLeast"/>
            </w:pPr>
            <w:r>
              <w:t>-0.104898</w:t>
            </w:r>
          </w:p>
        </w:tc>
        <w:tc>
          <w:tcPr>
            <w:tcW w:w="678" w:type="pct"/>
            <w:vAlign w:val="center"/>
          </w:tcPr>
          <w:p w:rsidR="0018722C">
            <w:pPr>
              <w:pStyle w:val="affff9"/>
              <w:topLinePunct/>
              <w:ind w:leftChars="0" w:left="0" w:rightChars="0" w:right="0" w:firstLineChars="0" w:firstLine="0"/>
              <w:spacing w:line="240" w:lineRule="atLeast"/>
            </w:pPr>
            <w:r>
              <w:t>-0.997594</w:t>
            </w:r>
          </w:p>
        </w:tc>
        <w:tc>
          <w:tcPr>
            <w:tcW w:w="633" w:type="pct"/>
            <w:vAlign w:val="center"/>
          </w:tcPr>
          <w:p w:rsidR="0018722C">
            <w:pPr>
              <w:pStyle w:val="affff9"/>
              <w:topLinePunct/>
              <w:ind w:leftChars="0" w:left="0" w:rightChars="0" w:right="0" w:firstLineChars="0" w:firstLine="0"/>
              <w:spacing w:line="240" w:lineRule="atLeast"/>
            </w:pPr>
            <w:r>
              <w:t>-0.98504</w:t>
            </w:r>
          </w:p>
        </w:tc>
        <w:tc>
          <w:tcPr>
            <w:tcW w:w="678" w:type="pct"/>
            <w:vAlign w:val="center"/>
          </w:tcPr>
          <w:p w:rsidR="0018722C">
            <w:pPr>
              <w:pStyle w:val="affff9"/>
              <w:topLinePunct/>
              <w:ind w:leftChars="0" w:left="0" w:rightChars="0" w:right="0" w:firstLineChars="0" w:firstLine="0"/>
              <w:spacing w:line="240" w:lineRule="atLeast"/>
            </w:pPr>
            <w:r>
              <w:t>-0.988072</w:t>
            </w:r>
          </w:p>
        </w:tc>
      </w:tr>
      <w:tr>
        <w:tc>
          <w:tcPr>
            <w:tcW w:w="977" w:type="pct"/>
            <w:vAlign w:val="center"/>
            <w:tcBorders>
              <w:top w:val="single" w:sz="4" w:space="0" w:color="auto"/>
            </w:tcBorders>
          </w:tcPr>
          <w:p w:rsidR="0018722C">
            <w:pPr>
              <w:pStyle w:val="ac"/>
              <w:topLinePunct/>
              <w:ind w:leftChars="0" w:left="0" w:rightChars="0" w:right="0" w:firstLineChars="0" w:firstLine="0"/>
              <w:spacing w:line="240" w:lineRule="atLeast"/>
            </w:pPr>
            <w:r>
              <w:t>利润率与投资</w:t>
            </w:r>
          </w:p>
          <w:p w:rsidR="0018722C">
            <w:pPr>
              <w:pStyle w:val="aff1"/>
              <w:topLinePunct/>
              <w:ind w:leftChars="0" w:left="0" w:rightChars="0" w:right="0" w:firstLineChars="0" w:firstLine="0"/>
              <w:spacing w:line="240" w:lineRule="atLeast"/>
            </w:pPr>
            <w:r>
              <w:t>收益率的相关系数</w:t>
            </w:r>
          </w:p>
        </w:tc>
        <w:tc>
          <w:tcPr>
            <w:tcW w:w="678" w:type="pct"/>
            <w:vAlign w:val="center"/>
            <w:tcBorders>
              <w:top w:val="single" w:sz="4" w:space="0" w:color="auto"/>
            </w:tcBorders>
          </w:tcPr>
          <w:p w:rsidR="0018722C">
            <w:pPr>
              <w:pStyle w:val="affff9"/>
              <w:topLinePunct/>
              <w:ind w:leftChars="0" w:left="0" w:rightChars="0" w:right="0" w:firstLineChars="0" w:firstLine="0"/>
              <w:spacing w:line="240" w:lineRule="atLeast"/>
            </w:pPr>
            <w:r>
              <w:t>-0.52674</w:t>
            </w:r>
          </w:p>
        </w:tc>
        <w:tc>
          <w:tcPr>
            <w:tcW w:w="678" w:type="pct"/>
            <w:vAlign w:val="center"/>
            <w:tcBorders>
              <w:top w:val="single" w:sz="4" w:space="0" w:color="auto"/>
            </w:tcBorders>
          </w:tcPr>
          <w:p w:rsidR="0018722C">
            <w:pPr>
              <w:pStyle w:val="affff9"/>
              <w:topLinePunct/>
              <w:ind w:leftChars="0" w:left="0" w:rightChars="0" w:right="0" w:firstLineChars="0" w:firstLine="0"/>
              <w:spacing w:line="240" w:lineRule="atLeast"/>
            </w:pPr>
            <w:r>
              <w:t>0.036598</w:t>
            </w:r>
          </w:p>
        </w:tc>
        <w:tc>
          <w:tcPr>
            <w:tcW w:w="678" w:type="pct"/>
            <w:vAlign w:val="center"/>
            <w:tcBorders>
              <w:top w:val="single" w:sz="4" w:space="0" w:color="auto"/>
            </w:tcBorders>
          </w:tcPr>
          <w:p w:rsidR="0018722C">
            <w:pPr>
              <w:pStyle w:val="affff9"/>
              <w:topLinePunct/>
              <w:ind w:leftChars="0" w:left="0" w:rightChars="0" w:right="0" w:firstLineChars="0" w:firstLine="0"/>
              <w:spacing w:line="240" w:lineRule="atLeast"/>
            </w:pPr>
            <w:r>
              <w:t>-0.016876</w:t>
            </w:r>
          </w:p>
        </w:tc>
        <w:tc>
          <w:tcPr>
            <w:tcW w:w="678" w:type="pct"/>
            <w:vAlign w:val="center"/>
            <w:tcBorders>
              <w:top w:val="single" w:sz="4" w:space="0" w:color="auto"/>
            </w:tcBorders>
          </w:tcPr>
          <w:p w:rsidR="0018722C">
            <w:pPr>
              <w:pStyle w:val="affff9"/>
              <w:topLinePunct/>
              <w:ind w:leftChars="0" w:left="0" w:rightChars="0" w:right="0" w:firstLineChars="0" w:firstLine="0"/>
              <w:spacing w:line="240" w:lineRule="atLeast"/>
            </w:pPr>
            <w:r>
              <w:t>0.763197</w:t>
            </w:r>
          </w:p>
        </w:tc>
        <w:tc>
          <w:tcPr>
            <w:tcW w:w="633" w:type="pct"/>
            <w:vAlign w:val="center"/>
            <w:tcBorders>
              <w:top w:val="single" w:sz="4" w:space="0" w:color="auto"/>
            </w:tcBorders>
          </w:tcPr>
          <w:p w:rsidR="0018722C">
            <w:pPr>
              <w:pStyle w:val="affff9"/>
              <w:topLinePunct/>
              <w:ind w:leftChars="0" w:left="0" w:rightChars="0" w:right="0" w:firstLineChars="0" w:firstLine="0"/>
              <w:spacing w:line="240" w:lineRule="atLeast"/>
            </w:pPr>
            <w:r>
              <w:t>0.036805</w:t>
            </w:r>
          </w:p>
        </w:tc>
        <w:tc>
          <w:tcPr>
            <w:tcW w:w="678" w:type="pct"/>
            <w:vAlign w:val="center"/>
            <w:tcBorders>
              <w:top w:val="single" w:sz="4" w:space="0" w:color="auto"/>
            </w:tcBorders>
          </w:tcPr>
          <w:p w:rsidR="0018722C">
            <w:pPr>
              <w:pStyle w:val="affff9"/>
              <w:topLinePunct/>
              <w:ind w:leftChars="0" w:left="0" w:rightChars="0" w:right="0" w:firstLineChars="0" w:firstLine="0"/>
              <w:spacing w:line="240" w:lineRule="atLeast"/>
            </w:pPr>
            <w:r>
              <w:t>-0.223488</w:t>
            </w:r>
          </w:p>
        </w:tc>
      </w:tr>
    </w:tbl>
    <w:p w:rsidR="0018722C">
      <w:pPr>
        <w:pStyle w:val="aff3"/>
        <w:topLinePunct/>
      </w:pPr>
      <w:r>
        <w:rPr>
          <w:rFonts w:cstheme="minorBidi" w:hAnsiTheme="minorHAnsi" w:eastAsiaTheme="minorHAnsi" w:asciiTheme="minorHAnsi"/>
        </w:rPr>
        <w:t>数据来源：</w:t>
      </w:r>
      <w:r>
        <w:rPr>
          <w:rFonts w:ascii="Times New Roman" w:eastAsia="Times New Roman" w:cstheme="minorBidi" w:hAnsiTheme="minorHAnsi"/>
        </w:rPr>
        <w:t>2007- 2012</w:t>
      </w:r>
      <w:r>
        <w:rPr>
          <w:rFonts w:cstheme="minorBidi" w:hAnsiTheme="minorHAnsi" w:eastAsiaTheme="minorHAnsi" w:asciiTheme="minorHAnsi"/>
        </w:rPr>
        <w:t>年度</w:t>
      </w:r>
      <w:r>
        <w:rPr>
          <w:rFonts w:ascii="Times New Roman" w:eastAsia="Times New Roman" w:cstheme="minorBidi" w:hAnsiTheme="minorHAnsi"/>
        </w:rPr>
        <w:t>PICC</w:t>
      </w:r>
      <w:r>
        <w:rPr>
          <w:rFonts w:cstheme="minorBidi" w:hAnsiTheme="minorHAnsi" w:eastAsiaTheme="minorHAnsi" w:asciiTheme="minorHAnsi"/>
        </w:rPr>
        <w:t>机动车交通事故责任强制保险已审专题财务报告</w:t>
      </w:r>
    </w:p>
    <w:p w:rsidR="0018722C">
      <w:pPr>
        <w:pStyle w:val="Heading3"/>
        <w:topLinePunct/>
        <w:ind w:left="200" w:hangingChars="200" w:hanging="200"/>
      </w:pPr>
      <w:bookmarkStart w:id="322706" w:name="_Toc686322706"/>
      <w:r>
        <w:t>2.2.1</w:t>
      </w:r>
      <w:r>
        <w:t xml:space="preserve"> </w:t>
      </w:r>
      <w:r>
        <w:t>费用率分析</w:t>
      </w:r>
      <w:bookmarkEnd w:id="322706"/>
    </w:p>
    <w:p w:rsidR="0018722C">
      <w:pPr>
        <w:topLinePunct/>
      </w:pPr>
      <w:r>
        <w:t>交强险的经营费用分为专属费用和共同费用，专属费用是保险公司专门为经营交强险所产生的全部归属于交强险的费用，包括营业税金及附加、救助基金、保险保障基金、经营挂历费用、支付给中介机构或兼业机构的佣金和手续费以及相关的宣传费用。共同费用不是专门为经营交强险发生的，根据相关的分摊办法将其归属到交强险的经营费用中。</w:t>
      </w:r>
    </w:p>
    <w:p w:rsidR="0018722C">
      <w:pPr>
        <w:topLinePunct/>
      </w:pPr>
      <w:r>
        <w:t>交强险的费用率较高，包括初始费用、流转税、间接理赔费用、管理费用、保险保障基金、道路交通事故社会救助基金。</w:t>
      </w:r>
      <w:r>
        <w:rPr>
          <w:rFonts w:ascii="Times New Roman" w:eastAsia="Times New Roman"/>
        </w:rPr>
        <w:t>2007</w:t>
      </w:r>
      <w:r>
        <w:t>年到</w:t>
      </w:r>
      <w:r>
        <w:rPr>
          <w:rFonts w:ascii="Times New Roman" w:eastAsia="Times New Roman"/>
        </w:rPr>
        <w:t>2012</w:t>
      </w:r>
      <w:r>
        <w:t>年</w:t>
      </w:r>
      <w:r>
        <w:rPr>
          <w:rFonts w:ascii="Times New Roman" w:eastAsia="Times New Roman"/>
        </w:rPr>
        <w:t>PICC</w:t>
      </w:r>
      <w:r>
        <w:t>交强险费用率有所下降，主要原因是交强险的开展初期投入比较高，而根据国内的会计准则，这些投入只能在当年摊销，不允许在今后几年摊销。这样导致交强险的成本积压在承办的初期，因此费用率较高。</w:t>
      </w:r>
    </w:p>
    <w:p w:rsidR="0018722C">
      <w:pPr>
        <w:pStyle w:val="a8"/>
        <w:topLinePunct/>
      </w:pPr>
      <w:r>
        <w:t>表</w:t>
      </w:r>
      <w:r>
        <w:t> </w:t>
      </w:r>
      <w:r>
        <w:t>2</w:t>
      </w:r>
      <w:r>
        <w:t>.</w:t>
      </w:r>
      <w:r>
        <w:t>6</w:t>
      </w:r>
      <w:r>
        <w:t xml:space="preserve">  </w:t>
      </w:r>
      <w:r>
        <w:t>三</w:t>
      </w:r>
      <w:r>
        <w:t>家</w:t>
      </w:r>
      <w:r>
        <w:t>保险</w:t>
      </w:r>
      <w:r>
        <w:t>公</w:t>
      </w:r>
      <w:r>
        <w:t>司</w:t>
      </w:r>
      <w:r/>
      <w:r>
        <w:t>2007-2012</w:t>
      </w:r>
      <w:r>
        <w:t>年</w:t>
      </w:r>
      <w:r>
        <w:t>交</w:t>
      </w:r>
      <w:r>
        <w:t>强险</w:t>
      </w:r>
      <w:r>
        <w:t>费</w:t>
      </w:r>
      <w:r>
        <w:t>用率</w:t>
      </w:r>
      <w:r>
        <w:t>变</w:t>
      </w:r>
      <w:r>
        <w:t>化情</w:t>
      </w:r>
      <w:r>
        <w:t>况</w:t>
      </w:r>
      <w:r>
        <w:t>对比</w:t>
      </w:r>
    </w:p>
    <w:tbl>
      <w:tblPr>
        <w:tblW w:w="5000" w:type="pct"/>
        <w:tblInd w:w="12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27"/>
        <w:gridCol w:w="1271"/>
        <w:gridCol w:w="1270"/>
        <w:gridCol w:w="1271"/>
        <w:gridCol w:w="1297"/>
        <w:gridCol w:w="1276"/>
        <w:gridCol w:w="1275"/>
      </w:tblGrid>
      <w:tr>
        <w:trPr>
          <w:tblHeader/>
        </w:trPr>
        <w:tc>
          <w:tcPr>
            <w:tcW w:w="785"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699" w:type="pct"/>
            <w:vAlign w:val="center"/>
            <w:tcBorders>
              <w:bottom w:val="single" w:sz="4" w:space="0" w:color="auto"/>
            </w:tcBorders>
          </w:tcPr>
          <w:p w:rsidR="0018722C">
            <w:pPr>
              <w:pStyle w:val="a7"/>
              <w:topLinePunct/>
              <w:ind w:leftChars="0" w:left="0" w:rightChars="0" w:right="0" w:firstLineChars="0" w:firstLine="0"/>
              <w:spacing w:line="240" w:lineRule="atLeast"/>
            </w:pPr>
            <w:r>
              <w:t>2007 </w:t>
            </w:r>
            <w:r>
              <w:t>年度</w:t>
            </w:r>
          </w:p>
        </w:tc>
        <w:tc>
          <w:tcPr>
            <w:tcW w:w="699" w:type="pct"/>
            <w:vAlign w:val="center"/>
            <w:tcBorders>
              <w:bottom w:val="single" w:sz="4" w:space="0" w:color="auto"/>
            </w:tcBorders>
          </w:tcPr>
          <w:p w:rsidR="0018722C">
            <w:pPr>
              <w:pStyle w:val="a7"/>
              <w:topLinePunct/>
              <w:ind w:leftChars="0" w:left="0" w:rightChars="0" w:right="0" w:firstLineChars="0" w:firstLine="0"/>
              <w:spacing w:line="240" w:lineRule="atLeast"/>
            </w:pPr>
            <w:r>
              <w:t>2008 </w:t>
            </w:r>
            <w:r>
              <w:t>年度</w:t>
            </w:r>
          </w:p>
        </w:tc>
        <w:tc>
          <w:tcPr>
            <w:tcW w:w="699" w:type="pct"/>
            <w:vAlign w:val="center"/>
            <w:tcBorders>
              <w:bottom w:val="single" w:sz="4" w:space="0" w:color="auto"/>
            </w:tcBorders>
          </w:tcPr>
          <w:p w:rsidR="0018722C">
            <w:pPr>
              <w:pStyle w:val="a7"/>
              <w:topLinePunct/>
              <w:ind w:leftChars="0" w:left="0" w:rightChars="0" w:right="0" w:firstLineChars="0" w:firstLine="0"/>
              <w:spacing w:line="240" w:lineRule="atLeast"/>
            </w:pPr>
            <w:r>
              <w:t>2009 </w:t>
            </w:r>
            <w:r>
              <w:t>年度</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2010 </w:t>
            </w:r>
            <w:r>
              <w:t>年度</w:t>
            </w:r>
          </w:p>
        </w:tc>
        <w:tc>
          <w:tcPr>
            <w:tcW w:w="702" w:type="pct"/>
            <w:vAlign w:val="center"/>
            <w:tcBorders>
              <w:bottom w:val="single" w:sz="4" w:space="0" w:color="auto"/>
            </w:tcBorders>
          </w:tcPr>
          <w:p w:rsidR="0018722C">
            <w:pPr>
              <w:pStyle w:val="a7"/>
              <w:topLinePunct/>
              <w:ind w:leftChars="0" w:left="0" w:rightChars="0" w:right="0" w:firstLineChars="0" w:firstLine="0"/>
              <w:spacing w:line="240" w:lineRule="atLeast"/>
            </w:pPr>
            <w:r>
              <w:t>2011 </w:t>
            </w:r>
            <w:r>
              <w:t>年度</w:t>
            </w:r>
          </w:p>
        </w:tc>
        <w:tc>
          <w:tcPr>
            <w:tcW w:w="702" w:type="pct"/>
            <w:vAlign w:val="center"/>
            <w:tcBorders>
              <w:bottom w:val="single" w:sz="4" w:space="0" w:color="auto"/>
            </w:tcBorders>
          </w:tcPr>
          <w:p w:rsidR="0018722C">
            <w:pPr>
              <w:pStyle w:val="a7"/>
              <w:topLinePunct/>
              <w:ind w:leftChars="0" w:left="0" w:rightChars="0" w:right="0" w:firstLineChars="0" w:firstLine="0"/>
              <w:spacing w:line="240" w:lineRule="atLeast"/>
            </w:pPr>
            <w:r>
              <w:t>2012 </w:t>
            </w:r>
            <w:r>
              <w:t>年度</w:t>
            </w:r>
          </w:p>
        </w:tc>
      </w:tr>
      <w:tr>
        <w:tc>
          <w:tcPr>
            <w:tcW w:w="785" w:type="pct"/>
            <w:vAlign w:val="center"/>
          </w:tcPr>
          <w:p w:rsidR="0018722C">
            <w:pPr>
              <w:pStyle w:val="ac"/>
              <w:topLinePunct/>
              <w:ind w:leftChars="0" w:left="0" w:rightChars="0" w:right="0" w:firstLineChars="0" w:firstLine="0"/>
              <w:spacing w:line="240" w:lineRule="atLeast"/>
            </w:pPr>
            <w:r>
              <w:t>行业整体</w:t>
            </w:r>
          </w:p>
        </w:tc>
        <w:tc>
          <w:tcPr>
            <w:tcW w:w="699" w:type="pct"/>
            <w:vAlign w:val="center"/>
          </w:tcPr>
          <w:p w:rsidR="0018722C">
            <w:pPr>
              <w:pStyle w:val="affff9"/>
              <w:topLinePunct/>
              <w:ind w:leftChars="0" w:left="0" w:rightChars="0" w:right="0" w:firstLineChars="0" w:firstLine="0"/>
              <w:spacing w:line="240" w:lineRule="atLeast"/>
            </w:pPr>
            <w:r>
              <w:t>39.12%</w:t>
            </w:r>
          </w:p>
        </w:tc>
        <w:tc>
          <w:tcPr>
            <w:tcW w:w="699" w:type="pct"/>
            <w:vAlign w:val="center"/>
          </w:tcPr>
          <w:p w:rsidR="0018722C">
            <w:pPr>
              <w:pStyle w:val="affff9"/>
              <w:topLinePunct/>
              <w:ind w:leftChars="0" w:left="0" w:rightChars="0" w:right="0" w:firstLineChars="0" w:firstLine="0"/>
              <w:spacing w:line="240" w:lineRule="atLeast"/>
            </w:pPr>
            <w:r>
              <w:t>31.75%</w:t>
            </w:r>
          </w:p>
        </w:tc>
        <w:tc>
          <w:tcPr>
            <w:tcW w:w="699" w:type="pct"/>
            <w:vAlign w:val="center"/>
          </w:tcPr>
          <w:p w:rsidR="0018722C">
            <w:pPr>
              <w:pStyle w:val="affff9"/>
              <w:topLinePunct/>
              <w:ind w:leftChars="0" w:left="0" w:rightChars="0" w:right="0" w:firstLineChars="0" w:firstLine="0"/>
              <w:spacing w:line="240" w:lineRule="atLeast"/>
            </w:pPr>
            <w:r>
              <w:t>30.77%</w:t>
            </w:r>
          </w:p>
        </w:tc>
        <w:tc>
          <w:tcPr>
            <w:tcW w:w="714" w:type="pct"/>
            <w:vAlign w:val="center"/>
          </w:tcPr>
          <w:p w:rsidR="0018722C">
            <w:pPr>
              <w:pStyle w:val="affff9"/>
              <w:topLinePunct/>
              <w:ind w:leftChars="0" w:left="0" w:rightChars="0" w:right="0" w:firstLineChars="0" w:firstLine="0"/>
              <w:spacing w:line="240" w:lineRule="atLeast"/>
            </w:pPr>
            <w:r>
              <w:t>27.50%</w:t>
            </w:r>
          </w:p>
        </w:tc>
        <w:tc>
          <w:tcPr>
            <w:tcW w:w="702" w:type="pct"/>
            <w:vAlign w:val="center"/>
          </w:tcPr>
          <w:p w:rsidR="0018722C">
            <w:pPr>
              <w:pStyle w:val="affff9"/>
              <w:topLinePunct/>
              <w:ind w:leftChars="0" w:left="0" w:rightChars="0" w:right="0" w:firstLineChars="0" w:firstLine="0"/>
              <w:spacing w:line="240" w:lineRule="atLeast"/>
            </w:pPr>
            <w:r>
              <w:t>28.20%</w:t>
            </w:r>
          </w:p>
        </w:tc>
        <w:tc>
          <w:tcPr>
            <w:tcW w:w="702" w:type="pct"/>
            <w:vAlign w:val="center"/>
          </w:tcPr>
          <w:p w:rsidR="0018722C">
            <w:pPr>
              <w:pStyle w:val="affff9"/>
              <w:topLinePunct/>
              <w:ind w:leftChars="0" w:left="0" w:rightChars="0" w:right="0" w:firstLineChars="0" w:firstLine="0"/>
              <w:spacing w:line="240" w:lineRule="atLeast"/>
            </w:pPr>
            <w:r>
              <w:t>28.70%</w:t>
            </w:r>
          </w:p>
        </w:tc>
      </w:tr>
      <w:tr>
        <w:tc>
          <w:tcPr>
            <w:tcW w:w="785" w:type="pct"/>
            <w:vAlign w:val="center"/>
          </w:tcPr>
          <w:p w:rsidR="0018722C">
            <w:pPr>
              <w:pStyle w:val="ac"/>
              <w:topLinePunct/>
              <w:ind w:leftChars="0" w:left="0" w:rightChars="0" w:right="0" w:firstLineChars="0" w:firstLine="0"/>
              <w:spacing w:line="240" w:lineRule="atLeast"/>
            </w:pPr>
            <w:r>
              <w:t>人保财险</w:t>
            </w:r>
          </w:p>
        </w:tc>
        <w:tc>
          <w:tcPr>
            <w:tcW w:w="699" w:type="pct"/>
            <w:vAlign w:val="center"/>
          </w:tcPr>
          <w:p w:rsidR="0018722C">
            <w:pPr>
              <w:pStyle w:val="affff9"/>
              <w:topLinePunct/>
              <w:ind w:leftChars="0" w:left="0" w:rightChars="0" w:right="0" w:firstLineChars="0" w:firstLine="0"/>
              <w:spacing w:line="240" w:lineRule="atLeast"/>
            </w:pPr>
            <w:r>
              <w:t>32.20%</w:t>
            </w:r>
          </w:p>
        </w:tc>
        <w:tc>
          <w:tcPr>
            <w:tcW w:w="699" w:type="pct"/>
            <w:vAlign w:val="center"/>
          </w:tcPr>
          <w:p w:rsidR="0018722C">
            <w:pPr>
              <w:pStyle w:val="affff9"/>
              <w:topLinePunct/>
              <w:ind w:leftChars="0" w:left="0" w:rightChars="0" w:right="0" w:firstLineChars="0" w:firstLine="0"/>
              <w:spacing w:line="240" w:lineRule="atLeast"/>
            </w:pPr>
            <w:r>
              <w:t>25.29%</w:t>
            </w:r>
          </w:p>
        </w:tc>
        <w:tc>
          <w:tcPr>
            <w:tcW w:w="699" w:type="pct"/>
            <w:vAlign w:val="center"/>
          </w:tcPr>
          <w:p w:rsidR="0018722C">
            <w:pPr>
              <w:pStyle w:val="affff9"/>
              <w:topLinePunct/>
              <w:ind w:leftChars="0" w:left="0" w:rightChars="0" w:right="0" w:firstLineChars="0" w:firstLine="0"/>
              <w:spacing w:line="240" w:lineRule="atLeast"/>
            </w:pPr>
            <w:r>
              <w:t>26.42%</w:t>
            </w:r>
          </w:p>
        </w:tc>
        <w:tc>
          <w:tcPr>
            <w:tcW w:w="714" w:type="pct"/>
            <w:vAlign w:val="center"/>
          </w:tcPr>
          <w:p w:rsidR="0018722C">
            <w:pPr>
              <w:pStyle w:val="affff9"/>
              <w:topLinePunct/>
              <w:ind w:leftChars="0" w:left="0" w:rightChars="0" w:right="0" w:firstLineChars="0" w:firstLine="0"/>
              <w:spacing w:line="240" w:lineRule="atLeast"/>
            </w:pPr>
            <w:r>
              <w:t>26.77%</w:t>
            </w:r>
          </w:p>
        </w:tc>
        <w:tc>
          <w:tcPr>
            <w:tcW w:w="702" w:type="pct"/>
            <w:vAlign w:val="center"/>
          </w:tcPr>
          <w:p w:rsidR="0018722C">
            <w:pPr>
              <w:pStyle w:val="affff9"/>
              <w:topLinePunct/>
              <w:ind w:leftChars="0" w:left="0" w:rightChars="0" w:right="0" w:firstLineChars="0" w:firstLine="0"/>
              <w:spacing w:line="240" w:lineRule="atLeast"/>
            </w:pPr>
            <w:r>
              <w:t>26.18%</w:t>
            </w:r>
          </w:p>
        </w:tc>
        <w:tc>
          <w:tcPr>
            <w:tcW w:w="702" w:type="pct"/>
            <w:vAlign w:val="center"/>
          </w:tcPr>
          <w:p w:rsidR="0018722C">
            <w:pPr>
              <w:pStyle w:val="affff9"/>
              <w:topLinePunct/>
              <w:ind w:leftChars="0" w:left="0" w:rightChars="0" w:right="0" w:firstLineChars="0" w:firstLine="0"/>
              <w:spacing w:line="240" w:lineRule="atLeast"/>
            </w:pPr>
            <w:r>
              <w:t>26.96%</w:t>
            </w:r>
          </w:p>
        </w:tc>
      </w:tr>
      <w:tr>
        <w:tc>
          <w:tcPr>
            <w:tcW w:w="785" w:type="pct"/>
            <w:vAlign w:val="center"/>
          </w:tcPr>
          <w:p w:rsidR="0018722C">
            <w:pPr>
              <w:pStyle w:val="ac"/>
              <w:topLinePunct/>
              <w:ind w:leftChars="0" w:left="0" w:rightChars="0" w:right="0" w:firstLineChars="0" w:firstLine="0"/>
              <w:spacing w:line="240" w:lineRule="atLeast"/>
            </w:pPr>
            <w:r>
              <w:t>平安财险</w:t>
            </w:r>
          </w:p>
        </w:tc>
        <w:tc>
          <w:tcPr>
            <w:tcW w:w="699" w:type="pct"/>
            <w:vAlign w:val="center"/>
          </w:tcPr>
          <w:p w:rsidR="0018722C">
            <w:pPr>
              <w:pStyle w:val="affff9"/>
              <w:topLinePunct/>
              <w:ind w:leftChars="0" w:left="0" w:rightChars="0" w:right="0" w:firstLineChars="0" w:firstLine="0"/>
              <w:spacing w:line="240" w:lineRule="atLeast"/>
            </w:pPr>
            <w:r>
              <w:t>38.88%</w:t>
            </w:r>
          </w:p>
        </w:tc>
        <w:tc>
          <w:tcPr>
            <w:tcW w:w="699" w:type="pct"/>
            <w:vAlign w:val="center"/>
          </w:tcPr>
          <w:p w:rsidR="0018722C">
            <w:pPr>
              <w:pStyle w:val="affff9"/>
              <w:topLinePunct/>
              <w:ind w:leftChars="0" w:left="0" w:rightChars="0" w:right="0" w:firstLineChars="0" w:firstLine="0"/>
              <w:spacing w:line="240" w:lineRule="atLeast"/>
            </w:pPr>
            <w:r>
              <w:t>30.70%</w:t>
            </w:r>
          </w:p>
        </w:tc>
        <w:tc>
          <w:tcPr>
            <w:tcW w:w="699" w:type="pct"/>
            <w:vAlign w:val="center"/>
          </w:tcPr>
          <w:p w:rsidR="0018722C">
            <w:pPr>
              <w:pStyle w:val="affff9"/>
              <w:topLinePunct/>
              <w:ind w:leftChars="0" w:left="0" w:rightChars="0" w:right="0" w:firstLineChars="0" w:firstLine="0"/>
              <w:spacing w:line="240" w:lineRule="atLeast"/>
            </w:pPr>
            <w:r>
              <w:t>31.12%</w:t>
            </w:r>
          </w:p>
        </w:tc>
        <w:tc>
          <w:tcPr>
            <w:tcW w:w="714" w:type="pct"/>
            <w:vAlign w:val="center"/>
          </w:tcPr>
          <w:p w:rsidR="0018722C">
            <w:pPr>
              <w:pStyle w:val="affff9"/>
              <w:topLinePunct/>
              <w:ind w:leftChars="0" w:left="0" w:rightChars="0" w:right="0" w:firstLineChars="0" w:firstLine="0"/>
              <w:spacing w:line="240" w:lineRule="atLeast"/>
            </w:pPr>
            <w:r>
              <w:t>30.81%</w:t>
            </w:r>
          </w:p>
        </w:tc>
        <w:tc>
          <w:tcPr>
            <w:tcW w:w="702" w:type="pct"/>
            <w:vAlign w:val="center"/>
          </w:tcPr>
          <w:p w:rsidR="0018722C">
            <w:pPr>
              <w:pStyle w:val="affff9"/>
              <w:topLinePunct/>
              <w:ind w:leftChars="0" w:left="0" w:rightChars="0" w:right="0" w:firstLineChars="0" w:firstLine="0"/>
              <w:spacing w:line="240" w:lineRule="atLeast"/>
            </w:pPr>
            <w:r>
              <w:t>30.38%</w:t>
            </w:r>
          </w:p>
        </w:tc>
        <w:tc>
          <w:tcPr>
            <w:tcW w:w="702" w:type="pct"/>
            <w:vAlign w:val="center"/>
          </w:tcPr>
          <w:p w:rsidR="0018722C">
            <w:pPr>
              <w:pStyle w:val="affff9"/>
              <w:topLinePunct/>
              <w:ind w:leftChars="0" w:left="0" w:rightChars="0" w:right="0" w:firstLineChars="0" w:firstLine="0"/>
              <w:spacing w:line="240" w:lineRule="atLeast"/>
            </w:pPr>
            <w:r>
              <w:t>29.14%</w:t>
            </w:r>
          </w:p>
        </w:tc>
      </w:tr>
      <w:tr>
        <w:tc>
          <w:tcPr>
            <w:tcW w:w="785" w:type="pct"/>
            <w:vAlign w:val="center"/>
            <w:tcBorders>
              <w:top w:val="single" w:sz="4" w:space="0" w:color="auto"/>
            </w:tcBorders>
          </w:tcPr>
          <w:p w:rsidR="0018722C">
            <w:pPr>
              <w:pStyle w:val="ac"/>
              <w:topLinePunct/>
              <w:ind w:leftChars="0" w:left="0" w:rightChars="0" w:right="0" w:firstLineChars="0" w:firstLine="0"/>
              <w:spacing w:line="240" w:lineRule="atLeast"/>
            </w:pPr>
            <w:r>
              <w:t>太平洋财险</w:t>
            </w:r>
          </w:p>
        </w:tc>
        <w:tc>
          <w:tcPr>
            <w:tcW w:w="699" w:type="pct"/>
            <w:vAlign w:val="center"/>
            <w:tcBorders>
              <w:top w:val="single" w:sz="4" w:space="0" w:color="auto"/>
            </w:tcBorders>
          </w:tcPr>
          <w:p w:rsidR="0018722C">
            <w:pPr>
              <w:pStyle w:val="affff9"/>
              <w:topLinePunct/>
              <w:ind w:leftChars="0" w:left="0" w:rightChars="0" w:right="0" w:firstLineChars="0" w:firstLine="0"/>
              <w:spacing w:line="240" w:lineRule="atLeast"/>
            </w:pPr>
            <w:r>
              <w:t>35.95%</w:t>
            </w:r>
          </w:p>
        </w:tc>
        <w:tc>
          <w:tcPr>
            <w:tcW w:w="699" w:type="pct"/>
            <w:vAlign w:val="center"/>
            <w:tcBorders>
              <w:top w:val="single" w:sz="4" w:space="0" w:color="auto"/>
            </w:tcBorders>
          </w:tcPr>
          <w:p w:rsidR="0018722C">
            <w:pPr>
              <w:pStyle w:val="affff9"/>
              <w:topLinePunct/>
              <w:ind w:leftChars="0" w:left="0" w:rightChars="0" w:right="0" w:firstLineChars="0" w:firstLine="0"/>
              <w:spacing w:line="240" w:lineRule="atLeast"/>
            </w:pPr>
            <w:r>
              <w:t>31.04%</w:t>
            </w:r>
          </w:p>
        </w:tc>
        <w:tc>
          <w:tcPr>
            <w:tcW w:w="699" w:type="pct"/>
            <w:vAlign w:val="center"/>
            <w:tcBorders>
              <w:top w:val="single" w:sz="4" w:space="0" w:color="auto"/>
            </w:tcBorders>
          </w:tcPr>
          <w:p w:rsidR="0018722C">
            <w:pPr>
              <w:pStyle w:val="affff9"/>
              <w:topLinePunct/>
              <w:ind w:leftChars="0" w:left="0" w:rightChars="0" w:right="0" w:firstLineChars="0" w:firstLine="0"/>
              <w:spacing w:line="240" w:lineRule="atLeast"/>
            </w:pPr>
            <w:r>
              <w:t>30.23%</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30.19%</w:t>
            </w:r>
          </w:p>
        </w:tc>
        <w:tc>
          <w:tcPr>
            <w:tcW w:w="702" w:type="pct"/>
            <w:vAlign w:val="center"/>
            <w:tcBorders>
              <w:top w:val="single" w:sz="4" w:space="0" w:color="auto"/>
            </w:tcBorders>
          </w:tcPr>
          <w:p w:rsidR="0018722C">
            <w:pPr>
              <w:pStyle w:val="affff9"/>
              <w:topLinePunct/>
              <w:ind w:leftChars="0" w:left="0" w:rightChars="0" w:right="0" w:firstLineChars="0" w:firstLine="0"/>
              <w:spacing w:line="240" w:lineRule="atLeast"/>
            </w:pPr>
            <w:r>
              <w:t>27.99%</w:t>
            </w:r>
          </w:p>
        </w:tc>
        <w:tc>
          <w:tcPr>
            <w:tcW w:w="702" w:type="pct"/>
            <w:vAlign w:val="center"/>
            <w:tcBorders>
              <w:top w:val="single" w:sz="4" w:space="0" w:color="auto"/>
            </w:tcBorders>
          </w:tcPr>
          <w:p w:rsidR="0018722C">
            <w:pPr>
              <w:pStyle w:val="affff9"/>
              <w:topLinePunct/>
              <w:ind w:leftChars="0" w:left="0" w:rightChars="0" w:right="0" w:firstLineChars="0" w:firstLine="0"/>
              <w:spacing w:line="240" w:lineRule="atLeast"/>
            </w:pPr>
            <w:r>
              <w:t>24.07%</w:t>
            </w:r>
          </w:p>
        </w:tc>
      </w:tr>
    </w:tbl>
    <w:p w:rsidR="0018722C">
      <w:pPr>
        <w:pStyle w:val="aff3"/>
        <w:topLinePunct/>
      </w:pPr>
      <w:r>
        <w:rPr>
          <w:rFonts w:cstheme="minorBidi" w:hAnsiTheme="minorHAnsi" w:eastAsiaTheme="minorHAnsi" w:asciiTheme="minorHAnsi"/>
        </w:rPr>
        <w:t>数据来源：</w:t>
      </w:r>
      <w:r>
        <w:rPr>
          <w:rFonts w:cstheme="minorBidi" w:hAnsiTheme="minorHAnsi" w:eastAsiaTheme="minorHAnsi" w:asciiTheme="minorHAnsi"/>
        </w:rPr>
        <w:t>2007</w:t>
      </w:r>
      <w:r>
        <w:rPr>
          <w:rFonts w:cstheme="minorBidi" w:hAnsiTheme="minorHAnsi" w:eastAsiaTheme="minorHAnsi" w:asciiTheme="minorHAnsi"/>
        </w:rPr>
        <w:t>- </w:t>
      </w:r>
      <w:r>
        <w:rPr>
          <w:rFonts w:cstheme="minorBidi" w:hAnsiTheme="minorHAnsi" w:eastAsiaTheme="minorHAnsi" w:asciiTheme="minorHAnsi"/>
        </w:rPr>
        <w:t>2012</w:t>
      </w:r>
      <w:r w:rsidR="001852F3">
        <w:rPr>
          <w:rFonts w:cstheme="minorBidi" w:hAnsiTheme="minorHAnsi" w:eastAsiaTheme="minorHAnsi" w:asciiTheme="minorHAnsi"/>
        </w:rPr>
        <w:t xml:space="preserve">年度</w:t>
      </w:r>
      <w:r>
        <w:rPr>
          <w:rFonts w:cstheme="minorBidi" w:hAnsiTheme="minorHAnsi" w:eastAsiaTheme="minorHAnsi" w:asciiTheme="minorHAnsi"/>
        </w:rPr>
        <w:t>3</w:t>
      </w:r>
      <w:r w:rsidR="001852F3">
        <w:rPr>
          <w:rFonts w:cstheme="minorBidi" w:hAnsiTheme="minorHAnsi" w:eastAsiaTheme="minorHAnsi" w:asciiTheme="minorHAnsi"/>
        </w:rPr>
        <w:t xml:space="preserve">家保险公司机动车交通事故责任强制保险已审专题财</w:t>
      </w:r>
      <w:r>
        <w:rPr>
          <w:rFonts w:cstheme="minorBidi" w:hAnsiTheme="minorHAnsi" w:eastAsiaTheme="minorHAnsi" w:asciiTheme="minorHAnsi"/>
        </w:rPr>
        <w:t>务报告及</w:t>
      </w:r>
      <w:r>
        <w:rPr>
          <w:rFonts w:cstheme="minorBidi" w:hAnsiTheme="minorHAnsi" w:eastAsiaTheme="minorHAnsi" w:asciiTheme="minorHAnsi"/>
        </w:rPr>
        <w:t>中国保监会关于机动车交通事故责任强制保险业务情况的公告</w:t>
      </w:r>
      <w:r>
        <w:rPr>
          <w:rFonts w:cstheme="minorBidi" w:hAnsiTheme="minorHAnsi" w:eastAsiaTheme="minorHAnsi" w:asciiTheme="minorHAnsi"/>
        </w:rPr>
        <w:t>（</w:t>
      </w:r>
      <w:r>
        <w:rPr>
          <w:rFonts w:ascii="Times New Roman" w:eastAsia="Times New Roman" w:cstheme="minorBidi" w:hAnsiTheme="minorHAnsi"/>
        </w:rPr>
        <w:t>2007-2012</w:t>
      </w:r>
      <w:r>
        <w:rPr>
          <w:rFonts w:cstheme="minorBidi" w:hAnsiTheme="minorHAnsi" w:eastAsiaTheme="minorHAnsi" w:asciiTheme="minorHAnsi"/>
        </w:rPr>
        <w:t>）</w:t>
      </w:r>
    </w:p>
    <w:p w:rsidR="0018722C">
      <w:pPr>
        <w:pStyle w:val="a8"/>
        <w:topLinePunct/>
      </w:pPr>
      <w:r>
        <w:t>表</w:t>
      </w:r>
      <w:r>
        <w:t> </w:t>
      </w:r>
      <w:r>
        <w:t>2</w:t>
      </w:r>
      <w:r>
        <w:t>.</w:t>
      </w:r>
      <w:r>
        <w:t>7</w:t>
      </w:r>
      <w:r>
        <w:t xml:space="preserve">  </w:t>
      </w:r>
      <w:r>
        <w:t>三</w:t>
      </w:r>
      <w:r>
        <w:t>家</w:t>
      </w:r>
      <w:r>
        <w:t>保险</w:t>
      </w:r>
      <w:r>
        <w:t>公</w:t>
      </w:r>
      <w:r>
        <w:t>司</w:t>
      </w:r>
      <w:r/>
      <w:r>
        <w:t>2007-2012</w:t>
      </w:r>
      <w:r>
        <w:t>年</w:t>
      </w:r>
      <w:r>
        <w:t>总</w:t>
      </w:r>
      <w:r>
        <w:t>业务</w:t>
      </w:r>
      <w:r>
        <w:t>费</w:t>
      </w:r>
      <w:r>
        <w:t>用率</w:t>
      </w:r>
      <w:r>
        <w:t>变</w:t>
      </w:r>
      <w:r>
        <w:t>化情</w:t>
      </w:r>
      <w:r>
        <w:t>况</w:t>
      </w:r>
      <w:r>
        <w:t>对比</w:t>
      </w:r>
    </w:p>
    <w:tbl>
      <w:tblPr>
        <w:tblW w:w="5000" w:type="pct"/>
        <w:tblInd w:w="12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33"/>
        <w:gridCol w:w="1276"/>
        <w:gridCol w:w="1275"/>
        <w:gridCol w:w="1276"/>
        <w:gridCol w:w="1276"/>
        <w:gridCol w:w="1276"/>
        <w:gridCol w:w="1275"/>
      </w:tblGrid>
      <w:tr>
        <w:trPr>
          <w:tblHeader/>
        </w:trPr>
        <w:tc>
          <w:tcPr>
            <w:tcW w:w="788"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702" w:type="pct"/>
            <w:vAlign w:val="center"/>
            <w:tcBorders>
              <w:bottom w:val="single" w:sz="4" w:space="0" w:color="auto"/>
            </w:tcBorders>
          </w:tcPr>
          <w:p w:rsidR="0018722C">
            <w:pPr>
              <w:pStyle w:val="a7"/>
              <w:topLinePunct/>
              <w:ind w:leftChars="0" w:left="0" w:rightChars="0" w:right="0" w:firstLineChars="0" w:firstLine="0"/>
              <w:spacing w:line="240" w:lineRule="atLeast"/>
            </w:pPr>
            <w:r>
              <w:t>2007 </w:t>
            </w:r>
            <w:r>
              <w:t>年度</w:t>
            </w:r>
          </w:p>
        </w:tc>
        <w:tc>
          <w:tcPr>
            <w:tcW w:w="702" w:type="pct"/>
            <w:vAlign w:val="center"/>
            <w:tcBorders>
              <w:bottom w:val="single" w:sz="4" w:space="0" w:color="auto"/>
            </w:tcBorders>
          </w:tcPr>
          <w:p w:rsidR="0018722C">
            <w:pPr>
              <w:pStyle w:val="a7"/>
              <w:topLinePunct/>
              <w:ind w:leftChars="0" w:left="0" w:rightChars="0" w:right="0" w:firstLineChars="0" w:firstLine="0"/>
              <w:spacing w:line="240" w:lineRule="atLeast"/>
            </w:pPr>
            <w:r>
              <w:t>2008 </w:t>
            </w:r>
            <w:r>
              <w:t>年度</w:t>
            </w:r>
          </w:p>
        </w:tc>
        <w:tc>
          <w:tcPr>
            <w:tcW w:w="702" w:type="pct"/>
            <w:vAlign w:val="center"/>
            <w:tcBorders>
              <w:bottom w:val="single" w:sz="4" w:space="0" w:color="auto"/>
            </w:tcBorders>
          </w:tcPr>
          <w:p w:rsidR="0018722C">
            <w:pPr>
              <w:pStyle w:val="a7"/>
              <w:topLinePunct/>
              <w:ind w:leftChars="0" w:left="0" w:rightChars="0" w:right="0" w:firstLineChars="0" w:firstLine="0"/>
              <w:spacing w:line="240" w:lineRule="atLeast"/>
            </w:pPr>
            <w:r>
              <w:t>2009 </w:t>
            </w:r>
            <w:r>
              <w:t>年度</w:t>
            </w:r>
          </w:p>
        </w:tc>
        <w:tc>
          <w:tcPr>
            <w:tcW w:w="702" w:type="pct"/>
            <w:vAlign w:val="center"/>
            <w:tcBorders>
              <w:bottom w:val="single" w:sz="4" w:space="0" w:color="auto"/>
            </w:tcBorders>
          </w:tcPr>
          <w:p w:rsidR="0018722C">
            <w:pPr>
              <w:pStyle w:val="a7"/>
              <w:topLinePunct/>
              <w:ind w:leftChars="0" w:left="0" w:rightChars="0" w:right="0" w:firstLineChars="0" w:firstLine="0"/>
              <w:spacing w:line="240" w:lineRule="atLeast"/>
            </w:pPr>
            <w:r>
              <w:t>2010 </w:t>
            </w:r>
            <w:r>
              <w:t>年度</w:t>
            </w:r>
          </w:p>
        </w:tc>
        <w:tc>
          <w:tcPr>
            <w:tcW w:w="702" w:type="pct"/>
            <w:vAlign w:val="center"/>
            <w:tcBorders>
              <w:bottom w:val="single" w:sz="4" w:space="0" w:color="auto"/>
            </w:tcBorders>
          </w:tcPr>
          <w:p w:rsidR="0018722C">
            <w:pPr>
              <w:pStyle w:val="a7"/>
              <w:topLinePunct/>
              <w:ind w:leftChars="0" w:left="0" w:rightChars="0" w:right="0" w:firstLineChars="0" w:firstLine="0"/>
              <w:spacing w:line="240" w:lineRule="atLeast"/>
            </w:pPr>
            <w:r>
              <w:t>2011 </w:t>
            </w:r>
            <w:r>
              <w:t>年度</w:t>
            </w:r>
          </w:p>
        </w:tc>
        <w:tc>
          <w:tcPr>
            <w:tcW w:w="702" w:type="pct"/>
            <w:vAlign w:val="center"/>
            <w:tcBorders>
              <w:bottom w:val="single" w:sz="4" w:space="0" w:color="auto"/>
            </w:tcBorders>
          </w:tcPr>
          <w:p w:rsidR="0018722C">
            <w:pPr>
              <w:pStyle w:val="a7"/>
              <w:topLinePunct/>
              <w:ind w:leftChars="0" w:left="0" w:rightChars="0" w:right="0" w:firstLineChars="0" w:firstLine="0"/>
              <w:spacing w:line="240" w:lineRule="atLeast"/>
            </w:pPr>
            <w:r>
              <w:t>2012 </w:t>
            </w:r>
            <w:r>
              <w:t>年度</w:t>
            </w:r>
          </w:p>
        </w:tc>
      </w:tr>
      <w:tr>
        <w:tc>
          <w:tcPr>
            <w:tcW w:w="788" w:type="pct"/>
            <w:vAlign w:val="center"/>
          </w:tcPr>
          <w:p w:rsidR="0018722C">
            <w:pPr>
              <w:pStyle w:val="ac"/>
              <w:topLinePunct/>
              <w:ind w:leftChars="0" w:left="0" w:rightChars="0" w:right="0" w:firstLineChars="0" w:firstLine="0"/>
              <w:spacing w:line="240" w:lineRule="atLeast"/>
            </w:pPr>
            <w:r>
              <w:t>人保财险</w:t>
            </w:r>
          </w:p>
        </w:tc>
        <w:tc>
          <w:tcPr>
            <w:tcW w:w="702" w:type="pct"/>
            <w:vAlign w:val="center"/>
          </w:tcPr>
          <w:p w:rsidR="0018722C">
            <w:pPr>
              <w:pStyle w:val="affff9"/>
              <w:topLinePunct/>
              <w:ind w:leftChars="0" w:left="0" w:rightChars="0" w:right="0" w:firstLineChars="0" w:firstLine="0"/>
              <w:spacing w:line="240" w:lineRule="atLeast"/>
            </w:pPr>
            <w:r>
              <w:t>33.31%</w:t>
            </w:r>
          </w:p>
        </w:tc>
        <w:tc>
          <w:tcPr>
            <w:tcW w:w="702" w:type="pct"/>
            <w:vAlign w:val="center"/>
          </w:tcPr>
          <w:p w:rsidR="0018722C">
            <w:pPr>
              <w:pStyle w:val="affff9"/>
              <w:topLinePunct/>
              <w:ind w:leftChars="0" w:left="0" w:rightChars="0" w:right="0" w:firstLineChars="0" w:firstLine="0"/>
              <w:spacing w:line="240" w:lineRule="atLeast"/>
            </w:pPr>
            <w:r>
              <w:t>26.54%</w:t>
            </w:r>
          </w:p>
        </w:tc>
        <w:tc>
          <w:tcPr>
            <w:tcW w:w="702" w:type="pct"/>
            <w:vAlign w:val="center"/>
          </w:tcPr>
          <w:p w:rsidR="0018722C">
            <w:pPr>
              <w:pStyle w:val="affff9"/>
              <w:topLinePunct/>
              <w:ind w:leftChars="0" w:left="0" w:rightChars="0" w:right="0" w:firstLineChars="0" w:firstLine="0"/>
              <w:spacing w:line="240" w:lineRule="atLeast"/>
            </w:pPr>
            <w:r>
              <w:t>25.79%</w:t>
            </w:r>
          </w:p>
        </w:tc>
        <w:tc>
          <w:tcPr>
            <w:tcW w:w="702" w:type="pct"/>
            <w:vAlign w:val="center"/>
          </w:tcPr>
          <w:p w:rsidR="0018722C">
            <w:pPr>
              <w:pStyle w:val="affff9"/>
              <w:topLinePunct/>
              <w:ind w:leftChars="0" w:left="0" w:rightChars="0" w:right="0" w:firstLineChars="0" w:firstLine="0"/>
              <w:spacing w:line="240" w:lineRule="atLeast"/>
            </w:pPr>
            <w:r>
              <w:t>31.90%</w:t>
            </w:r>
          </w:p>
        </w:tc>
        <w:tc>
          <w:tcPr>
            <w:tcW w:w="702" w:type="pct"/>
            <w:vAlign w:val="center"/>
          </w:tcPr>
          <w:p w:rsidR="0018722C">
            <w:pPr>
              <w:pStyle w:val="affff9"/>
              <w:topLinePunct/>
              <w:ind w:leftChars="0" w:left="0" w:rightChars="0" w:right="0" w:firstLineChars="0" w:firstLine="0"/>
              <w:spacing w:line="240" w:lineRule="atLeast"/>
            </w:pPr>
            <w:r>
              <w:t>31.32%</w:t>
            </w:r>
          </w:p>
        </w:tc>
        <w:tc>
          <w:tcPr>
            <w:tcW w:w="702" w:type="pct"/>
            <w:vAlign w:val="center"/>
          </w:tcPr>
          <w:p w:rsidR="0018722C">
            <w:pPr>
              <w:pStyle w:val="affff9"/>
              <w:topLinePunct/>
              <w:ind w:leftChars="0" w:left="0" w:rightChars="0" w:right="0" w:firstLineChars="0" w:firstLine="0"/>
              <w:spacing w:line="240" w:lineRule="atLeast"/>
            </w:pPr>
            <w:r>
              <w:t>31.50%</w:t>
            </w:r>
          </w:p>
        </w:tc>
      </w:tr>
      <w:tr>
        <w:tc>
          <w:tcPr>
            <w:tcW w:w="788" w:type="pct"/>
            <w:vAlign w:val="center"/>
          </w:tcPr>
          <w:p w:rsidR="0018722C">
            <w:pPr>
              <w:pStyle w:val="ac"/>
              <w:topLinePunct/>
              <w:ind w:leftChars="0" w:left="0" w:rightChars="0" w:right="0" w:firstLineChars="0" w:firstLine="0"/>
              <w:spacing w:line="240" w:lineRule="atLeast"/>
            </w:pPr>
            <w:r>
              <w:t>平安财险</w:t>
            </w:r>
          </w:p>
        </w:tc>
        <w:tc>
          <w:tcPr>
            <w:tcW w:w="702" w:type="pct"/>
            <w:vAlign w:val="center"/>
          </w:tcPr>
          <w:p w:rsidR="0018722C">
            <w:pPr>
              <w:pStyle w:val="affff9"/>
              <w:topLinePunct/>
              <w:ind w:leftChars="0" w:left="0" w:rightChars="0" w:right="0" w:firstLineChars="0" w:firstLine="0"/>
              <w:spacing w:line="240" w:lineRule="atLeast"/>
            </w:pPr>
            <w:r>
              <w:t>40.18%</w:t>
            </w:r>
          </w:p>
        </w:tc>
        <w:tc>
          <w:tcPr>
            <w:tcW w:w="702" w:type="pct"/>
            <w:vAlign w:val="center"/>
          </w:tcPr>
          <w:p w:rsidR="0018722C">
            <w:pPr>
              <w:pStyle w:val="affff9"/>
              <w:topLinePunct/>
              <w:ind w:leftChars="0" w:left="0" w:rightChars="0" w:right="0" w:firstLineChars="0" w:firstLine="0"/>
              <w:spacing w:line="240" w:lineRule="atLeast"/>
            </w:pPr>
            <w:r>
              <w:t>38.60%</w:t>
            </w:r>
          </w:p>
        </w:tc>
        <w:tc>
          <w:tcPr>
            <w:tcW w:w="702" w:type="pct"/>
            <w:vAlign w:val="center"/>
          </w:tcPr>
          <w:p w:rsidR="0018722C">
            <w:pPr>
              <w:pStyle w:val="affff9"/>
              <w:topLinePunct/>
              <w:ind w:leftChars="0" w:left="0" w:rightChars="0" w:right="0" w:firstLineChars="0" w:firstLine="0"/>
              <w:spacing w:line="240" w:lineRule="atLeast"/>
            </w:pPr>
            <w:r>
              <w:t>33.65%</w:t>
            </w:r>
          </w:p>
        </w:tc>
        <w:tc>
          <w:tcPr>
            <w:tcW w:w="702" w:type="pct"/>
            <w:vAlign w:val="center"/>
          </w:tcPr>
          <w:p w:rsidR="0018722C">
            <w:pPr>
              <w:pStyle w:val="affff9"/>
              <w:topLinePunct/>
              <w:ind w:leftChars="0" w:left="0" w:rightChars="0" w:right="0" w:firstLineChars="0" w:firstLine="0"/>
              <w:spacing w:line="240" w:lineRule="atLeast"/>
            </w:pPr>
            <w:r>
              <w:t>44.72%</w:t>
            </w:r>
          </w:p>
        </w:tc>
        <w:tc>
          <w:tcPr>
            <w:tcW w:w="702" w:type="pct"/>
            <w:vAlign w:val="center"/>
          </w:tcPr>
          <w:p w:rsidR="0018722C">
            <w:pPr>
              <w:pStyle w:val="affff9"/>
              <w:topLinePunct/>
              <w:ind w:leftChars="0" w:left="0" w:rightChars="0" w:right="0" w:firstLineChars="0" w:firstLine="0"/>
              <w:spacing w:line="240" w:lineRule="atLeast"/>
            </w:pPr>
            <w:r>
              <w:t>42.37%</w:t>
            </w:r>
          </w:p>
        </w:tc>
        <w:tc>
          <w:tcPr>
            <w:tcW w:w="702" w:type="pct"/>
            <w:vAlign w:val="center"/>
          </w:tcPr>
          <w:p w:rsidR="0018722C">
            <w:pPr>
              <w:pStyle w:val="affff9"/>
              <w:topLinePunct/>
              <w:ind w:leftChars="0" w:left="0" w:rightChars="0" w:right="0" w:firstLineChars="0" w:firstLine="0"/>
              <w:spacing w:line="240" w:lineRule="atLeast"/>
            </w:pPr>
            <w:r>
              <w:t>35.60%</w:t>
            </w:r>
          </w:p>
        </w:tc>
      </w:tr>
      <w:tr>
        <w:tc>
          <w:tcPr>
            <w:tcW w:w="788" w:type="pct"/>
            <w:vAlign w:val="center"/>
            <w:tcBorders>
              <w:top w:val="single" w:sz="4" w:space="0" w:color="auto"/>
            </w:tcBorders>
          </w:tcPr>
          <w:p w:rsidR="0018722C">
            <w:pPr>
              <w:pStyle w:val="ac"/>
              <w:topLinePunct/>
              <w:ind w:leftChars="0" w:left="0" w:rightChars="0" w:right="0" w:firstLineChars="0" w:firstLine="0"/>
              <w:spacing w:line="240" w:lineRule="atLeast"/>
            </w:pPr>
            <w:r>
              <w:t>太平洋财险</w:t>
            </w:r>
          </w:p>
        </w:tc>
        <w:tc>
          <w:tcPr>
            <w:tcW w:w="702" w:type="pct"/>
            <w:vAlign w:val="center"/>
            <w:tcBorders>
              <w:top w:val="single" w:sz="4" w:space="0" w:color="auto"/>
            </w:tcBorders>
          </w:tcPr>
          <w:p w:rsidR="0018722C">
            <w:pPr>
              <w:pStyle w:val="affff9"/>
              <w:topLinePunct/>
              <w:ind w:leftChars="0" w:left="0" w:rightChars="0" w:right="0" w:firstLineChars="0" w:firstLine="0"/>
              <w:spacing w:line="240" w:lineRule="atLeast"/>
            </w:pPr>
            <w:r>
              <w:t>40.40%</w:t>
            </w:r>
          </w:p>
        </w:tc>
        <w:tc>
          <w:tcPr>
            <w:tcW w:w="702" w:type="pct"/>
            <w:vAlign w:val="center"/>
            <w:tcBorders>
              <w:top w:val="single" w:sz="4" w:space="0" w:color="auto"/>
            </w:tcBorders>
          </w:tcPr>
          <w:p w:rsidR="0018722C">
            <w:pPr>
              <w:pStyle w:val="affff9"/>
              <w:topLinePunct/>
              <w:ind w:leftChars="0" w:left="0" w:rightChars="0" w:right="0" w:firstLineChars="0" w:firstLine="0"/>
              <w:spacing w:line="240" w:lineRule="atLeast"/>
            </w:pPr>
            <w:r>
              <w:t>37.46%</w:t>
            </w:r>
          </w:p>
        </w:tc>
        <w:tc>
          <w:tcPr>
            <w:tcW w:w="702" w:type="pct"/>
            <w:vAlign w:val="center"/>
            <w:tcBorders>
              <w:top w:val="single" w:sz="4" w:space="0" w:color="auto"/>
            </w:tcBorders>
          </w:tcPr>
          <w:p w:rsidR="0018722C">
            <w:pPr>
              <w:pStyle w:val="affff9"/>
              <w:topLinePunct/>
              <w:ind w:leftChars="0" w:left="0" w:rightChars="0" w:right="0" w:firstLineChars="0" w:firstLine="0"/>
              <w:spacing w:line="240" w:lineRule="atLeast"/>
            </w:pPr>
            <w:r>
              <w:t>29.27%</w:t>
            </w:r>
          </w:p>
        </w:tc>
        <w:tc>
          <w:tcPr>
            <w:tcW w:w="702" w:type="pct"/>
            <w:vAlign w:val="center"/>
            <w:tcBorders>
              <w:top w:val="single" w:sz="4" w:space="0" w:color="auto"/>
            </w:tcBorders>
          </w:tcPr>
          <w:p w:rsidR="0018722C">
            <w:pPr>
              <w:pStyle w:val="affff9"/>
              <w:topLinePunct/>
              <w:ind w:leftChars="0" w:left="0" w:rightChars="0" w:right="0" w:firstLineChars="0" w:firstLine="0"/>
              <w:spacing w:line="240" w:lineRule="atLeast"/>
            </w:pPr>
            <w:r>
              <w:t>34.54%</w:t>
            </w:r>
          </w:p>
        </w:tc>
        <w:tc>
          <w:tcPr>
            <w:tcW w:w="702" w:type="pct"/>
            <w:vAlign w:val="center"/>
            <w:tcBorders>
              <w:top w:val="single" w:sz="4" w:space="0" w:color="auto"/>
            </w:tcBorders>
          </w:tcPr>
          <w:p w:rsidR="0018722C">
            <w:pPr>
              <w:pStyle w:val="affff9"/>
              <w:topLinePunct/>
              <w:ind w:leftChars="0" w:left="0" w:rightChars="0" w:right="0" w:firstLineChars="0" w:firstLine="0"/>
              <w:spacing w:line="240" w:lineRule="atLeast"/>
            </w:pPr>
            <w:r>
              <w:t>34.17%</w:t>
            </w:r>
          </w:p>
        </w:tc>
        <w:tc>
          <w:tcPr>
            <w:tcW w:w="702" w:type="pct"/>
            <w:vAlign w:val="center"/>
            <w:tcBorders>
              <w:top w:val="single" w:sz="4" w:space="0" w:color="auto"/>
            </w:tcBorders>
          </w:tcPr>
          <w:p w:rsidR="0018722C">
            <w:pPr>
              <w:pStyle w:val="affff9"/>
              <w:topLinePunct/>
              <w:ind w:leftChars="0" w:left="0" w:rightChars="0" w:right="0" w:firstLineChars="0" w:firstLine="0"/>
              <w:spacing w:line="240" w:lineRule="atLeast"/>
            </w:pPr>
            <w:r>
              <w:t>27.84%</w:t>
            </w:r>
          </w:p>
        </w:tc>
      </w:tr>
    </w:tbl>
    <w:p w:rsidR="0018722C">
      <w:pPr>
        <w:pStyle w:val="aff3"/>
        <w:topLinePunct/>
      </w:pPr>
      <w:r>
        <w:rPr>
          <w:rFonts w:cstheme="minorBidi" w:hAnsiTheme="minorHAnsi" w:eastAsiaTheme="minorHAnsi" w:asciiTheme="minorHAnsi"/>
        </w:rPr>
        <w:t>数据来源：</w:t>
      </w:r>
      <w:r>
        <w:rPr>
          <w:rFonts w:ascii="Times New Roman" w:eastAsia="Times New Roman" w:cstheme="minorBidi" w:hAnsiTheme="minorHAnsi"/>
        </w:rPr>
        <w:t>2007- 2012</w:t>
      </w:r>
      <w:r>
        <w:rPr>
          <w:rFonts w:cstheme="minorBidi" w:hAnsiTheme="minorHAnsi" w:eastAsiaTheme="minorHAnsi" w:asciiTheme="minorHAnsi"/>
        </w:rPr>
        <w:t>年度</w:t>
      </w:r>
      <w:r>
        <w:rPr>
          <w:rFonts w:ascii="Times New Roman" w:eastAsia="Times New Roman" w:cstheme="minorBidi" w:hAnsiTheme="minorHAnsi"/>
        </w:rPr>
        <w:t>3</w:t>
      </w:r>
      <w:r>
        <w:rPr>
          <w:rFonts w:cstheme="minorBidi" w:hAnsiTheme="minorHAnsi" w:eastAsiaTheme="minorHAnsi" w:asciiTheme="minorHAnsi"/>
        </w:rPr>
        <w:t>家保险公司已审专题财务报告</w:t>
      </w:r>
    </w:p>
    <w:p w:rsidR="0018722C">
      <w:pPr>
        <w:topLinePunct/>
      </w:pPr>
      <w:r>
        <w:t>由</w:t>
      </w:r>
      <w:r>
        <w:t>表</w:t>
      </w:r>
      <w:r>
        <w:rPr>
          <w:rFonts w:ascii="Times New Roman" w:eastAsia="宋体"/>
        </w:rPr>
        <w:t>2</w:t>
      </w:r>
      <w:r>
        <w:rPr>
          <w:rFonts w:ascii="Times New Roman" w:eastAsia="宋体"/>
        </w:rPr>
        <w:t>.</w:t>
      </w:r>
      <w:r>
        <w:rPr>
          <w:rFonts w:ascii="Times New Roman" w:eastAsia="宋体"/>
        </w:rPr>
        <w:t>6</w:t>
      </w:r>
      <w:r>
        <w:t>和</w:t>
      </w:r>
      <w:r>
        <w:t>表</w:t>
      </w:r>
      <w:r>
        <w:rPr>
          <w:rFonts w:ascii="Times New Roman" w:eastAsia="宋体"/>
        </w:rPr>
        <w:t>2</w:t>
      </w:r>
      <w:r>
        <w:rPr>
          <w:rFonts w:ascii="Times New Roman" w:eastAsia="宋体"/>
        </w:rPr>
        <w:t>.</w:t>
      </w:r>
      <w:r>
        <w:rPr>
          <w:rFonts w:ascii="Times New Roman" w:eastAsia="宋体"/>
        </w:rPr>
        <w:t>7</w:t>
      </w:r>
      <w:r>
        <w:t>的对比分析可以看出，人保财险的交强险费用率一直处于</w:t>
      </w:r>
      <w:r>
        <w:t>低于行业数据的水平，并有逐渐降低趋于平稳的趋势。</w:t>
      </w:r>
      <w:r>
        <w:rPr>
          <w:rFonts w:ascii="Times New Roman" w:eastAsia="宋体"/>
        </w:rPr>
        <w:t>2008</w:t>
      </w:r>
      <w:r>
        <w:t>年后</w:t>
      </w:r>
      <w:r>
        <w:rPr>
          <w:rFonts w:ascii="Times New Roman" w:eastAsia="宋体"/>
        </w:rPr>
        <w:t>PICC</w:t>
      </w:r>
      <w:r>
        <w:t>交强险费</w:t>
      </w:r>
      <w:r>
        <w:t>用率已经趋于稳定，跟其总业务费用率大致相当，甚至会出现低于同年度总业务</w:t>
      </w:r>
      <w:r>
        <w:t>费用率的情形。因此，</w:t>
      </w:r>
      <w:r>
        <w:rPr>
          <w:rFonts w:ascii="Times New Roman" w:eastAsia="宋体"/>
        </w:rPr>
        <w:t>PICC</w:t>
      </w:r>
      <w:r w:rsidR="001852F3">
        <w:rPr>
          <w:rFonts w:ascii="Times New Roman" w:eastAsia="宋体"/>
        </w:rPr>
        <w:t xml:space="preserve"> </w:t>
      </w:r>
      <w:r>
        <w:t>交强险初期经营所出现的高额费用率已经逐步摊平。</w:t>
      </w:r>
    </w:p>
    <w:p w:rsidR="0018722C">
      <w:pPr>
        <w:topLinePunct/>
      </w:pPr>
      <w:bookmarkStart w:name="_bookmark9" w:id="10"/>
      <w:bookmarkEnd w:id="10"/>
      <w:r/>
      <w:r>
        <w:t>其中中间的业务年度能够更加客观的反应真实的经营情况，因为交强险的初期可能会低估利润，后期可能会高估利润。</w:t>
      </w:r>
    </w:p>
    <w:p w:rsidR="0018722C">
      <w:pPr>
        <w:pStyle w:val="Heading3"/>
        <w:topLinePunct/>
        <w:ind w:left="200" w:hangingChars="200" w:hanging="200"/>
      </w:pPr>
      <w:bookmarkStart w:id="322707" w:name="_Toc686322707"/>
      <w:r>
        <w:t>2.2.2</w:t>
      </w:r>
      <w:r>
        <w:t xml:space="preserve"> </w:t>
      </w:r>
      <w:r>
        <w:t>赔付率分析</w:t>
      </w:r>
      <w:bookmarkEnd w:id="322707"/>
    </w:p>
    <w:p w:rsidR="0018722C">
      <w:pPr>
        <w:topLinePunct/>
      </w:pPr>
      <w:r>
        <w:t>赔款支出包括本公司支付的赔款，在责任限额内垫付或承诺支付的抢救费用</w:t>
      </w:r>
      <w:r>
        <w:t>以及在理赔过程中发生的律师费、诉讼费、损失检验费及其他归集于理赔部门的费用。</w:t>
      </w:r>
      <w:hyperlink w:history="true" w:anchor="_bookmark10">
        <w:r>
          <w:rPr>
            <w:rFonts w:ascii="Times New Roman" w:eastAsia="Times New Roman"/>
          </w:rPr>
          <w:t>2</w:t>
        </w:r>
      </w:hyperlink>
      <w:r>
        <w:t>赔付成本受以下几个因素的影响：单均保费、出险频率、案均赔款。</w:t>
      </w:r>
    </w:p>
    <w:p w:rsidR="0018722C">
      <w:pPr>
        <w:pStyle w:val="a8"/>
        <w:topLinePunct/>
      </w:pPr>
      <w:r>
        <w:t>表</w:t>
      </w:r>
      <w:r>
        <w:t> </w:t>
      </w:r>
      <w:r>
        <w:t>2</w:t>
      </w:r>
      <w:r>
        <w:t>.</w:t>
      </w:r>
      <w:r>
        <w:t>8</w:t>
      </w:r>
      <w:r>
        <w:t xml:space="preserve">  </w:t>
      </w:r>
      <w:r>
        <w:t>2007-2012</w:t>
      </w:r>
      <w:r/>
      <w:r>
        <w:t>三</w:t>
      </w:r>
      <w:r>
        <w:t>家</w:t>
      </w:r>
      <w:r>
        <w:t>保险</w:t>
      </w:r>
      <w:r>
        <w:t>公</w:t>
      </w:r>
      <w:r>
        <w:t>司</w:t>
      </w:r>
      <w:r/>
      <w:r>
        <w:t>2007-2012</w:t>
      </w:r>
      <w:r/>
      <w:r>
        <w:t>年</w:t>
      </w:r>
      <w:r>
        <w:t>交</w:t>
      </w:r>
      <w:r>
        <w:t>强险</w:t>
      </w:r>
      <w:r>
        <w:t>赔</w:t>
      </w:r>
      <w:r>
        <w:t>付率</w:t>
      </w:r>
      <w:r>
        <w:t>变</w:t>
      </w:r>
      <w:r>
        <w:t>化情</w:t>
      </w:r>
      <w:r>
        <w:t>况</w:t>
      </w:r>
      <w:r>
        <w:t>对比</w:t>
      </w:r>
    </w:p>
    <w:tbl>
      <w:tblPr>
        <w:tblW w:w="5000" w:type="pct"/>
        <w:tblInd w:w="117"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80"/>
        <w:gridCol w:w="1241"/>
        <w:gridCol w:w="1320"/>
        <w:gridCol w:w="1307"/>
        <w:gridCol w:w="1311"/>
        <w:gridCol w:w="1336"/>
        <w:gridCol w:w="1276"/>
      </w:tblGrid>
      <w:tr>
        <w:trPr>
          <w:tblHeader/>
        </w:trPr>
        <w:tc>
          <w:tcPr>
            <w:tcW w:w="609"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699" w:type="pct"/>
            <w:vAlign w:val="center"/>
            <w:tcBorders>
              <w:bottom w:val="single" w:sz="4" w:space="0" w:color="auto"/>
            </w:tcBorders>
          </w:tcPr>
          <w:p w:rsidR="0018722C">
            <w:pPr>
              <w:pStyle w:val="a7"/>
              <w:topLinePunct/>
              <w:ind w:leftChars="0" w:left="0" w:rightChars="0" w:right="0" w:firstLineChars="0" w:firstLine="0"/>
              <w:spacing w:line="240" w:lineRule="atLeast"/>
            </w:pPr>
            <w:r>
              <w:t>2007 </w:t>
            </w:r>
            <w:r>
              <w:t>年度</w:t>
            </w:r>
          </w:p>
        </w:tc>
        <w:tc>
          <w:tcPr>
            <w:tcW w:w="744" w:type="pct"/>
            <w:vAlign w:val="center"/>
            <w:tcBorders>
              <w:bottom w:val="single" w:sz="4" w:space="0" w:color="auto"/>
            </w:tcBorders>
          </w:tcPr>
          <w:p w:rsidR="0018722C">
            <w:pPr>
              <w:pStyle w:val="a7"/>
              <w:topLinePunct/>
              <w:ind w:leftChars="0" w:left="0" w:rightChars="0" w:right="0" w:firstLineChars="0" w:firstLine="0"/>
              <w:spacing w:line="240" w:lineRule="atLeast"/>
            </w:pPr>
            <w:r>
              <w:t>2008 </w:t>
            </w:r>
            <w:r>
              <w:t>年度</w:t>
            </w:r>
          </w:p>
        </w:tc>
        <w:tc>
          <w:tcPr>
            <w:tcW w:w="737" w:type="pct"/>
            <w:vAlign w:val="center"/>
            <w:tcBorders>
              <w:bottom w:val="single" w:sz="4" w:space="0" w:color="auto"/>
            </w:tcBorders>
          </w:tcPr>
          <w:p w:rsidR="0018722C">
            <w:pPr>
              <w:pStyle w:val="a7"/>
              <w:topLinePunct/>
              <w:ind w:leftChars="0" w:left="0" w:rightChars="0" w:right="0" w:firstLineChars="0" w:firstLine="0"/>
              <w:spacing w:line="240" w:lineRule="atLeast"/>
            </w:pPr>
            <w:r>
              <w:t>2009 </w:t>
            </w:r>
            <w:r>
              <w:t>年度</w:t>
            </w:r>
          </w:p>
        </w:tc>
        <w:tc>
          <w:tcPr>
            <w:tcW w:w="739" w:type="pct"/>
            <w:vAlign w:val="center"/>
            <w:tcBorders>
              <w:bottom w:val="single" w:sz="4" w:space="0" w:color="auto"/>
            </w:tcBorders>
          </w:tcPr>
          <w:p w:rsidR="0018722C">
            <w:pPr>
              <w:pStyle w:val="a7"/>
              <w:topLinePunct/>
              <w:ind w:leftChars="0" w:left="0" w:rightChars="0" w:right="0" w:firstLineChars="0" w:firstLine="0"/>
              <w:spacing w:line="240" w:lineRule="atLeast"/>
            </w:pPr>
            <w:r>
              <w:t>2010 </w:t>
            </w:r>
            <w:r>
              <w:t>年度</w:t>
            </w:r>
          </w:p>
        </w:tc>
        <w:tc>
          <w:tcPr>
            <w:tcW w:w="753" w:type="pct"/>
            <w:vAlign w:val="center"/>
            <w:tcBorders>
              <w:bottom w:val="single" w:sz="4" w:space="0" w:color="auto"/>
            </w:tcBorders>
          </w:tcPr>
          <w:p w:rsidR="0018722C">
            <w:pPr>
              <w:pStyle w:val="a7"/>
              <w:topLinePunct/>
              <w:ind w:leftChars="0" w:left="0" w:rightChars="0" w:right="0" w:firstLineChars="0" w:firstLine="0"/>
              <w:spacing w:line="240" w:lineRule="atLeast"/>
            </w:pPr>
            <w:r>
              <w:t>2011 </w:t>
            </w:r>
            <w:r>
              <w:t>年度</w:t>
            </w:r>
          </w:p>
        </w:tc>
        <w:tc>
          <w:tcPr>
            <w:tcW w:w="719" w:type="pct"/>
            <w:vAlign w:val="center"/>
            <w:tcBorders>
              <w:bottom w:val="single" w:sz="4" w:space="0" w:color="auto"/>
            </w:tcBorders>
          </w:tcPr>
          <w:p w:rsidR="0018722C">
            <w:pPr>
              <w:pStyle w:val="a7"/>
              <w:topLinePunct/>
              <w:ind w:leftChars="0" w:left="0" w:rightChars="0" w:right="0" w:firstLineChars="0" w:firstLine="0"/>
              <w:spacing w:line="240" w:lineRule="atLeast"/>
            </w:pPr>
            <w:r>
              <w:t>2012 </w:t>
            </w:r>
            <w:r>
              <w:t>年度</w:t>
            </w:r>
          </w:p>
        </w:tc>
      </w:tr>
      <w:tr>
        <w:tc>
          <w:tcPr>
            <w:tcW w:w="609" w:type="pct"/>
            <w:vAlign w:val="center"/>
          </w:tcPr>
          <w:p w:rsidR="0018722C">
            <w:pPr>
              <w:pStyle w:val="ac"/>
              <w:topLinePunct/>
              <w:ind w:leftChars="0" w:left="0" w:rightChars="0" w:right="0" w:firstLineChars="0" w:firstLine="0"/>
              <w:spacing w:line="240" w:lineRule="atLeast"/>
            </w:pPr>
            <w:r>
              <w:t>行业</w:t>
            </w:r>
          </w:p>
        </w:tc>
        <w:tc>
          <w:tcPr>
            <w:tcW w:w="699" w:type="pct"/>
            <w:vAlign w:val="center"/>
          </w:tcPr>
          <w:p w:rsidR="0018722C">
            <w:pPr>
              <w:pStyle w:val="affff9"/>
              <w:topLinePunct/>
              <w:ind w:leftChars="0" w:left="0" w:rightChars="0" w:right="0" w:firstLineChars="0" w:firstLine="0"/>
              <w:spacing w:line="240" w:lineRule="atLeast"/>
            </w:pPr>
            <w:r>
              <w:t>64.12%</w:t>
            </w:r>
          </w:p>
        </w:tc>
        <w:tc>
          <w:tcPr>
            <w:tcW w:w="744" w:type="pct"/>
            <w:vAlign w:val="center"/>
          </w:tcPr>
          <w:p w:rsidR="0018722C">
            <w:pPr>
              <w:pStyle w:val="affff9"/>
              <w:topLinePunct/>
              <w:ind w:leftChars="0" w:left="0" w:rightChars="0" w:right="0" w:firstLineChars="0" w:firstLine="0"/>
              <w:spacing w:line="240" w:lineRule="atLeast"/>
            </w:pPr>
            <w:r>
              <w:t>67.00%</w:t>
            </w:r>
          </w:p>
        </w:tc>
        <w:tc>
          <w:tcPr>
            <w:tcW w:w="737" w:type="pct"/>
            <w:vAlign w:val="center"/>
          </w:tcPr>
          <w:p w:rsidR="0018722C">
            <w:pPr>
              <w:pStyle w:val="affff9"/>
              <w:topLinePunct/>
              <w:ind w:leftChars="0" w:left="0" w:rightChars="0" w:right="0" w:firstLineChars="0" w:firstLine="0"/>
              <w:spacing w:line="240" w:lineRule="atLeast"/>
            </w:pPr>
            <w:r>
              <w:t>78.02%</w:t>
            </w:r>
          </w:p>
        </w:tc>
        <w:tc>
          <w:tcPr>
            <w:tcW w:w="739" w:type="pct"/>
            <w:vAlign w:val="center"/>
          </w:tcPr>
          <w:p w:rsidR="0018722C">
            <w:pPr>
              <w:pStyle w:val="affff9"/>
              <w:topLinePunct/>
              <w:ind w:leftChars="0" w:left="0" w:rightChars="0" w:right="0" w:firstLineChars="0" w:firstLine="0"/>
              <w:spacing w:line="240" w:lineRule="atLeast"/>
            </w:pPr>
            <w:r>
              <w:t>82.25%</w:t>
            </w:r>
          </w:p>
        </w:tc>
        <w:tc>
          <w:tcPr>
            <w:tcW w:w="753" w:type="pct"/>
            <w:vAlign w:val="center"/>
          </w:tcPr>
          <w:p w:rsidR="0018722C">
            <w:pPr>
              <w:pStyle w:val="affff9"/>
              <w:topLinePunct/>
              <w:ind w:leftChars="0" w:left="0" w:rightChars="0" w:right="0" w:firstLineChars="0" w:firstLine="0"/>
              <w:spacing w:line="240" w:lineRule="atLeast"/>
            </w:pPr>
            <w:r>
              <w:t>81.95%</w:t>
            </w:r>
          </w:p>
        </w:tc>
        <w:tc>
          <w:tcPr>
            <w:tcW w:w="719" w:type="pct"/>
            <w:vAlign w:val="center"/>
          </w:tcPr>
          <w:p w:rsidR="0018722C">
            <w:pPr>
              <w:pStyle w:val="affff9"/>
              <w:topLinePunct/>
              <w:ind w:leftChars="0" w:left="0" w:rightChars="0" w:right="0" w:firstLineChars="0" w:firstLine="0"/>
              <w:spacing w:line="240" w:lineRule="atLeast"/>
            </w:pPr>
            <w:r>
              <w:t>77.60%</w:t>
            </w:r>
          </w:p>
        </w:tc>
      </w:tr>
      <w:tr>
        <w:tc>
          <w:tcPr>
            <w:tcW w:w="609" w:type="pct"/>
            <w:vAlign w:val="center"/>
          </w:tcPr>
          <w:p w:rsidR="0018722C">
            <w:pPr>
              <w:pStyle w:val="ac"/>
              <w:topLinePunct/>
              <w:ind w:leftChars="0" w:left="0" w:rightChars="0" w:right="0" w:firstLineChars="0" w:firstLine="0"/>
              <w:spacing w:line="240" w:lineRule="atLeast"/>
            </w:pPr>
            <w:r>
              <w:t>人保</w:t>
            </w:r>
          </w:p>
        </w:tc>
        <w:tc>
          <w:tcPr>
            <w:tcW w:w="699" w:type="pct"/>
            <w:vAlign w:val="center"/>
          </w:tcPr>
          <w:p w:rsidR="0018722C">
            <w:pPr>
              <w:pStyle w:val="affff9"/>
              <w:topLinePunct/>
              <w:ind w:leftChars="0" w:left="0" w:rightChars="0" w:right="0" w:firstLineChars="0" w:firstLine="0"/>
              <w:spacing w:line="240" w:lineRule="atLeast"/>
            </w:pPr>
            <w:r>
              <w:t>63.14%</w:t>
            </w:r>
          </w:p>
        </w:tc>
        <w:tc>
          <w:tcPr>
            <w:tcW w:w="744" w:type="pct"/>
            <w:vAlign w:val="center"/>
          </w:tcPr>
          <w:p w:rsidR="0018722C">
            <w:pPr>
              <w:pStyle w:val="affff9"/>
              <w:topLinePunct/>
              <w:ind w:leftChars="0" w:left="0" w:rightChars="0" w:right="0" w:firstLineChars="0" w:firstLine="0"/>
              <w:spacing w:line="240" w:lineRule="atLeast"/>
            </w:pPr>
            <w:r>
              <w:t>68.28%</w:t>
            </w:r>
          </w:p>
        </w:tc>
        <w:tc>
          <w:tcPr>
            <w:tcW w:w="737" w:type="pct"/>
            <w:vAlign w:val="center"/>
          </w:tcPr>
          <w:p w:rsidR="0018722C">
            <w:pPr>
              <w:pStyle w:val="affff9"/>
              <w:topLinePunct/>
              <w:ind w:leftChars="0" w:left="0" w:rightChars="0" w:right="0" w:firstLineChars="0" w:firstLine="0"/>
              <w:spacing w:line="240" w:lineRule="atLeast"/>
            </w:pPr>
            <w:r>
              <w:t>82.86%</w:t>
            </w:r>
          </w:p>
        </w:tc>
        <w:tc>
          <w:tcPr>
            <w:tcW w:w="739" w:type="pct"/>
            <w:vAlign w:val="center"/>
          </w:tcPr>
          <w:p w:rsidR="0018722C">
            <w:pPr>
              <w:pStyle w:val="affff9"/>
              <w:topLinePunct/>
              <w:ind w:leftChars="0" w:left="0" w:rightChars="0" w:right="0" w:firstLineChars="0" w:firstLine="0"/>
              <w:spacing w:line="240" w:lineRule="atLeast"/>
            </w:pPr>
            <w:r>
              <w:t>87.51%</w:t>
            </w:r>
          </w:p>
        </w:tc>
        <w:tc>
          <w:tcPr>
            <w:tcW w:w="753" w:type="pct"/>
            <w:vAlign w:val="center"/>
          </w:tcPr>
          <w:p w:rsidR="0018722C">
            <w:pPr>
              <w:pStyle w:val="affff9"/>
              <w:topLinePunct/>
              <w:ind w:leftChars="0" w:left="0" w:rightChars="0" w:right="0" w:firstLineChars="0" w:firstLine="0"/>
              <w:spacing w:line="240" w:lineRule="atLeast"/>
            </w:pPr>
            <w:r>
              <w:t>87.62%</w:t>
            </w:r>
          </w:p>
        </w:tc>
        <w:tc>
          <w:tcPr>
            <w:tcW w:w="719" w:type="pct"/>
            <w:vAlign w:val="center"/>
          </w:tcPr>
          <w:p w:rsidR="0018722C">
            <w:pPr>
              <w:pStyle w:val="affff9"/>
              <w:topLinePunct/>
              <w:ind w:leftChars="0" w:left="0" w:rightChars="0" w:right="0" w:firstLineChars="0" w:firstLine="0"/>
              <w:spacing w:line="240" w:lineRule="atLeast"/>
            </w:pPr>
            <w:r>
              <w:t>85.84%</w:t>
            </w:r>
          </w:p>
        </w:tc>
      </w:tr>
      <w:tr>
        <w:tc>
          <w:tcPr>
            <w:tcW w:w="609" w:type="pct"/>
            <w:vAlign w:val="center"/>
          </w:tcPr>
          <w:p w:rsidR="0018722C">
            <w:pPr>
              <w:pStyle w:val="ac"/>
              <w:topLinePunct/>
              <w:ind w:leftChars="0" w:left="0" w:rightChars="0" w:right="0" w:firstLineChars="0" w:firstLine="0"/>
              <w:spacing w:line="240" w:lineRule="atLeast"/>
            </w:pPr>
            <w:r>
              <w:t>平安</w:t>
            </w:r>
          </w:p>
        </w:tc>
        <w:tc>
          <w:tcPr>
            <w:tcW w:w="699" w:type="pct"/>
            <w:vAlign w:val="center"/>
          </w:tcPr>
          <w:p w:rsidR="0018722C">
            <w:pPr>
              <w:pStyle w:val="affff9"/>
              <w:topLinePunct/>
              <w:ind w:leftChars="0" w:left="0" w:rightChars="0" w:right="0" w:firstLineChars="0" w:firstLine="0"/>
              <w:spacing w:line="240" w:lineRule="atLeast"/>
            </w:pPr>
            <w:r>
              <w:t>53.35%</w:t>
            </w:r>
          </w:p>
        </w:tc>
        <w:tc>
          <w:tcPr>
            <w:tcW w:w="744" w:type="pct"/>
            <w:vAlign w:val="center"/>
          </w:tcPr>
          <w:p w:rsidR="0018722C">
            <w:pPr>
              <w:pStyle w:val="affff9"/>
              <w:topLinePunct/>
              <w:ind w:leftChars="0" w:left="0" w:rightChars="0" w:right="0" w:firstLineChars="0" w:firstLine="0"/>
              <w:spacing w:line="240" w:lineRule="atLeast"/>
            </w:pPr>
            <w:r>
              <w:t>65.35%</w:t>
            </w:r>
          </w:p>
        </w:tc>
        <w:tc>
          <w:tcPr>
            <w:tcW w:w="737" w:type="pct"/>
            <w:vAlign w:val="center"/>
          </w:tcPr>
          <w:p w:rsidR="0018722C">
            <w:pPr>
              <w:pStyle w:val="affff9"/>
              <w:topLinePunct/>
              <w:ind w:leftChars="0" w:left="0" w:rightChars="0" w:right="0" w:firstLineChars="0" w:firstLine="0"/>
              <w:spacing w:line="240" w:lineRule="atLeast"/>
            </w:pPr>
            <w:r>
              <w:t>66.99%</w:t>
            </w:r>
          </w:p>
        </w:tc>
        <w:tc>
          <w:tcPr>
            <w:tcW w:w="739" w:type="pct"/>
            <w:vAlign w:val="center"/>
          </w:tcPr>
          <w:p w:rsidR="0018722C">
            <w:pPr>
              <w:pStyle w:val="affff9"/>
              <w:topLinePunct/>
              <w:ind w:leftChars="0" w:left="0" w:rightChars="0" w:right="0" w:firstLineChars="0" w:firstLine="0"/>
              <w:spacing w:line="240" w:lineRule="atLeast"/>
            </w:pPr>
            <w:r>
              <w:t>72.64%</w:t>
            </w:r>
          </w:p>
        </w:tc>
        <w:tc>
          <w:tcPr>
            <w:tcW w:w="753" w:type="pct"/>
            <w:vAlign w:val="center"/>
          </w:tcPr>
          <w:p w:rsidR="0018722C">
            <w:pPr>
              <w:pStyle w:val="affff9"/>
              <w:topLinePunct/>
              <w:ind w:leftChars="0" w:left="0" w:rightChars="0" w:right="0" w:firstLineChars="0" w:firstLine="0"/>
              <w:spacing w:line="240" w:lineRule="atLeast"/>
            </w:pPr>
            <w:r>
              <w:t>80.19%</w:t>
            </w:r>
          </w:p>
        </w:tc>
        <w:tc>
          <w:tcPr>
            <w:tcW w:w="719" w:type="pct"/>
            <w:vAlign w:val="center"/>
          </w:tcPr>
          <w:p w:rsidR="0018722C">
            <w:pPr>
              <w:pStyle w:val="affff9"/>
              <w:topLinePunct/>
              <w:ind w:leftChars="0" w:left="0" w:rightChars="0" w:right="0" w:firstLineChars="0" w:firstLine="0"/>
              <w:spacing w:line="240" w:lineRule="atLeast"/>
            </w:pPr>
            <w:r>
              <w:t>72.84%</w:t>
            </w:r>
          </w:p>
        </w:tc>
      </w:tr>
      <w:tr>
        <w:tc>
          <w:tcPr>
            <w:tcW w:w="609" w:type="pct"/>
            <w:vAlign w:val="center"/>
            <w:tcBorders>
              <w:top w:val="single" w:sz="4" w:space="0" w:color="auto"/>
            </w:tcBorders>
          </w:tcPr>
          <w:p w:rsidR="0018722C">
            <w:pPr>
              <w:pStyle w:val="ac"/>
              <w:topLinePunct/>
              <w:ind w:leftChars="0" w:left="0" w:rightChars="0" w:right="0" w:firstLineChars="0" w:firstLine="0"/>
              <w:spacing w:line="240" w:lineRule="atLeast"/>
            </w:pPr>
            <w:r>
              <w:t>太保</w:t>
            </w:r>
          </w:p>
        </w:tc>
        <w:tc>
          <w:tcPr>
            <w:tcW w:w="699" w:type="pct"/>
            <w:vAlign w:val="center"/>
            <w:tcBorders>
              <w:top w:val="single" w:sz="4" w:space="0" w:color="auto"/>
            </w:tcBorders>
          </w:tcPr>
          <w:p w:rsidR="0018722C">
            <w:pPr>
              <w:pStyle w:val="affff9"/>
              <w:topLinePunct/>
              <w:ind w:leftChars="0" w:left="0" w:rightChars="0" w:right="0" w:firstLineChars="0" w:firstLine="0"/>
              <w:spacing w:line="240" w:lineRule="atLeast"/>
            </w:pPr>
            <w:r>
              <w:t>57.60%</w:t>
            </w:r>
          </w:p>
        </w:tc>
        <w:tc>
          <w:tcPr>
            <w:tcW w:w="744" w:type="pct"/>
            <w:vAlign w:val="center"/>
            <w:tcBorders>
              <w:top w:val="single" w:sz="4" w:space="0" w:color="auto"/>
            </w:tcBorders>
          </w:tcPr>
          <w:p w:rsidR="0018722C">
            <w:pPr>
              <w:pStyle w:val="affff9"/>
              <w:topLinePunct/>
              <w:ind w:leftChars="0" w:left="0" w:rightChars="0" w:right="0" w:firstLineChars="0" w:firstLine="0"/>
              <w:spacing w:line="240" w:lineRule="atLeast"/>
            </w:pPr>
            <w:r>
              <w:t>64.26%</w:t>
            </w:r>
          </w:p>
        </w:tc>
        <w:tc>
          <w:tcPr>
            <w:tcW w:w="737" w:type="pct"/>
            <w:vAlign w:val="center"/>
            <w:tcBorders>
              <w:top w:val="single" w:sz="4" w:space="0" w:color="auto"/>
            </w:tcBorders>
          </w:tcPr>
          <w:p w:rsidR="0018722C">
            <w:pPr>
              <w:pStyle w:val="affff9"/>
              <w:topLinePunct/>
              <w:ind w:leftChars="0" w:left="0" w:rightChars="0" w:right="0" w:firstLineChars="0" w:firstLine="0"/>
              <w:spacing w:line="240" w:lineRule="atLeast"/>
            </w:pPr>
            <w:r>
              <w:t>56.87%</w:t>
            </w:r>
          </w:p>
        </w:tc>
        <w:tc>
          <w:tcPr>
            <w:tcW w:w="739" w:type="pct"/>
            <w:vAlign w:val="center"/>
            <w:tcBorders>
              <w:top w:val="single" w:sz="4" w:space="0" w:color="auto"/>
            </w:tcBorders>
          </w:tcPr>
          <w:p w:rsidR="0018722C">
            <w:pPr>
              <w:pStyle w:val="affff9"/>
              <w:topLinePunct/>
              <w:ind w:leftChars="0" w:left="0" w:rightChars="0" w:right="0" w:firstLineChars="0" w:firstLine="0"/>
              <w:spacing w:line="240" w:lineRule="atLeast"/>
            </w:pPr>
            <w:r>
              <w:t>78.11%</w:t>
            </w:r>
          </w:p>
        </w:tc>
        <w:tc>
          <w:tcPr>
            <w:tcW w:w="753" w:type="pct"/>
            <w:vAlign w:val="center"/>
            <w:tcBorders>
              <w:top w:val="single" w:sz="4" w:space="0" w:color="auto"/>
            </w:tcBorders>
          </w:tcPr>
          <w:p w:rsidR="0018722C">
            <w:pPr>
              <w:pStyle w:val="affff9"/>
              <w:topLinePunct/>
              <w:ind w:leftChars="0" w:left="0" w:rightChars="0" w:right="0" w:firstLineChars="0" w:firstLine="0"/>
              <w:spacing w:line="240" w:lineRule="atLeast"/>
            </w:pPr>
            <w:r>
              <w:t>76.88%</w:t>
            </w:r>
          </w:p>
        </w:tc>
        <w:tc>
          <w:tcPr>
            <w:tcW w:w="719" w:type="pct"/>
            <w:vAlign w:val="center"/>
            <w:tcBorders>
              <w:top w:val="single" w:sz="4" w:space="0" w:color="auto"/>
            </w:tcBorders>
          </w:tcPr>
          <w:p w:rsidR="0018722C">
            <w:pPr>
              <w:pStyle w:val="affff9"/>
              <w:topLinePunct/>
              <w:ind w:leftChars="0" w:left="0" w:rightChars="0" w:right="0" w:firstLineChars="0" w:firstLine="0"/>
              <w:spacing w:line="240" w:lineRule="atLeast"/>
            </w:pPr>
            <w:r>
              <w:t>76.74%</w:t>
            </w:r>
          </w:p>
        </w:tc>
      </w:tr>
    </w:tbl>
    <w:p w:rsidR="0018722C">
      <w:pPr>
        <w:pStyle w:val="aff3"/>
        <w:topLinePunct/>
      </w:pPr>
      <w:r>
        <w:rPr>
          <w:rFonts w:cstheme="minorBidi" w:hAnsiTheme="minorHAnsi" w:eastAsiaTheme="minorHAnsi" w:asciiTheme="minorHAnsi"/>
        </w:rPr>
        <w:t>数据来源：</w:t>
      </w:r>
      <w:r>
        <w:rPr>
          <w:rFonts w:ascii="Times New Roman" w:eastAsia="Times New Roman" w:cstheme="minorBidi" w:hAnsiTheme="minorHAnsi"/>
        </w:rPr>
        <w:t>2007</w:t>
      </w:r>
      <w:r>
        <w:rPr>
          <w:rFonts w:ascii="Times New Roman" w:eastAsia="Times New Roman" w:cstheme="minorBidi" w:hAnsiTheme="minorHAnsi"/>
        </w:rPr>
        <w:t>- </w:t>
      </w:r>
      <w:r>
        <w:rPr>
          <w:rFonts w:ascii="Times New Roman" w:eastAsia="Times New Roman" w:cstheme="minorBidi" w:hAnsiTheme="minorHAnsi"/>
        </w:rPr>
        <w:t>2012</w:t>
      </w:r>
      <w:r>
        <w:rPr>
          <w:rFonts w:cstheme="minorBidi" w:hAnsiTheme="minorHAnsi" w:eastAsiaTheme="minorHAnsi" w:asciiTheme="minorHAnsi"/>
        </w:rPr>
        <w:t>年度</w:t>
      </w:r>
      <w:r>
        <w:rPr>
          <w:rFonts w:ascii="Times New Roman" w:eastAsia="Times New Roman" w:cstheme="minorBidi" w:hAnsiTheme="minorHAnsi"/>
        </w:rPr>
        <w:t>3</w:t>
      </w:r>
      <w:r>
        <w:rPr>
          <w:rFonts w:cstheme="minorBidi" w:hAnsiTheme="minorHAnsi" w:eastAsiaTheme="minorHAnsi" w:asciiTheme="minorHAnsi"/>
        </w:rPr>
        <w:t>家保险公司机动车交通事故责任强制保险已审专题财务报</w:t>
      </w:r>
      <w:r>
        <w:rPr>
          <w:rFonts w:cstheme="minorBidi" w:hAnsiTheme="minorHAnsi" w:eastAsiaTheme="minorHAnsi" w:asciiTheme="minorHAnsi"/>
        </w:rPr>
        <w:t>告及中国保监会关于机动车交通事故责任强制保险业务情况的公告</w:t>
      </w:r>
      <w:r>
        <w:rPr>
          <w:rFonts w:cstheme="minorBidi" w:hAnsiTheme="minorHAnsi" w:eastAsiaTheme="minorHAnsi" w:asciiTheme="minorHAnsi"/>
        </w:rPr>
        <w:t>（</w:t>
      </w:r>
      <w:r>
        <w:rPr>
          <w:rFonts w:ascii="Times New Roman" w:eastAsia="Times New Roman" w:cstheme="minorBidi" w:hAnsiTheme="minorHAnsi"/>
        </w:rPr>
        <w:t>2007-2012</w:t>
      </w:r>
      <w:r>
        <w:rPr>
          <w:rFonts w:cstheme="minorBidi" w:hAnsiTheme="minorHAnsi" w:eastAsiaTheme="minorHAnsi" w:asciiTheme="minorHAnsi"/>
        </w:rPr>
        <w:t>）</w:t>
      </w:r>
    </w:p>
    <w:p w:rsidR="0018722C">
      <w:pPr>
        <w:topLinePunct/>
      </w:pPr>
      <w:r>
        <w:t>从</w:t>
      </w:r>
      <w:r>
        <w:t>表</w:t>
      </w:r>
      <w:r>
        <w:rPr>
          <w:rFonts w:ascii="Times New Roman" w:eastAsia="宋体"/>
        </w:rPr>
        <w:t>2</w:t>
      </w:r>
      <w:r>
        <w:rPr>
          <w:rFonts w:ascii="Times New Roman" w:eastAsia="宋体"/>
        </w:rPr>
        <w:t>.</w:t>
      </w:r>
      <w:r>
        <w:rPr>
          <w:rFonts w:ascii="Times New Roman" w:eastAsia="宋体"/>
        </w:rPr>
        <w:t>8</w:t>
      </w:r>
      <w:r>
        <w:t>可以看出交强险行业赔付率在</w:t>
      </w:r>
      <w:r>
        <w:rPr>
          <w:rFonts w:ascii="Times New Roman" w:eastAsia="宋体"/>
        </w:rPr>
        <w:t>64%-82%</w:t>
      </w:r>
      <w:r>
        <w:t>之间，</w:t>
      </w:r>
      <w:r w:rsidR="001852F3">
        <w:t xml:space="preserve">行业赔付率在</w:t>
      </w:r>
      <w:r>
        <w:rPr>
          <w:rFonts w:ascii="Times New Roman" w:eastAsia="宋体"/>
        </w:rPr>
        <w:t>2007-2012</w:t>
      </w:r>
      <w:r>
        <w:t>年之间明显上升，</w:t>
      </w:r>
      <w:r>
        <w:rPr>
          <w:rFonts w:ascii="Times New Roman" w:eastAsia="宋体"/>
        </w:rPr>
        <w:t>2010-2012</w:t>
      </w:r>
      <w:r>
        <w:t>年之间有小幅下降。赔付率的高低首先受</w:t>
      </w:r>
      <w:r>
        <w:t>到赔偿标准的影响，人身伤亡赔偿包括死亡补偿金和残疾赔偿金，人身伤亡赔偿</w:t>
      </w:r>
      <w:r>
        <w:t>金的数额由城镇居民可支配收入或农村居民人均纯收入确定；财险损失赔偿受到</w:t>
      </w:r>
      <w:r>
        <w:t>物价水平的显著影响。</w:t>
      </w:r>
      <w:r>
        <w:rPr>
          <w:rFonts w:ascii="Times New Roman" w:eastAsia="宋体"/>
        </w:rPr>
        <w:t>2012</w:t>
      </w:r>
      <w:r>
        <w:t>年全国农村居民人均纯收入达到</w:t>
      </w:r>
      <w:r>
        <w:rPr>
          <w:rFonts w:ascii="Times New Roman" w:eastAsia="宋体"/>
        </w:rPr>
        <w:t>7917</w:t>
      </w:r>
      <w:r>
        <w:t>元，比</w:t>
      </w:r>
      <w:r>
        <w:rPr>
          <w:rFonts w:ascii="Times New Roman" w:eastAsia="宋体"/>
        </w:rPr>
        <w:t>2011</w:t>
      </w:r>
      <w:r>
        <w:t>年</w:t>
      </w:r>
      <w:r>
        <w:t>名义增长</w:t>
      </w:r>
      <w:r>
        <w:rPr>
          <w:rFonts w:ascii="Times New Roman" w:eastAsia="宋体"/>
        </w:rPr>
        <w:t>13</w:t>
      </w:r>
      <w:r>
        <w:rPr>
          <w:rFonts w:ascii="Times New Roman" w:eastAsia="宋体"/>
        </w:rPr>
        <w:t>.</w:t>
      </w:r>
      <w:r>
        <w:rPr>
          <w:rFonts w:ascii="Times New Roman" w:eastAsia="宋体"/>
        </w:rPr>
        <w:t>5%</w:t>
      </w:r>
      <w:r>
        <w:t>，全年城镇居民人均总收入为</w:t>
      </w:r>
      <w:r>
        <w:rPr>
          <w:rFonts w:ascii="Times New Roman" w:eastAsia="宋体"/>
        </w:rPr>
        <w:t>26959</w:t>
      </w:r>
      <w:r>
        <w:t>元，其中，城镇居民人均可</w:t>
      </w:r>
      <w:r>
        <w:t>支配收入</w:t>
      </w:r>
      <w:r>
        <w:rPr>
          <w:rFonts w:ascii="Times New Roman" w:eastAsia="宋体"/>
        </w:rPr>
        <w:t>24565</w:t>
      </w:r>
      <w:r>
        <w:t>元，比</w:t>
      </w:r>
      <w:r>
        <w:rPr>
          <w:rFonts w:ascii="Times New Roman" w:eastAsia="宋体"/>
        </w:rPr>
        <w:t>2011</w:t>
      </w:r>
      <w:r>
        <w:t>年名义增长</w:t>
      </w:r>
      <w:r>
        <w:rPr>
          <w:rFonts w:ascii="Times New Roman" w:eastAsia="宋体"/>
        </w:rPr>
        <w:t>12</w:t>
      </w:r>
      <w:r>
        <w:rPr>
          <w:rFonts w:ascii="Times New Roman" w:eastAsia="宋体"/>
        </w:rPr>
        <w:t>.</w:t>
      </w:r>
      <w:r>
        <w:rPr>
          <w:rFonts w:ascii="Times New Roman" w:eastAsia="宋体"/>
        </w:rPr>
        <w:t>6%</w:t>
      </w:r>
      <w:r>
        <w:t>。可以预见，随着收入水平及物价水平的不断上涨，同一交强险保单案均赔款和赔付水平将会继续不断上升趋势。</w:t>
      </w:r>
      <w:r>
        <w:t>从</w:t>
      </w:r>
      <w:r>
        <w:t>表</w:t>
      </w:r>
      <w:r>
        <w:rPr>
          <w:rFonts w:ascii="Times New Roman" w:eastAsia="宋体"/>
        </w:rPr>
        <w:t>2</w:t>
      </w:r>
      <w:r>
        <w:rPr>
          <w:rFonts w:ascii="Times New Roman" w:eastAsia="宋体"/>
        </w:rPr>
        <w:t>.</w:t>
      </w:r>
      <w:r>
        <w:rPr>
          <w:rFonts w:ascii="Times New Roman" w:eastAsia="宋体"/>
        </w:rPr>
        <w:t>8</w:t>
      </w:r>
      <w:r>
        <w:t>可以明显看出人保交强险赔付率从</w:t>
      </w:r>
      <w:r>
        <w:rPr>
          <w:rFonts w:ascii="Times New Roman" w:eastAsia="宋体"/>
        </w:rPr>
        <w:t>2008</w:t>
      </w:r>
      <w:r>
        <w:t>年起高于行业水平，也远</w:t>
      </w:r>
      <w:r>
        <w:t>远</w:t>
      </w:r>
    </w:p>
    <w:p w:rsidR="0018722C">
      <w:pPr>
        <w:topLinePunct/>
      </w:pPr>
      <w:r>
        <w:t>高于同业竞争者平安产险和太平洋保险。作为交强险承保规模最大的保险公司，</w:t>
      </w:r>
      <w:r w:rsidR="001852F3">
        <w:t xml:space="preserve">人保也正是由于其巨大的赔付支出导致经营的巨额亏损。影响最终赔付率的主要因素有出险频率、案均赔款以及单均保费，单均保费的变化、出险频率及案均赔款的变化均会造成赔付率的变化。</w:t>
      </w:r>
    </w:p>
    <w:p w:rsidR="0018722C">
      <w:pPr>
        <w:pStyle w:val="a8"/>
        <w:topLinePunct/>
      </w:pPr>
      <w:r>
        <w:rPr>
          <w:kern w:val="2"/>
          <w:sz w:val="22"/>
          <w:szCs w:val="22"/>
          <w:rFonts w:cstheme="minorBidi" w:hAnsiTheme="minorHAnsi" w:eastAsiaTheme="minorHAnsi" w:asciiTheme="minorHAnsi"/>
        </w:rPr>
        <w:t>表</w:t>
      </w:r>
      <w:r>
        <w:rPr>
          <w:kern w:val="2"/>
          <w:szCs w:val="22"/>
          <w:rFonts w:cstheme="minorBidi" w:hAnsiTheme="minorHAnsi" w:eastAsiaTheme="minorHAnsi" w:asciiTheme="minorHAnsi"/>
          <w:spacing w:val="-29"/>
          <w:sz w:val="22"/>
        </w:rPr>
        <w:t> </w:t>
      </w:r>
      <w:r>
        <w:rPr>
          <w:kern w:val="2"/>
          <w:szCs w:val="22"/>
          <w:rFonts w:ascii="Times New Roman" w:eastAsia="Times New Roman" w:cstheme="minorBidi" w:hAnsiTheme="minorHAnsi"/>
          <w:sz w:val="22"/>
        </w:rPr>
        <w:t>2.9</w:t>
      </w:r>
      <w:r>
        <w:t xml:space="preserve">  </w:t>
      </w:r>
      <w:r>
        <w:t>PICC</w:t>
      </w:r>
      <w:r>
        <w:rPr>
          <w:kern w:val="2"/>
          <w:szCs w:val="22"/>
          <w:rFonts w:cstheme="minorBidi" w:hAnsiTheme="minorHAnsi" w:eastAsiaTheme="minorHAnsi" w:asciiTheme="minorHAnsi"/>
          <w:sz w:val="22"/>
        </w:rPr>
        <w:t>赔</w:t>
      </w:r>
      <w:r>
        <w:rPr>
          <w:kern w:val="2"/>
          <w:szCs w:val="22"/>
          <w:rFonts w:cstheme="minorBidi" w:hAnsiTheme="minorHAnsi" w:eastAsiaTheme="minorHAnsi" w:asciiTheme="minorHAnsi"/>
          <w:spacing w:val="-2"/>
          <w:sz w:val="22"/>
        </w:rPr>
        <w:t>付</w:t>
      </w:r>
      <w:r>
        <w:rPr>
          <w:kern w:val="2"/>
          <w:szCs w:val="22"/>
          <w:rFonts w:cstheme="minorBidi" w:hAnsiTheme="minorHAnsi" w:eastAsiaTheme="minorHAnsi" w:asciiTheme="minorHAnsi"/>
          <w:sz w:val="22"/>
        </w:rPr>
        <w:t>趋势表</w:t>
      </w:r>
    </w:p>
    <w:p w:rsidR="0018722C">
      <w:pPr>
        <w:topLinePunct/>
      </w:pPr>
    </w:p>
    <w:p w:rsidR="0018722C">
      <w:pPr>
        <w:pStyle w:val="aff7"/>
        <w:topLinePunct/>
      </w:pPr>
      <w:r>
        <w:pict>
          <v:line style="position:absolute;mso-position-horizontal-relative:page;mso-position-vertical-relative:paragraph;z-index:1120;mso-wrap-distance-left:0;mso-wrap-distance-right:0" from="87.900002pt,14.114614pt" to="231.900002pt,14.114614pt" stroked="true" strokeweight="0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2</w:t>
      </w:r>
      <w:bookmarkStart w:name="_bookmark10" w:id="11"/>
      <w:bookmarkEnd w:id="11"/>
      <w:r>
        <w:rPr>
          <w:rFonts w:cstheme="minorBidi" w:hAnsiTheme="minorHAnsi" w:eastAsiaTheme="minorHAnsi" w:asciiTheme="minorHAnsi"/>
        </w:rPr>
        <w:t>孟生旺、李嗥、商月，交强险的成本因素分析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，统计研究，2011</w:t>
      </w:r>
      <w:r w:rsidR="001852F3">
        <w:rPr>
          <w:rFonts w:cstheme="minorBidi" w:hAnsiTheme="minorHAnsi" w:eastAsiaTheme="minorHAnsi" w:asciiTheme="minorHAnsi"/>
        </w:rPr>
        <w:t xml:space="preserve">年第</w:t>
      </w:r>
      <w:r w:rsidR="001852F3">
        <w:rPr>
          <w:rFonts w:cstheme="minorBidi" w:hAnsiTheme="minorHAnsi" w:eastAsiaTheme="minorHAnsi" w:asciiTheme="minorHAnsi"/>
        </w:rPr>
        <w:t xml:space="preserve">28</w:t>
      </w:r>
      <w:r w:rsidR="001852F3">
        <w:rPr>
          <w:rFonts w:cstheme="minorBidi" w:hAnsiTheme="minorHAnsi" w:eastAsiaTheme="minorHAnsi" w:asciiTheme="minorHAnsi"/>
        </w:rPr>
        <w:t xml:space="preserve">期</w:t>
      </w:r>
      <w:r>
        <w:rPr>
          <w:rFonts w:hint="eastAsia"/>
        </w:rPr>
        <w:t>，</w:t>
      </w:r>
      <w:r>
        <w:rPr>
          <w:rFonts w:cstheme="minorBidi" w:hAnsiTheme="minorHAnsi" w:eastAsiaTheme="minorHAnsi" w:asciiTheme="minorHAnsi"/>
        </w:rPr>
        <w:t>第</w:t>
      </w:r>
      <w:r w:rsidR="001852F3">
        <w:rPr>
          <w:rFonts w:cstheme="minorBidi" w:hAnsiTheme="minorHAnsi" w:eastAsiaTheme="minorHAnsi" w:asciiTheme="minorHAnsi"/>
        </w:rPr>
        <w:t xml:space="preserve">47-52</w:t>
      </w:r>
      <w:r w:rsidR="001852F3">
        <w:rPr>
          <w:rFonts w:cstheme="minorBidi" w:hAnsiTheme="minorHAnsi" w:eastAsiaTheme="minorHAnsi" w:asciiTheme="minorHAnsi"/>
        </w:rPr>
        <w:t xml:space="preserve">页。</w:t>
      </w:r>
    </w:p>
    <w:p w:rsidR="0018722C">
      <w:pPr>
        <w:rPr/>
        <w:topLinePunct/>
      </w:pPr>
    </w:p>
    <w:tbl>
      <w:tblPr>
        <w:tblW w:w="5000" w:type="pct"/>
        <w:tblInd w:w="1977"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69"/>
        <w:gridCol w:w="1734"/>
        <w:gridCol w:w="1668"/>
      </w:tblGrid>
      <w:tr>
        <w:trPr>
          <w:tblHeader/>
        </w:trPr>
        <w:tc>
          <w:tcPr>
            <w:tcW w:w="1358" w:type="pct"/>
            <w:vAlign w:val="center"/>
            <w:tcBorders>
              <w:bottom w:val="single" w:sz="4" w:space="0" w:color="auto"/>
            </w:tcBorders>
          </w:tcPr>
          <w:p w:rsidR="0018722C">
            <w:pPr>
              <w:pStyle w:val="a7"/>
              <w:topLinePunct/>
              <w:ind w:leftChars="0" w:left="0" w:rightChars="0" w:right="0" w:firstLineChars="0" w:firstLine="0"/>
              <w:spacing w:line="240" w:lineRule="atLeast"/>
            </w:pPr>
            <w:r>
              <w:t>保单年度</w:t>
            </w:r>
          </w:p>
        </w:tc>
        <w:tc>
          <w:tcPr>
            <w:tcW w:w="1856" w:type="pct"/>
            <w:vAlign w:val="center"/>
            <w:tcBorders>
              <w:bottom w:val="single" w:sz="4" w:space="0" w:color="auto"/>
            </w:tcBorders>
          </w:tcPr>
          <w:p w:rsidR="0018722C">
            <w:pPr>
              <w:pStyle w:val="a7"/>
              <w:topLinePunct/>
              <w:ind w:leftChars="0" w:left="0" w:rightChars="0" w:right="0" w:firstLineChars="0" w:firstLine="0"/>
              <w:spacing w:line="240" w:lineRule="atLeast"/>
            </w:pPr>
            <w:r>
              <w:t>最终出险频率</w:t>
            </w:r>
          </w:p>
        </w:tc>
        <w:tc>
          <w:tcPr>
            <w:tcW w:w="1785" w:type="pct"/>
            <w:vAlign w:val="center"/>
            <w:tcBorders>
              <w:bottom w:val="single" w:sz="4" w:space="0" w:color="auto"/>
            </w:tcBorders>
          </w:tcPr>
          <w:p w:rsidR="0018722C">
            <w:pPr>
              <w:pStyle w:val="a7"/>
              <w:topLinePunct/>
              <w:ind w:leftChars="0" w:left="0" w:rightChars="0" w:right="0" w:firstLineChars="0" w:firstLine="0"/>
              <w:spacing w:line="240" w:lineRule="atLeast"/>
            </w:pPr>
            <w:r>
              <w:t>最终案均赔款</w:t>
            </w:r>
          </w:p>
        </w:tc>
      </w:tr>
      <w:tr>
        <w:tc>
          <w:tcPr>
            <w:tcW w:w="1358" w:type="pct"/>
            <w:vAlign w:val="center"/>
          </w:tcPr>
          <w:p w:rsidR="0018722C">
            <w:pPr>
              <w:pStyle w:val="ac"/>
              <w:topLinePunct/>
              <w:ind w:leftChars="0" w:left="0" w:rightChars="0" w:right="0" w:firstLineChars="0" w:firstLine="0"/>
              <w:spacing w:line="240" w:lineRule="atLeast"/>
            </w:pPr>
            <w:r>
              <w:t>2006 </w:t>
            </w:r>
            <w:r>
              <w:t>年</w:t>
            </w:r>
          </w:p>
        </w:tc>
        <w:tc>
          <w:tcPr>
            <w:tcW w:w="1856" w:type="pct"/>
            <w:vAlign w:val="center"/>
          </w:tcPr>
          <w:p w:rsidR="0018722C">
            <w:pPr>
              <w:pStyle w:val="affff9"/>
              <w:topLinePunct/>
              <w:ind w:leftChars="0" w:left="0" w:rightChars="0" w:right="0" w:firstLineChars="0" w:firstLine="0"/>
              <w:spacing w:line="240" w:lineRule="atLeast"/>
            </w:pPr>
            <w:r>
              <w:t>10.80%</w:t>
            </w:r>
          </w:p>
        </w:tc>
        <w:tc>
          <w:tcPr>
            <w:tcW w:w="1785" w:type="pct"/>
            <w:vAlign w:val="center"/>
          </w:tcPr>
          <w:p w:rsidR="0018722C">
            <w:pPr>
              <w:pStyle w:val="affff9"/>
              <w:topLinePunct/>
              <w:ind w:leftChars="0" w:left="0" w:rightChars="0" w:right="0" w:firstLineChars="0" w:firstLine="0"/>
              <w:spacing w:line="240" w:lineRule="atLeast"/>
            </w:pPr>
            <w:r>
              <w:t>3,833</w:t>
            </w:r>
          </w:p>
        </w:tc>
      </w:tr>
      <w:tr>
        <w:tc>
          <w:tcPr>
            <w:tcW w:w="1358" w:type="pct"/>
            <w:vAlign w:val="center"/>
          </w:tcPr>
          <w:p w:rsidR="0018722C">
            <w:pPr>
              <w:pStyle w:val="ac"/>
              <w:topLinePunct/>
              <w:ind w:leftChars="0" w:left="0" w:rightChars="0" w:right="0" w:firstLineChars="0" w:firstLine="0"/>
              <w:spacing w:line="240" w:lineRule="atLeast"/>
            </w:pPr>
            <w:r>
              <w:t>2007 </w:t>
            </w:r>
            <w:r>
              <w:t>年</w:t>
            </w:r>
          </w:p>
        </w:tc>
        <w:tc>
          <w:tcPr>
            <w:tcW w:w="1856" w:type="pct"/>
            <w:vAlign w:val="center"/>
          </w:tcPr>
          <w:p w:rsidR="0018722C">
            <w:pPr>
              <w:pStyle w:val="affff9"/>
              <w:topLinePunct/>
              <w:ind w:leftChars="0" w:left="0" w:rightChars="0" w:right="0" w:firstLineChars="0" w:firstLine="0"/>
              <w:spacing w:line="240" w:lineRule="atLeast"/>
            </w:pPr>
            <w:r>
              <w:t>13.90%</w:t>
            </w:r>
          </w:p>
        </w:tc>
        <w:tc>
          <w:tcPr>
            <w:tcW w:w="1785" w:type="pct"/>
            <w:vAlign w:val="center"/>
          </w:tcPr>
          <w:p w:rsidR="0018722C">
            <w:pPr>
              <w:pStyle w:val="affff9"/>
              <w:topLinePunct/>
              <w:ind w:leftChars="0" w:left="0" w:rightChars="0" w:right="0" w:firstLineChars="0" w:firstLine="0"/>
              <w:spacing w:line="240" w:lineRule="atLeast"/>
            </w:pPr>
            <w:r>
              <w:t>4,019</w:t>
            </w:r>
          </w:p>
        </w:tc>
      </w:tr>
      <w:tr>
        <w:tc>
          <w:tcPr>
            <w:tcW w:w="1358" w:type="pct"/>
            <w:vAlign w:val="center"/>
          </w:tcPr>
          <w:p w:rsidR="0018722C">
            <w:pPr>
              <w:pStyle w:val="ac"/>
              <w:topLinePunct/>
              <w:ind w:leftChars="0" w:left="0" w:rightChars="0" w:right="0" w:firstLineChars="0" w:firstLine="0"/>
              <w:spacing w:line="240" w:lineRule="atLeast"/>
            </w:pPr>
            <w:r>
              <w:t>2008 </w:t>
            </w:r>
            <w:r>
              <w:t>年</w:t>
            </w:r>
          </w:p>
        </w:tc>
        <w:tc>
          <w:tcPr>
            <w:tcW w:w="1856" w:type="pct"/>
            <w:vAlign w:val="center"/>
          </w:tcPr>
          <w:p w:rsidR="0018722C">
            <w:pPr>
              <w:pStyle w:val="affff9"/>
              <w:topLinePunct/>
              <w:ind w:leftChars="0" w:left="0" w:rightChars="0" w:right="0" w:firstLineChars="0" w:firstLine="0"/>
              <w:spacing w:line="240" w:lineRule="atLeast"/>
            </w:pPr>
            <w:r>
              <w:t>14.40%</w:t>
            </w:r>
          </w:p>
        </w:tc>
        <w:tc>
          <w:tcPr>
            <w:tcW w:w="1785" w:type="pct"/>
            <w:vAlign w:val="center"/>
          </w:tcPr>
          <w:p w:rsidR="0018722C">
            <w:pPr>
              <w:pStyle w:val="affff9"/>
              <w:topLinePunct/>
              <w:ind w:leftChars="0" w:left="0" w:rightChars="0" w:right="0" w:firstLineChars="0" w:firstLine="0"/>
              <w:spacing w:line="240" w:lineRule="atLeast"/>
            </w:pPr>
            <w:r>
              <w:t>4,759</w:t>
            </w:r>
          </w:p>
        </w:tc>
      </w:tr>
      <w:tr>
        <w:tc>
          <w:tcPr>
            <w:tcW w:w="1358" w:type="pct"/>
            <w:vAlign w:val="center"/>
          </w:tcPr>
          <w:p w:rsidR="0018722C">
            <w:pPr>
              <w:pStyle w:val="ac"/>
              <w:topLinePunct/>
              <w:ind w:leftChars="0" w:left="0" w:rightChars="0" w:right="0" w:firstLineChars="0" w:firstLine="0"/>
              <w:spacing w:line="240" w:lineRule="atLeast"/>
            </w:pPr>
            <w:r>
              <w:t>2009 </w:t>
            </w:r>
            <w:r>
              <w:t>年</w:t>
            </w:r>
          </w:p>
        </w:tc>
        <w:tc>
          <w:tcPr>
            <w:tcW w:w="1856" w:type="pct"/>
            <w:vAlign w:val="center"/>
          </w:tcPr>
          <w:p w:rsidR="0018722C">
            <w:pPr>
              <w:pStyle w:val="affff9"/>
              <w:topLinePunct/>
              <w:ind w:leftChars="0" w:left="0" w:rightChars="0" w:right="0" w:firstLineChars="0" w:firstLine="0"/>
              <w:spacing w:line="240" w:lineRule="atLeast"/>
            </w:pPr>
            <w:r>
              <w:t>13.80%</w:t>
            </w:r>
          </w:p>
        </w:tc>
        <w:tc>
          <w:tcPr>
            <w:tcW w:w="1785" w:type="pct"/>
            <w:vAlign w:val="center"/>
          </w:tcPr>
          <w:p w:rsidR="0018722C">
            <w:pPr>
              <w:pStyle w:val="affff9"/>
              <w:topLinePunct/>
              <w:ind w:leftChars="0" w:left="0" w:rightChars="0" w:right="0" w:firstLineChars="0" w:firstLine="0"/>
              <w:spacing w:line="240" w:lineRule="atLeast"/>
            </w:pPr>
            <w:r>
              <w:t>5,052</w:t>
            </w:r>
          </w:p>
        </w:tc>
      </w:tr>
      <w:tr>
        <w:tc>
          <w:tcPr>
            <w:tcW w:w="1358" w:type="pct"/>
            <w:vAlign w:val="center"/>
          </w:tcPr>
          <w:p w:rsidR="0018722C">
            <w:pPr>
              <w:pStyle w:val="ac"/>
              <w:topLinePunct/>
              <w:ind w:leftChars="0" w:left="0" w:rightChars="0" w:right="0" w:firstLineChars="0" w:firstLine="0"/>
              <w:spacing w:line="240" w:lineRule="atLeast"/>
            </w:pPr>
            <w:r>
              <w:t>2010 </w:t>
            </w:r>
            <w:r>
              <w:t>年</w:t>
            </w:r>
          </w:p>
        </w:tc>
        <w:tc>
          <w:tcPr>
            <w:tcW w:w="1856" w:type="pct"/>
            <w:vAlign w:val="center"/>
          </w:tcPr>
          <w:p w:rsidR="0018722C">
            <w:pPr>
              <w:pStyle w:val="affff9"/>
              <w:topLinePunct/>
              <w:ind w:leftChars="0" w:left="0" w:rightChars="0" w:right="0" w:firstLineChars="0" w:firstLine="0"/>
              <w:spacing w:line="240" w:lineRule="atLeast"/>
            </w:pPr>
            <w:r>
              <w:t>12.50%</w:t>
            </w:r>
          </w:p>
        </w:tc>
        <w:tc>
          <w:tcPr>
            <w:tcW w:w="1785" w:type="pct"/>
            <w:vAlign w:val="center"/>
          </w:tcPr>
          <w:p w:rsidR="0018722C">
            <w:pPr>
              <w:pStyle w:val="affff9"/>
              <w:topLinePunct/>
              <w:ind w:leftChars="0" w:left="0" w:rightChars="0" w:right="0" w:firstLineChars="0" w:firstLine="0"/>
              <w:spacing w:line="240" w:lineRule="atLeast"/>
            </w:pPr>
            <w:r>
              <w:t>5,632</w:t>
            </w:r>
          </w:p>
        </w:tc>
      </w:tr>
      <w:tr>
        <w:tc>
          <w:tcPr>
            <w:tcW w:w="1358" w:type="pct"/>
            <w:vAlign w:val="center"/>
          </w:tcPr>
          <w:p w:rsidR="0018722C">
            <w:pPr>
              <w:pStyle w:val="ac"/>
              <w:topLinePunct/>
              <w:ind w:leftChars="0" w:left="0" w:rightChars="0" w:right="0" w:firstLineChars="0" w:firstLine="0"/>
              <w:spacing w:line="240" w:lineRule="atLeast"/>
            </w:pPr>
            <w:r>
              <w:t>2011 </w:t>
            </w:r>
            <w:r>
              <w:t>年</w:t>
            </w:r>
          </w:p>
        </w:tc>
        <w:tc>
          <w:tcPr>
            <w:tcW w:w="1856" w:type="pct"/>
            <w:vAlign w:val="center"/>
          </w:tcPr>
          <w:p w:rsidR="0018722C">
            <w:pPr>
              <w:pStyle w:val="affff9"/>
              <w:topLinePunct/>
              <w:ind w:leftChars="0" w:left="0" w:rightChars="0" w:right="0" w:firstLineChars="0" w:firstLine="0"/>
              <w:spacing w:line="240" w:lineRule="atLeast"/>
            </w:pPr>
            <w:r>
              <w:t>12.90%</w:t>
            </w:r>
          </w:p>
        </w:tc>
        <w:tc>
          <w:tcPr>
            <w:tcW w:w="1785" w:type="pct"/>
            <w:vAlign w:val="center"/>
          </w:tcPr>
          <w:p w:rsidR="0018722C">
            <w:pPr>
              <w:pStyle w:val="affff9"/>
              <w:topLinePunct/>
              <w:ind w:leftChars="0" w:left="0" w:rightChars="0" w:right="0" w:firstLineChars="0" w:firstLine="0"/>
              <w:spacing w:line="240" w:lineRule="atLeast"/>
            </w:pPr>
            <w:r>
              <w:t>5,748</w:t>
            </w:r>
          </w:p>
        </w:tc>
      </w:tr>
      <w:tr>
        <w:tc>
          <w:tcPr>
            <w:tcW w:w="1358" w:type="pct"/>
            <w:vAlign w:val="center"/>
            <w:tcBorders>
              <w:top w:val="single" w:sz="4" w:space="0" w:color="auto"/>
            </w:tcBorders>
          </w:tcPr>
          <w:p w:rsidR="0018722C">
            <w:pPr>
              <w:pStyle w:val="ac"/>
              <w:topLinePunct/>
              <w:ind w:leftChars="0" w:left="0" w:rightChars="0" w:right="0" w:firstLineChars="0" w:firstLine="0"/>
              <w:spacing w:line="240" w:lineRule="atLeast"/>
            </w:pPr>
            <w:r>
              <w:t>2012 </w:t>
            </w:r>
            <w:r>
              <w:t>年</w:t>
            </w:r>
          </w:p>
        </w:tc>
        <w:tc>
          <w:tcPr>
            <w:tcW w:w="1856" w:type="pct"/>
            <w:vAlign w:val="center"/>
            <w:tcBorders>
              <w:top w:val="single" w:sz="4" w:space="0" w:color="auto"/>
            </w:tcBorders>
          </w:tcPr>
          <w:p w:rsidR="0018722C">
            <w:pPr>
              <w:pStyle w:val="affff9"/>
              <w:topLinePunct/>
              <w:ind w:leftChars="0" w:left="0" w:rightChars="0" w:right="0" w:firstLineChars="0" w:firstLine="0"/>
              <w:spacing w:line="240" w:lineRule="atLeast"/>
            </w:pPr>
            <w:r>
              <w:t>14.10%</w:t>
            </w:r>
          </w:p>
        </w:tc>
        <w:tc>
          <w:tcPr>
            <w:tcW w:w="1785" w:type="pct"/>
            <w:vAlign w:val="center"/>
            <w:tcBorders>
              <w:top w:val="single" w:sz="4" w:space="0" w:color="auto"/>
            </w:tcBorders>
          </w:tcPr>
          <w:p w:rsidR="0018722C">
            <w:pPr>
              <w:pStyle w:val="affff9"/>
              <w:topLinePunct/>
              <w:ind w:leftChars="0" w:left="0" w:rightChars="0" w:right="0" w:firstLineChars="0" w:firstLine="0"/>
              <w:spacing w:line="240" w:lineRule="atLeast"/>
            </w:pPr>
            <w:r>
              <w:t>5,181</w:t>
            </w:r>
          </w:p>
        </w:tc>
      </w:tr>
    </w:tbl>
    <w:p w:rsidR="0018722C">
      <w:pPr>
        <w:topLinePunct/>
        <w:pStyle w:val="affa"/>
      </w:pPr>
    </w:p>
    <w:p w:rsidR="0018722C">
      <w:pPr>
        <w:pStyle w:val="a8"/>
        <w:topLinePunct/>
      </w:pPr>
      <w:r>
        <w:t>表</w:t>
      </w:r>
      <w:r>
        <w:t> </w:t>
      </w:r>
      <w:r>
        <w:t>2</w:t>
      </w:r>
      <w:r>
        <w:t>.</w:t>
      </w:r>
      <w:r>
        <w:t>10</w:t>
      </w:r>
      <w:r>
        <w:t xml:space="preserve">  </w:t>
      </w:r>
      <w:r>
        <w:t>PICC</w:t>
      </w:r>
      <w:r/>
      <w:r>
        <w:t>截至</w:t>
      </w:r>
      <w:r/>
      <w:r>
        <w:t>2012</w:t>
      </w:r>
      <w:r/>
      <w:r>
        <w:t>年</w:t>
      </w:r>
      <w:r/>
      <w:r>
        <w:t>12</w:t>
      </w:r>
      <w:r/>
      <w:r>
        <w:t>月</w:t>
      </w:r>
      <w:r/>
      <w:r>
        <w:t>31</w:t>
      </w:r>
      <w:r/>
      <w:r>
        <w:t>日</w:t>
      </w:r>
      <w:r>
        <w:t>交</w:t>
      </w:r>
      <w:r>
        <w:t>强险</w:t>
      </w:r>
      <w:r>
        <w:t>保</w:t>
      </w:r>
      <w:r>
        <w:t>单赔</w:t>
      </w:r>
      <w:r>
        <w:t>付</w:t>
      </w:r>
      <w:r>
        <w:t>成本</w:t>
      </w:r>
      <w:r>
        <w:t>评</w:t>
      </w:r>
      <w:r>
        <w:t>估结</w:t>
      </w:r>
      <w:r>
        <w:t>果</w:t>
      </w:r>
      <w:r>
        <w:t>汇总表</w:t>
      </w:r>
    </w:p>
    <w:tbl>
      <w:tblPr>
        <w:tblW w:w="5000" w:type="pct"/>
        <w:tblInd w:w="1287"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69"/>
        <w:gridCol w:w="1663"/>
        <w:gridCol w:w="1418"/>
        <w:gridCol w:w="1701"/>
      </w:tblGrid>
      <w:tr>
        <w:trPr>
          <w:tblHeader/>
        </w:trPr>
        <w:tc>
          <w:tcPr>
            <w:tcW w:w="1049" w:type="pct"/>
            <w:vAlign w:val="center"/>
            <w:tcBorders>
              <w:bottom w:val="single" w:sz="4" w:space="0" w:color="auto"/>
            </w:tcBorders>
          </w:tcPr>
          <w:p w:rsidR="0018722C">
            <w:pPr>
              <w:pStyle w:val="a7"/>
              <w:topLinePunct/>
              <w:ind w:leftChars="0" w:left="0" w:rightChars="0" w:right="0" w:firstLineChars="0" w:firstLine="0"/>
              <w:spacing w:line="240" w:lineRule="atLeast"/>
            </w:pPr>
            <w:r>
              <w:t>保单年度</w:t>
            </w:r>
          </w:p>
        </w:tc>
        <w:tc>
          <w:tcPr>
            <w:tcW w:w="1374" w:type="pct"/>
            <w:vAlign w:val="center"/>
            <w:tcBorders>
              <w:bottom w:val="single" w:sz="4" w:space="0" w:color="auto"/>
            </w:tcBorders>
          </w:tcPr>
          <w:p w:rsidR="0018722C">
            <w:pPr>
              <w:pStyle w:val="a7"/>
              <w:topLinePunct/>
              <w:ind w:leftChars="0" w:left="0" w:rightChars="0" w:right="0" w:firstLineChars="0" w:firstLine="0"/>
              <w:spacing w:line="240" w:lineRule="atLeast"/>
            </w:pPr>
            <w:r>
              <w:t>单均保费</w:t>
            </w:r>
            <w:r>
              <w:t>（</w:t>
            </w:r>
            <w:r>
              <w:t>元</w:t>
            </w:r>
            <w:r>
              <w:t>）</w:t>
            </w:r>
          </w:p>
        </w:tc>
        <w:tc>
          <w:tcPr>
            <w:tcW w:w="1172" w:type="pct"/>
            <w:vAlign w:val="center"/>
            <w:tcBorders>
              <w:bottom w:val="single" w:sz="4" w:space="0" w:color="auto"/>
            </w:tcBorders>
          </w:tcPr>
          <w:p w:rsidR="0018722C">
            <w:pPr>
              <w:pStyle w:val="a7"/>
              <w:topLinePunct/>
              <w:ind w:leftChars="0" w:left="0" w:rightChars="0" w:right="0" w:firstLineChars="0" w:firstLine="0"/>
              <w:spacing w:line="240" w:lineRule="atLeast"/>
            </w:pPr>
            <w:r>
              <w:t>最终赔付率</w:t>
            </w:r>
          </w:p>
        </w:tc>
        <w:tc>
          <w:tcPr>
            <w:tcW w:w="1406" w:type="pct"/>
            <w:vAlign w:val="center"/>
            <w:tcBorders>
              <w:bottom w:val="single" w:sz="4" w:space="0" w:color="auto"/>
            </w:tcBorders>
          </w:tcPr>
          <w:p w:rsidR="0018722C">
            <w:pPr>
              <w:pStyle w:val="a7"/>
              <w:topLinePunct/>
              <w:ind w:leftChars="0" w:left="0" w:rightChars="0" w:right="0" w:firstLineChars="0" w:firstLine="0"/>
              <w:spacing w:line="240" w:lineRule="atLeast"/>
            </w:pPr>
            <w:r>
              <w:t>风险保费</w:t>
            </w:r>
            <w:r>
              <w:t>（</w:t>
            </w:r>
            <w:r>
              <w:t>元</w:t>
            </w:r>
            <w:r>
              <w:t>）</w:t>
            </w:r>
          </w:p>
        </w:tc>
      </w:tr>
      <w:tr>
        <w:tc>
          <w:tcPr>
            <w:tcW w:w="1049" w:type="pct"/>
            <w:vAlign w:val="center"/>
          </w:tcPr>
          <w:p w:rsidR="0018722C">
            <w:pPr>
              <w:pStyle w:val="ac"/>
              <w:topLinePunct/>
              <w:ind w:leftChars="0" w:left="0" w:rightChars="0" w:right="0" w:firstLineChars="0" w:firstLine="0"/>
              <w:spacing w:line="240" w:lineRule="atLeast"/>
            </w:pPr>
            <w:r>
              <w:t>2006 </w:t>
            </w:r>
            <w:r>
              <w:t>年</w:t>
            </w:r>
          </w:p>
        </w:tc>
        <w:tc>
          <w:tcPr>
            <w:tcW w:w="1374" w:type="pct"/>
            <w:vAlign w:val="center"/>
          </w:tcPr>
          <w:p w:rsidR="0018722C">
            <w:pPr>
              <w:pStyle w:val="affff9"/>
              <w:topLinePunct/>
              <w:ind w:leftChars="0" w:left="0" w:rightChars="0" w:right="0" w:firstLineChars="0" w:firstLine="0"/>
              <w:spacing w:line="240" w:lineRule="atLeast"/>
            </w:pPr>
            <w:r>
              <w:t>863</w:t>
            </w:r>
          </w:p>
        </w:tc>
        <w:tc>
          <w:tcPr>
            <w:tcW w:w="1172" w:type="pct"/>
            <w:vAlign w:val="center"/>
          </w:tcPr>
          <w:p w:rsidR="0018722C">
            <w:pPr>
              <w:pStyle w:val="affff9"/>
              <w:topLinePunct/>
              <w:ind w:leftChars="0" w:left="0" w:rightChars="0" w:right="0" w:firstLineChars="0" w:firstLine="0"/>
              <w:spacing w:line="240" w:lineRule="atLeast"/>
            </w:pPr>
            <w:r>
              <w:t>47.90%</w:t>
            </w:r>
          </w:p>
        </w:tc>
        <w:tc>
          <w:tcPr>
            <w:tcW w:w="1406" w:type="pct"/>
            <w:vAlign w:val="center"/>
          </w:tcPr>
          <w:p w:rsidR="0018722C">
            <w:pPr>
              <w:pStyle w:val="affff9"/>
              <w:topLinePunct/>
              <w:ind w:leftChars="0" w:left="0" w:rightChars="0" w:right="0" w:firstLineChars="0" w:firstLine="0"/>
              <w:spacing w:line="240" w:lineRule="atLeast"/>
            </w:pPr>
            <w:r>
              <w:t>413</w:t>
            </w:r>
          </w:p>
        </w:tc>
      </w:tr>
      <w:tr>
        <w:tc>
          <w:tcPr>
            <w:tcW w:w="1049" w:type="pct"/>
            <w:vAlign w:val="center"/>
          </w:tcPr>
          <w:p w:rsidR="0018722C">
            <w:pPr>
              <w:pStyle w:val="ac"/>
              <w:topLinePunct/>
              <w:ind w:leftChars="0" w:left="0" w:rightChars="0" w:right="0" w:firstLineChars="0" w:firstLine="0"/>
              <w:spacing w:line="240" w:lineRule="atLeast"/>
            </w:pPr>
            <w:r>
              <w:t>2007 </w:t>
            </w:r>
            <w:r>
              <w:t>年</w:t>
            </w:r>
          </w:p>
        </w:tc>
        <w:tc>
          <w:tcPr>
            <w:tcW w:w="1374" w:type="pct"/>
            <w:vAlign w:val="center"/>
          </w:tcPr>
          <w:p w:rsidR="0018722C">
            <w:pPr>
              <w:pStyle w:val="affff9"/>
              <w:topLinePunct/>
              <w:ind w:leftChars="0" w:left="0" w:rightChars="0" w:right="0" w:firstLineChars="0" w:firstLine="0"/>
              <w:spacing w:line="240" w:lineRule="atLeast"/>
            </w:pPr>
            <w:r>
              <w:t>894</w:t>
            </w:r>
          </w:p>
        </w:tc>
        <w:tc>
          <w:tcPr>
            <w:tcW w:w="1172" w:type="pct"/>
            <w:vAlign w:val="center"/>
          </w:tcPr>
          <w:p w:rsidR="0018722C">
            <w:pPr>
              <w:pStyle w:val="affff9"/>
              <w:topLinePunct/>
              <w:ind w:leftChars="0" w:left="0" w:rightChars="0" w:right="0" w:firstLineChars="0" w:firstLine="0"/>
              <w:spacing w:line="240" w:lineRule="atLeast"/>
            </w:pPr>
            <w:r>
              <w:t>62.40%</w:t>
            </w:r>
          </w:p>
        </w:tc>
        <w:tc>
          <w:tcPr>
            <w:tcW w:w="1406" w:type="pct"/>
            <w:vAlign w:val="center"/>
          </w:tcPr>
          <w:p w:rsidR="0018722C">
            <w:pPr>
              <w:pStyle w:val="affff9"/>
              <w:topLinePunct/>
              <w:ind w:leftChars="0" w:left="0" w:rightChars="0" w:right="0" w:firstLineChars="0" w:firstLine="0"/>
              <w:spacing w:line="240" w:lineRule="atLeast"/>
            </w:pPr>
            <w:r>
              <w:t>558</w:t>
            </w:r>
          </w:p>
        </w:tc>
      </w:tr>
      <w:tr>
        <w:tc>
          <w:tcPr>
            <w:tcW w:w="1049" w:type="pct"/>
            <w:vAlign w:val="center"/>
          </w:tcPr>
          <w:p w:rsidR="0018722C">
            <w:pPr>
              <w:pStyle w:val="ac"/>
              <w:topLinePunct/>
              <w:ind w:leftChars="0" w:left="0" w:rightChars="0" w:right="0" w:firstLineChars="0" w:firstLine="0"/>
              <w:spacing w:line="240" w:lineRule="atLeast"/>
            </w:pPr>
            <w:r>
              <w:t>2008 </w:t>
            </w:r>
            <w:r>
              <w:t>年</w:t>
            </w:r>
          </w:p>
        </w:tc>
        <w:tc>
          <w:tcPr>
            <w:tcW w:w="1374" w:type="pct"/>
            <w:vAlign w:val="center"/>
          </w:tcPr>
          <w:p w:rsidR="0018722C">
            <w:pPr>
              <w:pStyle w:val="affff9"/>
              <w:topLinePunct/>
              <w:ind w:leftChars="0" w:left="0" w:rightChars="0" w:right="0" w:firstLineChars="0" w:firstLine="0"/>
              <w:spacing w:line="240" w:lineRule="atLeast"/>
            </w:pPr>
            <w:r>
              <w:t>839</w:t>
            </w:r>
          </w:p>
        </w:tc>
        <w:tc>
          <w:tcPr>
            <w:tcW w:w="1172" w:type="pct"/>
            <w:vAlign w:val="center"/>
          </w:tcPr>
          <w:p w:rsidR="0018722C">
            <w:pPr>
              <w:pStyle w:val="affff9"/>
              <w:topLinePunct/>
              <w:ind w:leftChars="0" w:left="0" w:rightChars="0" w:right="0" w:firstLineChars="0" w:firstLine="0"/>
              <w:spacing w:line="240" w:lineRule="atLeast"/>
            </w:pPr>
            <w:r>
              <w:t>81.80%</w:t>
            </w:r>
          </w:p>
        </w:tc>
        <w:tc>
          <w:tcPr>
            <w:tcW w:w="1406" w:type="pct"/>
            <w:vAlign w:val="center"/>
          </w:tcPr>
          <w:p w:rsidR="0018722C">
            <w:pPr>
              <w:pStyle w:val="affff9"/>
              <w:topLinePunct/>
              <w:ind w:leftChars="0" w:left="0" w:rightChars="0" w:right="0" w:firstLineChars="0" w:firstLine="0"/>
              <w:spacing w:line="240" w:lineRule="atLeast"/>
            </w:pPr>
            <w:r>
              <w:t>686</w:t>
            </w:r>
          </w:p>
        </w:tc>
      </w:tr>
      <w:tr>
        <w:tc>
          <w:tcPr>
            <w:tcW w:w="1049" w:type="pct"/>
            <w:vAlign w:val="center"/>
          </w:tcPr>
          <w:p w:rsidR="0018722C">
            <w:pPr>
              <w:pStyle w:val="ac"/>
              <w:topLinePunct/>
              <w:ind w:leftChars="0" w:left="0" w:rightChars="0" w:right="0" w:firstLineChars="0" w:firstLine="0"/>
              <w:spacing w:line="240" w:lineRule="atLeast"/>
            </w:pPr>
            <w:r>
              <w:t>2009 </w:t>
            </w:r>
            <w:r>
              <w:t>年</w:t>
            </w:r>
          </w:p>
        </w:tc>
        <w:tc>
          <w:tcPr>
            <w:tcW w:w="1374" w:type="pct"/>
            <w:vAlign w:val="center"/>
          </w:tcPr>
          <w:p w:rsidR="0018722C">
            <w:pPr>
              <w:pStyle w:val="affff9"/>
              <w:topLinePunct/>
              <w:ind w:leftChars="0" w:left="0" w:rightChars="0" w:right="0" w:firstLineChars="0" w:firstLine="0"/>
              <w:spacing w:line="240" w:lineRule="atLeast"/>
            </w:pPr>
            <w:r>
              <w:t>809</w:t>
            </w:r>
          </w:p>
        </w:tc>
        <w:tc>
          <w:tcPr>
            <w:tcW w:w="1172" w:type="pct"/>
            <w:vAlign w:val="center"/>
          </w:tcPr>
          <w:p w:rsidR="0018722C">
            <w:pPr>
              <w:pStyle w:val="affff9"/>
              <w:topLinePunct/>
              <w:ind w:leftChars="0" w:left="0" w:rightChars="0" w:right="0" w:firstLineChars="0" w:firstLine="0"/>
              <w:spacing w:line="240" w:lineRule="atLeast"/>
            </w:pPr>
            <w:r>
              <w:t>86.00%</w:t>
            </w:r>
          </w:p>
        </w:tc>
        <w:tc>
          <w:tcPr>
            <w:tcW w:w="1406" w:type="pct"/>
            <w:vAlign w:val="center"/>
          </w:tcPr>
          <w:p w:rsidR="0018722C">
            <w:pPr>
              <w:pStyle w:val="affff9"/>
              <w:topLinePunct/>
              <w:ind w:leftChars="0" w:left="0" w:rightChars="0" w:right="0" w:firstLineChars="0" w:firstLine="0"/>
              <w:spacing w:line="240" w:lineRule="atLeast"/>
            </w:pPr>
            <w:r>
              <w:t>696</w:t>
            </w:r>
          </w:p>
        </w:tc>
      </w:tr>
      <w:tr>
        <w:tc>
          <w:tcPr>
            <w:tcW w:w="1049" w:type="pct"/>
            <w:vAlign w:val="center"/>
          </w:tcPr>
          <w:p w:rsidR="0018722C">
            <w:pPr>
              <w:pStyle w:val="ac"/>
              <w:topLinePunct/>
              <w:ind w:leftChars="0" w:left="0" w:rightChars="0" w:right="0" w:firstLineChars="0" w:firstLine="0"/>
              <w:spacing w:line="240" w:lineRule="atLeast"/>
            </w:pPr>
            <w:r>
              <w:t>2010 </w:t>
            </w:r>
            <w:r>
              <w:t>年</w:t>
            </w:r>
          </w:p>
        </w:tc>
        <w:tc>
          <w:tcPr>
            <w:tcW w:w="1374" w:type="pct"/>
            <w:vAlign w:val="center"/>
          </w:tcPr>
          <w:p w:rsidR="0018722C">
            <w:pPr>
              <w:pStyle w:val="affff9"/>
              <w:topLinePunct/>
              <w:ind w:leftChars="0" w:left="0" w:rightChars="0" w:right="0" w:firstLineChars="0" w:firstLine="0"/>
              <w:spacing w:line="240" w:lineRule="atLeast"/>
            </w:pPr>
            <w:r>
              <w:t>837</w:t>
            </w:r>
          </w:p>
        </w:tc>
        <w:tc>
          <w:tcPr>
            <w:tcW w:w="1172" w:type="pct"/>
            <w:vAlign w:val="center"/>
          </w:tcPr>
          <w:p w:rsidR="0018722C">
            <w:pPr>
              <w:pStyle w:val="affff9"/>
              <w:topLinePunct/>
              <w:ind w:leftChars="0" w:left="0" w:rightChars="0" w:right="0" w:firstLineChars="0" w:firstLine="0"/>
              <w:spacing w:line="240" w:lineRule="atLeast"/>
            </w:pPr>
            <w:r>
              <w:t>84.20%</w:t>
            </w:r>
          </w:p>
        </w:tc>
        <w:tc>
          <w:tcPr>
            <w:tcW w:w="1406" w:type="pct"/>
            <w:vAlign w:val="center"/>
          </w:tcPr>
          <w:p w:rsidR="0018722C">
            <w:pPr>
              <w:pStyle w:val="affff9"/>
              <w:topLinePunct/>
              <w:ind w:leftChars="0" w:left="0" w:rightChars="0" w:right="0" w:firstLineChars="0" w:firstLine="0"/>
              <w:spacing w:line="240" w:lineRule="atLeast"/>
            </w:pPr>
            <w:r>
              <w:t>705</w:t>
            </w:r>
          </w:p>
        </w:tc>
      </w:tr>
      <w:tr>
        <w:tc>
          <w:tcPr>
            <w:tcW w:w="1049" w:type="pct"/>
            <w:vAlign w:val="center"/>
          </w:tcPr>
          <w:p w:rsidR="0018722C">
            <w:pPr>
              <w:pStyle w:val="ac"/>
              <w:topLinePunct/>
              <w:ind w:leftChars="0" w:left="0" w:rightChars="0" w:right="0" w:firstLineChars="0" w:firstLine="0"/>
              <w:spacing w:line="240" w:lineRule="atLeast"/>
            </w:pPr>
            <w:r>
              <w:t>2011 </w:t>
            </w:r>
            <w:r>
              <w:t>年</w:t>
            </w:r>
          </w:p>
        </w:tc>
        <w:tc>
          <w:tcPr>
            <w:tcW w:w="1374" w:type="pct"/>
            <w:vAlign w:val="center"/>
          </w:tcPr>
          <w:p w:rsidR="0018722C">
            <w:pPr>
              <w:pStyle w:val="affff9"/>
              <w:topLinePunct/>
              <w:ind w:leftChars="0" w:left="0" w:rightChars="0" w:right="0" w:firstLineChars="0" w:firstLine="0"/>
              <w:spacing w:line="240" w:lineRule="atLeast"/>
            </w:pPr>
            <w:r>
              <w:t>872</w:t>
            </w:r>
          </w:p>
        </w:tc>
        <w:tc>
          <w:tcPr>
            <w:tcW w:w="1172" w:type="pct"/>
            <w:vAlign w:val="center"/>
          </w:tcPr>
          <w:p w:rsidR="0018722C">
            <w:pPr>
              <w:pStyle w:val="affff9"/>
              <w:topLinePunct/>
              <w:ind w:leftChars="0" w:left="0" w:rightChars="0" w:right="0" w:firstLineChars="0" w:firstLine="0"/>
              <w:spacing w:line="240" w:lineRule="atLeast"/>
            </w:pPr>
            <w:r>
              <w:t>85.20%</w:t>
            </w:r>
          </w:p>
        </w:tc>
        <w:tc>
          <w:tcPr>
            <w:tcW w:w="1406" w:type="pct"/>
            <w:vAlign w:val="center"/>
          </w:tcPr>
          <w:p w:rsidR="0018722C">
            <w:pPr>
              <w:pStyle w:val="affff9"/>
              <w:topLinePunct/>
              <w:ind w:leftChars="0" w:left="0" w:rightChars="0" w:right="0" w:firstLineChars="0" w:firstLine="0"/>
              <w:spacing w:line="240" w:lineRule="atLeast"/>
            </w:pPr>
            <w:r>
              <w:t>743</w:t>
            </w:r>
          </w:p>
        </w:tc>
      </w:tr>
      <w:tr>
        <w:tc>
          <w:tcPr>
            <w:tcW w:w="1049" w:type="pct"/>
            <w:vAlign w:val="center"/>
            <w:tcBorders>
              <w:top w:val="single" w:sz="4" w:space="0" w:color="auto"/>
            </w:tcBorders>
          </w:tcPr>
          <w:p w:rsidR="0018722C">
            <w:pPr>
              <w:pStyle w:val="ac"/>
              <w:topLinePunct/>
              <w:ind w:leftChars="0" w:left="0" w:rightChars="0" w:right="0" w:firstLineChars="0" w:firstLine="0"/>
              <w:spacing w:line="240" w:lineRule="atLeast"/>
            </w:pPr>
            <w:r>
              <w:t>2012 </w:t>
            </w:r>
            <w:r>
              <w:t>年</w:t>
            </w:r>
          </w:p>
        </w:tc>
        <w:tc>
          <w:tcPr>
            <w:tcW w:w="1374" w:type="pct"/>
            <w:vAlign w:val="center"/>
            <w:tcBorders>
              <w:top w:val="single" w:sz="4" w:space="0" w:color="auto"/>
            </w:tcBorders>
          </w:tcPr>
          <w:p w:rsidR="0018722C">
            <w:pPr>
              <w:pStyle w:val="affff9"/>
              <w:topLinePunct/>
              <w:ind w:leftChars="0" w:left="0" w:rightChars="0" w:right="0" w:firstLineChars="0" w:firstLine="0"/>
              <w:spacing w:line="240" w:lineRule="atLeast"/>
            </w:pPr>
            <w:r>
              <w:t>863</w:t>
            </w:r>
          </w:p>
        </w:tc>
        <w:tc>
          <w:tcPr>
            <w:tcW w:w="1172" w:type="pct"/>
            <w:vAlign w:val="center"/>
            <w:tcBorders>
              <w:top w:val="single" w:sz="4" w:space="0" w:color="auto"/>
            </w:tcBorders>
          </w:tcPr>
          <w:p w:rsidR="0018722C">
            <w:pPr>
              <w:pStyle w:val="affff9"/>
              <w:topLinePunct/>
              <w:ind w:leftChars="0" w:left="0" w:rightChars="0" w:right="0" w:firstLineChars="0" w:firstLine="0"/>
              <w:spacing w:line="240" w:lineRule="atLeast"/>
            </w:pPr>
            <w:r>
              <w:t>84.80%</w:t>
            </w:r>
          </w:p>
        </w:tc>
        <w:tc>
          <w:tcPr>
            <w:tcW w:w="1406" w:type="pct"/>
            <w:vAlign w:val="center"/>
            <w:tcBorders>
              <w:top w:val="single" w:sz="4" w:space="0" w:color="auto"/>
            </w:tcBorders>
          </w:tcPr>
          <w:p w:rsidR="0018722C">
            <w:pPr>
              <w:pStyle w:val="affff9"/>
              <w:topLinePunct/>
              <w:ind w:leftChars="0" w:left="0" w:rightChars="0" w:right="0" w:firstLineChars="0" w:firstLine="0"/>
              <w:spacing w:line="240" w:lineRule="atLeast"/>
            </w:pPr>
            <w:r>
              <w:t>732</w:t>
            </w:r>
          </w:p>
        </w:tc>
      </w:tr>
    </w:tbl>
    <w:p w:rsidR="0018722C">
      <w:pPr>
        <w:pStyle w:val="aff3"/>
        <w:topLinePunct/>
      </w:pPr>
      <w:r>
        <w:rPr>
          <w:rFonts w:cstheme="minorBidi" w:hAnsiTheme="minorHAnsi" w:eastAsiaTheme="minorHAnsi" w:asciiTheme="minorHAnsi"/>
        </w:rPr>
        <w:t>数据来源：</w:t>
      </w:r>
      <w:r>
        <w:rPr>
          <w:rFonts w:ascii="Times New Roman" w:eastAsia="Times New Roman" w:cstheme="minorBidi" w:hAnsiTheme="minorHAnsi"/>
        </w:rPr>
        <w:t>2012</w:t>
      </w:r>
      <w:r>
        <w:rPr>
          <w:rFonts w:cstheme="minorBidi" w:hAnsiTheme="minorHAnsi" w:eastAsiaTheme="minorHAnsi" w:asciiTheme="minorHAnsi"/>
        </w:rPr>
        <w:t>年度</w:t>
      </w:r>
      <w:r>
        <w:rPr>
          <w:rFonts w:ascii="Times New Roman" w:eastAsia="Times New Roman" w:cstheme="minorBidi" w:hAnsiTheme="minorHAnsi"/>
        </w:rPr>
        <w:t>PICC</w:t>
      </w:r>
      <w:r>
        <w:rPr>
          <w:rFonts w:cstheme="minorBidi" w:hAnsiTheme="minorHAnsi" w:eastAsiaTheme="minorHAnsi" w:asciiTheme="minorHAnsi"/>
        </w:rPr>
        <w:t>机动车交通事故责任强制保险业务精算报告</w:t>
      </w:r>
    </w:p>
    <w:p w:rsidR="0018722C">
      <w:pPr>
        <w:topLinePunct/>
      </w:pPr>
      <w:r>
        <w:t>风险保费是指保险公司每承保一辆车，平均需要负担的赔付成本，保险公司</w:t>
      </w:r>
      <w:r>
        <w:t>交强险经营出险亏损的原因便是交强险的单均保费无法弥补风险保费以及保险公司必需的经营管理费用和营业税费。</w:t>
      </w:r>
    </w:p>
    <w:p w:rsidR="0018722C">
      <w:pPr>
        <w:topLinePunct/>
      </w:pPr>
      <w:r>
        <w:rPr>
          <w:rFonts w:ascii="Times New Roman" w:eastAsia="Times New Roman"/>
        </w:rPr>
        <w:t>PICC</w:t>
      </w:r>
      <w:r>
        <w:t>交强险在</w:t>
      </w:r>
      <w:r>
        <w:rPr>
          <w:rFonts w:ascii="Times New Roman" w:eastAsia="Times New Roman"/>
        </w:rPr>
        <w:t>2008</w:t>
      </w:r>
      <w:r>
        <w:t>年之前处于盈利状态</w:t>
      </w:r>
      <w:r>
        <w:rPr>
          <w:rFonts w:ascii="楷体" w:eastAsia="楷体" w:hint="eastAsia"/>
        </w:rPr>
        <w:t>,</w:t>
      </w:r>
      <w:r>
        <w:rPr>
          <w:rFonts w:ascii="Times New Roman" w:eastAsia="Times New Roman"/>
        </w:rPr>
        <w:t>2008</w:t>
      </w:r>
      <w:r>
        <w:t>年后交强险一直经营亏损，</w:t>
      </w:r>
      <w:r>
        <w:t>且利润率持续下降。经过责任限额的调整，</w:t>
      </w:r>
      <w:r>
        <w:rPr>
          <w:rFonts w:ascii="Times New Roman" w:eastAsia="Times New Roman"/>
        </w:rPr>
        <w:t>2008</w:t>
      </w:r>
      <w:r>
        <w:t>年交强险总的责任限额</w:t>
      </w:r>
      <w:r>
        <w:t>（</w:t>
      </w:r>
      <w:r>
        <w:t>即每次</w:t>
      </w:r>
      <w:r>
        <w:t>事故的最高赔偿额</w:t>
      </w:r>
      <w:r>
        <w:t>）</w:t>
      </w:r>
      <w:r>
        <w:t>从</w:t>
      </w:r>
      <w:r>
        <w:rPr>
          <w:rFonts w:ascii="Times New Roman" w:eastAsia="Times New Roman"/>
        </w:rPr>
        <w:t>6</w:t>
      </w:r>
      <w:r>
        <w:t>万元提高至</w:t>
      </w:r>
      <w:r>
        <w:rPr>
          <w:rFonts w:ascii="Times New Roman" w:eastAsia="Times New Roman"/>
        </w:rPr>
        <w:t>12</w:t>
      </w:r>
      <w:r>
        <w:rPr>
          <w:rFonts w:ascii="Times New Roman" w:eastAsia="Times New Roman"/>
        </w:rPr>
        <w:t>.</w:t>
      </w:r>
      <w:r>
        <w:rPr>
          <w:rFonts w:ascii="Times New Roman" w:eastAsia="Times New Roman"/>
        </w:rPr>
        <w:t>2</w:t>
      </w:r>
      <w:r>
        <w:t>万元，其中死亡伤残赔偿限额上调</w:t>
      </w:r>
      <w:r>
        <w:t>至</w:t>
      </w:r>
    </w:p>
    <w:p w:rsidR="0018722C">
      <w:pPr>
        <w:pStyle w:val="BodyText"/>
        <w:spacing w:line="288" w:lineRule="auto" w:before="10"/>
        <w:ind w:leftChars="0" w:left="116" w:rightChars="0" w:right="114"/>
        <w:jc w:val="both"/>
        <w:topLinePunct/>
      </w:pPr>
      <w:r>
        <w:rPr>
          <w:rFonts w:ascii="Times New Roman" w:hAnsi="Times New Roman" w:eastAsia="宋体"/>
          <w:spacing w:val="-2"/>
        </w:rPr>
        <w:t>11</w:t>
      </w:r>
      <w:r>
        <w:rPr>
          <w:spacing w:val="0"/>
        </w:rPr>
        <w:t>万元。与此同时政府对交强险费率也进行了调整，</w:t>
      </w:r>
      <w:r>
        <w:rPr>
          <w:rFonts w:ascii="Times New Roman" w:hAnsi="Times New Roman" w:eastAsia="宋体"/>
        </w:rPr>
        <w:t>42</w:t>
      </w:r>
      <w:r>
        <w:rPr>
          <w:spacing w:val="-5"/>
        </w:rPr>
        <w:t>个车型中的</w:t>
      </w:r>
      <w:r>
        <w:rPr>
          <w:rFonts w:ascii="Times New Roman" w:hAnsi="Times New Roman" w:eastAsia="宋体"/>
        </w:rPr>
        <w:t>16</w:t>
      </w:r>
      <w:r>
        <w:t>个车型进</w:t>
      </w:r>
      <w:r>
        <w:rPr>
          <w:spacing w:val="-1"/>
        </w:rPr>
        <w:t>行了费率下调，</w:t>
      </w:r>
      <w:hyperlink w:history="true" w:anchor="_bookmark11">
        <w:r>
          <w:rPr>
            <w:rFonts w:ascii="楷体" w:hAnsi="楷体" w:eastAsia="楷体" w:hint="eastAsia"/>
            <w:spacing w:val="-6"/>
            <w:position w:val="12"/>
            <w:sz w:val="12"/>
          </w:rPr>
          <w:t>3</w:t>
        </w:r>
      </w:hyperlink>
      <w:r>
        <w:rPr>
          <w:spacing w:val="-1"/>
        </w:rPr>
        <w:t>据测算，</w:t>
      </w:r>
      <w:r>
        <w:rPr>
          <w:rFonts w:ascii="楷体" w:hAnsi="楷体" w:eastAsia="楷体" w:hint="eastAsia"/>
          <w:spacing w:val="-2"/>
        </w:rPr>
        <w:t>2008</w:t>
      </w:r>
      <w:r>
        <w:rPr>
          <w:spacing w:val="-4"/>
        </w:rPr>
        <w:t>年费率调整后，平均降费幅度为</w:t>
      </w:r>
      <w:r>
        <w:rPr>
          <w:rFonts w:ascii="楷体" w:hAnsi="楷体" w:eastAsia="楷体" w:hint="eastAsia"/>
          <w:spacing w:val="-3"/>
        </w:rPr>
        <w:t>10</w:t>
      </w:r>
      <w:r>
        <w:rPr>
          <w:spacing w:val="-11"/>
        </w:rPr>
        <w:t>，约</w:t>
      </w:r>
      <w:r>
        <w:rPr>
          <w:rFonts w:ascii="Times New Roman" w:hAnsi="Times New Roman" w:eastAsia="宋体"/>
        </w:rPr>
        <w:t>64%</w:t>
      </w:r>
      <w:r>
        <w:rPr>
          <w:spacing w:val="-32"/>
        </w:rPr>
        <w:t>的被</w:t>
      </w:r>
      <w:r>
        <w:rPr>
          <w:spacing w:val="-5"/>
        </w:rPr>
        <w:t>保险人将享受降费。以上原因都导致了</w:t>
      </w:r>
      <w:r>
        <w:rPr>
          <w:rFonts w:ascii="Times New Roman" w:hAnsi="Times New Roman" w:eastAsia="宋体"/>
        </w:rPr>
        <w:t>PICC</w:t>
      </w:r>
      <w:r>
        <w:rPr>
          <w:spacing w:val="-8"/>
        </w:rPr>
        <w:t>交强险</w:t>
      </w:r>
      <w:r>
        <w:rPr>
          <w:rFonts w:ascii="Times New Roman" w:hAnsi="Times New Roman" w:eastAsia="宋体"/>
        </w:rPr>
        <w:t>2008</w:t>
      </w:r>
      <w:r>
        <w:t>年之后赔付率的大幅上升。</w:t>
      </w:r>
    </w:p>
    <w:p w:rsidR="0018722C">
      <w:pPr>
        <w:pStyle w:val="aff7"/>
        <w:topLinePunct/>
      </w:pPr>
      <w:r>
        <w:drawing>
          <wp:inline>
            <wp:extent cx="69849" cy="107949"/>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2" cstate="print"/>
                    <a:stretch>
                      <a:fillRect/>
                    </a:stretch>
                  </pic:blipFill>
                  <pic:spPr>
                    <a:xfrm>
                      <a:off x="0" y="0"/>
                      <a:ext cx="69849" cy="107949"/>
                    </a:xfrm>
                    <a:prstGeom prst="rect">
                      <a:avLst/>
                    </a:prstGeom>
                  </pic:spPr>
                </pic:pic>
              </a:graphicData>
            </a:graphic>
          </wp:inline>
        </w:drawing>
      </w:r>
    </w:p>
    <w:p w:rsidR="0018722C">
      <w:pPr>
        <w:pStyle w:val="aff7"/>
        <w:topLinePunct/>
      </w:pPr>
      <w:r>
        <w:pict>
          <v:line style="position:absolute;mso-position-horizontal-relative:page;mso-position-vertical-relative:paragraph;z-index:1144;mso-wrap-distance-left:0;mso-wrap-distance-right:0" from="87.900002pt,11.043842pt" to="231.900002pt,11.043842pt" stroked="true" strokeweight="0pt" strokecolor="#000000">
            <v:stroke dashstyle="solid"/>
            <w10:wrap type="topAndBottom"/>
          </v:line>
        </w:pict>
      </w:r>
    </w:p>
    <w:p w:rsidR="0018722C">
      <w:pPr>
        <w:topLinePunct/>
      </w:pPr>
      <w:r>
        <w:rPr>
          <w:rFonts w:cstheme="minorBidi" w:hAnsiTheme="minorHAnsi" w:eastAsiaTheme="minorHAnsi" w:asciiTheme="minorHAnsi" w:ascii="Calibri" w:eastAsia="Calibri"/>
        </w:rPr>
        <w:t>3</w:t>
      </w:r>
      <w:bookmarkStart w:name="_bookmark11" w:id="12"/>
      <w:bookmarkEnd w:id="12"/>
      <w:r>
        <w:rPr>
          <w:rFonts w:cstheme="minorBidi" w:hAnsiTheme="minorHAnsi" w:eastAsiaTheme="minorHAnsi" w:asciiTheme="minorHAnsi"/>
        </w:rPr>
        <w:t>曹红欣，论汽车保险中的道德风险及防范，ft东大学，硕士论文，2008 年</w:t>
      </w:r>
    </w:p>
    <w:p w:rsidR="0018722C">
      <w:pPr>
        <w:topLinePunct/>
      </w:pPr>
      <w:bookmarkStart w:name="_bookmark12" w:id="13"/>
      <w:bookmarkEnd w:id="13"/>
      <w:r>
        <w:t>从</w:t>
      </w:r>
      <w:r>
        <w:t>表</w:t>
      </w:r>
      <w:r>
        <w:rPr>
          <w:rFonts w:ascii="Times New Roman" w:eastAsia="宋体"/>
        </w:rPr>
        <w:t>2</w:t>
      </w:r>
      <w:r>
        <w:rPr>
          <w:rFonts w:ascii="Times New Roman" w:eastAsia="宋体"/>
        </w:rPr>
        <w:t>.</w:t>
      </w:r>
      <w:r>
        <w:rPr>
          <w:rFonts w:ascii="Times New Roman" w:eastAsia="宋体"/>
        </w:rPr>
        <w:t>9</w:t>
      </w:r>
      <w:r>
        <w:t>中可以看出，</w:t>
      </w:r>
      <w:r>
        <w:rPr>
          <w:rFonts w:ascii="Times New Roman" w:eastAsia="宋体"/>
        </w:rPr>
        <w:t>P</w:t>
      </w:r>
      <w:r>
        <w:rPr>
          <w:rFonts w:ascii="Times New Roman" w:eastAsia="宋体"/>
        </w:rPr>
        <w:t>I</w:t>
      </w:r>
      <w:r>
        <w:rPr>
          <w:rFonts w:ascii="Times New Roman" w:eastAsia="宋体"/>
        </w:rPr>
        <w:t>CC</w:t>
      </w:r>
      <w:r>
        <w:t>交强险出险频率从</w:t>
      </w:r>
      <w:r>
        <w:rPr>
          <w:rFonts w:ascii="Times New Roman" w:eastAsia="宋体"/>
        </w:rPr>
        <w:t>2007</w:t>
      </w:r>
      <w:r>
        <w:t>年至</w:t>
      </w:r>
      <w:r>
        <w:rPr>
          <w:rFonts w:ascii="Times New Roman" w:eastAsia="宋体"/>
        </w:rPr>
        <w:t>2009</w:t>
      </w:r>
      <w:r>
        <w:t>年都比较平稳，</w:t>
      </w:r>
    </w:p>
    <w:p w:rsidR="0018722C">
      <w:pPr>
        <w:topLinePunct/>
      </w:pPr>
      <w:r>
        <w:rPr>
          <w:rFonts w:ascii="Times New Roman" w:eastAsia="Times New Roman"/>
        </w:rPr>
        <w:t>2010</w:t>
      </w:r>
      <w:r>
        <w:t>年和</w:t>
      </w:r>
      <w:r>
        <w:rPr>
          <w:rFonts w:ascii="Times New Roman" w:eastAsia="Times New Roman"/>
        </w:rPr>
        <w:t>2011</w:t>
      </w:r>
      <w:r>
        <w:t>年略有下降，</w:t>
      </w:r>
      <w:r>
        <w:rPr>
          <w:rFonts w:ascii="Times New Roman" w:eastAsia="Times New Roman"/>
        </w:rPr>
        <w:t>2011</w:t>
      </w:r>
      <w:r>
        <w:t>年以后出险率又呈现升高的趋势。</w:t>
      </w:r>
      <w:r>
        <w:rPr>
          <w:rFonts w:ascii="Times New Roman" w:eastAsia="Times New Roman"/>
        </w:rPr>
        <w:t>2008</w:t>
      </w:r>
      <w:r>
        <w:t>年</w:t>
      </w:r>
      <w:r>
        <w:rPr>
          <w:rFonts w:ascii="Times New Roman" w:eastAsia="Times New Roman"/>
        </w:rPr>
        <w:t>2</w:t>
      </w:r>
      <w:r>
        <w:t>月</w:t>
      </w:r>
      <w:r>
        <w:t>交强险赔偿限额调整后案均赔款呈现逐渐上升趋势，</w:t>
      </w:r>
      <w:r>
        <w:rPr>
          <w:rFonts w:ascii="Times New Roman" w:eastAsia="Times New Roman"/>
        </w:rPr>
        <w:t>2012</w:t>
      </w:r>
      <w:r>
        <w:t>年交强险案均赔款有所</w:t>
      </w:r>
      <w:r>
        <w:t>下降。</w:t>
      </w:r>
      <w:r>
        <w:rPr>
          <w:rFonts w:ascii="Times New Roman" w:eastAsia="Times New Roman"/>
        </w:rPr>
        <w:t>2011</w:t>
      </w:r>
      <w:r>
        <w:t>年以来</w:t>
      </w:r>
      <w:r>
        <w:rPr>
          <w:rFonts w:ascii="Times New Roman" w:eastAsia="Times New Roman"/>
        </w:rPr>
        <w:t>PICC</w:t>
      </w:r>
      <w:r>
        <w:t>加大人伤赔案的管理和家庭自用车业务占比与</w:t>
      </w:r>
      <w:r>
        <w:rPr>
          <w:rFonts w:ascii="Times New Roman" w:eastAsia="Times New Roman"/>
        </w:rPr>
        <w:t>2012</w:t>
      </w:r>
      <w:r>
        <w:t>年交强险案均赔款下降有很大关系。</w:t>
      </w:r>
    </w:p>
    <w:p w:rsidR="0018722C">
      <w:pPr>
        <w:pStyle w:val="a8"/>
        <w:topLinePunct/>
      </w:pPr>
      <w:r>
        <w:t>表</w:t>
      </w:r>
      <w:r>
        <w:t> </w:t>
      </w:r>
      <w:r>
        <w:t>2</w:t>
      </w:r>
      <w:r>
        <w:t>.</w:t>
      </w:r>
      <w:r>
        <w:t>11</w:t>
      </w:r>
      <w:r>
        <w:t xml:space="preserve">  </w:t>
      </w:r>
      <w:r>
        <w:t>PICC</w:t>
      </w:r>
      <w:r/>
      <w:r>
        <w:t>费</w:t>
      </w:r>
      <w:r>
        <w:t>率</w:t>
      </w:r>
      <w:r>
        <w:t>浮动</w:t>
      </w:r>
      <w:r>
        <w:t>办</w:t>
      </w:r>
      <w:r>
        <w:t>法的</w:t>
      </w:r>
      <w:r>
        <w:t>影</w:t>
      </w:r>
      <w:r>
        <w:t>响分</w:t>
      </w:r>
      <w:r>
        <w:t>析</w:t>
      </w:r>
      <w:r>
        <w:t>表</w:t>
      </w:r>
      <w:r>
        <w:t>-</w:t>
      </w:r>
      <w:r>
        <w:t>汽</w:t>
      </w:r>
      <w:r>
        <w:t>车</w:t>
      </w:r>
      <w:r>
        <w:t>业务</w:t>
      </w:r>
      <w:r>
        <w:t>（</w:t>
      </w:r>
      <w:r>
        <w:t>不包</w:t>
      </w:r>
      <w:r>
        <w:t>括</w:t>
      </w:r>
      <w:r>
        <w:t>摩托</w:t>
      </w:r>
      <w:r>
        <w:t>车</w:t>
      </w:r>
      <w:r>
        <w:t>和拖</w:t>
      </w:r>
      <w:r>
        <w:t>拉</w:t>
      </w:r>
      <w:r>
        <w:t>机</w:t>
      </w:r>
      <w:r>
        <w:t>）</w:t>
      </w:r>
    </w:p>
    <w:tbl>
      <w:tblPr>
        <w:tblW w:w="5000" w:type="pct"/>
        <w:tblInd w:w="64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366"/>
        <w:gridCol w:w="2561"/>
        <w:gridCol w:w="2467"/>
        <w:gridCol w:w="1871"/>
      </w:tblGrid>
      <w:tr>
        <w:trPr>
          <w:tblHeader/>
        </w:trPr>
        <w:tc>
          <w:tcPr>
            <w:tcW w:w="826" w:type="pct"/>
            <w:vAlign w:val="center"/>
            <w:tcBorders>
              <w:bottom w:val="single" w:sz="4" w:space="0" w:color="auto"/>
            </w:tcBorders>
          </w:tcPr>
          <w:p w:rsidR="0018722C">
            <w:pPr>
              <w:pStyle w:val="a7"/>
              <w:topLinePunct/>
              <w:ind w:leftChars="0" w:left="0" w:rightChars="0" w:right="0" w:firstLineChars="0" w:firstLine="0"/>
              <w:spacing w:line="240" w:lineRule="atLeast"/>
            </w:pPr>
            <w:r>
              <w:t>保单年度</w:t>
            </w:r>
          </w:p>
        </w:tc>
        <w:tc>
          <w:tcPr>
            <w:tcW w:w="1549" w:type="pct"/>
            <w:vAlign w:val="center"/>
            <w:tcBorders>
              <w:bottom w:val="single" w:sz="4" w:space="0" w:color="auto"/>
            </w:tcBorders>
          </w:tcPr>
          <w:p w:rsidR="0018722C">
            <w:pPr>
              <w:pStyle w:val="a7"/>
              <w:topLinePunct/>
              <w:ind w:leftChars="0" w:left="0" w:rightChars="0" w:right="0" w:firstLineChars="0" w:firstLine="0"/>
              <w:spacing w:line="240" w:lineRule="atLeast"/>
            </w:pPr>
            <w:r>
              <w:t>单均保费</w:t>
            </w:r>
            <w:r>
              <w:t>（</w:t>
            </w:r>
            <w:r>
              <w:t>基于基础费率，不包括费率浮动</w:t>
            </w:r>
            <w:r>
              <w:t>）</w:t>
            </w:r>
          </w:p>
        </w:tc>
        <w:tc>
          <w:tcPr>
            <w:tcW w:w="1492" w:type="pct"/>
            <w:vAlign w:val="center"/>
            <w:tcBorders>
              <w:bottom w:val="single" w:sz="4" w:space="0" w:color="auto"/>
            </w:tcBorders>
          </w:tcPr>
          <w:p w:rsidR="0018722C">
            <w:pPr>
              <w:pStyle w:val="a7"/>
              <w:topLinePunct/>
              <w:ind w:leftChars="0" w:left="0" w:rightChars="0" w:right="0" w:firstLineChars="0" w:firstLine="0"/>
              <w:spacing w:line="240" w:lineRule="atLeast"/>
            </w:pPr>
            <w:r>
              <w:t>单均保费</w:t>
            </w:r>
            <w:r>
              <w:t>（</w:t>
            </w:r>
            <w:r>
              <w:t>基于基础</w:t>
            </w:r>
            <w:r>
              <w:t>费率，包括费率浮动</w:t>
            </w:r>
            <w:r>
              <w:t>）</w:t>
            </w:r>
          </w:p>
        </w:tc>
        <w:tc>
          <w:tcPr>
            <w:tcW w:w="1132" w:type="pct"/>
            <w:vAlign w:val="center"/>
            <w:tcBorders>
              <w:bottom w:val="single" w:sz="4" w:space="0" w:color="auto"/>
            </w:tcBorders>
          </w:tcPr>
          <w:p w:rsidR="0018722C">
            <w:pPr>
              <w:pStyle w:val="a7"/>
              <w:topLinePunct/>
              <w:ind w:leftChars="0" w:left="0" w:rightChars="0" w:right="0" w:firstLineChars="0" w:firstLine="0"/>
              <w:spacing w:line="240" w:lineRule="atLeast"/>
            </w:pPr>
            <w:r>
              <w:t>费率浮动办法的影响</w:t>
            </w:r>
          </w:p>
        </w:tc>
      </w:tr>
      <w:tr>
        <w:tc>
          <w:tcPr>
            <w:tcW w:w="826" w:type="pct"/>
            <w:vAlign w:val="center"/>
          </w:tcPr>
          <w:p w:rsidR="0018722C">
            <w:pPr>
              <w:pStyle w:val="ac"/>
              <w:topLinePunct/>
              <w:ind w:leftChars="0" w:left="0" w:rightChars="0" w:right="0" w:firstLineChars="0" w:firstLine="0"/>
              <w:spacing w:line="240" w:lineRule="atLeast"/>
            </w:pPr>
            <w:r>
              <w:t>2006 年</w:t>
            </w:r>
          </w:p>
        </w:tc>
        <w:tc>
          <w:tcPr>
            <w:tcW w:w="1549" w:type="pct"/>
            <w:vAlign w:val="center"/>
          </w:tcPr>
          <w:p w:rsidR="0018722C">
            <w:pPr>
              <w:pStyle w:val="affff9"/>
              <w:topLinePunct/>
              <w:ind w:leftChars="0" w:left="0" w:rightChars="0" w:right="0" w:firstLineChars="0" w:firstLine="0"/>
              <w:spacing w:line="240" w:lineRule="atLeast"/>
            </w:pPr>
            <w:r>
              <w:t>1,450</w:t>
            </w:r>
          </w:p>
        </w:tc>
        <w:tc>
          <w:tcPr>
            <w:tcW w:w="1492" w:type="pct"/>
            <w:vAlign w:val="center"/>
          </w:tcPr>
          <w:p w:rsidR="0018722C">
            <w:pPr>
              <w:pStyle w:val="affff9"/>
              <w:topLinePunct/>
              <w:ind w:leftChars="0" w:left="0" w:rightChars="0" w:right="0" w:firstLineChars="0" w:firstLine="0"/>
              <w:spacing w:line="240" w:lineRule="atLeast"/>
            </w:pPr>
            <w:r>
              <w:t>1,450</w:t>
            </w:r>
          </w:p>
        </w:tc>
        <w:tc>
          <w:tcPr>
            <w:tcW w:w="1132" w:type="pct"/>
            <w:vAlign w:val="center"/>
          </w:tcPr>
          <w:p w:rsidR="0018722C">
            <w:pPr>
              <w:pStyle w:val="affff9"/>
              <w:topLinePunct/>
              <w:ind w:leftChars="0" w:left="0" w:rightChars="0" w:right="0" w:firstLineChars="0" w:firstLine="0"/>
              <w:spacing w:line="240" w:lineRule="atLeast"/>
            </w:pPr>
            <w:r>
              <w:t>0.00%</w:t>
            </w:r>
          </w:p>
        </w:tc>
      </w:tr>
      <w:tr>
        <w:tc>
          <w:tcPr>
            <w:tcW w:w="826" w:type="pct"/>
            <w:vAlign w:val="center"/>
          </w:tcPr>
          <w:p w:rsidR="0018722C">
            <w:pPr>
              <w:pStyle w:val="ac"/>
              <w:topLinePunct/>
              <w:ind w:leftChars="0" w:left="0" w:rightChars="0" w:right="0" w:firstLineChars="0" w:firstLine="0"/>
              <w:spacing w:line="240" w:lineRule="atLeast"/>
            </w:pPr>
            <w:r>
              <w:t>2007 年</w:t>
            </w:r>
          </w:p>
        </w:tc>
        <w:tc>
          <w:tcPr>
            <w:tcW w:w="1549" w:type="pct"/>
            <w:vAlign w:val="center"/>
          </w:tcPr>
          <w:p w:rsidR="0018722C">
            <w:pPr>
              <w:pStyle w:val="affff9"/>
              <w:topLinePunct/>
              <w:ind w:leftChars="0" w:left="0" w:rightChars="0" w:right="0" w:firstLineChars="0" w:firstLine="0"/>
              <w:spacing w:line="240" w:lineRule="atLeast"/>
            </w:pPr>
            <w:r>
              <w:t>1,427</w:t>
            </w:r>
          </w:p>
        </w:tc>
        <w:tc>
          <w:tcPr>
            <w:tcW w:w="1492" w:type="pct"/>
            <w:vAlign w:val="center"/>
          </w:tcPr>
          <w:p w:rsidR="0018722C">
            <w:pPr>
              <w:pStyle w:val="affff9"/>
              <w:topLinePunct/>
              <w:ind w:leftChars="0" w:left="0" w:rightChars="0" w:right="0" w:firstLineChars="0" w:firstLine="0"/>
              <w:spacing w:line="240" w:lineRule="atLeast"/>
            </w:pPr>
            <w:r>
              <w:t>1,384</w:t>
            </w:r>
          </w:p>
        </w:tc>
        <w:tc>
          <w:tcPr>
            <w:tcW w:w="1132" w:type="pct"/>
            <w:vAlign w:val="center"/>
          </w:tcPr>
          <w:p w:rsidR="0018722C">
            <w:pPr>
              <w:pStyle w:val="affff9"/>
              <w:topLinePunct/>
              <w:ind w:leftChars="0" w:left="0" w:rightChars="0" w:right="0" w:firstLineChars="0" w:firstLine="0"/>
              <w:spacing w:line="240" w:lineRule="atLeast"/>
            </w:pPr>
            <w:r>
              <w:t>-3.00%</w:t>
            </w:r>
          </w:p>
        </w:tc>
      </w:tr>
      <w:tr>
        <w:tc>
          <w:tcPr>
            <w:tcW w:w="826" w:type="pct"/>
            <w:vAlign w:val="center"/>
          </w:tcPr>
          <w:p w:rsidR="0018722C">
            <w:pPr>
              <w:pStyle w:val="ac"/>
              <w:topLinePunct/>
              <w:ind w:leftChars="0" w:left="0" w:rightChars="0" w:right="0" w:firstLineChars="0" w:firstLine="0"/>
              <w:spacing w:line="240" w:lineRule="atLeast"/>
            </w:pPr>
            <w:r>
              <w:t>2008 年</w:t>
            </w:r>
          </w:p>
        </w:tc>
        <w:tc>
          <w:tcPr>
            <w:tcW w:w="1549" w:type="pct"/>
            <w:vAlign w:val="center"/>
          </w:tcPr>
          <w:p w:rsidR="0018722C">
            <w:pPr>
              <w:pStyle w:val="affff9"/>
              <w:topLinePunct/>
              <w:ind w:leftChars="0" w:left="0" w:rightChars="0" w:right="0" w:firstLineChars="0" w:firstLine="0"/>
              <w:spacing w:line="240" w:lineRule="atLeast"/>
            </w:pPr>
            <w:r>
              <w:t>1,330</w:t>
            </w:r>
          </w:p>
        </w:tc>
        <w:tc>
          <w:tcPr>
            <w:tcW w:w="1492" w:type="pct"/>
            <w:vAlign w:val="center"/>
          </w:tcPr>
          <w:p w:rsidR="0018722C">
            <w:pPr>
              <w:pStyle w:val="affff9"/>
              <w:topLinePunct/>
              <w:ind w:leftChars="0" w:left="0" w:rightChars="0" w:right="0" w:firstLineChars="0" w:firstLine="0"/>
              <w:spacing w:line="240" w:lineRule="atLeast"/>
            </w:pPr>
            <w:r>
              <w:t>1,207</w:t>
            </w:r>
          </w:p>
        </w:tc>
        <w:tc>
          <w:tcPr>
            <w:tcW w:w="1132" w:type="pct"/>
            <w:vAlign w:val="center"/>
          </w:tcPr>
          <w:p w:rsidR="0018722C">
            <w:pPr>
              <w:pStyle w:val="affff9"/>
              <w:topLinePunct/>
              <w:ind w:leftChars="0" w:left="0" w:rightChars="0" w:right="0" w:firstLineChars="0" w:firstLine="0"/>
              <w:spacing w:line="240" w:lineRule="atLeast"/>
            </w:pPr>
            <w:r>
              <w:t>-9.30%</w:t>
            </w:r>
          </w:p>
        </w:tc>
      </w:tr>
      <w:tr>
        <w:tc>
          <w:tcPr>
            <w:tcW w:w="826" w:type="pct"/>
            <w:vAlign w:val="center"/>
          </w:tcPr>
          <w:p w:rsidR="0018722C">
            <w:pPr>
              <w:pStyle w:val="ac"/>
              <w:topLinePunct/>
              <w:ind w:leftChars="0" w:left="0" w:rightChars="0" w:right="0" w:firstLineChars="0" w:firstLine="0"/>
              <w:spacing w:line="240" w:lineRule="atLeast"/>
            </w:pPr>
            <w:r>
              <w:t>2009 年</w:t>
            </w:r>
          </w:p>
        </w:tc>
        <w:tc>
          <w:tcPr>
            <w:tcW w:w="1549" w:type="pct"/>
            <w:vAlign w:val="center"/>
          </w:tcPr>
          <w:p w:rsidR="0018722C">
            <w:pPr>
              <w:pStyle w:val="affff9"/>
              <w:topLinePunct/>
              <w:ind w:leftChars="0" w:left="0" w:rightChars="0" w:right="0" w:firstLineChars="0" w:firstLine="0"/>
              <w:spacing w:line="240" w:lineRule="atLeast"/>
            </w:pPr>
            <w:r>
              <w:t>1,326</w:t>
            </w:r>
          </w:p>
        </w:tc>
        <w:tc>
          <w:tcPr>
            <w:tcW w:w="1492" w:type="pct"/>
            <w:vAlign w:val="center"/>
          </w:tcPr>
          <w:p w:rsidR="0018722C">
            <w:pPr>
              <w:pStyle w:val="affff9"/>
              <w:topLinePunct/>
              <w:ind w:leftChars="0" w:left="0" w:rightChars="0" w:right="0" w:firstLineChars="0" w:firstLine="0"/>
              <w:spacing w:line="240" w:lineRule="atLeast"/>
            </w:pPr>
            <w:r>
              <w:t>1,147</w:t>
            </w:r>
          </w:p>
        </w:tc>
        <w:tc>
          <w:tcPr>
            <w:tcW w:w="1132" w:type="pct"/>
            <w:vAlign w:val="center"/>
          </w:tcPr>
          <w:p w:rsidR="0018722C">
            <w:pPr>
              <w:pStyle w:val="affff9"/>
              <w:topLinePunct/>
              <w:ind w:leftChars="0" w:left="0" w:rightChars="0" w:right="0" w:firstLineChars="0" w:firstLine="0"/>
              <w:spacing w:line="240" w:lineRule="atLeast"/>
            </w:pPr>
            <w:r>
              <w:t>-13.50%</w:t>
            </w:r>
          </w:p>
        </w:tc>
      </w:tr>
      <w:tr>
        <w:tc>
          <w:tcPr>
            <w:tcW w:w="826" w:type="pct"/>
            <w:vAlign w:val="center"/>
          </w:tcPr>
          <w:p w:rsidR="0018722C">
            <w:pPr>
              <w:pStyle w:val="ac"/>
              <w:topLinePunct/>
              <w:ind w:leftChars="0" w:left="0" w:rightChars="0" w:right="0" w:firstLineChars="0" w:firstLine="0"/>
              <w:spacing w:line="240" w:lineRule="atLeast"/>
            </w:pPr>
            <w:r>
              <w:t>2010 年</w:t>
            </w:r>
          </w:p>
        </w:tc>
        <w:tc>
          <w:tcPr>
            <w:tcW w:w="1549" w:type="pct"/>
            <w:vAlign w:val="center"/>
          </w:tcPr>
          <w:p w:rsidR="0018722C">
            <w:pPr>
              <w:pStyle w:val="affff9"/>
              <w:topLinePunct/>
              <w:ind w:leftChars="0" w:left="0" w:rightChars="0" w:right="0" w:firstLineChars="0" w:firstLine="0"/>
              <w:spacing w:line="240" w:lineRule="atLeast"/>
            </w:pPr>
            <w:r>
              <w:t>1,343</w:t>
            </w:r>
          </w:p>
        </w:tc>
        <w:tc>
          <w:tcPr>
            <w:tcW w:w="1492" w:type="pct"/>
            <w:vAlign w:val="center"/>
          </w:tcPr>
          <w:p w:rsidR="0018722C">
            <w:pPr>
              <w:pStyle w:val="affff9"/>
              <w:topLinePunct/>
              <w:ind w:leftChars="0" w:left="0" w:rightChars="0" w:right="0" w:firstLineChars="0" w:firstLine="0"/>
              <w:spacing w:line="240" w:lineRule="atLeast"/>
            </w:pPr>
            <w:r>
              <w:t>1,149</w:t>
            </w:r>
          </w:p>
        </w:tc>
        <w:tc>
          <w:tcPr>
            <w:tcW w:w="1132" w:type="pct"/>
            <w:vAlign w:val="center"/>
          </w:tcPr>
          <w:p w:rsidR="0018722C">
            <w:pPr>
              <w:pStyle w:val="affff9"/>
              <w:topLinePunct/>
              <w:ind w:leftChars="0" w:left="0" w:rightChars="0" w:right="0" w:firstLineChars="0" w:firstLine="0"/>
              <w:spacing w:line="240" w:lineRule="atLeast"/>
            </w:pPr>
            <w:r>
              <w:t>-14.50%</w:t>
            </w:r>
          </w:p>
        </w:tc>
      </w:tr>
      <w:tr>
        <w:tc>
          <w:tcPr>
            <w:tcW w:w="826" w:type="pct"/>
            <w:vAlign w:val="center"/>
          </w:tcPr>
          <w:p w:rsidR="0018722C">
            <w:pPr>
              <w:pStyle w:val="ac"/>
              <w:topLinePunct/>
              <w:ind w:leftChars="0" w:left="0" w:rightChars="0" w:right="0" w:firstLineChars="0" w:firstLine="0"/>
              <w:spacing w:line="240" w:lineRule="atLeast"/>
            </w:pPr>
            <w:r>
              <w:t>2011 年</w:t>
            </w:r>
          </w:p>
        </w:tc>
        <w:tc>
          <w:tcPr>
            <w:tcW w:w="1549" w:type="pct"/>
            <w:vAlign w:val="center"/>
          </w:tcPr>
          <w:p w:rsidR="0018722C">
            <w:pPr>
              <w:pStyle w:val="affff9"/>
              <w:topLinePunct/>
              <w:ind w:leftChars="0" w:left="0" w:rightChars="0" w:right="0" w:firstLineChars="0" w:firstLine="0"/>
              <w:spacing w:line="240" w:lineRule="atLeast"/>
            </w:pPr>
            <w:r>
              <w:t>1,347</w:t>
            </w:r>
          </w:p>
        </w:tc>
        <w:tc>
          <w:tcPr>
            <w:tcW w:w="1492" w:type="pct"/>
            <w:vAlign w:val="center"/>
          </w:tcPr>
          <w:p w:rsidR="0018722C">
            <w:pPr>
              <w:pStyle w:val="affff9"/>
              <w:topLinePunct/>
              <w:ind w:leftChars="0" w:left="0" w:rightChars="0" w:right="0" w:firstLineChars="0" w:firstLine="0"/>
              <w:spacing w:line="240" w:lineRule="atLeast"/>
            </w:pPr>
            <w:r>
              <w:t>1,140</w:t>
            </w:r>
          </w:p>
        </w:tc>
        <w:tc>
          <w:tcPr>
            <w:tcW w:w="1132" w:type="pct"/>
            <w:vAlign w:val="center"/>
          </w:tcPr>
          <w:p w:rsidR="0018722C">
            <w:pPr>
              <w:pStyle w:val="affff9"/>
              <w:topLinePunct/>
              <w:ind w:leftChars="0" w:left="0" w:rightChars="0" w:right="0" w:firstLineChars="0" w:firstLine="0"/>
              <w:spacing w:line="240" w:lineRule="atLeast"/>
            </w:pPr>
            <w:r>
              <w:t>-15.40%</w:t>
            </w:r>
          </w:p>
        </w:tc>
      </w:tr>
      <w:tr>
        <w:tc>
          <w:tcPr>
            <w:tcW w:w="826" w:type="pct"/>
            <w:vAlign w:val="center"/>
            <w:tcBorders>
              <w:top w:val="single" w:sz="4" w:space="0" w:color="auto"/>
            </w:tcBorders>
          </w:tcPr>
          <w:p w:rsidR="0018722C">
            <w:pPr>
              <w:pStyle w:val="ac"/>
              <w:topLinePunct/>
              <w:ind w:leftChars="0" w:left="0" w:rightChars="0" w:right="0" w:firstLineChars="0" w:firstLine="0"/>
              <w:spacing w:line="240" w:lineRule="atLeast"/>
            </w:pPr>
            <w:r>
              <w:t>2012 年</w:t>
            </w:r>
          </w:p>
        </w:tc>
        <w:tc>
          <w:tcPr>
            <w:tcW w:w="1549" w:type="pct"/>
            <w:vAlign w:val="center"/>
            <w:tcBorders>
              <w:top w:val="single" w:sz="4" w:space="0" w:color="auto"/>
            </w:tcBorders>
          </w:tcPr>
          <w:p w:rsidR="0018722C">
            <w:pPr>
              <w:pStyle w:val="affff9"/>
              <w:topLinePunct/>
              <w:ind w:leftChars="0" w:left="0" w:rightChars="0" w:right="0" w:firstLineChars="0" w:firstLine="0"/>
              <w:spacing w:line="240" w:lineRule="atLeast"/>
            </w:pPr>
            <w:r>
              <w:t>1,312</w:t>
            </w:r>
          </w:p>
        </w:tc>
        <w:tc>
          <w:tcPr>
            <w:tcW w:w="1492" w:type="pct"/>
            <w:vAlign w:val="center"/>
            <w:tcBorders>
              <w:top w:val="single" w:sz="4" w:space="0" w:color="auto"/>
            </w:tcBorders>
          </w:tcPr>
          <w:p w:rsidR="0018722C">
            <w:pPr>
              <w:pStyle w:val="affff9"/>
              <w:topLinePunct/>
              <w:ind w:leftChars="0" w:left="0" w:rightChars="0" w:right="0" w:firstLineChars="0" w:firstLine="0"/>
              <w:spacing w:line="240" w:lineRule="atLeast"/>
            </w:pPr>
            <w:r>
              <w:t>1,110</w:t>
            </w:r>
          </w:p>
        </w:tc>
        <w:tc>
          <w:tcPr>
            <w:tcW w:w="1132" w:type="pct"/>
            <w:vAlign w:val="center"/>
            <w:tcBorders>
              <w:top w:val="single" w:sz="4" w:space="0" w:color="auto"/>
            </w:tcBorders>
          </w:tcPr>
          <w:p w:rsidR="0018722C">
            <w:pPr>
              <w:pStyle w:val="affff9"/>
              <w:topLinePunct/>
              <w:ind w:leftChars="0" w:left="0" w:rightChars="0" w:right="0" w:firstLineChars="0" w:firstLine="0"/>
              <w:spacing w:line="240" w:lineRule="atLeast"/>
            </w:pPr>
            <w:r>
              <w:t>-15.40%</w:t>
            </w:r>
          </w:p>
        </w:tc>
      </w:tr>
    </w:tbl>
    <w:p w:rsidR="0018722C">
      <w:pPr>
        <w:pStyle w:val="aff3"/>
        <w:topLinePunct/>
      </w:pPr>
      <w:r>
        <w:rPr>
          <w:rFonts w:cstheme="minorBidi" w:hAnsiTheme="minorHAnsi" w:eastAsiaTheme="minorHAnsi" w:asciiTheme="minorHAnsi"/>
        </w:rPr>
        <w:t>数据来源：</w:t>
      </w:r>
      <w:r>
        <w:rPr>
          <w:rFonts w:ascii="Times New Roman" w:eastAsia="Times New Roman" w:cstheme="minorBidi" w:hAnsiTheme="minorHAnsi"/>
        </w:rPr>
        <w:t>2012</w:t>
      </w:r>
      <w:r>
        <w:rPr>
          <w:rFonts w:cstheme="minorBidi" w:hAnsiTheme="minorHAnsi" w:eastAsiaTheme="minorHAnsi" w:asciiTheme="minorHAnsi"/>
        </w:rPr>
        <w:t>年度</w:t>
      </w:r>
      <w:r>
        <w:rPr>
          <w:rFonts w:ascii="Times New Roman" w:eastAsia="Times New Roman" w:cstheme="minorBidi" w:hAnsiTheme="minorHAnsi"/>
        </w:rPr>
        <w:t>PICC</w:t>
      </w:r>
      <w:r>
        <w:rPr>
          <w:rFonts w:cstheme="minorBidi" w:hAnsiTheme="minorHAnsi" w:eastAsiaTheme="minorHAnsi" w:asciiTheme="minorHAnsi"/>
        </w:rPr>
        <w:t>机动车交通事故责任强制保险业务精算报告</w:t>
      </w:r>
    </w:p>
    <w:p w:rsidR="0018722C">
      <w:pPr>
        <w:topLinePunct/>
      </w:pPr>
      <w:r>
        <w:rPr>
          <w:rFonts w:ascii="Times New Roman" w:eastAsia="Times New Roman"/>
        </w:rPr>
        <w:t>2007</w:t>
      </w:r>
      <w:r>
        <w:t>年</w:t>
      </w:r>
      <w:r>
        <w:rPr>
          <w:rFonts w:ascii="Times New Roman" w:eastAsia="Times New Roman"/>
        </w:rPr>
        <w:t>7</w:t>
      </w:r>
      <w:r>
        <w:t>月交强险开始实施费率浮动办法，交强险的费率与道路交通事故挂</w:t>
      </w:r>
      <w:r>
        <w:t>钩，未发生有责任道路交通事故即可享受费率优惠。从表中可以看到，费率浮动</w:t>
      </w:r>
      <w:r>
        <w:t>办法给交强险带来的优惠幅度自</w:t>
      </w:r>
      <w:r>
        <w:rPr>
          <w:rFonts w:ascii="Times New Roman" w:eastAsia="Times New Roman"/>
        </w:rPr>
        <w:t>2008</w:t>
      </w:r>
      <w:r>
        <w:t>年来大幅上升，</w:t>
      </w:r>
      <w:r>
        <w:rPr>
          <w:rFonts w:ascii="Times New Roman" w:eastAsia="Times New Roman"/>
        </w:rPr>
        <w:t>2010</w:t>
      </w:r>
      <w:r>
        <w:t>年后优惠幅度已经企</w:t>
      </w:r>
      <w:r>
        <w:t>稳。观察近几年的新车销售情况，由于新车并不享受费率优惠，如果新车增速持续没有反弹，新车业务占比持续下降会使得交强险整体费率水平下降。</w:t>
      </w:r>
    </w:p>
    <w:p w:rsidR="0018722C">
      <w:pPr>
        <w:pStyle w:val="Heading3"/>
        <w:topLinePunct/>
        <w:ind w:left="200" w:hangingChars="200" w:hanging="200"/>
      </w:pPr>
      <w:bookmarkStart w:id="322708" w:name="_Toc686322708"/>
      <w:r>
        <w:t>2.2.3</w:t>
      </w:r>
      <w:r>
        <w:t xml:space="preserve"> </w:t>
      </w:r>
      <w:r>
        <w:t>投资收益率分析</w:t>
      </w:r>
      <w:bookmarkEnd w:id="322708"/>
    </w:p>
    <w:p w:rsidR="0018722C">
      <w:pPr>
        <w:pStyle w:val="a8"/>
        <w:topLinePunct/>
      </w:pPr>
      <w:r>
        <w:t>表</w:t>
      </w:r>
      <w:r>
        <w:t> </w:t>
      </w:r>
      <w:r>
        <w:t>2</w:t>
      </w:r>
      <w:r>
        <w:t>.</w:t>
      </w:r>
      <w:r>
        <w:t>12</w:t>
      </w:r>
      <w:r>
        <w:t xml:space="preserve">  </w:t>
      </w:r>
      <w:r>
        <w:t>2007-2012</w:t>
      </w:r>
      <w:r>
        <w:t>三</w:t>
      </w:r>
      <w:r>
        <w:t>家</w:t>
      </w:r>
      <w:r>
        <w:t>保险</w:t>
      </w:r>
      <w:r>
        <w:t>公</w:t>
      </w:r>
      <w:r>
        <w:t>司交</w:t>
      </w:r>
      <w:r>
        <w:t>强</w:t>
      </w:r>
      <w:r>
        <w:t>险投</w:t>
      </w:r>
      <w:r>
        <w:t>资</w:t>
      </w:r>
      <w:r>
        <w:t>收益</w:t>
      </w:r>
      <w:r>
        <w:t>率</w:t>
      </w:r>
      <w:r>
        <w:t>变化</w:t>
      </w:r>
      <w:r>
        <w:t>情</w:t>
      </w:r>
      <w:r>
        <w:t>况对比</w:t>
      </w:r>
    </w:p>
    <w:tbl>
      <w:tblPr>
        <w:tblW w:w="5000" w:type="pct"/>
        <w:tblInd w:w="11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95"/>
        <w:gridCol w:w="1275"/>
        <w:gridCol w:w="1276"/>
        <w:gridCol w:w="1276"/>
        <w:gridCol w:w="1276"/>
        <w:gridCol w:w="1275"/>
        <w:gridCol w:w="1436"/>
      </w:tblGrid>
      <w:tr>
        <w:trPr>
          <w:tblHeader/>
        </w:trPr>
        <w:tc>
          <w:tcPr>
            <w:tcW w:w="803" w:type="pct"/>
            <w:vAlign w:val="center"/>
            <w:tcBorders>
              <w:bottom w:val="single" w:sz="4" w:space="0" w:color="auto"/>
            </w:tcBorders>
          </w:tcPr>
          <w:p w:rsidR="0018722C">
            <w:pPr>
              <w:pStyle w:val="a7"/>
              <w:topLinePunct/>
              <w:ind w:leftChars="0" w:left="0" w:rightChars="0" w:right="0" w:firstLineChars="0" w:firstLine="0"/>
              <w:spacing w:line="240" w:lineRule="atLeast"/>
            </w:pPr>
            <w:r>
              <w:t>投资收益率</w:t>
            </w:r>
          </w:p>
        </w:tc>
        <w:tc>
          <w:tcPr>
            <w:tcW w:w="685" w:type="pct"/>
            <w:vAlign w:val="center"/>
            <w:tcBorders>
              <w:bottom w:val="single" w:sz="4" w:space="0" w:color="auto"/>
            </w:tcBorders>
          </w:tcPr>
          <w:p w:rsidR="0018722C">
            <w:pPr>
              <w:pStyle w:val="a7"/>
              <w:topLinePunct/>
              <w:ind w:leftChars="0" w:left="0" w:rightChars="0" w:right="0" w:firstLineChars="0" w:firstLine="0"/>
              <w:spacing w:line="240" w:lineRule="atLeast"/>
            </w:pPr>
            <w:r>
              <w:t>2007 </w:t>
            </w:r>
            <w:r>
              <w:t>年度</w:t>
            </w:r>
          </w:p>
        </w:tc>
        <w:tc>
          <w:tcPr>
            <w:tcW w:w="685" w:type="pct"/>
            <w:vAlign w:val="center"/>
            <w:tcBorders>
              <w:bottom w:val="single" w:sz="4" w:space="0" w:color="auto"/>
            </w:tcBorders>
          </w:tcPr>
          <w:p w:rsidR="0018722C">
            <w:pPr>
              <w:pStyle w:val="a7"/>
              <w:topLinePunct/>
              <w:ind w:leftChars="0" w:left="0" w:rightChars="0" w:right="0" w:firstLineChars="0" w:firstLine="0"/>
              <w:spacing w:line="240" w:lineRule="atLeast"/>
            </w:pPr>
            <w:r>
              <w:t>2008 </w:t>
            </w:r>
            <w:r>
              <w:t>年度</w:t>
            </w:r>
          </w:p>
        </w:tc>
        <w:tc>
          <w:tcPr>
            <w:tcW w:w="685" w:type="pct"/>
            <w:vAlign w:val="center"/>
            <w:tcBorders>
              <w:bottom w:val="single" w:sz="4" w:space="0" w:color="auto"/>
            </w:tcBorders>
          </w:tcPr>
          <w:p w:rsidR="0018722C">
            <w:pPr>
              <w:pStyle w:val="a7"/>
              <w:topLinePunct/>
              <w:ind w:leftChars="0" w:left="0" w:rightChars="0" w:right="0" w:firstLineChars="0" w:firstLine="0"/>
              <w:spacing w:line="240" w:lineRule="atLeast"/>
            </w:pPr>
            <w:r>
              <w:t>2009 </w:t>
            </w:r>
            <w:r>
              <w:t>年度</w:t>
            </w:r>
          </w:p>
        </w:tc>
        <w:tc>
          <w:tcPr>
            <w:tcW w:w="685" w:type="pct"/>
            <w:vAlign w:val="center"/>
            <w:tcBorders>
              <w:bottom w:val="single" w:sz="4" w:space="0" w:color="auto"/>
            </w:tcBorders>
          </w:tcPr>
          <w:p w:rsidR="0018722C">
            <w:pPr>
              <w:pStyle w:val="a7"/>
              <w:topLinePunct/>
              <w:ind w:leftChars="0" w:left="0" w:rightChars="0" w:right="0" w:firstLineChars="0" w:firstLine="0"/>
              <w:spacing w:line="240" w:lineRule="atLeast"/>
            </w:pPr>
            <w:r>
              <w:t>2010 </w:t>
            </w:r>
            <w:r>
              <w:t>年度</w:t>
            </w:r>
          </w:p>
        </w:tc>
        <w:tc>
          <w:tcPr>
            <w:tcW w:w="685" w:type="pct"/>
            <w:vAlign w:val="center"/>
            <w:tcBorders>
              <w:bottom w:val="single" w:sz="4" w:space="0" w:color="auto"/>
            </w:tcBorders>
          </w:tcPr>
          <w:p w:rsidR="0018722C">
            <w:pPr>
              <w:pStyle w:val="a7"/>
              <w:topLinePunct/>
              <w:ind w:leftChars="0" w:left="0" w:rightChars="0" w:right="0" w:firstLineChars="0" w:firstLine="0"/>
              <w:spacing w:line="240" w:lineRule="atLeast"/>
            </w:pPr>
            <w:r>
              <w:t>2011 </w:t>
            </w:r>
            <w:r>
              <w:t>年度</w:t>
            </w:r>
          </w:p>
        </w:tc>
        <w:tc>
          <w:tcPr>
            <w:tcW w:w="771" w:type="pct"/>
            <w:vAlign w:val="center"/>
            <w:tcBorders>
              <w:bottom w:val="single" w:sz="4" w:space="0" w:color="auto"/>
            </w:tcBorders>
          </w:tcPr>
          <w:p w:rsidR="0018722C">
            <w:pPr>
              <w:pStyle w:val="a7"/>
              <w:topLinePunct/>
              <w:ind w:leftChars="0" w:left="0" w:rightChars="0" w:right="0" w:firstLineChars="0" w:firstLine="0"/>
              <w:spacing w:line="240" w:lineRule="atLeast"/>
            </w:pPr>
            <w:r>
              <w:t>2012 </w:t>
            </w:r>
            <w:r>
              <w:t>年度</w:t>
            </w:r>
          </w:p>
        </w:tc>
      </w:tr>
      <w:tr>
        <w:tc>
          <w:tcPr>
            <w:tcW w:w="803" w:type="pct"/>
            <w:vAlign w:val="center"/>
          </w:tcPr>
          <w:p w:rsidR="0018722C">
            <w:pPr>
              <w:pStyle w:val="ac"/>
              <w:topLinePunct/>
              <w:ind w:leftChars="0" w:left="0" w:rightChars="0" w:right="0" w:firstLineChars="0" w:firstLine="0"/>
              <w:spacing w:line="240" w:lineRule="atLeast"/>
            </w:pPr>
            <w:r>
              <w:t>行业</w:t>
            </w:r>
          </w:p>
        </w:tc>
        <w:tc>
          <w:tcPr>
            <w:tcW w:w="685" w:type="pct"/>
            <w:vAlign w:val="center"/>
          </w:tcPr>
          <w:p w:rsidR="0018722C">
            <w:pPr>
              <w:pStyle w:val="affff9"/>
              <w:topLinePunct/>
              <w:ind w:leftChars="0" w:left="0" w:rightChars="0" w:right="0" w:firstLineChars="0" w:firstLine="0"/>
              <w:spacing w:line="240" w:lineRule="atLeast"/>
            </w:pPr>
            <w:r>
              <w:t>4.24%</w:t>
            </w:r>
          </w:p>
        </w:tc>
        <w:tc>
          <w:tcPr>
            <w:tcW w:w="685" w:type="pct"/>
            <w:vAlign w:val="center"/>
          </w:tcPr>
          <w:p w:rsidR="0018722C">
            <w:pPr>
              <w:pStyle w:val="affff9"/>
              <w:topLinePunct/>
              <w:ind w:leftChars="0" w:left="0" w:rightChars="0" w:right="0" w:firstLineChars="0" w:firstLine="0"/>
              <w:spacing w:line="240" w:lineRule="atLeast"/>
            </w:pPr>
            <w:r>
              <w:t>1.32%</w:t>
            </w:r>
          </w:p>
        </w:tc>
        <w:tc>
          <w:tcPr>
            <w:tcW w:w="685" w:type="pct"/>
            <w:vAlign w:val="center"/>
          </w:tcPr>
          <w:p w:rsidR="0018722C">
            <w:pPr>
              <w:pStyle w:val="affff9"/>
              <w:topLinePunct/>
              <w:ind w:leftChars="0" w:left="0" w:rightChars="0" w:right="0" w:firstLineChars="0" w:firstLine="0"/>
              <w:spacing w:line="240" w:lineRule="atLeast"/>
            </w:pPr>
            <w:r>
              <w:t>3.97%</w:t>
            </w:r>
          </w:p>
        </w:tc>
        <w:tc>
          <w:tcPr>
            <w:tcW w:w="685" w:type="pct"/>
            <w:vAlign w:val="center"/>
          </w:tcPr>
          <w:p w:rsidR="0018722C">
            <w:pPr>
              <w:pStyle w:val="affff9"/>
              <w:topLinePunct/>
              <w:ind w:leftChars="0" w:left="0" w:rightChars="0" w:right="0" w:firstLineChars="0" w:firstLine="0"/>
              <w:spacing w:line="240" w:lineRule="atLeast"/>
            </w:pPr>
            <w:r>
              <w:t>3.31%</w:t>
            </w:r>
          </w:p>
        </w:tc>
        <w:tc>
          <w:tcPr>
            <w:tcW w:w="685" w:type="pct"/>
            <w:vAlign w:val="center"/>
          </w:tcPr>
          <w:p w:rsidR="0018722C">
            <w:pPr>
              <w:pStyle w:val="affff9"/>
              <w:topLinePunct/>
              <w:ind w:leftChars="0" w:left="0" w:rightChars="0" w:right="0" w:firstLineChars="0" w:firstLine="0"/>
              <w:spacing w:line="240" w:lineRule="atLeast"/>
            </w:pPr>
            <w:r>
              <w:t>2.19%</w:t>
            </w:r>
          </w:p>
        </w:tc>
        <w:tc>
          <w:tcPr>
            <w:tcW w:w="771" w:type="pct"/>
            <w:vAlign w:val="center"/>
          </w:tcPr>
          <w:p w:rsidR="0018722C">
            <w:pPr>
              <w:pStyle w:val="affff9"/>
              <w:topLinePunct/>
              <w:ind w:leftChars="0" w:left="0" w:rightChars="0" w:right="0" w:firstLineChars="0" w:firstLine="0"/>
              <w:spacing w:line="240" w:lineRule="atLeast"/>
            </w:pPr>
            <w:r>
              <w:t>2.74%</w:t>
            </w:r>
          </w:p>
        </w:tc>
      </w:tr>
      <w:tr>
        <w:tc>
          <w:tcPr>
            <w:tcW w:w="803" w:type="pct"/>
            <w:vAlign w:val="center"/>
          </w:tcPr>
          <w:p w:rsidR="0018722C">
            <w:pPr>
              <w:pStyle w:val="ac"/>
              <w:topLinePunct/>
              <w:ind w:leftChars="0" w:left="0" w:rightChars="0" w:right="0" w:firstLineChars="0" w:firstLine="0"/>
              <w:spacing w:line="240" w:lineRule="atLeast"/>
            </w:pPr>
            <w:r>
              <w:t>人保</w:t>
            </w:r>
          </w:p>
        </w:tc>
        <w:tc>
          <w:tcPr>
            <w:tcW w:w="685" w:type="pct"/>
            <w:vAlign w:val="center"/>
          </w:tcPr>
          <w:p w:rsidR="0018722C">
            <w:pPr>
              <w:pStyle w:val="affff9"/>
              <w:topLinePunct/>
              <w:ind w:leftChars="0" w:left="0" w:rightChars="0" w:right="0" w:firstLineChars="0" w:firstLine="0"/>
              <w:spacing w:line="240" w:lineRule="atLeast"/>
            </w:pPr>
            <w:r>
              <w:t>5.95%</w:t>
            </w:r>
          </w:p>
        </w:tc>
        <w:tc>
          <w:tcPr>
            <w:tcW w:w="685" w:type="pct"/>
            <w:vAlign w:val="center"/>
          </w:tcPr>
          <w:p w:rsidR="0018722C">
            <w:pPr>
              <w:pStyle w:val="affff9"/>
              <w:topLinePunct/>
              <w:ind w:leftChars="0" w:left="0" w:rightChars="0" w:right="0" w:firstLineChars="0" w:firstLine="0"/>
              <w:spacing w:line="240" w:lineRule="atLeast"/>
            </w:pPr>
            <w:r>
              <w:t>2.60%</w:t>
            </w:r>
          </w:p>
        </w:tc>
        <w:tc>
          <w:tcPr>
            <w:tcW w:w="685" w:type="pct"/>
            <w:vAlign w:val="center"/>
          </w:tcPr>
          <w:p w:rsidR="0018722C">
            <w:pPr>
              <w:pStyle w:val="affff9"/>
              <w:topLinePunct/>
              <w:ind w:leftChars="0" w:left="0" w:rightChars="0" w:right="0" w:firstLineChars="0" w:firstLine="0"/>
              <w:spacing w:line="240" w:lineRule="atLeast"/>
            </w:pPr>
            <w:r>
              <w:t>3.95%</w:t>
            </w:r>
          </w:p>
        </w:tc>
        <w:tc>
          <w:tcPr>
            <w:tcW w:w="685" w:type="pct"/>
            <w:vAlign w:val="center"/>
          </w:tcPr>
          <w:p w:rsidR="0018722C">
            <w:pPr>
              <w:pStyle w:val="affff9"/>
              <w:topLinePunct/>
              <w:ind w:leftChars="0" w:left="0" w:rightChars="0" w:right="0" w:firstLineChars="0" w:firstLine="0"/>
              <w:spacing w:line="240" w:lineRule="atLeast"/>
            </w:pPr>
            <w:r>
              <w:t>2.31%</w:t>
            </w:r>
          </w:p>
        </w:tc>
        <w:tc>
          <w:tcPr>
            <w:tcW w:w="685" w:type="pct"/>
            <w:vAlign w:val="center"/>
          </w:tcPr>
          <w:p w:rsidR="0018722C">
            <w:pPr>
              <w:pStyle w:val="affff9"/>
              <w:topLinePunct/>
              <w:ind w:leftChars="0" w:left="0" w:rightChars="0" w:right="0" w:firstLineChars="0" w:firstLine="0"/>
              <w:spacing w:line="240" w:lineRule="atLeast"/>
            </w:pPr>
            <w:r>
              <w:t>1.54%</w:t>
            </w:r>
          </w:p>
        </w:tc>
        <w:tc>
          <w:tcPr>
            <w:tcW w:w="771" w:type="pct"/>
            <w:vAlign w:val="center"/>
          </w:tcPr>
          <w:p w:rsidR="0018722C">
            <w:pPr>
              <w:pStyle w:val="affff9"/>
              <w:topLinePunct/>
              <w:ind w:leftChars="0" w:left="0" w:rightChars="0" w:right="0" w:firstLineChars="0" w:firstLine="0"/>
              <w:spacing w:line="240" w:lineRule="atLeast"/>
            </w:pPr>
            <w:r>
              <w:t>2.74%</w:t>
            </w:r>
          </w:p>
        </w:tc>
      </w:tr>
      <w:tr>
        <w:tc>
          <w:tcPr>
            <w:tcW w:w="803" w:type="pct"/>
            <w:vAlign w:val="center"/>
          </w:tcPr>
          <w:p w:rsidR="0018722C">
            <w:pPr>
              <w:pStyle w:val="ac"/>
              <w:topLinePunct/>
              <w:ind w:leftChars="0" w:left="0" w:rightChars="0" w:right="0" w:firstLineChars="0" w:firstLine="0"/>
              <w:spacing w:line="240" w:lineRule="atLeast"/>
            </w:pPr>
            <w:r>
              <w:t>平安</w:t>
            </w:r>
          </w:p>
        </w:tc>
        <w:tc>
          <w:tcPr>
            <w:tcW w:w="685" w:type="pct"/>
            <w:vAlign w:val="center"/>
          </w:tcPr>
          <w:p w:rsidR="0018722C">
            <w:pPr>
              <w:pStyle w:val="affff9"/>
              <w:topLinePunct/>
              <w:ind w:leftChars="0" w:left="0" w:rightChars="0" w:right="0" w:firstLineChars="0" w:firstLine="0"/>
              <w:spacing w:line="240" w:lineRule="atLeast"/>
            </w:pPr>
            <w:r>
              <w:t>8.82%</w:t>
            </w:r>
          </w:p>
        </w:tc>
        <w:tc>
          <w:tcPr>
            <w:tcW w:w="685" w:type="pct"/>
            <w:vAlign w:val="center"/>
          </w:tcPr>
          <w:p w:rsidR="0018722C">
            <w:pPr>
              <w:pStyle w:val="affff9"/>
              <w:topLinePunct/>
              <w:ind w:leftChars="0" w:left="0" w:rightChars="0" w:right="0" w:firstLineChars="0" w:firstLine="0"/>
              <w:spacing w:line="240" w:lineRule="atLeast"/>
            </w:pPr>
            <w:r>
              <w:t>3.76%</w:t>
            </w:r>
          </w:p>
        </w:tc>
        <w:tc>
          <w:tcPr>
            <w:tcW w:w="685" w:type="pct"/>
            <w:vAlign w:val="center"/>
          </w:tcPr>
          <w:p w:rsidR="0018722C">
            <w:pPr>
              <w:pStyle w:val="affff9"/>
              <w:topLinePunct/>
              <w:ind w:leftChars="0" w:left="0" w:rightChars="0" w:right="0" w:firstLineChars="0" w:firstLine="0"/>
              <w:spacing w:line="240" w:lineRule="atLeast"/>
            </w:pPr>
            <w:r>
              <w:t>3.79%</w:t>
            </w:r>
          </w:p>
        </w:tc>
        <w:tc>
          <w:tcPr>
            <w:tcW w:w="685" w:type="pct"/>
            <w:vAlign w:val="center"/>
          </w:tcPr>
          <w:p w:rsidR="0018722C">
            <w:pPr>
              <w:pStyle w:val="affff9"/>
              <w:topLinePunct/>
              <w:ind w:leftChars="0" w:left="0" w:rightChars="0" w:right="0" w:firstLineChars="0" w:firstLine="0"/>
              <w:spacing w:line="240" w:lineRule="atLeast"/>
            </w:pPr>
            <w:r>
              <w:t>3.93%</w:t>
            </w:r>
          </w:p>
        </w:tc>
        <w:tc>
          <w:tcPr>
            <w:tcW w:w="685" w:type="pct"/>
            <w:vAlign w:val="center"/>
          </w:tcPr>
          <w:p w:rsidR="0018722C">
            <w:pPr>
              <w:pStyle w:val="affff9"/>
              <w:topLinePunct/>
              <w:ind w:leftChars="0" w:left="0" w:rightChars="0" w:right="0" w:firstLineChars="0" w:firstLine="0"/>
              <w:spacing w:line="240" w:lineRule="atLeast"/>
            </w:pPr>
            <w:r>
              <w:t>3.76%</w:t>
            </w:r>
          </w:p>
        </w:tc>
        <w:tc>
          <w:tcPr>
            <w:tcW w:w="771" w:type="pct"/>
            <w:vAlign w:val="center"/>
          </w:tcPr>
          <w:p w:rsidR="0018722C">
            <w:pPr>
              <w:pStyle w:val="affff9"/>
              <w:topLinePunct/>
              <w:ind w:leftChars="0" w:left="0" w:rightChars="0" w:right="0" w:firstLineChars="0" w:firstLine="0"/>
              <w:spacing w:line="240" w:lineRule="atLeast"/>
            </w:pPr>
            <w:r>
              <w:t>2.97%</w:t>
            </w:r>
          </w:p>
        </w:tc>
      </w:tr>
      <w:tr>
        <w:tc>
          <w:tcPr>
            <w:tcW w:w="803" w:type="pct"/>
            <w:vAlign w:val="center"/>
            <w:tcBorders>
              <w:top w:val="single" w:sz="4" w:space="0" w:color="auto"/>
            </w:tcBorders>
          </w:tcPr>
          <w:p w:rsidR="0018722C">
            <w:pPr>
              <w:pStyle w:val="ac"/>
              <w:topLinePunct/>
              <w:ind w:leftChars="0" w:left="0" w:rightChars="0" w:right="0" w:firstLineChars="0" w:firstLine="0"/>
              <w:spacing w:line="240" w:lineRule="atLeast"/>
            </w:pPr>
            <w:r>
              <w:t>太保</w:t>
            </w:r>
          </w:p>
        </w:tc>
        <w:tc>
          <w:tcPr>
            <w:tcW w:w="685" w:type="pct"/>
            <w:vAlign w:val="center"/>
            <w:tcBorders>
              <w:top w:val="single" w:sz="4" w:space="0" w:color="auto"/>
            </w:tcBorders>
          </w:tcPr>
          <w:p w:rsidR="0018722C">
            <w:pPr>
              <w:pStyle w:val="affff9"/>
              <w:topLinePunct/>
              <w:ind w:leftChars="0" w:left="0" w:rightChars="0" w:right="0" w:firstLineChars="0" w:firstLine="0"/>
              <w:spacing w:line="240" w:lineRule="atLeast"/>
            </w:pPr>
            <w:r>
              <w:t>10.08%</w:t>
            </w:r>
          </w:p>
        </w:tc>
        <w:tc>
          <w:tcPr>
            <w:tcW w:w="685" w:type="pct"/>
            <w:vAlign w:val="center"/>
            <w:tcBorders>
              <w:top w:val="single" w:sz="4" w:space="0" w:color="auto"/>
            </w:tcBorders>
          </w:tcPr>
          <w:p w:rsidR="0018722C">
            <w:pPr>
              <w:pStyle w:val="affff9"/>
              <w:topLinePunct/>
              <w:ind w:leftChars="0" w:left="0" w:rightChars="0" w:right="0" w:firstLineChars="0" w:firstLine="0"/>
              <w:spacing w:line="240" w:lineRule="atLeast"/>
            </w:pPr>
            <w:r>
              <w:t>3.27%</w:t>
            </w:r>
          </w:p>
        </w:tc>
        <w:tc>
          <w:tcPr>
            <w:tcW w:w="685" w:type="pct"/>
            <w:vAlign w:val="center"/>
            <w:tcBorders>
              <w:top w:val="single" w:sz="4" w:space="0" w:color="auto"/>
            </w:tcBorders>
          </w:tcPr>
          <w:p w:rsidR="0018722C">
            <w:pPr>
              <w:pStyle w:val="affff9"/>
              <w:topLinePunct/>
              <w:ind w:leftChars="0" w:left="0" w:rightChars="0" w:right="0" w:firstLineChars="0" w:firstLine="0"/>
              <w:spacing w:line="240" w:lineRule="atLeast"/>
            </w:pPr>
            <w:r>
              <w:t>3.55%</w:t>
            </w:r>
          </w:p>
        </w:tc>
        <w:tc>
          <w:tcPr>
            <w:tcW w:w="685" w:type="pct"/>
            <w:vAlign w:val="center"/>
            <w:tcBorders>
              <w:top w:val="single" w:sz="4" w:space="0" w:color="auto"/>
            </w:tcBorders>
          </w:tcPr>
          <w:p w:rsidR="0018722C">
            <w:pPr>
              <w:pStyle w:val="affff9"/>
              <w:topLinePunct/>
              <w:ind w:leftChars="0" w:left="0" w:rightChars="0" w:right="0" w:firstLineChars="0" w:firstLine="0"/>
              <w:spacing w:line="240" w:lineRule="atLeast"/>
            </w:pPr>
            <w:r>
              <w:t>4.97%</w:t>
            </w:r>
          </w:p>
        </w:tc>
        <w:tc>
          <w:tcPr>
            <w:tcW w:w="685" w:type="pct"/>
            <w:vAlign w:val="center"/>
            <w:tcBorders>
              <w:top w:val="single" w:sz="4" w:space="0" w:color="auto"/>
            </w:tcBorders>
          </w:tcPr>
          <w:p w:rsidR="0018722C">
            <w:pPr>
              <w:pStyle w:val="affff9"/>
              <w:topLinePunct/>
              <w:ind w:leftChars="0" w:left="0" w:rightChars="0" w:right="0" w:firstLineChars="0" w:firstLine="0"/>
              <w:spacing w:line="240" w:lineRule="atLeast"/>
            </w:pPr>
            <w:r>
              <w:t>2.72%</w:t>
            </w:r>
          </w:p>
        </w:tc>
        <w:tc>
          <w:tcPr>
            <w:tcW w:w="771" w:type="pct"/>
            <w:vAlign w:val="center"/>
            <w:tcBorders>
              <w:top w:val="single" w:sz="4" w:space="0" w:color="auto"/>
            </w:tcBorders>
          </w:tcPr>
          <w:p w:rsidR="0018722C">
            <w:pPr>
              <w:pStyle w:val="affff9"/>
              <w:topLinePunct/>
              <w:ind w:leftChars="0" w:left="0" w:rightChars="0" w:right="0" w:firstLineChars="0" w:firstLine="0"/>
              <w:spacing w:line="240" w:lineRule="atLeast"/>
            </w:pPr>
            <w:r>
              <w:t>1.59%</w:t>
            </w:r>
          </w:p>
        </w:tc>
      </w:tr>
    </w:tbl>
    <w:p w:rsidR="0018722C">
      <w:pPr>
        <w:pStyle w:val="aff3"/>
        <w:topLinePunct/>
      </w:pPr>
      <w:r>
        <w:rPr>
          <w:rFonts w:cstheme="minorBidi" w:hAnsiTheme="minorHAnsi" w:eastAsiaTheme="minorHAnsi" w:asciiTheme="minorHAnsi"/>
        </w:rPr>
        <w:t>数据来源：</w:t>
      </w:r>
      <w:r>
        <w:rPr>
          <w:rFonts w:ascii="Times New Roman" w:eastAsia="Times New Roman" w:cstheme="minorBidi" w:hAnsiTheme="minorHAnsi"/>
        </w:rPr>
        <w:t>2007- 2012</w:t>
      </w:r>
      <w:r>
        <w:rPr>
          <w:rFonts w:cstheme="minorBidi" w:hAnsiTheme="minorHAnsi" w:eastAsiaTheme="minorHAnsi" w:asciiTheme="minorHAnsi"/>
        </w:rPr>
        <w:t>年度</w:t>
      </w:r>
      <w:r>
        <w:rPr>
          <w:rFonts w:ascii="Times New Roman" w:eastAsia="Times New Roman" w:cstheme="minorBidi" w:hAnsiTheme="minorHAnsi"/>
        </w:rPr>
        <w:t>3</w:t>
      </w:r>
      <w:r>
        <w:rPr>
          <w:rFonts w:cstheme="minorBidi" w:hAnsiTheme="minorHAnsi" w:eastAsiaTheme="minorHAnsi" w:asciiTheme="minorHAnsi"/>
        </w:rPr>
        <w:t>家保险公司机动车交通事故责任强制保险已审专题财务报</w:t>
      </w:r>
      <w:r>
        <w:rPr>
          <w:rFonts w:cstheme="minorBidi" w:hAnsiTheme="minorHAnsi" w:eastAsiaTheme="minorHAnsi" w:asciiTheme="minorHAnsi"/>
        </w:rPr>
        <w:t>告及中国保监会关于机动车交通事故责任强制保险业务情况的公告</w:t>
      </w:r>
      <w:r>
        <w:rPr>
          <w:rFonts w:cstheme="minorBidi" w:hAnsiTheme="minorHAnsi" w:eastAsiaTheme="minorHAnsi" w:asciiTheme="minorHAnsi"/>
        </w:rPr>
        <w:t>（</w:t>
      </w:r>
      <w:r>
        <w:rPr>
          <w:rFonts w:ascii="Times New Roman" w:eastAsia="Times New Roman" w:cstheme="minorBidi" w:hAnsiTheme="minorHAnsi"/>
        </w:rPr>
        <w:t>2007-2012</w:t>
      </w:r>
      <w:r>
        <w:rPr>
          <w:rFonts w:cstheme="minorBidi" w:hAnsiTheme="minorHAnsi" w:eastAsiaTheme="minorHAnsi" w:asciiTheme="minorHAnsi"/>
        </w:rPr>
        <w:t>）</w:t>
      </w:r>
    </w:p>
    <w:p w:rsidR="0018722C">
      <w:pPr>
        <w:topLinePunct/>
      </w:pPr>
      <w:r>
        <w:t>保险公司交强险业务的经营利润来源于两部分：承保利润和投资收益，承保</w:t>
      </w:r>
    </w:p>
    <w:p w:rsidR="0018722C">
      <w:pPr>
        <w:topLinePunct/>
      </w:pPr>
      <w:r>
        <w:t>利润是投保过程中保费收入大于赔款支出和经营费用所带来的利润；投资收益是</w:t>
      </w:r>
      <w:r>
        <w:t>保险公司进行投资产生的收益。投资收益包括交易性金融资产收益、持有至到期投资收益、可供出售的金融资产损益、各项投资产生的利息收入、买入反售金融</w:t>
      </w:r>
      <w:r>
        <w:t>资产收入减去相关投资费用和支出。</w:t>
      </w:r>
      <w:hyperlink w:history="true" w:anchor="_bookmark13">
        <w:r>
          <w:rPr>
            <w:vertAlign w:val="superscript"/>
            /&gt;
          </w:rPr>
          <w:t>4</w:t>
        </w:r>
      </w:hyperlink>
      <w:r>
        <w:t>由</w:t>
      </w:r>
      <w:r>
        <w:t>表</w:t>
      </w:r>
      <w:r>
        <w:rPr>
          <w:rFonts w:ascii="Times New Roman" w:eastAsia="Times New Roman"/>
        </w:rPr>
        <w:t>2</w:t>
      </w:r>
      <w:r>
        <w:rPr>
          <w:rFonts w:ascii="Times New Roman" w:eastAsia="Times New Roman"/>
        </w:rPr>
        <w:t>.</w:t>
      </w:r>
      <w:r>
        <w:rPr>
          <w:rFonts w:ascii="Times New Roman" w:eastAsia="Times New Roman"/>
        </w:rPr>
        <w:t>5</w:t>
      </w:r>
      <w:r>
        <w:t>可以看出，投资收益率跟利润率的</w:t>
      </w:r>
      <w:r>
        <w:t>相关性并不稳定，投资收益率更多地会受到外在经济环境的影响。</w:t>
      </w:r>
      <w:r>
        <w:rPr>
          <w:rFonts w:ascii="Times New Roman" w:eastAsia="Times New Roman"/>
        </w:rPr>
        <w:t>PICC</w:t>
      </w:r>
      <w:r>
        <w:t>交强险</w:t>
      </w:r>
      <w:r>
        <w:t>投资收益率相比于平安和太保处于落后地位，</w:t>
      </w:r>
      <w:r>
        <w:rPr>
          <w:rFonts w:ascii="Times New Roman" w:eastAsia="Times New Roman"/>
        </w:rPr>
        <w:t>2008</w:t>
      </w:r>
      <w:r>
        <w:t>年，受到全球金融危机的影响</w:t>
      </w:r>
      <w:r>
        <w:t>，</w:t>
      </w:r>
    </w:p>
    <w:p w:rsidR="0018722C">
      <w:pPr>
        <w:topLinePunct/>
      </w:pPr>
      <w:r>
        <w:rPr>
          <w:rFonts w:ascii="Times New Roman" w:eastAsia="Times New Roman"/>
        </w:rPr>
        <w:t>PICC</w:t>
      </w:r>
      <w:r>
        <w:t>交强险的投资收益率降到了最低</w:t>
      </w:r>
      <w:r>
        <w:rPr>
          <w:rFonts w:ascii="Times New Roman" w:eastAsia="Times New Roman"/>
        </w:rPr>
        <w:t>1</w:t>
      </w:r>
      <w:r>
        <w:rPr>
          <w:rFonts w:ascii="Times New Roman" w:eastAsia="Times New Roman"/>
        </w:rPr>
        <w:t>.</w:t>
      </w:r>
      <w:r>
        <w:rPr>
          <w:rFonts w:ascii="Times New Roman" w:eastAsia="Times New Roman"/>
        </w:rPr>
        <w:t>32%</w:t>
      </w:r>
      <w:r>
        <w:t>。</w:t>
      </w:r>
      <w:r>
        <w:rPr>
          <w:rFonts w:ascii="Times New Roman" w:eastAsia="Times New Roman"/>
        </w:rPr>
        <w:t>2009</w:t>
      </w:r>
      <w:r>
        <w:t>年，面对资本市场环境的好转，其投资收益率有所上升，之后便保持稳定略有下降的趋势。</w:t>
      </w:r>
      <w:r>
        <w:rPr>
          <w:rFonts w:ascii="Times New Roman" w:eastAsia="Times New Roman"/>
        </w:rPr>
        <w:t>2012</w:t>
      </w:r>
      <w:r>
        <w:t>年，</w:t>
      </w:r>
      <w:r>
        <w:rPr>
          <w:rFonts w:ascii="Times New Roman" w:eastAsia="Times New Roman"/>
        </w:rPr>
        <w:t>PICC</w:t>
      </w:r>
      <w:r>
        <w:t>的投资策略较</w:t>
      </w:r>
      <w:r>
        <w:rPr>
          <w:rFonts w:ascii="Times New Roman" w:eastAsia="Times New Roman"/>
        </w:rPr>
        <w:t>2011</w:t>
      </w:r>
      <w:r>
        <w:t>年发生了改变，</w:t>
      </w:r>
      <w:r>
        <w:rPr>
          <w:rFonts w:ascii="Times New Roman" w:eastAsia="Times New Roman"/>
        </w:rPr>
        <w:t>PICC</w:t>
      </w:r>
      <w:r>
        <w:t>减少了银行存款和债券，增加了基金和</w:t>
      </w:r>
      <w:r>
        <w:t>股票的资产配置，虽然总投资收益较</w:t>
      </w:r>
      <w:r>
        <w:rPr>
          <w:rFonts w:ascii="Times New Roman" w:eastAsia="Times New Roman"/>
        </w:rPr>
        <w:t>2011</w:t>
      </w:r>
      <w:r>
        <w:t>年有所增加，但</w:t>
      </w:r>
      <w:r>
        <w:rPr>
          <w:rFonts w:ascii="Times New Roman" w:eastAsia="Times New Roman"/>
        </w:rPr>
        <w:t>2012</w:t>
      </w:r>
      <w:r>
        <w:t>年资金单独运用</w:t>
      </w:r>
      <w:r>
        <w:t>投资收益小于</w:t>
      </w:r>
      <w:r>
        <w:rPr>
          <w:rFonts w:ascii="Times New Roman" w:eastAsia="Times New Roman"/>
        </w:rPr>
        <w:t>2011</w:t>
      </w:r>
      <w:r>
        <w:t>年。</w:t>
      </w:r>
    </w:p>
    <w:p w:rsidR="0018722C">
      <w:pPr>
        <w:topLinePunct/>
      </w:pPr>
    </w:p>
    <w:p w:rsidR="0018722C">
      <w:pPr>
        <w:pStyle w:val="aff7"/>
        <w:topLinePunct/>
      </w:pPr>
      <w:r>
        <w:pict>
          <v:line style="position:absolute;mso-position-horizontal-relative:page;mso-position-vertical-relative:paragraph;z-index:1192;mso-wrap-distance-left:0;mso-wrap-distance-right:0" from="87.900002pt,18.41621pt" to="231.900002pt,18.41621pt" stroked="true" strokeweight="0pt" strokecolor="#000000">
            <v:stroke dashstyle="solid"/>
            <w10:wrap type="topAndBottom"/>
          </v:line>
        </w:pict>
      </w:r>
    </w:p>
    <w:p w:rsidR="0018722C">
      <w:pPr>
        <w:pStyle w:val="affff1"/>
        <w:topLinePunct/>
      </w:pPr>
      <w:r>
        <w:rPr>
          <w:rFonts w:cstheme="minorBidi" w:hAnsiTheme="minorHAnsi" w:eastAsiaTheme="minorHAnsi" w:asciiTheme="minorHAnsi" w:ascii="Calibri" w:eastAsia="Calibri"/>
        </w:rPr>
        <w:t>4</w:t>
      </w:r>
      <w:bookmarkStart w:name="_bookmark13" w:id="14"/>
      <w:bookmarkEnd w:id="14"/>
      <w:r>
        <w:rPr>
          <w:rFonts w:cstheme="minorBidi" w:hAnsiTheme="minorHAnsi" w:eastAsiaTheme="minorHAnsi" w:asciiTheme="minorHAnsi"/>
        </w:rPr>
        <w:t>马丁娜，金融资产的会计处理差异探讨，会计之友，2011</w:t>
      </w:r>
      <w:r w:rsidR="001852F3">
        <w:rPr>
          <w:rFonts w:cstheme="minorBidi" w:hAnsiTheme="minorHAnsi" w:eastAsiaTheme="minorHAnsi" w:asciiTheme="minorHAnsi"/>
        </w:rPr>
        <w:t xml:space="preserve">年第</w:t>
      </w:r>
      <w:r w:rsidR="001852F3">
        <w:rPr>
          <w:rFonts w:cstheme="minorBidi" w:hAnsiTheme="minorHAnsi" w:eastAsiaTheme="minorHAnsi" w:asciiTheme="minorHAnsi"/>
        </w:rPr>
        <w:t xml:space="preserve">12</w:t>
      </w:r>
      <w:r w:rsidR="001852F3">
        <w:rPr>
          <w:rFonts w:cstheme="minorBidi" w:hAnsiTheme="minorHAnsi" w:eastAsiaTheme="minorHAnsi" w:asciiTheme="minorHAnsi"/>
        </w:rPr>
        <w:t xml:space="preserve">期</w:t>
      </w:r>
      <w:r>
        <w:rPr>
          <w:rFonts w:hint="eastAsia"/>
        </w:rPr>
        <w:t>，</w:t>
      </w:r>
      <w:r>
        <w:rPr>
          <w:rFonts w:cstheme="minorBidi" w:hAnsiTheme="minorHAnsi" w:eastAsiaTheme="minorHAnsi" w:asciiTheme="minorHAnsi"/>
        </w:rPr>
        <w:t>第</w:t>
      </w:r>
      <w:r w:rsidR="001852F3">
        <w:rPr>
          <w:rFonts w:cstheme="minorBidi" w:hAnsiTheme="minorHAnsi" w:eastAsiaTheme="minorHAnsi" w:asciiTheme="minorHAnsi"/>
        </w:rPr>
        <w:t xml:space="preserve">88-91 页</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pStyle w:val="cw20"/>
        <w:topLinePunct/>
      </w:pPr>
      <w:bookmarkStart w:name="_bookmark14" w:id="15"/>
      <w:bookmarkEnd w:id="15"/>
      <w:r>
        <w:rPr>
          <w:rFonts w:cstheme="minorBidi" w:hAnsiTheme="minorHAnsi" w:eastAsiaTheme="minorHAnsi" w:asciiTheme="minorHAnsi" w:ascii="黑体" w:hAnsi="黑体" w:eastAsia="黑体" w:cs="黑体"/>
        </w:rPr>
        <w:t>3.1</w:t>
      </w:r>
      <w:bookmarkStart w:name="_bookmark14" w:id="16"/>
      <w:bookmarkEnd w:id="16"/>
      <w:r>
        <w:rPr>
          <w:rFonts w:cstheme="minorBidi" w:hAnsiTheme="minorHAnsi" w:eastAsiaTheme="minorHAnsi" w:asciiTheme="minorHAnsi" w:ascii="黑体" w:hAnsi="黑体" w:eastAsia="黑体" w:cs="黑体"/>
        </w:rPr>
        <w:t>地区因素</w:t>
      </w:r>
    </w:p>
    <w:p w:rsidR="0018722C">
      <w:pPr>
        <w:pStyle w:val="Heading1"/>
        <w:topLinePunct/>
      </w:pPr>
      <w:bookmarkStart w:id="322709" w:name="_Toc686322709"/>
      <w:r/>
      <w:bookmarkStart w:name="_bookmark15" w:id="17"/>
      <w:bookmarkEnd w:id="17"/>
      <w:r>
        <w:t>第</w:t>
      </w:r>
      <w:r>
        <w:rPr>
          <w:b/>
        </w:rPr>
        <w:t>3</w:t>
      </w:r>
      <w:r>
        <w:t>章</w:t>
      </w:r>
      <w:r>
        <w:t xml:space="preserve">  </w:t>
      </w:r>
      <w:r>
        <w:rPr>
          <w:b/>
        </w:rPr>
        <w:t>PICC</w:t>
      </w:r>
      <w:r>
        <w:t>交强险盈利因素分析</w:t>
      </w:r>
      <w:bookmarkEnd w:id="322709"/>
    </w:p>
    <w:p w:rsidR="0018722C">
      <w:spacing w:beforeLines="0" w:before="0" w:afterLines="0" w:after="0" w:line="440" w:lineRule="auto"/>
      <w:pPr>
        <w:sectPr w:rsidR="00556256">
          <w:type w:val="continuous"/>
          <w:pgSz w:w="11910" w:h="16840"/>
          <w:pgMar w:top="1580" w:bottom="1480" w:left="1620" w:right="820"/>
          <w:cols w:num="2" w:equalWidth="0">
            <w:col w:w="1894" w:space="40"/>
            <w:col w:w="7536"/>
          </w:cols>
        </w:sectPr>
        <w:topLinePunct/>
      </w:pPr>
    </w:p>
    <w:p w:rsidR="0018722C">
      <w:pPr>
        <w:topLinePunct/>
      </w:pPr>
      <w:r>
        <w:t>为了研究地区因素对</w:t>
      </w:r>
      <w:r>
        <w:rPr>
          <w:rFonts w:ascii="Times New Roman" w:eastAsia="Times New Roman"/>
        </w:rPr>
        <w:t>PICC</w:t>
      </w:r>
      <w:r>
        <w:t>交强险经营的影响，下面将我国行政区域划分为</w:t>
      </w:r>
      <w:r>
        <w:t>六个部分，该划分来源于《中国统计年鉴》，分别为华北、东北、华东、中南、</w:t>
      </w:r>
      <w:r>
        <w:t>西南和西北六个地区。以下将根据中国人民财产保险股份有限公司交强险专题财</w:t>
      </w:r>
      <w:r>
        <w:t>务报告来对比分析</w:t>
      </w:r>
      <w:r>
        <w:rPr>
          <w:rFonts w:ascii="Times New Roman" w:eastAsia="Times New Roman"/>
        </w:rPr>
        <w:t>PICC</w:t>
      </w:r>
      <w:r>
        <w:t>在六个地域的交强险经营状况。</w:t>
      </w:r>
    </w:p>
    <w:p w:rsidR="0018722C">
      <w:pPr>
        <w:pStyle w:val="a8"/>
        <w:topLinePunct/>
      </w:pPr>
      <w:r>
        <w:rPr>
          <w:kern w:val="2"/>
          <w:szCs w:val="22"/>
        </w:rPr>
        <w:t>表</w:t>
      </w:r>
      <w:r>
        <w:rPr>
          <w:kern w:val="2"/>
          <w:szCs w:val="22"/>
        </w:rPr>
        <w:t> </w:t>
      </w:r>
      <w:r>
        <w:rPr>
          <w:kern w:val="2"/>
          <w:szCs w:val="22"/>
        </w:rPr>
        <w:t>3</w:t>
      </w:r>
      <w:r>
        <w:rPr>
          <w:kern w:val="2"/>
          <w:szCs w:val="22"/>
        </w:rPr>
        <w:t>.</w:t>
      </w:r>
      <w:r>
        <w:rPr>
          <w:kern w:val="2"/>
          <w:szCs w:val="22"/>
        </w:rPr>
        <w:t>1</w:t>
      </w:r>
      <w:r>
        <w:t xml:space="preserve">  </w:t>
      </w:r>
      <w:r>
        <w:rPr>
          <w:kern w:val="2"/>
          <w:szCs w:val="22"/>
          <w:spacing w:val="0"/>
        </w:rPr>
        <w:t>六</w:t>
      </w:r>
      <w:r>
        <w:rPr>
          <w:kern w:val="2"/>
          <w:szCs w:val="22"/>
          <w:spacing w:val="-2"/>
        </w:rPr>
        <w:t>大</w:t>
      </w:r>
      <w:r>
        <w:rPr>
          <w:kern w:val="2"/>
          <w:szCs w:val="22"/>
          <w:spacing w:val="0"/>
        </w:rPr>
        <w:t>地域</w:t>
      </w:r>
      <w:r>
        <w:rPr>
          <w:kern w:val="2"/>
          <w:szCs w:val="22"/>
          <w:spacing w:val="-2"/>
        </w:rPr>
        <w:t>的</w:t>
      </w:r>
      <w:r>
        <w:rPr>
          <w:kern w:val="2"/>
          <w:szCs w:val="22"/>
          <w:spacing w:val="0"/>
        </w:rPr>
        <w:t>划</w:t>
      </w:r>
      <w:r>
        <w:rPr>
          <w:kern w:val="2"/>
          <w:szCs w:val="22"/>
        </w:rPr>
        <w:t>分</w:t>
      </w:r>
    </w:p>
    <w:tbl>
      <w:tblPr>
        <w:tblW w:w="5000" w:type="pct"/>
        <w:tblInd w:w="76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977"/>
        <w:gridCol w:w="6163"/>
      </w:tblGrid>
      <w:tr>
        <w:trPr>
          <w:tblHeader/>
        </w:trPr>
        <w:tc>
          <w:tcPr>
            <w:tcW w:w="684" w:type="pct"/>
            <w:vAlign w:val="center"/>
            <w:tcBorders>
              <w:bottom w:val="single" w:sz="4" w:space="0" w:color="auto"/>
            </w:tcBorders>
          </w:tcPr>
          <w:p w:rsidR="0018722C">
            <w:pPr>
              <w:pStyle w:val="a7"/>
              <w:topLinePunct/>
              <w:ind w:leftChars="0" w:left="0" w:rightChars="0" w:right="0" w:firstLineChars="0" w:firstLine="0"/>
              <w:spacing w:line="240" w:lineRule="atLeast"/>
            </w:pPr>
            <w:r>
              <w:t>地区</w:t>
            </w:r>
          </w:p>
        </w:tc>
        <w:tc>
          <w:tcPr>
            <w:tcW w:w="4316" w:type="pct"/>
            <w:vAlign w:val="center"/>
            <w:tcBorders>
              <w:bottom w:val="single" w:sz="4" w:space="0" w:color="auto"/>
            </w:tcBorders>
          </w:tcPr>
          <w:p w:rsidR="0018722C">
            <w:pPr>
              <w:pStyle w:val="a7"/>
              <w:topLinePunct/>
              <w:ind w:leftChars="0" w:left="0" w:rightChars="0" w:right="0" w:firstLineChars="0" w:firstLine="0"/>
              <w:spacing w:line="240" w:lineRule="atLeast"/>
            </w:pPr>
            <w:r>
              <w:t>省份</w:t>
            </w:r>
          </w:p>
        </w:tc>
      </w:tr>
      <w:tr>
        <w:tc>
          <w:tcPr>
            <w:tcW w:w="684" w:type="pct"/>
            <w:vAlign w:val="center"/>
          </w:tcPr>
          <w:p w:rsidR="0018722C">
            <w:pPr>
              <w:pStyle w:val="ac"/>
              <w:topLinePunct/>
              <w:ind w:leftChars="0" w:left="0" w:rightChars="0" w:right="0" w:firstLineChars="0" w:firstLine="0"/>
              <w:spacing w:line="240" w:lineRule="atLeast"/>
            </w:pPr>
            <w:r>
              <w:t>华北</w:t>
            </w:r>
          </w:p>
        </w:tc>
        <w:tc>
          <w:tcPr>
            <w:tcW w:w="4316" w:type="pct"/>
            <w:vAlign w:val="center"/>
          </w:tcPr>
          <w:p w:rsidR="0018722C">
            <w:pPr>
              <w:pStyle w:val="ad"/>
              <w:topLinePunct/>
              <w:ind w:leftChars="0" w:left="0" w:rightChars="0" w:right="0" w:firstLineChars="0" w:firstLine="0"/>
              <w:spacing w:line="240" w:lineRule="atLeast"/>
            </w:pPr>
            <w:r>
              <w:t>北京、天津、河北、ft西、内蒙古</w:t>
            </w:r>
          </w:p>
        </w:tc>
      </w:tr>
      <w:tr>
        <w:tc>
          <w:tcPr>
            <w:tcW w:w="684" w:type="pct"/>
            <w:vAlign w:val="center"/>
          </w:tcPr>
          <w:p w:rsidR="0018722C">
            <w:pPr>
              <w:pStyle w:val="ac"/>
              <w:topLinePunct/>
              <w:ind w:leftChars="0" w:left="0" w:rightChars="0" w:right="0" w:firstLineChars="0" w:firstLine="0"/>
              <w:spacing w:line="240" w:lineRule="atLeast"/>
            </w:pPr>
            <w:r>
              <w:t>东北</w:t>
            </w:r>
          </w:p>
        </w:tc>
        <w:tc>
          <w:tcPr>
            <w:tcW w:w="4316" w:type="pct"/>
            <w:vAlign w:val="center"/>
          </w:tcPr>
          <w:p w:rsidR="0018722C">
            <w:pPr>
              <w:pStyle w:val="ad"/>
              <w:topLinePunct/>
              <w:ind w:leftChars="0" w:left="0" w:rightChars="0" w:right="0" w:firstLineChars="0" w:firstLine="0"/>
              <w:spacing w:line="240" w:lineRule="atLeast"/>
            </w:pPr>
            <w:r>
              <w:t>辽宁、吉林、黑龙江</w:t>
            </w:r>
          </w:p>
        </w:tc>
      </w:tr>
      <w:tr>
        <w:tc>
          <w:tcPr>
            <w:tcW w:w="684" w:type="pct"/>
            <w:vAlign w:val="center"/>
          </w:tcPr>
          <w:p w:rsidR="0018722C">
            <w:pPr>
              <w:pStyle w:val="ac"/>
              <w:topLinePunct/>
              <w:ind w:leftChars="0" w:left="0" w:rightChars="0" w:right="0" w:firstLineChars="0" w:firstLine="0"/>
              <w:spacing w:line="240" w:lineRule="atLeast"/>
            </w:pPr>
            <w:r>
              <w:t>华东</w:t>
            </w:r>
          </w:p>
        </w:tc>
        <w:tc>
          <w:tcPr>
            <w:tcW w:w="4316" w:type="pct"/>
            <w:vAlign w:val="center"/>
          </w:tcPr>
          <w:p w:rsidR="0018722C">
            <w:pPr>
              <w:pStyle w:val="ad"/>
              <w:topLinePunct/>
              <w:ind w:leftChars="0" w:left="0" w:rightChars="0" w:right="0" w:firstLineChars="0" w:firstLine="0"/>
              <w:spacing w:line="240" w:lineRule="atLeast"/>
            </w:pPr>
            <w:r>
              <w:t>上海、江苏、浙江、安徽、福建、江西、ft东</w:t>
            </w:r>
          </w:p>
        </w:tc>
      </w:tr>
      <w:tr>
        <w:tc>
          <w:tcPr>
            <w:tcW w:w="684" w:type="pct"/>
            <w:vAlign w:val="center"/>
          </w:tcPr>
          <w:p w:rsidR="0018722C">
            <w:pPr>
              <w:pStyle w:val="ac"/>
              <w:topLinePunct/>
              <w:ind w:leftChars="0" w:left="0" w:rightChars="0" w:right="0" w:firstLineChars="0" w:firstLine="0"/>
              <w:spacing w:line="240" w:lineRule="atLeast"/>
            </w:pPr>
            <w:r>
              <w:t>中南</w:t>
            </w:r>
          </w:p>
        </w:tc>
        <w:tc>
          <w:tcPr>
            <w:tcW w:w="4316" w:type="pct"/>
            <w:vAlign w:val="center"/>
          </w:tcPr>
          <w:p w:rsidR="0018722C">
            <w:pPr>
              <w:pStyle w:val="ad"/>
              <w:topLinePunct/>
              <w:ind w:leftChars="0" w:left="0" w:rightChars="0" w:right="0" w:firstLineChars="0" w:firstLine="0"/>
              <w:spacing w:line="240" w:lineRule="atLeast"/>
            </w:pPr>
            <w:r>
              <w:t>河南、湖北、湖南、广东、广西、海南</w:t>
            </w:r>
          </w:p>
        </w:tc>
      </w:tr>
      <w:tr>
        <w:tc>
          <w:tcPr>
            <w:tcW w:w="684" w:type="pct"/>
            <w:vAlign w:val="center"/>
          </w:tcPr>
          <w:p w:rsidR="0018722C">
            <w:pPr>
              <w:pStyle w:val="ac"/>
              <w:topLinePunct/>
              <w:ind w:leftChars="0" w:left="0" w:rightChars="0" w:right="0" w:firstLineChars="0" w:firstLine="0"/>
              <w:spacing w:line="240" w:lineRule="atLeast"/>
            </w:pPr>
            <w:r>
              <w:t>西南</w:t>
            </w:r>
          </w:p>
        </w:tc>
        <w:tc>
          <w:tcPr>
            <w:tcW w:w="4316" w:type="pct"/>
            <w:vAlign w:val="center"/>
          </w:tcPr>
          <w:p w:rsidR="0018722C">
            <w:pPr>
              <w:pStyle w:val="ad"/>
              <w:topLinePunct/>
              <w:ind w:leftChars="0" w:left="0" w:rightChars="0" w:right="0" w:firstLineChars="0" w:firstLine="0"/>
              <w:spacing w:line="240" w:lineRule="atLeast"/>
            </w:pPr>
            <w:r>
              <w:t>重庆、四川、贵州、云南、西藏</w:t>
            </w:r>
          </w:p>
        </w:tc>
      </w:tr>
      <w:tr>
        <w:tc>
          <w:tcPr>
            <w:tcW w:w="684" w:type="pct"/>
            <w:vAlign w:val="center"/>
            <w:tcBorders>
              <w:top w:val="single" w:sz="4" w:space="0" w:color="auto"/>
            </w:tcBorders>
          </w:tcPr>
          <w:p w:rsidR="0018722C">
            <w:pPr>
              <w:pStyle w:val="ac"/>
              <w:topLinePunct/>
              <w:ind w:leftChars="0" w:left="0" w:rightChars="0" w:right="0" w:firstLineChars="0" w:firstLine="0"/>
              <w:spacing w:line="240" w:lineRule="atLeast"/>
            </w:pPr>
            <w:r>
              <w:t>西北</w:t>
            </w:r>
          </w:p>
        </w:tc>
        <w:tc>
          <w:tcPr>
            <w:tcW w:w="4316" w:type="pct"/>
            <w:vAlign w:val="center"/>
            <w:tcBorders>
              <w:top w:val="single" w:sz="4" w:space="0" w:color="auto"/>
            </w:tcBorders>
          </w:tcPr>
          <w:p w:rsidR="0018722C">
            <w:pPr>
              <w:pStyle w:val="ad"/>
              <w:topLinePunct/>
              <w:ind w:leftChars="0" w:left="0" w:rightChars="0" w:right="0" w:firstLineChars="0" w:firstLine="0"/>
              <w:spacing w:line="240" w:lineRule="atLeast"/>
            </w:pPr>
            <w:r>
              <w:t>陕西、甘肃、青海、宁夏、新疆</w:t>
            </w:r>
          </w:p>
        </w:tc>
      </w:tr>
    </w:tbl>
    <w:p w:rsidR="0018722C">
      <w:pPr>
        <w:pStyle w:val="aff3"/>
        <w:topLinePunct/>
      </w:pPr>
      <w:r>
        <w:rPr>
          <w:kern w:val="2"/>
          <w:sz w:val="21"/>
          <w:szCs w:val="22"/>
          <w:rFonts w:cstheme="minorBidi" w:hAnsiTheme="minorHAnsi" w:eastAsiaTheme="minorHAnsi" w:asciiTheme="minorHAnsi"/>
          <w:w w:val="95"/>
        </w:rPr>
        <w:t>数据来源：《中国统计年鉴》</w:t>
      </w:r>
    </w:p>
    <w:p w:rsidR="0018722C">
      <w:pPr>
        <w:pStyle w:val="a8"/>
        <w:topLinePunct/>
      </w:pPr>
      <w:r>
        <w:t>表</w:t>
      </w:r>
      <w:r>
        <w:t> </w:t>
      </w:r>
      <w:r>
        <w:t>3</w:t>
      </w:r>
      <w:r>
        <w:t>.</w:t>
      </w:r>
      <w:r>
        <w:t>2</w:t>
      </w:r>
      <w:r>
        <w:t xml:space="preserve">  </w:t>
      </w:r>
      <w:r>
        <w:t>2012</w:t>
      </w:r>
      <w:r/>
      <w:r>
        <w:t>年</w:t>
      </w:r>
      <w:r>
        <w:t>中</w:t>
      </w:r>
      <w:r>
        <w:t>国人</w:t>
      </w:r>
      <w:r>
        <w:t>民</w:t>
      </w:r>
      <w:r>
        <w:t>财产</w:t>
      </w:r>
      <w:r>
        <w:t>保</w:t>
      </w:r>
      <w:r>
        <w:t>险股</w:t>
      </w:r>
      <w:r>
        <w:t>份</w:t>
      </w:r>
      <w:r>
        <w:t>有限</w:t>
      </w:r>
      <w:r>
        <w:t>公</w:t>
      </w:r>
      <w:r>
        <w:t>司交</w:t>
      </w:r>
      <w:r>
        <w:t>强</w:t>
      </w:r>
      <w:r>
        <w:t>险分</w:t>
      </w:r>
      <w:r>
        <w:t>地</w:t>
      </w:r>
      <w:r>
        <w:t>区专</w:t>
      </w:r>
      <w:r>
        <w:t>题</w:t>
      </w:r>
      <w:r>
        <w:t>财务</w:t>
      </w:r>
      <w:r>
        <w:t>报</w:t>
      </w:r>
      <w:r>
        <w:t>告</w:t>
      </w:r>
    </w:p>
    <w:tbl>
      <w:tblPr>
        <w:tblW w:w="5000" w:type="pct"/>
        <w:tblInd w:w="12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75"/>
        <w:gridCol w:w="1176"/>
        <w:gridCol w:w="1237"/>
        <w:gridCol w:w="1274"/>
        <w:gridCol w:w="1276"/>
        <w:gridCol w:w="1276"/>
        <w:gridCol w:w="1415"/>
      </w:tblGrid>
      <w:tr>
        <w:trPr>
          <w:tblHeader/>
        </w:trPr>
        <w:tc>
          <w:tcPr>
            <w:tcW w:w="853" w:type="pct"/>
            <w:vAlign w:val="center"/>
            <w:tcBorders>
              <w:bottom w:val="single" w:sz="4" w:space="0" w:color="auto"/>
            </w:tcBorders>
          </w:tcPr>
          <w:p w:rsidR="0018722C">
            <w:pPr>
              <w:pStyle w:val="a7"/>
              <w:topLinePunct/>
              <w:ind w:leftChars="0" w:left="0" w:rightChars="0" w:right="0" w:firstLineChars="0" w:firstLine="0"/>
              <w:spacing w:line="240" w:lineRule="atLeast"/>
            </w:pPr>
            <w:r>
              <w:t>地区分部</w:t>
            </w:r>
          </w:p>
        </w:tc>
        <w:tc>
          <w:tcPr>
            <w:tcW w:w="637" w:type="pct"/>
            <w:vAlign w:val="center"/>
            <w:tcBorders>
              <w:bottom w:val="single" w:sz="4" w:space="0" w:color="auto"/>
            </w:tcBorders>
          </w:tcPr>
          <w:p w:rsidR="0018722C">
            <w:pPr>
              <w:pStyle w:val="a7"/>
              <w:topLinePunct/>
              <w:ind w:leftChars="0" w:left="0" w:rightChars="0" w:right="0" w:firstLineChars="0" w:firstLine="0"/>
              <w:spacing w:line="240" w:lineRule="atLeast"/>
            </w:pPr>
            <w:r>
              <w:t>已赚保费</w:t>
            </w:r>
          </w:p>
        </w:tc>
        <w:tc>
          <w:tcPr>
            <w:tcW w:w="670" w:type="pct"/>
            <w:vAlign w:val="center"/>
            <w:tcBorders>
              <w:bottom w:val="single" w:sz="4" w:space="0" w:color="auto"/>
            </w:tcBorders>
          </w:tcPr>
          <w:p w:rsidR="0018722C">
            <w:pPr>
              <w:pStyle w:val="a7"/>
              <w:topLinePunct/>
              <w:ind w:leftChars="0" w:left="0" w:rightChars="0" w:right="0" w:firstLineChars="0" w:firstLine="0"/>
              <w:spacing w:line="240" w:lineRule="atLeast"/>
            </w:pPr>
            <w:r>
              <w:t>赔款支出</w:t>
            </w:r>
          </w:p>
        </w:tc>
        <w:tc>
          <w:tcPr>
            <w:tcW w:w="690" w:type="pct"/>
            <w:vAlign w:val="center"/>
            <w:tcBorders>
              <w:bottom w:val="single" w:sz="4" w:space="0" w:color="auto"/>
            </w:tcBorders>
          </w:tcPr>
          <w:p w:rsidR="0018722C">
            <w:pPr>
              <w:pStyle w:val="a7"/>
              <w:topLinePunct/>
              <w:ind w:leftChars="0" w:left="0" w:rightChars="0" w:right="0" w:firstLineChars="0" w:firstLine="0"/>
              <w:spacing w:line="240" w:lineRule="atLeast"/>
            </w:pPr>
            <w:r>
              <w:t>专属费用</w:t>
            </w:r>
          </w:p>
        </w:tc>
        <w:tc>
          <w:tcPr>
            <w:tcW w:w="691" w:type="pct"/>
            <w:vAlign w:val="center"/>
            <w:tcBorders>
              <w:bottom w:val="single" w:sz="4" w:space="0" w:color="auto"/>
            </w:tcBorders>
          </w:tcPr>
          <w:p w:rsidR="0018722C">
            <w:pPr>
              <w:pStyle w:val="a7"/>
              <w:topLinePunct/>
              <w:ind w:leftChars="0" w:left="0" w:rightChars="0" w:right="0" w:firstLineChars="0" w:firstLine="0"/>
              <w:spacing w:line="240" w:lineRule="atLeast"/>
            </w:pPr>
            <w:r>
              <w:t>共同费用</w:t>
            </w:r>
          </w:p>
        </w:tc>
        <w:tc>
          <w:tcPr>
            <w:tcW w:w="691" w:type="pct"/>
            <w:vAlign w:val="center"/>
            <w:tcBorders>
              <w:bottom w:val="single" w:sz="4" w:space="0" w:color="auto"/>
            </w:tcBorders>
          </w:tcPr>
          <w:p w:rsidR="0018722C">
            <w:pPr>
              <w:pStyle w:val="a7"/>
              <w:topLinePunct/>
              <w:ind w:leftChars="0" w:left="0" w:rightChars="0" w:right="0" w:firstLineChars="0" w:firstLine="0"/>
              <w:spacing w:line="240" w:lineRule="atLeast"/>
            </w:pPr>
            <w:r>
              <w:t>投资收益</w:t>
            </w:r>
          </w:p>
        </w:tc>
        <w:tc>
          <w:tcPr>
            <w:tcW w:w="767" w:type="pct"/>
            <w:vAlign w:val="center"/>
            <w:tcBorders>
              <w:bottom w:val="single" w:sz="4" w:space="0" w:color="auto"/>
            </w:tcBorders>
          </w:tcPr>
          <w:p w:rsidR="0018722C">
            <w:pPr>
              <w:pStyle w:val="a7"/>
              <w:topLinePunct/>
              <w:ind w:leftChars="0" w:left="0" w:rightChars="0" w:right="0" w:firstLineChars="0" w:firstLine="0"/>
              <w:spacing w:line="240" w:lineRule="atLeast"/>
            </w:pPr>
            <w:r>
              <w:t>利润</w:t>
            </w:r>
            <w:r>
              <w:t>/</w:t>
            </w:r>
            <w:r/>
            <w:r>
              <w:t>(</w:t>
            </w:r>
            <w:r>
              <w:t>亏损</w:t>
            </w:r>
            <w:r>
              <w:t>)</w:t>
            </w:r>
          </w:p>
        </w:tc>
      </w:tr>
      <w:tr>
        <w:tc>
          <w:tcPr>
            <w:tcW w:w="853" w:type="pct"/>
            <w:vAlign w:val="center"/>
          </w:tcPr>
          <w:p w:rsidR="0018722C">
            <w:pPr>
              <w:pStyle w:val="ac"/>
              <w:topLinePunct/>
              <w:ind w:leftChars="0" w:left="0" w:rightChars="0" w:right="0" w:firstLineChars="0" w:firstLine="0"/>
              <w:spacing w:line="240" w:lineRule="atLeast"/>
            </w:pPr>
            <w:r>
              <w:t>河北省</w:t>
            </w:r>
          </w:p>
        </w:tc>
        <w:tc>
          <w:tcPr>
            <w:tcW w:w="637" w:type="pct"/>
            <w:vAlign w:val="center"/>
          </w:tcPr>
          <w:p w:rsidR="0018722C">
            <w:pPr>
              <w:pStyle w:val="affff9"/>
              <w:topLinePunct/>
              <w:ind w:leftChars="0" w:left="0" w:rightChars="0" w:right="0" w:firstLineChars="0" w:firstLine="0"/>
              <w:spacing w:line="240" w:lineRule="atLeast"/>
            </w:pPr>
            <w:r>
              <w:t>255,238</w:t>
            </w:r>
          </w:p>
        </w:tc>
        <w:tc>
          <w:tcPr>
            <w:tcW w:w="670" w:type="pct"/>
            <w:vAlign w:val="center"/>
          </w:tcPr>
          <w:p w:rsidR="0018722C">
            <w:pPr>
              <w:pStyle w:val="affff9"/>
              <w:topLinePunct/>
              <w:ind w:leftChars="0" w:left="0" w:rightChars="0" w:right="0" w:firstLineChars="0" w:firstLine="0"/>
              <w:spacing w:line="240" w:lineRule="atLeast"/>
            </w:pPr>
            <w:r>
              <w:t>190,066</w:t>
            </w:r>
          </w:p>
        </w:tc>
        <w:tc>
          <w:tcPr>
            <w:tcW w:w="690" w:type="pct"/>
            <w:vAlign w:val="center"/>
          </w:tcPr>
          <w:p w:rsidR="0018722C">
            <w:pPr>
              <w:pStyle w:val="affff9"/>
              <w:topLinePunct/>
              <w:ind w:leftChars="0" w:left="0" w:rightChars="0" w:right="0" w:firstLineChars="0" w:firstLine="0"/>
              <w:spacing w:line="240" w:lineRule="atLeast"/>
            </w:pPr>
            <w:r>
              <w:t>33,995</w:t>
            </w:r>
          </w:p>
        </w:tc>
        <w:tc>
          <w:tcPr>
            <w:tcW w:w="691" w:type="pct"/>
            <w:vAlign w:val="center"/>
          </w:tcPr>
          <w:p w:rsidR="0018722C">
            <w:pPr>
              <w:pStyle w:val="affff9"/>
              <w:topLinePunct/>
              <w:ind w:leftChars="0" w:left="0" w:rightChars="0" w:right="0" w:firstLineChars="0" w:firstLine="0"/>
              <w:spacing w:line="240" w:lineRule="atLeast"/>
            </w:pPr>
            <w:r>
              <w:t>26,083</w:t>
            </w:r>
          </w:p>
        </w:tc>
        <w:tc>
          <w:tcPr>
            <w:tcW w:w="691" w:type="pct"/>
            <w:vAlign w:val="center"/>
          </w:tcPr>
          <w:p w:rsidR="0018722C">
            <w:pPr>
              <w:pStyle w:val="affff9"/>
              <w:topLinePunct/>
              <w:ind w:leftChars="0" w:left="0" w:rightChars="0" w:right="0" w:firstLineChars="0" w:firstLine="0"/>
              <w:spacing w:line="240" w:lineRule="atLeast"/>
            </w:pPr>
            <w:r>
              <w:t>6,511</w:t>
            </w:r>
          </w:p>
        </w:tc>
        <w:tc>
          <w:tcPr>
            <w:tcW w:w="767" w:type="pct"/>
            <w:vAlign w:val="center"/>
          </w:tcPr>
          <w:p w:rsidR="0018722C">
            <w:pPr>
              <w:pStyle w:val="affff9"/>
              <w:topLinePunct/>
              <w:ind w:leftChars="0" w:left="0" w:rightChars="0" w:right="0" w:firstLineChars="0" w:firstLine="0"/>
              <w:spacing w:line="240" w:lineRule="atLeast"/>
            </w:pPr>
            <w:r>
              <w:t>-3,578</w:t>
            </w:r>
          </w:p>
        </w:tc>
      </w:tr>
      <w:tr>
        <w:tc>
          <w:tcPr>
            <w:tcW w:w="853" w:type="pct"/>
            <w:vAlign w:val="center"/>
          </w:tcPr>
          <w:p w:rsidR="0018722C">
            <w:pPr>
              <w:pStyle w:val="ac"/>
              <w:topLinePunct/>
              <w:ind w:leftChars="0" w:left="0" w:rightChars="0" w:right="0" w:firstLineChars="0" w:firstLine="0"/>
              <w:spacing w:line="240" w:lineRule="atLeast"/>
            </w:pPr>
            <w:r>
              <w:t>江苏省</w:t>
            </w:r>
          </w:p>
        </w:tc>
        <w:tc>
          <w:tcPr>
            <w:tcW w:w="637" w:type="pct"/>
            <w:vAlign w:val="center"/>
          </w:tcPr>
          <w:p w:rsidR="0018722C">
            <w:pPr>
              <w:pStyle w:val="affff9"/>
              <w:topLinePunct/>
              <w:ind w:leftChars="0" w:left="0" w:rightChars="0" w:right="0" w:firstLineChars="0" w:firstLine="0"/>
              <w:spacing w:line="240" w:lineRule="atLeast"/>
            </w:pPr>
            <w:r>
              <w:t>250,803</w:t>
            </w:r>
          </w:p>
        </w:tc>
        <w:tc>
          <w:tcPr>
            <w:tcW w:w="670" w:type="pct"/>
            <w:vAlign w:val="center"/>
          </w:tcPr>
          <w:p w:rsidR="0018722C">
            <w:pPr>
              <w:pStyle w:val="affff9"/>
              <w:topLinePunct/>
              <w:ind w:leftChars="0" w:left="0" w:rightChars="0" w:right="0" w:firstLineChars="0" w:firstLine="0"/>
              <w:spacing w:line="240" w:lineRule="atLeast"/>
            </w:pPr>
            <w:r>
              <w:t>212,439</w:t>
            </w:r>
          </w:p>
        </w:tc>
        <w:tc>
          <w:tcPr>
            <w:tcW w:w="690" w:type="pct"/>
            <w:vAlign w:val="center"/>
          </w:tcPr>
          <w:p w:rsidR="0018722C">
            <w:pPr>
              <w:pStyle w:val="affff9"/>
              <w:topLinePunct/>
              <w:ind w:leftChars="0" w:left="0" w:rightChars="0" w:right="0" w:firstLineChars="0" w:firstLine="0"/>
              <w:spacing w:line="240" w:lineRule="atLeast"/>
            </w:pPr>
            <w:r>
              <w:t>34,726</w:t>
            </w:r>
          </w:p>
        </w:tc>
        <w:tc>
          <w:tcPr>
            <w:tcW w:w="691" w:type="pct"/>
            <w:vAlign w:val="center"/>
          </w:tcPr>
          <w:p w:rsidR="0018722C">
            <w:pPr>
              <w:pStyle w:val="affff9"/>
              <w:topLinePunct/>
              <w:ind w:leftChars="0" w:left="0" w:rightChars="0" w:right="0" w:firstLineChars="0" w:firstLine="0"/>
              <w:spacing w:line="240" w:lineRule="atLeast"/>
            </w:pPr>
            <w:r>
              <w:t>24,003</w:t>
            </w:r>
          </w:p>
        </w:tc>
        <w:tc>
          <w:tcPr>
            <w:tcW w:w="691" w:type="pct"/>
            <w:vAlign w:val="center"/>
          </w:tcPr>
          <w:p w:rsidR="0018722C">
            <w:pPr>
              <w:pStyle w:val="affff9"/>
              <w:topLinePunct/>
              <w:ind w:leftChars="0" w:left="0" w:rightChars="0" w:right="0" w:firstLineChars="0" w:firstLine="0"/>
              <w:spacing w:line="240" w:lineRule="atLeast"/>
            </w:pPr>
            <w:r>
              <w:t>5,341</w:t>
            </w:r>
          </w:p>
        </w:tc>
        <w:tc>
          <w:tcPr>
            <w:tcW w:w="767" w:type="pct"/>
            <w:vAlign w:val="center"/>
          </w:tcPr>
          <w:p w:rsidR="0018722C">
            <w:pPr>
              <w:pStyle w:val="affff9"/>
              <w:topLinePunct/>
              <w:ind w:leftChars="0" w:left="0" w:rightChars="0" w:right="0" w:firstLineChars="0" w:firstLine="0"/>
              <w:spacing w:line="240" w:lineRule="atLeast"/>
            </w:pPr>
            <w:r>
              <w:t>-68,831</w:t>
            </w:r>
          </w:p>
        </w:tc>
      </w:tr>
      <w:tr>
        <w:tc>
          <w:tcPr>
            <w:tcW w:w="853" w:type="pct"/>
            <w:vAlign w:val="center"/>
          </w:tcPr>
          <w:p w:rsidR="0018722C">
            <w:pPr>
              <w:pStyle w:val="ac"/>
              <w:topLinePunct/>
              <w:ind w:leftChars="0" w:left="0" w:rightChars="0" w:right="0" w:firstLineChars="0" w:firstLine="0"/>
              <w:spacing w:line="240" w:lineRule="atLeast"/>
            </w:pPr>
            <w:r>
              <w:t>ft东省</w:t>
            </w:r>
          </w:p>
        </w:tc>
        <w:tc>
          <w:tcPr>
            <w:tcW w:w="637" w:type="pct"/>
            <w:vAlign w:val="center"/>
          </w:tcPr>
          <w:p w:rsidR="0018722C">
            <w:pPr>
              <w:pStyle w:val="affff9"/>
              <w:topLinePunct/>
              <w:ind w:leftChars="0" w:left="0" w:rightChars="0" w:right="0" w:firstLineChars="0" w:firstLine="0"/>
              <w:spacing w:line="240" w:lineRule="atLeast"/>
            </w:pPr>
            <w:r>
              <w:t>222,618</w:t>
            </w:r>
          </w:p>
        </w:tc>
        <w:tc>
          <w:tcPr>
            <w:tcW w:w="670" w:type="pct"/>
            <w:vAlign w:val="center"/>
          </w:tcPr>
          <w:p w:rsidR="0018722C">
            <w:pPr>
              <w:pStyle w:val="affff9"/>
              <w:topLinePunct/>
              <w:ind w:leftChars="0" w:left="0" w:rightChars="0" w:right="0" w:firstLineChars="0" w:firstLine="0"/>
              <w:spacing w:line="240" w:lineRule="atLeast"/>
            </w:pPr>
            <w:r>
              <w:t>182,240</w:t>
            </w:r>
          </w:p>
        </w:tc>
        <w:tc>
          <w:tcPr>
            <w:tcW w:w="690" w:type="pct"/>
            <w:vAlign w:val="center"/>
          </w:tcPr>
          <w:p w:rsidR="0018722C">
            <w:pPr>
              <w:pStyle w:val="affff9"/>
              <w:topLinePunct/>
              <w:ind w:leftChars="0" w:left="0" w:rightChars="0" w:right="0" w:firstLineChars="0" w:firstLine="0"/>
              <w:spacing w:line="240" w:lineRule="atLeast"/>
            </w:pPr>
            <w:r>
              <w:t>28,667</w:t>
            </w:r>
          </w:p>
        </w:tc>
        <w:tc>
          <w:tcPr>
            <w:tcW w:w="691" w:type="pct"/>
            <w:vAlign w:val="center"/>
          </w:tcPr>
          <w:p w:rsidR="0018722C">
            <w:pPr>
              <w:pStyle w:val="affff9"/>
              <w:topLinePunct/>
              <w:ind w:leftChars="0" w:left="0" w:rightChars="0" w:right="0" w:firstLineChars="0" w:firstLine="0"/>
              <w:spacing w:line="240" w:lineRule="atLeast"/>
            </w:pPr>
            <w:r>
              <w:t>31,927</w:t>
            </w:r>
          </w:p>
        </w:tc>
        <w:tc>
          <w:tcPr>
            <w:tcW w:w="691" w:type="pct"/>
            <w:vAlign w:val="center"/>
          </w:tcPr>
          <w:p w:rsidR="0018722C">
            <w:pPr>
              <w:pStyle w:val="affff9"/>
              <w:topLinePunct/>
              <w:ind w:leftChars="0" w:left="0" w:rightChars="0" w:right="0" w:firstLineChars="0" w:firstLine="0"/>
              <w:spacing w:line="240" w:lineRule="atLeast"/>
            </w:pPr>
            <w:r>
              <w:t>4,825</w:t>
            </w:r>
          </w:p>
        </w:tc>
        <w:tc>
          <w:tcPr>
            <w:tcW w:w="767" w:type="pct"/>
            <w:vAlign w:val="center"/>
          </w:tcPr>
          <w:p w:rsidR="0018722C">
            <w:pPr>
              <w:pStyle w:val="affff9"/>
              <w:topLinePunct/>
              <w:ind w:leftChars="0" w:left="0" w:rightChars="0" w:right="0" w:firstLineChars="0" w:firstLine="0"/>
              <w:spacing w:line="240" w:lineRule="atLeast"/>
            </w:pPr>
            <w:r>
              <w:t>-34,977</w:t>
            </w:r>
          </w:p>
        </w:tc>
      </w:tr>
      <w:tr>
        <w:tc>
          <w:tcPr>
            <w:tcW w:w="853" w:type="pct"/>
            <w:vAlign w:val="center"/>
          </w:tcPr>
          <w:p w:rsidR="0018722C">
            <w:pPr>
              <w:pStyle w:val="ac"/>
              <w:topLinePunct/>
              <w:ind w:leftChars="0" w:left="0" w:rightChars="0" w:right="0" w:firstLineChars="0" w:firstLine="0"/>
              <w:spacing w:line="240" w:lineRule="atLeast"/>
            </w:pPr>
            <w:r>
              <w:t>广东省</w:t>
            </w:r>
          </w:p>
        </w:tc>
        <w:tc>
          <w:tcPr>
            <w:tcW w:w="637" w:type="pct"/>
            <w:vAlign w:val="center"/>
          </w:tcPr>
          <w:p w:rsidR="0018722C">
            <w:pPr>
              <w:pStyle w:val="affff9"/>
              <w:topLinePunct/>
              <w:ind w:leftChars="0" w:left="0" w:rightChars="0" w:right="0" w:firstLineChars="0" w:firstLine="0"/>
              <w:spacing w:line="240" w:lineRule="atLeast"/>
            </w:pPr>
            <w:r>
              <w:t>210,046</w:t>
            </w:r>
          </w:p>
        </w:tc>
        <w:tc>
          <w:tcPr>
            <w:tcW w:w="670" w:type="pct"/>
            <w:vAlign w:val="center"/>
          </w:tcPr>
          <w:p w:rsidR="0018722C">
            <w:pPr>
              <w:pStyle w:val="affff9"/>
              <w:topLinePunct/>
              <w:ind w:leftChars="0" w:left="0" w:rightChars="0" w:right="0" w:firstLineChars="0" w:firstLine="0"/>
              <w:spacing w:line="240" w:lineRule="atLeast"/>
            </w:pPr>
            <w:r>
              <w:t>137,399</w:t>
            </w:r>
          </w:p>
        </w:tc>
        <w:tc>
          <w:tcPr>
            <w:tcW w:w="690" w:type="pct"/>
            <w:vAlign w:val="center"/>
          </w:tcPr>
          <w:p w:rsidR="0018722C">
            <w:pPr>
              <w:pStyle w:val="affff9"/>
              <w:topLinePunct/>
              <w:ind w:leftChars="0" w:left="0" w:rightChars="0" w:right="0" w:firstLineChars="0" w:firstLine="0"/>
              <w:spacing w:line="240" w:lineRule="atLeast"/>
            </w:pPr>
            <w:r>
              <w:t>30,451</w:t>
            </w:r>
          </w:p>
        </w:tc>
        <w:tc>
          <w:tcPr>
            <w:tcW w:w="691" w:type="pct"/>
            <w:vAlign w:val="center"/>
          </w:tcPr>
          <w:p w:rsidR="0018722C">
            <w:pPr>
              <w:pStyle w:val="affff9"/>
              <w:topLinePunct/>
              <w:ind w:leftChars="0" w:left="0" w:rightChars="0" w:right="0" w:firstLineChars="0" w:firstLine="0"/>
              <w:spacing w:line="240" w:lineRule="atLeast"/>
            </w:pPr>
            <w:r>
              <w:t>24,574</w:t>
            </w:r>
          </w:p>
        </w:tc>
        <w:tc>
          <w:tcPr>
            <w:tcW w:w="691" w:type="pct"/>
            <w:vAlign w:val="center"/>
          </w:tcPr>
          <w:p w:rsidR="0018722C">
            <w:pPr>
              <w:pStyle w:val="affff9"/>
              <w:topLinePunct/>
              <w:ind w:leftChars="0" w:left="0" w:rightChars="0" w:right="0" w:firstLineChars="0" w:firstLine="0"/>
              <w:spacing w:line="240" w:lineRule="atLeast"/>
            </w:pPr>
            <w:r>
              <w:t>7,283</w:t>
            </w:r>
          </w:p>
        </w:tc>
        <w:tc>
          <w:tcPr>
            <w:tcW w:w="767" w:type="pct"/>
            <w:vAlign w:val="center"/>
          </w:tcPr>
          <w:p w:rsidR="0018722C">
            <w:pPr>
              <w:pStyle w:val="affff9"/>
              <w:topLinePunct/>
              <w:ind w:leftChars="0" w:left="0" w:rightChars="0" w:right="0" w:firstLineChars="0" w:firstLine="0"/>
              <w:spacing w:line="240" w:lineRule="atLeast"/>
            </w:pPr>
            <w:r>
              <w:t>10,494</w:t>
            </w:r>
          </w:p>
        </w:tc>
      </w:tr>
      <w:tr>
        <w:tc>
          <w:tcPr>
            <w:tcW w:w="853" w:type="pct"/>
            <w:vAlign w:val="center"/>
          </w:tcPr>
          <w:p w:rsidR="0018722C">
            <w:pPr>
              <w:pStyle w:val="ac"/>
              <w:topLinePunct/>
              <w:ind w:leftChars="0" w:left="0" w:rightChars="0" w:right="0" w:firstLineChars="0" w:firstLine="0"/>
              <w:spacing w:line="240" w:lineRule="atLeast"/>
            </w:pPr>
            <w:r>
              <w:t>浙江省</w:t>
            </w:r>
          </w:p>
        </w:tc>
        <w:tc>
          <w:tcPr>
            <w:tcW w:w="637" w:type="pct"/>
            <w:vAlign w:val="center"/>
          </w:tcPr>
          <w:p w:rsidR="0018722C">
            <w:pPr>
              <w:pStyle w:val="affff9"/>
              <w:topLinePunct/>
              <w:ind w:leftChars="0" w:left="0" w:rightChars="0" w:right="0" w:firstLineChars="0" w:firstLine="0"/>
              <w:spacing w:line="240" w:lineRule="atLeast"/>
            </w:pPr>
            <w:r>
              <w:t>176,613</w:t>
            </w:r>
          </w:p>
        </w:tc>
        <w:tc>
          <w:tcPr>
            <w:tcW w:w="670" w:type="pct"/>
            <w:vAlign w:val="center"/>
          </w:tcPr>
          <w:p w:rsidR="0018722C">
            <w:pPr>
              <w:pStyle w:val="affff9"/>
              <w:topLinePunct/>
              <w:ind w:leftChars="0" w:left="0" w:rightChars="0" w:right="0" w:firstLineChars="0" w:firstLine="0"/>
              <w:spacing w:line="240" w:lineRule="atLeast"/>
            </w:pPr>
            <w:r>
              <w:t>169,799</w:t>
            </w:r>
          </w:p>
        </w:tc>
        <w:tc>
          <w:tcPr>
            <w:tcW w:w="690" w:type="pct"/>
            <w:vAlign w:val="center"/>
          </w:tcPr>
          <w:p w:rsidR="0018722C">
            <w:pPr>
              <w:pStyle w:val="affff9"/>
              <w:topLinePunct/>
              <w:ind w:leftChars="0" w:left="0" w:rightChars="0" w:right="0" w:firstLineChars="0" w:firstLine="0"/>
              <w:spacing w:line="240" w:lineRule="atLeast"/>
            </w:pPr>
            <w:r>
              <w:t>23,272</w:t>
            </w:r>
          </w:p>
        </w:tc>
        <w:tc>
          <w:tcPr>
            <w:tcW w:w="691" w:type="pct"/>
            <w:vAlign w:val="center"/>
          </w:tcPr>
          <w:p w:rsidR="0018722C">
            <w:pPr>
              <w:pStyle w:val="affff9"/>
              <w:topLinePunct/>
              <w:ind w:leftChars="0" w:left="0" w:rightChars="0" w:right="0" w:firstLineChars="0" w:firstLine="0"/>
              <w:spacing w:line="240" w:lineRule="atLeast"/>
            </w:pPr>
            <w:r>
              <w:t>26,253</w:t>
            </w:r>
          </w:p>
        </w:tc>
        <w:tc>
          <w:tcPr>
            <w:tcW w:w="691" w:type="pct"/>
            <w:vAlign w:val="center"/>
          </w:tcPr>
          <w:p w:rsidR="0018722C">
            <w:pPr>
              <w:pStyle w:val="affff9"/>
              <w:topLinePunct/>
              <w:ind w:leftChars="0" w:left="0" w:rightChars="0" w:right="0" w:firstLineChars="0" w:firstLine="0"/>
              <w:spacing w:line="240" w:lineRule="atLeast"/>
            </w:pPr>
            <w:r>
              <w:t>2,731</w:t>
            </w:r>
          </w:p>
        </w:tc>
        <w:tc>
          <w:tcPr>
            <w:tcW w:w="767" w:type="pct"/>
            <w:vAlign w:val="center"/>
          </w:tcPr>
          <w:p w:rsidR="0018722C">
            <w:pPr>
              <w:pStyle w:val="affff9"/>
              <w:topLinePunct/>
              <w:ind w:leftChars="0" w:left="0" w:rightChars="0" w:right="0" w:firstLineChars="0" w:firstLine="0"/>
              <w:spacing w:line="240" w:lineRule="atLeast"/>
            </w:pPr>
            <w:r>
              <w:t>-75,703</w:t>
            </w:r>
          </w:p>
        </w:tc>
      </w:tr>
      <w:tr>
        <w:tc>
          <w:tcPr>
            <w:tcW w:w="853" w:type="pct"/>
            <w:vAlign w:val="center"/>
          </w:tcPr>
          <w:p w:rsidR="0018722C">
            <w:pPr>
              <w:pStyle w:val="ac"/>
              <w:topLinePunct/>
              <w:ind w:leftChars="0" w:left="0" w:rightChars="0" w:right="0" w:firstLineChars="0" w:firstLine="0"/>
              <w:spacing w:line="240" w:lineRule="atLeast"/>
            </w:pPr>
            <w:r>
              <w:t>四川省</w:t>
            </w:r>
          </w:p>
        </w:tc>
        <w:tc>
          <w:tcPr>
            <w:tcW w:w="637" w:type="pct"/>
            <w:vAlign w:val="center"/>
          </w:tcPr>
          <w:p w:rsidR="0018722C">
            <w:pPr>
              <w:pStyle w:val="affff9"/>
              <w:topLinePunct/>
              <w:ind w:leftChars="0" w:left="0" w:rightChars="0" w:right="0" w:firstLineChars="0" w:firstLine="0"/>
              <w:spacing w:line="240" w:lineRule="atLeast"/>
            </w:pPr>
            <w:r>
              <w:t>167,318</w:t>
            </w:r>
          </w:p>
        </w:tc>
        <w:tc>
          <w:tcPr>
            <w:tcW w:w="670" w:type="pct"/>
            <w:vAlign w:val="center"/>
          </w:tcPr>
          <w:p w:rsidR="0018722C">
            <w:pPr>
              <w:pStyle w:val="affff9"/>
              <w:topLinePunct/>
              <w:ind w:leftChars="0" w:left="0" w:rightChars="0" w:right="0" w:firstLineChars="0" w:firstLine="0"/>
              <w:spacing w:line="240" w:lineRule="atLeast"/>
            </w:pPr>
            <w:r>
              <w:t>139,417</w:t>
            </w:r>
          </w:p>
        </w:tc>
        <w:tc>
          <w:tcPr>
            <w:tcW w:w="690" w:type="pct"/>
            <w:vAlign w:val="center"/>
          </w:tcPr>
          <w:p w:rsidR="0018722C">
            <w:pPr>
              <w:pStyle w:val="affff9"/>
              <w:topLinePunct/>
              <w:ind w:leftChars="0" w:left="0" w:rightChars="0" w:right="0" w:firstLineChars="0" w:firstLine="0"/>
              <w:spacing w:line="240" w:lineRule="atLeast"/>
            </w:pPr>
            <w:r>
              <w:t>21,071</w:t>
            </w:r>
          </w:p>
        </w:tc>
        <w:tc>
          <w:tcPr>
            <w:tcW w:w="691" w:type="pct"/>
            <w:vAlign w:val="center"/>
          </w:tcPr>
          <w:p w:rsidR="0018722C">
            <w:pPr>
              <w:pStyle w:val="affff9"/>
              <w:topLinePunct/>
              <w:ind w:leftChars="0" w:left="0" w:rightChars="0" w:right="0" w:firstLineChars="0" w:firstLine="0"/>
              <w:spacing w:line="240" w:lineRule="atLeast"/>
            </w:pPr>
            <w:r>
              <w:t>19,695</w:t>
            </w:r>
          </w:p>
        </w:tc>
        <w:tc>
          <w:tcPr>
            <w:tcW w:w="691" w:type="pct"/>
            <w:vAlign w:val="center"/>
          </w:tcPr>
          <w:p w:rsidR="0018722C">
            <w:pPr>
              <w:pStyle w:val="affff9"/>
              <w:topLinePunct/>
              <w:ind w:leftChars="0" w:left="0" w:rightChars="0" w:right="0" w:firstLineChars="0" w:firstLine="0"/>
              <w:spacing w:line="240" w:lineRule="atLeast"/>
            </w:pPr>
            <w:r>
              <w:t>3,331</w:t>
            </w:r>
          </w:p>
        </w:tc>
        <w:tc>
          <w:tcPr>
            <w:tcW w:w="767" w:type="pct"/>
            <w:vAlign w:val="center"/>
          </w:tcPr>
          <w:p w:rsidR="0018722C">
            <w:pPr>
              <w:pStyle w:val="affff9"/>
              <w:topLinePunct/>
              <w:ind w:leftChars="0" w:left="0" w:rightChars="0" w:right="0" w:firstLineChars="0" w:firstLine="0"/>
              <w:spacing w:line="240" w:lineRule="atLeast"/>
            </w:pPr>
            <w:r>
              <w:t>-31,979</w:t>
            </w:r>
          </w:p>
        </w:tc>
      </w:tr>
      <w:tr>
        <w:tc>
          <w:tcPr>
            <w:tcW w:w="853" w:type="pct"/>
            <w:vAlign w:val="center"/>
          </w:tcPr>
          <w:p w:rsidR="0018722C">
            <w:pPr>
              <w:pStyle w:val="ac"/>
              <w:topLinePunct/>
              <w:ind w:leftChars="0" w:left="0" w:rightChars="0" w:right="0" w:firstLineChars="0" w:firstLine="0"/>
              <w:spacing w:line="240" w:lineRule="atLeast"/>
            </w:pPr>
            <w:r>
              <w:t>河南省</w:t>
            </w:r>
          </w:p>
        </w:tc>
        <w:tc>
          <w:tcPr>
            <w:tcW w:w="637" w:type="pct"/>
            <w:vAlign w:val="center"/>
          </w:tcPr>
          <w:p w:rsidR="0018722C">
            <w:pPr>
              <w:pStyle w:val="affff9"/>
              <w:topLinePunct/>
              <w:ind w:leftChars="0" w:left="0" w:rightChars="0" w:right="0" w:firstLineChars="0" w:firstLine="0"/>
              <w:spacing w:line="240" w:lineRule="atLeast"/>
            </w:pPr>
            <w:r>
              <w:t>149,898</w:t>
            </w:r>
          </w:p>
        </w:tc>
        <w:tc>
          <w:tcPr>
            <w:tcW w:w="670" w:type="pct"/>
            <w:vAlign w:val="center"/>
          </w:tcPr>
          <w:p w:rsidR="0018722C">
            <w:pPr>
              <w:pStyle w:val="affff9"/>
              <w:topLinePunct/>
              <w:ind w:leftChars="0" w:left="0" w:rightChars="0" w:right="0" w:firstLineChars="0" w:firstLine="0"/>
              <w:spacing w:line="240" w:lineRule="atLeast"/>
            </w:pPr>
            <w:r>
              <w:t>134,917</w:t>
            </w:r>
          </w:p>
        </w:tc>
        <w:tc>
          <w:tcPr>
            <w:tcW w:w="690" w:type="pct"/>
            <w:vAlign w:val="center"/>
          </w:tcPr>
          <w:p w:rsidR="0018722C">
            <w:pPr>
              <w:pStyle w:val="affff9"/>
              <w:topLinePunct/>
              <w:ind w:leftChars="0" w:left="0" w:rightChars="0" w:right="0" w:firstLineChars="0" w:firstLine="0"/>
              <w:spacing w:line="240" w:lineRule="atLeast"/>
            </w:pPr>
            <w:r>
              <w:t>25,377</w:t>
            </w:r>
          </w:p>
        </w:tc>
        <w:tc>
          <w:tcPr>
            <w:tcW w:w="691" w:type="pct"/>
            <w:vAlign w:val="center"/>
          </w:tcPr>
          <w:p w:rsidR="0018722C">
            <w:pPr>
              <w:pStyle w:val="affff9"/>
              <w:topLinePunct/>
              <w:ind w:leftChars="0" w:left="0" w:rightChars="0" w:right="0" w:firstLineChars="0" w:firstLine="0"/>
              <w:spacing w:line="240" w:lineRule="atLeast"/>
            </w:pPr>
            <w:r>
              <w:t>13,841</w:t>
            </w:r>
          </w:p>
        </w:tc>
        <w:tc>
          <w:tcPr>
            <w:tcW w:w="691" w:type="pct"/>
            <w:vAlign w:val="center"/>
          </w:tcPr>
          <w:p w:rsidR="0018722C">
            <w:pPr>
              <w:pStyle w:val="affff9"/>
              <w:topLinePunct/>
              <w:ind w:leftChars="0" w:left="0" w:rightChars="0" w:right="0" w:firstLineChars="0" w:firstLine="0"/>
              <w:spacing w:line="240" w:lineRule="atLeast"/>
            </w:pPr>
            <w:r>
              <w:t>2,077</w:t>
            </w:r>
          </w:p>
        </w:tc>
        <w:tc>
          <w:tcPr>
            <w:tcW w:w="767" w:type="pct"/>
            <w:vAlign w:val="center"/>
          </w:tcPr>
          <w:p w:rsidR="0018722C">
            <w:pPr>
              <w:pStyle w:val="affff9"/>
              <w:topLinePunct/>
              <w:ind w:leftChars="0" w:left="0" w:rightChars="0" w:right="0" w:firstLineChars="0" w:firstLine="0"/>
              <w:spacing w:line="240" w:lineRule="atLeast"/>
            </w:pPr>
            <w:r>
              <w:t>-39,705</w:t>
            </w:r>
          </w:p>
        </w:tc>
      </w:tr>
      <w:tr>
        <w:tc>
          <w:tcPr>
            <w:tcW w:w="853" w:type="pct"/>
            <w:vAlign w:val="center"/>
          </w:tcPr>
          <w:p w:rsidR="0018722C">
            <w:pPr>
              <w:pStyle w:val="ac"/>
              <w:topLinePunct/>
              <w:ind w:leftChars="0" w:left="0" w:rightChars="0" w:right="0" w:firstLineChars="0" w:firstLine="0"/>
              <w:spacing w:line="240" w:lineRule="atLeast"/>
            </w:pPr>
            <w:r>
              <w:t>云南省</w:t>
            </w:r>
          </w:p>
        </w:tc>
        <w:tc>
          <w:tcPr>
            <w:tcW w:w="637" w:type="pct"/>
            <w:vAlign w:val="center"/>
          </w:tcPr>
          <w:p w:rsidR="0018722C">
            <w:pPr>
              <w:pStyle w:val="affff9"/>
              <w:topLinePunct/>
              <w:ind w:leftChars="0" w:left="0" w:rightChars="0" w:right="0" w:firstLineChars="0" w:firstLine="0"/>
              <w:spacing w:line="240" w:lineRule="atLeast"/>
            </w:pPr>
            <w:r>
              <w:t>140,878</w:t>
            </w:r>
          </w:p>
        </w:tc>
        <w:tc>
          <w:tcPr>
            <w:tcW w:w="670" w:type="pct"/>
            <w:vAlign w:val="center"/>
          </w:tcPr>
          <w:p w:rsidR="0018722C">
            <w:pPr>
              <w:pStyle w:val="affff9"/>
              <w:topLinePunct/>
              <w:ind w:leftChars="0" w:left="0" w:rightChars="0" w:right="0" w:firstLineChars="0" w:firstLine="0"/>
              <w:spacing w:line="240" w:lineRule="atLeast"/>
            </w:pPr>
            <w:r>
              <w:t>68,433</w:t>
            </w:r>
          </w:p>
        </w:tc>
        <w:tc>
          <w:tcPr>
            <w:tcW w:w="690" w:type="pct"/>
            <w:vAlign w:val="center"/>
          </w:tcPr>
          <w:p w:rsidR="0018722C">
            <w:pPr>
              <w:pStyle w:val="affff9"/>
              <w:topLinePunct/>
              <w:ind w:leftChars="0" w:left="0" w:rightChars="0" w:right="0" w:firstLineChars="0" w:firstLine="0"/>
              <w:spacing w:line="240" w:lineRule="atLeast"/>
            </w:pPr>
            <w:r>
              <w:t>37,930</w:t>
            </w:r>
          </w:p>
        </w:tc>
        <w:tc>
          <w:tcPr>
            <w:tcW w:w="691" w:type="pct"/>
            <w:vAlign w:val="center"/>
          </w:tcPr>
          <w:p w:rsidR="0018722C">
            <w:pPr>
              <w:pStyle w:val="affff9"/>
              <w:topLinePunct/>
              <w:ind w:leftChars="0" w:left="0" w:rightChars="0" w:right="0" w:firstLineChars="0" w:firstLine="0"/>
              <w:spacing w:line="240" w:lineRule="atLeast"/>
            </w:pPr>
            <w:r>
              <w:t>12,295</w:t>
            </w:r>
          </w:p>
        </w:tc>
        <w:tc>
          <w:tcPr>
            <w:tcW w:w="691" w:type="pct"/>
            <w:vAlign w:val="center"/>
          </w:tcPr>
          <w:p w:rsidR="0018722C">
            <w:pPr>
              <w:pStyle w:val="affff9"/>
              <w:topLinePunct/>
              <w:ind w:leftChars="0" w:left="0" w:rightChars="0" w:right="0" w:firstLineChars="0" w:firstLine="0"/>
              <w:spacing w:line="240" w:lineRule="atLeast"/>
            </w:pPr>
            <w:r>
              <w:t>6,657</w:t>
            </w:r>
          </w:p>
        </w:tc>
        <w:tc>
          <w:tcPr>
            <w:tcW w:w="767" w:type="pct"/>
            <w:vAlign w:val="center"/>
          </w:tcPr>
          <w:p w:rsidR="0018722C">
            <w:pPr>
              <w:pStyle w:val="affff9"/>
              <w:topLinePunct/>
              <w:ind w:leftChars="0" w:left="0" w:rightChars="0" w:right="0" w:firstLineChars="0" w:firstLine="0"/>
              <w:spacing w:line="240" w:lineRule="atLeast"/>
            </w:pPr>
            <w:r>
              <w:t>10,681</w:t>
            </w:r>
          </w:p>
        </w:tc>
      </w:tr>
      <w:tr>
        <w:tc>
          <w:tcPr>
            <w:tcW w:w="853" w:type="pct"/>
            <w:vAlign w:val="center"/>
          </w:tcPr>
          <w:p w:rsidR="0018722C">
            <w:pPr>
              <w:pStyle w:val="ac"/>
              <w:topLinePunct/>
              <w:ind w:leftChars="0" w:left="0" w:rightChars="0" w:right="0" w:firstLineChars="0" w:firstLine="0"/>
              <w:spacing w:line="240" w:lineRule="atLeast"/>
            </w:pPr>
            <w:r>
              <w:t>ft西省</w:t>
            </w:r>
          </w:p>
        </w:tc>
        <w:tc>
          <w:tcPr>
            <w:tcW w:w="637" w:type="pct"/>
            <w:vAlign w:val="center"/>
          </w:tcPr>
          <w:p w:rsidR="0018722C">
            <w:pPr>
              <w:pStyle w:val="affff9"/>
              <w:topLinePunct/>
              <w:ind w:leftChars="0" w:left="0" w:rightChars="0" w:right="0" w:firstLineChars="0" w:firstLine="0"/>
              <w:spacing w:line="240" w:lineRule="atLeast"/>
            </w:pPr>
            <w:r>
              <w:t>135,606</w:t>
            </w:r>
          </w:p>
        </w:tc>
        <w:tc>
          <w:tcPr>
            <w:tcW w:w="670" w:type="pct"/>
            <w:vAlign w:val="center"/>
          </w:tcPr>
          <w:p w:rsidR="0018722C">
            <w:pPr>
              <w:pStyle w:val="affff9"/>
              <w:topLinePunct/>
              <w:ind w:leftChars="0" w:left="0" w:rightChars="0" w:right="0" w:firstLineChars="0" w:firstLine="0"/>
              <w:spacing w:line="240" w:lineRule="atLeast"/>
            </w:pPr>
            <w:r>
              <w:t>76,420</w:t>
            </w:r>
          </w:p>
        </w:tc>
        <w:tc>
          <w:tcPr>
            <w:tcW w:w="690" w:type="pct"/>
            <w:vAlign w:val="center"/>
          </w:tcPr>
          <w:p w:rsidR="0018722C">
            <w:pPr>
              <w:pStyle w:val="affff9"/>
              <w:topLinePunct/>
              <w:ind w:leftChars="0" w:left="0" w:rightChars="0" w:right="0" w:firstLineChars="0" w:firstLine="0"/>
              <w:spacing w:line="240" w:lineRule="atLeast"/>
            </w:pPr>
            <w:r>
              <w:t>22,459</w:t>
            </w:r>
          </w:p>
        </w:tc>
        <w:tc>
          <w:tcPr>
            <w:tcW w:w="691" w:type="pct"/>
            <w:vAlign w:val="center"/>
          </w:tcPr>
          <w:p w:rsidR="0018722C">
            <w:pPr>
              <w:pStyle w:val="affff9"/>
              <w:topLinePunct/>
              <w:ind w:leftChars="0" w:left="0" w:rightChars="0" w:right="0" w:firstLineChars="0" w:firstLine="0"/>
              <w:spacing w:line="240" w:lineRule="atLeast"/>
            </w:pPr>
            <w:r>
              <w:t>13,881</w:t>
            </w:r>
          </w:p>
        </w:tc>
        <w:tc>
          <w:tcPr>
            <w:tcW w:w="691" w:type="pct"/>
            <w:vAlign w:val="center"/>
          </w:tcPr>
          <w:p w:rsidR="0018722C">
            <w:pPr>
              <w:pStyle w:val="affff9"/>
              <w:topLinePunct/>
              <w:ind w:leftChars="0" w:left="0" w:rightChars="0" w:right="0" w:firstLineChars="0" w:firstLine="0"/>
              <w:spacing w:line="240" w:lineRule="atLeast"/>
            </w:pPr>
            <w:r>
              <w:t>4,887</w:t>
            </w:r>
          </w:p>
        </w:tc>
        <w:tc>
          <w:tcPr>
            <w:tcW w:w="767" w:type="pct"/>
            <w:vAlign w:val="center"/>
          </w:tcPr>
          <w:p w:rsidR="0018722C">
            <w:pPr>
              <w:pStyle w:val="affff9"/>
              <w:topLinePunct/>
              <w:ind w:leftChars="0" w:left="0" w:rightChars="0" w:right="0" w:firstLineChars="0" w:firstLine="0"/>
              <w:spacing w:line="240" w:lineRule="atLeast"/>
            </w:pPr>
            <w:r>
              <w:t>13,862</w:t>
            </w:r>
          </w:p>
        </w:tc>
      </w:tr>
      <w:tr>
        <w:tc>
          <w:tcPr>
            <w:tcW w:w="853" w:type="pct"/>
            <w:vAlign w:val="center"/>
          </w:tcPr>
          <w:p w:rsidR="0018722C">
            <w:pPr>
              <w:pStyle w:val="ac"/>
              <w:topLinePunct/>
              <w:ind w:leftChars="0" w:left="0" w:rightChars="0" w:right="0" w:firstLineChars="0" w:firstLine="0"/>
              <w:spacing w:line="240" w:lineRule="atLeast"/>
            </w:pPr>
            <w:r>
              <w:t>辽宁省</w:t>
            </w:r>
          </w:p>
        </w:tc>
        <w:tc>
          <w:tcPr>
            <w:tcW w:w="637" w:type="pct"/>
            <w:vAlign w:val="center"/>
          </w:tcPr>
          <w:p w:rsidR="0018722C">
            <w:pPr>
              <w:pStyle w:val="affff9"/>
              <w:topLinePunct/>
              <w:ind w:leftChars="0" w:left="0" w:rightChars="0" w:right="0" w:firstLineChars="0" w:firstLine="0"/>
              <w:spacing w:line="240" w:lineRule="atLeast"/>
            </w:pPr>
            <w:r>
              <w:t>128,289</w:t>
            </w:r>
          </w:p>
        </w:tc>
        <w:tc>
          <w:tcPr>
            <w:tcW w:w="670" w:type="pct"/>
            <w:vAlign w:val="center"/>
          </w:tcPr>
          <w:p w:rsidR="0018722C">
            <w:pPr>
              <w:pStyle w:val="affff9"/>
              <w:topLinePunct/>
              <w:ind w:leftChars="0" w:left="0" w:rightChars="0" w:right="0" w:firstLineChars="0" w:firstLine="0"/>
              <w:spacing w:line="240" w:lineRule="atLeast"/>
            </w:pPr>
            <w:r>
              <w:t>102,102</w:t>
            </w:r>
          </w:p>
        </w:tc>
        <w:tc>
          <w:tcPr>
            <w:tcW w:w="690" w:type="pct"/>
            <w:vAlign w:val="center"/>
          </w:tcPr>
          <w:p w:rsidR="0018722C">
            <w:pPr>
              <w:pStyle w:val="affff9"/>
              <w:topLinePunct/>
              <w:ind w:leftChars="0" w:left="0" w:rightChars="0" w:right="0" w:firstLineChars="0" w:firstLine="0"/>
              <w:spacing w:line="240" w:lineRule="atLeast"/>
            </w:pPr>
            <w:r>
              <w:t>19,393</w:t>
            </w:r>
          </w:p>
        </w:tc>
        <w:tc>
          <w:tcPr>
            <w:tcW w:w="691" w:type="pct"/>
            <w:vAlign w:val="center"/>
          </w:tcPr>
          <w:p w:rsidR="0018722C">
            <w:pPr>
              <w:pStyle w:val="affff9"/>
              <w:topLinePunct/>
              <w:ind w:leftChars="0" w:left="0" w:rightChars="0" w:right="0" w:firstLineChars="0" w:firstLine="0"/>
              <w:spacing w:line="240" w:lineRule="atLeast"/>
            </w:pPr>
            <w:r>
              <w:t>12,596</w:t>
            </w:r>
          </w:p>
        </w:tc>
        <w:tc>
          <w:tcPr>
            <w:tcW w:w="691" w:type="pct"/>
            <w:vAlign w:val="center"/>
          </w:tcPr>
          <w:p w:rsidR="0018722C">
            <w:pPr>
              <w:pStyle w:val="affff9"/>
              <w:topLinePunct/>
              <w:ind w:leftChars="0" w:left="0" w:rightChars="0" w:right="0" w:firstLineChars="0" w:firstLine="0"/>
              <w:spacing w:line="240" w:lineRule="atLeast"/>
            </w:pPr>
            <w:r>
              <w:t>2,578</w:t>
            </w:r>
          </w:p>
        </w:tc>
        <w:tc>
          <w:tcPr>
            <w:tcW w:w="767" w:type="pct"/>
            <w:vAlign w:val="center"/>
          </w:tcPr>
          <w:p w:rsidR="0018722C">
            <w:pPr>
              <w:pStyle w:val="affff9"/>
              <w:topLinePunct/>
              <w:ind w:leftChars="0" w:left="0" w:rightChars="0" w:right="0" w:firstLineChars="0" w:firstLine="0"/>
              <w:spacing w:line="240" w:lineRule="atLeast"/>
            </w:pPr>
            <w:r>
              <w:t>-11,671</w:t>
            </w:r>
          </w:p>
        </w:tc>
      </w:tr>
      <w:tr>
        <w:tc>
          <w:tcPr>
            <w:tcW w:w="853" w:type="pct"/>
            <w:vAlign w:val="center"/>
          </w:tcPr>
          <w:p w:rsidR="0018722C">
            <w:pPr>
              <w:pStyle w:val="ac"/>
              <w:topLinePunct/>
              <w:ind w:leftChars="0" w:left="0" w:rightChars="0" w:right="0" w:firstLineChars="0" w:firstLine="0"/>
              <w:spacing w:line="240" w:lineRule="atLeast"/>
            </w:pPr>
            <w:r>
              <w:t>安徽省</w:t>
            </w:r>
          </w:p>
        </w:tc>
        <w:tc>
          <w:tcPr>
            <w:tcW w:w="637" w:type="pct"/>
            <w:vAlign w:val="center"/>
          </w:tcPr>
          <w:p w:rsidR="0018722C">
            <w:pPr>
              <w:pStyle w:val="affff9"/>
              <w:topLinePunct/>
              <w:ind w:leftChars="0" w:left="0" w:rightChars="0" w:right="0" w:firstLineChars="0" w:firstLine="0"/>
              <w:spacing w:line="240" w:lineRule="atLeast"/>
            </w:pPr>
            <w:r>
              <w:t>124,455</w:t>
            </w:r>
          </w:p>
        </w:tc>
        <w:tc>
          <w:tcPr>
            <w:tcW w:w="670" w:type="pct"/>
            <w:vAlign w:val="center"/>
          </w:tcPr>
          <w:p w:rsidR="0018722C">
            <w:pPr>
              <w:pStyle w:val="affff9"/>
              <w:topLinePunct/>
              <w:ind w:leftChars="0" w:left="0" w:rightChars="0" w:right="0" w:firstLineChars="0" w:firstLine="0"/>
              <w:spacing w:line="240" w:lineRule="atLeast"/>
            </w:pPr>
            <w:r>
              <w:t>132,000</w:t>
            </w:r>
          </w:p>
        </w:tc>
        <w:tc>
          <w:tcPr>
            <w:tcW w:w="690" w:type="pct"/>
            <w:vAlign w:val="center"/>
          </w:tcPr>
          <w:p w:rsidR="0018722C">
            <w:pPr>
              <w:pStyle w:val="affff9"/>
              <w:topLinePunct/>
              <w:ind w:leftChars="0" w:left="0" w:rightChars="0" w:right="0" w:firstLineChars="0" w:firstLine="0"/>
              <w:spacing w:line="240" w:lineRule="atLeast"/>
            </w:pPr>
            <w:r>
              <w:t>12,731</w:t>
            </w:r>
          </w:p>
        </w:tc>
        <w:tc>
          <w:tcPr>
            <w:tcW w:w="691" w:type="pct"/>
            <w:vAlign w:val="center"/>
          </w:tcPr>
          <w:p w:rsidR="0018722C">
            <w:pPr>
              <w:pStyle w:val="affff9"/>
              <w:topLinePunct/>
              <w:ind w:leftChars="0" w:left="0" w:rightChars="0" w:right="0" w:firstLineChars="0" w:firstLine="0"/>
              <w:spacing w:line="240" w:lineRule="atLeast"/>
            </w:pPr>
            <w:r>
              <w:t>16,288</w:t>
            </w:r>
          </w:p>
        </w:tc>
        <w:tc>
          <w:tcPr>
            <w:tcW w:w="691" w:type="pct"/>
            <w:vAlign w:val="center"/>
          </w:tcPr>
          <w:p w:rsidR="0018722C">
            <w:pPr>
              <w:pStyle w:val="affff9"/>
              <w:topLinePunct/>
              <w:ind w:leftChars="0" w:left="0" w:rightChars="0" w:right="0" w:firstLineChars="0" w:firstLine="0"/>
              <w:spacing w:line="240" w:lineRule="atLeast"/>
            </w:pPr>
            <w:r>
              <w:t>362</w:t>
            </w:r>
          </w:p>
        </w:tc>
        <w:tc>
          <w:tcPr>
            <w:tcW w:w="767" w:type="pct"/>
            <w:vAlign w:val="center"/>
          </w:tcPr>
          <w:p w:rsidR="0018722C">
            <w:pPr>
              <w:pStyle w:val="affff9"/>
              <w:topLinePunct/>
              <w:ind w:leftChars="0" w:left="0" w:rightChars="0" w:right="0" w:firstLineChars="0" w:firstLine="0"/>
              <w:spacing w:line="240" w:lineRule="atLeast"/>
            </w:pPr>
            <w:r>
              <w:t>-51,705</w:t>
            </w:r>
          </w:p>
        </w:tc>
      </w:tr>
      <w:tr>
        <w:tc>
          <w:tcPr>
            <w:tcW w:w="853" w:type="pct"/>
            <w:vAlign w:val="center"/>
          </w:tcPr>
          <w:p w:rsidR="0018722C">
            <w:pPr>
              <w:pStyle w:val="ac"/>
              <w:topLinePunct/>
              <w:ind w:leftChars="0" w:left="0" w:rightChars="0" w:right="0" w:firstLineChars="0" w:firstLine="0"/>
              <w:spacing w:line="240" w:lineRule="atLeast"/>
            </w:pPr>
            <w:r>
              <w:t>新疆自治区</w:t>
            </w:r>
          </w:p>
        </w:tc>
        <w:tc>
          <w:tcPr>
            <w:tcW w:w="637" w:type="pct"/>
            <w:vAlign w:val="center"/>
          </w:tcPr>
          <w:p w:rsidR="0018722C">
            <w:pPr>
              <w:pStyle w:val="affff9"/>
              <w:topLinePunct/>
              <w:ind w:leftChars="0" w:left="0" w:rightChars="0" w:right="0" w:firstLineChars="0" w:firstLine="0"/>
              <w:spacing w:line="240" w:lineRule="atLeast"/>
            </w:pPr>
            <w:r>
              <w:t>123,795</w:t>
            </w:r>
          </w:p>
        </w:tc>
        <w:tc>
          <w:tcPr>
            <w:tcW w:w="670" w:type="pct"/>
            <w:vAlign w:val="center"/>
          </w:tcPr>
          <w:p w:rsidR="0018722C">
            <w:pPr>
              <w:pStyle w:val="affff9"/>
              <w:topLinePunct/>
              <w:ind w:leftChars="0" w:left="0" w:rightChars="0" w:right="0" w:firstLineChars="0" w:firstLine="0"/>
              <w:spacing w:line="240" w:lineRule="atLeast"/>
            </w:pPr>
            <w:r>
              <w:t>72,772</w:t>
            </w:r>
          </w:p>
        </w:tc>
        <w:tc>
          <w:tcPr>
            <w:tcW w:w="690" w:type="pct"/>
            <w:vAlign w:val="center"/>
          </w:tcPr>
          <w:p w:rsidR="0018722C">
            <w:pPr>
              <w:pStyle w:val="affff9"/>
              <w:topLinePunct/>
              <w:ind w:leftChars="0" w:left="0" w:rightChars="0" w:right="0" w:firstLineChars="0" w:firstLine="0"/>
              <w:spacing w:line="240" w:lineRule="atLeast"/>
            </w:pPr>
            <w:r>
              <w:t>25,748</w:t>
            </w:r>
          </w:p>
        </w:tc>
        <w:tc>
          <w:tcPr>
            <w:tcW w:w="691" w:type="pct"/>
            <w:vAlign w:val="center"/>
          </w:tcPr>
          <w:p w:rsidR="0018722C">
            <w:pPr>
              <w:pStyle w:val="affff9"/>
              <w:topLinePunct/>
              <w:ind w:leftChars="0" w:left="0" w:rightChars="0" w:right="0" w:firstLineChars="0" w:firstLine="0"/>
              <w:spacing w:line="240" w:lineRule="atLeast"/>
            </w:pPr>
            <w:r>
              <w:t>10,866</w:t>
            </w:r>
          </w:p>
        </w:tc>
        <w:tc>
          <w:tcPr>
            <w:tcW w:w="691" w:type="pct"/>
            <w:vAlign w:val="center"/>
          </w:tcPr>
          <w:p w:rsidR="0018722C">
            <w:pPr>
              <w:pStyle w:val="affff9"/>
              <w:topLinePunct/>
              <w:ind w:leftChars="0" w:left="0" w:rightChars="0" w:right="0" w:firstLineChars="0" w:firstLine="0"/>
              <w:spacing w:line="240" w:lineRule="atLeast"/>
            </w:pPr>
            <w:r>
              <w:t>5,293</w:t>
            </w:r>
          </w:p>
        </w:tc>
        <w:tc>
          <w:tcPr>
            <w:tcW w:w="767" w:type="pct"/>
            <w:vAlign w:val="center"/>
          </w:tcPr>
          <w:p w:rsidR="0018722C">
            <w:pPr>
              <w:pStyle w:val="affff9"/>
              <w:topLinePunct/>
              <w:ind w:leftChars="0" w:left="0" w:rightChars="0" w:right="0" w:firstLineChars="0" w:firstLine="0"/>
              <w:spacing w:line="240" w:lineRule="atLeast"/>
            </w:pPr>
            <w:r>
              <w:t>5,437</w:t>
            </w:r>
          </w:p>
        </w:tc>
      </w:tr>
      <w:tr>
        <w:tc>
          <w:tcPr>
            <w:tcW w:w="853" w:type="pct"/>
            <w:vAlign w:val="center"/>
            <w:tcBorders>
              <w:top w:val="single" w:sz="4" w:space="0" w:color="auto"/>
            </w:tcBorders>
          </w:tcPr>
          <w:p w:rsidR="0018722C">
            <w:pPr>
              <w:pStyle w:val="ac"/>
              <w:topLinePunct/>
              <w:ind w:leftChars="0" w:left="0" w:rightChars="0" w:right="0" w:firstLineChars="0" w:firstLine="0"/>
              <w:spacing w:line="240" w:lineRule="atLeast"/>
            </w:pPr>
            <w:r>
              <w:t>北京市</w:t>
            </w:r>
          </w:p>
        </w:tc>
        <w:tc>
          <w:tcPr>
            <w:tcW w:w="637" w:type="pct"/>
            <w:vAlign w:val="center"/>
            <w:tcBorders>
              <w:top w:val="single" w:sz="4" w:space="0" w:color="auto"/>
            </w:tcBorders>
          </w:tcPr>
          <w:p w:rsidR="0018722C">
            <w:pPr>
              <w:pStyle w:val="affff9"/>
              <w:topLinePunct/>
              <w:ind w:leftChars="0" w:left="0" w:rightChars="0" w:right="0" w:firstLineChars="0" w:firstLine="0"/>
              <w:spacing w:line="240" w:lineRule="atLeast"/>
            </w:pPr>
            <w:r>
              <w:t>122,455</w:t>
            </w:r>
          </w:p>
        </w:tc>
        <w:tc>
          <w:tcPr>
            <w:tcW w:w="670" w:type="pct"/>
            <w:vAlign w:val="center"/>
            <w:tcBorders>
              <w:top w:val="single" w:sz="4" w:space="0" w:color="auto"/>
            </w:tcBorders>
          </w:tcPr>
          <w:p w:rsidR="0018722C">
            <w:pPr>
              <w:pStyle w:val="affff9"/>
              <w:topLinePunct/>
              <w:ind w:leftChars="0" w:left="0" w:rightChars="0" w:right="0" w:firstLineChars="0" w:firstLine="0"/>
              <w:spacing w:line="240" w:lineRule="atLeast"/>
            </w:pPr>
            <w:r>
              <w:t>65,908</w:t>
            </w:r>
          </w:p>
        </w:tc>
        <w:tc>
          <w:tcPr>
            <w:tcW w:w="690" w:type="pct"/>
            <w:vAlign w:val="center"/>
            <w:tcBorders>
              <w:top w:val="single" w:sz="4" w:space="0" w:color="auto"/>
            </w:tcBorders>
          </w:tcPr>
          <w:p w:rsidR="0018722C">
            <w:pPr>
              <w:pStyle w:val="affff9"/>
              <w:topLinePunct/>
              <w:ind w:leftChars="0" w:left="0" w:rightChars="0" w:right="0" w:firstLineChars="0" w:firstLine="0"/>
              <w:spacing w:line="240" w:lineRule="atLeast"/>
            </w:pPr>
            <w:r>
              <w:t>23,518</w:t>
            </w:r>
          </w:p>
        </w:tc>
        <w:tc>
          <w:tcPr>
            <w:tcW w:w="691" w:type="pct"/>
            <w:vAlign w:val="center"/>
            <w:tcBorders>
              <w:top w:val="single" w:sz="4" w:space="0" w:color="auto"/>
            </w:tcBorders>
          </w:tcPr>
          <w:p w:rsidR="0018722C">
            <w:pPr>
              <w:pStyle w:val="affff9"/>
              <w:topLinePunct/>
              <w:ind w:leftChars="0" w:left="0" w:rightChars="0" w:right="0" w:firstLineChars="0" w:firstLine="0"/>
              <w:spacing w:line="240" w:lineRule="atLeast"/>
            </w:pPr>
            <w:r>
              <w:t>8,309</w:t>
            </w:r>
          </w:p>
        </w:tc>
        <w:tc>
          <w:tcPr>
            <w:tcW w:w="691" w:type="pct"/>
            <w:vAlign w:val="center"/>
            <w:tcBorders>
              <w:top w:val="single" w:sz="4" w:space="0" w:color="auto"/>
            </w:tcBorders>
          </w:tcPr>
          <w:p w:rsidR="0018722C">
            <w:pPr>
              <w:pStyle w:val="affff9"/>
              <w:topLinePunct/>
              <w:ind w:leftChars="0" w:left="0" w:rightChars="0" w:right="0" w:firstLineChars="0" w:firstLine="0"/>
              <w:spacing w:line="240" w:lineRule="atLeast"/>
            </w:pPr>
            <w:r>
              <w:t>5,769</w:t>
            </w:r>
          </w:p>
        </w:tc>
        <w:tc>
          <w:tcPr>
            <w:tcW w:w="767" w:type="pct"/>
            <w:vAlign w:val="center"/>
            <w:tcBorders>
              <w:top w:val="single" w:sz="4" w:space="0" w:color="auto"/>
            </w:tcBorders>
          </w:tcPr>
          <w:p w:rsidR="0018722C">
            <w:pPr>
              <w:pStyle w:val="affff9"/>
              <w:topLinePunct/>
              <w:ind w:leftChars="0" w:left="0" w:rightChars="0" w:right="0" w:firstLineChars="0" w:firstLine="0"/>
              <w:spacing w:line="240" w:lineRule="atLeast"/>
            </w:pPr>
            <w:r>
              <w:t>20,922</w:t>
            </w:r>
          </w:p>
        </w:tc>
      </w:tr>
    </w:tbl>
    <w:p w:rsidR="0018722C">
      <w:pPr>
        <w:rPr/>
        <w:topLinePunct/>
        <w:pStyle w:val="affa"/>
      </w:pPr>
    </w:p>
    <w:p w:rsidR="0018722C">
      <w:pPr>
        <w:topLinePunct/>
      </w:pPr>
      <w:bookmarkStart w:name="_bookmark16" w:id="18"/>
      <w:bookmarkEnd w:id="18"/>
      <w:r/>
      <w:r>
        <w:t>（</w:t>
      </w:r>
      <w:r>
        <w:t>续表</w:t>
      </w:r>
      <w:r>
        <w:t>）</w:t>
      </w: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5"/>
        <w:gridCol w:w="1176"/>
        <w:gridCol w:w="1237"/>
        <w:gridCol w:w="1274"/>
        <w:gridCol w:w="1276"/>
        <w:gridCol w:w="1276"/>
        <w:gridCol w:w="1415"/>
      </w:tblGrid>
      <w:tr>
        <w:trPr>
          <w:trHeight w:val="400" w:hRule="atLeast"/>
        </w:trPr>
        <w:tc>
          <w:tcPr>
            <w:tcW w:w="1575" w:type="dxa"/>
          </w:tcPr>
          <w:p w:rsidR="0018722C">
            <w:pPr>
              <w:topLinePunct/>
              <w:ind w:leftChars="0" w:left="0" w:rightChars="0" w:right="0" w:firstLineChars="0" w:firstLine="0"/>
              <w:spacing w:line="240" w:lineRule="atLeast"/>
            </w:pPr>
            <w:r>
              <w:rPr>
                <w:rFonts w:ascii="宋体" w:eastAsia="宋体" w:hint="eastAsia"/>
              </w:rPr>
              <w:t>地区分部</w:t>
            </w:r>
          </w:p>
        </w:tc>
        <w:tc>
          <w:tcPr>
            <w:tcW w:w="1176" w:type="dxa"/>
          </w:tcPr>
          <w:p w:rsidR="0018722C">
            <w:pPr>
              <w:topLinePunct/>
              <w:ind w:leftChars="0" w:left="0" w:rightChars="0" w:right="0" w:firstLineChars="0" w:firstLine="0"/>
              <w:spacing w:line="240" w:lineRule="atLeast"/>
            </w:pPr>
            <w:r>
              <w:rPr>
                <w:rFonts w:ascii="宋体" w:eastAsia="宋体" w:hint="eastAsia"/>
              </w:rPr>
              <w:t>已赚保费</w:t>
            </w:r>
          </w:p>
        </w:tc>
        <w:tc>
          <w:tcPr>
            <w:tcW w:w="1237" w:type="dxa"/>
          </w:tcPr>
          <w:p w:rsidR="0018722C">
            <w:pPr>
              <w:topLinePunct/>
              <w:ind w:leftChars="0" w:left="0" w:rightChars="0" w:right="0" w:firstLineChars="0" w:firstLine="0"/>
              <w:spacing w:line="240" w:lineRule="atLeast"/>
            </w:pPr>
            <w:r>
              <w:rPr>
                <w:rFonts w:ascii="宋体" w:eastAsia="宋体" w:hint="eastAsia"/>
              </w:rPr>
              <w:t>赔款支出</w:t>
            </w:r>
          </w:p>
        </w:tc>
        <w:tc>
          <w:tcPr>
            <w:tcW w:w="1274" w:type="dxa"/>
          </w:tcPr>
          <w:p w:rsidR="0018722C">
            <w:pPr>
              <w:topLinePunct/>
              <w:ind w:leftChars="0" w:left="0" w:rightChars="0" w:right="0" w:firstLineChars="0" w:firstLine="0"/>
              <w:spacing w:line="240" w:lineRule="atLeast"/>
            </w:pPr>
            <w:r>
              <w:rPr>
                <w:rFonts w:ascii="宋体" w:eastAsia="宋体" w:hint="eastAsia"/>
              </w:rPr>
              <w:t>专属费用</w:t>
            </w:r>
          </w:p>
        </w:tc>
        <w:tc>
          <w:tcPr>
            <w:tcW w:w="1276" w:type="dxa"/>
          </w:tcPr>
          <w:p w:rsidR="0018722C">
            <w:pPr>
              <w:topLinePunct/>
              <w:ind w:leftChars="0" w:left="0" w:rightChars="0" w:right="0" w:firstLineChars="0" w:firstLine="0"/>
              <w:spacing w:line="240" w:lineRule="atLeast"/>
            </w:pPr>
            <w:r>
              <w:rPr>
                <w:rFonts w:ascii="宋体" w:eastAsia="宋体" w:hint="eastAsia"/>
              </w:rPr>
              <w:t>共同费用</w:t>
            </w:r>
          </w:p>
        </w:tc>
        <w:tc>
          <w:tcPr>
            <w:tcW w:w="1276" w:type="dxa"/>
          </w:tcPr>
          <w:p w:rsidR="0018722C">
            <w:pPr>
              <w:topLinePunct/>
              <w:ind w:leftChars="0" w:left="0" w:rightChars="0" w:right="0" w:firstLineChars="0" w:firstLine="0"/>
              <w:spacing w:line="240" w:lineRule="atLeast"/>
            </w:pPr>
            <w:r>
              <w:rPr>
                <w:rFonts w:ascii="宋体" w:eastAsia="宋体" w:hint="eastAsia"/>
              </w:rPr>
              <w:t>投资收益</w:t>
            </w:r>
          </w:p>
        </w:tc>
        <w:tc>
          <w:tcPr>
            <w:tcW w:w="1415" w:type="dxa"/>
          </w:tcPr>
          <w:p w:rsidR="0018722C">
            <w:pPr>
              <w:topLinePunct/>
              <w:ind w:leftChars="0" w:left="0" w:rightChars="0" w:right="0" w:firstLineChars="0" w:firstLine="0"/>
              <w:spacing w:line="240" w:lineRule="atLeast"/>
            </w:pPr>
            <w:r>
              <w:rPr>
                <w:rFonts w:ascii="宋体" w:eastAsia="宋体" w:hint="eastAsia"/>
              </w:rPr>
              <w:t>利润</w:t>
            </w:r>
            <w:r>
              <w:t>/</w:t>
            </w:r>
            <w:r/>
            <w:r>
              <w:t>(</w:t>
            </w:r>
            <w:r>
              <w:rPr>
                <w:rFonts w:ascii="宋体" w:eastAsia="宋体" w:hint="eastAsia"/>
              </w:rPr>
              <w:t>亏损</w:t>
            </w:r>
            <w:r>
              <w:t>)</w:t>
            </w:r>
          </w:p>
        </w:tc>
      </w:tr>
      <w:tr>
        <w:trPr>
          <w:trHeight w:val="400" w:hRule="atLeast"/>
        </w:trPr>
        <w:tc>
          <w:tcPr>
            <w:tcW w:w="1575" w:type="dxa"/>
          </w:tcPr>
          <w:p w:rsidR="0018722C">
            <w:pPr>
              <w:topLinePunct/>
              <w:ind w:leftChars="0" w:left="0" w:rightChars="0" w:right="0" w:firstLineChars="0" w:firstLine="0"/>
              <w:spacing w:line="240" w:lineRule="atLeast"/>
            </w:pPr>
            <w:r>
              <w:rPr>
                <w:rFonts w:ascii="宋体" w:eastAsia="宋体" w:hint="eastAsia"/>
              </w:rPr>
              <w:t>湖南省</w:t>
            </w:r>
          </w:p>
        </w:tc>
        <w:tc>
          <w:tcPr>
            <w:tcW w:w="1176" w:type="dxa"/>
          </w:tcPr>
          <w:p w:rsidR="0018722C">
            <w:pPr>
              <w:topLinePunct/>
              <w:ind w:leftChars="0" w:left="0" w:rightChars="0" w:right="0" w:firstLineChars="0" w:firstLine="0"/>
              <w:spacing w:line="240" w:lineRule="atLeast"/>
            </w:pPr>
            <w:r>
              <w:t>112,228</w:t>
            </w:r>
          </w:p>
        </w:tc>
        <w:tc>
          <w:tcPr>
            <w:tcW w:w="1237" w:type="dxa"/>
          </w:tcPr>
          <w:p w:rsidR="0018722C">
            <w:pPr>
              <w:topLinePunct/>
              <w:ind w:leftChars="0" w:left="0" w:rightChars="0" w:right="0" w:firstLineChars="0" w:firstLine="0"/>
              <w:spacing w:line="240" w:lineRule="atLeast"/>
            </w:pPr>
            <w:r>
              <w:t>91,872</w:t>
            </w:r>
          </w:p>
        </w:tc>
        <w:tc>
          <w:tcPr>
            <w:tcW w:w="1274" w:type="dxa"/>
          </w:tcPr>
          <w:p w:rsidR="0018722C">
            <w:pPr>
              <w:topLinePunct/>
              <w:ind w:leftChars="0" w:left="0" w:rightChars="0" w:right="0" w:firstLineChars="0" w:firstLine="0"/>
              <w:spacing w:line="240" w:lineRule="atLeast"/>
            </w:pPr>
            <w:r>
              <w:t>18,984</w:t>
            </w:r>
          </w:p>
        </w:tc>
        <w:tc>
          <w:tcPr>
            <w:tcW w:w="1276" w:type="dxa"/>
          </w:tcPr>
          <w:p w:rsidR="0018722C">
            <w:pPr>
              <w:topLinePunct/>
              <w:ind w:leftChars="0" w:left="0" w:rightChars="0" w:right="0" w:firstLineChars="0" w:firstLine="0"/>
              <w:spacing w:line="240" w:lineRule="atLeast"/>
            </w:pPr>
            <w:r>
              <w:t>6,810</w:t>
            </w:r>
          </w:p>
        </w:tc>
        <w:tc>
          <w:tcPr>
            <w:tcW w:w="1276" w:type="dxa"/>
          </w:tcPr>
          <w:p w:rsidR="0018722C">
            <w:pPr>
              <w:topLinePunct/>
              <w:ind w:leftChars="0" w:left="0" w:rightChars="0" w:right="0" w:firstLineChars="0" w:firstLine="0"/>
              <w:spacing w:line="240" w:lineRule="atLeast"/>
            </w:pPr>
            <w:r>
              <w:t>2,387</w:t>
            </w:r>
          </w:p>
        </w:tc>
        <w:tc>
          <w:tcPr>
            <w:tcW w:w="1415" w:type="dxa"/>
          </w:tcPr>
          <w:p w:rsidR="0018722C">
            <w:pPr>
              <w:topLinePunct/>
              <w:ind w:leftChars="0" w:left="0" w:rightChars="0" w:right="0" w:firstLineChars="0" w:firstLine="0"/>
              <w:spacing w:line="240" w:lineRule="atLeast"/>
            </w:pPr>
            <w:r>
              <w:t>-14,621</w:t>
            </w:r>
          </w:p>
        </w:tc>
      </w:tr>
      <w:tr>
        <w:trPr>
          <w:trHeight w:val="400" w:hRule="atLeast"/>
        </w:trPr>
        <w:tc>
          <w:tcPr>
            <w:tcW w:w="1575" w:type="dxa"/>
          </w:tcPr>
          <w:p w:rsidR="0018722C">
            <w:pPr>
              <w:topLinePunct/>
              <w:ind w:leftChars="0" w:left="0" w:rightChars="0" w:right="0" w:firstLineChars="0" w:firstLine="0"/>
              <w:spacing w:line="240" w:lineRule="atLeast"/>
            </w:pPr>
            <w:r>
              <w:rPr>
                <w:rFonts w:ascii="宋体" w:eastAsia="宋体" w:hint="eastAsia"/>
              </w:rPr>
              <w:t>湖北省</w:t>
            </w:r>
          </w:p>
        </w:tc>
        <w:tc>
          <w:tcPr>
            <w:tcW w:w="1176" w:type="dxa"/>
          </w:tcPr>
          <w:p w:rsidR="0018722C">
            <w:pPr>
              <w:topLinePunct/>
              <w:ind w:leftChars="0" w:left="0" w:rightChars="0" w:right="0" w:firstLineChars="0" w:firstLine="0"/>
              <w:spacing w:line="240" w:lineRule="atLeast"/>
            </w:pPr>
            <w:r>
              <w:t>107,435</w:t>
            </w:r>
          </w:p>
        </w:tc>
        <w:tc>
          <w:tcPr>
            <w:tcW w:w="1237" w:type="dxa"/>
          </w:tcPr>
          <w:p w:rsidR="0018722C">
            <w:pPr>
              <w:topLinePunct/>
              <w:ind w:leftChars="0" w:left="0" w:rightChars="0" w:right="0" w:firstLineChars="0" w:firstLine="0"/>
              <w:spacing w:line="240" w:lineRule="atLeast"/>
            </w:pPr>
            <w:r>
              <w:t>98,749</w:t>
            </w:r>
          </w:p>
        </w:tc>
        <w:tc>
          <w:tcPr>
            <w:tcW w:w="1274" w:type="dxa"/>
          </w:tcPr>
          <w:p w:rsidR="0018722C">
            <w:pPr>
              <w:topLinePunct/>
              <w:ind w:leftChars="0" w:left="0" w:rightChars="0" w:right="0" w:firstLineChars="0" w:firstLine="0"/>
              <w:spacing w:line="240" w:lineRule="atLeast"/>
            </w:pPr>
            <w:r>
              <w:t>16,732</w:t>
            </w:r>
          </w:p>
        </w:tc>
        <w:tc>
          <w:tcPr>
            <w:tcW w:w="1276" w:type="dxa"/>
          </w:tcPr>
          <w:p w:rsidR="0018722C">
            <w:pPr>
              <w:topLinePunct/>
              <w:ind w:leftChars="0" w:left="0" w:rightChars="0" w:right="0" w:firstLineChars="0" w:firstLine="0"/>
              <w:spacing w:line="240" w:lineRule="atLeast"/>
            </w:pPr>
            <w:r>
              <w:t>12,255</w:t>
            </w:r>
          </w:p>
        </w:tc>
        <w:tc>
          <w:tcPr>
            <w:tcW w:w="1276" w:type="dxa"/>
          </w:tcPr>
          <w:p w:rsidR="0018722C">
            <w:pPr>
              <w:topLinePunct/>
              <w:ind w:leftChars="0" w:left="0" w:rightChars="0" w:right="0" w:firstLineChars="0" w:firstLine="0"/>
              <w:spacing w:line="240" w:lineRule="atLeast"/>
            </w:pPr>
            <w:r>
              <w:t>1,703</w:t>
            </w:r>
          </w:p>
        </w:tc>
        <w:tc>
          <w:tcPr>
            <w:tcW w:w="1415" w:type="dxa"/>
          </w:tcPr>
          <w:p w:rsidR="0018722C">
            <w:pPr>
              <w:topLinePunct/>
              <w:ind w:leftChars="0" w:left="0" w:rightChars="0" w:right="0" w:firstLineChars="0" w:firstLine="0"/>
              <w:spacing w:line="240" w:lineRule="atLeast"/>
            </w:pPr>
            <w:r>
              <w:t>-34,660</w:t>
            </w:r>
          </w:p>
        </w:tc>
      </w:tr>
      <w:tr>
        <w:trPr>
          <w:trHeight w:val="400" w:hRule="atLeast"/>
        </w:trPr>
        <w:tc>
          <w:tcPr>
            <w:tcW w:w="1575" w:type="dxa"/>
          </w:tcPr>
          <w:p w:rsidR="0018722C">
            <w:pPr>
              <w:topLinePunct/>
              <w:ind w:leftChars="0" w:left="0" w:rightChars="0" w:right="0" w:firstLineChars="0" w:firstLine="0"/>
              <w:spacing w:line="240" w:lineRule="atLeast"/>
            </w:pPr>
            <w:r>
              <w:rPr>
                <w:rFonts w:ascii="宋体" w:eastAsia="宋体" w:hint="eastAsia"/>
              </w:rPr>
              <w:t>江西省</w:t>
            </w:r>
          </w:p>
        </w:tc>
        <w:tc>
          <w:tcPr>
            <w:tcW w:w="1176" w:type="dxa"/>
          </w:tcPr>
          <w:p w:rsidR="0018722C">
            <w:pPr>
              <w:topLinePunct/>
              <w:ind w:leftChars="0" w:left="0" w:rightChars="0" w:right="0" w:firstLineChars="0" w:firstLine="0"/>
              <w:spacing w:line="240" w:lineRule="atLeast"/>
            </w:pPr>
            <w:r>
              <w:t>104,570</w:t>
            </w:r>
          </w:p>
        </w:tc>
        <w:tc>
          <w:tcPr>
            <w:tcW w:w="1237" w:type="dxa"/>
          </w:tcPr>
          <w:p w:rsidR="0018722C">
            <w:pPr>
              <w:topLinePunct/>
              <w:ind w:leftChars="0" w:left="0" w:rightChars="0" w:right="0" w:firstLineChars="0" w:firstLine="0"/>
              <w:spacing w:line="240" w:lineRule="atLeast"/>
            </w:pPr>
            <w:r>
              <w:t>94,387</w:t>
            </w:r>
          </w:p>
        </w:tc>
        <w:tc>
          <w:tcPr>
            <w:tcW w:w="1274" w:type="dxa"/>
          </w:tcPr>
          <w:p w:rsidR="0018722C">
            <w:pPr>
              <w:topLinePunct/>
              <w:ind w:leftChars="0" w:left="0" w:rightChars="0" w:right="0" w:firstLineChars="0" w:firstLine="0"/>
              <w:spacing w:line="240" w:lineRule="atLeast"/>
            </w:pPr>
            <w:r>
              <w:t>13,711</w:t>
            </w:r>
          </w:p>
        </w:tc>
        <w:tc>
          <w:tcPr>
            <w:tcW w:w="1276" w:type="dxa"/>
          </w:tcPr>
          <w:p w:rsidR="0018722C">
            <w:pPr>
              <w:topLinePunct/>
              <w:ind w:leftChars="0" w:left="0" w:rightChars="0" w:right="0" w:firstLineChars="0" w:firstLine="0"/>
              <w:spacing w:line="240" w:lineRule="atLeast"/>
            </w:pPr>
            <w:r>
              <w:t>9,312</w:t>
            </w:r>
          </w:p>
        </w:tc>
        <w:tc>
          <w:tcPr>
            <w:tcW w:w="1276" w:type="dxa"/>
          </w:tcPr>
          <w:p w:rsidR="0018722C">
            <w:pPr>
              <w:topLinePunct/>
              <w:ind w:leftChars="0" w:left="0" w:rightChars="0" w:right="0" w:firstLineChars="0" w:firstLine="0"/>
              <w:spacing w:line="240" w:lineRule="atLeast"/>
            </w:pPr>
            <w:r>
              <w:t>1,820</w:t>
            </w:r>
          </w:p>
        </w:tc>
        <w:tc>
          <w:tcPr>
            <w:tcW w:w="1415" w:type="dxa"/>
          </w:tcPr>
          <w:p w:rsidR="0018722C">
            <w:pPr>
              <w:topLinePunct/>
              <w:ind w:leftChars="0" w:left="0" w:rightChars="0" w:right="0" w:firstLineChars="0" w:firstLine="0"/>
              <w:spacing w:line="240" w:lineRule="atLeast"/>
            </w:pPr>
            <w:r>
              <w:t>-23,517</w:t>
            </w:r>
          </w:p>
        </w:tc>
      </w:tr>
      <w:tr>
        <w:trPr>
          <w:trHeight w:val="400" w:hRule="atLeast"/>
        </w:trPr>
        <w:tc>
          <w:tcPr>
            <w:tcW w:w="1575" w:type="dxa"/>
          </w:tcPr>
          <w:p w:rsidR="0018722C">
            <w:pPr>
              <w:topLinePunct/>
              <w:ind w:leftChars="0" w:left="0" w:rightChars="0" w:right="0" w:firstLineChars="0" w:firstLine="0"/>
              <w:spacing w:line="240" w:lineRule="atLeast"/>
            </w:pPr>
            <w:r>
              <w:rPr>
                <w:rFonts w:ascii="宋体" w:eastAsia="宋体" w:hint="eastAsia"/>
              </w:rPr>
              <w:t>内蒙古</w:t>
            </w:r>
          </w:p>
        </w:tc>
        <w:tc>
          <w:tcPr>
            <w:tcW w:w="1176" w:type="dxa"/>
          </w:tcPr>
          <w:p w:rsidR="0018722C">
            <w:pPr>
              <w:topLinePunct/>
              <w:ind w:leftChars="0" w:left="0" w:rightChars="0" w:right="0" w:firstLineChars="0" w:firstLine="0"/>
              <w:spacing w:line="240" w:lineRule="atLeast"/>
            </w:pPr>
            <w:r>
              <w:t>100,848</w:t>
            </w:r>
          </w:p>
        </w:tc>
        <w:tc>
          <w:tcPr>
            <w:tcW w:w="1237" w:type="dxa"/>
          </w:tcPr>
          <w:p w:rsidR="0018722C">
            <w:pPr>
              <w:topLinePunct/>
              <w:ind w:leftChars="0" w:left="0" w:rightChars="0" w:right="0" w:firstLineChars="0" w:firstLine="0"/>
              <w:spacing w:line="240" w:lineRule="atLeast"/>
            </w:pPr>
            <w:r>
              <w:t>56,576</w:t>
            </w:r>
          </w:p>
        </w:tc>
        <w:tc>
          <w:tcPr>
            <w:tcW w:w="1274" w:type="dxa"/>
          </w:tcPr>
          <w:p w:rsidR="0018722C">
            <w:pPr>
              <w:topLinePunct/>
              <w:ind w:leftChars="0" w:left="0" w:rightChars="0" w:right="0" w:firstLineChars="0" w:firstLine="0"/>
              <w:spacing w:line="240" w:lineRule="atLeast"/>
            </w:pPr>
            <w:r>
              <w:t>17,824</w:t>
            </w:r>
          </w:p>
        </w:tc>
        <w:tc>
          <w:tcPr>
            <w:tcW w:w="1276" w:type="dxa"/>
          </w:tcPr>
          <w:p w:rsidR="0018722C">
            <w:pPr>
              <w:topLinePunct/>
              <w:ind w:leftChars="0" w:left="0" w:rightChars="0" w:right="0" w:firstLineChars="0" w:firstLine="0"/>
              <w:spacing w:line="240" w:lineRule="atLeast"/>
            </w:pPr>
            <w:r>
              <w:t>12,891</w:t>
            </w:r>
          </w:p>
        </w:tc>
        <w:tc>
          <w:tcPr>
            <w:tcW w:w="1276" w:type="dxa"/>
          </w:tcPr>
          <w:p w:rsidR="0018722C">
            <w:pPr>
              <w:topLinePunct/>
              <w:ind w:leftChars="0" w:left="0" w:rightChars="0" w:right="0" w:firstLineChars="0" w:firstLine="0"/>
              <w:spacing w:line="240" w:lineRule="atLeast"/>
            </w:pPr>
            <w:r>
              <w:t>4,324</w:t>
            </w:r>
          </w:p>
        </w:tc>
        <w:tc>
          <w:tcPr>
            <w:tcW w:w="1415" w:type="dxa"/>
          </w:tcPr>
          <w:p w:rsidR="0018722C">
            <w:pPr>
              <w:topLinePunct/>
              <w:ind w:leftChars="0" w:left="0" w:rightChars="0" w:right="0" w:firstLineChars="0" w:firstLine="0"/>
              <w:spacing w:line="240" w:lineRule="atLeast"/>
            </w:pPr>
            <w:r>
              <w:t>8,773</w:t>
            </w:r>
          </w:p>
        </w:tc>
      </w:tr>
      <w:tr>
        <w:trPr>
          <w:trHeight w:val="400" w:hRule="atLeast"/>
        </w:trPr>
        <w:tc>
          <w:tcPr>
            <w:tcW w:w="1575" w:type="dxa"/>
          </w:tcPr>
          <w:p w:rsidR="0018722C">
            <w:pPr>
              <w:topLinePunct/>
              <w:ind w:leftChars="0" w:left="0" w:rightChars="0" w:right="0" w:firstLineChars="0" w:firstLine="0"/>
              <w:spacing w:line="240" w:lineRule="atLeast"/>
            </w:pPr>
            <w:r>
              <w:rPr>
                <w:rFonts w:ascii="宋体" w:eastAsia="宋体" w:hint="eastAsia"/>
              </w:rPr>
              <w:t>陕西省</w:t>
            </w:r>
          </w:p>
        </w:tc>
        <w:tc>
          <w:tcPr>
            <w:tcW w:w="1176" w:type="dxa"/>
          </w:tcPr>
          <w:p w:rsidR="0018722C">
            <w:pPr>
              <w:topLinePunct/>
              <w:ind w:leftChars="0" w:left="0" w:rightChars="0" w:right="0" w:firstLineChars="0" w:firstLine="0"/>
              <w:spacing w:line="240" w:lineRule="atLeast"/>
            </w:pPr>
            <w:r>
              <w:t>91,530</w:t>
            </w:r>
          </w:p>
        </w:tc>
        <w:tc>
          <w:tcPr>
            <w:tcW w:w="1237" w:type="dxa"/>
          </w:tcPr>
          <w:p w:rsidR="0018722C">
            <w:pPr>
              <w:topLinePunct/>
              <w:ind w:leftChars="0" w:left="0" w:rightChars="0" w:right="0" w:firstLineChars="0" w:firstLine="0"/>
              <w:spacing w:line="240" w:lineRule="atLeast"/>
            </w:pPr>
            <w:r>
              <w:t>59,460</w:t>
            </w:r>
          </w:p>
        </w:tc>
        <w:tc>
          <w:tcPr>
            <w:tcW w:w="1274" w:type="dxa"/>
          </w:tcPr>
          <w:p w:rsidR="0018722C">
            <w:pPr>
              <w:topLinePunct/>
              <w:ind w:leftChars="0" w:left="0" w:rightChars="0" w:right="0" w:firstLineChars="0" w:firstLine="0"/>
              <w:spacing w:line="240" w:lineRule="atLeast"/>
            </w:pPr>
            <w:r>
              <w:t>14,319</w:t>
            </w:r>
          </w:p>
        </w:tc>
        <w:tc>
          <w:tcPr>
            <w:tcW w:w="1276" w:type="dxa"/>
          </w:tcPr>
          <w:p w:rsidR="0018722C">
            <w:pPr>
              <w:topLinePunct/>
              <w:ind w:leftChars="0" w:left="0" w:rightChars="0" w:right="0" w:firstLineChars="0" w:firstLine="0"/>
              <w:spacing w:line="240" w:lineRule="atLeast"/>
            </w:pPr>
            <w:r>
              <w:t>9,804</w:t>
            </w:r>
          </w:p>
        </w:tc>
        <w:tc>
          <w:tcPr>
            <w:tcW w:w="1276" w:type="dxa"/>
          </w:tcPr>
          <w:p w:rsidR="0018722C">
            <w:pPr>
              <w:topLinePunct/>
              <w:ind w:leftChars="0" w:left="0" w:rightChars="0" w:right="0" w:firstLineChars="0" w:firstLine="0"/>
              <w:spacing w:line="240" w:lineRule="atLeast"/>
            </w:pPr>
            <w:r>
              <w:t>3,302</w:t>
            </w:r>
          </w:p>
        </w:tc>
        <w:tc>
          <w:tcPr>
            <w:tcW w:w="1415" w:type="dxa"/>
          </w:tcPr>
          <w:p w:rsidR="0018722C">
            <w:pPr>
              <w:topLinePunct/>
              <w:ind w:leftChars="0" w:left="0" w:rightChars="0" w:right="0" w:firstLineChars="0" w:firstLine="0"/>
              <w:spacing w:line="240" w:lineRule="atLeast"/>
            </w:pPr>
            <w:r>
              <w:t>4,962</w:t>
            </w:r>
          </w:p>
        </w:tc>
      </w:tr>
      <w:tr>
        <w:trPr>
          <w:trHeight w:val="400" w:hRule="atLeast"/>
        </w:trPr>
        <w:tc>
          <w:tcPr>
            <w:tcW w:w="1575" w:type="dxa"/>
          </w:tcPr>
          <w:p w:rsidR="0018722C">
            <w:pPr>
              <w:topLinePunct/>
              <w:ind w:leftChars="0" w:left="0" w:rightChars="0" w:right="0" w:firstLineChars="0" w:firstLine="0"/>
              <w:spacing w:line="240" w:lineRule="atLeast"/>
            </w:pPr>
            <w:r>
              <w:rPr>
                <w:rFonts w:ascii="宋体" w:eastAsia="宋体" w:hint="eastAsia"/>
              </w:rPr>
              <w:t>广西自治区</w:t>
            </w:r>
          </w:p>
        </w:tc>
        <w:tc>
          <w:tcPr>
            <w:tcW w:w="1176" w:type="dxa"/>
          </w:tcPr>
          <w:p w:rsidR="0018722C">
            <w:pPr>
              <w:topLinePunct/>
              <w:ind w:leftChars="0" w:left="0" w:rightChars="0" w:right="0" w:firstLineChars="0" w:firstLine="0"/>
              <w:spacing w:line="240" w:lineRule="atLeast"/>
            </w:pPr>
            <w:r>
              <w:t>87,157</w:t>
            </w:r>
          </w:p>
        </w:tc>
        <w:tc>
          <w:tcPr>
            <w:tcW w:w="1237" w:type="dxa"/>
          </w:tcPr>
          <w:p w:rsidR="0018722C">
            <w:pPr>
              <w:topLinePunct/>
              <w:ind w:leftChars="0" w:left="0" w:rightChars="0" w:right="0" w:firstLineChars="0" w:firstLine="0"/>
              <w:spacing w:line="240" w:lineRule="atLeast"/>
            </w:pPr>
            <w:r>
              <w:t>51,268</w:t>
            </w:r>
          </w:p>
        </w:tc>
        <w:tc>
          <w:tcPr>
            <w:tcW w:w="1274" w:type="dxa"/>
          </w:tcPr>
          <w:p w:rsidR="0018722C">
            <w:pPr>
              <w:topLinePunct/>
              <w:ind w:leftChars="0" w:left="0" w:rightChars="0" w:right="0" w:firstLineChars="0" w:firstLine="0"/>
              <w:spacing w:line="240" w:lineRule="atLeast"/>
            </w:pPr>
            <w:r>
              <w:t>15,835</w:t>
            </w:r>
          </w:p>
        </w:tc>
        <w:tc>
          <w:tcPr>
            <w:tcW w:w="1276" w:type="dxa"/>
          </w:tcPr>
          <w:p w:rsidR="0018722C">
            <w:pPr>
              <w:topLinePunct/>
              <w:ind w:leftChars="0" w:left="0" w:rightChars="0" w:right="0" w:firstLineChars="0" w:firstLine="0"/>
              <w:spacing w:line="240" w:lineRule="atLeast"/>
            </w:pPr>
            <w:r>
              <w:t>8,687</w:t>
            </w:r>
          </w:p>
        </w:tc>
        <w:tc>
          <w:tcPr>
            <w:tcW w:w="1276" w:type="dxa"/>
          </w:tcPr>
          <w:p w:rsidR="0018722C">
            <w:pPr>
              <w:topLinePunct/>
              <w:ind w:leftChars="0" w:left="0" w:rightChars="0" w:right="0" w:firstLineChars="0" w:firstLine="0"/>
              <w:spacing w:line="240" w:lineRule="atLeast"/>
            </w:pPr>
            <w:r>
              <w:t>3,595</w:t>
            </w:r>
          </w:p>
        </w:tc>
        <w:tc>
          <w:tcPr>
            <w:tcW w:w="1415" w:type="dxa"/>
          </w:tcPr>
          <w:p w:rsidR="0018722C">
            <w:pPr>
              <w:topLinePunct/>
              <w:ind w:leftChars="0" w:left="0" w:rightChars="0" w:right="0" w:firstLineChars="0" w:firstLine="0"/>
              <w:spacing w:line="240" w:lineRule="atLeast"/>
            </w:pPr>
            <w:r>
              <w:t>8,132</w:t>
            </w:r>
          </w:p>
        </w:tc>
      </w:tr>
      <w:tr>
        <w:trPr>
          <w:trHeight w:val="400" w:hRule="atLeast"/>
        </w:trPr>
        <w:tc>
          <w:tcPr>
            <w:tcW w:w="1575" w:type="dxa"/>
          </w:tcPr>
          <w:p w:rsidR="0018722C">
            <w:pPr>
              <w:topLinePunct/>
              <w:ind w:leftChars="0" w:left="0" w:rightChars="0" w:right="0" w:firstLineChars="0" w:firstLine="0"/>
              <w:spacing w:line="240" w:lineRule="atLeast"/>
            </w:pPr>
            <w:r>
              <w:rPr>
                <w:rFonts w:ascii="宋体" w:eastAsia="宋体" w:hint="eastAsia"/>
              </w:rPr>
              <w:t>福建省</w:t>
            </w:r>
          </w:p>
        </w:tc>
        <w:tc>
          <w:tcPr>
            <w:tcW w:w="1176" w:type="dxa"/>
          </w:tcPr>
          <w:p w:rsidR="0018722C">
            <w:pPr>
              <w:topLinePunct/>
              <w:ind w:leftChars="0" w:left="0" w:rightChars="0" w:right="0" w:firstLineChars="0" w:firstLine="0"/>
              <w:spacing w:line="240" w:lineRule="atLeast"/>
            </w:pPr>
            <w:r>
              <w:t>86,573</w:t>
            </w:r>
          </w:p>
        </w:tc>
        <w:tc>
          <w:tcPr>
            <w:tcW w:w="1237" w:type="dxa"/>
          </w:tcPr>
          <w:p w:rsidR="0018722C">
            <w:pPr>
              <w:topLinePunct/>
              <w:ind w:leftChars="0" w:left="0" w:rightChars="0" w:right="0" w:firstLineChars="0" w:firstLine="0"/>
              <w:spacing w:line="240" w:lineRule="atLeast"/>
            </w:pPr>
            <w:r>
              <w:t>65,511</w:t>
            </w:r>
          </w:p>
        </w:tc>
        <w:tc>
          <w:tcPr>
            <w:tcW w:w="1274" w:type="dxa"/>
          </w:tcPr>
          <w:p w:rsidR="0018722C">
            <w:pPr>
              <w:topLinePunct/>
              <w:ind w:leftChars="0" w:left="0" w:rightChars="0" w:right="0" w:firstLineChars="0" w:firstLine="0"/>
              <w:spacing w:line="240" w:lineRule="atLeast"/>
            </w:pPr>
            <w:r>
              <w:t>12,760</w:t>
            </w:r>
          </w:p>
        </w:tc>
        <w:tc>
          <w:tcPr>
            <w:tcW w:w="1276" w:type="dxa"/>
          </w:tcPr>
          <w:p w:rsidR="0018722C">
            <w:pPr>
              <w:topLinePunct/>
              <w:ind w:leftChars="0" w:left="0" w:rightChars="0" w:right="0" w:firstLineChars="0" w:firstLine="0"/>
              <w:spacing w:line="240" w:lineRule="atLeast"/>
            </w:pPr>
            <w:r>
              <w:t>12,067</w:t>
            </w:r>
          </w:p>
        </w:tc>
        <w:tc>
          <w:tcPr>
            <w:tcW w:w="1276" w:type="dxa"/>
          </w:tcPr>
          <w:p w:rsidR="0018722C">
            <w:pPr>
              <w:topLinePunct/>
              <w:ind w:leftChars="0" w:left="0" w:rightChars="0" w:right="0" w:firstLineChars="0" w:firstLine="0"/>
              <w:spacing w:line="240" w:lineRule="atLeast"/>
            </w:pPr>
            <w:r>
              <w:t>2,494</w:t>
            </w:r>
          </w:p>
        </w:tc>
        <w:tc>
          <w:tcPr>
            <w:tcW w:w="1415" w:type="dxa"/>
          </w:tcPr>
          <w:p w:rsidR="0018722C">
            <w:pPr>
              <w:topLinePunct/>
              <w:ind w:leftChars="0" w:left="0" w:rightChars="0" w:right="0" w:firstLineChars="0" w:firstLine="0"/>
              <w:spacing w:line="240" w:lineRule="atLeast"/>
            </w:pPr>
            <w:r>
              <w:t>-12,632</w:t>
            </w:r>
          </w:p>
        </w:tc>
      </w:tr>
      <w:tr>
        <w:trPr>
          <w:trHeight w:val="400" w:hRule="atLeast"/>
        </w:trPr>
        <w:tc>
          <w:tcPr>
            <w:tcW w:w="1575" w:type="dxa"/>
          </w:tcPr>
          <w:p w:rsidR="0018722C">
            <w:pPr>
              <w:topLinePunct/>
              <w:ind w:leftChars="0" w:left="0" w:rightChars="0" w:right="0" w:firstLineChars="0" w:firstLine="0"/>
              <w:spacing w:line="240" w:lineRule="atLeast"/>
            </w:pPr>
            <w:r>
              <w:rPr>
                <w:rFonts w:ascii="宋体" w:eastAsia="宋体" w:hint="eastAsia"/>
              </w:rPr>
              <w:t>黑龙江</w:t>
            </w:r>
          </w:p>
        </w:tc>
        <w:tc>
          <w:tcPr>
            <w:tcW w:w="1176" w:type="dxa"/>
          </w:tcPr>
          <w:p w:rsidR="0018722C">
            <w:pPr>
              <w:topLinePunct/>
              <w:ind w:leftChars="0" w:left="0" w:rightChars="0" w:right="0" w:firstLineChars="0" w:firstLine="0"/>
              <w:spacing w:line="240" w:lineRule="atLeast"/>
            </w:pPr>
            <w:r>
              <w:t>74,064</w:t>
            </w:r>
          </w:p>
        </w:tc>
        <w:tc>
          <w:tcPr>
            <w:tcW w:w="1237" w:type="dxa"/>
          </w:tcPr>
          <w:p w:rsidR="0018722C">
            <w:pPr>
              <w:topLinePunct/>
              <w:ind w:leftChars="0" w:left="0" w:rightChars="0" w:right="0" w:firstLineChars="0" w:firstLine="0"/>
              <w:spacing w:line="240" w:lineRule="atLeast"/>
            </w:pPr>
            <w:r>
              <w:t>46,762</w:t>
            </w:r>
          </w:p>
        </w:tc>
        <w:tc>
          <w:tcPr>
            <w:tcW w:w="1274" w:type="dxa"/>
          </w:tcPr>
          <w:p w:rsidR="0018722C">
            <w:pPr>
              <w:topLinePunct/>
              <w:ind w:leftChars="0" w:left="0" w:rightChars="0" w:right="0" w:firstLineChars="0" w:firstLine="0"/>
              <w:spacing w:line="240" w:lineRule="atLeast"/>
            </w:pPr>
            <w:r>
              <w:t>17,981</w:t>
            </w:r>
          </w:p>
        </w:tc>
        <w:tc>
          <w:tcPr>
            <w:tcW w:w="1276" w:type="dxa"/>
          </w:tcPr>
          <w:p w:rsidR="0018722C">
            <w:pPr>
              <w:topLinePunct/>
              <w:ind w:leftChars="0" w:left="0" w:rightChars="0" w:right="0" w:firstLineChars="0" w:firstLine="0"/>
              <w:spacing w:line="240" w:lineRule="atLeast"/>
            </w:pPr>
            <w:r>
              <w:t>8,849</w:t>
            </w:r>
          </w:p>
        </w:tc>
        <w:tc>
          <w:tcPr>
            <w:tcW w:w="1276" w:type="dxa"/>
          </w:tcPr>
          <w:p w:rsidR="0018722C">
            <w:pPr>
              <w:topLinePunct/>
              <w:ind w:leftChars="0" w:left="0" w:rightChars="0" w:right="0" w:firstLineChars="0" w:firstLine="0"/>
              <w:spacing w:line="240" w:lineRule="atLeast"/>
            </w:pPr>
            <w:r>
              <w:t>2,429</w:t>
            </w:r>
          </w:p>
        </w:tc>
        <w:tc>
          <w:tcPr>
            <w:tcW w:w="1415" w:type="dxa"/>
          </w:tcPr>
          <w:p w:rsidR="0018722C">
            <w:pPr>
              <w:topLinePunct/>
              <w:ind w:leftChars="0" w:left="0" w:rightChars="0" w:right="0" w:firstLineChars="0" w:firstLine="0"/>
              <w:spacing w:line="240" w:lineRule="atLeast"/>
            </w:pPr>
            <w:r>
              <w:t>-1,685</w:t>
            </w:r>
          </w:p>
        </w:tc>
      </w:tr>
      <w:tr>
        <w:trPr>
          <w:trHeight w:val="400" w:hRule="atLeast"/>
        </w:trPr>
        <w:tc>
          <w:tcPr>
            <w:tcW w:w="1575" w:type="dxa"/>
          </w:tcPr>
          <w:p w:rsidR="0018722C">
            <w:pPr>
              <w:topLinePunct/>
              <w:ind w:leftChars="0" w:left="0" w:rightChars="0" w:right="0" w:firstLineChars="0" w:firstLine="0"/>
              <w:spacing w:line="240" w:lineRule="atLeast"/>
            </w:pPr>
            <w:r>
              <w:rPr>
                <w:rFonts w:ascii="宋体" w:eastAsia="宋体" w:hint="eastAsia"/>
              </w:rPr>
              <w:t>重庆市</w:t>
            </w:r>
          </w:p>
        </w:tc>
        <w:tc>
          <w:tcPr>
            <w:tcW w:w="1176" w:type="dxa"/>
          </w:tcPr>
          <w:p w:rsidR="0018722C">
            <w:pPr>
              <w:topLinePunct/>
              <w:ind w:leftChars="0" w:left="0" w:rightChars="0" w:right="0" w:firstLineChars="0" w:firstLine="0"/>
              <w:spacing w:line="240" w:lineRule="atLeast"/>
            </w:pPr>
            <w:r>
              <w:t>62,765</w:t>
            </w:r>
          </w:p>
        </w:tc>
        <w:tc>
          <w:tcPr>
            <w:tcW w:w="1237" w:type="dxa"/>
          </w:tcPr>
          <w:p w:rsidR="0018722C">
            <w:pPr>
              <w:topLinePunct/>
              <w:ind w:leftChars="0" w:left="0" w:rightChars="0" w:right="0" w:firstLineChars="0" w:firstLine="0"/>
              <w:spacing w:line="240" w:lineRule="atLeast"/>
            </w:pPr>
            <w:r>
              <w:t>63,516</w:t>
            </w:r>
          </w:p>
        </w:tc>
        <w:tc>
          <w:tcPr>
            <w:tcW w:w="1274" w:type="dxa"/>
          </w:tcPr>
          <w:p w:rsidR="0018722C">
            <w:pPr>
              <w:topLinePunct/>
              <w:ind w:leftChars="0" w:left="0" w:rightChars="0" w:right="0" w:firstLineChars="0" w:firstLine="0"/>
              <w:spacing w:line="240" w:lineRule="atLeast"/>
            </w:pPr>
            <w:r>
              <w:t>9,501</w:t>
            </w:r>
          </w:p>
        </w:tc>
        <w:tc>
          <w:tcPr>
            <w:tcW w:w="1276" w:type="dxa"/>
          </w:tcPr>
          <w:p w:rsidR="0018722C">
            <w:pPr>
              <w:topLinePunct/>
              <w:ind w:leftChars="0" w:left="0" w:rightChars="0" w:right="0" w:firstLineChars="0" w:firstLine="0"/>
              <w:spacing w:line="240" w:lineRule="atLeast"/>
            </w:pPr>
            <w:r>
              <w:t>5,420</w:t>
            </w:r>
          </w:p>
        </w:tc>
        <w:tc>
          <w:tcPr>
            <w:tcW w:w="1276" w:type="dxa"/>
          </w:tcPr>
          <w:p w:rsidR="0018722C">
            <w:pPr>
              <w:topLinePunct/>
              <w:ind w:leftChars="0" w:left="0" w:rightChars="0" w:right="0" w:firstLineChars="0" w:firstLine="0"/>
              <w:spacing w:line="240" w:lineRule="atLeast"/>
            </w:pPr>
            <w:r>
              <w:t>224</w:t>
            </w:r>
          </w:p>
        </w:tc>
        <w:tc>
          <w:tcPr>
            <w:tcW w:w="1415" w:type="dxa"/>
          </w:tcPr>
          <w:p w:rsidR="0018722C">
            <w:pPr>
              <w:topLinePunct/>
              <w:ind w:leftChars="0" w:left="0" w:rightChars="0" w:right="0" w:firstLineChars="0" w:firstLine="0"/>
              <w:spacing w:line="240" w:lineRule="atLeast"/>
            </w:pPr>
            <w:r>
              <w:t>-18,185</w:t>
            </w:r>
          </w:p>
        </w:tc>
      </w:tr>
      <w:tr>
        <w:trPr>
          <w:trHeight w:val="400" w:hRule="atLeast"/>
        </w:trPr>
        <w:tc>
          <w:tcPr>
            <w:tcW w:w="1575" w:type="dxa"/>
          </w:tcPr>
          <w:p w:rsidR="0018722C">
            <w:pPr>
              <w:topLinePunct/>
              <w:ind w:leftChars="0" w:left="0" w:rightChars="0" w:right="0" w:firstLineChars="0" w:firstLine="0"/>
              <w:spacing w:line="240" w:lineRule="atLeast"/>
            </w:pPr>
            <w:r>
              <w:rPr>
                <w:rFonts w:ascii="宋体" w:eastAsia="宋体" w:hint="eastAsia"/>
              </w:rPr>
              <w:t>吉林省</w:t>
            </w:r>
          </w:p>
        </w:tc>
        <w:tc>
          <w:tcPr>
            <w:tcW w:w="1176" w:type="dxa"/>
          </w:tcPr>
          <w:p w:rsidR="0018722C">
            <w:pPr>
              <w:topLinePunct/>
              <w:ind w:leftChars="0" w:left="0" w:rightChars="0" w:right="0" w:firstLineChars="0" w:firstLine="0"/>
              <w:spacing w:line="240" w:lineRule="atLeast"/>
            </w:pPr>
            <w:r>
              <w:t>61,514</w:t>
            </w:r>
          </w:p>
        </w:tc>
        <w:tc>
          <w:tcPr>
            <w:tcW w:w="1237" w:type="dxa"/>
          </w:tcPr>
          <w:p w:rsidR="0018722C">
            <w:pPr>
              <w:topLinePunct/>
              <w:ind w:leftChars="0" w:left="0" w:rightChars="0" w:right="0" w:firstLineChars="0" w:firstLine="0"/>
              <w:spacing w:line="240" w:lineRule="atLeast"/>
            </w:pPr>
            <w:r>
              <w:t>40,252</w:t>
            </w:r>
          </w:p>
        </w:tc>
        <w:tc>
          <w:tcPr>
            <w:tcW w:w="1274" w:type="dxa"/>
          </w:tcPr>
          <w:p w:rsidR="0018722C">
            <w:pPr>
              <w:topLinePunct/>
              <w:ind w:leftChars="0" w:left="0" w:rightChars="0" w:right="0" w:firstLineChars="0" w:firstLine="0"/>
              <w:spacing w:line="240" w:lineRule="atLeast"/>
            </w:pPr>
            <w:r>
              <w:t>8,928</w:t>
            </w:r>
          </w:p>
        </w:tc>
        <w:tc>
          <w:tcPr>
            <w:tcW w:w="1276" w:type="dxa"/>
          </w:tcPr>
          <w:p w:rsidR="0018722C">
            <w:pPr>
              <w:topLinePunct/>
              <w:ind w:leftChars="0" w:left="0" w:rightChars="0" w:right="0" w:firstLineChars="0" w:firstLine="0"/>
              <w:spacing w:line="240" w:lineRule="atLeast"/>
            </w:pPr>
            <w:r>
              <w:t>8,970</w:t>
            </w:r>
          </w:p>
        </w:tc>
        <w:tc>
          <w:tcPr>
            <w:tcW w:w="1276" w:type="dxa"/>
          </w:tcPr>
          <w:p w:rsidR="0018722C">
            <w:pPr>
              <w:topLinePunct/>
              <w:ind w:leftChars="0" w:left="0" w:rightChars="0" w:right="0" w:firstLineChars="0" w:firstLine="0"/>
              <w:spacing w:line="240" w:lineRule="atLeast"/>
            </w:pPr>
            <w:r>
              <w:t>2,242</w:t>
            </w:r>
          </w:p>
        </w:tc>
        <w:tc>
          <w:tcPr>
            <w:tcW w:w="1415" w:type="dxa"/>
          </w:tcPr>
          <w:p w:rsidR="0018722C">
            <w:pPr>
              <w:topLinePunct/>
              <w:ind w:leftChars="0" w:left="0" w:rightChars="0" w:right="0" w:firstLineChars="0" w:firstLine="0"/>
              <w:spacing w:line="240" w:lineRule="atLeast"/>
            </w:pPr>
            <w:r>
              <w:t>1,926</w:t>
            </w:r>
          </w:p>
        </w:tc>
      </w:tr>
      <w:tr>
        <w:trPr>
          <w:trHeight w:val="400" w:hRule="atLeast"/>
        </w:trPr>
        <w:tc>
          <w:tcPr>
            <w:tcW w:w="1575" w:type="dxa"/>
          </w:tcPr>
          <w:p w:rsidR="0018722C">
            <w:pPr>
              <w:topLinePunct/>
              <w:ind w:leftChars="0" w:left="0" w:rightChars="0" w:right="0" w:firstLineChars="0" w:firstLine="0"/>
              <w:spacing w:line="240" w:lineRule="atLeast"/>
            </w:pPr>
            <w:r>
              <w:rPr>
                <w:rFonts w:ascii="宋体" w:eastAsia="宋体" w:hint="eastAsia"/>
              </w:rPr>
              <w:t>贵州省</w:t>
            </w:r>
          </w:p>
        </w:tc>
        <w:tc>
          <w:tcPr>
            <w:tcW w:w="1176" w:type="dxa"/>
          </w:tcPr>
          <w:p w:rsidR="0018722C">
            <w:pPr>
              <w:topLinePunct/>
              <w:ind w:leftChars="0" w:left="0" w:rightChars="0" w:right="0" w:firstLineChars="0" w:firstLine="0"/>
              <w:spacing w:line="240" w:lineRule="atLeast"/>
            </w:pPr>
            <w:r>
              <w:t>59,528</w:t>
            </w:r>
          </w:p>
        </w:tc>
        <w:tc>
          <w:tcPr>
            <w:tcW w:w="1237" w:type="dxa"/>
          </w:tcPr>
          <w:p w:rsidR="0018722C">
            <w:pPr>
              <w:topLinePunct/>
              <w:ind w:leftChars="0" w:left="0" w:rightChars="0" w:right="0" w:firstLineChars="0" w:firstLine="0"/>
              <w:spacing w:line="240" w:lineRule="atLeast"/>
            </w:pPr>
            <w:r>
              <w:t>35,153</w:t>
            </w:r>
          </w:p>
        </w:tc>
        <w:tc>
          <w:tcPr>
            <w:tcW w:w="1274" w:type="dxa"/>
          </w:tcPr>
          <w:p w:rsidR="0018722C">
            <w:pPr>
              <w:topLinePunct/>
              <w:ind w:leftChars="0" w:left="0" w:rightChars="0" w:right="0" w:firstLineChars="0" w:firstLine="0"/>
              <w:spacing w:line="240" w:lineRule="atLeast"/>
            </w:pPr>
            <w:r>
              <w:t>9,122</w:t>
            </w:r>
          </w:p>
        </w:tc>
        <w:tc>
          <w:tcPr>
            <w:tcW w:w="1276" w:type="dxa"/>
          </w:tcPr>
          <w:p w:rsidR="0018722C">
            <w:pPr>
              <w:topLinePunct/>
              <w:ind w:leftChars="0" w:left="0" w:rightChars="0" w:right="0" w:firstLineChars="0" w:firstLine="0"/>
              <w:spacing w:line="240" w:lineRule="atLeast"/>
            </w:pPr>
            <w:r>
              <w:t>6,761</w:t>
            </w:r>
          </w:p>
        </w:tc>
        <w:tc>
          <w:tcPr>
            <w:tcW w:w="1276" w:type="dxa"/>
          </w:tcPr>
          <w:p w:rsidR="0018722C">
            <w:pPr>
              <w:topLinePunct/>
              <w:ind w:leftChars="0" w:left="0" w:rightChars="0" w:right="0" w:firstLineChars="0" w:firstLine="0"/>
              <w:spacing w:line="240" w:lineRule="atLeast"/>
            </w:pPr>
            <w:r>
              <w:t>2,547</w:t>
            </w:r>
          </w:p>
        </w:tc>
        <w:tc>
          <w:tcPr>
            <w:tcW w:w="1415" w:type="dxa"/>
          </w:tcPr>
          <w:p w:rsidR="0018722C">
            <w:pPr>
              <w:topLinePunct/>
              <w:ind w:leftChars="0" w:left="0" w:rightChars="0" w:right="0" w:firstLineChars="0" w:firstLine="0"/>
              <w:spacing w:line="240" w:lineRule="atLeast"/>
            </w:pPr>
            <w:r>
              <w:t>6,282</w:t>
            </w:r>
          </w:p>
        </w:tc>
      </w:tr>
      <w:tr>
        <w:trPr>
          <w:trHeight w:val="400" w:hRule="atLeast"/>
        </w:trPr>
        <w:tc>
          <w:tcPr>
            <w:tcW w:w="1575" w:type="dxa"/>
          </w:tcPr>
          <w:p w:rsidR="0018722C">
            <w:pPr>
              <w:topLinePunct/>
              <w:ind w:leftChars="0" w:left="0" w:rightChars="0" w:right="0" w:firstLineChars="0" w:firstLine="0"/>
              <w:spacing w:line="240" w:lineRule="atLeast"/>
            </w:pPr>
            <w:r>
              <w:rPr>
                <w:rFonts w:ascii="宋体" w:eastAsia="宋体" w:hint="eastAsia"/>
              </w:rPr>
              <w:t>甘肃省</w:t>
            </w:r>
          </w:p>
        </w:tc>
        <w:tc>
          <w:tcPr>
            <w:tcW w:w="1176" w:type="dxa"/>
          </w:tcPr>
          <w:p w:rsidR="0018722C">
            <w:pPr>
              <w:topLinePunct/>
              <w:ind w:leftChars="0" w:left="0" w:rightChars="0" w:right="0" w:firstLineChars="0" w:firstLine="0"/>
              <w:spacing w:line="240" w:lineRule="atLeast"/>
            </w:pPr>
            <w:r>
              <w:t>55,655</w:t>
            </w:r>
          </w:p>
        </w:tc>
        <w:tc>
          <w:tcPr>
            <w:tcW w:w="1237" w:type="dxa"/>
          </w:tcPr>
          <w:p w:rsidR="0018722C">
            <w:pPr>
              <w:topLinePunct/>
              <w:ind w:leftChars="0" w:left="0" w:rightChars="0" w:right="0" w:firstLineChars="0" w:firstLine="0"/>
              <w:spacing w:line="240" w:lineRule="atLeast"/>
            </w:pPr>
            <w:r>
              <w:t>28,323</w:t>
            </w:r>
          </w:p>
        </w:tc>
        <w:tc>
          <w:tcPr>
            <w:tcW w:w="1274" w:type="dxa"/>
          </w:tcPr>
          <w:p w:rsidR="0018722C">
            <w:pPr>
              <w:topLinePunct/>
              <w:ind w:leftChars="0" w:left="0" w:rightChars="0" w:right="0" w:firstLineChars="0" w:firstLine="0"/>
              <w:spacing w:line="240" w:lineRule="atLeast"/>
            </w:pPr>
            <w:r>
              <w:t>10,365</w:t>
            </w:r>
          </w:p>
        </w:tc>
        <w:tc>
          <w:tcPr>
            <w:tcW w:w="1276" w:type="dxa"/>
          </w:tcPr>
          <w:p w:rsidR="0018722C">
            <w:pPr>
              <w:topLinePunct/>
              <w:ind w:leftChars="0" w:left="0" w:rightChars="0" w:right="0" w:firstLineChars="0" w:firstLine="0"/>
              <w:spacing w:line="240" w:lineRule="atLeast"/>
            </w:pPr>
            <w:r>
              <w:t>7,708</w:t>
            </w:r>
          </w:p>
        </w:tc>
        <w:tc>
          <w:tcPr>
            <w:tcW w:w="1276" w:type="dxa"/>
          </w:tcPr>
          <w:p w:rsidR="0018722C">
            <w:pPr>
              <w:topLinePunct/>
              <w:ind w:leftChars="0" w:left="0" w:rightChars="0" w:right="0" w:firstLineChars="0" w:firstLine="0"/>
              <w:spacing w:line="240" w:lineRule="atLeast"/>
            </w:pPr>
            <w:r>
              <w:t>2,765</w:t>
            </w:r>
          </w:p>
        </w:tc>
        <w:tc>
          <w:tcPr>
            <w:tcW w:w="1415" w:type="dxa"/>
          </w:tcPr>
          <w:p w:rsidR="0018722C">
            <w:pPr>
              <w:topLinePunct/>
              <w:ind w:leftChars="0" w:left="0" w:rightChars="0" w:right="0" w:firstLineChars="0" w:firstLine="0"/>
              <w:spacing w:line="240" w:lineRule="atLeast"/>
            </w:pPr>
            <w:r>
              <w:t>8,505</w:t>
            </w:r>
          </w:p>
        </w:tc>
      </w:tr>
      <w:tr>
        <w:trPr>
          <w:trHeight w:val="400" w:hRule="atLeast"/>
        </w:trPr>
        <w:tc>
          <w:tcPr>
            <w:tcW w:w="1575" w:type="dxa"/>
          </w:tcPr>
          <w:p w:rsidR="0018722C">
            <w:pPr>
              <w:topLinePunct/>
              <w:ind w:leftChars="0" w:left="0" w:rightChars="0" w:right="0" w:firstLineChars="0" w:firstLine="0"/>
              <w:spacing w:line="240" w:lineRule="atLeast"/>
            </w:pPr>
            <w:r>
              <w:rPr>
                <w:rFonts w:ascii="宋体" w:eastAsia="宋体" w:hint="eastAsia"/>
              </w:rPr>
              <w:t>上海市</w:t>
            </w:r>
          </w:p>
        </w:tc>
        <w:tc>
          <w:tcPr>
            <w:tcW w:w="1176" w:type="dxa"/>
          </w:tcPr>
          <w:p w:rsidR="0018722C">
            <w:pPr>
              <w:topLinePunct/>
              <w:ind w:leftChars="0" w:left="0" w:rightChars="0" w:right="0" w:firstLineChars="0" w:firstLine="0"/>
              <w:spacing w:line="240" w:lineRule="atLeast"/>
            </w:pPr>
            <w:r>
              <w:t>51,559</w:t>
            </w:r>
          </w:p>
        </w:tc>
        <w:tc>
          <w:tcPr>
            <w:tcW w:w="1237" w:type="dxa"/>
          </w:tcPr>
          <w:p w:rsidR="0018722C">
            <w:pPr>
              <w:topLinePunct/>
              <w:ind w:leftChars="0" w:left="0" w:rightChars="0" w:right="0" w:firstLineChars="0" w:firstLine="0"/>
              <w:spacing w:line="240" w:lineRule="atLeast"/>
            </w:pPr>
            <w:r>
              <w:t>64,122</w:t>
            </w:r>
          </w:p>
        </w:tc>
        <w:tc>
          <w:tcPr>
            <w:tcW w:w="1274" w:type="dxa"/>
          </w:tcPr>
          <w:p w:rsidR="0018722C">
            <w:pPr>
              <w:topLinePunct/>
              <w:ind w:leftChars="0" w:left="0" w:rightChars="0" w:right="0" w:firstLineChars="0" w:firstLine="0"/>
              <w:spacing w:line="240" w:lineRule="atLeast"/>
            </w:pPr>
            <w:r>
              <w:t>6,143</w:t>
            </w:r>
          </w:p>
        </w:tc>
        <w:tc>
          <w:tcPr>
            <w:tcW w:w="1276" w:type="dxa"/>
          </w:tcPr>
          <w:p w:rsidR="0018722C">
            <w:pPr>
              <w:topLinePunct/>
              <w:ind w:leftChars="0" w:left="0" w:rightChars="0" w:right="0" w:firstLineChars="0" w:firstLine="0"/>
              <w:spacing w:line="240" w:lineRule="atLeast"/>
            </w:pPr>
            <w:r>
              <w:t>7,183</w:t>
            </w:r>
          </w:p>
        </w:tc>
        <w:tc>
          <w:tcPr>
            <w:tcW w:w="1276" w:type="dxa"/>
          </w:tcPr>
          <w:p w:rsidR="0018722C">
            <w:pPr>
              <w:topLinePunct/>
              <w:ind w:leftChars="0" w:left="0" w:rightChars="0" w:right="0" w:firstLineChars="0" w:firstLine="0"/>
              <w:spacing w:line="240" w:lineRule="atLeast"/>
            </w:pPr>
            <w:r>
              <w:t>-</w:t>
            </w:r>
          </w:p>
        </w:tc>
        <w:tc>
          <w:tcPr>
            <w:tcW w:w="1415" w:type="dxa"/>
          </w:tcPr>
          <w:p w:rsidR="0018722C">
            <w:pPr>
              <w:topLinePunct/>
              <w:ind w:leftChars="0" w:left="0" w:rightChars="0" w:right="0" w:firstLineChars="0" w:firstLine="0"/>
              <w:spacing w:line="240" w:lineRule="atLeast"/>
            </w:pPr>
            <w:r>
              <w:t>-25,751</w:t>
            </w:r>
          </w:p>
        </w:tc>
      </w:tr>
      <w:tr>
        <w:trPr>
          <w:trHeight w:val="400" w:hRule="atLeast"/>
        </w:trPr>
        <w:tc>
          <w:tcPr>
            <w:tcW w:w="1575" w:type="dxa"/>
          </w:tcPr>
          <w:p w:rsidR="0018722C">
            <w:pPr>
              <w:topLinePunct/>
              <w:ind w:leftChars="0" w:left="0" w:rightChars="0" w:right="0" w:firstLineChars="0" w:firstLine="0"/>
              <w:spacing w:line="240" w:lineRule="atLeast"/>
            </w:pPr>
            <w:r>
              <w:rPr>
                <w:rFonts w:ascii="宋体" w:eastAsia="宋体" w:hint="eastAsia"/>
              </w:rPr>
              <w:t>深圳市</w:t>
            </w:r>
          </w:p>
        </w:tc>
        <w:tc>
          <w:tcPr>
            <w:tcW w:w="1176" w:type="dxa"/>
          </w:tcPr>
          <w:p w:rsidR="0018722C">
            <w:pPr>
              <w:topLinePunct/>
              <w:ind w:leftChars="0" w:left="0" w:rightChars="0" w:right="0" w:firstLineChars="0" w:firstLine="0"/>
              <w:spacing w:line="240" w:lineRule="atLeast"/>
            </w:pPr>
            <w:r>
              <w:t>45,163</w:t>
            </w:r>
          </w:p>
        </w:tc>
        <w:tc>
          <w:tcPr>
            <w:tcW w:w="1237" w:type="dxa"/>
          </w:tcPr>
          <w:p w:rsidR="0018722C">
            <w:pPr>
              <w:topLinePunct/>
              <w:ind w:leftChars="0" w:left="0" w:rightChars="0" w:right="0" w:firstLineChars="0" w:firstLine="0"/>
              <w:spacing w:line="240" w:lineRule="atLeast"/>
            </w:pPr>
            <w:r>
              <w:t>29,003</w:t>
            </w:r>
          </w:p>
        </w:tc>
        <w:tc>
          <w:tcPr>
            <w:tcW w:w="1274" w:type="dxa"/>
          </w:tcPr>
          <w:p w:rsidR="0018722C">
            <w:pPr>
              <w:topLinePunct/>
              <w:ind w:leftChars="0" w:left="0" w:rightChars="0" w:right="0" w:firstLineChars="0" w:firstLine="0"/>
              <w:spacing w:line="240" w:lineRule="atLeast"/>
            </w:pPr>
            <w:r>
              <w:t>13,572</w:t>
            </w:r>
          </w:p>
        </w:tc>
        <w:tc>
          <w:tcPr>
            <w:tcW w:w="1276" w:type="dxa"/>
          </w:tcPr>
          <w:p w:rsidR="0018722C">
            <w:pPr>
              <w:topLinePunct/>
              <w:ind w:leftChars="0" w:left="0" w:rightChars="0" w:right="0" w:firstLineChars="0" w:firstLine="0"/>
              <w:spacing w:line="240" w:lineRule="atLeast"/>
            </w:pPr>
            <w:r>
              <w:t>5,620</w:t>
            </w:r>
          </w:p>
        </w:tc>
        <w:tc>
          <w:tcPr>
            <w:tcW w:w="1276" w:type="dxa"/>
          </w:tcPr>
          <w:p w:rsidR="0018722C">
            <w:pPr>
              <w:topLinePunct/>
              <w:ind w:leftChars="0" w:left="0" w:rightChars="0" w:right="0" w:firstLineChars="0" w:firstLine="0"/>
              <w:spacing w:line="240" w:lineRule="atLeast"/>
            </w:pPr>
            <w:r>
              <w:t>1,745</w:t>
            </w:r>
          </w:p>
        </w:tc>
        <w:tc>
          <w:tcPr>
            <w:tcW w:w="1415" w:type="dxa"/>
          </w:tcPr>
          <w:p w:rsidR="0018722C">
            <w:pPr>
              <w:topLinePunct/>
              <w:ind w:leftChars="0" w:left="0" w:rightChars="0" w:right="0" w:firstLineChars="0" w:firstLine="0"/>
              <w:spacing w:line="240" w:lineRule="atLeast"/>
            </w:pPr>
            <w:r>
              <w:t>-7,023</w:t>
            </w:r>
          </w:p>
        </w:tc>
      </w:tr>
      <w:tr>
        <w:trPr>
          <w:trHeight w:val="400" w:hRule="atLeast"/>
        </w:trPr>
        <w:tc>
          <w:tcPr>
            <w:tcW w:w="1575" w:type="dxa"/>
          </w:tcPr>
          <w:p w:rsidR="0018722C">
            <w:pPr>
              <w:topLinePunct/>
              <w:ind w:leftChars="0" w:left="0" w:rightChars="0" w:right="0" w:firstLineChars="0" w:firstLine="0"/>
              <w:spacing w:line="240" w:lineRule="atLeast"/>
            </w:pPr>
            <w:r>
              <w:rPr>
                <w:rFonts w:ascii="宋体" w:eastAsia="宋体" w:hint="eastAsia"/>
              </w:rPr>
              <w:t>宁夏自治区</w:t>
            </w:r>
          </w:p>
        </w:tc>
        <w:tc>
          <w:tcPr>
            <w:tcW w:w="1176" w:type="dxa"/>
          </w:tcPr>
          <w:p w:rsidR="0018722C">
            <w:pPr>
              <w:topLinePunct/>
              <w:ind w:leftChars="0" w:left="0" w:rightChars="0" w:right="0" w:firstLineChars="0" w:firstLine="0"/>
              <w:spacing w:line="240" w:lineRule="atLeast"/>
            </w:pPr>
            <w:r>
              <w:t>41,208</w:t>
            </w:r>
          </w:p>
        </w:tc>
        <w:tc>
          <w:tcPr>
            <w:tcW w:w="1237" w:type="dxa"/>
          </w:tcPr>
          <w:p w:rsidR="0018722C">
            <w:pPr>
              <w:topLinePunct/>
              <w:ind w:leftChars="0" w:left="0" w:rightChars="0" w:right="0" w:firstLineChars="0" w:firstLine="0"/>
              <w:spacing w:line="240" w:lineRule="atLeast"/>
            </w:pPr>
            <w:r>
              <w:t>23,955</w:t>
            </w:r>
          </w:p>
        </w:tc>
        <w:tc>
          <w:tcPr>
            <w:tcW w:w="1274" w:type="dxa"/>
          </w:tcPr>
          <w:p w:rsidR="0018722C">
            <w:pPr>
              <w:topLinePunct/>
              <w:ind w:leftChars="0" w:left="0" w:rightChars="0" w:right="0" w:firstLineChars="0" w:firstLine="0"/>
              <w:spacing w:line="240" w:lineRule="atLeast"/>
            </w:pPr>
            <w:r>
              <w:t>5,679</w:t>
            </w:r>
          </w:p>
        </w:tc>
        <w:tc>
          <w:tcPr>
            <w:tcW w:w="1276" w:type="dxa"/>
          </w:tcPr>
          <w:p w:rsidR="0018722C">
            <w:pPr>
              <w:topLinePunct/>
              <w:ind w:leftChars="0" w:left="0" w:rightChars="0" w:right="0" w:firstLineChars="0" w:firstLine="0"/>
              <w:spacing w:line="240" w:lineRule="atLeast"/>
            </w:pPr>
            <w:r>
              <w:t>5,453</w:t>
            </w:r>
          </w:p>
        </w:tc>
        <w:tc>
          <w:tcPr>
            <w:tcW w:w="1276" w:type="dxa"/>
          </w:tcPr>
          <w:p w:rsidR="0018722C">
            <w:pPr>
              <w:topLinePunct/>
              <w:ind w:leftChars="0" w:left="0" w:rightChars="0" w:right="0" w:firstLineChars="0" w:firstLine="0"/>
              <w:spacing w:line="240" w:lineRule="atLeast"/>
            </w:pPr>
            <w:r>
              <w:t>1,757</w:t>
            </w:r>
          </w:p>
        </w:tc>
        <w:tc>
          <w:tcPr>
            <w:tcW w:w="1415" w:type="dxa"/>
          </w:tcPr>
          <w:p w:rsidR="0018722C">
            <w:pPr>
              <w:topLinePunct/>
              <w:ind w:leftChars="0" w:left="0" w:rightChars="0" w:right="0" w:firstLineChars="0" w:firstLine="0"/>
              <w:spacing w:line="240" w:lineRule="atLeast"/>
            </w:pPr>
            <w:r>
              <w:t>4,009</w:t>
            </w:r>
          </w:p>
        </w:tc>
      </w:tr>
      <w:tr>
        <w:trPr>
          <w:trHeight w:val="400" w:hRule="atLeast"/>
        </w:trPr>
        <w:tc>
          <w:tcPr>
            <w:tcW w:w="1575" w:type="dxa"/>
          </w:tcPr>
          <w:p w:rsidR="0018722C">
            <w:pPr>
              <w:topLinePunct/>
              <w:ind w:leftChars="0" w:left="0" w:rightChars="0" w:right="0" w:firstLineChars="0" w:firstLine="0"/>
              <w:spacing w:line="240" w:lineRule="atLeast"/>
            </w:pPr>
            <w:r>
              <w:rPr>
                <w:rFonts w:ascii="宋体" w:eastAsia="宋体" w:hint="eastAsia"/>
              </w:rPr>
              <w:t>天津市</w:t>
            </w:r>
          </w:p>
        </w:tc>
        <w:tc>
          <w:tcPr>
            <w:tcW w:w="1176" w:type="dxa"/>
          </w:tcPr>
          <w:p w:rsidR="0018722C">
            <w:pPr>
              <w:topLinePunct/>
              <w:ind w:leftChars="0" w:left="0" w:rightChars="0" w:right="0" w:firstLineChars="0" w:firstLine="0"/>
              <w:spacing w:line="240" w:lineRule="atLeast"/>
            </w:pPr>
            <w:r>
              <w:t>40,197</w:t>
            </w:r>
          </w:p>
        </w:tc>
        <w:tc>
          <w:tcPr>
            <w:tcW w:w="1237" w:type="dxa"/>
          </w:tcPr>
          <w:p w:rsidR="0018722C">
            <w:pPr>
              <w:topLinePunct/>
              <w:ind w:leftChars="0" w:left="0" w:rightChars="0" w:right="0" w:firstLineChars="0" w:firstLine="0"/>
              <w:spacing w:line="240" w:lineRule="atLeast"/>
            </w:pPr>
            <w:r>
              <w:t>24,566</w:t>
            </w:r>
          </w:p>
        </w:tc>
        <w:tc>
          <w:tcPr>
            <w:tcW w:w="1274" w:type="dxa"/>
          </w:tcPr>
          <w:p w:rsidR="0018722C">
            <w:pPr>
              <w:topLinePunct/>
              <w:ind w:leftChars="0" w:left="0" w:rightChars="0" w:right="0" w:firstLineChars="0" w:firstLine="0"/>
              <w:spacing w:line="240" w:lineRule="atLeast"/>
            </w:pPr>
            <w:r>
              <w:t>6,744</w:t>
            </w:r>
          </w:p>
        </w:tc>
        <w:tc>
          <w:tcPr>
            <w:tcW w:w="1276" w:type="dxa"/>
          </w:tcPr>
          <w:p w:rsidR="0018722C">
            <w:pPr>
              <w:topLinePunct/>
              <w:ind w:leftChars="0" w:left="0" w:rightChars="0" w:right="0" w:firstLineChars="0" w:firstLine="0"/>
              <w:spacing w:line="240" w:lineRule="atLeast"/>
            </w:pPr>
            <w:r>
              <w:t>3,729</w:t>
            </w:r>
          </w:p>
        </w:tc>
        <w:tc>
          <w:tcPr>
            <w:tcW w:w="1276" w:type="dxa"/>
          </w:tcPr>
          <w:p w:rsidR="0018722C">
            <w:pPr>
              <w:topLinePunct/>
              <w:ind w:leftChars="0" w:left="0" w:rightChars="0" w:right="0" w:firstLineChars="0" w:firstLine="0"/>
              <w:spacing w:line="240" w:lineRule="atLeast"/>
            </w:pPr>
            <w:r>
              <w:t>1,473</w:t>
            </w:r>
          </w:p>
        </w:tc>
        <w:tc>
          <w:tcPr>
            <w:tcW w:w="1415" w:type="dxa"/>
          </w:tcPr>
          <w:p w:rsidR="0018722C">
            <w:pPr>
              <w:topLinePunct/>
              <w:ind w:leftChars="0" w:left="0" w:rightChars="0" w:right="0" w:firstLineChars="0" w:firstLine="0"/>
              <w:spacing w:line="240" w:lineRule="atLeast"/>
            </w:pPr>
            <w:r>
              <w:t>7,202</w:t>
            </w:r>
          </w:p>
        </w:tc>
      </w:tr>
      <w:tr>
        <w:trPr>
          <w:trHeight w:val="400" w:hRule="atLeast"/>
        </w:trPr>
        <w:tc>
          <w:tcPr>
            <w:tcW w:w="1575" w:type="dxa"/>
          </w:tcPr>
          <w:p w:rsidR="0018722C">
            <w:pPr>
              <w:topLinePunct/>
              <w:ind w:leftChars="0" w:left="0" w:rightChars="0" w:right="0" w:firstLineChars="0" w:firstLine="0"/>
              <w:spacing w:line="240" w:lineRule="atLeast"/>
            </w:pPr>
            <w:r>
              <w:rPr>
                <w:rFonts w:ascii="宋体" w:eastAsia="宋体" w:hint="eastAsia"/>
              </w:rPr>
              <w:t>青岛市</w:t>
            </w:r>
          </w:p>
        </w:tc>
        <w:tc>
          <w:tcPr>
            <w:tcW w:w="1176" w:type="dxa"/>
          </w:tcPr>
          <w:p w:rsidR="0018722C">
            <w:pPr>
              <w:topLinePunct/>
              <w:ind w:leftChars="0" w:left="0" w:rightChars="0" w:right="0" w:firstLineChars="0" w:firstLine="0"/>
              <w:spacing w:line="240" w:lineRule="atLeast"/>
            </w:pPr>
            <w:r>
              <w:t>33,408</w:t>
            </w:r>
          </w:p>
        </w:tc>
        <w:tc>
          <w:tcPr>
            <w:tcW w:w="1237" w:type="dxa"/>
          </w:tcPr>
          <w:p w:rsidR="0018722C">
            <w:pPr>
              <w:topLinePunct/>
              <w:ind w:leftChars="0" w:left="0" w:rightChars="0" w:right="0" w:firstLineChars="0" w:firstLine="0"/>
              <w:spacing w:line="240" w:lineRule="atLeast"/>
            </w:pPr>
            <w:r>
              <w:t>26,973</w:t>
            </w:r>
          </w:p>
        </w:tc>
        <w:tc>
          <w:tcPr>
            <w:tcW w:w="1274" w:type="dxa"/>
          </w:tcPr>
          <w:p w:rsidR="0018722C">
            <w:pPr>
              <w:topLinePunct/>
              <w:ind w:leftChars="0" w:left="0" w:rightChars="0" w:right="0" w:firstLineChars="0" w:firstLine="0"/>
              <w:spacing w:line="240" w:lineRule="atLeast"/>
            </w:pPr>
            <w:r>
              <w:t>4,038</w:t>
            </w:r>
          </w:p>
        </w:tc>
        <w:tc>
          <w:tcPr>
            <w:tcW w:w="1276" w:type="dxa"/>
          </w:tcPr>
          <w:p w:rsidR="0018722C">
            <w:pPr>
              <w:topLinePunct/>
              <w:ind w:leftChars="0" w:left="0" w:rightChars="0" w:right="0" w:firstLineChars="0" w:firstLine="0"/>
              <w:spacing w:line="240" w:lineRule="atLeast"/>
            </w:pPr>
            <w:r>
              <w:t>5,126</w:t>
            </w:r>
          </w:p>
        </w:tc>
        <w:tc>
          <w:tcPr>
            <w:tcW w:w="1276" w:type="dxa"/>
          </w:tcPr>
          <w:p w:rsidR="0018722C">
            <w:pPr>
              <w:topLinePunct/>
              <w:ind w:leftChars="0" w:left="0" w:rightChars="0" w:right="0" w:firstLineChars="0" w:firstLine="0"/>
              <w:spacing w:line="240" w:lineRule="atLeast"/>
            </w:pPr>
            <w:r>
              <w:t>638</w:t>
            </w:r>
          </w:p>
        </w:tc>
        <w:tc>
          <w:tcPr>
            <w:tcW w:w="1415" w:type="dxa"/>
          </w:tcPr>
          <w:p w:rsidR="0018722C">
            <w:pPr>
              <w:topLinePunct/>
              <w:ind w:leftChars="0" w:left="0" w:rightChars="0" w:right="0" w:firstLineChars="0" w:firstLine="0"/>
              <w:spacing w:line="240" w:lineRule="atLeast"/>
            </w:pPr>
            <w:r>
              <w:t>-8,664</w:t>
            </w:r>
          </w:p>
        </w:tc>
      </w:tr>
      <w:tr>
        <w:trPr>
          <w:trHeight w:val="400" w:hRule="atLeast"/>
        </w:trPr>
        <w:tc>
          <w:tcPr>
            <w:tcW w:w="1575" w:type="dxa"/>
          </w:tcPr>
          <w:p w:rsidR="0018722C">
            <w:pPr>
              <w:topLinePunct/>
              <w:ind w:leftChars="0" w:left="0" w:rightChars="0" w:right="0" w:firstLineChars="0" w:firstLine="0"/>
              <w:spacing w:line="240" w:lineRule="atLeast"/>
            </w:pPr>
            <w:r>
              <w:rPr>
                <w:rFonts w:ascii="宋体" w:eastAsia="宋体" w:hint="eastAsia"/>
              </w:rPr>
              <w:t>宁波市</w:t>
            </w:r>
          </w:p>
        </w:tc>
        <w:tc>
          <w:tcPr>
            <w:tcW w:w="1176" w:type="dxa"/>
          </w:tcPr>
          <w:p w:rsidR="0018722C">
            <w:pPr>
              <w:topLinePunct/>
              <w:ind w:leftChars="0" w:left="0" w:rightChars="0" w:right="0" w:firstLineChars="0" w:firstLine="0"/>
              <w:spacing w:line="240" w:lineRule="atLeast"/>
            </w:pPr>
            <w:r>
              <w:t>29,576</w:t>
            </w:r>
          </w:p>
        </w:tc>
        <w:tc>
          <w:tcPr>
            <w:tcW w:w="1237" w:type="dxa"/>
          </w:tcPr>
          <w:p w:rsidR="0018722C">
            <w:pPr>
              <w:topLinePunct/>
              <w:ind w:leftChars="0" w:left="0" w:rightChars="0" w:right="0" w:firstLineChars="0" w:firstLine="0"/>
              <w:spacing w:line="240" w:lineRule="atLeast"/>
            </w:pPr>
            <w:r>
              <w:t>28,823</w:t>
            </w:r>
          </w:p>
        </w:tc>
        <w:tc>
          <w:tcPr>
            <w:tcW w:w="1274" w:type="dxa"/>
          </w:tcPr>
          <w:p w:rsidR="0018722C">
            <w:pPr>
              <w:topLinePunct/>
              <w:ind w:leftChars="0" w:left="0" w:rightChars="0" w:right="0" w:firstLineChars="0" w:firstLine="0"/>
              <w:spacing w:line="240" w:lineRule="atLeast"/>
            </w:pPr>
            <w:r>
              <w:t>3,788</w:t>
            </w:r>
          </w:p>
        </w:tc>
        <w:tc>
          <w:tcPr>
            <w:tcW w:w="1276" w:type="dxa"/>
          </w:tcPr>
          <w:p w:rsidR="0018722C">
            <w:pPr>
              <w:topLinePunct/>
              <w:ind w:leftChars="0" w:left="0" w:rightChars="0" w:right="0" w:firstLineChars="0" w:firstLine="0"/>
              <w:spacing w:line="240" w:lineRule="atLeast"/>
            </w:pPr>
            <w:r>
              <w:t>4,706</w:t>
            </w:r>
          </w:p>
        </w:tc>
        <w:tc>
          <w:tcPr>
            <w:tcW w:w="1276" w:type="dxa"/>
          </w:tcPr>
          <w:p w:rsidR="0018722C">
            <w:pPr>
              <w:topLinePunct/>
              <w:ind w:leftChars="0" w:left="0" w:rightChars="0" w:right="0" w:firstLineChars="0" w:firstLine="0"/>
              <w:spacing w:line="240" w:lineRule="atLeast"/>
            </w:pPr>
            <w:r>
              <w:t>206</w:t>
            </w:r>
          </w:p>
        </w:tc>
        <w:tc>
          <w:tcPr>
            <w:tcW w:w="1415" w:type="dxa"/>
          </w:tcPr>
          <w:p w:rsidR="0018722C">
            <w:pPr>
              <w:topLinePunct/>
              <w:ind w:leftChars="0" w:left="0" w:rightChars="0" w:right="0" w:firstLineChars="0" w:firstLine="0"/>
              <w:spacing w:line="240" w:lineRule="atLeast"/>
            </w:pPr>
            <w:r>
              <w:t>-10,647</w:t>
            </w:r>
          </w:p>
        </w:tc>
      </w:tr>
      <w:tr>
        <w:trPr>
          <w:trHeight w:val="400" w:hRule="atLeast"/>
        </w:trPr>
        <w:tc>
          <w:tcPr>
            <w:tcW w:w="1575" w:type="dxa"/>
          </w:tcPr>
          <w:p w:rsidR="0018722C">
            <w:pPr>
              <w:topLinePunct/>
              <w:ind w:leftChars="0" w:left="0" w:rightChars="0" w:right="0" w:firstLineChars="0" w:firstLine="0"/>
              <w:spacing w:line="240" w:lineRule="atLeast"/>
            </w:pPr>
            <w:r>
              <w:rPr>
                <w:rFonts w:ascii="宋体" w:eastAsia="宋体" w:hint="eastAsia"/>
              </w:rPr>
              <w:t>大连市</w:t>
            </w:r>
          </w:p>
        </w:tc>
        <w:tc>
          <w:tcPr>
            <w:tcW w:w="1176" w:type="dxa"/>
          </w:tcPr>
          <w:p w:rsidR="0018722C">
            <w:pPr>
              <w:topLinePunct/>
              <w:ind w:leftChars="0" w:left="0" w:rightChars="0" w:right="0" w:firstLineChars="0" w:firstLine="0"/>
              <w:spacing w:line="240" w:lineRule="atLeast"/>
            </w:pPr>
            <w:r>
              <w:t>28,925</w:t>
            </w:r>
          </w:p>
        </w:tc>
        <w:tc>
          <w:tcPr>
            <w:tcW w:w="1237" w:type="dxa"/>
          </w:tcPr>
          <w:p w:rsidR="0018722C">
            <w:pPr>
              <w:topLinePunct/>
              <w:ind w:leftChars="0" w:left="0" w:rightChars="0" w:right="0" w:firstLineChars="0" w:firstLine="0"/>
              <w:spacing w:line="240" w:lineRule="atLeast"/>
            </w:pPr>
            <w:r>
              <w:t>21,018</w:t>
            </w:r>
          </w:p>
        </w:tc>
        <w:tc>
          <w:tcPr>
            <w:tcW w:w="1274" w:type="dxa"/>
          </w:tcPr>
          <w:p w:rsidR="0018722C">
            <w:pPr>
              <w:topLinePunct/>
              <w:ind w:leftChars="0" w:left="0" w:rightChars="0" w:right="0" w:firstLineChars="0" w:firstLine="0"/>
              <w:spacing w:line="240" w:lineRule="atLeast"/>
            </w:pPr>
            <w:r>
              <w:t>5,222</w:t>
            </w:r>
          </w:p>
        </w:tc>
        <w:tc>
          <w:tcPr>
            <w:tcW w:w="1276" w:type="dxa"/>
          </w:tcPr>
          <w:p w:rsidR="0018722C">
            <w:pPr>
              <w:topLinePunct/>
              <w:ind w:leftChars="0" w:left="0" w:rightChars="0" w:right="0" w:firstLineChars="0" w:firstLine="0"/>
              <w:spacing w:line="240" w:lineRule="atLeast"/>
            </w:pPr>
            <w:r>
              <w:t>2,622</w:t>
            </w:r>
          </w:p>
        </w:tc>
        <w:tc>
          <w:tcPr>
            <w:tcW w:w="1276" w:type="dxa"/>
          </w:tcPr>
          <w:p w:rsidR="0018722C">
            <w:pPr>
              <w:topLinePunct/>
              <w:ind w:leftChars="0" w:left="0" w:rightChars="0" w:right="0" w:firstLineChars="0" w:firstLine="0"/>
              <w:spacing w:line="240" w:lineRule="atLeast"/>
            </w:pPr>
            <w:r>
              <w:t>629</w:t>
            </w:r>
          </w:p>
        </w:tc>
        <w:tc>
          <w:tcPr>
            <w:tcW w:w="1415" w:type="dxa"/>
          </w:tcPr>
          <w:p w:rsidR="0018722C">
            <w:pPr>
              <w:topLinePunct/>
              <w:ind w:leftChars="0" w:left="0" w:rightChars="0" w:right="0" w:firstLineChars="0" w:firstLine="0"/>
              <w:spacing w:line="240" w:lineRule="atLeast"/>
            </w:pPr>
            <w:r>
              <w:t>-2,236</w:t>
            </w:r>
          </w:p>
        </w:tc>
      </w:tr>
      <w:tr>
        <w:trPr>
          <w:trHeight w:val="400" w:hRule="atLeast"/>
        </w:trPr>
        <w:tc>
          <w:tcPr>
            <w:tcW w:w="1575" w:type="dxa"/>
          </w:tcPr>
          <w:p w:rsidR="0018722C">
            <w:pPr>
              <w:topLinePunct/>
              <w:ind w:leftChars="0" w:left="0" w:rightChars="0" w:right="0" w:firstLineChars="0" w:firstLine="0"/>
              <w:spacing w:line="240" w:lineRule="atLeast"/>
            </w:pPr>
            <w:r>
              <w:rPr>
                <w:rFonts w:ascii="宋体" w:eastAsia="宋体" w:hint="eastAsia"/>
              </w:rPr>
              <w:t>青海省</w:t>
            </w:r>
          </w:p>
        </w:tc>
        <w:tc>
          <w:tcPr>
            <w:tcW w:w="1176" w:type="dxa"/>
          </w:tcPr>
          <w:p w:rsidR="0018722C">
            <w:pPr>
              <w:topLinePunct/>
              <w:ind w:leftChars="0" w:left="0" w:rightChars="0" w:right="0" w:firstLineChars="0" w:firstLine="0"/>
              <w:spacing w:line="240" w:lineRule="atLeast"/>
            </w:pPr>
            <w:r>
              <w:t>21,023</w:t>
            </w:r>
          </w:p>
        </w:tc>
        <w:tc>
          <w:tcPr>
            <w:tcW w:w="1237" w:type="dxa"/>
          </w:tcPr>
          <w:p w:rsidR="0018722C">
            <w:pPr>
              <w:topLinePunct/>
              <w:ind w:leftChars="0" w:left="0" w:rightChars="0" w:right="0" w:firstLineChars="0" w:firstLine="0"/>
              <w:spacing w:line="240" w:lineRule="atLeast"/>
            </w:pPr>
            <w:r>
              <w:t>9,187</w:t>
            </w:r>
          </w:p>
        </w:tc>
        <w:tc>
          <w:tcPr>
            <w:tcW w:w="1274" w:type="dxa"/>
          </w:tcPr>
          <w:p w:rsidR="0018722C">
            <w:pPr>
              <w:topLinePunct/>
              <w:ind w:leftChars="0" w:left="0" w:rightChars="0" w:right="0" w:firstLineChars="0" w:firstLine="0"/>
              <w:spacing w:line="240" w:lineRule="atLeast"/>
            </w:pPr>
            <w:r>
              <w:t>2,931</w:t>
            </w:r>
          </w:p>
        </w:tc>
        <w:tc>
          <w:tcPr>
            <w:tcW w:w="1276" w:type="dxa"/>
          </w:tcPr>
          <w:p w:rsidR="0018722C">
            <w:pPr>
              <w:topLinePunct/>
              <w:ind w:leftChars="0" w:left="0" w:rightChars="0" w:right="0" w:firstLineChars="0" w:firstLine="0"/>
              <w:spacing w:line="240" w:lineRule="atLeast"/>
            </w:pPr>
            <w:r>
              <w:t>3,873</w:t>
            </w:r>
          </w:p>
        </w:tc>
        <w:tc>
          <w:tcPr>
            <w:tcW w:w="1276" w:type="dxa"/>
          </w:tcPr>
          <w:p w:rsidR="0018722C">
            <w:pPr>
              <w:topLinePunct/>
              <w:ind w:leftChars="0" w:left="0" w:rightChars="0" w:right="0" w:firstLineChars="0" w:firstLine="0"/>
              <w:spacing w:line="240" w:lineRule="atLeast"/>
            </w:pPr>
            <w:r>
              <w:t>1,200</w:t>
            </w:r>
          </w:p>
        </w:tc>
        <w:tc>
          <w:tcPr>
            <w:tcW w:w="1415" w:type="dxa"/>
          </w:tcPr>
          <w:p w:rsidR="0018722C">
            <w:pPr>
              <w:topLinePunct/>
              <w:ind w:leftChars="0" w:left="0" w:rightChars="0" w:right="0" w:firstLineChars="0" w:firstLine="0"/>
              <w:spacing w:line="240" w:lineRule="atLeast"/>
            </w:pPr>
            <w:r>
              <w:t>5,146</w:t>
            </w:r>
          </w:p>
        </w:tc>
      </w:tr>
      <w:tr>
        <w:trPr>
          <w:trHeight w:val="400" w:hRule="atLeast"/>
        </w:trPr>
        <w:tc>
          <w:tcPr>
            <w:tcW w:w="1575" w:type="dxa"/>
          </w:tcPr>
          <w:p w:rsidR="0018722C">
            <w:pPr>
              <w:topLinePunct/>
              <w:ind w:leftChars="0" w:left="0" w:rightChars="0" w:right="0" w:firstLineChars="0" w:firstLine="0"/>
              <w:spacing w:line="240" w:lineRule="atLeast"/>
            </w:pPr>
            <w:r>
              <w:rPr>
                <w:rFonts w:ascii="宋体" w:eastAsia="宋体" w:hint="eastAsia"/>
              </w:rPr>
              <w:t>厦门市</w:t>
            </w:r>
          </w:p>
        </w:tc>
        <w:tc>
          <w:tcPr>
            <w:tcW w:w="1176" w:type="dxa"/>
          </w:tcPr>
          <w:p w:rsidR="0018722C">
            <w:pPr>
              <w:topLinePunct/>
              <w:ind w:leftChars="0" w:left="0" w:rightChars="0" w:right="0" w:firstLineChars="0" w:firstLine="0"/>
              <w:spacing w:line="240" w:lineRule="atLeast"/>
            </w:pPr>
            <w:r>
              <w:t>20,597</w:t>
            </w:r>
          </w:p>
        </w:tc>
        <w:tc>
          <w:tcPr>
            <w:tcW w:w="1237" w:type="dxa"/>
          </w:tcPr>
          <w:p w:rsidR="0018722C">
            <w:pPr>
              <w:topLinePunct/>
              <w:ind w:leftChars="0" w:left="0" w:rightChars="0" w:right="0" w:firstLineChars="0" w:firstLine="0"/>
              <w:spacing w:line="240" w:lineRule="atLeast"/>
            </w:pPr>
            <w:r>
              <w:t>15,618</w:t>
            </w:r>
          </w:p>
        </w:tc>
        <w:tc>
          <w:tcPr>
            <w:tcW w:w="1274" w:type="dxa"/>
          </w:tcPr>
          <w:p w:rsidR="0018722C">
            <w:pPr>
              <w:topLinePunct/>
              <w:ind w:leftChars="0" w:left="0" w:rightChars="0" w:right="0" w:firstLineChars="0" w:firstLine="0"/>
              <w:spacing w:line="240" w:lineRule="atLeast"/>
            </w:pPr>
            <w:r>
              <w:t>4,642</w:t>
            </w:r>
          </w:p>
        </w:tc>
        <w:tc>
          <w:tcPr>
            <w:tcW w:w="1276" w:type="dxa"/>
          </w:tcPr>
          <w:p w:rsidR="0018722C">
            <w:pPr>
              <w:topLinePunct/>
              <w:ind w:leftChars="0" w:left="0" w:rightChars="0" w:right="0" w:firstLineChars="0" w:firstLine="0"/>
              <w:spacing w:line="240" w:lineRule="atLeast"/>
            </w:pPr>
            <w:r>
              <w:t>1,339</w:t>
            </w:r>
          </w:p>
        </w:tc>
        <w:tc>
          <w:tcPr>
            <w:tcW w:w="1276" w:type="dxa"/>
          </w:tcPr>
          <w:p w:rsidR="0018722C">
            <w:pPr>
              <w:topLinePunct/>
              <w:ind w:leftChars="0" w:left="0" w:rightChars="0" w:right="0" w:firstLineChars="0" w:firstLine="0"/>
              <w:spacing w:line="240" w:lineRule="atLeast"/>
            </w:pPr>
            <w:r>
              <w:t>683</w:t>
            </w:r>
          </w:p>
        </w:tc>
        <w:tc>
          <w:tcPr>
            <w:tcW w:w="1415" w:type="dxa"/>
          </w:tcPr>
          <w:p w:rsidR="0018722C">
            <w:pPr>
              <w:topLinePunct/>
              <w:ind w:leftChars="0" w:left="0" w:rightChars="0" w:right="0" w:firstLineChars="0" w:firstLine="0"/>
              <w:spacing w:line="240" w:lineRule="atLeast"/>
            </w:pPr>
            <w:r>
              <w:t>-4,512</w:t>
            </w:r>
          </w:p>
        </w:tc>
      </w:tr>
      <w:tr>
        <w:trPr>
          <w:trHeight w:val="400" w:hRule="atLeast"/>
        </w:trPr>
        <w:tc>
          <w:tcPr>
            <w:tcW w:w="1575" w:type="dxa"/>
          </w:tcPr>
          <w:p w:rsidR="0018722C">
            <w:pPr>
              <w:topLinePunct/>
              <w:ind w:leftChars="0" w:left="0" w:rightChars="0" w:right="0" w:firstLineChars="0" w:firstLine="0"/>
              <w:spacing w:line="240" w:lineRule="atLeast"/>
            </w:pPr>
            <w:r>
              <w:rPr>
                <w:rFonts w:ascii="宋体" w:eastAsia="宋体" w:hint="eastAsia"/>
              </w:rPr>
              <w:t>海南省</w:t>
            </w:r>
          </w:p>
        </w:tc>
        <w:tc>
          <w:tcPr>
            <w:tcW w:w="1176" w:type="dxa"/>
          </w:tcPr>
          <w:p w:rsidR="0018722C">
            <w:pPr>
              <w:topLinePunct/>
              <w:ind w:leftChars="0" w:left="0" w:rightChars="0" w:right="0" w:firstLineChars="0" w:firstLine="0"/>
              <w:spacing w:line="240" w:lineRule="atLeast"/>
            </w:pPr>
            <w:r>
              <w:t>13,867</w:t>
            </w:r>
          </w:p>
        </w:tc>
        <w:tc>
          <w:tcPr>
            <w:tcW w:w="1237" w:type="dxa"/>
          </w:tcPr>
          <w:p w:rsidR="0018722C">
            <w:pPr>
              <w:topLinePunct/>
              <w:ind w:leftChars="0" w:left="0" w:rightChars="0" w:right="0" w:firstLineChars="0" w:firstLine="0"/>
              <w:spacing w:line="240" w:lineRule="atLeast"/>
            </w:pPr>
            <w:r>
              <w:t>7,401</w:t>
            </w:r>
          </w:p>
        </w:tc>
        <w:tc>
          <w:tcPr>
            <w:tcW w:w="1274" w:type="dxa"/>
          </w:tcPr>
          <w:p w:rsidR="0018722C">
            <w:pPr>
              <w:topLinePunct/>
              <w:ind w:leftChars="0" w:left="0" w:rightChars="0" w:right="0" w:firstLineChars="0" w:firstLine="0"/>
              <w:spacing w:line="240" w:lineRule="atLeast"/>
            </w:pPr>
            <w:r>
              <w:t>1,807</w:t>
            </w:r>
          </w:p>
        </w:tc>
        <w:tc>
          <w:tcPr>
            <w:tcW w:w="1276" w:type="dxa"/>
          </w:tcPr>
          <w:p w:rsidR="0018722C">
            <w:pPr>
              <w:topLinePunct/>
              <w:ind w:leftChars="0" w:left="0" w:rightChars="0" w:right="0" w:firstLineChars="0" w:firstLine="0"/>
              <w:spacing w:line="240" w:lineRule="atLeast"/>
            </w:pPr>
            <w:r>
              <w:t>2,655</w:t>
            </w:r>
          </w:p>
        </w:tc>
        <w:tc>
          <w:tcPr>
            <w:tcW w:w="1276" w:type="dxa"/>
          </w:tcPr>
          <w:p w:rsidR="0018722C">
            <w:pPr>
              <w:topLinePunct/>
              <w:ind w:leftChars="0" w:left="0" w:rightChars="0" w:right="0" w:firstLineChars="0" w:firstLine="0"/>
              <w:spacing w:line="240" w:lineRule="atLeast"/>
            </w:pPr>
            <w:r>
              <w:t>626</w:t>
            </w:r>
          </w:p>
        </w:tc>
        <w:tc>
          <w:tcPr>
            <w:tcW w:w="1415" w:type="dxa"/>
          </w:tcPr>
          <w:p w:rsidR="0018722C">
            <w:pPr>
              <w:topLinePunct/>
              <w:ind w:leftChars="0" w:left="0" w:rightChars="0" w:right="0" w:firstLineChars="0" w:firstLine="0"/>
              <w:spacing w:line="240" w:lineRule="atLeast"/>
            </w:pPr>
            <w:r>
              <w:t>3,278</w:t>
            </w:r>
          </w:p>
        </w:tc>
      </w:tr>
      <w:tr>
        <w:trPr>
          <w:trHeight w:val="400" w:hRule="atLeast"/>
        </w:trPr>
        <w:tc>
          <w:tcPr>
            <w:tcW w:w="1575" w:type="dxa"/>
          </w:tcPr>
          <w:p w:rsidR="0018722C">
            <w:pPr>
              <w:topLinePunct/>
              <w:ind w:leftChars="0" w:left="0" w:rightChars="0" w:right="0" w:firstLineChars="0" w:firstLine="0"/>
              <w:spacing w:line="240" w:lineRule="atLeast"/>
            </w:pPr>
            <w:r>
              <w:rPr>
                <w:rFonts w:ascii="宋体" w:eastAsia="宋体" w:hint="eastAsia"/>
              </w:rPr>
              <w:t>西藏自治区</w:t>
            </w:r>
          </w:p>
        </w:tc>
        <w:tc>
          <w:tcPr>
            <w:tcW w:w="1176" w:type="dxa"/>
          </w:tcPr>
          <w:p w:rsidR="0018722C">
            <w:pPr>
              <w:topLinePunct/>
              <w:ind w:leftChars="0" w:left="0" w:rightChars="0" w:right="0" w:firstLineChars="0" w:firstLine="0"/>
              <w:spacing w:line="240" w:lineRule="atLeast"/>
            </w:pPr>
            <w:r>
              <w:t>13,797</w:t>
            </w:r>
          </w:p>
        </w:tc>
        <w:tc>
          <w:tcPr>
            <w:tcW w:w="1237" w:type="dxa"/>
          </w:tcPr>
          <w:p w:rsidR="0018722C">
            <w:pPr>
              <w:topLinePunct/>
              <w:ind w:leftChars="0" w:left="0" w:rightChars="0" w:right="0" w:firstLineChars="0" w:firstLine="0"/>
              <w:spacing w:line="240" w:lineRule="atLeast"/>
            </w:pPr>
            <w:r>
              <w:t>4,127</w:t>
            </w:r>
          </w:p>
        </w:tc>
        <w:tc>
          <w:tcPr>
            <w:tcW w:w="1274" w:type="dxa"/>
          </w:tcPr>
          <w:p w:rsidR="0018722C">
            <w:pPr>
              <w:topLinePunct/>
              <w:ind w:leftChars="0" w:left="0" w:rightChars="0" w:right="0" w:firstLineChars="0" w:firstLine="0"/>
              <w:spacing w:line="240" w:lineRule="atLeast"/>
            </w:pPr>
            <w:r>
              <w:t>2,320</w:t>
            </w:r>
          </w:p>
        </w:tc>
        <w:tc>
          <w:tcPr>
            <w:tcW w:w="1276" w:type="dxa"/>
          </w:tcPr>
          <w:p w:rsidR="0018722C">
            <w:pPr>
              <w:topLinePunct/>
              <w:ind w:leftChars="0" w:left="0" w:rightChars="0" w:right="0" w:firstLineChars="0" w:firstLine="0"/>
              <w:spacing w:line="240" w:lineRule="atLeast"/>
            </w:pPr>
            <w:r>
              <w:t>2,612</w:t>
            </w:r>
          </w:p>
        </w:tc>
        <w:tc>
          <w:tcPr>
            <w:tcW w:w="1276" w:type="dxa"/>
          </w:tcPr>
          <w:p w:rsidR="0018722C">
            <w:pPr>
              <w:topLinePunct/>
              <w:ind w:leftChars="0" w:left="0" w:rightChars="0" w:right="0" w:firstLineChars="0" w:firstLine="0"/>
              <w:spacing w:line="240" w:lineRule="atLeast"/>
            </w:pPr>
            <w:r>
              <w:t>836</w:t>
            </w:r>
          </w:p>
        </w:tc>
        <w:tc>
          <w:tcPr>
            <w:tcW w:w="1415" w:type="dxa"/>
          </w:tcPr>
          <w:p w:rsidR="0018722C">
            <w:pPr>
              <w:topLinePunct/>
              <w:ind w:leftChars="0" w:left="0" w:rightChars="0" w:right="0" w:firstLineChars="0" w:firstLine="0"/>
              <w:spacing w:line="240" w:lineRule="atLeast"/>
            </w:pPr>
            <w:r>
              <w:t>5,547</w:t>
            </w:r>
          </w:p>
        </w:tc>
      </w:tr>
      <w:tr>
        <w:trPr>
          <w:trHeight w:val="400" w:hRule="atLeast"/>
        </w:trPr>
        <w:tc>
          <w:tcPr>
            <w:tcW w:w="1575" w:type="dxa"/>
          </w:tcPr>
          <w:p w:rsidR="0018722C">
            <w:pPr>
              <w:topLinePunct/>
              <w:ind w:leftChars="0" w:left="0" w:rightChars="0" w:right="0" w:firstLineChars="0" w:firstLine="0"/>
              <w:spacing w:line="240" w:lineRule="atLeast"/>
            </w:pPr>
            <w:r>
              <w:rPr>
                <w:rFonts w:ascii="宋体" w:eastAsia="宋体" w:hint="eastAsia"/>
              </w:rPr>
              <w:t>合计</w:t>
            </w:r>
          </w:p>
        </w:tc>
        <w:tc>
          <w:tcPr>
            <w:tcW w:w="1176" w:type="dxa"/>
          </w:tcPr>
          <w:p w:rsidR="0018722C">
            <w:pPr>
              <w:topLinePunct/>
              <w:ind w:leftChars="0" w:left="0" w:rightChars="0" w:right="0" w:firstLineChars="0" w:firstLine="0"/>
              <w:spacing w:line="240" w:lineRule="atLeast"/>
            </w:pPr>
            <w:bookmarkStart w:id="884256" w:name="_cwCmt1"/>
            <w:r>
              <w:t>3,551,199</w:t>
            </w:r>
            <w:bookmarkEnd w:id="884256"/>
          </w:p>
        </w:tc>
        <w:tc>
          <w:tcPr>
            <w:tcW w:w="1237" w:type="dxa"/>
          </w:tcPr>
          <w:p w:rsidR="0018722C">
            <w:pPr>
              <w:topLinePunct/>
              <w:ind w:leftChars="0" w:left="0" w:rightChars="0" w:right="0" w:firstLineChars="0" w:firstLine="0"/>
              <w:spacing w:line="240" w:lineRule="atLeast"/>
            </w:pPr>
            <w:r>
              <w:t>2,670,534</w:t>
            </w:r>
          </w:p>
        </w:tc>
        <w:tc>
          <w:tcPr>
            <w:tcW w:w="1274" w:type="dxa"/>
          </w:tcPr>
          <w:p w:rsidR="0018722C">
            <w:pPr>
              <w:topLinePunct/>
              <w:ind w:leftChars="0" w:left="0" w:rightChars="0" w:right="0" w:firstLineChars="0" w:firstLine="0"/>
              <w:spacing w:line="240" w:lineRule="atLeast"/>
            </w:pPr>
            <w:r>
              <w:t>562,286</w:t>
            </w:r>
          </w:p>
        </w:tc>
        <w:tc>
          <w:tcPr>
            <w:tcW w:w="1276" w:type="dxa"/>
          </w:tcPr>
          <w:p w:rsidR="0018722C">
            <w:pPr>
              <w:topLinePunct/>
              <w:ind w:leftChars="0" w:left="0" w:rightChars="0" w:right="0" w:firstLineChars="0" w:firstLine="0"/>
              <w:spacing w:line="240" w:lineRule="atLeast"/>
            </w:pPr>
            <w:r>
              <w:t>395,063</w:t>
            </w:r>
          </w:p>
        </w:tc>
        <w:tc>
          <w:tcPr>
            <w:tcW w:w="1276" w:type="dxa"/>
          </w:tcPr>
          <w:p w:rsidR="0018722C">
            <w:pPr>
              <w:topLinePunct/>
              <w:ind w:leftChars="0" w:left="0" w:rightChars="0" w:right="0" w:firstLineChars="0" w:firstLine="0"/>
              <w:spacing w:line="240" w:lineRule="atLeast"/>
            </w:pPr>
            <w:r>
              <w:t>97,270</w:t>
            </w:r>
          </w:p>
        </w:tc>
        <w:tc>
          <w:tcPr>
            <w:tcW w:w="1415" w:type="dxa"/>
          </w:tcPr>
          <w:p w:rsidR="0018722C">
            <w:pPr>
              <w:topLinePunct/>
              <w:ind w:leftChars="0" w:left="0" w:rightChars="0" w:right="0" w:firstLineChars="0" w:firstLine="0"/>
              <w:spacing w:line="240" w:lineRule="atLeast"/>
            </w:pPr>
            <w:r>
              <w:t>-357,124</w:t>
            </w:r>
          </w:p>
        </w:tc>
      </w:tr>
    </w:tbl>
    <w:p w:rsidR="0018722C">
      <w:pPr>
        <w:pStyle w:val="affa"/>
      </w:pPr>
    </w:p>
    <w:p w:rsidR="0018722C">
      <w:pPr>
        <w:topLinePunct/>
      </w:pPr>
      <w:r>
        <w:rPr>
          <w:rFonts w:cstheme="minorBidi" w:hAnsiTheme="minorHAnsi" w:eastAsiaTheme="minorHAnsi" w:asciiTheme="minorHAnsi"/>
        </w:rPr>
        <w:t>数据来源：</w:t>
      </w:r>
      <w:r>
        <w:rPr>
          <w:rFonts w:ascii="Times New Roman" w:eastAsia="Times New Roman" w:cstheme="minorBidi" w:hAnsiTheme="minorHAnsi"/>
        </w:rPr>
        <w:t>2012</w:t>
      </w:r>
      <w:r>
        <w:rPr>
          <w:rFonts w:cstheme="minorBidi" w:hAnsiTheme="minorHAnsi" w:eastAsiaTheme="minorHAnsi" w:asciiTheme="minorHAnsi"/>
        </w:rPr>
        <w:t>年度</w:t>
      </w:r>
      <w:r>
        <w:rPr>
          <w:rFonts w:ascii="Times New Roman" w:eastAsia="Times New Roman" w:cstheme="minorBidi" w:hAnsiTheme="minorHAnsi"/>
        </w:rPr>
        <w:t>PICC</w:t>
      </w:r>
      <w:r>
        <w:rPr>
          <w:rFonts w:cstheme="minorBidi" w:hAnsiTheme="minorHAnsi" w:eastAsiaTheme="minorHAnsi" w:asciiTheme="minorHAnsi"/>
        </w:rPr>
        <w:t>机动车交通事故责任强制保险已审专题财务报告</w:t>
      </w:r>
    </w:p>
    <w:p w:rsidR="0018722C">
      <w:pPr>
        <w:pStyle w:val="cw20"/>
        <w:topLinePunct/>
      </w:pPr>
      <w:r>
        <w:rPr>
          <w:rFonts w:ascii="黑体" w:eastAsia="黑体" w:hint="eastAsia"/>
        </w:rPr>
        <w:t>3.1.1</w:t>
      </w:r>
      <w:r>
        <w:rPr>
          <w:rFonts w:ascii="黑体" w:eastAsia="黑体" w:hint="eastAsia"/>
        </w:rPr>
        <w:t>不同地区赔付率</w:t>
      </w:r>
    </w:p>
    <w:p w:rsidR="0018722C">
      <w:pPr>
        <w:topLinePunct/>
      </w:pPr>
      <w:r>
        <w:t>交强险行业整体的赔付压力较大，全国各地区都保持在较高的赔付水平。其</w:t>
      </w:r>
      <w:r>
        <w:t>中华东地区的赔付率最高，达到了</w:t>
      </w:r>
      <w:r>
        <w:rPr>
          <w:rFonts w:ascii="Times New Roman" w:eastAsia="Times New Roman"/>
        </w:rPr>
        <w:t>90</w:t>
      </w:r>
      <w:r>
        <w:rPr>
          <w:rFonts w:ascii="Times New Roman" w:eastAsia="Times New Roman"/>
        </w:rPr>
        <w:t>.</w:t>
      </w:r>
      <w:r>
        <w:rPr>
          <w:rFonts w:ascii="Times New Roman" w:eastAsia="Times New Roman"/>
        </w:rPr>
        <w:t>49%</w:t>
      </w:r>
      <w:r>
        <w:t>，西北地区的赔付率较小，为</w:t>
      </w:r>
      <w:r>
        <w:rPr>
          <w:rFonts w:ascii="Times New Roman" w:eastAsia="Times New Roman"/>
        </w:rPr>
        <w:t>58</w:t>
      </w:r>
      <w:r>
        <w:rPr>
          <w:rFonts w:ascii="Times New Roman" w:eastAsia="Times New Roman"/>
        </w:rPr>
        <w:t>.</w:t>
      </w:r>
      <w:r>
        <w:rPr>
          <w:rFonts w:ascii="Times New Roman" w:eastAsia="Times New Roman"/>
        </w:rPr>
        <w:t>13%</w:t>
      </w:r>
      <w:r>
        <w:t>，</w:t>
      </w:r>
      <w:r w:rsidR="001852F3">
        <w:t xml:space="preserve">各地区的赔付率差异较大，赔付率从高到低依次为华东</w:t>
      </w:r>
      <w:r>
        <w:rPr>
          <w:rFonts w:ascii="Times New Roman" w:eastAsia="Times New Roman"/>
        </w:rPr>
        <w:t>&gt;</w:t>
      </w:r>
      <w:r>
        <w:t>中南</w:t>
      </w:r>
      <w:r>
        <w:rPr>
          <w:rFonts w:ascii="Times New Roman" w:eastAsia="Times New Roman"/>
        </w:rPr>
        <w:t>&gt;</w:t>
      </w:r>
      <w:r>
        <w:t>东北</w:t>
      </w:r>
      <w:r>
        <w:rPr>
          <w:rFonts w:ascii="Times New Roman" w:eastAsia="Times New Roman"/>
        </w:rPr>
        <w:t>&gt;</w:t>
      </w:r>
      <w:r>
        <w:t>西北</w:t>
      </w:r>
      <w:r>
        <w:rPr>
          <w:rFonts w:ascii="Times New Roman" w:eastAsia="Times New Roman"/>
        </w:rPr>
        <w:t>&gt;</w:t>
      </w:r>
      <w:r>
        <w:t>西南</w:t>
      </w:r>
      <w:r>
        <w:rPr>
          <w:rFonts w:ascii="Times New Roman" w:eastAsia="Times New Roman"/>
        </w:rPr>
        <w:t>&gt;</w:t>
      </w:r>
    </w:p>
    <w:p w:rsidR="0018722C">
      <w:pPr>
        <w:topLinePunct/>
      </w:pPr>
      <w:r>
        <w:t>华北</w:t>
      </w:r>
      <w:r>
        <w:rPr>
          <w:rFonts w:ascii="Times New Roman" w:eastAsia="Times New Roman"/>
        </w:rPr>
        <w:t>&gt;</w:t>
      </w:r>
      <w:r>
        <w:t>西北。造成赔付率差异的原因有很多，其中最明显的是经济发达地区的交</w:t>
      </w:r>
      <w:r>
        <w:t>强险赔付率高于经济落后地区。经济发达的地区交强险赔偿标准较高，案均赔款</w:t>
      </w:r>
      <w:r>
        <w:t>也就对应很高，且经济发达地区交通事故发生的次数和频率也较高，因此导致赔付金额较高。</w:t>
      </w:r>
    </w:p>
    <w:p w:rsidR="0018722C">
      <w:pPr>
        <w:pStyle w:val="aff7"/>
        <w:topLinePunct/>
      </w:pPr>
      <w:r>
        <w:drawing>
          <wp:inline>
            <wp:extent cx="4583854" cy="2755392"/>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3" cstate="print"/>
                    <a:stretch>
                      <a:fillRect/>
                    </a:stretch>
                  </pic:blipFill>
                  <pic:spPr>
                    <a:xfrm>
                      <a:off x="0" y="0"/>
                      <a:ext cx="4583854" cy="2755392"/>
                    </a:xfrm>
                    <a:prstGeom prst="rect">
                      <a:avLst/>
                    </a:prstGeom>
                  </pic:spPr>
                </pic:pic>
              </a:graphicData>
            </a:graphic>
          </wp:inline>
        </w:drawing>
      </w:r>
    </w:p>
    <w:p w:rsidR="0018722C">
      <w:pPr>
        <w:pStyle w:val="a9"/>
        <w:topLinePunct/>
      </w:pPr>
      <w:r>
        <w:rPr>
          <w:kern w:val="2"/>
          <w:sz w:val="22"/>
          <w:szCs w:val="22"/>
          <w:rFonts w:cstheme="minorBidi" w:hAnsiTheme="minorHAnsi" w:eastAsiaTheme="minorHAnsi" w:asciiTheme="minorHAnsi"/>
        </w:rPr>
        <w:t>图</w:t>
      </w:r>
      <w:r>
        <w:rPr>
          <w:kern w:val="2"/>
          <w:szCs w:val="22"/>
          <w:rFonts w:cstheme="minorBidi" w:hAnsiTheme="minorHAnsi" w:eastAsiaTheme="minorHAnsi" w:asciiTheme="minorHAnsi"/>
          <w:spacing w:val="-28"/>
          <w:sz w:val="22"/>
        </w:rPr>
        <w:t> </w:t>
      </w:r>
      <w:r>
        <w:rPr>
          <w:kern w:val="2"/>
          <w:szCs w:val="22"/>
          <w:rFonts w:ascii="Times New Roman" w:eastAsia="Times New Roman" w:cstheme="minorBidi" w:hAnsiTheme="minorHAnsi"/>
          <w:sz w:val="22"/>
        </w:rPr>
        <w:t>3</w:t>
      </w:r>
      <w:r>
        <w:rPr>
          <w:kern w:val="2"/>
          <w:szCs w:val="22"/>
          <w:rFonts w:ascii="Times New Roman" w:eastAsia="Times New Roman" w:cstheme="minorBidi" w:hAnsiTheme="minorHAnsi"/>
          <w:sz w:val="22"/>
        </w:rPr>
        <w:t>.</w:t>
      </w:r>
      <w:r>
        <w:rPr>
          <w:kern w:val="2"/>
          <w:szCs w:val="22"/>
          <w:rFonts w:ascii="Times New Roman" w:eastAsia="Times New Roman" w:cstheme="minorBidi" w:hAnsiTheme="minorHAnsi"/>
          <w:sz w:val="22"/>
        </w:rPr>
        <w:t>1</w:t>
      </w:r>
      <w:r>
        <w:t xml:space="preserve">  </w:t>
      </w:r>
      <w:r>
        <w:rPr>
          <w:kern w:val="2"/>
          <w:szCs w:val="22"/>
          <w:rFonts w:cstheme="minorBidi" w:hAnsiTheme="minorHAnsi" w:eastAsiaTheme="minorHAnsi" w:asciiTheme="minorHAnsi"/>
          <w:spacing w:val="0"/>
          <w:sz w:val="22"/>
        </w:rPr>
        <w:t>各</w:t>
      </w:r>
      <w:r>
        <w:rPr>
          <w:kern w:val="2"/>
          <w:szCs w:val="22"/>
          <w:rFonts w:cstheme="minorBidi" w:hAnsiTheme="minorHAnsi" w:eastAsiaTheme="minorHAnsi" w:asciiTheme="minorHAnsi"/>
          <w:spacing w:val="-2"/>
          <w:sz w:val="22"/>
        </w:rPr>
        <w:t>地</w:t>
      </w:r>
      <w:r>
        <w:rPr>
          <w:kern w:val="2"/>
          <w:szCs w:val="22"/>
          <w:rFonts w:cstheme="minorBidi" w:hAnsiTheme="minorHAnsi" w:eastAsiaTheme="minorHAnsi" w:asciiTheme="minorHAnsi"/>
          <w:spacing w:val="0"/>
          <w:sz w:val="22"/>
        </w:rPr>
        <w:t>区交</w:t>
      </w:r>
      <w:r>
        <w:rPr>
          <w:kern w:val="2"/>
          <w:szCs w:val="22"/>
          <w:rFonts w:cstheme="minorBidi" w:hAnsiTheme="minorHAnsi" w:eastAsiaTheme="minorHAnsi" w:asciiTheme="minorHAnsi"/>
          <w:spacing w:val="-2"/>
          <w:sz w:val="22"/>
        </w:rPr>
        <w:t>强</w:t>
      </w:r>
      <w:r>
        <w:rPr>
          <w:kern w:val="2"/>
          <w:szCs w:val="22"/>
          <w:rFonts w:cstheme="minorBidi" w:hAnsiTheme="minorHAnsi" w:eastAsiaTheme="minorHAnsi" w:asciiTheme="minorHAnsi"/>
          <w:spacing w:val="0"/>
          <w:sz w:val="22"/>
        </w:rPr>
        <w:t>险赔</w:t>
      </w:r>
      <w:r>
        <w:rPr>
          <w:kern w:val="2"/>
          <w:szCs w:val="22"/>
          <w:rFonts w:cstheme="minorBidi" w:hAnsiTheme="minorHAnsi" w:eastAsiaTheme="minorHAnsi" w:asciiTheme="minorHAnsi"/>
          <w:spacing w:val="-2"/>
          <w:sz w:val="22"/>
        </w:rPr>
        <w:t>付</w:t>
      </w:r>
      <w:r>
        <w:rPr>
          <w:kern w:val="2"/>
          <w:szCs w:val="22"/>
          <w:rFonts w:cstheme="minorBidi" w:hAnsiTheme="minorHAnsi" w:eastAsiaTheme="minorHAnsi" w:asciiTheme="minorHAnsi"/>
          <w:sz w:val="22"/>
        </w:rPr>
        <w:t>率</w:t>
      </w:r>
    </w:p>
    <w:p w:rsidR="0018722C">
      <w:pPr>
        <w:pStyle w:val="cw20"/>
        <w:topLinePunct/>
      </w:pPr>
      <w:bookmarkStart w:name="_bookmark17" w:id="19"/>
      <w:bookmarkEnd w:id="19"/>
      <w:r>
        <w:rPr>
          <w:rFonts w:ascii="黑体" w:eastAsia="黑体" w:hint="eastAsia"/>
        </w:rPr>
        <w:t>3.1.2</w:t>
      </w:r>
      <w:bookmarkStart w:name="_bookmark17" w:id="20"/>
      <w:bookmarkEnd w:id="20"/>
      <w:r>
        <w:rPr>
          <w:rFonts w:ascii="黑体" w:eastAsia="黑体" w:hint="eastAsia"/>
        </w:rPr>
        <w:t>不同地区费用率</w:t>
      </w:r>
    </w:p>
    <w:p w:rsidR="0018722C">
      <w:pPr>
        <w:topLinePunct/>
      </w:pPr>
      <w:r>
        <w:t>交强险的费用包括专属费用和分摊的共同费用，</w:t>
      </w:r>
      <w:r>
        <w:rPr>
          <w:rFonts w:ascii="Times New Roman" w:eastAsia="Times New Roman"/>
        </w:rPr>
        <w:t>2012</w:t>
      </w:r>
      <w:r>
        <w:t>年度各地区的交强险费</w:t>
      </w:r>
      <w:r>
        <w:t>用率都处于</w:t>
      </w:r>
      <w:r>
        <w:rPr>
          <w:rFonts w:ascii="Times New Roman" w:eastAsia="Times New Roman"/>
        </w:rPr>
        <w:t>25%</w:t>
      </w:r>
      <w:r>
        <w:t>到</w:t>
      </w:r>
      <w:r>
        <w:rPr>
          <w:rFonts w:ascii="Times New Roman" w:eastAsia="Times New Roman"/>
        </w:rPr>
        <w:t>30%</w:t>
      </w:r>
      <w:r>
        <w:t>之间，依次为东北</w:t>
      </w:r>
      <w:r>
        <w:rPr>
          <w:rFonts w:ascii="Times New Roman" w:eastAsia="Times New Roman"/>
        </w:rPr>
        <w:t>&gt;</w:t>
      </w:r>
      <w:r>
        <w:t>西北</w:t>
      </w:r>
      <w:r>
        <w:rPr>
          <w:rFonts w:ascii="Times New Roman" w:eastAsia="Times New Roman"/>
        </w:rPr>
        <w:t>&gt;</w:t>
      </w:r>
      <w:r>
        <w:t>西南</w:t>
      </w:r>
      <w:r>
        <w:rPr>
          <w:rFonts w:ascii="Times New Roman" w:eastAsia="Times New Roman"/>
        </w:rPr>
        <w:t>&gt;</w:t>
      </w:r>
      <w:r>
        <w:t>中南</w:t>
      </w:r>
      <w:r>
        <w:rPr>
          <w:rFonts w:ascii="Times New Roman" w:eastAsia="Times New Roman"/>
        </w:rPr>
        <w:t>&gt;</w:t>
      </w:r>
      <w:r>
        <w:t>华北</w:t>
      </w:r>
      <w:r>
        <w:rPr>
          <w:rFonts w:ascii="Times New Roman" w:eastAsia="Times New Roman"/>
        </w:rPr>
        <w:t>&gt;</w:t>
      </w:r>
      <w:r>
        <w:t>华东。可以看</w:t>
      </w:r>
      <w:r>
        <w:t>出费用率也有地域差别，西部地区的费用率比东部地区高，即经济不发达的地区交强险的费用率要略高与经济发达的地区，这刚好与赔付率的地域差别相反。</w:t>
      </w:r>
    </w:p>
    <w:p w:rsidR="0018722C">
      <w:pPr>
        <w:pStyle w:val="aff7"/>
        <w:topLinePunct/>
      </w:pPr>
      <w:r>
        <w:drawing>
          <wp:inline>
            <wp:extent cx="4583854" cy="2755392"/>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4" cstate="print"/>
                    <a:stretch>
                      <a:fillRect/>
                    </a:stretch>
                  </pic:blipFill>
                  <pic:spPr>
                    <a:xfrm>
                      <a:off x="0" y="0"/>
                      <a:ext cx="4583854" cy="2755392"/>
                    </a:xfrm>
                    <a:prstGeom prst="rect">
                      <a:avLst/>
                    </a:prstGeom>
                  </pic:spPr>
                </pic:pic>
              </a:graphicData>
            </a:graphic>
          </wp:inline>
        </w:drawing>
      </w:r>
    </w:p>
    <w:p w:rsidR="0018722C">
      <w:spacing w:beforeLines="0" w:before="0" w:afterLines="0" w:after="0" w:line="440" w:lineRule="auto"/>
      <w:pPr>
        <w:sectPr w:rsidR="00556256">
          <w:type w:val="continuous"/>
          <w:pgSz w:w="11910" w:h="16840"/>
          <w:pgMar w:header="0" w:footer="993" w:top="1580" w:bottom="1180" w:left="1640" w:right="1640"/>
        </w:sectPr>
        <w:topLinePunct/>
      </w:pPr>
    </w:p>
    <w:p w:rsidR="0018722C">
      <w:pPr>
        <w:keepNext/>
        <w:pStyle w:val="cw20"/>
        <w:topLinePunct/>
      </w:pPr>
      <w:r>
        <w:rPr>
          <w:rFonts w:ascii="黑体" w:eastAsia="黑体" w:hint="eastAsia"/>
        </w:rPr>
        <w:t>3.1.3</w:t>
      </w:r>
      <w:r>
        <w:rPr>
          <w:rFonts w:ascii="黑体" w:eastAsia="黑体" w:hint="eastAsia"/>
        </w:rPr>
        <w:t>不同地区投资收益率</w:t>
      </w:r>
    </w:p>
    <w:p w:rsidR="0018722C">
      <w:pPr>
        <w:pStyle w:val="a9"/>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图</w:t>
      </w:r>
      <w:r>
        <w:rPr>
          <w:kern w:val="2"/>
          <w:szCs w:val="22"/>
          <w:rFonts w:cstheme="minorBidi" w:hAnsiTheme="minorHAnsi" w:eastAsiaTheme="minorHAnsi" w:asciiTheme="minorHAnsi"/>
          <w:spacing w:val="-27"/>
          <w:sz w:val="21"/>
        </w:rPr>
        <w:t> </w:t>
      </w:r>
      <w:r>
        <w:rPr>
          <w:kern w:val="2"/>
          <w:szCs w:val="22"/>
          <w:rFonts w:ascii="Times New Roman" w:eastAsia="Times New Roman" w:cstheme="minorBidi" w:hAnsiTheme="minorHAnsi"/>
          <w:sz w:val="21"/>
        </w:rPr>
        <w:t>3</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2</w:t>
      </w:r>
      <w:r>
        <w:t xml:space="preserve">  </w:t>
      </w:r>
      <w:r>
        <w:rPr>
          <w:kern w:val="2"/>
          <w:szCs w:val="22"/>
          <w:rFonts w:cstheme="minorBidi" w:hAnsiTheme="minorHAnsi" w:eastAsiaTheme="minorHAnsi" w:asciiTheme="minorHAnsi"/>
          <w:w w:val="95"/>
          <w:sz w:val="21"/>
        </w:rPr>
        <w:t>各地区交强险费用率</w:t>
      </w:r>
    </w:p>
    <w:p w:rsidR="0018722C">
      <w:spacing w:beforeLines="0" w:before="0" w:afterLines="0" w:after="0" w:line="440" w:lineRule="auto"/>
      <w:pPr>
        <w:sectPr w:rsidR="00556256">
          <w:type w:val="continuous"/>
          <w:pgSz w:w="11910" w:h="16840"/>
          <w:pgMar w:top="1580" w:bottom="1480" w:left="1640" w:right="1640"/>
          <w:cols w:num="2" w:equalWidth="0">
            <w:col w:w="2885" w:space="40"/>
            <w:col w:w="5705"/>
          </w:cols>
        </w:sectPr>
        <w:topLinePunct/>
      </w:pPr>
    </w:p>
    <w:p w:rsidR="0018722C">
      <w:pPr>
        <w:topLinePunct/>
      </w:pPr>
      <w:r>
        <w:t>交强险行业的投资收益较为稳定，虽然投资收益率整体偏低，但是地域之间</w:t>
      </w:r>
      <w:r>
        <w:t>的差异也较小。投资回报率主要受到资本市场波动的影响，风险性较高，发展趋势并不稳定。一旦资本市场萎靡，缺少了投资收益的支持，交强险无疑会面临亏损加剧的压力。因此，交强险承保的亏损才是判断其经营状况的主要标准。原则上，保险公司应该提取保费不足准备金和投资损失准备金，保费不足准备金是为</w:t>
      </w:r>
      <w:r>
        <w:t>了应对费率不足的情况，投资损失准备金是为了应对资本市场风险波动频繁和日益加大情形下的投资损失，以免造成交强险经营情况的剧烈变动。</w:t>
      </w:r>
      <w:hyperlink w:history="true" w:anchor="_bookmark18">
        <w:r>
          <w:rPr>
            <w:vertAlign w:val="superscript"/>
            /&gt;
          </w:rPr>
          <w:t>5</w:t>
        </w:r>
      </w:hyperlink>
    </w:p>
    <w:p w:rsidR="0018722C">
      <w:pPr>
        <w:topLinePunct/>
      </w:pPr>
    </w:p>
    <w:p w:rsidR="0018722C">
      <w:pPr>
        <w:pStyle w:val="aff7"/>
        <w:topLinePunct/>
      </w:pPr>
      <w:r>
        <w:pict>
          <v:line style="position:absolute;mso-position-horizontal-relative:page;mso-position-vertical-relative:paragraph;z-index:1264;mso-wrap-distance-left:0;mso-wrap-distance-right:0" from="87.900002pt,14.349168pt" to="231.900002pt,14.349168pt" stroked="true" strokeweight="0pt" strokecolor="#000000">
            <v:stroke dashstyle="solid"/>
            <w10:wrap type="topAndBottom"/>
          </v:line>
        </w:pict>
      </w:r>
    </w:p>
    <w:p w:rsidR="0018722C">
      <w:pPr>
        <w:pStyle w:val="affff1"/>
        <w:topLinePunct/>
      </w:pPr>
      <w:r>
        <w:rPr>
          <w:rFonts w:cstheme="minorBidi" w:hAnsiTheme="minorHAnsi" w:eastAsiaTheme="minorHAnsi" w:asciiTheme="minorHAnsi" w:ascii="Calibri" w:eastAsia="Calibri"/>
        </w:rPr>
        <w:t>5</w:t>
      </w:r>
      <w:bookmarkStart w:name="_bookmark18" w:id="21"/>
      <w:bookmarkEnd w:id="21"/>
      <w:r>
        <w:rPr>
          <w:rFonts w:cstheme="minorBidi" w:hAnsiTheme="minorHAnsi" w:eastAsiaTheme="minorHAnsi" w:asciiTheme="minorHAnsi"/>
        </w:rPr>
        <w:t>李寿双、郭文昌，机动车第三者责任强制保险的制度研究，保险研究，2005</w:t>
      </w:r>
      <w:r w:rsidR="001852F3">
        <w:rPr>
          <w:rFonts w:cstheme="minorBidi" w:hAnsiTheme="minorHAnsi" w:eastAsiaTheme="minorHAnsi" w:asciiTheme="minorHAnsi"/>
        </w:rPr>
        <w:t xml:space="preserve">第</w:t>
      </w:r>
      <w:r>
        <w:rPr>
          <w:rFonts w:cstheme="minorBidi" w:hAnsiTheme="minorHAnsi" w:eastAsiaTheme="minorHAnsi" w:asciiTheme="minorHAnsi"/>
        </w:rPr>
        <w:t>8</w:t>
      </w:r>
      <w:r w:rsidR="001852F3">
        <w:rPr>
          <w:rFonts w:cstheme="minorBidi" w:hAnsiTheme="minorHAnsi" w:eastAsiaTheme="minorHAnsi" w:asciiTheme="minorHAnsi"/>
        </w:rPr>
        <w:t xml:space="preserve">期，第</w:t>
      </w:r>
      <w:r>
        <w:rPr>
          <w:rFonts w:cstheme="minorBidi" w:hAnsiTheme="minorHAnsi" w:eastAsiaTheme="minorHAnsi" w:asciiTheme="minorHAnsi"/>
        </w:rPr>
        <w:t>70-73 页</w:t>
      </w:r>
    </w:p>
    <w:p w:rsidR="0018722C">
      <w:pPr>
        <w:pStyle w:val="affff5"/>
        <w:keepNext/>
        <w:topLinePunct/>
      </w:pPr>
      <w:r>
        <w:rPr>
          <w:sz w:val="20"/>
        </w:rPr>
        <w:drawing>
          <wp:inline distT="0" distB="0" distL="0" distR="0">
            <wp:extent cx="4583854" cy="2755392"/>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5" cstate="print"/>
                    <a:stretch>
                      <a:fillRect/>
                    </a:stretch>
                  </pic:blipFill>
                  <pic:spPr>
                    <a:xfrm>
                      <a:off x="0" y="0"/>
                      <a:ext cx="4583854" cy="2755392"/>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0"/>
          <w:sz w:val="21"/>
        </w:rPr>
        <w:t> </w:t>
      </w:r>
      <w:r>
        <w:rPr>
          <w:kern w:val="2"/>
          <w:szCs w:val="22"/>
          <w:rFonts w:ascii="Times New Roman" w:eastAsia="Times New Roman" w:cstheme="minorBidi" w:hAnsiTheme="minorHAnsi"/>
          <w:sz w:val="21"/>
        </w:rPr>
        <w:t>3</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3</w:t>
      </w:r>
      <w:r>
        <w:t xml:space="preserve">  </w:t>
      </w:r>
      <w:r>
        <w:rPr>
          <w:kern w:val="2"/>
          <w:szCs w:val="22"/>
          <w:rFonts w:cstheme="minorBidi" w:hAnsiTheme="minorHAnsi" w:eastAsiaTheme="minorHAnsi" w:asciiTheme="minorHAnsi"/>
          <w:w w:val="95"/>
          <w:sz w:val="21"/>
        </w:rPr>
        <w:t>各地区交强险投资收益率</w:t>
      </w:r>
    </w:p>
    <w:p w:rsidR="0018722C">
      <w:pPr>
        <w:topLinePunct/>
      </w:pPr>
      <w:r>
        <w:t>全国各地区的交强险盈亏不一，差距十分明显，其中只有华北和西北两个地</w:t>
      </w:r>
      <w:r>
        <w:t>区在</w:t>
      </w:r>
      <w:r>
        <w:rPr>
          <w:rFonts w:ascii="Times New Roman" w:eastAsia="Times New Roman"/>
        </w:rPr>
        <w:t>2012</w:t>
      </w:r>
      <w:r>
        <w:t>年度实现了盈利，东北、华东、中南、西南地区均出现了亏损，其中华东地区亏损幅度很大，达到了</w:t>
      </w:r>
      <w:r>
        <w:rPr>
          <w:rFonts w:ascii="Times New Roman" w:eastAsia="Times New Roman"/>
        </w:rPr>
        <w:t>-117.3%</w:t>
      </w:r>
      <w:r>
        <w:t>。</w:t>
      </w:r>
      <w:r>
        <w:t>图</w:t>
      </w:r>
      <w:r>
        <w:rPr>
          <w:rFonts w:ascii="Times New Roman" w:eastAsia="Times New Roman"/>
        </w:rPr>
        <w:t>3</w:t>
      </w:r>
      <w:r>
        <w:rPr>
          <w:rFonts w:ascii="Times New Roman" w:eastAsia="Times New Roman"/>
        </w:rPr>
        <w:t>.</w:t>
      </w:r>
      <w:r>
        <w:rPr>
          <w:rFonts w:ascii="Times New Roman" w:eastAsia="Times New Roman"/>
        </w:rPr>
        <w:t>1</w:t>
      </w:r>
      <w:r>
        <w:t>、</w:t>
      </w:r>
      <w:r>
        <w:t>图</w:t>
      </w:r>
      <w:r>
        <w:rPr>
          <w:rFonts w:ascii="Times New Roman" w:eastAsia="Times New Roman"/>
        </w:rPr>
        <w:t>3</w:t>
      </w:r>
      <w:r>
        <w:rPr>
          <w:rFonts w:ascii="Times New Roman" w:eastAsia="Times New Roman"/>
        </w:rPr>
        <w:t>.</w:t>
      </w:r>
      <w:r>
        <w:rPr>
          <w:rFonts w:ascii="Times New Roman" w:eastAsia="Times New Roman"/>
        </w:rPr>
        <w:t>2</w:t>
      </w:r>
      <w:r>
        <w:t>、</w:t>
      </w:r>
      <w:r>
        <w:t>图</w:t>
      </w:r>
      <w:r>
        <w:rPr>
          <w:rFonts w:ascii="Times New Roman" w:eastAsia="Times New Roman"/>
        </w:rPr>
        <w:t>3</w:t>
      </w:r>
      <w:r>
        <w:rPr>
          <w:rFonts w:ascii="Times New Roman" w:eastAsia="Times New Roman"/>
        </w:rPr>
        <w:t>.</w:t>
      </w:r>
      <w:r>
        <w:rPr>
          <w:rFonts w:ascii="Times New Roman" w:eastAsia="Times New Roman"/>
        </w:rPr>
        <w:t>3</w:t>
      </w:r>
      <w:r>
        <w:t>和</w:t>
      </w:r>
      <w:r>
        <w:t>图</w:t>
      </w:r>
      <w:r>
        <w:rPr>
          <w:rFonts w:ascii="Times New Roman" w:eastAsia="Times New Roman"/>
        </w:rPr>
        <w:t>3</w:t>
      </w:r>
      <w:r>
        <w:rPr>
          <w:rFonts w:ascii="Times New Roman" w:eastAsia="Times New Roman"/>
        </w:rPr>
        <w:t>.</w:t>
      </w:r>
      <w:r>
        <w:rPr>
          <w:rFonts w:ascii="Times New Roman" w:eastAsia="Times New Roman"/>
        </w:rPr>
        <w:t>4</w:t>
      </w:r>
      <w:r>
        <w:t>体现了利润率与赔付率、费用率呈显著负相关性。</w:t>
      </w:r>
    </w:p>
    <w:p w:rsidR="0018722C">
      <w:pPr>
        <w:pStyle w:val="BodyText"/>
        <w:spacing w:line="300" w:lineRule="auto" w:before="31"/>
        <w:ind w:leftChars="0" w:left="116" w:rightChars="0" w:right="114" w:firstLineChars="0" w:firstLine="480"/>
        <w:jc w:val="both"/>
        <w:topLinePunct/>
      </w:pPr>
      <w:r>
        <w:rPr>
          <w:spacing w:val="-15"/>
        </w:rPr>
        <w:t>图</w:t>
      </w:r>
      <w:r>
        <w:rPr>
          <w:rFonts w:ascii="Times New Roman" w:eastAsia="Times New Roman"/>
        </w:rPr>
        <w:t>3</w:t>
      </w:r>
      <w:r>
        <w:rPr>
          <w:rFonts w:ascii="Times New Roman" w:eastAsia="Times New Roman"/>
        </w:rPr>
        <w:t>.</w:t>
      </w:r>
      <w:r>
        <w:rPr>
          <w:rFonts w:ascii="Times New Roman" w:eastAsia="Times New Roman"/>
        </w:rPr>
        <w:t>1</w:t>
      </w:r>
      <w:r>
        <w:rPr>
          <w:spacing w:val="-10"/>
        </w:rPr>
        <w:t>到图</w:t>
      </w:r>
      <w:r>
        <w:rPr>
          <w:rFonts w:ascii="Times New Roman" w:eastAsia="Times New Roman"/>
        </w:rPr>
        <w:t>3</w:t>
      </w:r>
      <w:r>
        <w:rPr>
          <w:rFonts w:ascii="Times New Roman" w:eastAsia="Times New Roman"/>
        </w:rPr>
        <w:t>.</w:t>
      </w:r>
      <w:r>
        <w:rPr>
          <w:rFonts w:ascii="Times New Roman" w:eastAsia="Times New Roman"/>
        </w:rPr>
        <w:t>4</w:t>
      </w:r>
      <w:r>
        <w:rPr>
          <w:spacing w:val="-4"/>
        </w:rPr>
        <w:t>分别对比说明了</w:t>
      </w:r>
      <w:r>
        <w:rPr>
          <w:rFonts w:ascii="Times New Roman" w:eastAsia="Times New Roman"/>
        </w:rPr>
        <w:t>2012</w:t>
      </w:r>
      <w:r>
        <w:rPr>
          <w:spacing w:val="-2"/>
        </w:rPr>
        <w:t>年度华北、东北、华东、中南、西南和西北六个地区交强险的赔付率、费用率、投资收益率、利润率之间的差异，其中投资收益率与地域关系较小，而赔付率、费用率、利润率与地域分布有着很大的相关性。</w:t>
      </w:r>
    </w:p>
    <w:p w:rsidR="00000000">
      <w:pPr>
        <w:pStyle w:val="aff7"/>
        <w:spacing w:line="240" w:lineRule="atLeast"/>
        <w:topLinePunct/>
      </w:pPr>
      <w:r>
        <w:drawing>
          <wp:inline>
            <wp:extent cx="4584032" cy="2615184"/>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6" cstate="print"/>
                    <a:stretch>
                      <a:fillRect/>
                    </a:stretch>
                  </pic:blipFill>
                  <pic:spPr>
                    <a:xfrm>
                      <a:off x="0" y="0"/>
                      <a:ext cx="4584032" cy="2615184"/>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7"/>
          <w:sz w:val="21"/>
        </w:rPr>
        <w:t> </w:t>
      </w:r>
      <w:r>
        <w:rPr>
          <w:kern w:val="2"/>
          <w:szCs w:val="22"/>
          <w:rFonts w:ascii="Times New Roman" w:eastAsia="Times New Roman" w:cstheme="minorBidi" w:hAnsiTheme="minorHAnsi"/>
          <w:sz w:val="21"/>
        </w:rPr>
        <w:t>3</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4</w:t>
      </w:r>
      <w:r>
        <w:t xml:space="preserve">  </w:t>
      </w:r>
      <w:r>
        <w:rPr>
          <w:kern w:val="2"/>
          <w:szCs w:val="22"/>
          <w:rFonts w:cstheme="minorBidi" w:hAnsiTheme="minorHAnsi" w:eastAsiaTheme="minorHAnsi" w:asciiTheme="minorHAnsi"/>
          <w:w w:val="95"/>
          <w:sz w:val="21"/>
        </w:rPr>
        <w:t>各地区交强险利润率</w:t>
      </w:r>
    </w:p>
    <w:p w:rsidR="0018722C">
      <w:pPr>
        <w:topLinePunct/>
      </w:pPr>
      <w:r>
        <w:t>在交强险划分的每个地区内部，赔付率和费用率的方差值较小，即赔付率和费用率的差异较小，但是在地区之间，可以明显观察到赔付率和费用率的不同，</w:t>
      </w:r>
      <w:r w:rsidR="001852F3">
        <w:t xml:space="preserve">有着“区域内同质、区域外差异”的特点。因此地域差异带来的交强险经营差异十分显著，东西差异十分明显，如</w:t>
      </w:r>
      <w:r w:rsidR="001852F3">
        <w:t>表</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3</w:t>
      </w:r>
      <w:r>
        <w:t>。</w:t>
      </w:r>
    </w:p>
    <w:p w:rsidR="0018722C">
      <w:pPr>
        <w:pStyle w:val="a8"/>
        <w:topLinePunct/>
      </w:pPr>
      <w:r>
        <w:t>表</w:t>
      </w:r>
      <w:r>
        <w:t> </w:t>
      </w:r>
      <w:r>
        <w:t>3</w:t>
      </w:r>
      <w:r>
        <w:t>.</w:t>
      </w:r>
      <w:r>
        <w:t>3</w:t>
      </w:r>
      <w:r>
        <w:t xml:space="preserve">  </w:t>
      </w:r>
      <w:r>
        <w:t>PICC</w:t>
      </w:r>
      <w:r/>
      <w:r>
        <w:t>各地区赔付率、费用率、利润率的比较</w:t>
      </w:r>
    </w:p>
    <w:tbl>
      <w:tblPr>
        <w:tblW w:w="5000" w:type="pct"/>
        <w:tblInd w:w="12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00"/>
        <w:gridCol w:w="1200"/>
        <w:gridCol w:w="1200"/>
        <w:gridCol w:w="1200"/>
        <w:gridCol w:w="1216"/>
        <w:gridCol w:w="1200"/>
        <w:gridCol w:w="1200"/>
      </w:tblGrid>
      <w:tr>
        <w:trPr>
          <w:tblHeader/>
        </w:trPr>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地区</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财务比率</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Minimum</w:t>
            </w:r>
          </w:p>
        </w:tc>
        <w:tc>
          <w:tcPr>
            <w:tcW w:w="722" w:type="pct"/>
            <w:vAlign w:val="center"/>
            <w:tcBorders>
              <w:bottom w:val="single" w:sz="4" w:space="0" w:color="auto"/>
            </w:tcBorders>
          </w:tcPr>
          <w:p w:rsidR="0018722C">
            <w:pPr>
              <w:pStyle w:val="a7"/>
              <w:topLinePunct/>
              <w:ind w:leftChars="0" w:left="0" w:rightChars="0" w:right="0" w:firstLineChars="0" w:firstLine="0"/>
              <w:spacing w:line="240" w:lineRule="atLeast"/>
            </w:pPr>
            <w:r>
              <w:t>Maximum</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Mean</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Variance</w:t>
            </w:r>
          </w:p>
        </w:tc>
      </w:tr>
      <w:tr>
        <w:tc>
          <w:tcPr>
            <w:tcW w:w="713" w:type="pct"/>
            <w:vMerge w:val="restart"/>
            <w:vAlign w:val="center"/>
          </w:tcPr>
          <w:p w:rsidR="0018722C">
            <w:pPr>
              <w:pStyle w:val="ac"/>
              <w:topLinePunct/>
              <w:ind w:leftChars="0" w:left="0" w:rightChars="0" w:right="0" w:firstLineChars="0" w:firstLine="0"/>
              <w:spacing w:line="240" w:lineRule="atLeast"/>
            </w:pPr>
            <w:r>
              <w:t>华北</w:t>
            </w:r>
          </w:p>
        </w:tc>
        <w:tc>
          <w:tcPr>
            <w:tcW w:w="713" w:type="pct"/>
            <w:vAlign w:val="center"/>
          </w:tcPr>
          <w:p w:rsidR="0018722C">
            <w:pPr>
              <w:pStyle w:val="a5"/>
              <w:topLinePunct/>
              <w:ind w:leftChars="0" w:left="0" w:rightChars="0" w:right="0" w:firstLineChars="0" w:firstLine="0"/>
              <w:spacing w:line="240" w:lineRule="atLeast"/>
            </w:pPr>
            <w:r>
              <w:t>赔付率</w:t>
            </w:r>
          </w:p>
        </w:tc>
        <w:tc>
          <w:tcPr>
            <w:tcW w:w="713" w:type="pct"/>
            <w:vAlign w:val="center"/>
          </w:tcPr>
          <w:p w:rsidR="0018722C">
            <w:pPr>
              <w:pStyle w:val="affff9"/>
              <w:topLinePunct/>
              <w:ind w:leftChars="0" w:left="0" w:rightChars="0" w:right="0" w:firstLineChars="0" w:firstLine="0"/>
              <w:spacing w:line="240" w:lineRule="atLeast"/>
            </w:pPr>
            <w:r>
              <w:t>5</w:t>
            </w:r>
          </w:p>
        </w:tc>
        <w:tc>
          <w:tcPr>
            <w:tcW w:w="713" w:type="pct"/>
            <w:vAlign w:val="center"/>
          </w:tcPr>
          <w:p w:rsidR="0018722C">
            <w:pPr>
              <w:pStyle w:val="affff9"/>
              <w:topLinePunct/>
              <w:ind w:leftChars="0" w:left="0" w:rightChars="0" w:right="0" w:firstLineChars="0" w:firstLine="0"/>
              <w:spacing w:line="240" w:lineRule="atLeast"/>
            </w:pPr>
            <w:r>
              <w:t>53.82%</w:t>
            </w:r>
          </w:p>
        </w:tc>
        <w:tc>
          <w:tcPr>
            <w:tcW w:w="722" w:type="pct"/>
            <w:vAlign w:val="center"/>
          </w:tcPr>
          <w:p w:rsidR="0018722C">
            <w:pPr>
              <w:pStyle w:val="affff9"/>
              <w:topLinePunct/>
              <w:ind w:leftChars="0" w:left="0" w:rightChars="0" w:right="0" w:firstLineChars="0" w:firstLine="0"/>
              <w:spacing w:line="240" w:lineRule="atLeast"/>
            </w:pPr>
            <w:r>
              <w:t>74.47%</w:t>
            </w:r>
          </w:p>
        </w:tc>
        <w:tc>
          <w:tcPr>
            <w:tcW w:w="713" w:type="pct"/>
            <w:vAlign w:val="center"/>
          </w:tcPr>
          <w:p w:rsidR="0018722C">
            <w:pPr>
              <w:pStyle w:val="affff9"/>
              <w:topLinePunct/>
              <w:ind w:leftChars="0" w:left="0" w:rightChars="0" w:right="0" w:firstLineChars="0" w:firstLine="0"/>
              <w:spacing w:line="240" w:lineRule="atLeast"/>
            </w:pPr>
            <w:r>
              <w:t>60.37%</w:t>
            </w:r>
          </w:p>
        </w:tc>
        <w:tc>
          <w:tcPr>
            <w:tcW w:w="713" w:type="pct"/>
            <w:vAlign w:val="center"/>
          </w:tcPr>
          <w:p w:rsidR="0018722C">
            <w:pPr>
              <w:pStyle w:val="affff9"/>
              <w:topLinePunct/>
              <w:ind w:leftChars="0" w:left="0" w:rightChars="0" w:right="0" w:firstLineChars="0" w:firstLine="0"/>
              <w:spacing w:line="240" w:lineRule="atLeast"/>
            </w:pPr>
            <w:r>
              <w:t>0.69%</w:t>
            </w:r>
          </w:p>
        </w:tc>
      </w:tr>
      <w:tr>
        <w:tc>
          <w:tcPr>
            <w:tcW w:w="713" w:type="pct"/>
            <w:vMerge/>
            <w:vAlign w:val="center"/>
          </w:tcPr>
          <w:p w:rsidR="0018722C">
            <w:pPr>
              <w:pStyle w:val="ac"/>
              <w:topLinePunct/>
              <w:ind w:leftChars="0" w:left="0" w:rightChars="0" w:right="0" w:firstLineChars="0" w:firstLine="0"/>
              <w:spacing w:line="240" w:lineRule="atLeast"/>
            </w:pPr>
          </w:p>
        </w:tc>
        <w:tc>
          <w:tcPr>
            <w:tcW w:w="713" w:type="pct"/>
            <w:vAlign w:val="center"/>
          </w:tcPr>
          <w:p w:rsidR="0018722C">
            <w:pPr>
              <w:pStyle w:val="a5"/>
              <w:topLinePunct/>
              <w:ind w:leftChars="0" w:left="0" w:rightChars="0" w:right="0" w:firstLineChars="0" w:firstLine="0"/>
              <w:spacing w:line="240" w:lineRule="atLeast"/>
            </w:pPr>
            <w:r>
              <w:t>费用率</w:t>
            </w:r>
          </w:p>
        </w:tc>
        <w:tc>
          <w:tcPr>
            <w:tcW w:w="713" w:type="pct"/>
            <w:vAlign w:val="center"/>
          </w:tcPr>
          <w:p w:rsidR="0018722C">
            <w:pPr>
              <w:pStyle w:val="affff9"/>
              <w:topLinePunct/>
              <w:ind w:leftChars="0" w:left="0" w:rightChars="0" w:right="0" w:firstLineChars="0" w:firstLine="0"/>
              <w:spacing w:line="240" w:lineRule="atLeast"/>
            </w:pPr>
            <w:r>
              <w:t>5</w:t>
            </w:r>
          </w:p>
        </w:tc>
        <w:tc>
          <w:tcPr>
            <w:tcW w:w="713" w:type="pct"/>
            <w:vAlign w:val="center"/>
          </w:tcPr>
          <w:p w:rsidR="0018722C">
            <w:pPr>
              <w:pStyle w:val="affff9"/>
              <w:topLinePunct/>
              <w:ind w:leftChars="0" w:left="0" w:rightChars="0" w:right="0" w:firstLineChars="0" w:firstLine="0"/>
              <w:spacing w:line="240" w:lineRule="atLeast"/>
            </w:pPr>
            <w:r>
              <w:t>23.54%</w:t>
            </w:r>
          </w:p>
        </w:tc>
        <w:tc>
          <w:tcPr>
            <w:tcW w:w="722" w:type="pct"/>
            <w:vAlign w:val="center"/>
          </w:tcPr>
          <w:p w:rsidR="0018722C">
            <w:pPr>
              <w:pStyle w:val="affff9"/>
              <w:topLinePunct/>
              <w:ind w:leftChars="0" w:left="0" w:rightChars="0" w:right="0" w:firstLineChars="0" w:firstLine="0"/>
              <w:spacing w:line="240" w:lineRule="atLeast"/>
            </w:pPr>
            <w:r>
              <w:t>30.46%</w:t>
            </w:r>
          </w:p>
        </w:tc>
        <w:tc>
          <w:tcPr>
            <w:tcW w:w="713" w:type="pct"/>
            <w:vAlign w:val="center"/>
          </w:tcPr>
          <w:p w:rsidR="0018722C">
            <w:pPr>
              <w:pStyle w:val="affff9"/>
              <w:topLinePunct/>
              <w:ind w:leftChars="0" w:left="0" w:rightChars="0" w:right="0" w:firstLineChars="0" w:firstLine="0"/>
              <w:spacing w:line="240" w:lineRule="atLeast"/>
            </w:pPr>
            <w:r>
              <w:t>26.57%</w:t>
            </w:r>
          </w:p>
        </w:tc>
        <w:tc>
          <w:tcPr>
            <w:tcW w:w="713" w:type="pct"/>
            <w:vAlign w:val="center"/>
          </w:tcPr>
          <w:p w:rsidR="0018722C">
            <w:pPr>
              <w:pStyle w:val="affff9"/>
              <w:topLinePunct/>
              <w:ind w:leftChars="0" w:left="0" w:rightChars="0" w:right="0" w:firstLineChars="0" w:firstLine="0"/>
              <w:spacing w:line="240" w:lineRule="atLeast"/>
            </w:pPr>
            <w:r>
              <w:t>0.06%</w:t>
            </w:r>
          </w:p>
        </w:tc>
      </w:tr>
      <w:tr>
        <w:tc>
          <w:tcPr>
            <w:tcW w:w="713" w:type="pct"/>
            <w:vMerge w:val="restart"/>
            <w:vAlign w:val="center"/>
          </w:tcPr>
          <w:p w:rsidR="0018722C">
            <w:pPr>
              <w:pStyle w:val="ac"/>
              <w:topLinePunct/>
              <w:ind w:leftChars="0" w:left="0" w:rightChars="0" w:right="0" w:firstLineChars="0" w:firstLine="0"/>
              <w:spacing w:line="240" w:lineRule="atLeast"/>
            </w:pPr>
            <w:r>
              <w:t>东北</w:t>
            </w:r>
          </w:p>
        </w:tc>
        <w:tc>
          <w:tcPr>
            <w:tcW w:w="713" w:type="pct"/>
            <w:vAlign w:val="center"/>
          </w:tcPr>
          <w:p w:rsidR="0018722C">
            <w:pPr>
              <w:pStyle w:val="a5"/>
              <w:topLinePunct/>
              <w:ind w:leftChars="0" w:left="0" w:rightChars="0" w:right="0" w:firstLineChars="0" w:firstLine="0"/>
              <w:spacing w:line="240" w:lineRule="atLeast"/>
            </w:pPr>
            <w:r>
              <w:t>赔付率</w:t>
            </w:r>
          </w:p>
        </w:tc>
        <w:tc>
          <w:tcPr>
            <w:tcW w:w="713" w:type="pct"/>
            <w:vAlign w:val="center"/>
          </w:tcPr>
          <w:p w:rsidR="0018722C">
            <w:pPr>
              <w:pStyle w:val="affff9"/>
              <w:topLinePunct/>
              <w:ind w:leftChars="0" w:left="0" w:rightChars="0" w:right="0" w:firstLineChars="0" w:firstLine="0"/>
              <w:spacing w:line="240" w:lineRule="atLeast"/>
            </w:pPr>
            <w:r>
              <w:t>3</w:t>
            </w:r>
          </w:p>
        </w:tc>
        <w:tc>
          <w:tcPr>
            <w:tcW w:w="713" w:type="pct"/>
            <w:vAlign w:val="center"/>
          </w:tcPr>
          <w:p w:rsidR="0018722C">
            <w:pPr>
              <w:pStyle w:val="affff9"/>
              <w:topLinePunct/>
              <w:ind w:leftChars="0" w:left="0" w:rightChars="0" w:right="0" w:firstLineChars="0" w:firstLine="0"/>
              <w:spacing w:line="240" w:lineRule="atLeast"/>
            </w:pPr>
            <w:r>
              <w:t>63.14%</w:t>
            </w:r>
          </w:p>
        </w:tc>
        <w:tc>
          <w:tcPr>
            <w:tcW w:w="722" w:type="pct"/>
            <w:vAlign w:val="center"/>
          </w:tcPr>
          <w:p w:rsidR="0018722C">
            <w:pPr>
              <w:pStyle w:val="affff9"/>
              <w:topLinePunct/>
              <w:ind w:leftChars="0" w:left="0" w:rightChars="0" w:right="0" w:firstLineChars="0" w:firstLine="0"/>
              <w:spacing w:line="240" w:lineRule="atLeast"/>
            </w:pPr>
            <w:r>
              <w:t>79.59%</w:t>
            </w:r>
          </w:p>
        </w:tc>
        <w:tc>
          <w:tcPr>
            <w:tcW w:w="713" w:type="pct"/>
            <w:vAlign w:val="center"/>
          </w:tcPr>
          <w:p w:rsidR="0018722C">
            <w:pPr>
              <w:pStyle w:val="affff9"/>
              <w:topLinePunct/>
              <w:ind w:leftChars="0" w:left="0" w:rightChars="0" w:right="0" w:firstLineChars="0" w:firstLine="0"/>
              <w:spacing w:line="240" w:lineRule="atLeast"/>
            </w:pPr>
            <w:r>
              <w:t>69.39%</w:t>
            </w:r>
          </w:p>
        </w:tc>
        <w:tc>
          <w:tcPr>
            <w:tcW w:w="713" w:type="pct"/>
            <w:vAlign w:val="center"/>
          </w:tcPr>
          <w:p w:rsidR="0018722C">
            <w:pPr>
              <w:pStyle w:val="affff9"/>
              <w:topLinePunct/>
              <w:ind w:leftChars="0" w:left="0" w:rightChars="0" w:right="0" w:firstLineChars="0" w:firstLine="0"/>
              <w:spacing w:line="240" w:lineRule="atLeast"/>
            </w:pPr>
            <w:r>
              <w:t>0.79%</w:t>
            </w:r>
          </w:p>
        </w:tc>
      </w:tr>
      <w:tr>
        <w:tc>
          <w:tcPr>
            <w:tcW w:w="713" w:type="pct"/>
            <w:vMerge/>
            <w:vAlign w:val="center"/>
          </w:tcPr>
          <w:p w:rsidR="0018722C">
            <w:pPr>
              <w:pStyle w:val="ac"/>
              <w:topLinePunct/>
              <w:ind w:leftChars="0" w:left="0" w:rightChars="0" w:right="0" w:firstLineChars="0" w:firstLine="0"/>
              <w:spacing w:line="240" w:lineRule="atLeast"/>
            </w:pPr>
          </w:p>
        </w:tc>
        <w:tc>
          <w:tcPr>
            <w:tcW w:w="713" w:type="pct"/>
            <w:vAlign w:val="center"/>
          </w:tcPr>
          <w:p w:rsidR="0018722C">
            <w:pPr>
              <w:pStyle w:val="a5"/>
              <w:topLinePunct/>
              <w:ind w:leftChars="0" w:left="0" w:rightChars="0" w:right="0" w:firstLineChars="0" w:firstLine="0"/>
              <w:spacing w:line="240" w:lineRule="atLeast"/>
            </w:pPr>
            <w:r>
              <w:t>费用率</w:t>
            </w:r>
          </w:p>
        </w:tc>
        <w:tc>
          <w:tcPr>
            <w:tcW w:w="713" w:type="pct"/>
            <w:vAlign w:val="center"/>
          </w:tcPr>
          <w:p w:rsidR="0018722C">
            <w:pPr>
              <w:pStyle w:val="affff9"/>
              <w:topLinePunct/>
              <w:ind w:leftChars="0" w:left="0" w:rightChars="0" w:right="0" w:firstLineChars="0" w:firstLine="0"/>
              <w:spacing w:line="240" w:lineRule="atLeast"/>
            </w:pPr>
            <w:r>
              <w:t>3</w:t>
            </w:r>
          </w:p>
        </w:tc>
        <w:tc>
          <w:tcPr>
            <w:tcW w:w="713" w:type="pct"/>
            <w:vAlign w:val="center"/>
          </w:tcPr>
          <w:p w:rsidR="0018722C">
            <w:pPr>
              <w:pStyle w:val="affff9"/>
              <w:topLinePunct/>
              <w:ind w:leftChars="0" w:left="0" w:rightChars="0" w:right="0" w:firstLineChars="0" w:firstLine="0"/>
              <w:spacing w:line="240" w:lineRule="atLeast"/>
            </w:pPr>
            <w:r>
              <w:t>24.94%</w:t>
            </w:r>
          </w:p>
        </w:tc>
        <w:tc>
          <w:tcPr>
            <w:tcW w:w="722" w:type="pct"/>
            <w:vAlign w:val="center"/>
          </w:tcPr>
          <w:p w:rsidR="0018722C">
            <w:pPr>
              <w:pStyle w:val="affff9"/>
              <w:topLinePunct/>
              <w:ind w:leftChars="0" w:left="0" w:rightChars="0" w:right="0" w:firstLineChars="0" w:firstLine="0"/>
              <w:spacing w:line="240" w:lineRule="atLeast"/>
            </w:pPr>
            <w:r>
              <w:t>36.23%</w:t>
            </w:r>
          </w:p>
        </w:tc>
        <w:tc>
          <w:tcPr>
            <w:tcW w:w="713" w:type="pct"/>
            <w:vAlign w:val="center"/>
          </w:tcPr>
          <w:p w:rsidR="0018722C">
            <w:pPr>
              <w:pStyle w:val="affff9"/>
              <w:topLinePunct/>
              <w:ind w:leftChars="0" w:left="0" w:rightChars="0" w:right="0" w:firstLineChars="0" w:firstLine="0"/>
              <w:spacing w:line="240" w:lineRule="atLeast"/>
            </w:pPr>
            <w:r>
              <w:t>30.09%</w:t>
            </w:r>
          </w:p>
        </w:tc>
        <w:tc>
          <w:tcPr>
            <w:tcW w:w="713" w:type="pct"/>
            <w:vAlign w:val="center"/>
          </w:tcPr>
          <w:p w:rsidR="0018722C">
            <w:pPr>
              <w:pStyle w:val="affff9"/>
              <w:topLinePunct/>
              <w:ind w:leftChars="0" w:left="0" w:rightChars="0" w:right="0" w:firstLineChars="0" w:firstLine="0"/>
              <w:spacing w:line="240" w:lineRule="atLeast"/>
            </w:pPr>
            <w:r>
              <w:t>0.33%</w:t>
            </w:r>
          </w:p>
        </w:tc>
      </w:tr>
      <w:tr>
        <w:tc>
          <w:tcPr>
            <w:tcW w:w="713" w:type="pct"/>
            <w:vMerge w:val="restart"/>
            <w:vAlign w:val="center"/>
          </w:tcPr>
          <w:p w:rsidR="0018722C">
            <w:pPr>
              <w:pStyle w:val="ac"/>
              <w:topLinePunct/>
              <w:ind w:leftChars="0" w:left="0" w:rightChars="0" w:right="0" w:firstLineChars="0" w:firstLine="0"/>
              <w:spacing w:line="240" w:lineRule="atLeast"/>
            </w:pPr>
            <w:r>
              <w:t>华东</w:t>
            </w:r>
          </w:p>
        </w:tc>
        <w:tc>
          <w:tcPr>
            <w:tcW w:w="713" w:type="pct"/>
            <w:vAlign w:val="center"/>
          </w:tcPr>
          <w:p w:rsidR="0018722C">
            <w:pPr>
              <w:pStyle w:val="a5"/>
              <w:topLinePunct/>
              <w:ind w:leftChars="0" w:left="0" w:rightChars="0" w:right="0" w:firstLineChars="0" w:firstLine="0"/>
              <w:spacing w:line="240" w:lineRule="atLeast"/>
            </w:pPr>
            <w:r>
              <w:t>赔付率</w:t>
            </w:r>
          </w:p>
        </w:tc>
        <w:tc>
          <w:tcPr>
            <w:tcW w:w="713" w:type="pct"/>
            <w:vAlign w:val="center"/>
          </w:tcPr>
          <w:p w:rsidR="0018722C">
            <w:pPr>
              <w:pStyle w:val="affff9"/>
              <w:topLinePunct/>
              <w:ind w:leftChars="0" w:left="0" w:rightChars="0" w:right="0" w:firstLineChars="0" w:firstLine="0"/>
              <w:spacing w:line="240" w:lineRule="atLeast"/>
            </w:pPr>
            <w:r>
              <w:t>7</w:t>
            </w:r>
          </w:p>
        </w:tc>
        <w:tc>
          <w:tcPr>
            <w:tcW w:w="713" w:type="pct"/>
            <w:vAlign w:val="center"/>
          </w:tcPr>
          <w:p w:rsidR="0018722C">
            <w:pPr>
              <w:pStyle w:val="affff9"/>
              <w:topLinePunct/>
              <w:ind w:leftChars="0" w:left="0" w:rightChars="0" w:right="0" w:firstLineChars="0" w:firstLine="0"/>
              <w:spacing w:line="240" w:lineRule="atLeast"/>
            </w:pPr>
            <w:r>
              <w:t>75.67%</w:t>
            </w:r>
          </w:p>
        </w:tc>
        <w:tc>
          <w:tcPr>
            <w:tcW w:w="722" w:type="pct"/>
            <w:vAlign w:val="center"/>
          </w:tcPr>
          <w:p w:rsidR="0018722C">
            <w:pPr>
              <w:pStyle w:val="affff9"/>
              <w:topLinePunct/>
              <w:ind w:leftChars="0" w:left="0" w:rightChars="0" w:right="0" w:firstLineChars="0" w:firstLine="0"/>
              <w:spacing w:line="240" w:lineRule="atLeast"/>
            </w:pPr>
            <w:r>
              <w:t>124.37%</w:t>
            </w:r>
          </w:p>
        </w:tc>
        <w:tc>
          <w:tcPr>
            <w:tcW w:w="713" w:type="pct"/>
            <w:vAlign w:val="center"/>
          </w:tcPr>
          <w:p w:rsidR="0018722C">
            <w:pPr>
              <w:pStyle w:val="affff9"/>
              <w:topLinePunct/>
              <w:ind w:leftChars="0" w:left="0" w:rightChars="0" w:right="0" w:firstLineChars="0" w:firstLine="0"/>
              <w:spacing w:line="240" w:lineRule="atLeast"/>
            </w:pPr>
            <w:r>
              <w:t>94.15%</w:t>
            </w:r>
          </w:p>
        </w:tc>
        <w:tc>
          <w:tcPr>
            <w:tcW w:w="713" w:type="pct"/>
            <w:vAlign w:val="center"/>
          </w:tcPr>
          <w:p w:rsidR="0018722C">
            <w:pPr>
              <w:pStyle w:val="affff9"/>
              <w:topLinePunct/>
              <w:ind w:leftChars="0" w:left="0" w:rightChars="0" w:right="0" w:firstLineChars="0" w:firstLine="0"/>
              <w:spacing w:line="240" w:lineRule="atLeast"/>
            </w:pPr>
            <w:r>
              <w:t>2.76%</w:t>
            </w:r>
          </w:p>
        </w:tc>
      </w:tr>
      <w:tr>
        <w:tc>
          <w:tcPr>
            <w:tcW w:w="713" w:type="pct"/>
            <w:vMerge/>
            <w:vAlign w:val="center"/>
          </w:tcPr>
          <w:p w:rsidR="0018722C">
            <w:pPr>
              <w:pStyle w:val="ac"/>
              <w:topLinePunct/>
              <w:ind w:leftChars="0" w:left="0" w:rightChars="0" w:right="0" w:firstLineChars="0" w:firstLine="0"/>
              <w:spacing w:line="240" w:lineRule="atLeast"/>
            </w:pPr>
          </w:p>
        </w:tc>
        <w:tc>
          <w:tcPr>
            <w:tcW w:w="713" w:type="pct"/>
            <w:vAlign w:val="center"/>
          </w:tcPr>
          <w:p w:rsidR="0018722C">
            <w:pPr>
              <w:pStyle w:val="a5"/>
              <w:topLinePunct/>
              <w:ind w:leftChars="0" w:left="0" w:rightChars="0" w:right="0" w:firstLineChars="0" w:firstLine="0"/>
              <w:spacing w:line="240" w:lineRule="atLeast"/>
            </w:pPr>
            <w:r>
              <w:t>费用率</w:t>
            </w:r>
          </w:p>
        </w:tc>
        <w:tc>
          <w:tcPr>
            <w:tcW w:w="713" w:type="pct"/>
            <w:vAlign w:val="center"/>
          </w:tcPr>
          <w:p w:rsidR="0018722C">
            <w:pPr>
              <w:pStyle w:val="affff9"/>
              <w:topLinePunct/>
              <w:ind w:leftChars="0" w:left="0" w:rightChars="0" w:right="0" w:firstLineChars="0" w:firstLine="0"/>
              <w:spacing w:line="240" w:lineRule="atLeast"/>
            </w:pPr>
            <w:r>
              <w:t>7</w:t>
            </w:r>
          </w:p>
        </w:tc>
        <w:tc>
          <w:tcPr>
            <w:tcW w:w="713" w:type="pct"/>
            <w:vAlign w:val="center"/>
          </w:tcPr>
          <w:p w:rsidR="0018722C">
            <w:pPr>
              <w:pStyle w:val="affff9"/>
              <w:topLinePunct/>
              <w:ind w:leftChars="0" w:left="0" w:rightChars="0" w:right="0" w:firstLineChars="0" w:firstLine="0"/>
              <w:spacing w:line="240" w:lineRule="atLeast"/>
            </w:pPr>
            <w:r>
              <w:t>22.02%</w:t>
            </w:r>
          </w:p>
        </w:tc>
        <w:tc>
          <w:tcPr>
            <w:tcW w:w="722" w:type="pct"/>
            <w:vAlign w:val="center"/>
          </w:tcPr>
          <w:p w:rsidR="0018722C">
            <w:pPr>
              <w:pStyle w:val="affff9"/>
              <w:topLinePunct/>
              <w:ind w:leftChars="0" w:left="0" w:rightChars="0" w:right="0" w:firstLineChars="0" w:firstLine="0"/>
              <w:spacing w:line="240" w:lineRule="atLeast"/>
            </w:pPr>
            <w:r>
              <w:t>28.68%</w:t>
            </w:r>
          </w:p>
        </w:tc>
        <w:tc>
          <w:tcPr>
            <w:tcW w:w="713" w:type="pct"/>
            <w:vAlign w:val="center"/>
          </w:tcPr>
          <w:p w:rsidR="0018722C">
            <w:pPr>
              <w:pStyle w:val="affff9"/>
              <w:topLinePunct/>
              <w:ind w:leftChars="0" w:left="0" w:rightChars="0" w:right="0" w:firstLineChars="0" w:firstLine="0"/>
              <w:spacing w:line="240" w:lineRule="atLeast"/>
            </w:pPr>
            <w:r>
              <w:t>25.50%</w:t>
            </w:r>
          </w:p>
        </w:tc>
        <w:tc>
          <w:tcPr>
            <w:tcW w:w="713" w:type="pct"/>
            <w:vAlign w:val="center"/>
          </w:tcPr>
          <w:p w:rsidR="0018722C">
            <w:pPr>
              <w:pStyle w:val="affff9"/>
              <w:topLinePunct/>
              <w:ind w:leftChars="0" w:left="0" w:rightChars="0" w:right="0" w:firstLineChars="0" w:firstLine="0"/>
              <w:spacing w:line="240" w:lineRule="atLeast"/>
            </w:pPr>
            <w:r>
              <w:t>0.07%</w:t>
            </w:r>
          </w:p>
        </w:tc>
      </w:tr>
      <w:tr>
        <w:tc>
          <w:tcPr>
            <w:tcW w:w="713" w:type="pct"/>
            <w:vMerge w:val="restart"/>
            <w:vAlign w:val="center"/>
          </w:tcPr>
          <w:p w:rsidR="0018722C">
            <w:pPr>
              <w:pStyle w:val="ac"/>
              <w:topLinePunct/>
              <w:ind w:leftChars="0" w:left="0" w:rightChars="0" w:right="0" w:firstLineChars="0" w:firstLine="0"/>
              <w:spacing w:line="240" w:lineRule="atLeast"/>
            </w:pPr>
            <w:r>
              <w:t>中南</w:t>
            </w:r>
          </w:p>
        </w:tc>
        <w:tc>
          <w:tcPr>
            <w:tcW w:w="713" w:type="pct"/>
            <w:vAlign w:val="center"/>
          </w:tcPr>
          <w:p w:rsidR="0018722C">
            <w:pPr>
              <w:pStyle w:val="a5"/>
              <w:topLinePunct/>
              <w:ind w:leftChars="0" w:left="0" w:rightChars="0" w:right="0" w:firstLineChars="0" w:firstLine="0"/>
              <w:spacing w:line="240" w:lineRule="atLeast"/>
            </w:pPr>
            <w:r>
              <w:t>赔付率</w:t>
            </w:r>
          </w:p>
        </w:tc>
        <w:tc>
          <w:tcPr>
            <w:tcW w:w="713" w:type="pct"/>
            <w:vAlign w:val="center"/>
          </w:tcPr>
          <w:p w:rsidR="0018722C">
            <w:pPr>
              <w:pStyle w:val="affff9"/>
              <w:topLinePunct/>
              <w:ind w:leftChars="0" w:left="0" w:rightChars="0" w:right="0" w:firstLineChars="0" w:firstLine="0"/>
              <w:spacing w:line="240" w:lineRule="atLeast"/>
            </w:pPr>
            <w:r>
              <w:t>6</w:t>
            </w:r>
          </w:p>
        </w:tc>
        <w:tc>
          <w:tcPr>
            <w:tcW w:w="713" w:type="pct"/>
            <w:vAlign w:val="center"/>
          </w:tcPr>
          <w:p w:rsidR="0018722C">
            <w:pPr>
              <w:pStyle w:val="affff9"/>
              <w:topLinePunct/>
              <w:ind w:leftChars="0" w:left="0" w:rightChars="0" w:right="0" w:firstLineChars="0" w:firstLine="0"/>
              <w:spacing w:line="240" w:lineRule="atLeast"/>
            </w:pPr>
            <w:r>
              <w:t>53.37%</w:t>
            </w:r>
          </w:p>
        </w:tc>
        <w:tc>
          <w:tcPr>
            <w:tcW w:w="722" w:type="pct"/>
            <w:vAlign w:val="center"/>
          </w:tcPr>
          <w:p w:rsidR="0018722C">
            <w:pPr>
              <w:pStyle w:val="affff9"/>
              <w:topLinePunct/>
              <w:ind w:leftChars="0" w:left="0" w:rightChars="0" w:right="0" w:firstLineChars="0" w:firstLine="0"/>
              <w:spacing w:line="240" w:lineRule="atLeast"/>
            </w:pPr>
            <w:r>
              <w:t>91.92%</w:t>
            </w:r>
          </w:p>
        </w:tc>
        <w:tc>
          <w:tcPr>
            <w:tcW w:w="713" w:type="pct"/>
            <w:vAlign w:val="center"/>
          </w:tcPr>
          <w:p w:rsidR="0018722C">
            <w:pPr>
              <w:pStyle w:val="affff9"/>
              <w:topLinePunct/>
              <w:ind w:leftChars="0" w:left="0" w:rightChars="0" w:right="0" w:firstLineChars="0" w:firstLine="0"/>
              <w:spacing w:line="240" w:lineRule="atLeast"/>
            </w:pPr>
            <w:r>
              <w:t>73.57%</w:t>
            </w:r>
          </w:p>
        </w:tc>
        <w:tc>
          <w:tcPr>
            <w:tcW w:w="713" w:type="pct"/>
            <w:vAlign w:val="center"/>
          </w:tcPr>
          <w:p w:rsidR="0018722C">
            <w:pPr>
              <w:pStyle w:val="affff9"/>
              <w:topLinePunct/>
              <w:ind w:leftChars="0" w:left="0" w:rightChars="0" w:right="0" w:firstLineChars="0" w:firstLine="0"/>
              <w:spacing w:line="240" w:lineRule="atLeast"/>
            </w:pPr>
            <w:r>
              <w:t>2.73%</w:t>
            </w:r>
          </w:p>
        </w:tc>
      </w:tr>
      <w:tr>
        <w:tc>
          <w:tcPr>
            <w:tcW w:w="713" w:type="pct"/>
            <w:vMerge/>
            <w:vAlign w:val="center"/>
          </w:tcPr>
          <w:p w:rsidR="0018722C">
            <w:pPr>
              <w:pStyle w:val="ac"/>
              <w:topLinePunct/>
              <w:ind w:leftChars="0" w:left="0" w:rightChars="0" w:right="0" w:firstLineChars="0" w:firstLine="0"/>
              <w:spacing w:line="240" w:lineRule="atLeast"/>
            </w:pPr>
          </w:p>
        </w:tc>
        <w:tc>
          <w:tcPr>
            <w:tcW w:w="713" w:type="pct"/>
            <w:vAlign w:val="center"/>
          </w:tcPr>
          <w:p w:rsidR="0018722C">
            <w:pPr>
              <w:pStyle w:val="a5"/>
              <w:topLinePunct/>
              <w:ind w:leftChars="0" w:left="0" w:rightChars="0" w:right="0" w:firstLineChars="0" w:firstLine="0"/>
              <w:spacing w:line="240" w:lineRule="atLeast"/>
            </w:pPr>
            <w:r>
              <w:t>费用率</w:t>
            </w:r>
          </w:p>
        </w:tc>
        <w:tc>
          <w:tcPr>
            <w:tcW w:w="713" w:type="pct"/>
            <w:vAlign w:val="center"/>
          </w:tcPr>
          <w:p w:rsidR="0018722C">
            <w:pPr>
              <w:pStyle w:val="affff9"/>
              <w:topLinePunct/>
              <w:ind w:leftChars="0" w:left="0" w:rightChars="0" w:right="0" w:firstLineChars="0" w:firstLine="0"/>
              <w:spacing w:line="240" w:lineRule="atLeast"/>
            </w:pPr>
            <w:r>
              <w:t>6</w:t>
            </w:r>
          </w:p>
        </w:tc>
        <w:tc>
          <w:tcPr>
            <w:tcW w:w="713" w:type="pct"/>
            <w:vAlign w:val="center"/>
          </w:tcPr>
          <w:p w:rsidR="0018722C">
            <w:pPr>
              <w:pStyle w:val="affff9"/>
              <w:topLinePunct/>
              <w:ind w:leftChars="0" w:left="0" w:rightChars="0" w:right="0" w:firstLineChars="0" w:firstLine="0"/>
              <w:spacing w:line="240" w:lineRule="atLeast"/>
            </w:pPr>
            <w:r>
              <w:t>22.98%</w:t>
            </w:r>
          </w:p>
        </w:tc>
        <w:tc>
          <w:tcPr>
            <w:tcW w:w="722" w:type="pct"/>
            <w:vAlign w:val="center"/>
          </w:tcPr>
          <w:p w:rsidR="0018722C">
            <w:pPr>
              <w:pStyle w:val="affff9"/>
              <w:topLinePunct/>
              <w:ind w:leftChars="0" w:left="0" w:rightChars="0" w:right="0" w:firstLineChars="0" w:firstLine="0"/>
              <w:spacing w:line="240" w:lineRule="atLeast"/>
            </w:pPr>
            <w:r>
              <w:t>32.18%</w:t>
            </w:r>
          </w:p>
        </w:tc>
        <w:tc>
          <w:tcPr>
            <w:tcW w:w="713" w:type="pct"/>
            <w:vAlign w:val="center"/>
          </w:tcPr>
          <w:p w:rsidR="0018722C">
            <w:pPr>
              <w:pStyle w:val="affff9"/>
              <w:topLinePunct/>
              <w:ind w:leftChars="0" w:left="0" w:rightChars="0" w:right="0" w:firstLineChars="0" w:firstLine="0"/>
              <w:spacing w:line="240" w:lineRule="atLeast"/>
            </w:pPr>
            <w:r>
              <w:t>27.11%</w:t>
            </w:r>
          </w:p>
        </w:tc>
        <w:tc>
          <w:tcPr>
            <w:tcW w:w="713" w:type="pct"/>
            <w:vAlign w:val="center"/>
          </w:tcPr>
          <w:p w:rsidR="0018722C">
            <w:pPr>
              <w:pStyle w:val="affff9"/>
              <w:topLinePunct/>
              <w:ind w:leftChars="0" w:left="0" w:rightChars="0" w:right="0" w:firstLineChars="0" w:firstLine="0"/>
              <w:spacing w:line="240" w:lineRule="atLeast"/>
            </w:pPr>
            <w:r>
              <w:t>0.09%</w:t>
            </w:r>
          </w:p>
        </w:tc>
      </w:tr>
      <w:tr>
        <w:tc>
          <w:tcPr>
            <w:tcW w:w="713" w:type="pct"/>
            <w:vMerge w:val="restart"/>
            <w:vAlign w:val="center"/>
          </w:tcPr>
          <w:p w:rsidR="0018722C">
            <w:pPr>
              <w:pStyle w:val="ac"/>
              <w:topLinePunct/>
              <w:ind w:leftChars="0" w:left="0" w:rightChars="0" w:right="0" w:firstLineChars="0" w:firstLine="0"/>
              <w:spacing w:line="240" w:lineRule="atLeast"/>
            </w:pPr>
            <w:r>
              <w:t>西南</w:t>
            </w:r>
          </w:p>
        </w:tc>
        <w:tc>
          <w:tcPr>
            <w:tcW w:w="713" w:type="pct"/>
            <w:vAlign w:val="center"/>
          </w:tcPr>
          <w:p w:rsidR="0018722C">
            <w:pPr>
              <w:pStyle w:val="a5"/>
              <w:topLinePunct/>
              <w:ind w:leftChars="0" w:left="0" w:rightChars="0" w:right="0" w:firstLineChars="0" w:firstLine="0"/>
              <w:spacing w:line="240" w:lineRule="atLeast"/>
            </w:pPr>
            <w:r>
              <w:t>赔付率</w:t>
            </w:r>
          </w:p>
        </w:tc>
        <w:tc>
          <w:tcPr>
            <w:tcW w:w="713" w:type="pct"/>
            <w:vAlign w:val="center"/>
          </w:tcPr>
          <w:p w:rsidR="0018722C">
            <w:pPr>
              <w:pStyle w:val="affff9"/>
              <w:topLinePunct/>
              <w:ind w:leftChars="0" w:left="0" w:rightChars="0" w:right="0" w:firstLineChars="0" w:firstLine="0"/>
              <w:spacing w:line="240" w:lineRule="atLeast"/>
            </w:pPr>
            <w:r>
              <w:t>5</w:t>
            </w:r>
          </w:p>
        </w:tc>
        <w:tc>
          <w:tcPr>
            <w:tcW w:w="713" w:type="pct"/>
            <w:vAlign w:val="center"/>
          </w:tcPr>
          <w:p w:rsidR="0018722C">
            <w:pPr>
              <w:pStyle w:val="affff9"/>
              <w:topLinePunct/>
              <w:ind w:leftChars="0" w:left="0" w:rightChars="0" w:right="0" w:firstLineChars="0" w:firstLine="0"/>
              <w:spacing w:line="240" w:lineRule="atLeast"/>
            </w:pPr>
            <w:r>
              <w:t>29.91%</w:t>
            </w:r>
          </w:p>
        </w:tc>
        <w:tc>
          <w:tcPr>
            <w:tcW w:w="722" w:type="pct"/>
            <w:vAlign w:val="center"/>
          </w:tcPr>
          <w:p w:rsidR="0018722C">
            <w:pPr>
              <w:pStyle w:val="affff9"/>
              <w:topLinePunct/>
              <w:ind w:leftChars="0" w:left="0" w:rightChars="0" w:right="0" w:firstLineChars="0" w:firstLine="0"/>
              <w:spacing w:line="240" w:lineRule="atLeast"/>
            </w:pPr>
            <w:r>
              <w:t>101.20%</w:t>
            </w:r>
          </w:p>
        </w:tc>
        <w:tc>
          <w:tcPr>
            <w:tcW w:w="713" w:type="pct"/>
            <w:vAlign w:val="center"/>
          </w:tcPr>
          <w:p w:rsidR="0018722C">
            <w:pPr>
              <w:pStyle w:val="affff9"/>
              <w:topLinePunct/>
              <w:ind w:leftChars="0" w:left="0" w:rightChars="0" w:right="0" w:firstLineChars="0" w:firstLine="0"/>
              <w:spacing w:line="240" w:lineRule="atLeast"/>
            </w:pPr>
            <w:r>
              <w:t>64.41%</w:t>
            </w:r>
          </w:p>
        </w:tc>
        <w:tc>
          <w:tcPr>
            <w:tcW w:w="713" w:type="pct"/>
            <w:vAlign w:val="center"/>
          </w:tcPr>
          <w:p w:rsidR="0018722C">
            <w:pPr>
              <w:pStyle w:val="affff9"/>
              <w:topLinePunct/>
              <w:ind w:leftChars="0" w:left="0" w:rightChars="0" w:right="0" w:firstLineChars="0" w:firstLine="0"/>
              <w:spacing w:line="240" w:lineRule="atLeast"/>
            </w:pPr>
            <w:r>
              <w:t>7.95%</w:t>
            </w:r>
          </w:p>
        </w:tc>
      </w:tr>
      <w:tr>
        <w:tc>
          <w:tcPr>
            <w:tcW w:w="713" w:type="pct"/>
            <w:vMerge/>
            <w:vAlign w:val="center"/>
          </w:tcPr>
          <w:p w:rsidR="0018722C">
            <w:pPr>
              <w:pStyle w:val="ac"/>
              <w:topLinePunct/>
              <w:ind w:leftChars="0" w:left="0" w:rightChars="0" w:right="0" w:firstLineChars="0" w:firstLine="0"/>
              <w:spacing w:line="240" w:lineRule="atLeast"/>
            </w:pPr>
          </w:p>
        </w:tc>
        <w:tc>
          <w:tcPr>
            <w:tcW w:w="713" w:type="pct"/>
            <w:vAlign w:val="center"/>
          </w:tcPr>
          <w:p w:rsidR="0018722C">
            <w:pPr>
              <w:pStyle w:val="a5"/>
              <w:topLinePunct/>
              <w:ind w:leftChars="0" w:left="0" w:rightChars="0" w:right="0" w:firstLineChars="0" w:firstLine="0"/>
              <w:spacing w:line="240" w:lineRule="atLeast"/>
            </w:pPr>
            <w:r>
              <w:t>费用率</w:t>
            </w:r>
          </w:p>
        </w:tc>
        <w:tc>
          <w:tcPr>
            <w:tcW w:w="713" w:type="pct"/>
            <w:vAlign w:val="center"/>
          </w:tcPr>
          <w:p w:rsidR="0018722C">
            <w:pPr>
              <w:pStyle w:val="affff9"/>
              <w:topLinePunct/>
              <w:ind w:leftChars="0" w:left="0" w:rightChars="0" w:right="0" w:firstLineChars="0" w:firstLine="0"/>
              <w:spacing w:line="240" w:lineRule="atLeast"/>
            </w:pPr>
            <w:r>
              <w:t>5</w:t>
            </w:r>
          </w:p>
        </w:tc>
        <w:tc>
          <w:tcPr>
            <w:tcW w:w="713" w:type="pct"/>
            <w:vAlign w:val="center"/>
          </w:tcPr>
          <w:p w:rsidR="0018722C">
            <w:pPr>
              <w:pStyle w:val="affff9"/>
              <w:topLinePunct/>
              <w:ind w:leftChars="0" w:left="0" w:rightChars="0" w:right="0" w:firstLineChars="0" w:firstLine="0"/>
              <w:spacing w:line="240" w:lineRule="atLeast"/>
            </w:pPr>
            <w:r>
              <w:t>23.77%</w:t>
            </w:r>
          </w:p>
        </w:tc>
        <w:tc>
          <w:tcPr>
            <w:tcW w:w="722" w:type="pct"/>
            <w:vAlign w:val="center"/>
          </w:tcPr>
          <w:p w:rsidR="0018722C">
            <w:pPr>
              <w:pStyle w:val="affff9"/>
              <w:topLinePunct/>
              <w:ind w:leftChars="0" w:left="0" w:rightChars="0" w:right="0" w:firstLineChars="0" w:firstLine="0"/>
              <w:spacing w:line="240" w:lineRule="atLeast"/>
            </w:pPr>
            <w:r>
              <w:t>35.75%</w:t>
            </w:r>
          </w:p>
        </w:tc>
        <w:tc>
          <w:tcPr>
            <w:tcW w:w="713" w:type="pct"/>
            <w:vAlign w:val="center"/>
          </w:tcPr>
          <w:p w:rsidR="0018722C">
            <w:pPr>
              <w:pStyle w:val="affff9"/>
              <w:topLinePunct/>
              <w:ind w:leftChars="0" w:left="0" w:rightChars="0" w:right="0" w:firstLineChars="0" w:firstLine="0"/>
              <w:spacing w:line="240" w:lineRule="atLeast"/>
            </w:pPr>
            <w:r>
              <w:t>29.24%</w:t>
            </w:r>
          </w:p>
        </w:tc>
        <w:tc>
          <w:tcPr>
            <w:tcW w:w="713" w:type="pct"/>
            <w:vAlign w:val="center"/>
          </w:tcPr>
          <w:p w:rsidR="0018722C">
            <w:pPr>
              <w:pStyle w:val="affff9"/>
              <w:topLinePunct/>
              <w:ind w:leftChars="0" w:left="0" w:rightChars="0" w:right="0" w:firstLineChars="0" w:firstLine="0"/>
              <w:spacing w:line="240" w:lineRule="atLeast"/>
            </w:pPr>
            <w:r>
              <w:t>0.13%</w:t>
            </w:r>
          </w:p>
        </w:tc>
      </w:tr>
      <w:tr>
        <w:tc>
          <w:tcPr>
            <w:tcW w:w="713" w:type="pct"/>
            <w:vMerge w:val="restart"/>
            <w:vAlign w:val="center"/>
          </w:tcPr>
          <w:p w:rsidR="0018722C">
            <w:pPr>
              <w:pStyle w:val="ac"/>
              <w:topLinePunct/>
              <w:ind w:leftChars="0" w:left="0" w:rightChars="0" w:right="0" w:firstLineChars="0" w:firstLine="0"/>
              <w:spacing w:line="240" w:lineRule="atLeast"/>
            </w:pPr>
            <w:r>
              <w:t>西北</w:t>
            </w:r>
          </w:p>
        </w:tc>
        <w:tc>
          <w:tcPr>
            <w:tcW w:w="713" w:type="pct"/>
            <w:vAlign w:val="center"/>
          </w:tcPr>
          <w:p w:rsidR="0018722C">
            <w:pPr>
              <w:pStyle w:val="a5"/>
              <w:topLinePunct/>
              <w:ind w:leftChars="0" w:left="0" w:rightChars="0" w:right="0" w:firstLineChars="0" w:firstLine="0"/>
              <w:spacing w:line="240" w:lineRule="atLeast"/>
            </w:pPr>
            <w:r>
              <w:t>赔付率</w:t>
            </w:r>
          </w:p>
        </w:tc>
        <w:tc>
          <w:tcPr>
            <w:tcW w:w="713" w:type="pct"/>
            <w:vAlign w:val="center"/>
          </w:tcPr>
          <w:p w:rsidR="0018722C">
            <w:pPr>
              <w:pStyle w:val="affff9"/>
              <w:topLinePunct/>
              <w:ind w:leftChars="0" w:left="0" w:rightChars="0" w:right="0" w:firstLineChars="0" w:firstLine="0"/>
              <w:spacing w:line="240" w:lineRule="atLeast"/>
            </w:pPr>
            <w:r>
              <w:t>5</w:t>
            </w:r>
          </w:p>
        </w:tc>
        <w:tc>
          <w:tcPr>
            <w:tcW w:w="713" w:type="pct"/>
            <w:vAlign w:val="center"/>
          </w:tcPr>
          <w:p w:rsidR="0018722C">
            <w:pPr>
              <w:pStyle w:val="affff9"/>
              <w:topLinePunct/>
              <w:ind w:leftChars="0" w:left="0" w:rightChars="0" w:right="0" w:firstLineChars="0" w:firstLine="0"/>
              <w:spacing w:line="240" w:lineRule="atLeast"/>
            </w:pPr>
            <w:r>
              <w:t>43.70%</w:t>
            </w:r>
          </w:p>
        </w:tc>
        <w:tc>
          <w:tcPr>
            <w:tcW w:w="722" w:type="pct"/>
            <w:vAlign w:val="center"/>
          </w:tcPr>
          <w:p w:rsidR="0018722C">
            <w:pPr>
              <w:pStyle w:val="affff9"/>
              <w:topLinePunct/>
              <w:ind w:leftChars="0" w:left="0" w:rightChars="0" w:right="0" w:firstLineChars="0" w:firstLine="0"/>
              <w:spacing w:line="240" w:lineRule="atLeast"/>
            </w:pPr>
            <w:r>
              <w:t>64.96%</w:t>
            </w:r>
          </w:p>
        </w:tc>
        <w:tc>
          <w:tcPr>
            <w:tcW w:w="713" w:type="pct"/>
            <w:vAlign w:val="center"/>
          </w:tcPr>
          <w:p w:rsidR="0018722C">
            <w:pPr>
              <w:pStyle w:val="affff9"/>
              <w:topLinePunct/>
              <w:ind w:leftChars="0" w:left="0" w:rightChars="0" w:right="0" w:firstLineChars="0" w:firstLine="0"/>
              <w:spacing w:line="240" w:lineRule="atLeast"/>
            </w:pPr>
            <w:r>
              <w:t>55.29%</w:t>
            </w:r>
          </w:p>
        </w:tc>
        <w:tc>
          <w:tcPr>
            <w:tcW w:w="713" w:type="pct"/>
            <w:vAlign w:val="center"/>
          </w:tcPr>
          <w:p w:rsidR="0018722C">
            <w:pPr>
              <w:pStyle w:val="affff9"/>
              <w:topLinePunct/>
              <w:ind w:leftChars="0" w:left="0" w:rightChars="0" w:right="0" w:firstLineChars="0" w:firstLine="0"/>
              <w:spacing w:line="240" w:lineRule="atLeast"/>
            </w:pPr>
            <w:r>
              <w:t>0.67%</w:t>
            </w:r>
          </w:p>
        </w:tc>
      </w:tr>
      <w:tr>
        <w:tc>
          <w:tcPr>
            <w:tcW w:w="713"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713" w:type="pct"/>
            <w:vAlign w:val="center"/>
            <w:tcBorders>
              <w:top w:val="single" w:sz="4" w:space="0" w:color="auto"/>
            </w:tcBorders>
          </w:tcPr>
          <w:p w:rsidR="0018722C">
            <w:pPr>
              <w:pStyle w:val="aff1"/>
              <w:topLinePunct/>
              <w:ind w:leftChars="0" w:left="0" w:rightChars="0" w:right="0" w:firstLineChars="0" w:firstLine="0"/>
              <w:spacing w:line="240" w:lineRule="atLeast"/>
            </w:pPr>
            <w:r>
              <w:t>费用率</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26.36%</w:t>
            </w:r>
          </w:p>
        </w:tc>
        <w:tc>
          <w:tcPr>
            <w:tcW w:w="722" w:type="pct"/>
            <w:vAlign w:val="center"/>
            <w:tcBorders>
              <w:top w:val="single" w:sz="4" w:space="0" w:color="auto"/>
            </w:tcBorders>
          </w:tcPr>
          <w:p w:rsidR="0018722C">
            <w:pPr>
              <w:pStyle w:val="affff9"/>
              <w:topLinePunct/>
              <w:ind w:leftChars="0" w:left="0" w:rightChars="0" w:right="0" w:firstLineChars="0" w:firstLine="0"/>
              <w:spacing w:line="240" w:lineRule="atLeast"/>
            </w:pPr>
            <w:r>
              <w:t>32.47%</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29.56%</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0.08%</w:t>
            </w:r>
          </w:p>
        </w:tc>
      </w:tr>
    </w:tbl>
    <w:p w:rsidR="0018722C">
      <w:pPr>
        <w:pStyle w:val="aff3"/>
        <w:topLinePunct/>
      </w:pPr>
      <w:r>
        <w:rPr>
          <w:rFonts w:cstheme="minorBidi" w:hAnsiTheme="minorHAnsi" w:eastAsiaTheme="minorHAnsi" w:asciiTheme="minorHAnsi"/>
        </w:rPr>
        <w:t>数据</w:t>
      </w:r>
      <w:r>
        <w:rPr>
          <w:rFonts w:cstheme="minorBidi" w:hAnsiTheme="minorHAnsi" w:eastAsiaTheme="minorHAnsi" w:asciiTheme="minorHAnsi"/>
        </w:rPr>
        <w:t>来源：</w:t>
      </w:r>
      <w:r w:rsidR="001852F3">
        <w:rPr>
          <w:rFonts w:cstheme="minorBidi" w:hAnsiTheme="minorHAnsi" w:eastAsiaTheme="minorHAnsi" w:asciiTheme="minorHAnsi"/>
        </w:rPr>
        <w:t xml:space="preserve">根据</w:t>
      </w:r>
      <w:r>
        <w:rPr>
          <w:rFonts w:ascii="Times New Roman" w:eastAsia="Times New Roman" w:cstheme="minorBidi" w:hAnsiTheme="minorHAnsi"/>
        </w:rPr>
        <w:t>2012</w:t>
      </w:r>
      <w:r>
        <w:rPr>
          <w:rFonts w:cstheme="minorBidi" w:hAnsiTheme="minorHAnsi" w:eastAsiaTheme="minorHAnsi" w:asciiTheme="minorHAnsi"/>
        </w:rPr>
        <w:t>年度</w:t>
      </w:r>
      <w:r>
        <w:rPr>
          <w:rFonts w:ascii="Times New Roman" w:eastAsia="Times New Roman" w:cstheme="minorBidi" w:hAnsiTheme="minorHAnsi"/>
        </w:rPr>
        <w:t>PICC</w:t>
      </w:r>
      <w:r>
        <w:rPr>
          <w:rFonts w:cstheme="minorBidi" w:hAnsiTheme="minorHAnsi" w:eastAsiaTheme="minorHAnsi" w:asciiTheme="minorHAnsi"/>
        </w:rPr>
        <w:t>机动车交通事故责任强制保险已审专题财务报告</w:t>
      </w:r>
    </w:p>
    <w:p w:rsidR="0018722C">
      <w:pPr>
        <w:topLinePunct/>
      </w:pPr>
      <w:r>
        <w:t>通过</w:t>
      </w:r>
      <w:r>
        <w:rPr>
          <w:rFonts w:ascii="Times New Roman" w:eastAsia="Times New Roman"/>
        </w:rPr>
        <w:t>PICC2012</w:t>
      </w:r>
      <w:r>
        <w:t>年各省交强险的经营数据进行分析后，可以发现交强险经营</w:t>
      </w:r>
      <w:r>
        <w:t>有十分明显的地域性差异。下面将采取</w:t>
      </w:r>
      <w:r>
        <w:rPr>
          <w:rFonts w:ascii="Times New Roman" w:eastAsia="Times New Roman"/>
        </w:rPr>
        <w:t>DEA</w:t>
      </w:r>
      <w:r>
        <w:t>方法</w:t>
      </w:r>
      <w:r>
        <w:t>（</w:t>
      </w:r>
      <w:r>
        <w:t>数据包络分析法</w:t>
      </w:r>
      <w:r>
        <w:t>）</w:t>
      </w:r>
      <w:r>
        <w:t>对</w:t>
      </w:r>
      <w:r>
        <w:rPr>
          <w:rFonts w:ascii="Times New Roman" w:eastAsia="Times New Roman"/>
        </w:rPr>
        <w:t>PICC2012</w:t>
      </w:r>
      <w:r>
        <w:t>年各个省份的交强险经营进行效率评估，从而更加直接地观察不同地区交强险的</w:t>
      </w:r>
      <w:r>
        <w:t>经营状况。该分析中的投入指标为</w:t>
      </w:r>
      <w:r>
        <w:rPr>
          <w:rFonts w:ascii="Times New Roman" w:eastAsia="Times New Roman"/>
        </w:rPr>
        <w:t>PICC2012</w:t>
      </w:r>
      <w:r>
        <w:t>年各省的经营费用，产出指标为赔</w:t>
      </w:r>
      <w:r>
        <w:t>款支出和投资收益。之所以未选择经营利润为产出指标是因为经营利润大部分为</w:t>
      </w:r>
      <w:r>
        <w:t>负值，不便进行分析，而赔款支出和投资收益与经营利润关系密切，研究具有实</w:t>
      </w:r>
      <w:r>
        <w:t>际意义。这两个指标都能够体现保险公司的经营成效，赔款支出是保险公司对被保险人给予的经济补偿，体现了交强险社会保障的功能。投资收益则体现了作为</w:t>
      </w:r>
      <w:r>
        <w:t>保险金管理者的保险公司资金投资带来的收益。之所以选择产出导向的模型是因</w:t>
      </w:r>
      <w:r>
        <w:t>为</w:t>
      </w:r>
      <w:r>
        <w:rPr>
          <w:rFonts w:ascii="Times New Roman" w:eastAsia="Times New Roman"/>
        </w:rPr>
        <w:t>PICC</w:t>
      </w:r>
      <w:r>
        <w:t>几年的经营费用率较为稳定，并有下降的趋势，而赔款支出和投资收益</w:t>
      </w:r>
      <w:r>
        <w:t>受公司的经营策略的影响。使用</w:t>
      </w:r>
      <w:r>
        <w:rPr>
          <w:rFonts w:ascii="Times New Roman" w:eastAsia="Times New Roman"/>
        </w:rPr>
        <w:t>DEA</w:t>
      </w:r>
      <w:r>
        <w:t>模型进行计算，其结果如下：</w:t>
      </w:r>
    </w:p>
    <w:p w:rsidR="0018722C">
      <w:pPr>
        <w:pStyle w:val="a8"/>
        <w:topLinePunct/>
      </w:pPr>
      <w:r>
        <w:t>表</w:t>
      </w:r>
      <w:r>
        <w:t> </w:t>
      </w:r>
      <w:r>
        <w:t>3</w:t>
      </w:r>
      <w:r>
        <w:t>.</w:t>
      </w:r>
      <w:r>
        <w:t>4</w:t>
      </w:r>
      <w:r>
        <w:t xml:space="preserve">  </w:t>
      </w:r>
      <w:r>
        <w:t>PICC2012</w:t>
      </w:r>
      <w:r/>
      <w:r>
        <w:t>年各省份交强险经营效率分析</w:t>
      </w:r>
    </w:p>
    <w:tbl>
      <w:tblPr>
        <w:tblW w:w="5000" w:type="pct"/>
        <w:tblInd w:w="12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680"/>
        <w:gridCol w:w="1240"/>
        <w:gridCol w:w="1240"/>
        <w:gridCol w:w="1080"/>
        <w:gridCol w:w="1080"/>
        <w:gridCol w:w="1080"/>
        <w:gridCol w:w="1140"/>
      </w:tblGrid>
      <w:tr>
        <w:trPr>
          <w:tblHeader/>
        </w:trPr>
        <w:tc>
          <w:tcPr>
            <w:tcW w:w="984" w:type="pct"/>
            <w:vAlign w:val="center"/>
            <w:tcBorders>
              <w:bottom w:val="single" w:sz="4" w:space="0" w:color="auto"/>
            </w:tcBorders>
          </w:tcPr>
          <w:p w:rsidR="0018722C">
            <w:pPr>
              <w:pStyle w:val="a7"/>
              <w:topLinePunct/>
              <w:ind w:leftChars="0" w:left="0" w:rightChars="0" w:right="0" w:firstLineChars="0" w:firstLine="0"/>
              <w:spacing w:line="240" w:lineRule="atLeast"/>
            </w:pPr>
            <w:r>
              <w:t>地区</w:t>
            </w:r>
          </w:p>
        </w:tc>
        <w:tc>
          <w:tcPr>
            <w:tcW w:w="726" w:type="pct"/>
            <w:vAlign w:val="center"/>
            <w:tcBorders>
              <w:bottom w:val="single" w:sz="4" w:space="0" w:color="auto"/>
            </w:tcBorders>
          </w:tcPr>
          <w:p w:rsidR="0018722C">
            <w:pPr>
              <w:pStyle w:val="a7"/>
              <w:topLinePunct/>
              <w:ind w:leftChars="0" w:left="0" w:rightChars="0" w:right="0" w:firstLineChars="0" w:firstLine="0"/>
              <w:spacing w:line="240" w:lineRule="atLeast"/>
            </w:pPr>
            <w:r>
              <w:t>城市</w:t>
            </w:r>
          </w:p>
        </w:tc>
        <w:tc>
          <w:tcPr>
            <w:tcW w:w="726" w:type="pct"/>
            <w:vAlign w:val="center"/>
            <w:tcBorders>
              <w:bottom w:val="single" w:sz="4" w:space="0" w:color="auto"/>
            </w:tcBorders>
          </w:tcPr>
          <w:p w:rsidR="0018722C">
            <w:pPr>
              <w:pStyle w:val="a7"/>
              <w:topLinePunct/>
              <w:ind w:leftChars="0" w:left="0" w:rightChars="0" w:right="0" w:firstLineChars="0" w:firstLine="0"/>
              <w:spacing w:line="240" w:lineRule="atLeast"/>
            </w:pPr>
            <w:r>
              <w:t>排名</w:t>
            </w:r>
          </w:p>
        </w:tc>
        <w:tc>
          <w:tcPr>
            <w:tcW w:w="632" w:type="pct"/>
            <w:vAlign w:val="center"/>
            <w:tcBorders>
              <w:bottom w:val="single" w:sz="4" w:space="0" w:color="auto"/>
            </w:tcBorders>
          </w:tcPr>
          <w:p w:rsidR="0018722C">
            <w:pPr>
              <w:pStyle w:val="a7"/>
              <w:topLinePunct/>
              <w:ind w:leftChars="0" w:left="0" w:rightChars="0" w:right="0" w:firstLineChars="0" w:firstLine="0"/>
              <w:spacing w:line="240" w:lineRule="atLeast"/>
            </w:pPr>
            <w:r>
              <w:t>crste</w:t>
            </w:r>
          </w:p>
        </w:tc>
        <w:tc>
          <w:tcPr>
            <w:tcW w:w="632" w:type="pct"/>
            <w:vAlign w:val="center"/>
            <w:tcBorders>
              <w:bottom w:val="single" w:sz="4" w:space="0" w:color="auto"/>
            </w:tcBorders>
          </w:tcPr>
          <w:p w:rsidR="0018722C">
            <w:pPr>
              <w:pStyle w:val="a7"/>
              <w:topLinePunct/>
              <w:ind w:leftChars="0" w:left="0" w:rightChars="0" w:right="0" w:firstLineChars="0" w:firstLine="0"/>
              <w:spacing w:line="240" w:lineRule="atLeast"/>
            </w:pPr>
            <w:r>
              <w:t>vrste</w:t>
            </w:r>
          </w:p>
        </w:tc>
        <w:tc>
          <w:tcPr>
            <w:tcW w:w="632" w:type="pct"/>
            <w:vAlign w:val="center"/>
            <w:tcBorders>
              <w:bottom w:val="single" w:sz="4" w:space="0" w:color="auto"/>
            </w:tcBorders>
          </w:tcPr>
          <w:p w:rsidR="0018722C">
            <w:pPr>
              <w:pStyle w:val="a7"/>
              <w:topLinePunct/>
              <w:ind w:leftChars="0" w:left="0" w:rightChars="0" w:right="0" w:firstLineChars="0" w:firstLine="0"/>
              <w:spacing w:line="240" w:lineRule="atLeast"/>
            </w:pPr>
            <w:r>
              <w:t>scale</w:t>
            </w:r>
          </w:p>
        </w:tc>
        <w:tc>
          <w:tcPr>
            <w:tcW w:w="667" w:type="pct"/>
            <w:vAlign w:val="center"/>
            <w:tcBorders>
              <w:bottom w:val="single" w:sz="4" w:space="0" w:color="auto"/>
            </w:tcBorders>
          </w:tcPr>
          <w:p w:rsidR="0018722C">
            <w:pPr>
              <w:pStyle w:val="a7"/>
              <w:topLinePunct/>
              <w:ind w:leftChars="0" w:left="0" w:rightChars="0" w:right="0" w:firstLineChars="0" w:firstLine="0"/>
              <w:spacing w:line="240" w:lineRule="atLeast"/>
            </w:pPr>
            <w:r>
              <w:t>规模递增</w:t>
            </w:r>
          </w:p>
          <w:p w:rsidR="0018722C">
            <w:pPr>
              <w:pStyle w:val="a7"/>
              <w:topLinePunct/>
              <w:ind w:leftChars="0" w:left="0" w:rightChars="0" w:right="0" w:firstLineChars="0" w:firstLine="0"/>
              <w:spacing w:line="240" w:lineRule="atLeast"/>
            </w:pPr>
            <w:r>
              <w:t>/</w:t>
            </w:r>
            <w:r>
              <w:t xml:space="preserve">  </w:t>
            </w:r>
            <w:r>
              <w:t>递减</w:t>
            </w:r>
          </w:p>
        </w:tc>
      </w:tr>
      <w:tr>
        <w:tc>
          <w:tcPr>
            <w:tcW w:w="984" w:type="pct"/>
            <w:vMerge w:val="restart"/>
            <w:vAlign w:val="center"/>
          </w:tcPr>
          <w:p w:rsidR="0018722C">
            <w:pPr>
              <w:pStyle w:val="a5"/>
              <w:topLinePunct/>
              <w:ind w:leftChars="0" w:left="0" w:rightChars="0" w:right="0" w:firstLineChars="0" w:firstLine="0"/>
              <w:spacing w:line="240" w:lineRule="atLeast"/>
            </w:pPr>
            <w:r>
              <w:t>华北</w:t>
            </w:r>
          </w:p>
        </w:tc>
        <w:tc>
          <w:tcPr>
            <w:tcW w:w="726" w:type="pct"/>
            <w:vAlign w:val="center"/>
          </w:tcPr>
          <w:p w:rsidR="0018722C">
            <w:pPr>
              <w:pStyle w:val="a5"/>
              <w:topLinePunct/>
              <w:ind w:leftChars="0" w:left="0" w:rightChars="0" w:right="0" w:firstLineChars="0" w:firstLine="0"/>
              <w:spacing w:line="240" w:lineRule="atLeast"/>
            </w:pPr>
            <w:r>
              <w:t>北京</w:t>
            </w:r>
          </w:p>
        </w:tc>
        <w:tc>
          <w:tcPr>
            <w:tcW w:w="726" w:type="pct"/>
            <w:vAlign w:val="center"/>
          </w:tcPr>
          <w:p w:rsidR="0018722C">
            <w:pPr>
              <w:pStyle w:val="affff9"/>
              <w:topLinePunct/>
              <w:ind w:leftChars="0" w:left="0" w:rightChars="0" w:right="0" w:firstLineChars="0" w:firstLine="0"/>
              <w:spacing w:line="240" w:lineRule="atLeast"/>
            </w:pPr>
            <w:r>
              <w:t>1</w:t>
            </w:r>
          </w:p>
        </w:tc>
        <w:tc>
          <w:tcPr>
            <w:tcW w:w="632" w:type="pct"/>
            <w:vAlign w:val="center"/>
          </w:tcPr>
          <w:p w:rsidR="0018722C">
            <w:pPr>
              <w:pStyle w:val="affff9"/>
              <w:topLinePunct/>
              <w:ind w:leftChars="0" w:left="0" w:rightChars="0" w:right="0" w:firstLineChars="0" w:firstLine="0"/>
              <w:spacing w:line="240" w:lineRule="atLeast"/>
            </w:pPr>
            <w:r>
              <w:t>1</w:t>
            </w:r>
          </w:p>
        </w:tc>
        <w:tc>
          <w:tcPr>
            <w:tcW w:w="632" w:type="pct"/>
            <w:vAlign w:val="center"/>
          </w:tcPr>
          <w:p w:rsidR="0018722C">
            <w:pPr>
              <w:pStyle w:val="affff9"/>
              <w:topLinePunct/>
              <w:ind w:leftChars="0" w:left="0" w:rightChars="0" w:right="0" w:firstLineChars="0" w:firstLine="0"/>
              <w:spacing w:line="240" w:lineRule="atLeast"/>
            </w:pPr>
            <w:r>
              <w:t>1</w:t>
            </w:r>
          </w:p>
        </w:tc>
        <w:tc>
          <w:tcPr>
            <w:tcW w:w="632" w:type="pct"/>
            <w:vAlign w:val="center"/>
          </w:tcPr>
          <w:p w:rsidR="0018722C">
            <w:pPr>
              <w:pStyle w:val="affff9"/>
              <w:topLinePunct/>
              <w:ind w:leftChars="0" w:left="0" w:rightChars="0" w:right="0" w:firstLineChars="0" w:firstLine="0"/>
              <w:spacing w:line="240" w:lineRule="atLeast"/>
            </w:pPr>
            <w:r>
              <w:t>1</w:t>
            </w:r>
          </w:p>
        </w:tc>
        <w:tc>
          <w:tcPr>
            <w:tcW w:w="667" w:type="pct"/>
            <w:vAlign w:val="center"/>
          </w:tcPr>
          <w:p w:rsidR="0018722C">
            <w:pPr>
              <w:pStyle w:val="ad"/>
              <w:topLinePunct/>
              <w:ind w:leftChars="0" w:left="0" w:rightChars="0" w:right="0" w:firstLineChars="0" w:firstLine="0"/>
              <w:spacing w:line="240" w:lineRule="atLeast"/>
            </w:pPr>
            <w:r>
              <w:t>-</w:t>
            </w:r>
          </w:p>
        </w:tc>
      </w:tr>
      <w:tr>
        <w:tc>
          <w:tcPr>
            <w:tcW w:w="984" w:type="pct"/>
            <w:vMerge/>
            <w:vAlign w:val="center"/>
          </w:tcPr>
          <w:p w:rsidR="0018722C">
            <w:pPr>
              <w:pStyle w:val="ac"/>
              <w:topLinePunct/>
              <w:ind w:leftChars="0" w:left="0" w:rightChars="0" w:right="0" w:firstLineChars="0" w:firstLine="0"/>
              <w:spacing w:line="240" w:lineRule="atLeast"/>
            </w:pPr>
          </w:p>
        </w:tc>
        <w:tc>
          <w:tcPr>
            <w:tcW w:w="726" w:type="pct"/>
            <w:vAlign w:val="center"/>
          </w:tcPr>
          <w:p w:rsidR="0018722C">
            <w:pPr>
              <w:pStyle w:val="a5"/>
              <w:topLinePunct/>
              <w:ind w:leftChars="0" w:left="0" w:rightChars="0" w:right="0" w:firstLineChars="0" w:firstLine="0"/>
              <w:spacing w:line="240" w:lineRule="atLeast"/>
            </w:pPr>
            <w:r>
              <w:t>天津</w:t>
            </w:r>
          </w:p>
        </w:tc>
        <w:tc>
          <w:tcPr>
            <w:tcW w:w="726" w:type="pct"/>
            <w:vAlign w:val="center"/>
          </w:tcPr>
          <w:p w:rsidR="0018722C">
            <w:pPr>
              <w:pStyle w:val="affff9"/>
              <w:topLinePunct/>
              <w:ind w:leftChars="0" w:left="0" w:rightChars="0" w:right="0" w:firstLineChars="0" w:firstLine="0"/>
              <w:spacing w:line="240" w:lineRule="atLeast"/>
            </w:pPr>
            <w:r>
              <w:t>15</w:t>
            </w:r>
          </w:p>
        </w:tc>
        <w:tc>
          <w:tcPr>
            <w:tcW w:w="632" w:type="pct"/>
            <w:vAlign w:val="center"/>
          </w:tcPr>
          <w:p w:rsidR="0018722C">
            <w:pPr>
              <w:pStyle w:val="affff9"/>
              <w:topLinePunct/>
              <w:ind w:leftChars="0" w:left="0" w:rightChars="0" w:right="0" w:firstLineChars="0" w:firstLine="0"/>
              <w:spacing w:line="240" w:lineRule="atLeast"/>
            </w:pPr>
            <w:r>
              <w:t>0.906</w:t>
            </w:r>
          </w:p>
        </w:tc>
        <w:tc>
          <w:tcPr>
            <w:tcW w:w="632" w:type="pct"/>
            <w:vAlign w:val="center"/>
          </w:tcPr>
          <w:p w:rsidR="0018722C">
            <w:pPr>
              <w:pStyle w:val="affff9"/>
              <w:topLinePunct/>
              <w:ind w:leftChars="0" w:left="0" w:rightChars="0" w:right="0" w:firstLineChars="0" w:firstLine="0"/>
              <w:spacing w:line="240" w:lineRule="atLeast"/>
            </w:pPr>
            <w:r>
              <w:t>0.931</w:t>
            </w:r>
          </w:p>
        </w:tc>
        <w:tc>
          <w:tcPr>
            <w:tcW w:w="632" w:type="pct"/>
            <w:vAlign w:val="center"/>
          </w:tcPr>
          <w:p w:rsidR="0018722C">
            <w:pPr>
              <w:pStyle w:val="affff9"/>
              <w:topLinePunct/>
              <w:ind w:leftChars="0" w:left="0" w:rightChars="0" w:right="0" w:firstLineChars="0" w:firstLine="0"/>
              <w:spacing w:line="240" w:lineRule="atLeast"/>
            </w:pPr>
            <w:r>
              <w:t>0.931</w:t>
            </w:r>
          </w:p>
        </w:tc>
        <w:tc>
          <w:tcPr>
            <w:tcW w:w="667" w:type="pct"/>
            <w:vAlign w:val="center"/>
          </w:tcPr>
          <w:p w:rsidR="0018722C">
            <w:pPr>
              <w:pStyle w:val="ad"/>
              <w:topLinePunct/>
              <w:ind w:leftChars="0" w:left="0" w:rightChars="0" w:right="0" w:firstLineChars="0" w:firstLine="0"/>
              <w:spacing w:line="240" w:lineRule="atLeast"/>
            </w:pPr>
            <w:r>
              <w:t>irs</w:t>
            </w:r>
          </w:p>
        </w:tc>
      </w:tr>
      <w:tr>
        <w:tc>
          <w:tcPr>
            <w:tcW w:w="984" w:type="pct"/>
            <w:vMerge/>
            <w:vAlign w:val="center"/>
          </w:tcPr>
          <w:p w:rsidR="0018722C">
            <w:pPr>
              <w:pStyle w:val="ac"/>
              <w:topLinePunct/>
              <w:ind w:leftChars="0" w:left="0" w:rightChars="0" w:right="0" w:firstLineChars="0" w:firstLine="0"/>
              <w:spacing w:line="240" w:lineRule="atLeast"/>
            </w:pPr>
          </w:p>
        </w:tc>
        <w:tc>
          <w:tcPr>
            <w:tcW w:w="726" w:type="pct"/>
            <w:vAlign w:val="center"/>
          </w:tcPr>
          <w:p w:rsidR="0018722C">
            <w:pPr>
              <w:pStyle w:val="a5"/>
              <w:topLinePunct/>
              <w:ind w:leftChars="0" w:left="0" w:rightChars="0" w:right="0" w:firstLineChars="0" w:firstLine="0"/>
              <w:spacing w:line="240" w:lineRule="atLeast"/>
            </w:pPr>
            <w:r>
              <w:t>河北</w:t>
            </w:r>
          </w:p>
        </w:tc>
        <w:tc>
          <w:tcPr>
            <w:tcW w:w="726" w:type="pct"/>
            <w:vAlign w:val="center"/>
          </w:tcPr>
          <w:p w:rsidR="0018722C">
            <w:pPr>
              <w:pStyle w:val="affff9"/>
              <w:topLinePunct/>
              <w:ind w:leftChars="0" w:left="0" w:rightChars="0" w:right="0" w:firstLineChars="0" w:firstLine="0"/>
              <w:spacing w:line="240" w:lineRule="atLeast"/>
            </w:pPr>
            <w:r>
              <w:t>9</w:t>
            </w:r>
          </w:p>
        </w:tc>
        <w:tc>
          <w:tcPr>
            <w:tcW w:w="632" w:type="pct"/>
            <w:vAlign w:val="center"/>
          </w:tcPr>
          <w:p w:rsidR="0018722C">
            <w:pPr>
              <w:pStyle w:val="affff9"/>
              <w:topLinePunct/>
              <w:ind w:leftChars="0" w:left="0" w:rightChars="0" w:right="0" w:firstLineChars="0" w:firstLine="0"/>
              <w:spacing w:line="240" w:lineRule="atLeast"/>
            </w:pPr>
            <w:r>
              <w:t>0.938</w:t>
            </w:r>
          </w:p>
        </w:tc>
        <w:tc>
          <w:tcPr>
            <w:tcW w:w="632" w:type="pct"/>
            <w:vAlign w:val="center"/>
          </w:tcPr>
          <w:p w:rsidR="0018722C">
            <w:pPr>
              <w:pStyle w:val="affff9"/>
              <w:topLinePunct/>
              <w:ind w:leftChars="0" w:left="0" w:rightChars="0" w:right="0" w:firstLineChars="0" w:firstLine="0"/>
              <w:spacing w:line="240" w:lineRule="atLeast"/>
            </w:pPr>
            <w:r>
              <w:t>1</w:t>
            </w:r>
          </w:p>
        </w:tc>
        <w:tc>
          <w:tcPr>
            <w:tcW w:w="632" w:type="pct"/>
            <w:vAlign w:val="center"/>
          </w:tcPr>
          <w:p w:rsidR="0018722C">
            <w:pPr>
              <w:pStyle w:val="affff9"/>
              <w:topLinePunct/>
              <w:ind w:leftChars="0" w:left="0" w:rightChars="0" w:right="0" w:firstLineChars="0" w:firstLine="0"/>
              <w:spacing w:line="240" w:lineRule="atLeast"/>
            </w:pPr>
            <w:r>
              <w:t>0.938</w:t>
            </w:r>
          </w:p>
        </w:tc>
        <w:tc>
          <w:tcPr>
            <w:tcW w:w="667" w:type="pct"/>
            <w:vAlign w:val="center"/>
          </w:tcPr>
          <w:p w:rsidR="0018722C">
            <w:pPr>
              <w:pStyle w:val="ad"/>
              <w:topLinePunct/>
              <w:ind w:leftChars="0" w:left="0" w:rightChars="0" w:right="0" w:firstLineChars="0" w:firstLine="0"/>
              <w:spacing w:line="240" w:lineRule="atLeast"/>
            </w:pPr>
            <w:r>
              <w:t>drs</w:t>
            </w:r>
          </w:p>
        </w:tc>
      </w:tr>
      <w:tr>
        <w:tc>
          <w:tcPr>
            <w:tcW w:w="984" w:type="pct"/>
            <w:vMerge/>
            <w:vAlign w:val="center"/>
          </w:tcPr>
          <w:p w:rsidR="0018722C">
            <w:pPr>
              <w:pStyle w:val="ac"/>
              <w:topLinePunct/>
              <w:ind w:leftChars="0" w:left="0" w:rightChars="0" w:right="0" w:firstLineChars="0" w:firstLine="0"/>
              <w:spacing w:line="240" w:lineRule="atLeast"/>
            </w:pPr>
          </w:p>
        </w:tc>
        <w:tc>
          <w:tcPr>
            <w:tcW w:w="726" w:type="pct"/>
            <w:vAlign w:val="center"/>
          </w:tcPr>
          <w:p w:rsidR="0018722C">
            <w:pPr>
              <w:pStyle w:val="a5"/>
              <w:topLinePunct/>
              <w:ind w:leftChars="0" w:left="0" w:rightChars="0" w:right="0" w:firstLineChars="0" w:firstLine="0"/>
              <w:spacing w:line="240" w:lineRule="atLeast"/>
            </w:pPr>
            <w:r>
              <w:t>ft西</w:t>
            </w:r>
          </w:p>
        </w:tc>
        <w:tc>
          <w:tcPr>
            <w:tcW w:w="726" w:type="pct"/>
            <w:vAlign w:val="center"/>
          </w:tcPr>
          <w:p w:rsidR="0018722C">
            <w:pPr>
              <w:pStyle w:val="affff9"/>
              <w:topLinePunct/>
              <w:ind w:leftChars="0" w:left="0" w:rightChars="0" w:right="0" w:firstLineChars="0" w:firstLine="0"/>
              <w:spacing w:line="240" w:lineRule="atLeast"/>
            </w:pPr>
            <w:r>
              <w:t>25</w:t>
            </w:r>
          </w:p>
        </w:tc>
        <w:tc>
          <w:tcPr>
            <w:tcW w:w="632" w:type="pct"/>
            <w:vAlign w:val="center"/>
          </w:tcPr>
          <w:p w:rsidR="0018722C">
            <w:pPr>
              <w:pStyle w:val="affff9"/>
              <w:topLinePunct/>
              <w:ind w:leftChars="0" w:left="0" w:rightChars="0" w:right="0" w:firstLineChars="0" w:firstLine="0"/>
              <w:spacing w:line="240" w:lineRule="atLeast"/>
            </w:pPr>
            <w:r>
              <w:t>0.842</w:t>
            </w:r>
          </w:p>
        </w:tc>
        <w:tc>
          <w:tcPr>
            <w:tcW w:w="632" w:type="pct"/>
            <w:vAlign w:val="center"/>
          </w:tcPr>
          <w:p w:rsidR="0018722C">
            <w:pPr>
              <w:pStyle w:val="affff9"/>
              <w:topLinePunct/>
              <w:ind w:leftChars="0" w:left="0" w:rightChars="0" w:right="0" w:firstLineChars="0" w:firstLine="0"/>
              <w:spacing w:line="240" w:lineRule="atLeast"/>
            </w:pPr>
            <w:r>
              <w:t>0.853</w:t>
            </w:r>
          </w:p>
        </w:tc>
        <w:tc>
          <w:tcPr>
            <w:tcW w:w="632" w:type="pct"/>
            <w:vAlign w:val="center"/>
          </w:tcPr>
          <w:p w:rsidR="0018722C">
            <w:pPr>
              <w:pStyle w:val="affff9"/>
              <w:topLinePunct/>
              <w:ind w:leftChars="0" w:left="0" w:rightChars="0" w:right="0" w:firstLineChars="0" w:firstLine="0"/>
              <w:spacing w:line="240" w:lineRule="atLeast"/>
            </w:pPr>
            <w:r>
              <w:t>0.987</w:t>
            </w:r>
          </w:p>
        </w:tc>
        <w:tc>
          <w:tcPr>
            <w:tcW w:w="667" w:type="pct"/>
            <w:vAlign w:val="center"/>
          </w:tcPr>
          <w:p w:rsidR="0018722C">
            <w:pPr>
              <w:pStyle w:val="ad"/>
              <w:topLinePunct/>
              <w:ind w:leftChars="0" w:left="0" w:rightChars="0" w:right="0" w:firstLineChars="0" w:firstLine="0"/>
              <w:spacing w:line="240" w:lineRule="atLeast"/>
            </w:pPr>
            <w:r>
              <w:t>drs</w:t>
            </w:r>
          </w:p>
        </w:tc>
      </w:tr>
      <w:tr>
        <w:tc>
          <w:tcPr>
            <w:tcW w:w="984" w:type="pct"/>
            <w:vMerge/>
            <w:vAlign w:val="center"/>
          </w:tcPr>
          <w:p w:rsidR="0018722C">
            <w:pPr>
              <w:pStyle w:val="ac"/>
              <w:topLinePunct/>
              <w:ind w:leftChars="0" w:left="0" w:rightChars="0" w:right="0" w:firstLineChars="0" w:firstLine="0"/>
              <w:spacing w:line="240" w:lineRule="atLeast"/>
            </w:pPr>
          </w:p>
        </w:tc>
        <w:tc>
          <w:tcPr>
            <w:tcW w:w="726" w:type="pct"/>
            <w:vAlign w:val="center"/>
          </w:tcPr>
          <w:p w:rsidR="0018722C">
            <w:pPr>
              <w:pStyle w:val="a5"/>
              <w:topLinePunct/>
              <w:ind w:leftChars="0" w:left="0" w:rightChars="0" w:right="0" w:firstLineChars="0" w:firstLine="0"/>
              <w:spacing w:line="240" w:lineRule="atLeast"/>
            </w:pPr>
            <w:r>
              <w:t>内蒙古</w:t>
            </w:r>
          </w:p>
        </w:tc>
        <w:tc>
          <w:tcPr>
            <w:tcW w:w="726" w:type="pct"/>
            <w:vAlign w:val="center"/>
          </w:tcPr>
          <w:p w:rsidR="0018722C">
            <w:pPr>
              <w:pStyle w:val="affff9"/>
              <w:topLinePunct/>
              <w:ind w:leftChars="0" w:left="0" w:rightChars="0" w:right="0" w:firstLineChars="0" w:firstLine="0"/>
              <w:spacing w:line="240" w:lineRule="atLeast"/>
            </w:pPr>
            <w:r>
              <w:t>27</w:t>
            </w:r>
          </w:p>
        </w:tc>
        <w:tc>
          <w:tcPr>
            <w:tcW w:w="632" w:type="pct"/>
            <w:vAlign w:val="center"/>
          </w:tcPr>
          <w:p w:rsidR="0018722C">
            <w:pPr>
              <w:pStyle w:val="affff9"/>
              <w:topLinePunct/>
              <w:ind w:leftChars="0" w:left="0" w:rightChars="0" w:right="0" w:firstLineChars="0" w:firstLine="0"/>
              <w:spacing w:line="240" w:lineRule="atLeast"/>
            </w:pPr>
            <w:r>
              <w:t>0.818</w:t>
            </w:r>
          </w:p>
        </w:tc>
        <w:tc>
          <w:tcPr>
            <w:tcW w:w="632" w:type="pct"/>
            <w:vAlign w:val="center"/>
          </w:tcPr>
          <w:p w:rsidR="0018722C">
            <w:pPr>
              <w:pStyle w:val="affff9"/>
              <w:topLinePunct/>
              <w:ind w:leftChars="0" w:left="0" w:rightChars="0" w:right="0" w:firstLineChars="0" w:firstLine="0"/>
              <w:spacing w:line="240" w:lineRule="atLeast"/>
            </w:pPr>
            <w:r>
              <w:t>0.818</w:t>
            </w:r>
          </w:p>
        </w:tc>
        <w:tc>
          <w:tcPr>
            <w:tcW w:w="632" w:type="pct"/>
            <w:vAlign w:val="center"/>
          </w:tcPr>
          <w:p w:rsidR="0018722C">
            <w:pPr>
              <w:pStyle w:val="affff9"/>
              <w:topLinePunct/>
              <w:ind w:leftChars="0" w:left="0" w:rightChars="0" w:right="0" w:firstLineChars="0" w:firstLine="0"/>
              <w:spacing w:line="240" w:lineRule="atLeast"/>
            </w:pPr>
            <w:r>
              <w:t>1</w:t>
            </w:r>
          </w:p>
        </w:tc>
        <w:tc>
          <w:tcPr>
            <w:tcW w:w="667" w:type="pct"/>
            <w:vAlign w:val="center"/>
          </w:tcPr>
          <w:p w:rsidR="0018722C">
            <w:pPr>
              <w:pStyle w:val="ad"/>
              <w:topLinePunct/>
              <w:ind w:leftChars="0" w:left="0" w:rightChars="0" w:right="0" w:firstLineChars="0" w:firstLine="0"/>
              <w:spacing w:line="240" w:lineRule="atLeast"/>
            </w:pPr>
            <w:r>
              <w:t>-</w:t>
            </w:r>
          </w:p>
        </w:tc>
      </w:tr>
      <w:tr>
        <w:tc>
          <w:tcPr>
            <w:tcW w:w="984" w:type="pct"/>
            <w:vMerge/>
            <w:vAlign w:val="center"/>
          </w:tcPr>
          <w:p w:rsidR="0018722C">
            <w:pPr>
              <w:pStyle w:val="ac"/>
              <w:topLinePunct/>
              <w:ind w:leftChars="0" w:left="0" w:rightChars="0" w:right="0" w:firstLineChars="0" w:firstLine="0"/>
              <w:spacing w:line="240" w:lineRule="atLeast"/>
            </w:pPr>
          </w:p>
        </w:tc>
        <w:tc>
          <w:tcPr>
            <w:tcW w:w="726" w:type="pct"/>
            <w:vAlign w:val="center"/>
          </w:tcPr>
          <w:p w:rsidR="0018722C">
            <w:pPr>
              <w:pStyle w:val="a5"/>
              <w:topLinePunct/>
              <w:ind w:leftChars="0" w:left="0" w:rightChars="0" w:right="0" w:firstLineChars="0" w:firstLine="0"/>
              <w:spacing w:line="240" w:lineRule="atLeast"/>
            </w:pPr>
            <w:r>
              <w:t>平均值</w:t>
            </w:r>
          </w:p>
        </w:tc>
        <w:tc>
          <w:tcPr>
            <w:tcW w:w="726" w:type="pct"/>
            <w:vAlign w:val="center"/>
          </w:tcPr>
          <w:p w:rsidR="0018722C">
            <w:pPr>
              <w:pStyle w:val="a5"/>
              <w:topLinePunct/>
              <w:ind w:leftChars="0" w:left="0" w:rightChars="0" w:right="0" w:firstLineChars="0" w:firstLine="0"/>
              <w:spacing w:line="240" w:lineRule="atLeast"/>
            </w:pPr>
          </w:p>
        </w:tc>
        <w:tc>
          <w:tcPr>
            <w:tcW w:w="632" w:type="pct"/>
            <w:vAlign w:val="center"/>
          </w:tcPr>
          <w:p w:rsidR="0018722C">
            <w:pPr>
              <w:pStyle w:val="affff9"/>
              <w:topLinePunct/>
              <w:ind w:leftChars="0" w:left="0" w:rightChars="0" w:right="0" w:firstLineChars="0" w:firstLine="0"/>
              <w:spacing w:line="240" w:lineRule="atLeast"/>
            </w:pPr>
            <w:r>
              <w:t>0.901</w:t>
            </w:r>
          </w:p>
        </w:tc>
        <w:tc>
          <w:tcPr>
            <w:tcW w:w="632" w:type="pct"/>
            <w:vAlign w:val="center"/>
          </w:tcPr>
          <w:p w:rsidR="0018722C">
            <w:pPr>
              <w:pStyle w:val="affff9"/>
              <w:topLinePunct/>
              <w:ind w:leftChars="0" w:left="0" w:rightChars="0" w:right="0" w:firstLineChars="0" w:firstLine="0"/>
              <w:spacing w:line="240" w:lineRule="atLeast"/>
            </w:pPr>
            <w:r>
              <w:t>0.92</w:t>
            </w:r>
          </w:p>
        </w:tc>
        <w:tc>
          <w:tcPr>
            <w:tcW w:w="632" w:type="pct"/>
            <w:vAlign w:val="center"/>
          </w:tcPr>
          <w:p w:rsidR="0018722C">
            <w:pPr>
              <w:pStyle w:val="affff9"/>
              <w:topLinePunct/>
              <w:ind w:leftChars="0" w:left="0" w:rightChars="0" w:right="0" w:firstLineChars="0" w:firstLine="0"/>
              <w:spacing w:line="240" w:lineRule="atLeast"/>
            </w:pPr>
            <w:r>
              <w:t>0.971</w:t>
            </w:r>
          </w:p>
        </w:tc>
        <w:tc>
          <w:tcPr>
            <w:tcW w:w="667" w:type="pct"/>
            <w:vAlign w:val="center"/>
          </w:tcPr>
          <w:p w:rsidR="0018722C">
            <w:pPr>
              <w:pStyle w:val="ad"/>
              <w:topLinePunct/>
              <w:ind w:leftChars="0" w:left="0" w:rightChars="0" w:right="0" w:firstLineChars="0" w:firstLine="0"/>
              <w:spacing w:line="240" w:lineRule="atLeast"/>
            </w:pPr>
          </w:p>
        </w:tc>
      </w:tr>
      <w:tr>
        <w:tc>
          <w:tcPr>
            <w:tcW w:w="984" w:type="pct"/>
            <w:vMerge w:val="restart"/>
            <w:vAlign w:val="center"/>
          </w:tcPr>
          <w:p w:rsidR="0018722C">
            <w:pPr>
              <w:pStyle w:val="a5"/>
              <w:topLinePunct/>
              <w:ind w:leftChars="0" w:left="0" w:rightChars="0" w:right="0" w:firstLineChars="0" w:firstLine="0"/>
              <w:spacing w:line="240" w:lineRule="atLeast"/>
            </w:pPr>
            <w:r>
              <w:t>东北</w:t>
            </w:r>
          </w:p>
        </w:tc>
        <w:tc>
          <w:tcPr>
            <w:tcW w:w="726" w:type="pct"/>
            <w:vAlign w:val="center"/>
          </w:tcPr>
          <w:p w:rsidR="0018722C">
            <w:pPr>
              <w:pStyle w:val="a5"/>
              <w:topLinePunct/>
              <w:ind w:leftChars="0" w:left="0" w:rightChars="0" w:right="0" w:firstLineChars="0" w:firstLine="0"/>
              <w:spacing w:line="240" w:lineRule="atLeast"/>
            </w:pPr>
            <w:r>
              <w:t>辽宁</w:t>
            </w:r>
          </w:p>
        </w:tc>
        <w:tc>
          <w:tcPr>
            <w:tcW w:w="726" w:type="pct"/>
            <w:vAlign w:val="center"/>
          </w:tcPr>
          <w:p w:rsidR="0018722C">
            <w:pPr>
              <w:pStyle w:val="affff9"/>
              <w:topLinePunct/>
              <w:ind w:leftChars="0" w:left="0" w:rightChars="0" w:right="0" w:firstLineChars="0" w:firstLine="0"/>
              <w:spacing w:line="240" w:lineRule="atLeast"/>
            </w:pPr>
            <w:r>
              <w:t>23</w:t>
            </w:r>
          </w:p>
        </w:tc>
        <w:tc>
          <w:tcPr>
            <w:tcW w:w="632" w:type="pct"/>
            <w:vAlign w:val="center"/>
          </w:tcPr>
          <w:p w:rsidR="0018722C">
            <w:pPr>
              <w:pStyle w:val="affff9"/>
              <w:topLinePunct/>
              <w:ind w:leftChars="0" w:left="0" w:rightChars="0" w:right="0" w:firstLineChars="0" w:firstLine="0"/>
              <w:spacing w:line="240" w:lineRule="atLeast"/>
            </w:pPr>
            <w:r>
              <w:t>0.845</w:t>
            </w:r>
          </w:p>
        </w:tc>
        <w:tc>
          <w:tcPr>
            <w:tcW w:w="632" w:type="pct"/>
            <w:vAlign w:val="center"/>
          </w:tcPr>
          <w:p w:rsidR="0018722C">
            <w:pPr>
              <w:pStyle w:val="affff9"/>
              <w:topLinePunct/>
              <w:ind w:leftChars="0" w:left="0" w:rightChars="0" w:right="0" w:firstLineChars="0" w:firstLine="0"/>
              <w:spacing w:line="240" w:lineRule="atLeast"/>
            </w:pPr>
            <w:r>
              <w:t>0.861</w:t>
            </w:r>
          </w:p>
        </w:tc>
        <w:tc>
          <w:tcPr>
            <w:tcW w:w="632" w:type="pct"/>
            <w:vAlign w:val="center"/>
          </w:tcPr>
          <w:p w:rsidR="0018722C">
            <w:pPr>
              <w:pStyle w:val="affff9"/>
              <w:topLinePunct/>
              <w:ind w:leftChars="0" w:left="0" w:rightChars="0" w:right="0" w:firstLineChars="0" w:firstLine="0"/>
              <w:spacing w:line="240" w:lineRule="atLeast"/>
            </w:pPr>
            <w:r>
              <w:t>0.982</w:t>
            </w:r>
          </w:p>
        </w:tc>
        <w:tc>
          <w:tcPr>
            <w:tcW w:w="667" w:type="pct"/>
            <w:vAlign w:val="center"/>
          </w:tcPr>
          <w:p w:rsidR="0018722C">
            <w:pPr>
              <w:pStyle w:val="ad"/>
              <w:topLinePunct/>
              <w:ind w:leftChars="0" w:left="0" w:rightChars="0" w:right="0" w:firstLineChars="0" w:firstLine="0"/>
              <w:spacing w:line="240" w:lineRule="atLeast"/>
            </w:pPr>
            <w:r>
              <w:t>drs</w:t>
            </w:r>
          </w:p>
        </w:tc>
      </w:tr>
      <w:tr>
        <w:tc>
          <w:tcPr>
            <w:tcW w:w="984" w:type="pct"/>
            <w:vMerge/>
            <w:vAlign w:val="center"/>
          </w:tcPr>
          <w:p w:rsidR="0018722C">
            <w:pPr>
              <w:pStyle w:val="ac"/>
              <w:topLinePunct/>
              <w:ind w:leftChars="0" w:left="0" w:rightChars="0" w:right="0" w:firstLineChars="0" w:firstLine="0"/>
              <w:spacing w:line="240" w:lineRule="atLeast"/>
            </w:pPr>
          </w:p>
        </w:tc>
        <w:tc>
          <w:tcPr>
            <w:tcW w:w="726" w:type="pct"/>
            <w:vAlign w:val="center"/>
          </w:tcPr>
          <w:p w:rsidR="0018722C">
            <w:pPr>
              <w:pStyle w:val="a5"/>
              <w:topLinePunct/>
              <w:ind w:leftChars="0" w:left="0" w:rightChars="0" w:right="0" w:firstLineChars="0" w:firstLine="0"/>
              <w:spacing w:line="240" w:lineRule="atLeast"/>
            </w:pPr>
            <w:r>
              <w:t>吉林</w:t>
            </w:r>
          </w:p>
        </w:tc>
        <w:tc>
          <w:tcPr>
            <w:tcW w:w="726" w:type="pct"/>
            <w:vAlign w:val="center"/>
          </w:tcPr>
          <w:p w:rsidR="0018722C">
            <w:pPr>
              <w:pStyle w:val="affff9"/>
              <w:topLinePunct/>
              <w:ind w:leftChars="0" w:left="0" w:rightChars="0" w:right="0" w:firstLineChars="0" w:firstLine="0"/>
              <w:spacing w:line="240" w:lineRule="atLeast"/>
            </w:pPr>
            <w:r>
              <w:t>26</w:t>
            </w:r>
          </w:p>
        </w:tc>
        <w:tc>
          <w:tcPr>
            <w:tcW w:w="632" w:type="pct"/>
            <w:vAlign w:val="center"/>
          </w:tcPr>
          <w:p w:rsidR="0018722C">
            <w:pPr>
              <w:pStyle w:val="affff9"/>
              <w:topLinePunct/>
              <w:ind w:leftChars="0" w:left="0" w:rightChars="0" w:right="0" w:firstLineChars="0" w:firstLine="0"/>
              <w:spacing w:line="240" w:lineRule="atLeast"/>
            </w:pPr>
            <w:r>
              <w:t>0.835</w:t>
            </w:r>
          </w:p>
        </w:tc>
        <w:tc>
          <w:tcPr>
            <w:tcW w:w="632" w:type="pct"/>
            <w:vAlign w:val="center"/>
          </w:tcPr>
          <w:p w:rsidR="0018722C">
            <w:pPr>
              <w:pStyle w:val="affff9"/>
              <w:topLinePunct/>
              <w:ind w:leftChars="0" w:left="0" w:rightChars="0" w:right="0" w:firstLineChars="0" w:firstLine="0"/>
              <w:spacing w:line="240" w:lineRule="atLeast"/>
            </w:pPr>
            <w:r>
              <w:t>0.855</w:t>
            </w:r>
          </w:p>
        </w:tc>
        <w:tc>
          <w:tcPr>
            <w:tcW w:w="632" w:type="pct"/>
            <w:vAlign w:val="center"/>
          </w:tcPr>
          <w:p w:rsidR="0018722C">
            <w:pPr>
              <w:pStyle w:val="affff9"/>
              <w:topLinePunct/>
              <w:ind w:leftChars="0" w:left="0" w:rightChars="0" w:right="0" w:firstLineChars="0" w:firstLine="0"/>
              <w:spacing w:line="240" w:lineRule="atLeast"/>
            </w:pPr>
            <w:r>
              <w:t>0.977</w:t>
            </w:r>
          </w:p>
        </w:tc>
        <w:tc>
          <w:tcPr>
            <w:tcW w:w="667" w:type="pct"/>
            <w:vAlign w:val="center"/>
          </w:tcPr>
          <w:p w:rsidR="0018722C">
            <w:pPr>
              <w:pStyle w:val="ad"/>
              <w:topLinePunct/>
              <w:ind w:leftChars="0" w:left="0" w:rightChars="0" w:right="0" w:firstLineChars="0" w:firstLine="0"/>
              <w:spacing w:line="240" w:lineRule="atLeast"/>
            </w:pPr>
            <w:r>
              <w:t>irs</w:t>
            </w:r>
          </w:p>
        </w:tc>
      </w:tr>
      <w:tr>
        <w:tc>
          <w:tcPr>
            <w:tcW w:w="984" w:type="pct"/>
            <w:vMerge/>
            <w:vAlign w:val="center"/>
          </w:tcPr>
          <w:p w:rsidR="0018722C">
            <w:pPr>
              <w:pStyle w:val="ac"/>
              <w:topLinePunct/>
              <w:ind w:leftChars="0" w:left="0" w:rightChars="0" w:right="0" w:firstLineChars="0" w:firstLine="0"/>
              <w:spacing w:line="240" w:lineRule="atLeast"/>
            </w:pPr>
          </w:p>
        </w:tc>
        <w:tc>
          <w:tcPr>
            <w:tcW w:w="726" w:type="pct"/>
            <w:vAlign w:val="center"/>
          </w:tcPr>
          <w:p w:rsidR="0018722C">
            <w:pPr>
              <w:pStyle w:val="a5"/>
              <w:topLinePunct/>
              <w:ind w:leftChars="0" w:left="0" w:rightChars="0" w:right="0" w:firstLineChars="0" w:firstLine="0"/>
              <w:spacing w:line="240" w:lineRule="atLeast"/>
            </w:pPr>
            <w:r>
              <w:t>黑龙江</w:t>
            </w:r>
          </w:p>
        </w:tc>
        <w:tc>
          <w:tcPr>
            <w:tcW w:w="726" w:type="pct"/>
            <w:vAlign w:val="center"/>
          </w:tcPr>
          <w:p w:rsidR="0018722C">
            <w:pPr>
              <w:pStyle w:val="affff9"/>
              <w:topLinePunct/>
              <w:ind w:leftChars="0" w:left="0" w:rightChars="0" w:right="0" w:firstLineChars="0" w:firstLine="0"/>
              <w:spacing w:line="240" w:lineRule="atLeast"/>
            </w:pPr>
            <w:r>
              <w:t>36</w:t>
            </w:r>
          </w:p>
        </w:tc>
        <w:tc>
          <w:tcPr>
            <w:tcW w:w="632" w:type="pct"/>
            <w:vAlign w:val="center"/>
          </w:tcPr>
          <w:p w:rsidR="0018722C">
            <w:pPr>
              <w:pStyle w:val="affff9"/>
              <w:topLinePunct/>
              <w:ind w:leftChars="0" w:left="0" w:rightChars="0" w:right="0" w:firstLineChars="0" w:firstLine="0"/>
              <w:spacing w:line="240" w:lineRule="atLeast"/>
            </w:pPr>
            <w:r>
              <w:t>0.624</w:t>
            </w:r>
          </w:p>
        </w:tc>
        <w:tc>
          <w:tcPr>
            <w:tcW w:w="632" w:type="pct"/>
            <w:vAlign w:val="center"/>
          </w:tcPr>
          <w:p w:rsidR="0018722C">
            <w:pPr>
              <w:pStyle w:val="affff9"/>
              <w:topLinePunct/>
              <w:ind w:leftChars="0" w:left="0" w:rightChars="0" w:right="0" w:firstLineChars="0" w:firstLine="0"/>
              <w:spacing w:line="240" w:lineRule="atLeast"/>
            </w:pPr>
            <w:r>
              <w:t>0.626</w:t>
            </w:r>
          </w:p>
        </w:tc>
        <w:tc>
          <w:tcPr>
            <w:tcW w:w="632" w:type="pct"/>
            <w:vAlign w:val="center"/>
          </w:tcPr>
          <w:p w:rsidR="0018722C">
            <w:pPr>
              <w:pStyle w:val="affff9"/>
              <w:topLinePunct/>
              <w:ind w:leftChars="0" w:left="0" w:rightChars="0" w:right="0" w:firstLineChars="0" w:firstLine="0"/>
              <w:spacing w:line="240" w:lineRule="atLeast"/>
            </w:pPr>
            <w:r>
              <w:t>0.998</w:t>
            </w:r>
          </w:p>
        </w:tc>
        <w:tc>
          <w:tcPr>
            <w:tcW w:w="667" w:type="pct"/>
            <w:vAlign w:val="center"/>
          </w:tcPr>
          <w:p w:rsidR="0018722C">
            <w:pPr>
              <w:pStyle w:val="ad"/>
              <w:topLinePunct/>
              <w:ind w:leftChars="0" w:left="0" w:rightChars="0" w:right="0" w:firstLineChars="0" w:firstLine="0"/>
              <w:spacing w:line="240" w:lineRule="atLeast"/>
            </w:pPr>
            <w:r>
              <w:t>irs</w:t>
            </w:r>
          </w:p>
        </w:tc>
      </w:tr>
      <w:tr>
        <w:tc>
          <w:tcPr>
            <w:tcW w:w="984" w:type="pct"/>
            <w:vMerge/>
            <w:vAlign w:val="center"/>
          </w:tcPr>
          <w:p w:rsidR="0018722C">
            <w:pPr>
              <w:pStyle w:val="ac"/>
              <w:topLinePunct/>
              <w:ind w:leftChars="0" w:left="0" w:rightChars="0" w:right="0" w:firstLineChars="0" w:firstLine="0"/>
              <w:spacing w:line="240" w:lineRule="atLeast"/>
            </w:pPr>
          </w:p>
        </w:tc>
        <w:tc>
          <w:tcPr>
            <w:tcW w:w="726" w:type="pct"/>
            <w:vAlign w:val="center"/>
          </w:tcPr>
          <w:p w:rsidR="0018722C">
            <w:pPr>
              <w:pStyle w:val="a5"/>
              <w:topLinePunct/>
              <w:ind w:leftChars="0" w:left="0" w:rightChars="0" w:right="0" w:firstLineChars="0" w:firstLine="0"/>
              <w:spacing w:line="240" w:lineRule="atLeast"/>
            </w:pPr>
            <w:r>
              <w:t>平均值</w:t>
            </w:r>
          </w:p>
        </w:tc>
        <w:tc>
          <w:tcPr>
            <w:tcW w:w="726" w:type="pct"/>
            <w:vAlign w:val="center"/>
          </w:tcPr>
          <w:p w:rsidR="0018722C">
            <w:pPr>
              <w:pStyle w:val="a5"/>
              <w:topLinePunct/>
              <w:ind w:leftChars="0" w:left="0" w:rightChars="0" w:right="0" w:firstLineChars="0" w:firstLine="0"/>
              <w:spacing w:line="240" w:lineRule="atLeast"/>
            </w:pPr>
          </w:p>
        </w:tc>
        <w:tc>
          <w:tcPr>
            <w:tcW w:w="632" w:type="pct"/>
            <w:vAlign w:val="center"/>
          </w:tcPr>
          <w:p w:rsidR="0018722C">
            <w:pPr>
              <w:pStyle w:val="affff9"/>
              <w:topLinePunct/>
              <w:ind w:leftChars="0" w:left="0" w:rightChars="0" w:right="0" w:firstLineChars="0" w:firstLine="0"/>
              <w:spacing w:line="240" w:lineRule="atLeast"/>
            </w:pPr>
            <w:r>
              <w:t>0.768</w:t>
            </w:r>
          </w:p>
        </w:tc>
        <w:tc>
          <w:tcPr>
            <w:tcW w:w="632" w:type="pct"/>
            <w:vAlign w:val="center"/>
          </w:tcPr>
          <w:p w:rsidR="0018722C">
            <w:pPr>
              <w:pStyle w:val="affff9"/>
              <w:topLinePunct/>
              <w:ind w:leftChars="0" w:left="0" w:rightChars="0" w:right="0" w:firstLineChars="0" w:firstLine="0"/>
              <w:spacing w:line="240" w:lineRule="atLeast"/>
            </w:pPr>
            <w:r>
              <w:t>0.781</w:t>
            </w:r>
          </w:p>
        </w:tc>
        <w:tc>
          <w:tcPr>
            <w:tcW w:w="632" w:type="pct"/>
            <w:vAlign w:val="center"/>
          </w:tcPr>
          <w:p w:rsidR="0018722C">
            <w:pPr>
              <w:pStyle w:val="affff9"/>
              <w:topLinePunct/>
              <w:ind w:leftChars="0" w:left="0" w:rightChars="0" w:right="0" w:firstLineChars="0" w:firstLine="0"/>
              <w:spacing w:line="240" w:lineRule="atLeast"/>
            </w:pPr>
            <w:r>
              <w:t>0.986</w:t>
            </w:r>
          </w:p>
        </w:tc>
        <w:tc>
          <w:tcPr>
            <w:tcW w:w="667" w:type="pct"/>
            <w:vAlign w:val="center"/>
          </w:tcPr>
          <w:p w:rsidR="0018722C">
            <w:pPr>
              <w:pStyle w:val="ad"/>
              <w:topLinePunct/>
              <w:ind w:leftChars="0" w:left="0" w:rightChars="0" w:right="0" w:firstLineChars="0" w:firstLine="0"/>
              <w:spacing w:line="240" w:lineRule="atLeast"/>
            </w:pPr>
          </w:p>
        </w:tc>
      </w:tr>
      <w:tr>
        <w:tc>
          <w:tcPr>
            <w:tcW w:w="984" w:type="pct"/>
            <w:vMerge w:val="restart"/>
            <w:vAlign w:val="center"/>
          </w:tcPr>
          <w:p w:rsidR="0018722C">
            <w:pPr>
              <w:pStyle w:val="a5"/>
              <w:topLinePunct/>
              <w:ind w:leftChars="0" w:left="0" w:rightChars="0" w:right="0" w:firstLineChars="0" w:firstLine="0"/>
              <w:spacing w:line="240" w:lineRule="atLeast"/>
            </w:pPr>
            <w:r>
              <w:t>华东</w:t>
            </w:r>
          </w:p>
        </w:tc>
        <w:tc>
          <w:tcPr>
            <w:tcW w:w="726" w:type="pct"/>
            <w:vAlign w:val="center"/>
          </w:tcPr>
          <w:p w:rsidR="0018722C">
            <w:pPr>
              <w:pStyle w:val="a5"/>
              <w:topLinePunct/>
              <w:ind w:leftChars="0" w:left="0" w:rightChars="0" w:right="0" w:firstLineChars="0" w:firstLine="0"/>
              <w:spacing w:line="240" w:lineRule="atLeast"/>
            </w:pPr>
            <w:r>
              <w:t>上海</w:t>
            </w:r>
          </w:p>
        </w:tc>
        <w:tc>
          <w:tcPr>
            <w:tcW w:w="726" w:type="pct"/>
            <w:vAlign w:val="center"/>
          </w:tcPr>
          <w:p w:rsidR="0018722C">
            <w:pPr>
              <w:pStyle w:val="affff9"/>
              <w:topLinePunct/>
              <w:ind w:leftChars="0" w:left="0" w:rightChars="0" w:right="0" w:firstLineChars="0" w:firstLine="0"/>
              <w:spacing w:line="240" w:lineRule="atLeast"/>
            </w:pPr>
            <w:r>
              <w:t>1</w:t>
            </w:r>
          </w:p>
        </w:tc>
        <w:tc>
          <w:tcPr>
            <w:tcW w:w="632" w:type="pct"/>
            <w:vAlign w:val="center"/>
          </w:tcPr>
          <w:p w:rsidR="0018722C">
            <w:pPr>
              <w:pStyle w:val="affff9"/>
              <w:topLinePunct/>
              <w:ind w:leftChars="0" w:left="0" w:rightChars="0" w:right="0" w:firstLineChars="0" w:firstLine="0"/>
              <w:spacing w:line="240" w:lineRule="atLeast"/>
            </w:pPr>
            <w:r>
              <w:t>1</w:t>
            </w:r>
          </w:p>
        </w:tc>
        <w:tc>
          <w:tcPr>
            <w:tcW w:w="632" w:type="pct"/>
            <w:vAlign w:val="center"/>
          </w:tcPr>
          <w:p w:rsidR="0018722C">
            <w:pPr>
              <w:pStyle w:val="affff9"/>
              <w:topLinePunct/>
              <w:ind w:leftChars="0" w:left="0" w:rightChars="0" w:right="0" w:firstLineChars="0" w:firstLine="0"/>
              <w:spacing w:line="240" w:lineRule="atLeast"/>
            </w:pPr>
            <w:r>
              <w:t>1</w:t>
            </w:r>
          </w:p>
        </w:tc>
        <w:tc>
          <w:tcPr>
            <w:tcW w:w="632" w:type="pct"/>
            <w:vAlign w:val="center"/>
          </w:tcPr>
          <w:p w:rsidR="0018722C">
            <w:pPr>
              <w:pStyle w:val="affff9"/>
              <w:topLinePunct/>
              <w:ind w:leftChars="0" w:left="0" w:rightChars="0" w:right="0" w:firstLineChars="0" w:firstLine="0"/>
              <w:spacing w:line="240" w:lineRule="atLeast"/>
            </w:pPr>
            <w:r>
              <w:t>1</w:t>
            </w:r>
          </w:p>
        </w:tc>
        <w:tc>
          <w:tcPr>
            <w:tcW w:w="667" w:type="pct"/>
            <w:vAlign w:val="center"/>
          </w:tcPr>
          <w:p w:rsidR="0018722C">
            <w:pPr>
              <w:pStyle w:val="ad"/>
              <w:topLinePunct/>
              <w:ind w:leftChars="0" w:left="0" w:rightChars="0" w:right="0" w:firstLineChars="0" w:firstLine="0"/>
              <w:spacing w:line="240" w:lineRule="atLeast"/>
            </w:pPr>
            <w:r>
              <w:t>-</w:t>
            </w:r>
          </w:p>
        </w:tc>
      </w:tr>
      <w:tr>
        <w:tc>
          <w:tcPr>
            <w:tcW w:w="984" w:type="pct"/>
            <w:vMerge/>
            <w:vAlign w:val="center"/>
          </w:tcPr>
          <w:p w:rsidR="0018722C">
            <w:pPr>
              <w:pStyle w:val="ac"/>
              <w:topLinePunct/>
              <w:ind w:leftChars="0" w:left="0" w:rightChars="0" w:right="0" w:firstLineChars="0" w:firstLine="0"/>
              <w:spacing w:line="240" w:lineRule="atLeast"/>
            </w:pPr>
          </w:p>
        </w:tc>
        <w:tc>
          <w:tcPr>
            <w:tcW w:w="726" w:type="pct"/>
            <w:vAlign w:val="center"/>
          </w:tcPr>
          <w:p w:rsidR="0018722C">
            <w:pPr>
              <w:pStyle w:val="a5"/>
              <w:topLinePunct/>
              <w:ind w:leftChars="0" w:left="0" w:rightChars="0" w:right="0" w:firstLineChars="0" w:firstLine="0"/>
              <w:spacing w:line="240" w:lineRule="atLeast"/>
            </w:pPr>
            <w:r>
              <w:t>江苏</w:t>
            </w:r>
          </w:p>
        </w:tc>
        <w:tc>
          <w:tcPr>
            <w:tcW w:w="726" w:type="pct"/>
            <w:vAlign w:val="center"/>
          </w:tcPr>
          <w:p w:rsidR="0018722C">
            <w:pPr>
              <w:pStyle w:val="affff9"/>
              <w:topLinePunct/>
              <w:ind w:leftChars="0" w:left="0" w:rightChars="0" w:right="0" w:firstLineChars="0" w:firstLine="0"/>
              <w:spacing w:line="240" w:lineRule="atLeast"/>
            </w:pPr>
            <w:r>
              <w:t>6</w:t>
            </w:r>
          </w:p>
        </w:tc>
        <w:tc>
          <w:tcPr>
            <w:tcW w:w="632" w:type="pct"/>
            <w:vAlign w:val="center"/>
          </w:tcPr>
          <w:p w:rsidR="0018722C">
            <w:pPr>
              <w:pStyle w:val="affff9"/>
              <w:topLinePunct/>
              <w:ind w:leftChars="0" w:left="0" w:rightChars="0" w:right="0" w:firstLineChars="0" w:firstLine="0"/>
              <w:spacing w:line="240" w:lineRule="atLeast"/>
            </w:pPr>
            <w:r>
              <w:t>0.957</w:t>
            </w:r>
          </w:p>
        </w:tc>
        <w:tc>
          <w:tcPr>
            <w:tcW w:w="632" w:type="pct"/>
            <w:vAlign w:val="center"/>
          </w:tcPr>
          <w:p w:rsidR="0018722C">
            <w:pPr>
              <w:pStyle w:val="affff9"/>
              <w:topLinePunct/>
              <w:ind w:leftChars="0" w:left="0" w:rightChars="0" w:right="0" w:firstLineChars="0" w:firstLine="0"/>
              <w:spacing w:line="240" w:lineRule="atLeast"/>
            </w:pPr>
            <w:r>
              <w:t>1</w:t>
            </w:r>
          </w:p>
        </w:tc>
        <w:tc>
          <w:tcPr>
            <w:tcW w:w="632" w:type="pct"/>
            <w:vAlign w:val="center"/>
          </w:tcPr>
          <w:p w:rsidR="0018722C">
            <w:pPr>
              <w:pStyle w:val="affff9"/>
              <w:topLinePunct/>
              <w:ind w:leftChars="0" w:left="0" w:rightChars="0" w:right="0" w:firstLineChars="0" w:firstLine="0"/>
              <w:spacing w:line="240" w:lineRule="atLeast"/>
            </w:pPr>
            <w:r>
              <w:t>0.957</w:t>
            </w:r>
          </w:p>
        </w:tc>
        <w:tc>
          <w:tcPr>
            <w:tcW w:w="667" w:type="pct"/>
            <w:vAlign w:val="center"/>
          </w:tcPr>
          <w:p w:rsidR="0018722C">
            <w:pPr>
              <w:pStyle w:val="ad"/>
              <w:topLinePunct/>
              <w:ind w:leftChars="0" w:left="0" w:rightChars="0" w:right="0" w:firstLineChars="0" w:firstLine="0"/>
              <w:spacing w:line="240" w:lineRule="atLeast"/>
            </w:pPr>
            <w:r>
              <w:t>drs</w:t>
            </w:r>
          </w:p>
        </w:tc>
      </w:tr>
      <w:tr>
        <w:tc>
          <w:tcPr>
            <w:tcW w:w="984" w:type="pct"/>
            <w:vMerge/>
            <w:vAlign w:val="center"/>
          </w:tcPr>
          <w:p w:rsidR="0018722C">
            <w:pPr>
              <w:pStyle w:val="ac"/>
              <w:topLinePunct/>
              <w:ind w:leftChars="0" w:left="0" w:rightChars="0" w:right="0" w:firstLineChars="0" w:firstLine="0"/>
              <w:spacing w:line="240" w:lineRule="atLeast"/>
            </w:pPr>
          </w:p>
        </w:tc>
        <w:tc>
          <w:tcPr>
            <w:tcW w:w="726" w:type="pct"/>
            <w:vAlign w:val="center"/>
          </w:tcPr>
          <w:p w:rsidR="0018722C">
            <w:pPr>
              <w:pStyle w:val="a5"/>
              <w:topLinePunct/>
              <w:ind w:leftChars="0" w:left="0" w:rightChars="0" w:right="0" w:firstLineChars="0" w:firstLine="0"/>
              <w:spacing w:line="240" w:lineRule="atLeast"/>
            </w:pPr>
            <w:r>
              <w:t>浙江</w:t>
            </w:r>
          </w:p>
        </w:tc>
        <w:tc>
          <w:tcPr>
            <w:tcW w:w="726" w:type="pct"/>
            <w:vAlign w:val="center"/>
          </w:tcPr>
          <w:p w:rsidR="0018722C">
            <w:pPr>
              <w:pStyle w:val="affff9"/>
              <w:topLinePunct/>
              <w:ind w:leftChars="0" w:left="0" w:rightChars="0" w:right="0" w:firstLineChars="0" w:firstLine="0"/>
              <w:spacing w:line="240" w:lineRule="atLeast"/>
            </w:pPr>
            <w:r>
              <w:t>30</w:t>
            </w:r>
          </w:p>
        </w:tc>
        <w:tc>
          <w:tcPr>
            <w:tcW w:w="632" w:type="pct"/>
            <w:vAlign w:val="center"/>
          </w:tcPr>
          <w:p w:rsidR="0018722C">
            <w:pPr>
              <w:pStyle w:val="affff9"/>
              <w:topLinePunct/>
              <w:ind w:leftChars="0" w:left="0" w:rightChars="0" w:right="0" w:firstLineChars="0" w:firstLine="0"/>
              <w:spacing w:line="240" w:lineRule="atLeast"/>
            </w:pPr>
            <w:r>
              <w:t>0.816</w:t>
            </w:r>
          </w:p>
        </w:tc>
        <w:tc>
          <w:tcPr>
            <w:tcW w:w="632" w:type="pct"/>
            <w:vAlign w:val="center"/>
          </w:tcPr>
          <w:p w:rsidR="0018722C">
            <w:pPr>
              <w:pStyle w:val="affff9"/>
              <w:topLinePunct/>
              <w:ind w:leftChars="0" w:left="0" w:rightChars="0" w:right="0" w:firstLineChars="0" w:firstLine="0"/>
              <w:spacing w:line="240" w:lineRule="atLeast"/>
            </w:pPr>
            <w:r>
              <w:t>0.906</w:t>
            </w:r>
          </w:p>
        </w:tc>
        <w:tc>
          <w:tcPr>
            <w:tcW w:w="632" w:type="pct"/>
            <w:vAlign w:val="center"/>
          </w:tcPr>
          <w:p w:rsidR="0018722C">
            <w:pPr>
              <w:pStyle w:val="affff9"/>
              <w:topLinePunct/>
              <w:ind w:leftChars="0" w:left="0" w:rightChars="0" w:right="0" w:firstLineChars="0" w:firstLine="0"/>
              <w:spacing w:line="240" w:lineRule="atLeast"/>
            </w:pPr>
            <w:r>
              <w:t>0.901</w:t>
            </w:r>
          </w:p>
        </w:tc>
        <w:tc>
          <w:tcPr>
            <w:tcW w:w="667" w:type="pct"/>
            <w:vAlign w:val="center"/>
          </w:tcPr>
          <w:p w:rsidR="0018722C">
            <w:pPr>
              <w:pStyle w:val="ad"/>
              <w:topLinePunct/>
              <w:ind w:leftChars="0" w:left="0" w:rightChars="0" w:right="0" w:firstLineChars="0" w:firstLine="0"/>
              <w:spacing w:line="240" w:lineRule="atLeast"/>
            </w:pPr>
            <w:r>
              <w:t>drs</w:t>
            </w:r>
          </w:p>
        </w:tc>
      </w:tr>
      <w:tr>
        <w:tc>
          <w:tcPr>
            <w:tcW w:w="984" w:type="pct"/>
            <w:vMerge/>
            <w:vAlign w:val="center"/>
          </w:tcPr>
          <w:p w:rsidR="0018722C">
            <w:pPr>
              <w:pStyle w:val="ac"/>
              <w:topLinePunct/>
              <w:ind w:leftChars="0" w:left="0" w:rightChars="0" w:right="0" w:firstLineChars="0" w:firstLine="0"/>
              <w:spacing w:line="240" w:lineRule="atLeast"/>
            </w:pPr>
          </w:p>
        </w:tc>
        <w:tc>
          <w:tcPr>
            <w:tcW w:w="726" w:type="pct"/>
            <w:vAlign w:val="center"/>
          </w:tcPr>
          <w:p w:rsidR="0018722C">
            <w:pPr>
              <w:pStyle w:val="a5"/>
              <w:topLinePunct/>
              <w:ind w:leftChars="0" w:left="0" w:rightChars="0" w:right="0" w:firstLineChars="0" w:firstLine="0"/>
              <w:spacing w:line="240" w:lineRule="atLeast"/>
            </w:pPr>
            <w:r>
              <w:t>安徽</w:t>
            </w:r>
          </w:p>
        </w:tc>
        <w:tc>
          <w:tcPr>
            <w:tcW w:w="726" w:type="pct"/>
            <w:vAlign w:val="center"/>
          </w:tcPr>
          <w:p w:rsidR="0018722C">
            <w:pPr>
              <w:pStyle w:val="affff9"/>
              <w:topLinePunct/>
              <w:ind w:leftChars="0" w:left="0" w:rightChars="0" w:right="0" w:firstLineChars="0" w:firstLine="0"/>
              <w:spacing w:line="240" w:lineRule="atLeast"/>
            </w:pPr>
            <w:r>
              <w:t>5</w:t>
            </w:r>
          </w:p>
        </w:tc>
        <w:tc>
          <w:tcPr>
            <w:tcW w:w="632" w:type="pct"/>
            <w:vAlign w:val="center"/>
          </w:tcPr>
          <w:p w:rsidR="0018722C">
            <w:pPr>
              <w:pStyle w:val="affff9"/>
              <w:topLinePunct/>
              <w:ind w:leftChars="0" w:left="0" w:rightChars="0" w:right="0" w:firstLineChars="0" w:firstLine="0"/>
              <w:spacing w:line="240" w:lineRule="atLeast"/>
            </w:pPr>
            <w:r>
              <w:t>0.969</w:t>
            </w:r>
          </w:p>
        </w:tc>
        <w:tc>
          <w:tcPr>
            <w:tcW w:w="632" w:type="pct"/>
            <w:vAlign w:val="center"/>
          </w:tcPr>
          <w:p w:rsidR="0018722C">
            <w:pPr>
              <w:pStyle w:val="affff9"/>
              <w:topLinePunct/>
              <w:ind w:leftChars="0" w:left="0" w:rightChars="0" w:right="0" w:firstLineChars="0" w:firstLine="0"/>
              <w:spacing w:line="240" w:lineRule="atLeast"/>
            </w:pPr>
            <w:r>
              <w:t>1</w:t>
            </w:r>
          </w:p>
        </w:tc>
        <w:tc>
          <w:tcPr>
            <w:tcW w:w="632" w:type="pct"/>
            <w:vAlign w:val="center"/>
          </w:tcPr>
          <w:p w:rsidR="0018722C">
            <w:pPr>
              <w:pStyle w:val="affff9"/>
              <w:topLinePunct/>
              <w:ind w:leftChars="0" w:left="0" w:rightChars="0" w:right="0" w:firstLineChars="0" w:firstLine="0"/>
              <w:spacing w:line="240" w:lineRule="atLeast"/>
            </w:pPr>
            <w:r>
              <w:t>0.969</w:t>
            </w:r>
          </w:p>
        </w:tc>
        <w:tc>
          <w:tcPr>
            <w:tcW w:w="667" w:type="pct"/>
            <w:vAlign w:val="center"/>
          </w:tcPr>
          <w:p w:rsidR="0018722C">
            <w:pPr>
              <w:pStyle w:val="ad"/>
              <w:topLinePunct/>
              <w:ind w:leftChars="0" w:left="0" w:rightChars="0" w:right="0" w:firstLineChars="0" w:firstLine="0"/>
              <w:spacing w:line="240" w:lineRule="atLeast"/>
            </w:pPr>
            <w:r>
              <w:t>drs</w:t>
            </w:r>
          </w:p>
        </w:tc>
      </w:tr>
      <w:tr>
        <w:tc>
          <w:tcPr>
            <w:tcW w:w="984" w:type="pct"/>
            <w:vMerge/>
            <w:vAlign w:val="center"/>
          </w:tcPr>
          <w:p w:rsidR="0018722C">
            <w:pPr>
              <w:pStyle w:val="ac"/>
              <w:topLinePunct/>
              <w:ind w:leftChars="0" w:left="0" w:rightChars="0" w:right="0" w:firstLineChars="0" w:firstLine="0"/>
              <w:spacing w:line="240" w:lineRule="atLeast"/>
            </w:pPr>
          </w:p>
        </w:tc>
        <w:tc>
          <w:tcPr>
            <w:tcW w:w="726" w:type="pct"/>
            <w:vAlign w:val="center"/>
          </w:tcPr>
          <w:p w:rsidR="0018722C">
            <w:pPr>
              <w:pStyle w:val="a5"/>
              <w:topLinePunct/>
              <w:ind w:leftChars="0" w:left="0" w:rightChars="0" w:right="0" w:firstLineChars="0" w:firstLine="0"/>
              <w:spacing w:line="240" w:lineRule="atLeast"/>
            </w:pPr>
            <w:r>
              <w:t>福建</w:t>
            </w:r>
          </w:p>
        </w:tc>
        <w:tc>
          <w:tcPr>
            <w:tcW w:w="726" w:type="pct"/>
            <w:vAlign w:val="center"/>
          </w:tcPr>
          <w:p w:rsidR="0018722C">
            <w:pPr>
              <w:pStyle w:val="affff9"/>
              <w:topLinePunct/>
              <w:ind w:leftChars="0" w:left="0" w:rightChars="0" w:right="0" w:firstLineChars="0" w:firstLine="0"/>
              <w:spacing w:line="240" w:lineRule="atLeast"/>
            </w:pPr>
            <w:r>
              <w:t>29</w:t>
            </w:r>
          </w:p>
        </w:tc>
        <w:tc>
          <w:tcPr>
            <w:tcW w:w="632" w:type="pct"/>
            <w:vAlign w:val="center"/>
          </w:tcPr>
          <w:p w:rsidR="0018722C">
            <w:pPr>
              <w:pStyle w:val="affff9"/>
              <w:topLinePunct/>
              <w:ind w:leftChars="0" w:left="0" w:rightChars="0" w:right="0" w:firstLineChars="0" w:firstLine="0"/>
              <w:spacing w:line="240" w:lineRule="atLeast"/>
            </w:pPr>
            <w:r>
              <w:t>0.817</w:t>
            </w:r>
          </w:p>
        </w:tc>
        <w:tc>
          <w:tcPr>
            <w:tcW w:w="632" w:type="pct"/>
            <w:vAlign w:val="center"/>
          </w:tcPr>
          <w:p w:rsidR="0018722C">
            <w:pPr>
              <w:pStyle w:val="affff9"/>
              <w:topLinePunct/>
              <w:ind w:leftChars="0" w:left="0" w:rightChars="0" w:right="0" w:firstLineChars="0" w:firstLine="0"/>
              <w:spacing w:line="240" w:lineRule="atLeast"/>
            </w:pPr>
            <w:r>
              <w:t>0.819</w:t>
            </w:r>
          </w:p>
        </w:tc>
        <w:tc>
          <w:tcPr>
            <w:tcW w:w="632" w:type="pct"/>
            <w:vAlign w:val="center"/>
          </w:tcPr>
          <w:p w:rsidR="0018722C">
            <w:pPr>
              <w:pStyle w:val="affff9"/>
              <w:topLinePunct/>
              <w:ind w:leftChars="0" w:left="0" w:rightChars="0" w:right="0" w:firstLineChars="0" w:firstLine="0"/>
              <w:spacing w:line="240" w:lineRule="atLeast"/>
            </w:pPr>
            <w:r>
              <w:t>0.998</w:t>
            </w:r>
          </w:p>
        </w:tc>
        <w:tc>
          <w:tcPr>
            <w:tcW w:w="667" w:type="pct"/>
            <w:vAlign w:val="center"/>
          </w:tcPr>
          <w:p w:rsidR="0018722C">
            <w:pPr>
              <w:pStyle w:val="ad"/>
              <w:topLinePunct/>
              <w:ind w:leftChars="0" w:left="0" w:rightChars="0" w:right="0" w:firstLineChars="0" w:firstLine="0"/>
              <w:spacing w:line="240" w:lineRule="atLeast"/>
            </w:pPr>
            <w:r>
              <w:t>drs</w:t>
            </w:r>
          </w:p>
        </w:tc>
      </w:tr>
      <w:tr>
        <w:tc>
          <w:tcPr>
            <w:tcW w:w="984" w:type="pct"/>
            <w:vMerge/>
            <w:vAlign w:val="center"/>
          </w:tcPr>
          <w:p w:rsidR="0018722C">
            <w:pPr>
              <w:pStyle w:val="ac"/>
              <w:topLinePunct/>
              <w:ind w:leftChars="0" w:left="0" w:rightChars="0" w:right="0" w:firstLineChars="0" w:firstLine="0"/>
              <w:spacing w:line="240" w:lineRule="atLeast"/>
            </w:pPr>
          </w:p>
        </w:tc>
        <w:tc>
          <w:tcPr>
            <w:tcW w:w="726" w:type="pct"/>
            <w:vAlign w:val="center"/>
          </w:tcPr>
          <w:p w:rsidR="0018722C">
            <w:pPr>
              <w:pStyle w:val="a5"/>
              <w:topLinePunct/>
              <w:ind w:leftChars="0" w:left="0" w:rightChars="0" w:right="0" w:firstLineChars="0" w:firstLine="0"/>
              <w:spacing w:line="240" w:lineRule="atLeast"/>
            </w:pPr>
            <w:r>
              <w:t>江西</w:t>
            </w:r>
          </w:p>
        </w:tc>
        <w:tc>
          <w:tcPr>
            <w:tcW w:w="726" w:type="pct"/>
            <w:vAlign w:val="center"/>
          </w:tcPr>
          <w:p w:rsidR="0018722C">
            <w:pPr>
              <w:pStyle w:val="affff9"/>
              <w:topLinePunct/>
              <w:ind w:leftChars="0" w:left="0" w:rightChars="0" w:right="0" w:firstLineChars="0" w:firstLine="0"/>
              <w:spacing w:line="240" w:lineRule="atLeast"/>
            </w:pPr>
            <w:r>
              <w:t>1</w:t>
            </w:r>
          </w:p>
        </w:tc>
        <w:tc>
          <w:tcPr>
            <w:tcW w:w="632" w:type="pct"/>
            <w:vAlign w:val="center"/>
          </w:tcPr>
          <w:p w:rsidR="0018722C">
            <w:pPr>
              <w:pStyle w:val="affff9"/>
              <w:topLinePunct/>
              <w:ind w:leftChars="0" w:left="0" w:rightChars="0" w:right="0" w:firstLineChars="0" w:firstLine="0"/>
              <w:spacing w:line="240" w:lineRule="atLeast"/>
            </w:pPr>
            <w:r>
              <w:t>1</w:t>
            </w:r>
          </w:p>
        </w:tc>
        <w:tc>
          <w:tcPr>
            <w:tcW w:w="632" w:type="pct"/>
            <w:vAlign w:val="center"/>
          </w:tcPr>
          <w:p w:rsidR="0018722C">
            <w:pPr>
              <w:pStyle w:val="affff9"/>
              <w:topLinePunct/>
              <w:ind w:leftChars="0" w:left="0" w:rightChars="0" w:right="0" w:firstLineChars="0" w:firstLine="0"/>
              <w:spacing w:line="240" w:lineRule="atLeast"/>
            </w:pPr>
            <w:r>
              <w:t>1</w:t>
            </w:r>
          </w:p>
        </w:tc>
        <w:tc>
          <w:tcPr>
            <w:tcW w:w="632" w:type="pct"/>
            <w:vAlign w:val="center"/>
          </w:tcPr>
          <w:p w:rsidR="0018722C">
            <w:pPr>
              <w:pStyle w:val="affff9"/>
              <w:topLinePunct/>
              <w:ind w:leftChars="0" w:left="0" w:rightChars="0" w:right="0" w:firstLineChars="0" w:firstLine="0"/>
              <w:spacing w:line="240" w:lineRule="atLeast"/>
            </w:pPr>
            <w:r>
              <w:t>1</w:t>
            </w:r>
          </w:p>
        </w:tc>
        <w:tc>
          <w:tcPr>
            <w:tcW w:w="667" w:type="pct"/>
            <w:vAlign w:val="center"/>
          </w:tcPr>
          <w:p w:rsidR="0018722C">
            <w:pPr>
              <w:pStyle w:val="ad"/>
              <w:topLinePunct/>
              <w:ind w:leftChars="0" w:left="0" w:rightChars="0" w:right="0" w:firstLineChars="0" w:firstLine="0"/>
              <w:spacing w:line="240" w:lineRule="atLeast"/>
            </w:pPr>
            <w:r>
              <w:t>-</w:t>
            </w:r>
          </w:p>
        </w:tc>
      </w:tr>
      <w:tr>
        <w:tc>
          <w:tcPr>
            <w:tcW w:w="984" w:type="pct"/>
            <w:vMerge/>
            <w:vAlign w:val="center"/>
          </w:tcPr>
          <w:p w:rsidR="0018722C">
            <w:pPr>
              <w:pStyle w:val="ac"/>
              <w:topLinePunct/>
              <w:ind w:leftChars="0" w:left="0" w:rightChars="0" w:right="0" w:firstLineChars="0" w:firstLine="0"/>
              <w:spacing w:line="240" w:lineRule="atLeast"/>
            </w:pPr>
          </w:p>
        </w:tc>
        <w:tc>
          <w:tcPr>
            <w:tcW w:w="726" w:type="pct"/>
            <w:vAlign w:val="center"/>
          </w:tcPr>
          <w:p w:rsidR="0018722C">
            <w:pPr>
              <w:pStyle w:val="a5"/>
              <w:topLinePunct/>
              <w:ind w:leftChars="0" w:left="0" w:rightChars="0" w:right="0" w:firstLineChars="0" w:firstLine="0"/>
              <w:spacing w:line="240" w:lineRule="atLeast"/>
            </w:pPr>
            <w:r>
              <w:t>ft东</w:t>
            </w:r>
          </w:p>
        </w:tc>
        <w:tc>
          <w:tcPr>
            <w:tcW w:w="726" w:type="pct"/>
            <w:vAlign w:val="center"/>
          </w:tcPr>
          <w:p w:rsidR="0018722C">
            <w:pPr>
              <w:pStyle w:val="affff9"/>
              <w:topLinePunct/>
              <w:ind w:leftChars="0" w:left="0" w:rightChars="0" w:right="0" w:firstLineChars="0" w:firstLine="0"/>
              <w:spacing w:line="240" w:lineRule="atLeast"/>
            </w:pPr>
            <w:r>
              <w:t>32</w:t>
            </w:r>
          </w:p>
        </w:tc>
        <w:tc>
          <w:tcPr>
            <w:tcW w:w="632" w:type="pct"/>
            <w:vAlign w:val="center"/>
          </w:tcPr>
          <w:p w:rsidR="0018722C">
            <w:pPr>
              <w:pStyle w:val="affff9"/>
              <w:topLinePunct/>
              <w:ind w:leftChars="0" w:left="0" w:rightChars="0" w:right="0" w:firstLineChars="0" w:firstLine="0"/>
              <w:spacing w:line="240" w:lineRule="atLeast"/>
            </w:pPr>
            <w:r>
              <w:t>0.809</w:t>
            </w:r>
          </w:p>
        </w:tc>
        <w:tc>
          <w:tcPr>
            <w:tcW w:w="632" w:type="pct"/>
            <w:vAlign w:val="center"/>
          </w:tcPr>
          <w:p w:rsidR="0018722C">
            <w:pPr>
              <w:pStyle w:val="affff9"/>
              <w:topLinePunct/>
              <w:ind w:leftChars="0" w:left="0" w:rightChars="0" w:right="0" w:firstLineChars="0" w:firstLine="0"/>
              <w:spacing w:line="240" w:lineRule="atLeast"/>
            </w:pPr>
            <w:r>
              <w:t>0.873</w:t>
            </w:r>
          </w:p>
        </w:tc>
        <w:tc>
          <w:tcPr>
            <w:tcW w:w="632" w:type="pct"/>
            <w:vAlign w:val="center"/>
          </w:tcPr>
          <w:p w:rsidR="0018722C">
            <w:pPr>
              <w:pStyle w:val="affff9"/>
              <w:topLinePunct/>
              <w:ind w:leftChars="0" w:left="0" w:rightChars="0" w:right="0" w:firstLineChars="0" w:firstLine="0"/>
              <w:spacing w:line="240" w:lineRule="atLeast"/>
            </w:pPr>
            <w:r>
              <w:t>0.927</w:t>
            </w:r>
          </w:p>
        </w:tc>
        <w:tc>
          <w:tcPr>
            <w:tcW w:w="667" w:type="pct"/>
            <w:vAlign w:val="center"/>
          </w:tcPr>
          <w:p w:rsidR="0018722C">
            <w:pPr>
              <w:pStyle w:val="ad"/>
              <w:topLinePunct/>
              <w:ind w:leftChars="0" w:left="0" w:rightChars="0" w:right="0" w:firstLineChars="0" w:firstLine="0"/>
              <w:spacing w:line="240" w:lineRule="atLeast"/>
            </w:pPr>
            <w:r>
              <w:t>drs</w:t>
            </w:r>
          </w:p>
        </w:tc>
      </w:tr>
      <w:tr>
        <w:tc>
          <w:tcPr>
            <w:tcW w:w="984" w:type="pct"/>
            <w:vMerge/>
            <w:vAlign w:val="center"/>
          </w:tcPr>
          <w:p w:rsidR="0018722C">
            <w:pPr>
              <w:pStyle w:val="ac"/>
              <w:topLinePunct/>
              <w:ind w:leftChars="0" w:left="0" w:rightChars="0" w:right="0" w:firstLineChars="0" w:firstLine="0"/>
              <w:spacing w:line="240" w:lineRule="atLeast"/>
            </w:pPr>
          </w:p>
        </w:tc>
        <w:tc>
          <w:tcPr>
            <w:tcW w:w="726" w:type="pct"/>
            <w:vAlign w:val="center"/>
          </w:tcPr>
          <w:p w:rsidR="0018722C">
            <w:pPr>
              <w:pStyle w:val="a5"/>
              <w:topLinePunct/>
              <w:ind w:leftChars="0" w:left="0" w:rightChars="0" w:right="0" w:firstLineChars="0" w:firstLine="0"/>
              <w:spacing w:line="240" w:lineRule="atLeast"/>
            </w:pPr>
            <w:r>
              <w:t>平均值</w:t>
            </w:r>
          </w:p>
        </w:tc>
        <w:tc>
          <w:tcPr>
            <w:tcW w:w="726" w:type="pct"/>
            <w:vAlign w:val="center"/>
          </w:tcPr>
          <w:p w:rsidR="0018722C">
            <w:pPr>
              <w:pStyle w:val="a5"/>
              <w:topLinePunct/>
              <w:ind w:leftChars="0" w:left="0" w:rightChars="0" w:right="0" w:firstLineChars="0" w:firstLine="0"/>
              <w:spacing w:line="240" w:lineRule="atLeast"/>
            </w:pPr>
          </w:p>
        </w:tc>
        <w:tc>
          <w:tcPr>
            <w:tcW w:w="632" w:type="pct"/>
            <w:vAlign w:val="center"/>
          </w:tcPr>
          <w:p w:rsidR="0018722C">
            <w:pPr>
              <w:pStyle w:val="affff9"/>
              <w:topLinePunct/>
              <w:ind w:leftChars="0" w:left="0" w:rightChars="0" w:right="0" w:firstLineChars="0" w:firstLine="0"/>
              <w:spacing w:line="240" w:lineRule="atLeast"/>
            </w:pPr>
            <w:r>
              <w:t>0.91</w:t>
            </w:r>
          </w:p>
        </w:tc>
        <w:tc>
          <w:tcPr>
            <w:tcW w:w="632" w:type="pct"/>
            <w:vAlign w:val="center"/>
          </w:tcPr>
          <w:p w:rsidR="0018722C">
            <w:pPr>
              <w:pStyle w:val="affff9"/>
              <w:topLinePunct/>
              <w:ind w:leftChars="0" w:left="0" w:rightChars="0" w:right="0" w:firstLineChars="0" w:firstLine="0"/>
              <w:spacing w:line="240" w:lineRule="atLeast"/>
            </w:pPr>
            <w:r>
              <w:t>0.943</w:t>
            </w:r>
          </w:p>
        </w:tc>
        <w:tc>
          <w:tcPr>
            <w:tcW w:w="632" w:type="pct"/>
            <w:vAlign w:val="center"/>
          </w:tcPr>
          <w:p w:rsidR="0018722C">
            <w:pPr>
              <w:pStyle w:val="affff9"/>
              <w:topLinePunct/>
              <w:ind w:leftChars="0" w:left="0" w:rightChars="0" w:right="0" w:firstLineChars="0" w:firstLine="0"/>
              <w:spacing w:line="240" w:lineRule="atLeast"/>
            </w:pPr>
            <w:r>
              <w:t>0.965</w:t>
            </w:r>
          </w:p>
        </w:tc>
        <w:tc>
          <w:tcPr>
            <w:tcW w:w="667" w:type="pct"/>
            <w:vAlign w:val="center"/>
          </w:tcPr>
          <w:p w:rsidR="0018722C">
            <w:pPr>
              <w:pStyle w:val="ad"/>
              <w:topLinePunct/>
              <w:ind w:leftChars="0" w:left="0" w:rightChars="0" w:right="0" w:firstLineChars="0" w:firstLine="0"/>
              <w:spacing w:line="240" w:lineRule="atLeast"/>
            </w:pPr>
          </w:p>
        </w:tc>
      </w:tr>
      <w:tr>
        <w:tc>
          <w:tcPr>
            <w:tcW w:w="984" w:type="pct"/>
            <w:vMerge w:val="restart"/>
            <w:vAlign w:val="center"/>
          </w:tcPr>
          <w:p w:rsidR="0018722C">
            <w:pPr>
              <w:pStyle w:val="a5"/>
              <w:topLinePunct/>
              <w:ind w:leftChars="0" w:left="0" w:rightChars="0" w:right="0" w:firstLineChars="0" w:firstLine="0"/>
              <w:spacing w:line="240" w:lineRule="atLeast"/>
            </w:pPr>
            <w:r>
              <w:t>中南</w:t>
            </w:r>
          </w:p>
        </w:tc>
        <w:tc>
          <w:tcPr>
            <w:tcW w:w="726" w:type="pct"/>
            <w:vAlign w:val="center"/>
          </w:tcPr>
          <w:p w:rsidR="0018722C">
            <w:pPr>
              <w:pStyle w:val="a5"/>
              <w:topLinePunct/>
              <w:ind w:leftChars="0" w:left="0" w:rightChars="0" w:right="0" w:firstLineChars="0" w:firstLine="0"/>
              <w:spacing w:line="240" w:lineRule="atLeast"/>
            </w:pPr>
            <w:r>
              <w:t>河南</w:t>
            </w:r>
          </w:p>
        </w:tc>
        <w:tc>
          <w:tcPr>
            <w:tcW w:w="726" w:type="pct"/>
            <w:vAlign w:val="center"/>
          </w:tcPr>
          <w:p w:rsidR="0018722C">
            <w:pPr>
              <w:pStyle w:val="affff9"/>
              <w:topLinePunct/>
              <w:ind w:leftChars="0" w:left="0" w:rightChars="0" w:right="0" w:firstLineChars="0" w:firstLine="0"/>
              <w:spacing w:line="240" w:lineRule="atLeast"/>
            </w:pPr>
            <w:r>
              <w:t>31</w:t>
            </w:r>
          </w:p>
        </w:tc>
        <w:tc>
          <w:tcPr>
            <w:tcW w:w="632" w:type="pct"/>
            <w:vAlign w:val="center"/>
          </w:tcPr>
          <w:p w:rsidR="0018722C">
            <w:pPr>
              <w:pStyle w:val="affff9"/>
              <w:topLinePunct/>
              <w:ind w:leftChars="0" w:left="0" w:rightChars="0" w:right="0" w:firstLineChars="0" w:firstLine="0"/>
              <w:spacing w:line="240" w:lineRule="atLeast"/>
            </w:pPr>
            <w:r>
              <w:t>0.814</w:t>
            </w:r>
          </w:p>
        </w:tc>
        <w:tc>
          <w:tcPr>
            <w:tcW w:w="632" w:type="pct"/>
            <w:vAlign w:val="center"/>
          </w:tcPr>
          <w:p w:rsidR="0018722C">
            <w:pPr>
              <w:pStyle w:val="affff9"/>
              <w:topLinePunct/>
              <w:ind w:leftChars="0" w:left="0" w:rightChars="0" w:right="0" w:firstLineChars="0" w:firstLine="0"/>
              <w:spacing w:line="240" w:lineRule="atLeast"/>
            </w:pPr>
            <w:r>
              <w:t>0.861</w:t>
            </w:r>
          </w:p>
        </w:tc>
        <w:tc>
          <w:tcPr>
            <w:tcW w:w="632" w:type="pct"/>
            <w:vAlign w:val="center"/>
          </w:tcPr>
          <w:p w:rsidR="0018722C">
            <w:pPr>
              <w:pStyle w:val="affff9"/>
              <w:topLinePunct/>
              <w:ind w:leftChars="0" w:left="0" w:rightChars="0" w:right="0" w:firstLineChars="0" w:firstLine="0"/>
              <w:spacing w:line="240" w:lineRule="atLeast"/>
            </w:pPr>
            <w:r>
              <w:t>0.945</w:t>
            </w:r>
          </w:p>
        </w:tc>
        <w:tc>
          <w:tcPr>
            <w:tcW w:w="667" w:type="pct"/>
            <w:vAlign w:val="center"/>
          </w:tcPr>
          <w:p w:rsidR="0018722C">
            <w:pPr>
              <w:pStyle w:val="ad"/>
              <w:topLinePunct/>
              <w:ind w:leftChars="0" w:left="0" w:rightChars="0" w:right="0" w:firstLineChars="0" w:firstLine="0"/>
              <w:spacing w:line="240" w:lineRule="atLeast"/>
            </w:pPr>
            <w:r>
              <w:t>drs</w:t>
            </w:r>
          </w:p>
        </w:tc>
      </w:tr>
      <w:tr>
        <w:tc>
          <w:tcPr>
            <w:tcW w:w="984" w:type="pct"/>
            <w:vMerge/>
            <w:vAlign w:val="center"/>
          </w:tcPr>
          <w:p w:rsidR="0018722C">
            <w:pPr>
              <w:pStyle w:val="ac"/>
              <w:topLinePunct/>
              <w:ind w:leftChars="0" w:left="0" w:rightChars="0" w:right="0" w:firstLineChars="0" w:firstLine="0"/>
              <w:spacing w:line="240" w:lineRule="atLeast"/>
            </w:pPr>
          </w:p>
        </w:tc>
        <w:tc>
          <w:tcPr>
            <w:tcW w:w="726" w:type="pct"/>
            <w:vAlign w:val="center"/>
          </w:tcPr>
          <w:p w:rsidR="0018722C">
            <w:pPr>
              <w:pStyle w:val="a5"/>
              <w:topLinePunct/>
              <w:ind w:leftChars="0" w:left="0" w:rightChars="0" w:right="0" w:firstLineChars="0" w:firstLine="0"/>
              <w:spacing w:line="240" w:lineRule="atLeast"/>
            </w:pPr>
            <w:r>
              <w:t>湖北</w:t>
            </w:r>
          </w:p>
        </w:tc>
        <w:tc>
          <w:tcPr>
            <w:tcW w:w="726" w:type="pct"/>
            <w:vAlign w:val="center"/>
          </w:tcPr>
          <w:p w:rsidR="0018722C">
            <w:pPr>
              <w:pStyle w:val="affff9"/>
              <w:topLinePunct/>
              <w:ind w:leftChars="0" w:left="0" w:rightChars="0" w:right="0" w:firstLineChars="0" w:firstLine="0"/>
              <w:spacing w:line="240" w:lineRule="atLeast"/>
            </w:pPr>
            <w:r>
              <w:t>27</w:t>
            </w:r>
          </w:p>
        </w:tc>
        <w:tc>
          <w:tcPr>
            <w:tcW w:w="632" w:type="pct"/>
            <w:vAlign w:val="center"/>
          </w:tcPr>
          <w:p w:rsidR="0018722C">
            <w:pPr>
              <w:pStyle w:val="affff9"/>
              <w:topLinePunct/>
              <w:ind w:leftChars="0" w:left="0" w:rightChars="0" w:right="0" w:firstLineChars="0" w:firstLine="0"/>
              <w:spacing w:line="240" w:lineRule="atLeast"/>
            </w:pPr>
            <w:r>
              <w:t>0.818</w:t>
            </w:r>
          </w:p>
        </w:tc>
        <w:tc>
          <w:tcPr>
            <w:tcW w:w="632" w:type="pct"/>
            <w:vAlign w:val="center"/>
          </w:tcPr>
          <w:p w:rsidR="0018722C">
            <w:pPr>
              <w:pStyle w:val="affff9"/>
              <w:topLinePunct/>
              <w:ind w:leftChars="0" w:left="0" w:rightChars="0" w:right="0" w:firstLineChars="0" w:firstLine="0"/>
              <w:spacing w:line="240" w:lineRule="atLeast"/>
            </w:pPr>
            <w:r>
              <w:t>0.841</w:t>
            </w:r>
          </w:p>
        </w:tc>
        <w:tc>
          <w:tcPr>
            <w:tcW w:w="632" w:type="pct"/>
            <w:vAlign w:val="center"/>
          </w:tcPr>
          <w:p w:rsidR="0018722C">
            <w:pPr>
              <w:pStyle w:val="affff9"/>
              <w:topLinePunct/>
              <w:ind w:leftChars="0" w:left="0" w:rightChars="0" w:right="0" w:firstLineChars="0" w:firstLine="0"/>
              <w:spacing w:line="240" w:lineRule="atLeast"/>
            </w:pPr>
            <w:r>
              <w:t>0.973</w:t>
            </w:r>
          </w:p>
        </w:tc>
        <w:tc>
          <w:tcPr>
            <w:tcW w:w="667" w:type="pct"/>
            <w:vAlign w:val="center"/>
          </w:tcPr>
          <w:p w:rsidR="0018722C">
            <w:pPr>
              <w:pStyle w:val="ad"/>
              <w:topLinePunct/>
              <w:ind w:leftChars="0" w:left="0" w:rightChars="0" w:right="0" w:firstLineChars="0" w:firstLine="0"/>
              <w:spacing w:line="240" w:lineRule="atLeast"/>
            </w:pPr>
            <w:r>
              <w:t>drs</w:t>
            </w:r>
          </w:p>
        </w:tc>
      </w:tr>
      <w:tr>
        <w:tc>
          <w:tcPr>
            <w:tcW w:w="984" w:type="pct"/>
            <w:vMerge/>
            <w:vAlign w:val="center"/>
          </w:tcPr>
          <w:p w:rsidR="0018722C">
            <w:pPr>
              <w:pStyle w:val="ac"/>
              <w:topLinePunct/>
              <w:ind w:leftChars="0" w:left="0" w:rightChars="0" w:right="0" w:firstLineChars="0" w:firstLine="0"/>
              <w:spacing w:line="240" w:lineRule="atLeast"/>
            </w:pPr>
          </w:p>
        </w:tc>
        <w:tc>
          <w:tcPr>
            <w:tcW w:w="726" w:type="pct"/>
            <w:vAlign w:val="center"/>
          </w:tcPr>
          <w:p w:rsidR="0018722C">
            <w:pPr>
              <w:pStyle w:val="a5"/>
              <w:topLinePunct/>
              <w:ind w:leftChars="0" w:left="0" w:rightChars="0" w:right="0" w:firstLineChars="0" w:firstLine="0"/>
              <w:spacing w:line="240" w:lineRule="atLeast"/>
            </w:pPr>
            <w:r>
              <w:t>湖南</w:t>
            </w:r>
          </w:p>
        </w:tc>
        <w:tc>
          <w:tcPr>
            <w:tcW w:w="726" w:type="pct"/>
            <w:vAlign w:val="center"/>
          </w:tcPr>
          <w:p w:rsidR="0018722C">
            <w:pPr>
              <w:pStyle w:val="affff9"/>
              <w:topLinePunct/>
              <w:ind w:leftChars="0" w:left="0" w:rightChars="0" w:right="0" w:firstLineChars="0" w:firstLine="0"/>
              <w:spacing w:line="240" w:lineRule="atLeast"/>
            </w:pPr>
            <w:r>
              <w:t>7</w:t>
            </w:r>
          </w:p>
        </w:tc>
        <w:tc>
          <w:tcPr>
            <w:tcW w:w="632" w:type="pct"/>
            <w:vAlign w:val="center"/>
          </w:tcPr>
          <w:p w:rsidR="0018722C">
            <w:pPr>
              <w:pStyle w:val="affff9"/>
              <w:topLinePunct/>
              <w:ind w:leftChars="0" w:left="0" w:rightChars="0" w:right="0" w:firstLineChars="0" w:firstLine="0"/>
              <w:spacing w:line="240" w:lineRule="atLeast"/>
            </w:pPr>
            <w:r>
              <w:t>0.952</w:t>
            </w:r>
          </w:p>
        </w:tc>
        <w:tc>
          <w:tcPr>
            <w:tcW w:w="632" w:type="pct"/>
            <w:vAlign w:val="center"/>
          </w:tcPr>
          <w:p w:rsidR="0018722C">
            <w:pPr>
              <w:pStyle w:val="affff9"/>
              <w:topLinePunct/>
              <w:ind w:leftChars="0" w:left="0" w:rightChars="0" w:right="0" w:firstLineChars="0" w:firstLine="0"/>
              <w:spacing w:line="240" w:lineRule="atLeast"/>
            </w:pPr>
            <w:r>
              <w:t>0.957</w:t>
            </w:r>
          </w:p>
        </w:tc>
        <w:tc>
          <w:tcPr>
            <w:tcW w:w="632" w:type="pct"/>
            <w:vAlign w:val="center"/>
          </w:tcPr>
          <w:p w:rsidR="0018722C">
            <w:pPr>
              <w:pStyle w:val="affff9"/>
              <w:topLinePunct/>
              <w:ind w:leftChars="0" w:left="0" w:rightChars="0" w:right="0" w:firstLineChars="0" w:firstLine="0"/>
              <w:spacing w:line="240" w:lineRule="atLeast"/>
            </w:pPr>
            <w:r>
              <w:t>0.996</w:t>
            </w:r>
          </w:p>
        </w:tc>
        <w:tc>
          <w:tcPr>
            <w:tcW w:w="667" w:type="pct"/>
            <w:vAlign w:val="center"/>
          </w:tcPr>
          <w:p w:rsidR="0018722C">
            <w:pPr>
              <w:pStyle w:val="ad"/>
              <w:topLinePunct/>
              <w:ind w:leftChars="0" w:left="0" w:rightChars="0" w:right="0" w:firstLineChars="0" w:firstLine="0"/>
              <w:spacing w:line="240" w:lineRule="atLeast"/>
            </w:pPr>
            <w:r>
              <w:t>drs</w:t>
            </w:r>
          </w:p>
        </w:tc>
      </w:tr>
      <w:tr>
        <w:tc>
          <w:tcPr>
            <w:tcW w:w="984" w:type="pct"/>
            <w:vMerge/>
            <w:vAlign w:val="center"/>
          </w:tcPr>
          <w:p w:rsidR="0018722C">
            <w:pPr>
              <w:pStyle w:val="ac"/>
              <w:topLinePunct/>
              <w:ind w:leftChars="0" w:left="0" w:rightChars="0" w:right="0" w:firstLineChars="0" w:firstLine="0"/>
              <w:spacing w:line="240" w:lineRule="atLeast"/>
            </w:pPr>
          </w:p>
        </w:tc>
        <w:tc>
          <w:tcPr>
            <w:tcW w:w="726" w:type="pct"/>
            <w:vAlign w:val="center"/>
          </w:tcPr>
          <w:p w:rsidR="0018722C">
            <w:pPr>
              <w:pStyle w:val="a5"/>
              <w:topLinePunct/>
              <w:ind w:leftChars="0" w:left="0" w:rightChars="0" w:right="0" w:firstLineChars="0" w:firstLine="0"/>
              <w:spacing w:line="240" w:lineRule="atLeast"/>
            </w:pPr>
            <w:r>
              <w:t>广东</w:t>
            </w:r>
          </w:p>
        </w:tc>
        <w:tc>
          <w:tcPr>
            <w:tcW w:w="726" w:type="pct"/>
            <w:vAlign w:val="center"/>
          </w:tcPr>
          <w:p w:rsidR="0018722C">
            <w:pPr>
              <w:pStyle w:val="affff9"/>
              <w:topLinePunct/>
              <w:ind w:leftChars="0" w:left="0" w:rightChars="0" w:right="0" w:firstLineChars="0" w:firstLine="0"/>
              <w:spacing w:line="240" w:lineRule="atLeast"/>
            </w:pPr>
            <w:r>
              <w:t>16</w:t>
            </w:r>
          </w:p>
        </w:tc>
        <w:tc>
          <w:tcPr>
            <w:tcW w:w="632" w:type="pct"/>
            <w:vAlign w:val="center"/>
          </w:tcPr>
          <w:p w:rsidR="0018722C">
            <w:pPr>
              <w:pStyle w:val="affff9"/>
              <w:topLinePunct/>
              <w:ind w:leftChars="0" w:left="0" w:rightChars="0" w:right="0" w:firstLineChars="0" w:firstLine="0"/>
              <w:spacing w:line="240" w:lineRule="atLeast"/>
            </w:pPr>
            <w:r>
              <w:t>0.904</w:t>
            </w:r>
          </w:p>
        </w:tc>
        <w:tc>
          <w:tcPr>
            <w:tcW w:w="632" w:type="pct"/>
            <w:vAlign w:val="center"/>
          </w:tcPr>
          <w:p w:rsidR="0018722C">
            <w:pPr>
              <w:pStyle w:val="affff9"/>
              <w:topLinePunct/>
              <w:ind w:leftChars="0" w:left="0" w:rightChars="0" w:right="0" w:firstLineChars="0" w:firstLine="0"/>
              <w:spacing w:line="240" w:lineRule="atLeast"/>
            </w:pPr>
            <w:r>
              <w:t>1</w:t>
            </w:r>
          </w:p>
        </w:tc>
        <w:tc>
          <w:tcPr>
            <w:tcW w:w="632" w:type="pct"/>
            <w:vAlign w:val="center"/>
          </w:tcPr>
          <w:p w:rsidR="0018722C">
            <w:pPr>
              <w:pStyle w:val="affff9"/>
              <w:topLinePunct/>
              <w:ind w:leftChars="0" w:left="0" w:rightChars="0" w:right="0" w:firstLineChars="0" w:firstLine="0"/>
              <w:spacing w:line="240" w:lineRule="atLeast"/>
            </w:pPr>
            <w:r>
              <w:t>0.904</w:t>
            </w:r>
          </w:p>
        </w:tc>
        <w:tc>
          <w:tcPr>
            <w:tcW w:w="667" w:type="pct"/>
            <w:vAlign w:val="center"/>
          </w:tcPr>
          <w:p w:rsidR="0018722C">
            <w:pPr>
              <w:pStyle w:val="ad"/>
              <w:topLinePunct/>
              <w:ind w:leftChars="0" w:left="0" w:rightChars="0" w:right="0" w:firstLineChars="0" w:firstLine="0"/>
              <w:spacing w:line="240" w:lineRule="atLeast"/>
            </w:pPr>
            <w:r>
              <w:t>drs</w:t>
            </w:r>
          </w:p>
        </w:tc>
      </w:tr>
      <w:tr>
        <w:tc>
          <w:tcPr>
            <w:tcW w:w="984" w:type="pct"/>
            <w:vMerge/>
            <w:vAlign w:val="center"/>
          </w:tcPr>
          <w:p w:rsidR="0018722C">
            <w:pPr>
              <w:pStyle w:val="ac"/>
              <w:topLinePunct/>
              <w:ind w:leftChars="0" w:left="0" w:rightChars="0" w:right="0" w:firstLineChars="0" w:firstLine="0"/>
              <w:spacing w:line="240" w:lineRule="atLeast"/>
            </w:pPr>
          </w:p>
        </w:tc>
        <w:tc>
          <w:tcPr>
            <w:tcW w:w="726" w:type="pct"/>
            <w:vAlign w:val="center"/>
          </w:tcPr>
          <w:p w:rsidR="0018722C">
            <w:pPr>
              <w:pStyle w:val="a5"/>
              <w:topLinePunct/>
              <w:ind w:leftChars="0" w:left="0" w:rightChars="0" w:right="0" w:firstLineChars="0" w:firstLine="0"/>
              <w:spacing w:line="240" w:lineRule="atLeast"/>
            </w:pPr>
            <w:r>
              <w:t>广西</w:t>
            </w:r>
          </w:p>
        </w:tc>
        <w:tc>
          <w:tcPr>
            <w:tcW w:w="726" w:type="pct"/>
            <w:vAlign w:val="center"/>
          </w:tcPr>
          <w:p w:rsidR="0018722C">
            <w:pPr>
              <w:pStyle w:val="affff9"/>
              <w:topLinePunct/>
              <w:ind w:leftChars="0" w:left="0" w:rightChars="0" w:right="0" w:firstLineChars="0" w:firstLine="0"/>
              <w:spacing w:line="240" w:lineRule="atLeast"/>
            </w:pPr>
            <w:r>
              <w:t>20</w:t>
            </w:r>
          </w:p>
        </w:tc>
        <w:tc>
          <w:tcPr>
            <w:tcW w:w="632" w:type="pct"/>
            <w:vAlign w:val="center"/>
          </w:tcPr>
          <w:p w:rsidR="0018722C">
            <w:pPr>
              <w:pStyle w:val="affff9"/>
              <w:topLinePunct/>
              <w:ind w:leftChars="0" w:left="0" w:rightChars="0" w:right="0" w:firstLineChars="0" w:firstLine="0"/>
              <w:spacing w:line="240" w:lineRule="atLeast"/>
            </w:pPr>
            <w:r>
              <w:t>0.882</w:t>
            </w:r>
          </w:p>
        </w:tc>
        <w:tc>
          <w:tcPr>
            <w:tcW w:w="632" w:type="pct"/>
            <w:vAlign w:val="center"/>
          </w:tcPr>
          <w:p w:rsidR="0018722C">
            <w:pPr>
              <w:pStyle w:val="affff9"/>
              <w:topLinePunct/>
              <w:ind w:leftChars="0" w:left="0" w:rightChars="0" w:right="0" w:firstLineChars="0" w:firstLine="0"/>
              <w:spacing w:line="240" w:lineRule="atLeast"/>
            </w:pPr>
            <w:r>
              <w:t>0.89</w:t>
            </w:r>
          </w:p>
        </w:tc>
        <w:tc>
          <w:tcPr>
            <w:tcW w:w="632" w:type="pct"/>
            <w:vAlign w:val="center"/>
          </w:tcPr>
          <w:p w:rsidR="0018722C">
            <w:pPr>
              <w:pStyle w:val="affff9"/>
              <w:topLinePunct/>
              <w:ind w:leftChars="0" w:left="0" w:rightChars="0" w:right="0" w:firstLineChars="0" w:firstLine="0"/>
              <w:spacing w:line="240" w:lineRule="atLeast"/>
            </w:pPr>
            <w:r>
              <w:t>0.991</w:t>
            </w:r>
          </w:p>
        </w:tc>
        <w:tc>
          <w:tcPr>
            <w:tcW w:w="667" w:type="pct"/>
            <w:vAlign w:val="center"/>
          </w:tcPr>
          <w:p w:rsidR="0018722C">
            <w:pPr>
              <w:pStyle w:val="ad"/>
              <w:topLinePunct/>
              <w:ind w:leftChars="0" w:left="0" w:rightChars="0" w:right="0" w:firstLineChars="0" w:firstLine="0"/>
              <w:spacing w:line="240" w:lineRule="atLeast"/>
            </w:pPr>
            <w:r>
              <w:t>irs</w:t>
            </w:r>
          </w:p>
        </w:tc>
      </w:tr>
      <w:tr>
        <w:tc>
          <w:tcPr>
            <w:tcW w:w="984" w:type="pct"/>
            <w:vMerge/>
            <w:vAlign w:val="center"/>
          </w:tcPr>
          <w:p w:rsidR="0018722C">
            <w:pPr>
              <w:pStyle w:val="ac"/>
              <w:topLinePunct/>
              <w:ind w:leftChars="0" w:left="0" w:rightChars="0" w:right="0" w:firstLineChars="0" w:firstLine="0"/>
              <w:spacing w:line="240" w:lineRule="atLeast"/>
            </w:pPr>
          </w:p>
        </w:tc>
        <w:tc>
          <w:tcPr>
            <w:tcW w:w="726" w:type="pct"/>
            <w:vAlign w:val="center"/>
          </w:tcPr>
          <w:p w:rsidR="0018722C">
            <w:pPr>
              <w:pStyle w:val="a5"/>
              <w:topLinePunct/>
              <w:ind w:leftChars="0" w:left="0" w:rightChars="0" w:right="0" w:firstLineChars="0" w:firstLine="0"/>
              <w:spacing w:line="240" w:lineRule="atLeast"/>
            </w:pPr>
            <w:r>
              <w:t>海南</w:t>
            </w:r>
          </w:p>
        </w:tc>
        <w:tc>
          <w:tcPr>
            <w:tcW w:w="726" w:type="pct"/>
            <w:vAlign w:val="center"/>
          </w:tcPr>
          <w:p w:rsidR="0018722C">
            <w:pPr>
              <w:pStyle w:val="affff9"/>
              <w:topLinePunct/>
              <w:ind w:leftChars="0" w:left="0" w:rightChars="0" w:right="0" w:firstLineChars="0" w:firstLine="0"/>
              <w:spacing w:line="240" w:lineRule="atLeast"/>
            </w:pPr>
            <w:r>
              <w:t>33</w:t>
            </w:r>
          </w:p>
        </w:tc>
        <w:tc>
          <w:tcPr>
            <w:tcW w:w="632" w:type="pct"/>
            <w:vAlign w:val="center"/>
          </w:tcPr>
          <w:p w:rsidR="0018722C">
            <w:pPr>
              <w:pStyle w:val="affff9"/>
              <w:topLinePunct/>
              <w:ind w:leftChars="0" w:left="0" w:rightChars="0" w:right="0" w:firstLineChars="0" w:firstLine="0"/>
              <w:spacing w:line="240" w:lineRule="atLeast"/>
            </w:pPr>
            <w:r>
              <w:t>0.784</w:t>
            </w:r>
          </w:p>
        </w:tc>
        <w:tc>
          <w:tcPr>
            <w:tcW w:w="632" w:type="pct"/>
            <w:vAlign w:val="center"/>
          </w:tcPr>
          <w:p w:rsidR="0018722C">
            <w:pPr>
              <w:pStyle w:val="affff9"/>
              <w:topLinePunct/>
              <w:ind w:leftChars="0" w:left="0" w:rightChars="0" w:right="0" w:firstLineChars="0" w:firstLine="0"/>
              <w:spacing w:line="240" w:lineRule="atLeast"/>
            </w:pPr>
            <w:r>
              <w:t>1</w:t>
            </w:r>
          </w:p>
        </w:tc>
        <w:tc>
          <w:tcPr>
            <w:tcW w:w="632" w:type="pct"/>
            <w:vAlign w:val="center"/>
          </w:tcPr>
          <w:p w:rsidR="0018722C">
            <w:pPr>
              <w:pStyle w:val="affff9"/>
              <w:topLinePunct/>
              <w:ind w:leftChars="0" w:left="0" w:rightChars="0" w:right="0" w:firstLineChars="0" w:firstLine="0"/>
              <w:spacing w:line="240" w:lineRule="atLeast"/>
            </w:pPr>
            <w:r>
              <w:t>0.784</w:t>
            </w:r>
          </w:p>
        </w:tc>
        <w:tc>
          <w:tcPr>
            <w:tcW w:w="667" w:type="pct"/>
            <w:vAlign w:val="center"/>
          </w:tcPr>
          <w:p w:rsidR="0018722C">
            <w:pPr>
              <w:pStyle w:val="ad"/>
              <w:topLinePunct/>
              <w:ind w:leftChars="0" w:left="0" w:rightChars="0" w:right="0" w:firstLineChars="0" w:firstLine="0"/>
              <w:spacing w:line="240" w:lineRule="atLeast"/>
            </w:pPr>
            <w:r>
              <w:t>irs</w:t>
            </w:r>
          </w:p>
        </w:tc>
      </w:tr>
      <w:tr>
        <w:tc>
          <w:tcPr>
            <w:tcW w:w="984" w:type="pct"/>
            <w:vMerge/>
            <w:vAlign w:val="center"/>
          </w:tcPr>
          <w:p w:rsidR="0018722C">
            <w:pPr>
              <w:pStyle w:val="ac"/>
              <w:topLinePunct/>
              <w:ind w:leftChars="0" w:left="0" w:rightChars="0" w:right="0" w:firstLineChars="0" w:firstLine="0"/>
              <w:spacing w:line="240" w:lineRule="atLeast"/>
            </w:pPr>
          </w:p>
        </w:tc>
        <w:tc>
          <w:tcPr>
            <w:tcW w:w="726" w:type="pct"/>
            <w:vAlign w:val="center"/>
          </w:tcPr>
          <w:p w:rsidR="0018722C">
            <w:pPr>
              <w:pStyle w:val="a5"/>
              <w:topLinePunct/>
              <w:ind w:leftChars="0" w:left="0" w:rightChars="0" w:right="0" w:firstLineChars="0" w:firstLine="0"/>
              <w:spacing w:line="240" w:lineRule="atLeast"/>
            </w:pPr>
            <w:r>
              <w:t>平均值</w:t>
            </w:r>
          </w:p>
        </w:tc>
        <w:tc>
          <w:tcPr>
            <w:tcW w:w="726" w:type="pct"/>
            <w:vAlign w:val="center"/>
          </w:tcPr>
          <w:p w:rsidR="0018722C">
            <w:pPr>
              <w:pStyle w:val="a5"/>
              <w:topLinePunct/>
              <w:ind w:leftChars="0" w:left="0" w:rightChars="0" w:right="0" w:firstLineChars="0" w:firstLine="0"/>
              <w:spacing w:line="240" w:lineRule="atLeast"/>
            </w:pPr>
          </w:p>
        </w:tc>
        <w:tc>
          <w:tcPr>
            <w:tcW w:w="632" w:type="pct"/>
            <w:vAlign w:val="center"/>
          </w:tcPr>
          <w:p w:rsidR="0018722C">
            <w:pPr>
              <w:pStyle w:val="affff9"/>
              <w:topLinePunct/>
              <w:ind w:leftChars="0" w:left="0" w:rightChars="0" w:right="0" w:firstLineChars="0" w:firstLine="0"/>
              <w:spacing w:line="240" w:lineRule="atLeast"/>
            </w:pPr>
            <w:r>
              <w:t>0.859</w:t>
            </w:r>
          </w:p>
        </w:tc>
        <w:tc>
          <w:tcPr>
            <w:tcW w:w="632" w:type="pct"/>
            <w:vAlign w:val="center"/>
          </w:tcPr>
          <w:p w:rsidR="0018722C">
            <w:pPr>
              <w:pStyle w:val="affff9"/>
              <w:topLinePunct/>
              <w:ind w:leftChars="0" w:left="0" w:rightChars="0" w:right="0" w:firstLineChars="0" w:firstLine="0"/>
              <w:spacing w:line="240" w:lineRule="atLeast"/>
            </w:pPr>
            <w:r>
              <w:t>0.925</w:t>
            </w:r>
          </w:p>
        </w:tc>
        <w:tc>
          <w:tcPr>
            <w:tcW w:w="632" w:type="pct"/>
            <w:vAlign w:val="center"/>
          </w:tcPr>
          <w:p w:rsidR="0018722C">
            <w:pPr>
              <w:pStyle w:val="affff9"/>
              <w:topLinePunct/>
              <w:ind w:leftChars="0" w:left="0" w:rightChars="0" w:right="0" w:firstLineChars="0" w:firstLine="0"/>
              <w:spacing w:line="240" w:lineRule="atLeast"/>
            </w:pPr>
            <w:r>
              <w:t>0.932</w:t>
            </w:r>
          </w:p>
        </w:tc>
        <w:tc>
          <w:tcPr>
            <w:tcW w:w="667" w:type="pct"/>
            <w:vAlign w:val="center"/>
          </w:tcPr>
          <w:p w:rsidR="0018722C">
            <w:pPr>
              <w:pStyle w:val="ad"/>
              <w:topLinePunct/>
              <w:ind w:leftChars="0" w:left="0" w:rightChars="0" w:right="0" w:firstLineChars="0" w:firstLine="0"/>
              <w:spacing w:line="240" w:lineRule="atLeast"/>
            </w:pPr>
          </w:p>
        </w:tc>
      </w:tr>
      <w:tr>
        <w:tc>
          <w:tcPr>
            <w:tcW w:w="984" w:type="pct"/>
            <w:vMerge w:val="restart"/>
            <w:vAlign w:val="center"/>
          </w:tcPr>
          <w:p w:rsidR="0018722C">
            <w:pPr>
              <w:pStyle w:val="a5"/>
              <w:topLinePunct/>
              <w:ind w:leftChars="0" w:left="0" w:rightChars="0" w:right="0" w:firstLineChars="0" w:firstLine="0"/>
              <w:spacing w:line="240" w:lineRule="atLeast"/>
            </w:pPr>
            <w:r>
              <w:t>西南</w:t>
            </w:r>
          </w:p>
        </w:tc>
        <w:tc>
          <w:tcPr>
            <w:tcW w:w="726" w:type="pct"/>
            <w:vAlign w:val="center"/>
          </w:tcPr>
          <w:p w:rsidR="0018722C">
            <w:pPr>
              <w:pStyle w:val="a5"/>
              <w:topLinePunct/>
              <w:ind w:leftChars="0" w:left="0" w:rightChars="0" w:right="0" w:firstLineChars="0" w:firstLine="0"/>
              <w:spacing w:line="240" w:lineRule="atLeast"/>
            </w:pPr>
            <w:r>
              <w:t>重庆</w:t>
            </w:r>
          </w:p>
        </w:tc>
        <w:tc>
          <w:tcPr>
            <w:tcW w:w="726" w:type="pct"/>
            <w:vAlign w:val="center"/>
          </w:tcPr>
          <w:p w:rsidR="0018722C">
            <w:pPr>
              <w:pStyle w:val="affff9"/>
              <w:topLinePunct/>
              <w:ind w:leftChars="0" w:left="0" w:rightChars="0" w:right="0" w:firstLineChars="0" w:firstLine="0"/>
              <w:spacing w:line="240" w:lineRule="atLeast"/>
            </w:pPr>
            <w:r>
              <w:t>13</w:t>
            </w:r>
          </w:p>
        </w:tc>
        <w:tc>
          <w:tcPr>
            <w:tcW w:w="632" w:type="pct"/>
            <w:vAlign w:val="center"/>
          </w:tcPr>
          <w:p w:rsidR="0018722C">
            <w:pPr>
              <w:pStyle w:val="affff9"/>
              <w:topLinePunct/>
              <w:ind w:leftChars="0" w:left="0" w:rightChars="0" w:right="0" w:firstLineChars="0" w:firstLine="0"/>
              <w:spacing w:line="240" w:lineRule="atLeast"/>
            </w:pPr>
            <w:r>
              <w:t>0.913</w:t>
            </w:r>
          </w:p>
        </w:tc>
        <w:tc>
          <w:tcPr>
            <w:tcW w:w="632" w:type="pct"/>
            <w:vAlign w:val="center"/>
          </w:tcPr>
          <w:p w:rsidR="0018722C">
            <w:pPr>
              <w:pStyle w:val="affff9"/>
              <w:topLinePunct/>
              <w:ind w:leftChars="0" w:left="0" w:rightChars="0" w:right="0" w:firstLineChars="0" w:firstLine="0"/>
              <w:spacing w:line="240" w:lineRule="atLeast"/>
            </w:pPr>
            <w:r>
              <w:t>0.914</w:t>
            </w:r>
          </w:p>
        </w:tc>
        <w:tc>
          <w:tcPr>
            <w:tcW w:w="632" w:type="pct"/>
            <w:vAlign w:val="center"/>
          </w:tcPr>
          <w:p w:rsidR="0018722C">
            <w:pPr>
              <w:pStyle w:val="affff9"/>
              <w:topLinePunct/>
              <w:ind w:leftChars="0" w:left="0" w:rightChars="0" w:right="0" w:firstLineChars="0" w:firstLine="0"/>
              <w:spacing w:line="240" w:lineRule="atLeast"/>
            </w:pPr>
            <w:r>
              <w:t>0.999</w:t>
            </w:r>
          </w:p>
        </w:tc>
        <w:tc>
          <w:tcPr>
            <w:tcW w:w="667" w:type="pct"/>
            <w:vAlign w:val="center"/>
          </w:tcPr>
          <w:p w:rsidR="0018722C">
            <w:pPr>
              <w:pStyle w:val="ad"/>
              <w:topLinePunct/>
              <w:ind w:leftChars="0" w:left="0" w:rightChars="0" w:right="0" w:firstLineChars="0" w:firstLine="0"/>
              <w:spacing w:line="240" w:lineRule="atLeast"/>
            </w:pPr>
            <w:r>
              <w:t>drs</w:t>
            </w:r>
          </w:p>
        </w:tc>
      </w:tr>
      <w:tr>
        <w:tc>
          <w:tcPr>
            <w:tcW w:w="984" w:type="pct"/>
            <w:vMerge/>
            <w:vAlign w:val="center"/>
          </w:tcPr>
          <w:p w:rsidR="0018722C">
            <w:pPr>
              <w:pStyle w:val="ac"/>
              <w:topLinePunct/>
              <w:ind w:leftChars="0" w:left="0" w:rightChars="0" w:right="0" w:firstLineChars="0" w:firstLine="0"/>
              <w:spacing w:line="240" w:lineRule="atLeast"/>
            </w:pPr>
          </w:p>
        </w:tc>
        <w:tc>
          <w:tcPr>
            <w:tcW w:w="726" w:type="pct"/>
            <w:vAlign w:val="center"/>
          </w:tcPr>
          <w:p w:rsidR="0018722C">
            <w:pPr>
              <w:pStyle w:val="a5"/>
              <w:topLinePunct/>
              <w:ind w:leftChars="0" w:left="0" w:rightChars="0" w:right="0" w:firstLineChars="0" w:firstLine="0"/>
              <w:spacing w:line="240" w:lineRule="atLeast"/>
            </w:pPr>
            <w:r>
              <w:t>四川</w:t>
            </w:r>
          </w:p>
        </w:tc>
        <w:tc>
          <w:tcPr>
            <w:tcW w:w="726" w:type="pct"/>
            <w:vAlign w:val="center"/>
          </w:tcPr>
          <w:p w:rsidR="0018722C">
            <w:pPr>
              <w:pStyle w:val="affff9"/>
              <w:topLinePunct/>
              <w:ind w:leftChars="0" w:left="0" w:rightChars="0" w:right="0" w:firstLineChars="0" w:firstLine="0"/>
              <w:spacing w:line="240" w:lineRule="atLeast"/>
            </w:pPr>
            <w:r>
              <w:t>18</w:t>
            </w:r>
          </w:p>
        </w:tc>
        <w:tc>
          <w:tcPr>
            <w:tcW w:w="632" w:type="pct"/>
            <w:vAlign w:val="center"/>
          </w:tcPr>
          <w:p w:rsidR="0018722C">
            <w:pPr>
              <w:pStyle w:val="affff9"/>
              <w:topLinePunct/>
              <w:ind w:leftChars="0" w:left="0" w:rightChars="0" w:right="0" w:firstLineChars="0" w:firstLine="0"/>
              <w:spacing w:line="240" w:lineRule="atLeast"/>
            </w:pPr>
            <w:r>
              <w:t>0.889</w:t>
            </w:r>
          </w:p>
        </w:tc>
        <w:tc>
          <w:tcPr>
            <w:tcW w:w="632" w:type="pct"/>
            <w:vAlign w:val="center"/>
          </w:tcPr>
          <w:p w:rsidR="0018722C">
            <w:pPr>
              <w:pStyle w:val="affff9"/>
              <w:topLinePunct/>
              <w:ind w:leftChars="0" w:left="0" w:rightChars="0" w:right="0" w:firstLineChars="0" w:firstLine="0"/>
              <w:spacing w:line="240" w:lineRule="atLeast"/>
            </w:pPr>
            <w:r>
              <w:t>0.918</w:t>
            </w:r>
          </w:p>
        </w:tc>
        <w:tc>
          <w:tcPr>
            <w:tcW w:w="632" w:type="pct"/>
            <w:vAlign w:val="center"/>
          </w:tcPr>
          <w:p w:rsidR="0018722C">
            <w:pPr>
              <w:pStyle w:val="affff9"/>
              <w:topLinePunct/>
              <w:ind w:leftChars="0" w:left="0" w:rightChars="0" w:right="0" w:firstLineChars="0" w:firstLine="0"/>
              <w:spacing w:line="240" w:lineRule="atLeast"/>
            </w:pPr>
            <w:r>
              <w:t>0.969</w:t>
            </w:r>
          </w:p>
        </w:tc>
        <w:tc>
          <w:tcPr>
            <w:tcW w:w="667" w:type="pct"/>
            <w:vAlign w:val="center"/>
          </w:tcPr>
          <w:p w:rsidR="0018722C">
            <w:pPr>
              <w:pStyle w:val="ad"/>
              <w:topLinePunct/>
              <w:ind w:leftChars="0" w:left="0" w:rightChars="0" w:right="0" w:firstLineChars="0" w:firstLine="0"/>
              <w:spacing w:line="240" w:lineRule="atLeast"/>
            </w:pPr>
            <w:r>
              <w:t>drs</w:t>
            </w:r>
          </w:p>
        </w:tc>
      </w:tr>
      <w:tr>
        <w:tc>
          <w:tcPr>
            <w:tcW w:w="984" w:type="pct"/>
            <w:vMerge/>
            <w:vAlign w:val="center"/>
          </w:tcPr>
          <w:p w:rsidR="0018722C">
            <w:pPr>
              <w:pStyle w:val="ac"/>
              <w:topLinePunct/>
              <w:ind w:leftChars="0" w:left="0" w:rightChars="0" w:right="0" w:firstLineChars="0" w:firstLine="0"/>
              <w:spacing w:line="240" w:lineRule="atLeast"/>
            </w:pPr>
          </w:p>
        </w:tc>
        <w:tc>
          <w:tcPr>
            <w:tcW w:w="726" w:type="pct"/>
            <w:vAlign w:val="center"/>
          </w:tcPr>
          <w:p w:rsidR="0018722C">
            <w:pPr>
              <w:pStyle w:val="a5"/>
              <w:topLinePunct/>
              <w:ind w:leftChars="0" w:left="0" w:rightChars="0" w:right="0" w:firstLineChars="0" w:firstLine="0"/>
              <w:spacing w:line="240" w:lineRule="atLeast"/>
            </w:pPr>
            <w:r>
              <w:t>贵州</w:t>
            </w:r>
          </w:p>
        </w:tc>
        <w:tc>
          <w:tcPr>
            <w:tcW w:w="726" w:type="pct"/>
            <w:vAlign w:val="center"/>
          </w:tcPr>
          <w:p w:rsidR="0018722C">
            <w:pPr>
              <w:pStyle w:val="affff9"/>
              <w:topLinePunct/>
              <w:ind w:leftChars="0" w:left="0" w:rightChars="0" w:right="0" w:firstLineChars="0" w:firstLine="0"/>
              <w:spacing w:line="240" w:lineRule="atLeast"/>
            </w:pPr>
            <w:r>
              <w:t>7</w:t>
            </w:r>
          </w:p>
        </w:tc>
        <w:tc>
          <w:tcPr>
            <w:tcW w:w="632" w:type="pct"/>
            <w:vAlign w:val="center"/>
          </w:tcPr>
          <w:p w:rsidR="0018722C">
            <w:pPr>
              <w:pStyle w:val="affff9"/>
              <w:topLinePunct/>
              <w:ind w:leftChars="0" w:left="0" w:rightChars="0" w:right="0" w:firstLineChars="0" w:firstLine="0"/>
              <w:spacing w:line="240" w:lineRule="atLeast"/>
            </w:pPr>
            <w:r>
              <w:t>0.952</w:t>
            </w:r>
          </w:p>
        </w:tc>
        <w:tc>
          <w:tcPr>
            <w:tcW w:w="632" w:type="pct"/>
            <w:vAlign w:val="center"/>
          </w:tcPr>
          <w:p w:rsidR="0018722C">
            <w:pPr>
              <w:pStyle w:val="affff9"/>
              <w:topLinePunct/>
              <w:ind w:leftChars="0" w:left="0" w:rightChars="0" w:right="0" w:firstLineChars="0" w:firstLine="0"/>
              <w:spacing w:line="240" w:lineRule="atLeast"/>
            </w:pPr>
            <w:r>
              <w:t>0.985</w:t>
            </w:r>
          </w:p>
        </w:tc>
        <w:tc>
          <w:tcPr>
            <w:tcW w:w="632" w:type="pct"/>
            <w:vAlign w:val="center"/>
          </w:tcPr>
          <w:p w:rsidR="0018722C">
            <w:pPr>
              <w:pStyle w:val="affff9"/>
              <w:topLinePunct/>
              <w:ind w:leftChars="0" w:left="0" w:rightChars="0" w:right="0" w:firstLineChars="0" w:firstLine="0"/>
              <w:spacing w:line="240" w:lineRule="atLeast"/>
            </w:pPr>
            <w:r>
              <w:t>0.966</w:t>
            </w:r>
          </w:p>
        </w:tc>
        <w:tc>
          <w:tcPr>
            <w:tcW w:w="667" w:type="pct"/>
            <w:vAlign w:val="center"/>
          </w:tcPr>
          <w:p w:rsidR="0018722C">
            <w:pPr>
              <w:pStyle w:val="ad"/>
              <w:topLinePunct/>
              <w:ind w:leftChars="0" w:left="0" w:rightChars="0" w:right="0" w:firstLineChars="0" w:firstLine="0"/>
              <w:spacing w:line="240" w:lineRule="atLeast"/>
            </w:pPr>
            <w:r>
              <w:t>irs</w:t>
            </w:r>
          </w:p>
        </w:tc>
      </w:tr>
      <w:tr>
        <w:tc>
          <w:tcPr>
            <w:tcW w:w="984" w:type="pct"/>
            <w:vMerge/>
            <w:vAlign w:val="center"/>
          </w:tcPr>
          <w:p w:rsidR="0018722C">
            <w:pPr>
              <w:pStyle w:val="ac"/>
              <w:topLinePunct/>
              <w:ind w:leftChars="0" w:left="0" w:rightChars="0" w:right="0" w:firstLineChars="0" w:firstLine="0"/>
              <w:spacing w:line="240" w:lineRule="atLeast"/>
            </w:pPr>
          </w:p>
        </w:tc>
        <w:tc>
          <w:tcPr>
            <w:tcW w:w="726" w:type="pct"/>
            <w:vAlign w:val="center"/>
          </w:tcPr>
          <w:p w:rsidR="0018722C">
            <w:pPr>
              <w:pStyle w:val="a5"/>
              <w:topLinePunct/>
              <w:ind w:leftChars="0" w:left="0" w:rightChars="0" w:right="0" w:firstLineChars="0" w:firstLine="0"/>
              <w:spacing w:line="240" w:lineRule="atLeast"/>
            </w:pPr>
            <w:r>
              <w:t>云南</w:t>
            </w:r>
          </w:p>
        </w:tc>
        <w:tc>
          <w:tcPr>
            <w:tcW w:w="726" w:type="pct"/>
            <w:vAlign w:val="center"/>
          </w:tcPr>
          <w:p w:rsidR="0018722C">
            <w:pPr>
              <w:pStyle w:val="affff9"/>
              <w:topLinePunct/>
              <w:ind w:leftChars="0" w:left="0" w:rightChars="0" w:right="0" w:firstLineChars="0" w:firstLine="0"/>
              <w:spacing w:line="240" w:lineRule="atLeast"/>
            </w:pPr>
            <w:r>
              <w:t>35</w:t>
            </w:r>
          </w:p>
        </w:tc>
        <w:tc>
          <w:tcPr>
            <w:tcW w:w="632" w:type="pct"/>
            <w:vAlign w:val="center"/>
          </w:tcPr>
          <w:p w:rsidR="0018722C">
            <w:pPr>
              <w:pStyle w:val="affff9"/>
              <w:topLinePunct/>
              <w:ind w:leftChars="0" w:left="0" w:rightChars="0" w:right="0" w:firstLineChars="0" w:firstLine="0"/>
              <w:spacing w:line="240" w:lineRule="atLeast"/>
            </w:pPr>
            <w:r>
              <w:t>0.731</w:t>
            </w:r>
          </w:p>
        </w:tc>
        <w:tc>
          <w:tcPr>
            <w:tcW w:w="632" w:type="pct"/>
            <w:vAlign w:val="center"/>
          </w:tcPr>
          <w:p w:rsidR="0018722C">
            <w:pPr>
              <w:pStyle w:val="affff9"/>
              <w:topLinePunct/>
              <w:ind w:leftChars="0" w:left="0" w:rightChars="0" w:right="0" w:firstLineChars="0" w:firstLine="0"/>
              <w:spacing w:line="240" w:lineRule="atLeast"/>
            </w:pPr>
            <w:r>
              <w:t>0.955</w:t>
            </w:r>
          </w:p>
        </w:tc>
        <w:tc>
          <w:tcPr>
            <w:tcW w:w="632" w:type="pct"/>
            <w:vAlign w:val="center"/>
          </w:tcPr>
          <w:p w:rsidR="0018722C">
            <w:pPr>
              <w:pStyle w:val="affff9"/>
              <w:topLinePunct/>
              <w:ind w:leftChars="0" w:left="0" w:rightChars="0" w:right="0" w:firstLineChars="0" w:firstLine="0"/>
              <w:spacing w:line="240" w:lineRule="atLeast"/>
            </w:pPr>
            <w:r>
              <w:t>0.766</w:t>
            </w:r>
          </w:p>
        </w:tc>
        <w:tc>
          <w:tcPr>
            <w:tcW w:w="667" w:type="pct"/>
            <w:vAlign w:val="center"/>
          </w:tcPr>
          <w:p w:rsidR="0018722C">
            <w:pPr>
              <w:pStyle w:val="ad"/>
              <w:topLinePunct/>
              <w:ind w:leftChars="0" w:left="0" w:rightChars="0" w:right="0" w:firstLineChars="0" w:firstLine="0"/>
              <w:spacing w:line="240" w:lineRule="atLeast"/>
            </w:pPr>
            <w:r>
              <w:t>drs</w:t>
            </w:r>
          </w:p>
        </w:tc>
      </w:tr>
      <w:tr>
        <w:tc>
          <w:tcPr>
            <w:tcW w:w="984" w:type="pct"/>
            <w:vMerge/>
            <w:vAlign w:val="center"/>
          </w:tcPr>
          <w:p w:rsidR="0018722C">
            <w:pPr>
              <w:pStyle w:val="ac"/>
              <w:topLinePunct/>
              <w:ind w:leftChars="0" w:left="0" w:rightChars="0" w:right="0" w:firstLineChars="0" w:firstLine="0"/>
              <w:spacing w:line="240" w:lineRule="atLeast"/>
            </w:pPr>
          </w:p>
        </w:tc>
        <w:tc>
          <w:tcPr>
            <w:tcW w:w="726" w:type="pct"/>
            <w:vAlign w:val="center"/>
          </w:tcPr>
          <w:p w:rsidR="0018722C">
            <w:pPr>
              <w:pStyle w:val="a5"/>
              <w:topLinePunct/>
              <w:ind w:leftChars="0" w:left="0" w:rightChars="0" w:right="0" w:firstLineChars="0" w:firstLine="0"/>
              <w:spacing w:line="240" w:lineRule="atLeast"/>
            </w:pPr>
            <w:r>
              <w:t>西藏</w:t>
            </w:r>
          </w:p>
        </w:tc>
        <w:tc>
          <w:tcPr>
            <w:tcW w:w="726" w:type="pct"/>
            <w:vAlign w:val="center"/>
          </w:tcPr>
          <w:p w:rsidR="0018722C">
            <w:pPr>
              <w:pStyle w:val="affff9"/>
              <w:topLinePunct/>
              <w:ind w:leftChars="0" w:left="0" w:rightChars="0" w:right="0" w:firstLineChars="0" w:firstLine="0"/>
              <w:spacing w:line="240" w:lineRule="atLeast"/>
            </w:pPr>
            <w:r>
              <w:t>10</w:t>
            </w:r>
          </w:p>
        </w:tc>
        <w:tc>
          <w:tcPr>
            <w:tcW w:w="632" w:type="pct"/>
            <w:vAlign w:val="center"/>
          </w:tcPr>
          <w:p w:rsidR="0018722C">
            <w:pPr>
              <w:pStyle w:val="affff9"/>
              <w:topLinePunct/>
              <w:ind w:leftChars="0" w:left="0" w:rightChars="0" w:right="0" w:firstLineChars="0" w:firstLine="0"/>
              <w:spacing w:line="240" w:lineRule="atLeast"/>
            </w:pPr>
            <w:r>
              <w:t>0.935</w:t>
            </w:r>
          </w:p>
        </w:tc>
        <w:tc>
          <w:tcPr>
            <w:tcW w:w="632" w:type="pct"/>
            <w:vAlign w:val="center"/>
          </w:tcPr>
          <w:p w:rsidR="0018722C">
            <w:pPr>
              <w:pStyle w:val="affff9"/>
              <w:topLinePunct/>
              <w:ind w:leftChars="0" w:left="0" w:rightChars="0" w:right="0" w:firstLineChars="0" w:firstLine="0"/>
              <w:spacing w:line="240" w:lineRule="atLeast"/>
            </w:pPr>
            <w:r>
              <w:t>1</w:t>
            </w:r>
          </w:p>
        </w:tc>
        <w:tc>
          <w:tcPr>
            <w:tcW w:w="632" w:type="pct"/>
            <w:vAlign w:val="center"/>
          </w:tcPr>
          <w:p w:rsidR="0018722C">
            <w:pPr>
              <w:pStyle w:val="affff9"/>
              <w:topLinePunct/>
              <w:ind w:leftChars="0" w:left="0" w:rightChars="0" w:right="0" w:firstLineChars="0" w:firstLine="0"/>
              <w:spacing w:line="240" w:lineRule="atLeast"/>
            </w:pPr>
            <w:r>
              <w:t>0.935</w:t>
            </w:r>
          </w:p>
        </w:tc>
        <w:tc>
          <w:tcPr>
            <w:tcW w:w="667" w:type="pct"/>
            <w:vAlign w:val="center"/>
          </w:tcPr>
          <w:p w:rsidR="0018722C">
            <w:pPr>
              <w:pStyle w:val="ad"/>
              <w:topLinePunct/>
              <w:ind w:leftChars="0" w:left="0" w:rightChars="0" w:right="0" w:firstLineChars="0" w:firstLine="0"/>
              <w:spacing w:line="240" w:lineRule="atLeast"/>
            </w:pPr>
            <w:r>
              <w:t>irs</w:t>
            </w:r>
          </w:p>
        </w:tc>
      </w:tr>
      <w:tr>
        <w:tc>
          <w:tcPr>
            <w:tcW w:w="984"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726" w:type="pct"/>
            <w:vAlign w:val="center"/>
            <w:tcBorders>
              <w:top w:val="single" w:sz="4" w:space="0" w:color="auto"/>
            </w:tcBorders>
          </w:tcPr>
          <w:p w:rsidR="0018722C">
            <w:pPr>
              <w:pStyle w:val="aff1"/>
              <w:topLinePunct/>
              <w:ind w:leftChars="0" w:left="0" w:rightChars="0" w:right="0" w:firstLineChars="0" w:firstLine="0"/>
              <w:spacing w:line="240" w:lineRule="atLeast"/>
            </w:pPr>
            <w:r>
              <w:t>平均值</w:t>
            </w:r>
          </w:p>
        </w:tc>
        <w:tc>
          <w:tcPr>
            <w:tcW w:w="72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32" w:type="pct"/>
            <w:vAlign w:val="center"/>
            <w:tcBorders>
              <w:top w:val="single" w:sz="4" w:space="0" w:color="auto"/>
            </w:tcBorders>
          </w:tcPr>
          <w:p w:rsidR="0018722C">
            <w:pPr>
              <w:pStyle w:val="affff9"/>
              <w:topLinePunct/>
              <w:ind w:leftChars="0" w:left="0" w:rightChars="0" w:right="0" w:firstLineChars="0" w:firstLine="0"/>
              <w:spacing w:line="240" w:lineRule="atLeast"/>
            </w:pPr>
            <w:r>
              <w:t>0.884</w:t>
            </w:r>
          </w:p>
        </w:tc>
        <w:tc>
          <w:tcPr>
            <w:tcW w:w="632" w:type="pct"/>
            <w:vAlign w:val="center"/>
            <w:tcBorders>
              <w:top w:val="single" w:sz="4" w:space="0" w:color="auto"/>
            </w:tcBorders>
          </w:tcPr>
          <w:p w:rsidR="0018722C">
            <w:pPr>
              <w:pStyle w:val="affff9"/>
              <w:topLinePunct/>
              <w:ind w:leftChars="0" w:left="0" w:rightChars="0" w:right="0" w:firstLineChars="0" w:firstLine="0"/>
              <w:spacing w:line="240" w:lineRule="atLeast"/>
            </w:pPr>
            <w:r>
              <w:t>0.954</w:t>
            </w:r>
          </w:p>
        </w:tc>
        <w:tc>
          <w:tcPr>
            <w:tcW w:w="632" w:type="pct"/>
            <w:vAlign w:val="center"/>
            <w:tcBorders>
              <w:top w:val="single" w:sz="4" w:space="0" w:color="auto"/>
            </w:tcBorders>
          </w:tcPr>
          <w:p w:rsidR="0018722C">
            <w:pPr>
              <w:pStyle w:val="affff9"/>
              <w:topLinePunct/>
              <w:ind w:leftChars="0" w:left="0" w:rightChars="0" w:right="0" w:firstLineChars="0" w:firstLine="0"/>
              <w:spacing w:line="240" w:lineRule="atLeast"/>
            </w:pPr>
            <w:r>
              <w:t>0.927</w:t>
            </w:r>
          </w:p>
        </w:tc>
        <w:tc>
          <w:tcPr>
            <w:tcW w:w="667"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p w:rsidR="0018722C">
      <w:pPr>
        <w:topLinePunct/>
      </w:pPr>
      <w:r>
        <w:t>（</w:t>
      </w:r>
      <w:r>
        <w:t>续表</w:t>
      </w:r>
      <w:r>
        <w:t>）</w:t>
      </w: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80"/>
        <w:gridCol w:w="1240"/>
        <w:gridCol w:w="1240"/>
        <w:gridCol w:w="1080"/>
        <w:gridCol w:w="1080"/>
        <w:gridCol w:w="1080"/>
        <w:gridCol w:w="1140"/>
      </w:tblGrid>
      <w:tr>
        <w:trPr>
          <w:trHeight w:val="920" w:hRule="atLeast"/>
        </w:trPr>
        <w:tc>
          <w:tcPr>
            <w:tcW w:w="168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地区</w:t>
            </w:r>
          </w:p>
        </w:tc>
        <w:tc>
          <w:tcPr>
            <w:tcW w:w="12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城市</w:t>
            </w:r>
          </w:p>
        </w:tc>
        <w:tc>
          <w:tcPr>
            <w:tcW w:w="12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排名</w:t>
            </w:r>
          </w:p>
        </w:tc>
        <w:tc>
          <w:tcPr>
            <w:tcW w:w="108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rPr>
              <w:t>crste</w:t>
            </w:r>
          </w:p>
        </w:tc>
        <w:tc>
          <w:tcPr>
            <w:tcW w:w="108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rPr>
              <w:t>vrste</w:t>
            </w:r>
          </w:p>
        </w:tc>
        <w:tc>
          <w:tcPr>
            <w:tcW w:w="108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rPr>
              <w:t>scale</w:t>
            </w:r>
          </w:p>
        </w:tc>
        <w:tc>
          <w:tcPr>
            <w:tcW w:w="1140" w:type="dxa"/>
          </w:tcPr>
          <w:p w:rsidR="0018722C">
            <w:pPr>
              <w:topLinePunct/>
              <w:ind w:leftChars="0" w:left="0" w:rightChars="0" w:right="0" w:firstLineChars="0" w:firstLine="0"/>
              <w:spacing w:line="240" w:lineRule="atLeast"/>
            </w:pPr>
            <w:r>
              <w:rPr>
                <w:rFonts w:ascii="宋体" w:eastAsia="宋体" w:hint="eastAsia"/>
              </w:rPr>
              <w:t>规模递增</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 xml:space="preserve">  </w:t>
            </w:r>
            <w:r>
              <w:rPr>
                <w:rFonts w:ascii="宋体" w:eastAsia="宋体" w:hint="eastAsia"/>
              </w:rPr>
              <w:t>递减</w:t>
            </w:r>
          </w:p>
        </w:tc>
      </w:tr>
      <w:tr>
        <w:trPr>
          <w:trHeight w:val="300" w:hRule="atLeast"/>
        </w:trPr>
        <w:tc>
          <w:tcPr>
            <w:tcW w:w="1680"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Pr>
                <w:rFonts w:ascii="宋体" w:eastAsia="宋体" w:hint="eastAsia"/>
              </w:rPr>
              <w:t>西北</w:t>
            </w:r>
          </w:p>
        </w:tc>
        <w:tc>
          <w:tcPr>
            <w:tcW w:w="1240" w:type="dxa"/>
          </w:tcPr>
          <w:p w:rsidR="0018722C">
            <w:pPr>
              <w:topLinePunct/>
              <w:ind w:leftChars="0" w:left="0" w:rightChars="0" w:right="0" w:firstLineChars="0" w:firstLine="0"/>
              <w:spacing w:line="240" w:lineRule="atLeast"/>
            </w:pPr>
            <w:r>
              <w:rPr>
                <w:rFonts w:ascii="宋体" w:eastAsia="宋体" w:hint="eastAsia"/>
              </w:rPr>
              <w:t>陕西</w:t>
            </w:r>
          </w:p>
        </w:tc>
        <w:tc>
          <w:tcPr>
            <w:tcW w:w="1240" w:type="dxa"/>
          </w:tcPr>
          <w:p w:rsidR="0018722C">
            <w:pPr>
              <w:topLinePunct/>
              <w:ind w:leftChars="0" w:left="0" w:rightChars="0" w:right="0" w:firstLineChars="0" w:firstLine="0"/>
              <w:spacing w:line="240" w:lineRule="atLeast"/>
            </w:pPr>
            <w:r>
              <w:rPr>
                <w:rFonts w:ascii="宋体"/>
              </w:rPr>
              <w:t>12</w:t>
            </w:r>
          </w:p>
        </w:tc>
        <w:tc>
          <w:tcPr>
            <w:tcW w:w="1080" w:type="dxa"/>
          </w:tcPr>
          <w:p w:rsidR="0018722C">
            <w:pPr>
              <w:topLinePunct/>
              <w:ind w:leftChars="0" w:left="0" w:rightChars="0" w:right="0" w:firstLineChars="0" w:firstLine="0"/>
              <w:spacing w:line="240" w:lineRule="atLeast"/>
            </w:pPr>
            <w:r>
              <w:rPr>
                <w:rFonts w:ascii="宋体"/>
              </w:rPr>
              <w:t>0.914</w:t>
            </w:r>
          </w:p>
        </w:tc>
        <w:tc>
          <w:tcPr>
            <w:tcW w:w="1080" w:type="dxa"/>
          </w:tcPr>
          <w:p w:rsidR="0018722C">
            <w:pPr>
              <w:topLinePunct/>
              <w:ind w:leftChars="0" w:left="0" w:rightChars="0" w:right="0" w:firstLineChars="0" w:firstLine="0"/>
              <w:spacing w:line="240" w:lineRule="atLeast"/>
            </w:pPr>
            <w:r>
              <w:rPr>
                <w:rFonts w:ascii="宋体"/>
              </w:rPr>
              <w:t>0.921</w:t>
            </w:r>
          </w:p>
        </w:tc>
        <w:tc>
          <w:tcPr>
            <w:tcW w:w="1080" w:type="dxa"/>
          </w:tcPr>
          <w:p w:rsidR="0018722C">
            <w:pPr>
              <w:topLinePunct/>
              <w:ind w:leftChars="0" w:left="0" w:rightChars="0" w:right="0" w:firstLineChars="0" w:firstLine="0"/>
              <w:spacing w:line="240" w:lineRule="atLeast"/>
            </w:pPr>
            <w:r>
              <w:rPr>
                <w:rFonts w:ascii="宋体"/>
              </w:rPr>
              <w:t>0.993</w:t>
            </w:r>
          </w:p>
        </w:tc>
        <w:tc>
          <w:tcPr>
            <w:tcW w:w="1140" w:type="dxa"/>
          </w:tcPr>
          <w:p w:rsidR="0018722C">
            <w:pPr>
              <w:topLinePunct/>
              <w:ind w:leftChars="0" w:left="0" w:rightChars="0" w:right="0" w:firstLineChars="0" w:firstLine="0"/>
              <w:spacing w:line="240" w:lineRule="atLeast"/>
            </w:pPr>
            <w:r>
              <w:rPr>
                <w:rFonts w:ascii="宋体"/>
              </w:rPr>
              <w:t>irs</w:t>
            </w:r>
          </w:p>
        </w:tc>
      </w:tr>
      <w:tr>
        <w:trPr>
          <w:trHeight w:val="300" w:hRule="atLeast"/>
        </w:trPr>
        <w:tc>
          <w:tcPr>
            <w:tcW w:w="1680" w:type="dxa"/>
            <w:vMerge/>
            <w:tcBorders>
              <w:top w:val="nil"/>
            </w:tcBorders>
          </w:tcPr>
          <w:p w:rsidR="0018722C">
            <w:pPr>
              <w:topLinePunct/>
              <w:ind w:leftChars="0" w:left="0" w:rightChars="0" w:right="0" w:firstLineChars="0" w:firstLine="0"/>
              <w:spacing w:line="240" w:lineRule="atLeast"/>
            </w:pPr>
          </w:p>
        </w:tc>
        <w:tc>
          <w:tcPr>
            <w:tcW w:w="1240" w:type="dxa"/>
          </w:tcPr>
          <w:p w:rsidR="0018722C">
            <w:pPr>
              <w:topLinePunct/>
              <w:ind w:leftChars="0" w:left="0" w:rightChars="0" w:right="0" w:firstLineChars="0" w:firstLine="0"/>
              <w:spacing w:line="240" w:lineRule="atLeast"/>
            </w:pPr>
            <w:r>
              <w:rPr>
                <w:rFonts w:ascii="宋体" w:eastAsia="宋体" w:hint="eastAsia"/>
              </w:rPr>
              <w:t>甘肃</w:t>
            </w:r>
          </w:p>
        </w:tc>
        <w:tc>
          <w:tcPr>
            <w:tcW w:w="1240" w:type="dxa"/>
          </w:tcPr>
          <w:p w:rsidR="0018722C">
            <w:pPr>
              <w:topLinePunct/>
              <w:ind w:leftChars="0" w:left="0" w:rightChars="0" w:right="0" w:firstLineChars="0" w:firstLine="0"/>
              <w:spacing w:line="240" w:lineRule="atLeast"/>
            </w:pPr>
            <w:r>
              <w:rPr>
                <w:rFonts w:ascii="宋体"/>
              </w:rPr>
              <w:t>24</w:t>
            </w:r>
          </w:p>
        </w:tc>
        <w:tc>
          <w:tcPr>
            <w:tcW w:w="1080" w:type="dxa"/>
          </w:tcPr>
          <w:p w:rsidR="0018722C">
            <w:pPr>
              <w:topLinePunct/>
              <w:ind w:leftChars="0" w:left="0" w:rightChars="0" w:right="0" w:firstLineChars="0" w:firstLine="0"/>
              <w:spacing w:line="240" w:lineRule="atLeast"/>
            </w:pPr>
            <w:r>
              <w:rPr>
                <w:rFonts w:ascii="宋体"/>
              </w:rPr>
              <w:t>0.844</w:t>
            </w:r>
          </w:p>
        </w:tc>
        <w:tc>
          <w:tcPr>
            <w:tcW w:w="1080" w:type="dxa"/>
          </w:tcPr>
          <w:p w:rsidR="0018722C">
            <w:pPr>
              <w:topLinePunct/>
              <w:ind w:leftChars="0" w:left="0" w:rightChars="0" w:right="0" w:firstLineChars="0" w:firstLine="0"/>
              <w:spacing w:line="240" w:lineRule="atLeast"/>
            </w:pPr>
            <w:r>
              <w:rPr>
                <w:rFonts w:ascii="宋体"/>
              </w:rPr>
              <w:t>0.849</w:t>
            </w:r>
          </w:p>
        </w:tc>
        <w:tc>
          <w:tcPr>
            <w:tcW w:w="1080" w:type="dxa"/>
          </w:tcPr>
          <w:p w:rsidR="0018722C">
            <w:pPr>
              <w:topLinePunct/>
              <w:ind w:leftChars="0" w:left="0" w:rightChars="0" w:right="0" w:firstLineChars="0" w:firstLine="0"/>
              <w:spacing w:line="240" w:lineRule="atLeast"/>
            </w:pPr>
            <w:r>
              <w:rPr>
                <w:rFonts w:ascii="宋体"/>
              </w:rPr>
              <w:t>0.994</w:t>
            </w:r>
          </w:p>
        </w:tc>
        <w:tc>
          <w:tcPr>
            <w:tcW w:w="1140" w:type="dxa"/>
          </w:tcPr>
          <w:p w:rsidR="0018722C">
            <w:pPr>
              <w:topLinePunct/>
              <w:ind w:leftChars="0" w:left="0" w:rightChars="0" w:right="0" w:firstLineChars="0" w:firstLine="0"/>
              <w:spacing w:line="240" w:lineRule="atLeast"/>
            </w:pPr>
            <w:r>
              <w:rPr>
                <w:rFonts w:ascii="宋体"/>
              </w:rPr>
              <w:t>irs</w:t>
            </w:r>
          </w:p>
        </w:tc>
      </w:tr>
      <w:tr>
        <w:trPr>
          <w:trHeight w:val="300" w:hRule="atLeast"/>
        </w:trPr>
        <w:tc>
          <w:tcPr>
            <w:tcW w:w="1680" w:type="dxa"/>
            <w:vMerge/>
            <w:tcBorders>
              <w:top w:val="nil"/>
            </w:tcBorders>
          </w:tcPr>
          <w:p w:rsidR="0018722C">
            <w:pPr>
              <w:topLinePunct/>
              <w:ind w:leftChars="0" w:left="0" w:rightChars="0" w:right="0" w:firstLineChars="0" w:firstLine="0"/>
              <w:spacing w:line="240" w:lineRule="atLeast"/>
            </w:pPr>
          </w:p>
        </w:tc>
        <w:tc>
          <w:tcPr>
            <w:tcW w:w="1240" w:type="dxa"/>
          </w:tcPr>
          <w:p w:rsidR="0018722C">
            <w:pPr>
              <w:topLinePunct/>
              <w:ind w:leftChars="0" w:left="0" w:rightChars="0" w:right="0" w:firstLineChars="0" w:firstLine="0"/>
              <w:spacing w:line="240" w:lineRule="atLeast"/>
            </w:pPr>
            <w:r>
              <w:rPr>
                <w:rFonts w:ascii="宋体" w:eastAsia="宋体" w:hint="eastAsia"/>
              </w:rPr>
              <w:t>青海</w:t>
            </w:r>
          </w:p>
        </w:tc>
        <w:tc>
          <w:tcPr>
            <w:tcW w:w="1240" w:type="dxa"/>
          </w:tcPr>
          <w:p w:rsidR="0018722C">
            <w:pPr>
              <w:topLinePunct/>
              <w:ind w:leftChars="0" w:left="0" w:rightChars="0" w:right="0" w:firstLineChars="0" w:firstLine="0"/>
              <w:spacing w:line="240" w:lineRule="atLeast"/>
            </w:pPr>
            <w:r>
              <w:rPr>
                <w:rFonts w:ascii="宋体"/>
              </w:rPr>
              <w:t>4</w:t>
            </w:r>
          </w:p>
        </w:tc>
        <w:tc>
          <w:tcPr>
            <w:tcW w:w="1080" w:type="dxa"/>
          </w:tcPr>
          <w:p w:rsidR="0018722C">
            <w:pPr>
              <w:topLinePunct/>
              <w:ind w:leftChars="0" w:left="0" w:rightChars="0" w:right="0" w:firstLineChars="0" w:firstLine="0"/>
              <w:spacing w:line="240" w:lineRule="atLeast"/>
            </w:pPr>
            <w:r>
              <w:rPr>
                <w:rFonts w:ascii="宋体"/>
              </w:rPr>
              <w:t>0.973</w:t>
            </w:r>
          </w:p>
        </w:tc>
        <w:tc>
          <w:tcPr>
            <w:tcW w:w="1080" w:type="dxa"/>
          </w:tcPr>
          <w:p w:rsidR="0018722C">
            <w:pPr>
              <w:topLinePunct/>
              <w:ind w:leftChars="0" w:left="0" w:rightChars="0" w:right="0" w:firstLineChars="0" w:firstLine="0"/>
              <w:spacing w:line="240" w:lineRule="atLeast"/>
            </w:pPr>
            <w:r>
              <w:rPr>
                <w:rFonts w:ascii="宋体"/>
              </w:rPr>
              <w:t>1</w:t>
            </w:r>
          </w:p>
        </w:tc>
        <w:tc>
          <w:tcPr>
            <w:tcW w:w="1080" w:type="dxa"/>
          </w:tcPr>
          <w:p w:rsidR="0018722C">
            <w:pPr>
              <w:topLinePunct/>
              <w:ind w:leftChars="0" w:left="0" w:rightChars="0" w:right="0" w:firstLineChars="0" w:firstLine="0"/>
              <w:spacing w:line="240" w:lineRule="atLeast"/>
            </w:pPr>
            <w:r>
              <w:rPr>
                <w:rFonts w:ascii="宋体"/>
              </w:rPr>
              <w:t>0.973</w:t>
            </w:r>
          </w:p>
        </w:tc>
        <w:tc>
          <w:tcPr>
            <w:tcW w:w="1140" w:type="dxa"/>
          </w:tcPr>
          <w:p w:rsidR="0018722C">
            <w:pPr>
              <w:topLinePunct/>
              <w:ind w:leftChars="0" w:left="0" w:rightChars="0" w:right="0" w:firstLineChars="0" w:firstLine="0"/>
              <w:spacing w:line="240" w:lineRule="atLeast"/>
            </w:pPr>
            <w:r>
              <w:rPr>
                <w:rFonts w:ascii="宋体"/>
              </w:rPr>
              <w:t>irs</w:t>
            </w:r>
          </w:p>
        </w:tc>
      </w:tr>
      <w:tr>
        <w:trPr>
          <w:trHeight w:val="300" w:hRule="atLeast"/>
        </w:trPr>
        <w:tc>
          <w:tcPr>
            <w:tcW w:w="1680" w:type="dxa"/>
            <w:vMerge/>
            <w:tcBorders>
              <w:top w:val="nil"/>
            </w:tcBorders>
          </w:tcPr>
          <w:p w:rsidR="0018722C">
            <w:pPr>
              <w:topLinePunct/>
              <w:ind w:leftChars="0" w:left="0" w:rightChars="0" w:right="0" w:firstLineChars="0" w:firstLine="0"/>
              <w:spacing w:line="240" w:lineRule="atLeast"/>
            </w:pPr>
          </w:p>
        </w:tc>
        <w:tc>
          <w:tcPr>
            <w:tcW w:w="1240" w:type="dxa"/>
          </w:tcPr>
          <w:p w:rsidR="0018722C">
            <w:pPr>
              <w:topLinePunct/>
              <w:ind w:leftChars="0" w:left="0" w:rightChars="0" w:right="0" w:firstLineChars="0" w:firstLine="0"/>
              <w:spacing w:line="240" w:lineRule="atLeast"/>
            </w:pPr>
            <w:r>
              <w:rPr>
                <w:rFonts w:ascii="宋体" w:eastAsia="宋体" w:hint="eastAsia"/>
              </w:rPr>
              <w:t>宁夏</w:t>
            </w:r>
          </w:p>
        </w:tc>
        <w:tc>
          <w:tcPr>
            <w:tcW w:w="1240" w:type="dxa"/>
          </w:tcPr>
          <w:p w:rsidR="0018722C">
            <w:pPr>
              <w:topLinePunct/>
              <w:ind w:leftChars="0" w:left="0" w:rightChars="0" w:right="0" w:firstLineChars="0" w:firstLine="0"/>
              <w:spacing w:line="240" w:lineRule="atLeast"/>
            </w:pPr>
            <w:r>
              <w:rPr>
                <w:rFonts w:ascii="宋体"/>
              </w:rPr>
              <w:t>11</w:t>
            </w:r>
          </w:p>
        </w:tc>
        <w:tc>
          <w:tcPr>
            <w:tcW w:w="1080" w:type="dxa"/>
          </w:tcPr>
          <w:p w:rsidR="0018722C">
            <w:pPr>
              <w:topLinePunct/>
              <w:ind w:leftChars="0" w:left="0" w:rightChars="0" w:right="0" w:firstLineChars="0" w:firstLine="0"/>
              <w:spacing w:line="240" w:lineRule="atLeast"/>
            </w:pPr>
            <w:r>
              <w:rPr>
                <w:rFonts w:ascii="宋体"/>
              </w:rPr>
              <w:t>0.932</w:t>
            </w:r>
          </w:p>
        </w:tc>
        <w:tc>
          <w:tcPr>
            <w:tcW w:w="1080" w:type="dxa"/>
          </w:tcPr>
          <w:p w:rsidR="0018722C">
            <w:pPr>
              <w:topLinePunct/>
              <w:ind w:leftChars="0" w:left="0" w:rightChars="0" w:right="0" w:firstLineChars="0" w:firstLine="0"/>
              <w:spacing w:line="240" w:lineRule="atLeast"/>
            </w:pPr>
            <w:r>
              <w:rPr>
                <w:rFonts w:ascii="宋体"/>
              </w:rPr>
              <w:t>0.996</w:t>
            </w:r>
          </w:p>
        </w:tc>
        <w:tc>
          <w:tcPr>
            <w:tcW w:w="1080" w:type="dxa"/>
          </w:tcPr>
          <w:p w:rsidR="0018722C">
            <w:pPr>
              <w:topLinePunct/>
              <w:ind w:leftChars="0" w:left="0" w:rightChars="0" w:right="0" w:firstLineChars="0" w:firstLine="0"/>
              <w:spacing w:line="240" w:lineRule="atLeast"/>
            </w:pPr>
            <w:r>
              <w:rPr>
                <w:rFonts w:ascii="宋体"/>
              </w:rPr>
              <w:t>0.936</w:t>
            </w:r>
          </w:p>
        </w:tc>
        <w:tc>
          <w:tcPr>
            <w:tcW w:w="1140" w:type="dxa"/>
          </w:tcPr>
          <w:p w:rsidR="0018722C">
            <w:pPr>
              <w:topLinePunct/>
              <w:ind w:leftChars="0" w:left="0" w:rightChars="0" w:right="0" w:firstLineChars="0" w:firstLine="0"/>
              <w:spacing w:line="240" w:lineRule="atLeast"/>
            </w:pPr>
            <w:r>
              <w:rPr>
                <w:rFonts w:ascii="宋体"/>
              </w:rPr>
              <w:t>irs</w:t>
            </w:r>
          </w:p>
        </w:tc>
      </w:tr>
      <w:tr>
        <w:trPr>
          <w:trHeight w:val="300" w:hRule="atLeast"/>
        </w:trPr>
        <w:tc>
          <w:tcPr>
            <w:tcW w:w="1680" w:type="dxa"/>
            <w:vMerge/>
            <w:tcBorders>
              <w:top w:val="nil"/>
            </w:tcBorders>
          </w:tcPr>
          <w:p w:rsidR="0018722C">
            <w:pPr>
              <w:topLinePunct/>
              <w:ind w:leftChars="0" w:left="0" w:rightChars="0" w:right="0" w:firstLineChars="0" w:firstLine="0"/>
              <w:spacing w:line="240" w:lineRule="atLeast"/>
            </w:pPr>
          </w:p>
        </w:tc>
        <w:tc>
          <w:tcPr>
            <w:tcW w:w="1240" w:type="dxa"/>
          </w:tcPr>
          <w:p w:rsidR="0018722C">
            <w:pPr>
              <w:topLinePunct/>
              <w:ind w:leftChars="0" w:left="0" w:rightChars="0" w:right="0" w:firstLineChars="0" w:firstLine="0"/>
              <w:spacing w:line="240" w:lineRule="atLeast"/>
            </w:pPr>
            <w:r>
              <w:rPr>
                <w:rFonts w:ascii="宋体" w:eastAsia="宋体" w:hint="eastAsia"/>
              </w:rPr>
              <w:t>新疆</w:t>
            </w:r>
          </w:p>
        </w:tc>
        <w:tc>
          <w:tcPr>
            <w:tcW w:w="1240" w:type="dxa"/>
          </w:tcPr>
          <w:p w:rsidR="0018722C">
            <w:pPr>
              <w:topLinePunct/>
              <w:ind w:leftChars="0" w:left="0" w:rightChars="0" w:right="0" w:firstLineChars="0" w:firstLine="0"/>
              <w:spacing w:line="240" w:lineRule="atLeast"/>
            </w:pPr>
            <w:r>
              <w:rPr>
                <w:rFonts w:ascii="宋体"/>
              </w:rPr>
              <w:t>22</w:t>
            </w:r>
          </w:p>
        </w:tc>
        <w:tc>
          <w:tcPr>
            <w:tcW w:w="1080" w:type="dxa"/>
          </w:tcPr>
          <w:p w:rsidR="0018722C">
            <w:pPr>
              <w:topLinePunct/>
              <w:ind w:leftChars="0" w:left="0" w:rightChars="0" w:right="0" w:firstLineChars="0" w:firstLine="0"/>
              <w:spacing w:line="240" w:lineRule="atLeast"/>
            </w:pPr>
            <w:r>
              <w:rPr>
                <w:rFonts w:ascii="宋体"/>
              </w:rPr>
              <w:t>0.857</w:t>
            </w:r>
          </w:p>
        </w:tc>
        <w:tc>
          <w:tcPr>
            <w:tcW w:w="1080" w:type="dxa"/>
          </w:tcPr>
          <w:p w:rsidR="0018722C">
            <w:pPr>
              <w:topLinePunct/>
              <w:ind w:leftChars="0" w:left="0" w:rightChars="0" w:right="0" w:firstLineChars="0" w:firstLine="0"/>
              <w:spacing w:line="240" w:lineRule="atLeast"/>
            </w:pPr>
            <w:r>
              <w:rPr>
                <w:rFonts w:ascii="宋体"/>
              </w:rPr>
              <w:t>0.879</w:t>
            </w:r>
          </w:p>
        </w:tc>
        <w:tc>
          <w:tcPr>
            <w:tcW w:w="1080" w:type="dxa"/>
          </w:tcPr>
          <w:p w:rsidR="0018722C">
            <w:pPr>
              <w:topLinePunct/>
              <w:ind w:leftChars="0" w:left="0" w:rightChars="0" w:right="0" w:firstLineChars="0" w:firstLine="0"/>
              <w:spacing w:line="240" w:lineRule="atLeast"/>
            </w:pPr>
            <w:r>
              <w:rPr>
                <w:rFonts w:ascii="宋体"/>
              </w:rPr>
              <w:t>0.974</w:t>
            </w:r>
          </w:p>
        </w:tc>
        <w:tc>
          <w:tcPr>
            <w:tcW w:w="1140" w:type="dxa"/>
          </w:tcPr>
          <w:p w:rsidR="0018722C">
            <w:pPr>
              <w:topLinePunct/>
              <w:ind w:leftChars="0" w:left="0" w:rightChars="0" w:right="0" w:firstLineChars="0" w:firstLine="0"/>
              <w:spacing w:line="240" w:lineRule="atLeast"/>
            </w:pPr>
            <w:r>
              <w:rPr>
                <w:rFonts w:ascii="宋体"/>
              </w:rPr>
              <w:t>drs</w:t>
            </w:r>
          </w:p>
        </w:tc>
      </w:tr>
      <w:tr>
        <w:trPr>
          <w:trHeight w:val="300" w:hRule="atLeast"/>
        </w:trPr>
        <w:tc>
          <w:tcPr>
            <w:tcW w:w="1680" w:type="dxa"/>
            <w:vMerge/>
            <w:tcBorders>
              <w:top w:val="nil"/>
            </w:tcBorders>
          </w:tcPr>
          <w:p w:rsidR="0018722C">
            <w:pPr>
              <w:topLinePunct/>
              <w:ind w:leftChars="0" w:left="0" w:rightChars="0" w:right="0" w:firstLineChars="0" w:firstLine="0"/>
              <w:spacing w:line="240" w:lineRule="atLeast"/>
            </w:pPr>
          </w:p>
        </w:tc>
        <w:tc>
          <w:tcPr>
            <w:tcW w:w="1240" w:type="dxa"/>
          </w:tcPr>
          <w:p w:rsidR="0018722C">
            <w:pPr>
              <w:topLinePunct/>
              <w:ind w:leftChars="0" w:left="0" w:rightChars="0" w:right="0" w:firstLineChars="0" w:firstLine="0"/>
              <w:spacing w:line="240" w:lineRule="atLeast"/>
            </w:pPr>
            <w:r>
              <w:rPr>
                <w:rFonts w:ascii="宋体" w:eastAsia="宋体" w:hint="eastAsia"/>
              </w:rPr>
              <w:t>平均值</w:t>
            </w:r>
          </w:p>
        </w:tc>
        <w:tc>
          <w:tcPr>
            <w:tcW w:w="1240" w:type="dxa"/>
          </w:tcPr>
          <w:p w:rsidR="0018722C">
            <w:pPr>
              <w:topLinePunct/>
              <w:ind w:leftChars="0" w:left="0" w:rightChars="0" w:right="0" w:firstLineChars="0" w:firstLine="0"/>
              <w:spacing w:line="240" w:lineRule="atLeast"/>
            </w:pPr>
          </w:p>
        </w:tc>
        <w:tc>
          <w:tcPr>
            <w:tcW w:w="1080" w:type="dxa"/>
          </w:tcPr>
          <w:p w:rsidR="0018722C">
            <w:pPr>
              <w:topLinePunct/>
              <w:ind w:leftChars="0" w:left="0" w:rightChars="0" w:right="0" w:firstLineChars="0" w:firstLine="0"/>
              <w:spacing w:line="240" w:lineRule="atLeast"/>
            </w:pPr>
            <w:r>
              <w:rPr>
                <w:rFonts w:ascii="宋体"/>
              </w:rPr>
              <w:t>0.904</w:t>
            </w:r>
          </w:p>
        </w:tc>
        <w:tc>
          <w:tcPr>
            <w:tcW w:w="1080" w:type="dxa"/>
          </w:tcPr>
          <w:p w:rsidR="0018722C">
            <w:pPr>
              <w:topLinePunct/>
              <w:ind w:leftChars="0" w:left="0" w:rightChars="0" w:right="0" w:firstLineChars="0" w:firstLine="0"/>
              <w:spacing w:line="240" w:lineRule="atLeast"/>
            </w:pPr>
            <w:r>
              <w:rPr>
                <w:rFonts w:ascii="宋体"/>
              </w:rPr>
              <w:t>0.929</w:t>
            </w:r>
          </w:p>
        </w:tc>
        <w:tc>
          <w:tcPr>
            <w:tcW w:w="1080" w:type="dxa"/>
          </w:tcPr>
          <w:p w:rsidR="0018722C">
            <w:pPr>
              <w:topLinePunct/>
              <w:ind w:leftChars="0" w:left="0" w:rightChars="0" w:right="0" w:firstLineChars="0" w:firstLine="0"/>
              <w:spacing w:line="240" w:lineRule="atLeast"/>
            </w:pPr>
            <w:r>
              <w:rPr>
                <w:rFonts w:ascii="宋体"/>
              </w:rPr>
              <w:t>0.974</w:t>
            </w:r>
          </w:p>
        </w:tc>
        <w:tc>
          <w:tcPr>
            <w:tcW w:w="1140" w:type="dxa"/>
          </w:tcPr>
          <w:p w:rsidR="0018722C">
            <w:pPr>
              <w:topLinePunct/>
              <w:ind w:leftChars="0" w:left="0" w:rightChars="0" w:right="0" w:firstLineChars="0" w:firstLine="0"/>
              <w:spacing w:line="240" w:lineRule="atLeast"/>
            </w:pPr>
          </w:p>
        </w:tc>
      </w:tr>
      <w:tr>
        <w:trPr>
          <w:trHeight w:val="300" w:hRule="atLeast"/>
        </w:trPr>
        <w:tc>
          <w:tcPr>
            <w:tcW w:w="1680" w:type="dxa"/>
          </w:tcPr>
          <w:p w:rsidR="0018722C">
            <w:pPr>
              <w:topLinePunct/>
              <w:ind w:leftChars="0" w:left="0" w:rightChars="0" w:right="0" w:firstLineChars="0" w:firstLine="0"/>
              <w:spacing w:line="240" w:lineRule="atLeast"/>
            </w:pPr>
          </w:p>
        </w:tc>
        <w:tc>
          <w:tcPr>
            <w:tcW w:w="1240" w:type="dxa"/>
          </w:tcPr>
          <w:p w:rsidR="0018722C">
            <w:pPr>
              <w:topLinePunct/>
              <w:ind w:leftChars="0" w:left="0" w:rightChars="0" w:right="0" w:firstLineChars="0" w:firstLine="0"/>
              <w:spacing w:line="240" w:lineRule="atLeast"/>
            </w:pPr>
            <w:r>
              <w:rPr>
                <w:rFonts w:ascii="宋体" w:eastAsia="宋体" w:hint="eastAsia"/>
              </w:rPr>
              <w:t>总平均值</w:t>
            </w:r>
          </w:p>
        </w:tc>
        <w:tc>
          <w:tcPr>
            <w:tcW w:w="1240" w:type="dxa"/>
          </w:tcPr>
          <w:p w:rsidR="0018722C">
            <w:pPr>
              <w:topLinePunct/>
              <w:ind w:leftChars="0" w:left="0" w:rightChars="0" w:right="0" w:firstLineChars="0" w:firstLine="0"/>
              <w:spacing w:line="240" w:lineRule="atLeast"/>
            </w:pPr>
          </w:p>
        </w:tc>
        <w:tc>
          <w:tcPr>
            <w:tcW w:w="1080" w:type="dxa"/>
          </w:tcPr>
          <w:p w:rsidR="0018722C">
            <w:pPr>
              <w:topLinePunct/>
              <w:ind w:leftChars="0" w:left="0" w:rightChars="0" w:right="0" w:firstLineChars="0" w:firstLine="0"/>
              <w:spacing w:line="240" w:lineRule="atLeast"/>
            </w:pPr>
            <w:r>
              <w:rPr>
                <w:rFonts w:ascii="宋体"/>
              </w:rPr>
              <w:t>0.88</w:t>
            </w:r>
          </w:p>
        </w:tc>
        <w:tc>
          <w:tcPr>
            <w:tcW w:w="1080" w:type="dxa"/>
          </w:tcPr>
          <w:p w:rsidR="0018722C">
            <w:pPr>
              <w:topLinePunct/>
              <w:ind w:leftChars="0" w:left="0" w:rightChars="0" w:right="0" w:firstLineChars="0" w:firstLine="0"/>
              <w:spacing w:line="240" w:lineRule="atLeast"/>
            </w:pPr>
            <w:r>
              <w:rPr>
                <w:rFonts w:ascii="宋体"/>
              </w:rPr>
              <w:t>0.921</w:t>
            </w:r>
          </w:p>
        </w:tc>
        <w:tc>
          <w:tcPr>
            <w:tcW w:w="1080" w:type="dxa"/>
          </w:tcPr>
          <w:p w:rsidR="0018722C">
            <w:pPr>
              <w:topLinePunct/>
              <w:ind w:leftChars="0" w:left="0" w:rightChars="0" w:right="0" w:firstLineChars="0" w:firstLine="0"/>
              <w:spacing w:line="240" w:lineRule="atLeast"/>
            </w:pPr>
            <w:r>
              <w:rPr>
                <w:rFonts w:ascii="宋体"/>
              </w:rPr>
              <w:t>0.957</w:t>
            </w:r>
          </w:p>
        </w:tc>
        <w:tc>
          <w:tcPr>
            <w:tcW w:w="1140" w:type="dxa"/>
          </w:tcPr>
          <w:p w:rsidR="0018722C">
            <w:pPr>
              <w:topLinePunct/>
              <w:ind w:leftChars="0" w:left="0" w:rightChars="0" w:right="0" w:firstLineChars="0" w:firstLine="0"/>
              <w:spacing w:line="240" w:lineRule="atLeast"/>
            </w:pPr>
          </w:p>
        </w:tc>
      </w:tr>
    </w:tbl>
    <w:p w:rsidR="0018722C">
      <w:pPr>
        <w:pStyle w:val="affa"/>
      </w:pPr>
    </w:p>
    <w:p w:rsidR="0018722C">
      <w:pPr>
        <w:topLinePunct/>
      </w:pPr>
      <w:r>
        <w:rPr>
          <w:rFonts w:cstheme="minorBidi" w:hAnsiTheme="minorHAnsi" w:eastAsiaTheme="minorHAnsi" w:asciiTheme="minorHAnsi"/>
        </w:rPr>
        <w:t>数据来源：根据</w:t>
      </w:r>
      <w:r>
        <w:rPr>
          <w:rFonts w:ascii="Times New Roman" w:eastAsia="Times New Roman" w:cstheme="minorBidi" w:hAnsiTheme="minorHAnsi"/>
        </w:rPr>
        <w:t>2012</w:t>
      </w:r>
      <w:r>
        <w:rPr>
          <w:rFonts w:cstheme="minorBidi" w:hAnsiTheme="minorHAnsi" w:eastAsiaTheme="minorHAnsi" w:asciiTheme="minorHAnsi"/>
        </w:rPr>
        <w:t>年度</w:t>
      </w:r>
      <w:r>
        <w:rPr>
          <w:rFonts w:ascii="Times New Roman" w:eastAsia="Times New Roman" w:cstheme="minorBidi" w:hAnsiTheme="minorHAnsi"/>
        </w:rPr>
        <w:t>PICC</w:t>
      </w:r>
      <w:r>
        <w:rPr>
          <w:rFonts w:cstheme="minorBidi" w:hAnsiTheme="minorHAnsi" w:eastAsiaTheme="minorHAnsi" w:asciiTheme="minorHAnsi"/>
        </w:rPr>
        <w:t>机动车交通事故责任强制保险已审专题财务报告应用</w:t>
      </w:r>
    </w:p>
    <w:p w:rsidR="0018722C">
      <w:pPr>
        <w:topLinePunct/>
      </w:pPr>
      <w:r>
        <w:rPr>
          <w:rFonts w:cstheme="minorBidi" w:hAnsiTheme="minorHAnsi" w:eastAsiaTheme="minorHAnsi" w:asciiTheme="minorHAnsi" w:ascii="Times New Roman" w:eastAsia="Times New Roman"/>
        </w:rPr>
        <w:t>DEA</w:t>
      </w:r>
      <w:r>
        <w:rPr>
          <w:rFonts w:cstheme="minorBidi" w:hAnsiTheme="minorHAnsi" w:eastAsiaTheme="minorHAnsi" w:asciiTheme="minorHAnsi"/>
        </w:rPr>
        <w:t>软件制作</w:t>
      </w:r>
    </w:p>
    <w:p w:rsidR="0018722C">
      <w:pPr>
        <w:topLinePunct/>
      </w:pPr>
      <w:r>
        <w:rPr>
          <w:rFonts w:ascii="Times New Roman" w:eastAsia="Times New Roman"/>
        </w:rPr>
        <w:t>Crste</w:t>
      </w:r>
      <w:r>
        <w:t>为综合效率，即不考虑规模收益时的技术效率；</w:t>
      </w:r>
      <w:r>
        <w:rPr>
          <w:rFonts w:ascii="Times New Roman" w:eastAsia="Times New Roman"/>
        </w:rPr>
        <w:t>vrste</w:t>
      </w:r>
      <w:r>
        <w:t>为纯技术效率，</w:t>
      </w:r>
      <w:r>
        <w:t>即考虑规模收益时的技术效率；</w:t>
      </w:r>
      <w:r>
        <w:rPr>
          <w:rFonts w:ascii="Times New Roman" w:eastAsia="Times New Roman"/>
        </w:rPr>
        <w:t>scale</w:t>
      </w:r>
      <w:r>
        <w:t>为规模效率，即考虑规模收益时的规模效率，</w:t>
      </w:r>
      <w:r>
        <w:t>纯技术效率和规模效率是对综合效率的细分；</w:t>
      </w:r>
      <w:r>
        <w:rPr>
          <w:rFonts w:ascii="Times New Roman" w:eastAsia="Times New Roman"/>
        </w:rPr>
        <w:t>irs,</w:t>
      </w:r>
      <w:r w:rsidR="004B696B">
        <w:rPr>
          <w:rFonts w:ascii="Times New Roman" w:eastAsia="Times New Roman"/>
        </w:rPr>
        <w:t xml:space="preserve"> </w:t>
      </w:r>
      <w:r w:rsidR="004B696B">
        <w:rPr>
          <w:rFonts w:ascii="Times New Roman" w:eastAsia="Times New Roman"/>
        </w:rPr>
        <w:t>---</w:t>
      </w:r>
      <w:r>
        <w:t>，</w:t>
      </w:r>
      <w:r>
        <w:rPr>
          <w:rFonts w:ascii="Times New Roman" w:eastAsia="Times New Roman"/>
        </w:rPr>
        <w:t>drs</w:t>
      </w:r>
      <w:r>
        <w:rPr>
          <w:rFonts w:hint="eastAsia"/>
        </w:rPr>
        <w:t>，</w:t>
      </w:r>
      <w:r>
        <w:t>分别表示规模收益递增、不变、递减</w:t>
      </w:r>
      <w:r>
        <w:t>。</w:t>
      </w:r>
      <w:hyperlink w:history="true" w:anchor="_bookmark19">
        <w:r>
          <w:rPr>
            <w:rFonts w:ascii="Times New Roman" w:eastAsia="Times New Roman"/>
          </w:rPr>
          <w:t>6</w:t>
        </w:r>
      </w:hyperlink>
    </w:p>
    <w:p w:rsidR="0018722C">
      <w:pPr>
        <w:topLinePunct/>
      </w:pPr>
      <w:r>
        <w:t>根据</w:t>
      </w:r>
      <w:r>
        <w:rPr>
          <w:rFonts w:ascii="Times New Roman" w:eastAsia="Times New Roman"/>
        </w:rPr>
        <w:t>DEA</w:t>
      </w:r>
      <w:r>
        <w:t>分析的结果，北京、上海和江西的综合效率最高，我们可以看到</w:t>
      </w:r>
      <w:r>
        <w:t>华东地区的省份经营效率普遍较高，平均效率为</w:t>
      </w:r>
      <w:r>
        <w:rPr>
          <w:rFonts w:ascii="Times New Roman" w:eastAsia="Times New Roman"/>
        </w:rPr>
        <w:t>0</w:t>
      </w:r>
      <w:r>
        <w:rPr>
          <w:rFonts w:ascii="Times New Roman" w:eastAsia="Times New Roman"/>
        </w:rPr>
        <w:t>.</w:t>
      </w:r>
      <w:r>
        <w:rPr>
          <w:rFonts w:ascii="Times New Roman" w:eastAsia="Times New Roman"/>
        </w:rPr>
        <w:t>910</w:t>
      </w:r>
      <w:r>
        <w:t>，明显高于东北、西南、</w:t>
      </w:r>
      <w:r>
        <w:t>西北的省份，这是由于华东地区整体呈现出交强险业务的亏损状态，在费用率和</w:t>
      </w:r>
      <w:r>
        <w:t>投资收益率大致相同的情况下，该地区在六个地区中平均赔付率最高，为</w:t>
      </w:r>
      <w:r>
        <w:rPr>
          <w:rFonts w:ascii="Times New Roman" w:eastAsia="Times New Roman"/>
        </w:rPr>
        <w:t>94</w:t>
      </w:r>
      <w:r>
        <w:rPr>
          <w:rFonts w:ascii="Times New Roman" w:eastAsia="Times New Roman"/>
        </w:rPr>
        <w:t>.</w:t>
      </w:r>
      <w:r>
        <w:rPr>
          <w:rFonts w:ascii="Times New Roman" w:eastAsia="Times New Roman"/>
        </w:rPr>
        <w:t>1%</w:t>
      </w:r>
      <w:r>
        <w:t>，</w:t>
      </w:r>
      <w:r w:rsidR="001852F3">
        <w:t xml:space="preserve">产出指标导向型较低导致了经营效率水平较高。</w:t>
      </w:r>
    </w:p>
    <w:p w:rsidR="0018722C">
      <w:pPr>
        <w:topLinePunct/>
      </w:pPr>
      <w:r>
        <w:t>华北地区中，北京和河北的效率水平拉高了该地区的平均效率，从统计的数</w:t>
      </w:r>
      <w:r>
        <w:t>据中可以发现，这两个城市的赔付率和费用率均处在中间水平，投资收益率高于</w:t>
      </w:r>
      <w:r>
        <w:t>整体水平，但是纯技术效率却是各省中排名靠前的，说明其业务开展状况基本符合市场现状，并使之发挥了较大的经济和社会效益。华东地区的平均效率是六个</w:t>
      </w:r>
      <w:r>
        <w:t>地区中最高的，这与该地区高达</w:t>
      </w:r>
      <w:r>
        <w:rPr>
          <w:rFonts w:ascii="Times New Roman" w:eastAsia="Times New Roman"/>
        </w:rPr>
        <w:t>85%</w:t>
      </w:r>
      <w:r>
        <w:t>的平均赔付率具有直接的联系，如此高的赔付率使该地区的交强险保障功能得到了较好的体现。</w:t>
      </w:r>
    </w:p>
    <w:p w:rsidR="0018722C">
      <w:pPr>
        <w:pStyle w:val="ae"/>
        <w:topLinePunct/>
      </w:pPr>
      <w:r>
        <w:pict>
          <v:line style="position:absolute;mso-position-horizontal-relative:page;mso-position-vertical-relative:paragraph;z-index:1312;mso-wrap-distance-left:0;mso-wrap-distance-right:0" from="87.900002pt,84.806129pt" to="231.900002pt,84.806129pt" stroked="true" strokeweight="0pt" strokecolor="#000000">
            <v:stroke dashstyle="solid"/>
            <w10:wrap type="topAndBottom"/>
          </v:line>
        </w:pict>
      </w:r>
      <w:r>
        <w:rPr>
          <w:spacing w:val="-1"/>
        </w:rPr>
        <w:t>综合上文的分析容易发现，华东地区的利润率是各个区域中最低的，可该地</w:t>
      </w:r>
      <w:r>
        <w:rPr>
          <w:spacing w:val="-2"/>
        </w:rPr>
        <w:t>区的经营效率却最高，与西北地区的结果恰恰相反。交强险业务开办之初，就设</w:t>
      </w:r>
      <w:r>
        <w:rPr>
          <w:spacing w:val="-6"/>
        </w:rPr>
        <w:t>定了“不盈不亏”经营原则，但是多年过去，不仅交强险业务亏损之势难以止住，</w:t>
      </w:r>
      <w:r w:rsidR="001852F3">
        <w:rPr>
          <w:spacing w:val="-6"/>
        </w:rPr>
        <w:t xml:space="preserve">地域之间的经营差异也越来越大，出现了西部的经济落后地区补贴东部经济发达</w:t>
      </w:r>
    </w:p>
    <w:p w:rsidR="0018722C">
      <w:pPr>
        <w:topLinePunct/>
      </w:pPr>
      <w:r>
        <w:rPr>
          <w:rFonts w:cstheme="minorBidi" w:hAnsiTheme="minorHAnsi" w:eastAsiaTheme="minorHAnsi" w:asciiTheme="minorHAnsi" w:ascii="Calibri" w:eastAsia="Calibri"/>
        </w:rPr>
        <w:t xml:space="preserve">6</w:t>
      </w:r>
      <w:bookmarkStart w:name="_bookmark19" w:id="22"/>
      <w:bookmarkEnd w:id="22"/>
      <w:r>
        <w:rPr>
          <w:rFonts w:cstheme="minorBidi" w:hAnsiTheme="minorHAnsi" w:eastAsiaTheme="minorHAnsi" w:asciiTheme="minorHAnsi"/>
        </w:rPr>
        <w:t xml:space="preserve">杨红涛，基于数据包络分析</w:t>
      </w:r>
      <w:r>
        <w:rPr>
          <w:rFonts w:cstheme="minorBidi" w:hAnsiTheme="minorHAnsi" w:eastAsiaTheme="minorHAnsi" w:asciiTheme="minorHAnsi"/>
        </w:rPr>
        <w:t xml:space="preserve">(</w:t>
      </w:r>
      <w:r>
        <w:rPr>
          <w:rFonts w:cstheme="minorBidi" w:hAnsiTheme="minorHAnsi" w:eastAsiaTheme="minorHAnsi" w:asciiTheme="minorHAnsi"/>
        </w:rPr>
        <w:t xml:space="preserve">DEA</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的专用汽车企业作业效率分析与应用，机械制造，2011</w:t>
      </w:r>
      <w:r w:rsidR="001852F3">
        <w:rPr>
          <w:rFonts w:cstheme="minorBidi" w:hAnsiTheme="minorHAnsi" w:eastAsiaTheme="minorHAnsi" w:asciiTheme="minorHAnsi"/>
        </w:rPr>
        <w:t xml:space="preserve">年第</w:t>
      </w:r>
    </w:p>
    <w:p w:rsidR="0018722C">
      <w:pPr>
        <w:topLinePunct/>
      </w:pPr>
      <w:r>
        <w:rPr>
          <w:rFonts w:cstheme="minorBidi" w:hAnsiTheme="minorHAnsi" w:eastAsiaTheme="minorHAnsi" w:asciiTheme="minorHAnsi"/>
        </w:rPr>
        <w:t>1</w:t>
      </w:r>
      <w:r w:rsidR="001852F3">
        <w:rPr>
          <w:rFonts w:cstheme="minorBidi" w:hAnsiTheme="minorHAnsi" w:eastAsiaTheme="minorHAnsi" w:asciiTheme="minorHAnsi"/>
        </w:rPr>
        <w:t xml:space="preserve">期，第</w:t>
      </w:r>
      <w:r w:rsidR="001852F3">
        <w:rPr>
          <w:rFonts w:cstheme="minorBidi" w:hAnsiTheme="minorHAnsi" w:eastAsiaTheme="minorHAnsi" w:asciiTheme="minorHAnsi"/>
        </w:rPr>
        <w:t xml:space="preserve">73-76 页</w:t>
      </w:r>
    </w:p>
    <w:p w:rsidR="0018722C">
      <w:pPr>
        <w:pStyle w:val="Heading2"/>
        <w:topLinePunct/>
        <w:ind w:left="171" w:hangingChars="171" w:hanging="171"/>
      </w:pPr>
      <w:bookmarkStart w:id="322710" w:name="_Toc686322710"/>
      <w:bookmarkStart w:name="_bookmark20" w:id="23"/>
      <w:bookmarkEnd w:id="23"/>
      <w:r/>
      <w:r>
        <w:t>地区的状况。</w:t>
      </w:r>
      <w:bookmarkEnd w:id="322710"/>
    </w:p>
    <w:p w:rsidR="0018722C">
      <w:pPr>
        <w:topLinePunct/>
      </w:pPr>
      <w:r>
        <w:rPr>
          <w:rFonts w:ascii="Times New Roman" w:eastAsia="Times New Roman"/>
        </w:rPr>
        <w:t>PICC</w:t>
      </w:r>
      <w:r>
        <w:t>交强险赔付率随地域的变化有明显不同，不同地域的</w:t>
      </w:r>
      <w:r>
        <w:rPr>
          <w:rFonts w:ascii="Times New Roman" w:eastAsia="Times New Roman"/>
        </w:rPr>
        <w:t>GDP</w:t>
      </w:r>
      <w:r>
        <w:t>、交通事故发生数、人均可支配收入都有着明显的不同。</w:t>
      </w:r>
    </w:p>
    <w:p w:rsidR="0018722C">
      <w:pPr>
        <w:topLinePunct/>
      </w:pPr>
      <w:r>
        <w:t>首先，我国幅员广阔，东部地区和西部地区之间经济发展很不平衡，而经济</w:t>
      </w:r>
      <w:r>
        <w:t>发达地区机动车辆较多，发生交通事故的几率更大，车辆修理成本也相对高于经济落后的地区。其次，人均可支配收入受到地域因素的影响，而在交强险赔付中的医疗费用和第三者人身死亡伤残的赔偿金由该地区居民人均可支配收入决定。</w:t>
      </w:r>
      <w:r>
        <w:t>根据《关于审理人身损害赔偿案件适用法律若干问题的解释》的规定，死亡丧葬</w:t>
      </w:r>
      <w:r>
        <w:t>费计算的标准是受诉法院所在地上一年度职工的月平均工资，以</w:t>
      </w:r>
      <w:r>
        <w:rPr>
          <w:rFonts w:ascii="Times New Roman" w:eastAsia="Times New Roman"/>
        </w:rPr>
        <w:t>6</w:t>
      </w:r>
      <w:r>
        <w:t>个月为总额计</w:t>
      </w:r>
      <w:r>
        <w:t>算。死亡赔偿金的计算根据受诉法院所在地上一年度城镇居民人均可支配收人或者农村居民人均纯收人标准，按</w:t>
      </w:r>
      <w:r>
        <w:rPr>
          <w:rFonts w:ascii="Times New Roman" w:eastAsia="Times New Roman"/>
        </w:rPr>
        <w:t>20</w:t>
      </w:r>
      <w:r>
        <w:t>年计算。残疾赔偿金的计算根据受害人丧失</w:t>
      </w:r>
      <w:r>
        <w:t>劳动能力程度或者伤残等级，按照受诉法院所在地上一年度城镇居民人均可支配</w:t>
      </w:r>
      <w:r>
        <w:t>收入或者农村居民人均纯收入标准，自定残之日起按</w:t>
      </w:r>
      <w:r>
        <w:rPr>
          <w:rFonts w:ascii="Times New Roman" w:eastAsia="Times New Roman"/>
        </w:rPr>
        <w:t>20</w:t>
      </w:r>
      <w:r>
        <w:t>年计算。</w:t>
      </w:r>
      <w:hyperlink w:history="true" w:anchor="_bookmark21">
        <w:r>
          <w:rPr>
            <w:rFonts w:ascii="Times New Roman" w:eastAsia="Times New Roman"/>
          </w:rPr>
          <w:t>7</w:t>
        </w:r>
      </w:hyperlink>
      <w:r>
        <w:t>因此相同的事</w:t>
      </w:r>
      <w:r>
        <w:t>故伤亡，经济发达的地区，即居民人均可支配收入高的地区，其交强险面临的赔偿也越多。</w:t>
      </w:r>
    </w:p>
    <w:p w:rsidR="0018722C">
      <w:pPr>
        <w:topLinePunct/>
      </w:pPr>
      <w:r>
        <w:t>从以上分析结果来看，交强险的经营状况与各地区社会经济情况关系较为显</w:t>
      </w:r>
      <w:r>
        <w:t>著。收入水平是赔付率和综合成本率最为重要的影响因素，其原因一方面在于收</w:t>
      </w:r>
      <w:r>
        <w:t>入水平直接决定了交通事故的赔付成本，死亡伤残、误工损失等赔付直接和当地收入水平挂钩；在另一方面，较高的收入水平也意味着，保险公司支付费用会更</w:t>
      </w:r>
      <w:r>
        <w:t>高，从而提高交强险的综合成本。南北、东西地域之间经济水平发展不均衡是我</w:t>
      </w:r>
      <w:r>
        <w:t>国的基本国情，同时交强险的经营状况受到当地经济水平的制约，预示因地域差</w:t>
      </w:r>
      <w:r>
        <w:t>异而导致的交强险经营情况的差异也成为我国交强险的特色。目前我国交强险仍</w:t>
      </w:r>
      <w:r>
        <w:t>然实行“一刀切”的费率模式，但是保险公司的考核模式并不因地区因素而有差</w:t>
      </w:r>
      <w:r>
        <w:t>别，对于赔付率较高地区的分公司和支公司形成了指标上的考核压力。因此，有必要在不同地域实施差别化费率。</w:t>
      </w:r>
      <w:hyperlink w:history="true" w:anchor="_bookmark22">
        <w:r>
          <w:rPr>
            <w:rFonts w:ascii="Times New Roman" w:hAnsi="Times New Roman" w:eastAsia="Times New Roman"/>
          </w:rPr>
          <w:t>8</w:t>
        </w:r>
      </w:hyperlink>
    </w:p>
    <w:p w:rsidR="0018722C">
      <w:pPr>
        <w:pStyle w:val="Heading2"/>
        <w:topLinePunct/>
        <w:ind w:left="171" w:hangingChars="171" w:hanging="171"/>
      </w:pPr>
      <w:bookmarkStart w:id="322711" w:name="_Toc686322711"/>
      <w:r>
        <w:t>3.2</w:t>
      </w:r>
      <w:r>
        <w:t xml:space="preserve"> </w:t>
      </w:r>
      <w:r>
        <w:t>车型因素</w:t>
      </w:r>
      <w:bookmarkEnd w:id="322711"/>
    </w:p>
    <w:p w:rsidR="0018722C">
      <w:pPr>
        <w:topLinePunct/>
      </w:pPr>
      <w:r>
        <w:t>不同性质的车辆有着各自不同的风险的特征，对应的保费收入、经营费用、</w:t>
      </w:r>
      <w:r>
        <w:t>赔付支出和投资收益也不尽相同。可以从</w:t>
      </w:r>
      <w:r>
        <w:t>表</w:t>
      </w:r>
      <w:r>
        <w:rPr>
          <w:rFonts w:ascii="Times New Roman" w:eastAsia="Times New Roman"/>
        </w:rPr>
        <w:t>3</w:t>
      </w:r>
      <w:r>
        <w:rPr>
          <w:rFonts w:ascii="Times New Roman" w:eastAsia="Times New Roman"/>
        </w:rPr>
        <w:t>.</w:t>
      </w:r>
      <w:r>
        <w:rPr>
          <w:rFonts w:ascii="Times New Roman" w:eastAsia="Times New Roman"/>
        </w:rPr>
        <w:t>5</w:t>
      </w:r>
      <w:r>
        <w:t>看出</w:t>
      </w:r>
      <w:r>
        <w:rPr>
          <w:rFonts w:ascii="Times New Roman" w:eastAsia="Times New Roman"/>
        </w:rPr>
        <w:t>2012</w:t>
      </w:r>
      <w:r>
        <w:t>年</w:t>
      </w:r>
      <w:r>
        <w:rPr>
          <w:rFonts w:ascii="Times New Roman" w:eastAsia="Times New Roman"/>
        </w:rPr>
        <w:t>PICC</w:t>
      </w:r>
      <w:r>
        <w:t>家庭用车、营</w:t>
      </w:r>
      <w:r>
        <w:t>业货车、非营业客车、营业客车、非营业货车、摩托车、特种车、挂车、拖拉</w:t>
      </w:r>
      <w:r>
        <w:t>机</w:t>
      </w:r>
    </w:p>
    <w:p w:rsidR="0018722C">
      <w:pPr>
        <w:topLinePunct/>
      </w:pPr>
      <w:r>
        <w:rPr>
          <w:rFonts w:cstheme="minorBidi" w:hAnsiTheme="minorHAnsi" w:eastAsiaTheme="minorHAnsi" w:asciiTheme="minorHAnsi"/>
        </w:rPr>
        <w:t>7</w:t>
      </w:r>
      <w:bookmarkStart w:name="_bookmark21" w:id="24"/>
      <w:bookmarkEnd w:id="24"/>
      <w:r>
        <w:rPr>
          <w:rFonts w:cstheme="minorBidi" w:hAnsiTheme="minorHAnsi" w:eastAsiaTheme="minorHAnsi" w:asciiTheme="minorHAnsi"/>
        </w:rPr>
        <w:t>麻锦亮，人身损害赔偿新制度新问题研究，人民法院出版社，2006</w:t>
      </w:r>
      <w:r w:rsidR="001852F3">
        <w:rPr>
          <w:rFonts w:cstheme="minorBidi" w:hAnsiTheme="minorHAnsi" w:eastAsiaTheme="minorHAnsi" w:asciiTheme="minorHAnsi"/>
        </w:rPr>
        <w:t xml:space="preserve">年第</w:t>
      </w:r>
      <w:r w:rsidR="001852F3">
        <w:rPr>
          <w:rFonts w:cstheme="minorBidi" w:hAnsiTheme="minorHAnsi" w:eastAsiaTheme="minorHAnsi" w:asciiTheme="minorHAnsi"/>
        </w:rPr>
        <w:t xml:space="preserve">1</w:t>
      </w:r>
      <w:r w:rsidR="001852F3">
        <w:rPr>
          <w:rFonts w:cstheme="minorBidi" w:hAnsiTheme="minorHAnsi" w:eastAsiaTheme="minorHAnsi" w:asciiTheme="minorHAnsi"/>
        </w:rPr>
        <w:t xml:space="preserve">期，第</w:t>
      </w:r>
      <w:r w:rsidR="001852F3">
        <w:rPr>
          <w:rFonts w:cstheme="minorBidi" w:hAnsiTheme="minorHAnsi" w:eastAsiaTheme="minorHAnsi" w:asciiTheme="minorHAnsi"/>
        </w:rPr>
        <w:t xml:space="preserve">25 页</w:t>
      </w:r>
    </w:p>
    <w:p w:rsidR="0018722C">
      <w:pPr>
        <w:topLinePunct/>
      </w:pPr>
      <w:r>
        <w:rPr>
          <w:rFonts w:cstheme="minorBidi" w:hAnsiTheme="minorHAnsi" w:eastAsiaTheme="minorHAnsi" w:asciiTheme="minorHAnsi"/>
        </w:rPr>
        <w:t>8</w:t>
      </w:r>
      <w:bookmarkStart w:name="_bookmark22" w:id="25"/>
      <w:bookmarkEnd w:id="25"/>
      <w:r>
        <w:rPr>
          <w:rFonts w:cstheme="minorBidi" w:hAnsiTheme="minorHAnsi" w:eastAsiaTheme="minorHAnsi" w:asciiTheme="minorHAnsi"/>
        </w:rPr>
        <w:t>新宝飞，机动车第三者责任强制保险制度研究报告，法律出版社，2005 年</w:t>
      </w:r>
    </w:p>
    <w:p w:rsidR="0018722C">
      <w:pPr>
        <w:topLinePunct/>
      </w:pPr>
      <w:r>
        <w:t>九种车型中只有家庭用车实现了盈利，其余八种都处于亏损状态，到达</w:t>
      </w:r>
      <w:r>
        <w:rPr>
          <w:rFonts w:ascii="Times New Roman" w:eastAsia="Times New Roman"/>
        </w:rPr>
        <w:t>37</w:t>
      </w:r>
      <w:r>
        <w:rPr>
          <w:rFonts w:ascii="Times New Roman" w:eastAsia="Times New Roman"/>
        </w:rPr>
        <w:t>.</w:t>
      </w:r>
      <w:r>
        <w:rPr>
          <w:rFonts w:ascii="Times New Roman" w:eastAsia="Times New Roman"/>
        </w:rPr>
        <w:t>3</w:t>
      </w:r>
      <w:r>
        <w:t>亿元。</w:t>
      </w:r>
      <w:r>
        <w:t>自</w:t>
      </w:r>
      <w:r>
        <w:rPr>
          <w:rFonts w:ascii="Times New Roman" w:eastAsia="Times New Roman"/>
        </w:rPr>
        <w:t>2006</w:t>
      </w:r>
      <w:r>
        <w:t>年</w:t>
      </w:r>
      <w:r>
        <w:rPr>
          <w:rFonts w:ascii="Times New Roman" w:eastAsia="Times New Roman"/>
        </w:rPr>
        <w:t>7</w:t>
      </w:r>
      <w:r>
        <w:t>月</w:t>
      </w:r>
      <w:r>
        <w:rPr>
          <w:rFonts w:ascii="Times New Roman" w:eastAsia="Times New Roman"/>
        </w:rPr>
        <w:t>PICC</w:t>
      </w:r>
      <w:r>
        <w:t>开始经营交强险业务以来，累计收取交强险保费</w:t>
      </w:r>
      <w:r>
        <w:rPr>
          <w:rFonts w:ascii="Times New Roman" w:eastAsia="Times New Roman"/>
        </w:rPr>
        <w:t>1796</w:t>
      </w:r>
      <w:r>
        <w:rPr>
          <w:rFonts w:ascii="Times New Roman" w:eastAsia="Times New Roman"/>
        </w:rPr>
        <w:t>.</w:t>
      </w:r>
      <w:r>
        <w:rPr>
          <w:rFonts w:ascii="Times New Roman" w:eastAsia="Times New Roman"/>
        </w:rPr>
        <w:t>1</w:t>
      </w:r>
      <w:r>
        <w:rPr>
          <w:rFonts w:ascii="Times New Roman" w:eastAsia="Times New Roman"/>
        </w:rPr>
        <w:t>5</w:t>
      </w:r>
    </w:p>
    <w:p w:rsidR="0018722C">
      <w:pPr>
        <w:topLinePunct/>
      </w:pPr>
      <w:r>
        <w:t>亿元，其中家庭自用车</w:t>
      </w:r>
      <w:r>
        <w:rPr>
          <w:rFonts w:ascii="Times New Roman" w:eastAsia="Times New Roman"/>
        </w:rPr>
        <w:t>703</w:t>
      </w:r>
      <w:r>
        <w:rPr>
          <w:rFonts w:ascii="Times New Roman" w:eastAsia="Times New Roman"/>
        </w:rPr>
        <w:t>.</w:t>
      </w:r>
      <w:r>
        <w:rPr>
          <w:rFonts w:ascii="Times New Roman" w:eastAsia="Times New Roman"/>
        </w:rPr>
        <w:t>99</w:t>
      </w:r>
      <w:r>
        <w:t>亿元，营业货车</w:t>
      </w:r>
      <w:r>
        <w:rPr>
          <w:rFonts w:ascii="Times New Roman" w:eastAsia="Times New Roman"/>
        </w:rPr>
        <w:t>413</w:t>
      </w:r>
      <w:r>
        <w:rPr>
          <w:rFonts w:ascii="Times New Roman" w:eastAsia="Times New Roman"/>
        </w:rPr>
        <w:t>.</w:t>
      </w:r>
      <w:r>
        <w:rPr>
          <w:rFonts w:ascii="Times New Roman" w:eastAsia="Times New Roman"/>
        </w:rPr>
        <w:t>37</w:t>
      </w:r>
      <w:r>
        <w:t>亿元，非营业客车</w:t>
      </w:r>
      <w:r>
        <w:rPr>
          <w:rFonts w:ascii="Times New Roman" w:eastAsia="Times New Roman"/>
        </w:rPr>
        <w:t>184</w:t>
      </w:r>
      <w:r>
        <w:rPr>
          <w:rFonts w:ascii="Times New Roman" w:eastAsia="Times New Roman"/>
        </w:rPr>
        <w:t>.</w:t>
      </w:r>
      <w:r>
        <w:rPr>
          <w:rFonts w:ascii="Times New Roman" w:eastAsia="Times New Roman"/>
        </w:rPr>
        <w:t>10</w:t>
      </w:r>
      <w:r>
        <w:t>亿元，营业客车</w:t>
      </w:r>
      <w:r>
        <w:rPr>
          <w:rFonts w:ascii="Times New Roman" w:eastAsia="Times New Roman"/>
        </w:rPr>
        <w:t>139</w:t>
      </w:r>
      <w:r>
        <w:rPr>
          <w:rFonts w:ascii="Times New Roman" w:eastAsia="Times New Roman"/>
        </w:rPr>
        <w:t>.</w:t>
      </w:r>
      <w:r>
        <w:rPr>
          <w:rFonts w:ascii="Times New Roman" w:eastAsia="Times New Roman"/>
        </w:rPr>
        <w:t>54</w:t>
      </w:r>
      <w:r>
        <w:t>亿元，非营业货车</w:t>
      </w:r>
      <w:r>
        <w:rPr>
          <w:rFonts w:ascii="Times New Roman" w:eastAsia="Times New Roman"/>
        </w:rPr>
        <w:t>131</w:t>
      </w:r>
      <w:r>
        <w:rPr>
          <w:rFonts w:ascii="Times New Roman" w:eastAsia="Times New Roman"/>
        </w:rPr>
        <w:t>.</w:t>
      </w:r>
      <w:r>
        <w:rPr>
          <w:rFonts w:ascii="Times New Roman" w:eastAsia="Times New Roman"/>
        </w:rPr>
        <w:t>66</w:t>
      </w:r>
      <w:r>
        <w:t>亿元，摩托车</w:t>
      </w:r>
      <w:r>
        <w:rPr>
          <w:rFonts w:ascii="Times New Roman" w:eastAsia="Times New Roman"/>
        </w:rPr>
        <w:t>87</w:t>
      </w:r>
      <w:r>
        <w:rPr>
          <w:rFonts w:ascii="Times New Roman" w:eastAsia="Times New Roman"/>
        </w:rPr>
        <w:t>.</w:t>
      </w:r>
      <w:r>
        <w:rPr>
          <w:rFonts w:ascii="Times New Roman" w:eastAsia="Times New Roman"/>
        </w:rPr>
        <w:t>99</w:t>
      </w:r>
      <w:r>
        <w:t>亿元，特种</w:t>
      </w:r>
      <w:r>
        <w:t>车</w:t>
      </w:r>
      <w:r>
        <w:rPr>
          <w:rFonts w:ascii="Times New Roman" w:eastAsia="Times New Roman"/>
        </w:rPr>
        <w:t>61</w:t>
      </w:r>
      <w:r>
        <w:rPr>
          <w:rFonts w:ascii="Times New Roman" w:eastAsia="Times New Roman"/>
        </w:rPr>
        <w:t>.</w:t>
      </w:r>
      <w:r>
        <w:rPr>
          <w:rFonts w:ascii="Times New Roman" w:eastAsia="Times New Roman"/>
        </w:rPr>
        <w:t>17</w:t>
      </w:r>
      <w:r>
        <w:t>亿元，挂车、拖拉机分别为</w:t>
      </w:r>
      <w:r>
        <w:rPr>
          <w:rFonts w:ascii="Times New Roman" w:eastAsia="Times New Roman"/>
        </w:rPr>
        <w:t>39</w:t>
      </w:r>
      <w:r>
        <w:rPr>
          <w:rFonts w:ascii="Times New Roman" w:eastAsia="Times New Roman"/>
        </w:rPr>
        <w:t>.</w:t>
      </w:r>
      <w:r>
        <w:rPr>
          <w:rFonts w:ascii="Times New Roman" w:eastAsia="Times New Roman"/>
        </w:rPr>
        <w:t>47</w:t>
      </w:r>
      <w:r>
        <w:t>亿元、</w:t>
      </w:r>
      <w:r>
        <w:rPr>
          <w:rFonts w:ascii="Times New Roman" w:eastAsia="Times New Roman"/>
        </w:rPr>
        <w:t>34.87</w:t>
      </w:r>
      <w:r>
        <w:t>亿元。</w:t>
      </w:r>
    </w:p>
    <w:p w:rsidR="0018722C">
      <w:pPr>
        <w:pStyle w:val="a8"/>
        <w:topLinePunct/>
      </w:pPr>
      <w:r>
        <w:t>表</w:t>
      </w:r>
      <w:r>
        <w:t> </w:t>
      </w:r>
      <w:r>
        <w:t>3</w:t>
      </w:r>
      <w:r>
        <w:t>.</w:t>
      </w:r>
      <w:r>
        <w:t>5</w:t>
      </w:r>
      <w:r>
        <w:t xml:space="preserve">  </w:t>
      </w:r>
      <w:r>
        <w:t>PICC</w:t>
      </w:r>
      <w:r/>
      <w:r>
        <w:t>交强险</w:t>
      </w:r>
      <w:r/>
      <w:r>
        <w:t>2012</w:t>
      </w:r>
      <w:r/>
      <w:r>
        <w:t>年度分车型审计报告</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44"/>
        <w:gridCol w:w="1193"/>
        <w:gridCol w:w="1332"/>
        <w:gridCol w:w="1402"/>
        <w:gridCol w:w="1122"/>
        <w:gridCol w:w="1122"/>
        <w:gridCol w:w="1122"/>
        <w:gridCol w:w="1122"/>
      </w:tblGrid>
      <w:tr>
        <w:trPr>
          <w:tblHeader/>
        </w:trPr>
        <w:tc>
          <w:tcPr>
            <w:tcW w:w="775" w:type="pct"/>
            <w:vAlign w:val="center"/>
            <w:tcBorders>
              <w:bottom w:val="single" w:sz="4" w:space="0" w:color="auto"/>
            </w:tcBorders>
          </w:tcPr>
          <w:p w:rsidR="0018722C">
            <w:pPr>
              <w:pStyle w:val="a7"/>
              <w:topLinePunct/>
              <w:ind w:leftChars="0" w:left="0" w:rightChars="0" w:right="0" w:firstLineChars="0" w:firstLine="0"/>
              <w:spacing w:line="240" w:lineRule="atLeast"/>
            </w:pPr>
            <w:r>
              <w:t>业务分部</w:t>
            </w:r>
          </w:p>
        </w:tc>
        <w:tc>
          <w:tcPr>
            <w:tcW w:w="599" w:type="pct"/>
            <w:vAlign w:val="center"/>
            <w:tcBorders>
              <w:bottom w:val="single" w:sz="4" w:space="0" w:color="auto"/>
            </w:tcBorders>
          </w:tcPr>
          <w:p w:rsidR="0018722C">
            <w:pPr>
              <w:pStyle w:val="a7"/>
              <w:topLinePunct/>
              <w:ind w:leftChars="0" w:left="0" w:rightChars="0" w:right="0" w:firstLineChars="0" w:firstLine="0"/>
              <w:spacing w:line="240" w:lineRule="atLeast"/>
            </w:pPr>
            <w:r>
              <w:t>已赚保费</w:t>
            </w:r>
          </w:p>
        </w:tc>
        <w:tc>
          <w:tcPr>
            <w:tcW w:w="669" w:type="pct"/>
            <w:vAlign w:val="center"/>
            <w:tcBorders>
              <w:bottom w:val="single" w:sz="4" w:space="0" w:color="auto"/>
            </w:tcBorders>
          </w:tcPr>
          <w:p w:rsidR="0018722C">
            <w:pPr>
              <w:pStyle w:val="a7"/>
              <w:topLinePunct/>
              <w:ind w:leftChars="0" w:left="0" w:rightChars="0" w:right="0" w:firstLineChars="0" w:firstLine="0"/>
              <w:spacing w:line="240" w:lineRule="atLeast"/>
            </w:pPr>
            <w:r>
              <w:t>赔款支出</w:t>
            </w:r>
          </w:p>
        </w:tc>
        <w:tc>
          <w:tcPr>
            <w:tcW w:w="704" w:type="pct"/>
            <w:vAlign w:val="center"/>
            <w:tcBorders>
              <w:bottom w:val="single" w:sz="4" w:space="0" w:color="auto"/>
            </w:tcBorders>
          </w:tcPr>
          <w:p w:rsidR="0018722C">
            <w:pPr>
              <w:pStyle w:val="a7"/>
              <w:topLinePunct/>
              <w:ind w:leftChars="0" w:left="0" w:rightChars="0" w:right="0" w:firstLineChars="0" w:firstLine="0"/>
              <w:spacing w:line="240" w:lineRule="atLeast"/>
            </w:pPr>
            <w:r>
              <w:t>提取未决赔款准备金</w:t>
            </w:r>
          </w:p>
        </w:tc>
        <w:tc>
          <w:tcPr>
            <w:tcW w:w="563" w:type="pct"/>
            <w:vAlign w:val="center"/>
            <w:tcBorders>
              <w:bottom w:val="single" w:sz="4" w:space="0" w:color="auto"/>
            </w:tcBorders>
          </w:tcPr>
          <w:p w:rsidR="0018722C">
            <w:pPr>
              <w:pStyle w:val="a7"/>
              <w:topLinePunct/>
              <w:ind w:leftChars="0" w:left="0" w:rightChars="0" w:right="0" w:firstLineChars="0" w:firstLine="0"/>
              <w:spacing w:line="240" w:lineRule="atLeast"/>
            </w:pPr>
            <w:r>
              <w:t>专属费用</w:t>
            </w:r>
          </w:p>
        </w:tc>
        <w:tc>
          <w:tcPr>
            <w:tcW w:w="563" w:type="pct"/>
            <w:vAlign w:val="center"/>
            <w:tcBorders>
              <w:bottom w:val="single" w:sz="4" w:space="0" w:color="auto"/>
            </w:tcBorders>
          </w:tcPr>
          <w:p w:rsidR="0018722C">
            <w:pPr>
              <w:pStyle w:val="a7"/>
              <w:topLinePunct/>
              <w:ind w:leftChars="0" w:left="0" w:rightChars="0" w:right="0" w:firstLineChars="0" w:firstLine="0"/>
              <w:spacing w:line="240" w:lineRule="atLeast"/>
            </w:pPr>
            <w:r>
              <w:t>分摊的共同费用</w:t>
            </w:r>
          </w:p>
        </w:tc>
        <w:tc>
          <w:tcPr>
            <w:tcW w:w="563" w:type="pct"/>
            <w:vAlign w:val="center"/>
            <w:tcBorders>
              <w:bottom w:val="single" w:sz="4" w:space="0" w:color="auto"/>
            </w:tcBorders>
          </w:tcPr>
          <w:p w:rsidR="0018722C">
            <w:pPr>
              <w:pStyle w:val="a7"/>
              <w:topLinePunct/>
              <w:ind w:leftChars="0" w:left="0" w:rightChars="0" w:right="0" w:firstLineChars="0" w:firstLine="0"/>
              <w:spacing w:line="240" w:lineRule="atLeast"/>
            </w:pPr>
            <w:r>
              <w:t>投资收益</w:t>
            </w:r>
          </w:p>
        </w:tc>
        <w:tc>
          <w:tcPr>
            <w:tcW w:w="563" w:type="pct"/>
            <w:vAlign w:val="center"/>
            <w:tcBorders>
              <w:bottom w:val="single" w:sz="4" w:space="0" w:color="auto"/>
            </w:tcBorders>
          </w:tcPr>
          <w:p w:rsidR="0018722C">
            <w:pPr>
              <w:pStyle w:val="a7"/>
              <w:topLinePunct/>
              <w:ind w:leftChars="0" w:left="0" w:rightChars="0" w:right="0" w:firstLineChars="0" w:firstLine="0"/>
              <w:spacing w:line="240" w:lineRule="atLeast"/>
            </w:pPr>
            <w:r>
              <w:t>经营利润</w:t>
            </w:r>
          </w:p>
        </w:tc>
      </w:tr>
      <w:tr>
        <w:tc>
          <w:tcPr>
            <w:tcW w:w="775" w:type="pct"/>
            <w:vAlign w:val="center"/>
          </w:tcPr>
          <w:p w:rsidR="0018722C">
            <w:pPr>
              <w:pStyle w:val="ac"/>
              <w:topLinePunct/>
              <w:ind w:leftChars="0" w:left="0" w:rightChars="0" w:right="0" w:firstLineChars="0" w:firstLine="0"/>
              <w:spacing w:line="240" w:lineRule="atLeast"/>
            </w:pPr>
            <w:r>
              <w:t>家庭用车</w:t>
            </w:r>
          </w:p>
        </w:tc>
        <w:tc>
          <w:tcPr>
            <w:tcW w:w="599" w:type="pct"/>
            <w:vAlign w:val="center"/>
          </w:tcPr>
          <w:p w:rsidR="0018722C">
            <w:pPr>
              <w:pStyle w:val="affff9"/>
              <w:topLinePunct/>
              <w:ind w:leftChars="0" w:left="0" w:rightChars="0" w:right="0" w:firstLineChars="0" w:firstLine="0"/>
              <w:spacing w:line="240" w:lineRule="atLeast"/>
            </w:pPr>
            <w:r>
              <w:t>1,628,200</w:t>
            </w:r>
          </w:p>
        </w:tc>
        <w:tc>
          <w:tcPr>
            <w:tcW w:w="669" w:type="pct"/>
            <w:vAlign w:val="center"/>
          </w:tcPr>
          <w:p w:rsidR="0018722C">
            <w:pPr>
              <w:pStyle w:val="affff9"/>
              <w:topLinePunct/>
              <w:ind w:leftChars="0" w:left="0" w:rightChars="0" w:right="0" w:firstLineChars="0" w:firstLine="0"/>
              <w:spacing w:line="240" w:lineRule="atLeast"/>
            </w:pPr>
            <w:r>
              <w:t>1,009,820</w:t>
            </w:r>
          </w:p>
        </w:tc>
        <w:tc>
          <w:tcPr>
            <w:tcW w:w="704" w:type="pct"/>
            <w:vAlign w:val="center"/>
          </w:tcPr>
          <w:p w:rsidR="0018722C">
            <w:pPr>
              <w:pStyle w:val="affff9"/>
              <w:topLinePunct/>
              <w:ind w:leftChars="0" w:left="0" w:rightChars="0" w:right="0" w:firstLineChars="0" w:firstLine="0"/>
              <w:spacing w:line="240" w:lineRule="atLeast"/>
            </w:pPr>
            <w:r>
              <w:t>212,334</w:t>
            </w:r>
          </w:p>
        </w:tc>
        <w:tc>
          <w:tcPr>
            <w:tcW w:w="563" w:type="pct"/>
            <w:vAlign w:val="center"/>
          </w:tcPr>
          <w:p w:rsidR="0018722C">
            <w:pPr>
              <w:pStyle w:val="affff9"/>
              <w:topLinePunct/>
              <w:ind w:leftChars="0" w:left="0" w:rightChars="0" w:right="0" w:firstLineChars="0" w:firstLine="0"/>
              <w:spacing w:line="240" w:lineRule="atLeast"/>
            </w:pPr>
            <w:r>
              <w:t>264,463</w:t>
            </w:r>
          </w:p>
        </w:tc>
        <w:tc>
          <w:tcPr>
            <w:tcW w:w="563" w:type="pct"/>
            <w:vAlign w:val="center"/>
          </w:tcPr>
          <w:p w:rsidR="0018722C">
            <w:pPr>
              <w:pStyle w:val="affff9"/>
              <w:topLinePunct/>
              <w:ind w:leftChars="0" w:left="0" w:rightChars="0" w:right="0" w:firstLineChars="0" w:firstLine="0"/>
              <w:spacing w:line="240" w:lineRule="atLeast"/>
            </w:pPr>
            <w:r>
              <w:t>186,653</w:t>
            </w:r>
          </w:p>
        </w:tc>
        <w:tc>
          <w:tcPr>
            <w:tcW w:w="563" w:type="pct"/>
            <w:vAlign w:val="center"/>
          </w:tcPr>
          <w:p w:rsidR="0018722C">
            <w:pPr>
              <w:pStyle w:val="affff9"/>
              <w:topLinePunct/>
              <w:ind w:leftChars="0" w:left="0" w:rightChars="0" w:right="0" w:firstLineChars="0" w:firstLine="0"/>
              <w:spacing w:line="240" w:lineRule="atLeast"/>
            </w:pPr>
            <w:r>
              <w:t>61,364</w:t>
            </w:r>
          </w:p>
        </w:tc>
        <w:tc>
          <w:tcPr>
            <w:tcW w:w="563" w:type="pct"/>
            <w:vAlign w:val="center"/>
          </w:tcPr>
          <w:p w:rsidR="0018722C">
            <w:pPr>
              <w:pStyle w:val="affff9"/>
              <w:topLinePunct/>
              <w:ind w:leftChars="0" w:left="0" w:rightChars="0" w:right="0" w:firstLineChars="0" w:firstLine="0"/>
              <w:spacing w:line="240" w:lineRule="atLeast"/>
            </w:pPr>
            <w:r>
              <w:t>16,294</w:t>
            </w:r>
          </w:p>
        </w:tc>
      </w:tr>
      <w:tr>
        <w:tc>
          <w:tcPr>
            <w:tcW w:w="775" w:type="pct"/>
            <w:vAlign w:val="center"/>
          </w:tcPr>
          <w:p w:rsidR="0018722C">
            <w:pPr>
              <w:pStyle w:val="ac"/>
              <w:topLinePunct/>
              <w:ind w:leftChars="0" w:left="0" w:rightChars="0" w:right="0" w:firstLineChars="0" w:firstLine="0"/>
              <w:spacing w:line="240" w:lineRule="atLeast"/>
            </w:pPr>
            <w:r>
              <w:t>营业货车</w:t>
            </w:r>
          </w:p>
        </w:tc>
        <w:tc>
          <w:tcPr>
            <w:tcW w:w="599" w:type="pct"/>
            <w:vAlign w:val="center"/>
          </w:tcPr>
          <w:p w:rsidR="0018722C">
            <w:pPr>
              <w:pStyle w:val="affff9"/>
              <w:topLinePunct/>
              <w:ind w:leftChars="0" w:left="0" w:rightChars="0" w:right="0" w:firstLineChars="0" w:firstLine="0"/>
              <w:spacing w:line="240" w:lineRule="atLeast"/>
            </w:pPr>
            <w:r>
              <w:t>845,580</w:t>
            </w:r>
          </w:p>
        </w:tc>
        <w:tc>
          <w:tcPr>
            <w:tcW w:w="669" w:type="pct"/>
            <w:vAlign w:val="center"/>
          </w:tcPr>
          <w:p w:rsidR="0018722C">
            <w:pPr>
              <w:pStyle w:val="affff9"/>
              <w:topLinePunct/>
              <w:ind w:leftChars="0" w:left="0" w:rightChars="0" w:right="0" w:firstLineChars="0" w:firstLine="0"/>
              <w:spacing w:line="240" w:lineRule="atLeast"/>
            </w:pPr>
            <w:r>
              <w:t>628,907</w:t>
            </w:r>
          </w:p>
        </w:tc>
        <w:tc>
          <w:tcPr>
            <w:tcW w:w="704" w:type="pct"/>
            <w:vAlign w:val="center"/>
          </w:tcPr>
          <w:p w:rsidR="0018722C">
            <w:pPr>
              <w:pStyle w:val="affff9"/>
              <w:topLinePunct/>
              <w:ind w:leftChars="0" w:left="0" w:rightChars="0" w:right="0" w:firstLineChars="0" w:firstLine="0"/>
              <w:spacing w:line="240" w:lineRule="atLeast"/>
            </w:pPr>
            <w:r>
              <w:t>85,178</w:t>
            </w:r>
          </w:p>
        </w:tc>
        <w:tc>
          <w:tcPr>
            <w:tcW w:w="563" w:type="pct"/>
            <w:vAlign w:val="center"/>
          </w:tcPr>
          <w:p w:rsidR="0018722C">
            <w:pPr>
              <w:pStyle w:val="affff9"/>
              <w:topLinePunct/>
              <w:ind w:leftChars="0" w:left="0" w:rightChars="0" w:right="0" w:firstLineChars="0" w:firstLine="0"/>
              <w:spacing w:line="240" w:lineRule="atLeast"/>
            </w:pPr>
            <w:r>
              <w:t>126,107</w:t>
            </w:r>
          </w:p>
        </w:tc>
        <w:tc>
          <w:tcPr>
            <w:tcW w:w="563" w:type="pct"/>
            <w:vAlign w:val="center"/>
          </w:tcPr>
          <w:p w:rsidR="0018722C">
            <w:pPr>
              <w:pStyle w:val="affff9"/>
              <w:topLinePunct/>
              <w:ind w:leftChars="0" w:left="0" w:rightChars="0" w:right="0" w:firstLineChars="0" w:firstLine="0"/>
              <w:spacing w:line="240" w:lineRule="atLeast"/>
            </w:pPr>
            <w:r>
              <w:t>87,735</w:t>
            </w:r>
          </w:p>
        </w:tc>
        <w:tc>
          <w:tcPr>
            <w:tcW w:w="563" w:type="pct"/>
            <w:vAlign w:val="center"/>
          </w:tcPr>
          <w:p w:rsidR="0018722C">
            <w:pPr>
              <w:pStyle w:val="affff9"/>
              <w:topLinePunct/>
              <w:ind w:leftChars="0" w:left="0" w:rightChars="0" w:right="0" w:firstLineChars="0" w:firstLine="0"/>
              <w:spacing w:line="240" w:lineRule="atLeast"/>
            </w:pPr>
            <w:r>
              <w:t>16,697</w:t>
            </w:r>
          </w:p>
        </w:tc>
        <w:tc>
          <w:tcPr>
            <w:tcW w:w="563" w:type="pct"/>
            <w:vAlign w:val="center"/>
          </w:tcPr>
          <w:p w:rsidR="0018722C">
            <w:pPr>
              <w:pStyle w:val="affff9"/>
              <w:topLinePunct/>
              <w:ind w:leftChars="0" w:left="0" w:rightChars="0" w:right="0" w:firstLineChars="0" w:firstLine="0"/>
              <w:spacing w:line="240" w:lineRule="atLeast"/>
            </w:pPr>
            <w:r>
              <w:t>-65,650</w:t>
            </w:r>
          </w:p>
        </w:tc>
      </w:tr>
      <w:tr>
        <w:tc>
          <w:tcPr>
            <w:tcW w:w="775" w:type="pct"/>
            <w:vAlign w:val="center"/>
          </w:tcPr>
          <w:p w:rsidR="0018722C">
            <w:pPr>
              <w:pStyle w:val="a5"/>
              <w:topLinePunct/>
              <w:ind w:leftChars="0" w:left="0" w:rightChars="0" w:right="0" w:firstLineChars="0" w:firstLine="0"/>
              <w:spacing w:line="240" w:lineRule="atLeast"/>
            </w:pPr>
            <w:r>
              <w:t>非营业客车</w:t>
            </w:r>
          </w:p>
        </w:tc>
        <w:tc>
          <w:tcPr>
            <w:tcW w:w="599" w:type="pct"/>
            <w:vAlign w:val="center"/>
          </w:tcPr>
          <w:p w:rsidR="0018722C">
            <w:pPr>
              <w:pStyle w:val="affff9"/>
              <w:topLinePunct/>
              <w:ind w:leftChars="0" w:left="0" w:rightChars="0" w:right="0" w:firstLineChars="0" w:firstLine="0"/>
              <w:spacing w:line="240" w:lineRule="atLeast"/>
            </w:pPr>
            <w:r>
              <w:t>300,314</w:t>
            </w:r>
          </w:p>
        </w:tc>
        <w:tc>
          <w:tcPr>
            <w:tcW w:w="669" w:type="pct"/>
            <w:vAlign w:val="center"/>
          </w:tcPr>
          <w:p w:rsidR="0018722C">
            <w:pPr>
              <w:pStyle w:val="affff9"/>
              <w:topLinePunct/>
              <w:ind w:leftChars="0" w:left="0" w:rightChars="0" w:right="0" w:firstLineChars="0" w:firstLine="0"/>
              <w:spacing w:line="240" w:lineRule="atLeast"/>
            </w:pPr>
            <w:r>
              <w:t>202,088</w:t>
            </w:r>
          </w:p>
        </w:tc>
        <w:tc>
          <w:tcPr>
            <w:tcW w:w="704" w:type="pct"/>
            <w:vAlign w:val="center"/>
          </w:tcPr>
          <w:p w:rsidR="0018722C">
            <w:pPr>
              <w:pStyle w:val="affff9"/>
              <w:topLinePunct/>
              <w:ind w:leftChars="0" w:left="0" w:rightChars="0" w:right="0" w:firstLineChars="0" w:firstLine="0"/>
              <w:spacing w:line="240" w:lineRule="atLeast"/>
            </w:pPr>
            <w:r>
              <w:t>28,593</w:t>
            </w:r>
          </w:p>
        </w:tc>
        <w:tc>
          <w:tcPr>
            <w:tcW w:w="563" w:type="pct"/>
            <w:vAlign w:val="center"/>
          </w:tcPr>
          <w:p w:rsidR="0018722C">
            <w:pPr>
              <w:pStyle w:val="affff9"/>
              <w:topLinePunct/>
              <w:ind w:leftChars="0" w:left="0" w:rightChars="0" w:right="0" w:firstLineChars="0" w:firstLine="0"/>
              <w:spacing w:line="240" w:lineRule="atLeast"/>
            </w:pPr>
            <w:r>
              <w:t>45,981</w:t>
            </w:r>
          </w:p>
        </w:tc>
        <w:tc>
          <w:tcPr>
            <w:tcW w:w="563" w:type="pct"/>
            <w:vAlign w:val="center"/>
          </w:tcPr>
          <w:p w:rsidR="0018722C">
            <w:pPr>
              <w:pStyle w:val="affff9"/>
              <w:topLinePunct/>
              <w:ind w:leftChars="0" w:left="0" w:rightChars="0" w:right="0" w:firstLineChars="0" w:firstLine="0"/>
              <w:spacing w:line="240" w:lineRule="atLeast"/>
            </w:pPr>
            <w:r>
              <w:t>32,542</w:t>
            </w:r>
          </w:p>
        </w:tc>
        <w:tc>
          <w:tcPr>
            <w:tcW w:w="563" w:type="pct"/>
            <w:vAlign w:val="center"/>
          </w:tcPr>
          <w:p w:rsidR="0018722C">
            <w:pPr>
              <w:pStyle w:val="affff9"/>
              <w:topLinePunct/>
              <w:ind w:leftChars="0" w:left="0" w:rightChars="0" w:right="0" w:firstLineChars="0" w:firstLine="0"/>
              <w:spacing w:line="240" w:lineRule="atLeast"/>
            </w:pPr>
            <w:r>
              <w:t>8,224</w:t>
            </w:r>
          </w:p>
        </w:tc>
        <w:tc>
          <w:tcPr>
            <w:tcW w:w="563" w:type="pct"/>
            <w:vAlign w:val="center"/>
          </w:tcPr>
          <w:p w:rsidR="0018722C">
            <w:pPr>
              <w:pStyle w:val="affff9"/>
              <w:topLinePunct/>
              <w:ind w:leftChars="0" w:left="0" w:rightChars="0" w:right="0" w:firstLineChars="0" w:firstLine="0"/>
              <w:spacing w:line="240" w:lineRule="atLeast"/>
            </w:pPr>
            <w:r>
              <w:t>-666</w:t>
            </w:r>
          </w:p>
        </w:tc>
      </w:tr>
      <w:tr>
        <w:tc>
          <w:tcPr>
            <w:tcW w:w="775" w:type="pct"/>
            <w:vAlign w:val="center"/>
          </w:tcPr>
          <w:p w:rsidR="0018722C">
            <w:pPr>
              <w:pStyle w:val="ac"/>
              <w:topLinePunct/>
              <w:ind w:leftChars="0" w:left="0" w:rightChars="0" w:right="0" w:firstLineChars="0" w:firstLine="0"/>
              <w:spacing w:line="240" w:lineRule="atLeast"/>
            </w:pPr>
            <w:r>
              <w:t>营业客车</w:t>
            </w:r>
          </w:p>
        </w:tc>
        <w:tc>
          <w:tcPr>
            <w:tcW w:w="599" w:type="pct"/>
            <w:vAlign w:val="center"/>
          </w:tcPr>
          <w:p w:rsidR="0018722C">
            <w:pPr>
              <w:pStyle w:val="affff9"/>
              <w:topLinePunct/>
              <w:ind w:leftChars="0" w:left="0" w:rightChars="0" w:right="0" w:firstLineChars="0" w:firstLine="0"/>
              <w:spacing w:line="240" w:lineRule="atLeast"/>
            </w:pPr>
            <w:r>
              <w:t>210,248</w:t>
            </w:r>
          </w:p>
        </w:tc>
        <w:tc>
          <w:tcPr>
            <w:tcW w:w="669" w:type="pct"/>
            <w:vAlign w:val="center"/>
          </w:tcPr>
          <w:p w:rsidR="0018722C">
            <w:pPr>
              <w:pStyle w:val="affff9"/>
              <w:topLinePunct/>
              <w:ind w:leftChars="0" w:left="0" w:rightChars="0" w:right="0" w:firstLineChars="0" w:firstLine="0"/>
              <w:spacing w:line="240" w:lineRule="atLeast"/>
            </w:pPr>
            <w:r>
              <w:t>279,520</w:t>
            </w:r>
          </w:p>
        </w:tc>
        <w:tc>
          <w:tcPr>
            <w:tcW w:w="704" w:type="pct"/>
            <w:vAlign w:val="center"/>
          </w:tcPr>
          <w:p w:rsidR="0018722C">
            <w:pPr>
              <w:pStyle w:val="affff9"/>
              <w:topLinePunct/>
              <w:ind w:leftChars="0" w:left="0" w:rightChars="0" w:right="0" w:firstLineChars="0" w:firstLine="0"/>
              <w:spacing w:line="240" w:lineRule="atLeast"/>
            </w:pPr>
            <w:r>
              <w:t>13,678</w:t>
            </w:r>
          </w:p>
        </w:tc>
        <w:tc>
          <w:tcPr>
            <w:tcW w:w="563" w:type="pct"/>
            <w:vAlign w:val="center"/>
          </w:tcPr>
          <w:p w:rsidR="0018722C">
            <w:pPr>
              <w:pStyle w:val="affff9"/>
              <w:topLinePunct/>
              <w:ind w:leftChars="0" w:left="0" w:rightChars="0" w:right="0" w:firstLineChars="0" w:firstLine="0"/>
              <w:spacing w:line="240" w:lineRule="atLeast"/>
            </w:pPr>
            <w:r>
              <w:t>35,937</w:t>
            </w:r>
          </w:p>
        </w:tc>
        <w:tc>
          <w:tcPr>
            <w:tcW w:w="563" w:type="pct"/>
            <w:vAlign w:val="center"/>
          </w:tcPr>
          <w:p w:rsidR="0018722C">
            <w:pPr>
              <w:pStyle w:val="affff9"/>
              <w:topLinePunct/>
              <w:ind w:leftChars="0" w:left="0" w:rightChars="0" w:right="0" w:firstLineChars="0" w:firstLine="0"/>
              <w:spacing w:line="240" w:lineRule="atLeast"/>
            </w:pPr>
            <w:r>
              <w:t>24,989</w:t>
            </w:r>
          </w:p>
        </w:tc>
        <w:tc>
          <w:tcPr>
            <w:tcW w:w="563" w:type="pct"/>
            <w:vAlign w:val="center"/>
          </w:tcPr>
          <w:p w:rsidR="0018722C">
            <w:pPr>
              <w:pStyle w:val="a5"/>
              <w:topLinePunct/>
              <w:ind w:leftChars="0" w:left="0" w:rightChars="0" w:right="0" w:firstLineChars="0" w:firstLine="0"/>
              <w:spacing w:line="240" w:lineRule="atLeast"/>
            </w:pPr>
            <w:r>
              <w:t>-</w:t>
            </w:r>
          </w:p>
        </w:tc>
        <w:tc>
          <w:tcPr>
            <w:tcW w:w="563" w:type="pct"/>
            <w:vAlign w:val="center"/>
          </w:tcPr>
          <w:p w:rsidR="0018722C">
            <w:pPr>
              <w:pStyle w:val="affff9"/>
              <w:topLinePunct/>
              <w:ind w:leftChars="0" w:left="0" w:rightChars="0" w:right="0" w:firstLineChars="0" w:firstLine="0"/>
              <w:spacing w:line="240" w:lineRule="atLeast"/>
            </w:pPr>
            <w:r>
              <w:t>-143,876</w:t>
            </w:r>
          </w:p>
        </w:tc>
      </w:tr>
      <w:tr>
        <w:tc>
          <w:tcPr>
            <w:tcW w:w="775" w:type="pct"/>
            <w:vAlign w:val="center"/>
          </w:tcPr>
          <w:p w:rsidR="0018722C">
            <w:pPr>
              <w:pStyle w:val="a5"/>
              <w:topLinePunct/>
              <w:ind w:leftChars="0" w:left="0" w:rightChars="0" w:right="0" w:firstLineChars="0" w:firstLine="0"/>
              <w:spacing w:line="240" w:lineRule="atLeast"/>
            </w:pPr>
            <w:r>
              <w:t>非营业货车</w:t>
            </w:r>
          </w:p>
        </w:tc>
        <w:tc>
          <w:tcPr>
            <w:tcW w:w="599" w:type="pct"/>
            <w:vAlign w:val="center"/>
          </w:tcPr>
          <w:p w:rsidR="0018722C">
            <w:pPr>
              <w:pStyle w:val="affff9"/>
              <w:topLinePunct/>
              <w:ind w:leftChars="0" w:left="0" w:rightChars="0" w:right="0" w:firstLineChars="0" w:firstLine="0"/>
              <w:spacing w:line="240" w:lineRule="atLeast"/>
            </w:pPr>
            <w:r>
              <w:t>211,061</w:t>
            </w:r>
          </w:p>
        </w:tc>
        <w:tc>
          <w:tcPr>
            <w:tcW w:w="669" w:type="pct"/>
            <w:vAlign w:val="center"/>
          </w:tcPr>
          <w:p w:rsidR="0018722C">
            <w:pPr>
              <w:pStyle w:val="affff9"/>
              <w:topLinePunct/>
              <w:ind w:leftChars="0" w:left="0" w:rightChars="0" w:right="0" w:firstLineChars="0" w:firstLine="0"/>
              <w:spacing w:line="240" w:lineRule="atLeast"/>
            </w:pPr>
            <w:r>
              <w:t>149,049</w:t>
            </w:r>
          </w:p>
        </w:tc>
        <w:tc>
          <w:tcPr>
            <w:tcW w:w="704" w:type="pct"/>
            <w:vAlign w:val="center"/>
          </w:tcPr>
          <w:p w:rsidR="0018722C">
            <w:pPr>
              <w:pStyle w:val="affff9"/>
              <w:topLinePunct/>
              <w:ind w:leftChars="0" w:left="0" w:rightChars="0" w:right="0" w:firstLineChars="0" w:firstLine="0"/>
              <w:spacing w:line="240" w:lineRule="atLeast"/>
            </w:pPr>
            <w:r>
              <w:t>20,736</w:t>
            </w:r>
          </w:p>
        </w:tc>
        <w:tc>
          <w:tcPr>
            <w:tcW w:w="563" w:type="pct"/>
            <w:vAlign w:val="center"/>
          </w:tcPr>
          <w:p w:rsidR="0018722C">
            <w:pPr>
              <w:pStyle w:val="affff9"/>
              <w:topLinePunct/>
              <w:ind w:leftChars="0" w:left="0" w:rightChars="0" w:right="0" w:firstLineChars="0" w:firstLine="0"/>
              <w:spacing w:line="240" w:lineRule="atLeast"/>
            </w:pPr>
            <w:r>
              <w:t>33,156</w:t>
            </w:r>
          </w:p>
        </w:tc>
        <w:tc>
          <w:tcPr>
            <w:tcW w:w="563" w:type="pct"/>
            <w:vAlign w:val="center"/>
          </w:tcPr>
          <w:p w:rsidR="0018722C">
            <w:pPr>
              <w:pStyle w:val="affff9"/>
              <w:topLinePunct/>
              <w:ind w:leftChars="0" w:left="0" w:rightChars="0" w:right="0" w:firstLineChars="0" w:firstLine="0"/>
              <w:spacing w:line="240" w:lineRule="atLeast"/>
            </w:pPr>
            <w:r>
              <w:t>24,093</w:t>
            </w:r>
          </w:p>
        </w:tc>
        <w:tc>
          <w:tcPr>
            <w:tcW w:w="563" w:type="pct"/>
            <w:vAlign w:val="center"/>
          </w:tcPr>
          <w:p w:rsidR="0018722C">
            <w:pPr>
              <w:pStyle w:val="affff9"/>
              <w:topLinePunct/>
              <w:ind w:leftChars="0" w:left="0" w:rightChars="0" w:right="0" w:firstLineChars="0" w:firstLine="0"/>
              <w:spacing w:line="240" w:lineRule="atLeast"/>
            </w:pPr>
            <w:r>
              <w:t>5,601</w:t>
            </w:r>
          </w:p>
        </w:tc>
        <w:tc>
          <w:tcPr>
            <w:tcW w:w="563" w:type="pct"/>
            <w:vAlign w:val="center"/>
          </w:tcPr>
          <w:p w:rsidR="0018722C">
            <w:pPr>
              <w:pStyle w:val="affff9"/>
              <w:topLinePunct/>
              <w:ind w:leftChars="0" w:left="0" w:rightChars="0" w:right="0" w:firstLineChars="0" w:firstLine="0"/>
              <w:spacing w:line="240" w:lineRule="atLeast"/>
            </w:pPr>
            <w:r>
              <w:t>-10,372</w:t>
            </w:r>
          </w:p>
        </w:tc>
      </w:tr>
      <w:tr>
        <w:tc>
          <w:tcPr>
            <w:tcW w:w="775" w:type="pct"/>
            <w:vAlign w:val="center"/>
          </w:tcPr>
          <w:p w:rsidR="0018722C">
            <w:pPr>
              <w:pStyle w:val="ac"/>
              <w:topLinePunct/>
              <w:ind w:leftChars="0" w:left="0" w:rightChars="0" w:right="0" w:firstLineChars="0" w:firstLine="0"/>
              <w:spacing w:line="240" w:lineRule="atLeast"/>
            </w:pPr>
            <w:r>
              <w:t>摩托车</w:t>
            </w:r>
          </w:p>
        </w:tc>
        <w:tc>
          <w:tcPr>
            <w:tcW w:w="599" w:type="pct"/>
            <w:vAlign w:val="center"/>
          </w:tcPr>
          <w:p w:rsidR="0018722C">
            <w:pPr>
              <w:pStyle w:val="affff9"/>
              <w:topLinePunct/>
              <w:ind w:leftChars="0" w:left="0" w:rightChars="0" w:right="0" w:firstLineChars="0" w:firstLine="0"/>
              <w:spacing w:line="240" w:lineRule="atLeast"/>
            </w:pPr>
            <w:r>
              <w:t>132,981</w:t>
            </w:r>
          </w:p>
        </w:tc>
        <w:tc>
          <w:tcPr>
            <w:tcW w:w="669" w:type="pct"/>
            <w:vAlign w:val="center"/>
          </w:tcPr>
          <w:p w:rsidR="0018722C">
            <w:pPr>
              <w:pStyle w:val="affff9"/>
              <w:topLinePunct/>
              <w:ind w:leftChars="0" w:left="0" w:rightChars="0" w:right="0" w:firstLineChars="0" w:firstLine="0"/>
              <w:spacing w:line="240" w:lineRule="atLeast"/>
            </w:pPr>
            <w:r>
              <w:t>96,958</w:t>
            </w:r>
          </w:p>
        </w:tc>
        <w:tc>
          <w:tcPr>
            <w:tcW w:w="704" w:type="pct"/>
            <w:vAlign w:val="center"/>
          </w:tcPr>
          <w:p w:rsidR="0018722C">
            <w:pPr>
              <w:pStyle w:val="affff9"/>
              <w:topLinePunct/>
              <w:ind w:leftChars="0" w:left="0" w:rightChars="0" w:right="0" w:firstLineChars="0" w:firstLine="0"/>
              <w:spacing w:line="240" w:lineRule="atLeast"/>
            </w:pPr>
            <w:r>
              <w:t>6,981</w:t>
            </w:r>
          </w:p>
        </w:tc>
        <w:tc>
          <w:tcPr>
            <w:tcW w:w="563" w:type="pct"/>
            <w:vAlign w:val="center"/>
          </w:tcPr>
          <w:p w:rsidR="0018722C">
            <w:pPr>
              <w:pStyle w:val="affff9"/>
              <w:topLinePunct/>
              <w:ind w:leftChars="0" w:left="0" w:rightChars="0" w:right="0" w:firstLineChars="0" w:firstLine="0"/>
              <w:spacing w:line="240" w:lineRule="atLeast"/>
            </w:pPr>
            <w:r>
              <w:t>20,296</w:t>
            </w:r>
          </w:p>
        </w:tc>
        <w:tc>
          <w:tcPr>
            <w:tcW w:w="563" w:type="pct"/>
            <w:vAlign w:val="center"/>
          </w:tcPr>
          <w:p w:rsidR="0018722C">
            <w:pPr>
              <w:pStyle w:val="affff9"/>
              <w:topLinePunct/>
              <w:ind w:leftChars="0" w:left="0" w:rightChars="0" w:right="0" w:firstLineChars="0" w:firstLine="0"/>
              <w:spacing w:line="240" w:lineRule="atLeast"/>
            </w:pPr>
            <w:r>
              <w:t>13,700</w:t>
            </w:r>
          </w:p>
        </w:tc>
        <w:tc>
          <w:tcPr>
            <w:tcW w:w="563" w:type="pct"/>
            <w:vAlign w:val="center"/>
          </w:tcPr>
          <w:p w:rsidR="0018722C">
            <w:pPr>
              <w:pStyle w:val="affff9"/>
              <w:topLinePunct/>
              <w:ind w:leftChars="0" w:left="0" w:rightChars="0" w:right="0" w:firstLineChars="0" w:firstLine="0"/>
              <w:spacing w:line="240" w:lineRule="atLeast"/>
            </w:pPr>
            <w:r>
              <w:t>3,090</w:t>
            </w:r>
          </w:p>
        </w:tc>
        <w:tc>
          <w:tcPr>
            <w:tcW w:w="563" w:type="pct"/>
            <w:vAlign w:val="center"/>
          </w:tcPr>
          <w:p w:rsidR="0018722C">
            <w:pPr>
              <w:pStyle w:val="affff9"/>
              <w:topLinePunct/>
              <w:ind w:leftChars="0" w:left="0" w:rightChars="0" w:right="0" w:firstLineChars="0" w:firstLine="0"/>
              <w:spacing w:line="240" w:lineRule="atLeast"/>
            </w:pPr>
            <w:r>
              <w:t>-1,864</w:t>
            </w:r>
          </w:p>
        </w:tc>
      </w:tr>
      <w:tr>
        <w:tc>
          <w:tcPr>
            <w:tcW w:w="775" w:type="pct"/>
            <w:vAlign w:val="center"/>
          </w:tcPr>
          <w:p w:rsidR="0018722C">
            <w:pPr>
              <w:pStyle w:val="ac"/>
              <w:topLinePunct/>
              <w:ind w:leftChars="0" w:left="0" w:rightChars="0" w:right="0" w:firstLineChars="0" w:firstLine="0"/>
              <w:spacing w:line="240" w:lineRule="atLeast"/>
            </w:pPr>
            <w:r>
              <w:t>特种车</w:t>
            </w:r>
          </w:p>
        </w:tc>
        <w:tc>
          <w:tcPr>
            <w:tcW w:w="599" w:type="pct"/>
            <w:vAlign w:val="center"/>
          </w:tcPr>
          <w:p w:rsidR="0018722C">
            <w:pPr>
              <w:pStyle w:val="affff9"/>
              <w:topLinePunct/>
              <w:ind w:leftChars="0" w:left="0" w:rightChars="0" w:right="0" w:firstLineChars="0" w:firstLine="0"/>
              <w:spacing w:line="240" w:lineRule="atLeast"/>
            </w:pPr>
            <w:r>
              <w:t>100,154</w:t>
            </w:r>
          </w:p>
        </w:tc>
        <w:tc>
          <w:tcPr>
            <w:tcW w:w="669" w:type="pct"/>
            <w:vAlign w:val="center"/>
          </w:tcPr>
          <w:p w:rsidR="0018722C">
            <w:pPr>
              <w:pStyle w:val="affff9"/>
              <w:topLinePunct/>
              <w:ind w:leftChars="0" w:left="0" w:rightChars="0" w:right="0" w:firstLineChars="0" w:firstLine="0"/>
              <w:spacing w:line="240" w:lineRule="atLeast"/>
            </w:pPr>
            <w:r>
              <w:t>77,587</w:t>
            </w:r>
          </w:p>
        </w:tc>
        <w:tc>
          <w:tcPr>
            <w:tcW w:w="704" w:type="pct"/>
            <w:vAlign w:val="center"/>
          </w:tcPr>
          <w:p w:rsidR="0018722C">
            <w:pPr>
              <w:pStyle w:val="affff9"/>
              <w:topLinePunct/>
              <w:ind w:leftChars="0" w:left="0" w:rightChars="0" w:right="0" w:firstLineChars="0" w:firstLine="0"/>
              <w:spacing w:line="240" w:lineRule="atLeast"/>
            </w:pPr>
            <w:r>
              <w:t>13,581</w:t>
            </w:r>
          </w:p>
        </w:tc>
        <w:tc>
          <w:tcPr>
            <w:tcW w:w="563" w:type="pct"/>
            <w:vAlign w:val="center"/>
          </w:tcPr>
          <w:p w:rsidR="0018722C">
            <w:pPr>
              <w:pStyle w:val="affff9"/>
              <w:topLinePunct/>
              <w:ind w:leftChars="0" w:left="0" w:rightChars="0" w:right="0" w:firstLineChars="0" w:firstLine="0"/>
              <w:spacing w:line="240" w:lineRule="atLeast"/>
            </w:pPr>
            <w:r>
              <w:t>16,416</w:t>
            </w:r>
          </w:p>
        </w:tc>
        <w:tc>
          <w:tcPr>
            <w:tcW w:w="563" w:type="pct"/>
            <w:vAlign w:val="center"/>
          </w:tcPr>
          <w:p w:rsidR="0018722C">
            <w:pPr>
              <w:pStyle w:val="affff9"/>
              <w:topLinePunct/>
              <w:ind w:leftChars="0" w:left="0" w:rightChars="0" w:right="0" w:firstLineChars="0" w:firstLine="0"/>
              <w:spacing w:line="240" w:lineRule="atLeast"/>
            </w:pPr>
            <w:r>
              <w:t>11,352</w:t>
            </w:r>
          </w:p>
        </w:tc>
        <w:tc>
          <w:tcPr>
            <w:tcW w:w="563" w:type="pct"/>
            <w:vAlign w:val="center"/>
          </w:tcPr>
          <w:p w:rsidR="0018722C">
            <w:pPr>
              <w:pStyle w:val="affff9"/>
              <w:topLinePunct/>
              <w:ind w:leftChars="0" w:left="0" w:rightChars="0" w:right="0" w:firstLineChars="0" w:firstLine="0"/>
              <w:spacing w:line="240" w:lineRule="atLeast"/>
            </w:pPr>
            <w:r>
              <w:t>2,294</w:t>
            </w:r>
          </w:p>
        </w:tc>
        <w:tc>
          <w:tcPr>
            <w:tcW w:w="563" w:type="pct"/>
            <w:vAlign w:val="center"/>
          </w:tcPr>
          <w:p w:rsidR="0018722C">
            <w:pPr>
              <w:pStyle w:val="affff9"/>
              <w:topLinePunct/>
              <w:ind w:leftChars="0" w:left="0" w:rightChars="0" w:right="0" w:firstLineChars="0" w:firstLine="0"/>
              <w:spacing w:line="240" w:lineRule="atLeast"/>
            </w:pPr>
            <w:r>
              <w:t>-16,488</w:t>
            </w:r>
          </w:p>
        </w:tc>
      </w:tr>
      <w:tr>
        <w:tc>
          <w:tcPr>
            <w:tcW w:w="775" w:type="pct"/>
            <w:vAlign w:val="center"/>
          </w:tcPr>
          <w:p w:rsidR="0018722C">
            <w:pPr>
              <w:pStyle w:val="a5"/>
              <w:topLinePunct/>
              <w:ind w:leftChars="0" w:left="0" w:rightChars="0" w:right="0" w:firstLineChars="0" w:firstLine="0"/>
              <w:spacing w:line="240" w:lineRule="atLeast"/>
            </w:pPr>
            <w:r>
              <w:t>挂车</w:t>
            </w:r>
          </w:p>
        </w:tc>
        <w:tc>
          <w:tcPr>
            <w:tcW w:w="599" w:type="pct"/>
            <w:vAlign w:val="center"/>
          </w:tcPr>
          <w:p w:rsidR="0018722C">
            <w:pPr>
              <w:pStyle w:val="affff9"/>
              <w:topLinePunct/>
              <w:ind w:leftChars="0" w:left="0" w:rightChars="0" w:right="0" w:firstLineChars="0" w:firstLine="0"/>
              <w:spacing w:line="240" w:lineRule="atLeast"/>
            </w:pPr>
            <w:r>
              <w:t>64,260</w:t>
            </w:r>
          </w:p>
        </w:tc>
        <w:tc>
          <w:tcPr>
            <w:tcW w:w="669" w:type="pct"/>
            <w:vAlign w:val="center"/>
          </w:tcPr>
          <w:p w:rsidR="0018722C">
            <w:pPr>
              <w:pStyle w:val="affff9"/>
              <w:topLinePunct/>
              <w:ind w:leftChars="0" w:left="0" w:rightChars="0" w:right="0" w:firstLineChars="0" w:firstLine="0"/>
              <w:spacing w:line="240" w:lineRule="atLeast"/>
            </w:pPr>
            <w:r>
              <w:t>163,620</w:t>
            </w:r>
          </w:p>
        </w:tc>
        <w:tc>
          <w:tcPr>
            <w:tcW w:w="704" w:type="pct"/>
            <w:vAlign w:val="center"/>
          </w:tcPr>
          <w:p w:rsidR="0018722C">
            <w:pPr>
              <w:pStyle w:val="affff9"/>
              <w:topLinePunct/>
              <w:ind w:leftChars="0" w:left="0" w:rightChars="0" w:right="0" w:firstLineChars="0" w:firstLine="0"/>
              <w:spacing w:line="240" w:lineRule="atLeast"/>
            </w:pPr>
            <w:r>
              <w:t>1,075</w:t>
            </w:r>
          </w:p>
        </w:tc>
        <w:tc>
          <w:tcPr>
            <w:tcW w:w="563" w:type="pct"/>
            <w:vAlign w:val="center"/>
          </w:tcPr>
          <w:p w:rsidR="0018722C">
            <w:pPr>
              <w:pStyle w:val="affff9"/>
              <w:topLinePunct/>
              <w:ind w:leftChars="0" w:left="0" w:rightChars="0" w:right="0" w:firstLineChars="0" w:firstLine="0"/>
              <w:spacing w:line="240" w:lineRule="atLeast"/>
            </w:pPr>
            <w:r>
              <w:t>10,591</w:t>
            </w:r>
          </w:p>
        </w:tc>
        <w:tc>
          <w:tcPr>
            <w:tcW w:w="563" w:type="pct"/>
            <w:vAlign w:val="center"/>
          </w:tcPr>
          <w:p w:rsidR="0018722C">
            <w:pPr>
              <w:pStyle w:val="affff9"/>
              <w:topLinePunct/>
              <w:ind w:leftChars="0" w:left="0" w:rightChars="0" w:right="0" w:firstLineChars="0" w:firstLine="0"/>
              <w:spacing w:line="240" w:lineRule="atLeast"/>
            </w:pPr>
            <w:r>
              <w:t>7,761</w:t>
            </w:r>
          </w:p>
        </w:tc>
        <w:tc>
          <w:tcPr>
            <w:tcW w:w="563" w:type="pct"/>
            <w:vAlign w:val="center"/>
          </w:tcPr>
          <w:p w:rsidR="0018722C">
            <w:pPr>
              <w:pStyle w:val="a5"/>
              <w:topLinePunct/>
              <w:ind w:leftChars="0" w:left="0" w:rightChars="0" w:right="0" w:firstLineChars="0" w:firstLine="0"/>
              <w:spacing w:line="240" w:lineRule="atLeast"/>
            </w:pPr>
            <w:r>
              <w:t>-</w:t>
            </w:r>
          </w:p>
        </w:tc>
        <w:tc>
          <w:tcPr>
            <w:tcW w:w="563" w:type="pct"/>
            <w:vAlign w:val="center"/>
          </w:tcPr>
          <w:p w:rsidR="0018722C">
            <w:pPr>
              <w:pStyle w:val="affff9"/>
              <w:topLinePunct/>
              <w:ind w:leftChars="0" w:left="0" w:rightChars="0" w:right="0" w:firstLineChars="0" w:firstLine="0"/>
              <w:spacing w:line="240" w:lineRule="atLeast"/>
            </w:pPr>
            <w:r>
              <w:t>-118,787</w:t>
            </w:r>
          </w:p>
        </w:tc>
      </w:tr>
      <w:tr>
        <w:tc>
          <w:tcPr>
            <w:tcW w:w="775" w:type="pct"/>
            <w:vAlign w:val="center"/>
            <w:tcBorders>
              <w:top w:val="single" w:sz="4" w:space="0" w:color="auto"/>
            </w:tcBorders>
          </w:tcPr>
          <w:p w:rsidR="0018722C">
            <w:pPr>
              <w:pStyle w:val="aff1"/>
              <w:topLinePunct/>
              <w:ind w:leftChars="0" w:left="0" w:rightChars="0" w:right="0" w:firstLineChars="0" w:firstLine="0"/>
              <w:spacing w:line="240" w:lineRule="atLeast"/>
            </w:pPr>
            <w:r>
              <w:t>合计</w:t>
            </w:r>
          </w:p>
        </w:tc>
        <w:tc>
          <w:tcPr>
            <w:tcW w:w="599" w:type="pct"/>
            <w:vAlign w:val="center"/>
            <w:tcBorders>
              <w:top w:val="single" w:sz="4" w:space="0" w:color="auto"/>
            </w:tcBorders>
          </w:tcPr>
          <w:p w:rsidR="0018722C">
            <w:pPr>
              <w:pStyle w:val="affff9"/>
              <w:topLinePunct/>
              <w:ind w:leftChars="0" w:left="0" w:rightChars="0" w:right="0" w:firstLineChars="0" w:firstLine="0"/>
              <w:spacing w:line="240" w:lineRule="atLeast"/>
            </w:pPr>
            <w:r>
              <w:t>3,551,199</w:t>
            </w:r>
          </w:p>
        </w:tc>
        <w:tc>
          <w:tcPr>
            <w:tcW w:w="669" w:type="pct"/>
            <w:vAlign w:val="center"/>
            <w:tcBorders>
              <w:top w:val="single" w:sz="4" w:space="0" w:color="auto"/>
            </w:tcBorders>
          </w:tcPr>
          <w:p w:rsidR="0018722C">
            <w:pPr>
              <w:pStyle w:val="affff9"/>
              <w:topLinePunct/>
              <w:ind w:leftChars="0" w:left="0" w:rightChars="0" w:right="0" w:firstLineChars="0" w:firstLine="0"/>
              <w:spacing w:line="240" w:lineRule="atLeast"/>
            </w:pPr>
            <w:r>
              <w:t>2,670,534</w:t>
            </w:r>
          </w:p>
        </w:tc>
        <w:tc>
          <w:tcPr>
            <w:tcW w:w="704" w:type="pct"/>
            <w:vAlign w:val="center"/>
            <w:tcBorders>
              <w:top w:val="single" w:sz="4" w:space="0" w:color="auto"/>
            </w:tcBorders>
          </w:tcPr>
          <w:p w:rsidR="0018722C">
            <w:pPr>
              <w:pStyle w:val="affff9"/>
              <w:topLinePunct/>
              <w:ind w:leftChars="0" w:left="0" w:rightChars="0" w:right="0" w:firstLineChars="0" w:firstLine="0"/>
              <w:spacing w:line="240" w:lineRule="atLeast"/>
            </w:pPr>
            <w:r>
              <w:t>377,710</w:t>
            </w:r>
          </w:p>
        </w:tc>
        <w:tc>
          <w:tcPr>
            <w:tcW w:w="563" w:type="pct"/>
            <w:vAlign w:val="center"/>
            <w:tcBorders>
              <w:top w:val="single" w:sz="4" w:space="0" w:color="auto"/>
            </w:tcBorders>
          </w:tcPr>
          <w:p w:rsidR="0018722C">
            <w:pPr>
              <w:pStyle w:val="affff9"/>
              <w:topLinePunct/>
              <w:ind w:leftChars="0" w:left="0" w:rightChars="0" w:right="0" w:firstLineChars="0" w:firstLine="0"/>
              <w:spacing w:line="240" w:lineRule="atLeast"/>
            </w:pPr>
            <w:r>
              <w:t>562,286</w:t>
            </w:r>
          </w:p>
        </w:tc>
        <w:tc>
          <w:tcPr>
            <w:tcW w:w="563" w:type="pct"/>
            <w:vAlign w:val="center"/>
            <w:tcBorders>
              <w:top w:val="single" w:sz="4" w:space="0" w:color="auto"/>
            </w:tcBorders>
          </w:tcPr>
          <w:p w:rsidR="0018722C">
            <w:pPr>
              <w:pStyle w:val="affff9"/>
              <w:topLinePunct/>
              <w:ind w:leftChars="0" w:left="0" w:rightChars="0" w:right="0" w:firstLineChars="0" w:firstLine="0"/>
              <w:spacing w:line="240" w:lineRule="atLeast"/>
            </w:pPr>
            <w:r>
              <w:t>395,063</w:t>
            </w:r>
          </w:p>
        </w:tc>
        <w:tc>
          <w:tcPr>
            <w:tcW w:w="563" w:type="pct"/>
            <w:vAlign w:val="center"/>
            <w:tcBorders>
              <w:top w:val="single" w:sz="4" w:space="0" w:color="auto"/>
            </w:tcBorders>
          </w:tcPr>
          <w:p w:rsidR="0018722C">
            <w:pPr>
              <w:pStyle w:val="affff9"/>
              <w:topLinePunct/>
              <w:ind w:leftChars="0" w:left="0" w:rightChars="0" w:right="0" w:firstLineChars="0" w:firstLine="0"/>
              <w:spacing w:line="240" w:lineRule="atLeast"/>
            </w:pPr>
            <w:r>
              <w:t>97,270</w:t>
            </w:r>
          </w:p>
        </w:tc>
        <w:tc>
          <w:tcPr>
            <w:tcW w:w="563" w:type="pct"/>
            <w:vAlign w:val="center"/>
            <w:tcBorders>
              <w:top w:val="single" w:sz="4" w:space="0" w:color="auto"/>
            </w:tcBorders>
          </w:tcPr>
          <w:p w:rsidR="0018722C">
            <w:pPr>
              <w:pStyle w:val="affff9"/>
              <w:topLinePunct/>
              <w:ind w:leftChars="0" w:left="0" w:rightChars="0" w:right="0" w:firstLineChars="0" w:firstLine="0"/>
              <w:spacing w:line="240" w:lineRule="atLeast"/>
            </w:pPr>
            <w:r>
              <w:t>-357,124</w:t>
            </w:r>
          </w:p>
        </w:tc>
      </w:tr>
    </w:tbl>
    <w:p w:rsidR="0018722C">
      <w:pPr>
        <w:pStyle w:val="aff3"/>
        <w:topLinePunct/>
      </w:pPr>
      <w:r>
        <w:rPr>
          <w:rFonts w:cstheme="minorBidi" w:hAnsiTheme="minorHAnsi" w:eastAsiaTheme="minorHAnsi" w:asciiTheme="minorHAnsi"/>
        </w:rPr>
        <w:t>数据来源：</w:t>
      </w:r>
      <w:r>
        <w:rPr>
          <w:rFonts w:ascii="Times New Roman" w:eastAsia="Times New Roman" w:cstheme="minorBidi" w:hAnsiTheme="minorHAnsi"/>
        </w:rPr>
        <w:t>2012</w:t>
      </w:r>
      <w:r>
        <w:rPr>
          <w:rFonts w:cstheme="minorBidi" w:hAnsiTheme="minorHAnsi" w:eastAsiaTheme="minorHAnsi" w:asciiTheme="minorHAnsi"/>
        </w:rPr>
        <w:t>年度</w:t>
      </w:r>
      <w:r>
        <w:rPr>
          <w:rFonts w:ascii="Times New Roman" w:eastAsia="Times New Roman" w:cstheme="minorBidi" w:hAnsiTheme="minorHAnsi"/>
        </w:rPr>
        <w:t>PICC</w:t>
      </w:r>
      <w:r>
        <w:rPr>
          <w:rFonts w:cstheme="minorBidi" w:hAnsiTheme="minorHAnsi" w:eastAsiaTheme="minorHAnsi" w:asciiTheme="minorHAnsi"/>
        </w:rPr>
        <w:t>机动车交通事故责任强制保险已审专题财务报告</w:t>
      </w:r>
    </w:p>
    <w:p w:rsidR="0018722C">
      <w:pPr>
        <w:topLinePunct/>
      </w:pPr>
      <w:r>
        <w:t>从</w:t>
      </w:r>
      <w:r>
        <w:t>表</w:t>
      </w:r>
      <w:r>
        <w:rPr>
          <w:rFonts w:ascii="Times New Roman" w:eastAsia="Times New Roman"/>
        </w:rPr>
        <w:t>3</w:t>
      </w:r>
      <w:r>
        <w:rPr>
          <w:rFonts w:ascii="Times New Roman" w:eastAsia="Times New Roman"/>
        </w:rPr>
        <w:t>.</w:t>
      </w:r>
      <w:r>
        <w:rPr>
          <w:rFonts w:ascii="Times New Roman" w:eastAsia="Times New Roman"/>
        </w:rPr>
        <w:t>5</w:t>
      </w:r>
      <w:r>
        <w:t>中可以看出，在九类交强险业务中，营业客车为</w:t>
      </w:r>
      <w:r>
        <w:rPr>
          <w:rFonts w:ascii="Times New Roman" w:eastAsia="Times New Roman"/>
        </w:rPr>
        <w:t>PICC2012</w:t>
      </w:r>
      <w:r>
        <w:t>年交强险的第一亏损源。分析其原因，营业性车辆因其使用频率较高，长途行驶较多，</w:t>
      </w:r>
      <w:r>
        <w:t>撞击他人他物的概率比普通私家车要高。因此，应通过数据分析，细分车辆风险，</w:t>
      </w:r>
      <w:r>
        <w:t>制定更加科学合理的费率政策。在考虑车龄风险的同时也应当将驾驶员的风险特征纳入考虑范围，包括司机的性别、车龄和酒后驾车记录。</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3.6</w:t>
      </w:r>
      <w:r>
        <w:t xml:space="preserve">  </w:t>
      </w:r>
      <w:r>
        <w:t>PICC</w:t>
      </w:r>
      <w:r>
        <w:rPr>
          <w:rFonts w:cstheme="minorBidi" w:hAnsiTheme="minorHAnsi" w:eastAsiaTheme="minorHAnsi" w:asciiTheme="minorHAnsi"/>
        </w:rPr>
        <w:t>交强险</w:t>
      </w:r>
      <w:r>
        <w:rPr>
          <w:rFonts w:ascii="Times New Roman" w:eastAsia="Times New Roman" w:cstheme="minorBidi" w:hAnsiTheme="minorHAnsi"/>
        </w:rPr>
        <w:t>2007-2012</w:t>
      </w:r>
      <w:r>
        <w:rPr>
          <w:rFonts w:cstheme="minorBidi" w:hAnsiTheme="minorHAnsi" w:eastAsiaTheme="minorHAnsi" w:asciiTheme="minorHAnsi"/>
        </w:rPr>
        <w:t>年不同车型财务指标</w:t>
      </w:r>
    </w:p>
    <w:p w:rsidR="0018722C">
      <w:pPr>
        <w:rPr/>
        <w:topLinePunct/>
      </w:pPr>
    </w:p>
    <w:tbl>
      <w:tblPr>
        <w:tblW w:w="5000" w:type="pct"/>
        <w:tblInd w:w="12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866"/>
        <w:gridCol w:w="1559"/>
        <w:gridCol w:w="1134"/>
        <w:gridCol w:w="1076"/>
        <w:gridCol w:w="1076"/>
        <w:gridCol w:w="1076"/>
        <w:gridCol w:w="1076"/>
        <w:gridCol w:w="1222"/>
      </w:tblGrid>
      <w:tr>
        <w:trPr>
          <w:tblHeader/>
        </w:trPr>
        <w:tc>
          <w:tcPr>
            <w:tcW w:w="477" w:type="pct"/>
            <w:vAlign w:val="center"/>
            <w:tcBorders>
              <w:bottom w:val="single" w:sz="4" w:space="0" w:color="auto"/>
            </w:tcBorders>
          </w:tcPr>
          <w:p w:rsidR="0018722C">
            <w:pPr>
              <w:pStyle w:val="a7"/>
              <w:topLinePunct/>
              <w:ind w:leftChars="0" w:left="0" w:rightChars="0" w:right="0" w:firstLineChars="0" w:firstLine="0"/>
              <w:spacing w:line="240" w:lineRule="atLeast"/>
            </w:pPr>
            <w:r>
              <w:t>车型</w:t>
            </w:r>
          </w:p>
        </w:tc>
        <w:tc>
          <w:tcPr>
            <w:tcW w:w="858" w:type="pct"/>
            <w:vAlign w:val="center"/>
            <w:tcBorders>
              <w:bottom w:val="single" w:sz="4" w:space="0" w:color="auto"/>
            </w:tcBorders>
          </w:tcPr>
          <w:p w:rsidR="0018722C">
            <w:pPr>
              <w:pStyle w:val="a7"/>
              <w:topLinePunct/>
              <w:ind w:leftChars="0" w:left="0" w:rightChars="0" w:right="0" w:firstLineChars="0" w:firstLine="0"/>
              <w:spacing w:line="240" w:lineRule="atLeast"/>
            </w:pPr>
            <w:r>
              <w:t>比率</w:t>
            </w:r>
          </w:p>
        </w:tc>
        <w:tc>
          <w:tcPr>
            <w:tcW w:w="624" w:type="pct"/>
            <w:vAlign w:val="center"/>
            <w:tcBorders>
              <w:bottom w:val="single" w:sz="4" w:space="0" w:color="auto"/>
            </w:tcBorders>
          </w:tcPr>
          <w:p w:rsidR="0018722C">
            <w:pPr>
              <w:pStyle w:val="a7"/>
              <w:topLinePunct/>
              <w:ind w:leftChars="0" w:left="0" w:rightChars="0" w:right="0" w:firstLineChars="0" w:firstLine="0"/>
              <w:spacing w:line="240" w:lineRule="atLeast"/>
            </w:pPr>
            <w:r>
              <w:t>2007 </w:t>
            </w:r>
            <w:r>
              <w:t>年</w:t>
            </w:r>
          </w:p>
        </w:tc>
        <w:tc>
          <w:tcPr>
            <w:tcW w:w="592" w:type="pct"/>
            <w:vAlign w:val="center"/>
            <w:tcBorders>
              <w:bottom w:val="single" w:sz="4" w:space="0" w:color="auto"/>
            </w:tcBorders>
          </w:tcPr>
          <w:p w:rsidR="0018722C">
            <w:pPr>
              <w:pStyle w:val="a7"/>
              <w:topLinePunct/>
              <w:ind w:leftChars="0" w:left="0" w:rightChars="0" w:right="0" w:firstLineChars="0" w:firstLine="0"/>
              <w:spacing w:line="240" w:lineRule="atLeast"/>
            </w:pPr>
            <w:r>
              <w:t>2008 </w:t>
            </w:r>
            <w:r>
              <w:t>年</w:t>
            </w:r>
          </w:p>
        </w:tc>
        <w:tc>
          <w:tcPr>
            <w:tcW w:w="592" w:type="pct"/>
            <w:vAlign w:val="center"/>
            <w:tcBorders>
              <w:bottom w:val="single" w:sz="4" w:space="0" w:color="auto"/>
            </w:tcBorders>
          </w:tcPr>
          <w:p w:rsidR="0018722C">
            <w:pPr>
              <w:pStyle w:val="a7"/>
              <w:topLinePunct/>
              <w:ind w:leftChars="0" w:left="0" w:rightChars="0" w:right="0" w:firstLineChars="0" w:firstLine="0"/>
              <w:spacing w:line="240" w:lineRule="atLeast"/>
            </w:pPr>
            <w:r>
              <w:t>2009 </w:t>
            </w:r>
            <w:r>
              <w:t>年</w:t>
            </w:r>
          </w:p>
        </w:tc>
        <w:tc>
          <w:tcPr>
            <w:tcW w:w="592" w:type="pct"/>
            <w:vAlign w:val="center"/>
            <w:tcBorders>
              <w:bottom w:val="single" w:sz="4" w:space="0" w:color="auto"/>
            </w:tcBorders>
          </w:tcPr>
          <w:p w:rsidR="0018722C">
            <w:pPr>
              <w:pStyle w:val="a7"/>
              <w:topLinePunct/>
              <w:ind w:leftChars="0" w:left="0" w:rightChars="0" w:right="0" w:firstLineChars="0" w:firstLine="0"/>
              <w:spacing w:line="240" w:lineRule="atLeast"/>
            </w:pPr>
            <w:r>
              <w:t>2010 </w:t>
            </w:r>
            <w:r>
              <w:t>年</w:t>
            </w:r>
          </w:p>
        </w:tc>
        <w:tc>
          <w:tcPr>
            <w:tcW w:w="592" w:type="pct"/>
            <w:vAlign w:val="center"/>
            <w:tcBorders>
              <w:bottom w:val="single" w:sz="4" w:space="0" w:color="auto"/>
            </w:tcBorders>
          </w:tcPr>
          <w:p w:rsidR="0018722C">
            <w:pPr>
              <w:pStyle w:val="a7"/>
              <w:topLinePunct/>
              <w:ind w:leftChars="0" w:left="0" w:rightChars="0" w:right="0" w:firstLineChars="0" w:firstLine="0"/>
              <w:spacing w:line="240" w:lineRule="atLeast"/>
            </w:pPr>
            <w:r>
              <w:t>2011 </w:t>
            </w:r>
            <w:r>
              <w:t>年</w:t>
            </w:r>
          </w:p>
        </w:tc>
        <w:tc>
          <w:tcPr>
            <w:tcW w:w="673" w:type="pct"/>
            <w:vAlign w:val="center"/>
            <w:tcBorders>
              <w:bottom w:val="single" w:sz="4" w:space="0" w:color="auto"/>
            </w:tcBorders>
          </w:tcPr>
          <w:p w:rsidR="0018722C">
            <w:pPr>
              <w:pStyle w:val="a7"/>
              <w:topLinePunct/>
              <w:ind w:leftChars="0" w:left="0" w:rightChars="0" w:right="0" w:firstLineChars="0" w:firstLine="0"/>
              <w:spacing w:line="240" w:lineRule="atLeast"/>
            </w:pPr>
            <w:r>
              <w:t>2012 </w:t>
            </w:r>
            <w:r>
              <w:t>年</w:t>
            </w:r>
          </w:p>
        </w:tc>
      </w:tr>
      <w:tr>
        <w:tc>
          <w:tcPr>
            <w:tcW w:w="477" w:type="pct"/>
            <w:vMerge w:val="restart"/>
            <w:vAlign w:val="center"/>
          </w:tcPr>
          <w:p w:rsidR="0018722C">
            <w:pPr>
              <w:pStyle w:val="a5"/>
              <w:topLinePunct/>
              <w:ind w:leftChars="0" w:left="0" w:rightChars="0" w:right="0" w:firstLineChars="0" w:firstLine="0"/>
              <w:spacing w:line="240" w:lineRule="atLeast"/>
            </w:pPr>
            <w:r>
              <w:t>家庭用车</w:t>
            </w:r>
          </w:p>
        </w:tc>
        <w:tc>
          <w:tcPr>
            <w:tcW w:w="858" w:type="pct"/>
            <w:vAlign w:val="center"/>
          </w:tcPr>
          <w:p w:rsidR="0018722C">
            <w:pPr>
              <w:pStyle w:val="a5"/>
              <w:topLinePunct/>
              <w:ind w:leftChars="0" w:left="0" w:rightChars="0" w:right="0" w:firstLineChars="0" w:firstLine="0"/>
              <w:spacing w:line="240" w:lineRule="atLeast"/>
            </w:pPr>
            <w:r>
              <w:t>费用率</w:t>
            </w:r>
          </w:p>
        </w:tc>
        <w:tc>
          <w:tcPr>
            <w:tcW w:w="624" w:type="pct"/>
            <w:vAlign w:val="center"/>
          </w:tcPr>
          <w:p w:rsidR="0018722C">
            <w:pPr>
              <w:pStyle w:val="affff9"/>
              <w:topLinePunct/>
              <w:ind w:leftChars="0" w:left="0" w:rightChars="0" w:right="0" w:firstLineChars="0" w:firstLine="0"/>
              <w:spacing w:line="240" w:lineRule="atLeast"/>
            </w:pPr>
            <w:r>
              <w:t>32.03%</w:t>
            </w:r>
          </w:p>
        </w:tc>
        <w:tc>
          <w:tcPr>
            <w:tcW w:w="592" w:type="pct"/>
            <w:vAlign w:val="center"/>
          </w:tcPr>
          <w:p w:rsidR="0018722C">
            <w:pPr>
              <w:pStyle w:val="affff9"/>
              <w:topLinePunct/>
              <w:ind w:leftChars="0" w:left="0" w:rightChars="0" w:right="0" w:firstLineChars="0" w:firstLine="0"/>
              <w:spacing w:line="240" w:lineRule="atLeast"/>
            </w:pPr>
            <w:r>
              <w:t>26.44%</w:t>
            </w:r>
          </w:p>
        </w:tc>
        <w:tc>
          <w:tcPr>
            <w:tcW w:w="592" w:type="pct"/>
            <w:vAlign w:val="center"/>
          </w:tcPr>
          <w:p w:rsidR="0018722C">
            <w:pPr>
              <w:pStyle w:val="affff9"/>
              <w:topLinePunct/>
              <w:ind w:leftChars="0" w:left="0" w:rightChars="0" w:right="0" w:firstLineChars="0" w:firstLine="0"/>
              <w:spacing w:line="240" w:lineRule="atLeast"/>
            </w:pPr>
            <w:r>
              <w:t>28.42%</w:t>
            </w:r>
          </w:p>
        </w:tc>
        <w:tc>
          <w:tcPr>
            <w:tcW w:w="592" w:type="pct"/>
            <w:vAlign w:val="center"/>
          </w:tcPr>
          <w:p w:rsidR="0018722C">
            <w:pPr>
              <w:pStyle w:val="affff9"/>
              <w:topLinePunct/>
              <w:ind w:leftChars="0" w:left="0" w:rightChars="0" w:right="0" w:firstLineChars="0" w:firstLine="0"/>
              <w:spacing w:line="240" w:lineRule="atLeast"/>
            </w:pPr>
            <w:r>
              <w:t>27.15%</w:t>
            </w:r>
          </w:p>
        </w:tc>
        <w:tc>
          <w:tcPr>
            <w:tcW w:w="592" w:type="pct"/>
            <w:vAlign w:val="center"/>
          </w:tcPr>
          <w:p w:rsidR="0018722C">
            <w:pPr>
              <w:pStyle w:val="affff9"/>
              <w:topLinePunct/>
              <w:ind w:leftChars="0" w:left="0" w:rightChars="0" w:right="0" w:firstLineChars="0" w:firstLine="0"/>
              <w:spacing w:line="240" w:lineRule="atLeast"/>
            </w:pPr>
            <w:r>
              <w:t>27.00%</w:t>
            </w:r>
          </w:p>
        </w:tc>
        <w:tc>
          <w:tcPr>
            <w:tcW w:w="673" w:type="pct"/>
            <w:vAlign w:val="center"/>
          </w:tcPr>
          <w:p w:rsidR="0018722C">
            <w:pPr>
              <w:pStyle w:val="affff9"/>
              <w:topLinePunct/>
              <w:ind w:leftChars="0" w:left="0" w:rightChars="0" w:right="0" w:firstLineChars="0" w:firstLine="0"/>
              <w:spacing w:line="240" w:lineRule="atLeast"/>
            </w:pPr>
            <w:r>
              <w:t>27.71%</w:t>
            </w:r>
          </w:p>
        </w:tc>
      </w:tr>
      <w:tr>
        <w:tc>
          <w:tcPr>
            <w:tcW w:w="477" w:type="pct"/>
            <w:vMerge/>
            <w:vAlign w:val="center"/>
          </w:tcPr>
          <w:p w:rsidR="0018722C">
            <w:pPr>
              <w:pStyle w:val="ac"/>
              <w:topLinePunct/>
              <w:ind w:leftChars="0" w:left="0" w:rightChars="0" w:right="0" w:firstLineChars="0" w:firstLine="0"/>
              <w:spacing w:line="240" w:lineRule="atLeast"/>
            </w:pPr>
          </w:p>
        </w:tc>
        <w:tc>
          <w:tcPr>
            <w:tcW w:w="858" w:type="pct"/>
            <w:vAlign w:val="center"/>
          </w:tcPr>
          <w:p w:rsidR="0018722C">
            <w:pPr>
              <w:pStyle w:val="a5"/>
              <w:topLinePunct/>
              <w:ind w:leftChars="0" w:left="0" w:rightChars="0" w:right="0" w:firstLineChars="0" w:firstLine="0"/>
              <w:spacing w:line="240" w:lineRule="atLeast"/>
            </w:pPr>
            <w:r>
              <w:t>赔付率</w:t>
            </w:r>
          </w:p>
        </w:tc>
        <w:tc>
          <w:tcPr>
            <w:tcW w:w="624" w:type="pct"/>
            <w:vAlign w:val="center"/>
          </w:tcPr>
          <w:p w:rsidR="0018722C">
            <w:pPr>
              <w:pStyle w:val="affff9"/>
              <w:topLinePunct/>
              <w:ind w:leftChars="0" w:left="0" w:rightChars="0" w:right="0" w:firstLineChars="0" w:firstLine="0"/>
              <w:spacing w:line="240" w:lineRule="atLeast"/>
            </w:pPr>
            <w:r>
              <w:t>29.73%</w:t>
            </w:r>
          </w:p>
        </w:tc>
        <w:tc>
          <w:tcPr>
            <w:tcW w:w="592" w:type="pct"/>
            <w:vAlign w:val="center"/>
          </w:tcPr>
          <w:p w:rsidR="0018722C">
            <w:pPr>
              <w:pStyle w:val="affff9"/>
              <w:topLinePunct/>
              <w:ind w:leftChars="0" w:left="0" w:rightChars="0" w:right="0" w:firstLineChars="0" w:firstLine="0"/>
              <w:spacing w:line="240" w:lineRule="atLeast"/>
            </w:pPr>
            <w:r>
              <w:t>45.67%</w:t>
            </w:r>
          </w:p>
        </w:tc>
        <w:tc>
          <w:tcPr>
            <w:tcW w:w="592" w:type="pct"/>
            <w:vAlign w:val="center"/>
          </w:tcPr>
          <w:p w:rsidR="0018722C">
            <w:pPr>
              <w:pStyle w:val="affff9"/>
              <w:topLinePunct/>
              <w:ind w:leftChars="0" w:left="0" w:rightChars="0" w:right="0" w:firstLineChars="0" w:firstLine="0"/>
              <w:spacing w:line="240" w:lineRule="atLeast"/>
            </w:pPr>
            <w:r>
              <w:t>61.61%</w:t>
            </w:r>
          </w:p>
        </w:tc>
        <w:tc>
          <w:tcPr>
            <w:tcW w:w="592" w:type="pct"/>
            <w:vAlign w:val="center"/>
          </w:tcPr>
          <w:p w:rsidR="0018722C">
            <w:pPr>
              <w:pStyle w:val="affff9"/>
              <w:topLinePunct/>
              <w:ind w:leftChars="0" w:left="0" w:rightChars="0" w:right="0" w:firstLineChars="0" w:firstLine="0"/>
              <w:spacing w:line="240" w:lineRule="atLeast"/>
            </w:pPr>
            <w:r>
              <w:t>57.55%</w:t>
            </w:r>
          </w:p>
        </w:tc>
        <w:tc>
          <w:tcPr>
            <w:tcW w:w="592" w:type="pct"/>
            <w:vAlign w:val="center"/>
          </w:tcPr>
          <w:p w:rsidR="0018722C">
            <w:pPr>
              <w:pStyle w:val="affff9"/>
              <w:topLinePunct/>
              <w:ind w:leftChars="0" w:left="0" w:rightChars="0" w:right="0" w:firstLineChars="0" w:firstLine="0"/>
              <w:spacing w:line="240" w:lineRule="atLeast"/>
            </w:pPr>
            <w:r>
              <w:t>59.32%</w:t>
            </w:r>
          </w:p>
        </w:tc>
        <w:tc>
          <w:tcPr>
            <w:tcW w:w="673" w:type="pct"/>
            <w:vAlign w:val="center"/>
          </w:tcPr>
          <w:p w:rsidR="0018722C">
            <w:pPr>
              <w:pStyle w:val="affff9"/>
              <w:topLinePunct/>
              <w:ind w:leftChars="0" w:left="0" w:rightChars="0" w:right="0" w:firstLineChars="0" w:firstLine="0"/>
              <w:spacing w:line="240" w:lineRule="atLeast"/>
            </w:pPr>
            <w:r>
              <w:t>62.02%</w:t>
            </w:r>
          </w:p>
        </w:tc>
      </w:tr>
      <w:tr>
        <w:tc>
          <w:tcPr>
            <w:tcW w:w="477" w:type="pct"/>
            <w:vMerge/>
            <w:vAlign w:val="center"/>
          </w:tcPr>
          <w:p w:rsidR="0018722C">
            <w:pPr>
              <w:pStyle w:val="ac"/>
              <w:topLinePunct/>
              <w:ind w:leftChars="0" w:left="0" w:rightChars="0" w:right="0" w:firstLineChars="0" w:firstLine="0"/>
              <w:spacing w:line="240" w:lineRule="atLeast"/>
            </w:pPr>
          </w:p>
        </w:tc>
        <w:tc>
          <w:tcPr>
            <w:tcW w:w="858" w:type="pct"/>
            <w:vAlign w:val="center"/>
          </w:tcPr>
          <w:p w:rsidR="0018722C">
            <w:pPr>
              <w:pStyle w:val="a5"/>
              <w:topLinePunct/>
              <w:ind w:leftChars="0" w:left="0" w:rightChars="0" w:right="0" w:firstLineChars="0" w:firstLine="0"/>
              <w:spacing w:line="240" w:lineRule="atLeast"/>
            </w:pPr>
            <w:r>
              <w:t>投资收益率</w:t>
            </w:r>
          </w:p>
        </w:tc>
        <w:tc>
          <w:tcPr>
            <w:tcW w:w="624" w:type="pct"/>
            <w:vAlign w:val="center"/>
          </w:tcPr>
          <w:p w:rsidR="0018722C">
            <w:pPr>
              <w:pStyle w:val="affff9"/>
              <w:topLinePunct/>
              <w:ind w:leftChars="0" w:left="0" w:rightChars="0" w:right="0" w:firstLineChars="0" w:firstLine="0"/>
              <w:spacing w:line="240" w:lineRule="atLeast"/>
            </w:pPr>
            <w:r>
              <w:t>6.11%</w:t>
            </w:r>
          </w:p>
        </w:tc>
        <w:tc>
          <w:tcPr>
            <w:tcW w:w="592" w:type="pct"/>
            <w:vAlign w:val="center"/>
          </w:tcPr>
          <w:p w:rsidR="0018722C">
            <w:pPr>
              <w:pStyle w:val="affff9"/>
              <w:topLinePunct/>
              <w:ind w:leftChars="0" w:left="0" w:rightChars="0" w:right="0" w:firstLineChars="0" w:firstLine="0"/>
              <w:spacing w:line="240" w:lineRule="atLeast"/>
            </w:pPr>
            <w:r>
              <w:t>2.80%</w:t>
            </w:r>
          </w:p>
        </w:tc>
        <w:tc>
          <w:tcPr>
            <w:tcW w:w="592" w:type="pct"/>
            <w:vAlign w:val="center"/>
          </w:tcPr>
          <w:p w:rsidR="0018722C">
            <w:pPr>
              <w:pStyle w:val="affff9"/>
              <w:topLinePunct/>
              <w:ind w:leftChars="0" w:left="0" w:rightChars="0" w:right="0" w:firstLineChars="0" w:firstLine="0"/>
              <w:spacing w:line="240" w:lineRule="atLeast"/>
            </w:pPr>
            <w:r>
              <w:t>4.49%</w:t>
            </w:r>
          </w:p>
        </w:tc>
        <w:tc>
          <w:tcPr>
            <w:tcW w:w="592" w:type="pct"/>
            <w:vAlign w:val="center"/>
          </w:tcPr>
          <w:p w:rsidR="0018722C">
            <w:pPr>
              <w:pStyle w:val="affff9"/>
              <w:topLinePunct/>
              <w:ind w:leftChars="0" w:left="0" w:rightChars="0" w:right="0" w:firstLineChars="0" w:firstLine="0"/>
              <w:spacing w:line="240" w:lineRule="atLeast"/>
            </w:pPr>
            <w:r>
              <w:t>2.70%</w:t>
            </w:r>
          </w:p>
        </w:tc>
        <w:tc>
          <w:tcPr>
            <w:tcW w:w="592" w:type="pct"/>
            <w:vAlign w:val="center"/>
          </w:tcPr>
          <w:p w:rsidR="0018722C">
            <w:pPr>
              <w:pStyle w:val="affff9"/>
              <w:topLinePunct/>
              <w:ind w:leftChars="0" w:left="0" w:rightChars="0" w:right="0" w:firstLineChars="0" w:firstLine="0"/>
              <w:spacing w:line="240" w:lineRule="atLeast"/>
            </w:pPr>
            <w:r>
              <w:t>1.91%</w:t>
            </w:r>
          </w:p>
        </w:tc>
        <w:tc>
          <w:tcPr>
            <w:tcW w:w="673" w:type="pct"/>
            <w:vAlign w:val="center"/>
          </w:tcPr>
          <w:p w:rsidR="0018722C">
            <w:pPr>
              <w:pStyle w:val="affff9"/>
              <w:topLinePunct/>
              <w:ind w:leftChars="0" w:left="0" w:rightChars="0" w:right="0" w:firstLineChars="0" w:firstLine="0"/>
              <w:spacing w:line="240" w:lineRule="atLeast"/>
            </w:pPr>
            <w:r>
              <w:t>3.77%</w:t>
            </w:r>
          </w:p>
        </w:tc>
      </w:tr>
      <w:tr>
        <w:tc>
          <w:tcPr>
            <w:tcW w:w="477" w:type="pct"/>
            <w:vMerge w:val="restart"/>
            <w:vAlign w:val="center"/>
          </w:tcPr>
          <w:p w:rsidR="0018722C">
            <w:pPr>
              <w:pStyle w:val="a5"/>
              <w:topLinePunct/>
              <w:ind w:leftChars="0" w:left="0" w:rightChars="0" w:right="0" w:firstLineChars="0" w:firstLine="0"/>
              <w:spacing w:line="240" w:lineRule="atLeast"/>
            </w:pPr>
            <w:r>
              <w:t>营业货车</w:t>
            </w:r>
          </w:p>
        </w:tc>
        <w:tc>
          <w:tcPr>
            <w:tcW w:w="858" w:type="pct"/>
            <w:vAlign w:val="center"/>
          </w:tcPr>
          <w:p w:rsidR="0018722C">
            <w:pPr>
              <w:pStyle w:val="a5"/>
              <w:topLinePunct/>
              <w:ind w:leftChars="0" w:left="0" w:rightChars="0" w:right="0" w:firstLineChars="0" w:firstLine="0"/>
              <w:spacing w:line="240" w:lineRule="atLeast"/>
            </w:pPr>
            <w:r>
              <w:t>费用率</w:t>
            </w:r>
          </w:p>
        </w:tc>
        <w:tc>
          <w:tcPr>
            <w:tcW w:w="624" w:type="pct"/>
            <w:vAlign w:val="center"/>
          </w:tcPr>
          <w:p w:rsidR="0018722C">
            <w:pPr>
              <w:pStyle w:val="affff9"/>
              <w:topLinePunct/>
              <w:ind w:leftChars="0" w:left="0" w:rightChars="0" w:right="0" w:firstLineChars="0" w:firstLine="0"/>
              <w:spacing w:line="240" w:lineRule="atLeast"/>
            </w:pPr>
            <w:r>
              <w:t>32.21%</w:t>
            </w:r>
          </w:p>
        </w:tc>
        <w:tc>
          <w:tcPr>
            <w:tcW w:w="592" w:type="pct"/>
            <w:vAlign w:val="center"/>
          </w:tcPr>
          <w:p w:rsidR="0018722C">
            <w:pPr>
              <w:pStyle w:val="affff9"/>
              <w:topLinePunct/>
              <w:ind w:leftChars="0" w:left="0" w:rightChars="0" w:right="0" w:firstLineChars="0" w:firstLine="0"/>
              <w:spacing w:line="240" w:lineRule="atLeast"/>
            </w:pPr>
            <w:r>
              <w:t>28.69%</w:t>
            </w:r>
          </w:p>
        </w:tc>
        <w:tc>
          <w:tcPr>
            <w:tcW w:w="592" w:type="pct"/>
            <w:vAlign w:val="center"/>
          </w:tcPr>
          <w:p w:rsidR="0018722C">
            <w:pPr>
              <w:pStyle w:val="affff9"/>
              <w:topLinePunct/>
              <w:ind w:leftChars="0" w:left="0" w:rightChars="0" w:right="0" w:firstLineChars="0" w:firstLine="0"/>
              <w:spacing w:line="240" w:lineRule="atLeast"/>
            </w:pPr>
            <w:r>
              <w:t>25.97%</w:t>
            </w:r>
          </w:p>
        </w:tc>
        <w:tc>
          <w:tcPr>
            <w:tcW w:w="592" w:type="pct"/>
            <w:vAlign w:val="center"/>
          </w:tcPr>
          <w:p w:rsidR="0018722C">
            <w:pPr>
              <w:pStyle w:val="affff9"/>
              <w:topLinePunct/>
              <w:ind w:leftChars="0" w:left="0" w:rightChars="0" w:right="0" w:firstLineChars="0" w:firstLine="0"/>
              <w:spacing w:line="240" w:lineRule="atLeast"/>
            </w:pPr>
            <w:r>
              <w:t>27.46%</w:t>
            </w:r>
          </w:p>
        </w:tc>
        <w:tc>
          <w:tcPr>
            <w:tcW w:w="592" w:type="pct"/>
            <w:vAlign w:val="center"/>
          </w:tcPr>
          <w:p w:rsidR="0018722C">
            <w:pPr>
              <w:pStyle w:val="affff9"/>
              <w:topLinePunct/>
              <w:ind w:leftChars="0" w:left="0" w:rightChars="0" w:right="0" w:firstLineChars="0" w:firstLine="0"/>
              <w:spacing w:line="240" w:lineRule="atLeast"/>
            </w:pPr>
            <w:r>
              <w:t>25.50%</w:t>
            </w:r>
          </w:p>
        </w:tc>
        <w:tc>
          <w:tcPr>
            <w:tcW w:w="673" w:type="pct"/>
            <w:vAlign w:val="center"/>
          </w:tcPr>
          <w:p w:rsidR="0018722C">
            <w:pPr>
              <w:pStyle w:val="affff9"/>
              <w:topLinePunct/>
              <w:ind w:leftChars="0" w:left="0" w:rightChars="0" w:right="0" w:firstLineChars="0" w:firstLine="0"/>
              <w:spacing w:line="240" w:lineRule="atLeast"/>
            </w:pPr>
            <w:r>
              <w:t>25.29%</w:t>
            </w:r>
          </w:p>
        </w:tc>
      </w:tr>
      <w:tr>
        <w:tc>
          <w:tcPr>
            <w:tcW w:w="477" w:type="pct"/>
            <w:vMerge/>
            <w:vAlign w:val="center"/>
          </w:tcPr>
          <w:p w:rsidR="0018722C">
            <w:pPr>
              <w:pStyle w:val="ac"/>
              <w:topLinePunct/>
              <w:ind w:leftChars="0" w:left="0" w:rightChars="0" w:right="0" w:firstLineChars="0" w:firstLine="0"/>
              <w:spacing w:line="240" w:lineRule="atLeast"/>
            </w:pPr>
          </w:p>
        </w:tc>
        <w:tc>
          <w:tcPr>
            <w:tcW w:w="858" w:type="pct"/>
            <w:vAlign w:val="center"/>
          </w:tcPr>
          <w:p w:rsidR="0018722C">
            <w:pPr>
              <w:pStyle w:val="a5"/>
              <w:topLinePunct/>
              <w:ind w:leftChars="0" w:left="0" w:rightChars="0" w:right="0" w:firstLineChars="0" w:firstLine="0"/>
              <w:spacing w:line="240" w:lineRule="atLeast"/>
            </w:pPr>
            <w:r>
              <w:t>赔付率</w:t>
            </w:r>
          </w:p>
        </w:tc>
        <w:tc>
          <w:tcPr>
            <w:tcW w:w="624" w:type="pct"/>
            <w:vAlign w:val="center"/>
          </w:tcPr>
          <w:p w:rsidR="0018722C">
            <w:pPr>
              <w:pStyle w:val="affff9"/>
              <w:topLinePunct/>
              <w:ind w:leftChars="0" w:left="0" w:rightChars="0" w:right="0" w:firstLineChars="0" w:firstLine="0"/>
              <w:spacing w:line="240" w:lineRule="atLeast"/>
            </w:pPr>
            <w:r>
              <w:t>35.90%</w:t>
            </w:r>
          </w:p>
        </w:tc>
        <w:tc>
          <w:tcPr>
            <w:tcW w:w="592" w:type="pct"/>
            <w:vAlign w:val="center"/>
          </w:tcPr>
          <w:p w:rsidR="0018722C">
            <w:pPr>
              <w:pStyle w:val="affff9"/>
              <w:topLinePunct/>
              <w:ind w:leftChars="0" w:left="0" w:rightChars="0" w:right="0" w:firstLineChars="0" w:firstLine="0"/>
              <w:spacing w:line="240" w:lineRule="atLeast"/>
            </w:pPr>
            <w:r>
              <w:t>54.95%</w:t>
            </w:r>
          </w:p>
        </w:tc>
        <w:tc>
          <w:tcPr>
            <w:tcW w:w="592" w:type="pct"/>
            <w:vAlign w:val="center"/>
          </w:tcPr>
          <w:p w:rsidR="0018722C">
            <w:pPr>
              <w:pStyle w:val="affff9"/>
              <w:topLinePunct/>
              <w:ind w:leftChars="0" w:left="0" w:rightChars="0" w:right="0" w:firstLineChars="0" w:firstLine="0"/>
              <w:spacing w:line="240" w:lineRule="atLeast"/>
            </w:pPr>
            <w:r>
              <w:t>64.62%</w:t>
            </w:r>
          </w:p>
        </w:tc>
        <w:tc>
          <w:tcPr>
            <w:tcW w:w="592" w:type="pct"/>
            <w:vAlign w:val="center"/>
          </w:tcPr>
          <w:p w:rsidR="0018722C">
            <w:pPr>
              <w:pStyle w:val="affff9"/>
              <w:topLinePunct/>
              <w:ind w:leftChars="0" w:left="0" w:rightChars="0" w:right="0" w:firstLineChars="0" w:firstLine="0"/>
              <w:spacing w:line="240" w:lineRule="atLeast"/>
            </w:pPr>
            <w:r>
              <w:t>67.24%</w:t>
            </w:r>
          </w:p>
        </w:tc>
        <w:tc>
          <w:tcPr>
            <w:tcW w:w="592" w:type="pct"/>
            <w:vAlign w:val="center"/>
          </w:tcPr>
          <w:p w:rsidR="0018722C">
            <w:pPr>
              <w:pStyle w:val="affff9"/>
              <w:topLinePunct/>
              <w:ind w:leftChars="0" w:left="0" w:rightChars="0" w:right="0" w:firstLineChars="0" w:firstLine="0"/>
              <w:spacing w:line="240" w:lineRule="atLeast"/>
            </w:pPr>
            <w:r>
              <w:t>69.14%</w:t>
            </w:r>
          </w:p>
        </w:tc>
        <w:tc>
          <w:tcPr>
            <w:tcW w:w="673" w:type="pct"/>
            <w:vAlign w:val="center"/>
          </w:tcPr>
          <w:p w:rsidR="0018722C">
            <w:pPr>
              <w:pStyle w:val="affff9"/>
              <w:topLinePunct/>
              <w:ind w:leftChars="0" w:left="0" w:rightChars="0" w:right="0" w:firstLineChars="0" w:firstLine="0"/>
              <w:spacing w:line="240" w:lineRule="atLeast"/>
            </w:pPr>
            <w:r>
              <w:t>74.38%</w:t>
            </w:r>
          </w:p>
        </w:tc>
      </w:tr>
      <w:tr>
        <w:tc>
          <w:tcPr>
            <w:tcW w:w="477" w:type="pct"/>
            <w:vMerge/>
            <w:vAlign w:val="center"/>
          </w:tcPr>
          <w:p w:rsidR="0018722C">
            <w:pPr>
              <w:pStyle w:val="ac"/>
              <w:topLinePunct/>
              <w:ind w:leftChars="0" w:left="0" w:rightChars="0" w:right="0" w:firstLineChars="0" w:firstLine="0"/>
              <w:spacing w:line="240" w:lineRule="atLeast"/>
            </w:pPr>
          </w:p>
        </w:tc>
        <w:tc>
          <w:tcPr>
            <w:tcW w:w="858" w:type="pct"/>
            <w:vAlign w:val="center"/>
          </w:tcPr>
          <w:p w:rsidR="0018722C">
            <w:pPr>
              <w:pStyle w:val="a5"/>
              <w:topLinePunct/>
              <w:ind w:leftChars="0" w:left="0" w:rightChars="0" w:right="0" w:firstLineChars="0" w:firstLine="0"/>
              <w:spacing w:line="240" w:lineRule="atLeast"/>
            </w:pPr>
            <w:r>
              <w:t>投资收益率</w:t>
            </w:r>
          </w:p>
        </w:tc>
        <w:tc>
          <w:tcPr>
            <w:tcW w:w="624" w:type="pct"/>
            <w:vAlign w:val="center"/>
          </w:tcPr>
          <w:p w:rsidR="0018722C">
            <w:pPr>
              <w:pStyle w:val="affff9"/>
              <w:topLinePunct/>
              <w:ind w:leftChars="0" w:left="0" w:rightChars="0" w:right="0" w:firstLineChars="0" w:firstLine="0"/>
              <w:spacing w:line="240" w:lineRule="atLeast"/>
            </w:pPr>
            <w:r>
              <w:t>10.92%</w:t>
            </w:r>
          </w:p>
        </w:tc>
        <w:tc>
          <w:tcPr>
            <w:tcW w:w="592" w:type="pct"/>
            <w:vAlign w:val="center"/>
          </w:tcPr>
          <w:p w:rsidR="0018722C">
            <w:pPr>
              <w:pStyle w:val="affff9"/>
              <w:topLinePunct/>
              <w:ind w:leftChars="0" w:left="0" w:rightChars="0" w:right="0" w:firstLineChars="0" w:firstLine="0"/>
              <w:spacing w:line="240" w:lineRule="atLeast"/>
            </w:pPr>
            <w:r>
              <w:t>2.69%</w:t>
            </w:r>
          </w:p>
        </w:tc>
        <w:tc>
          <w:tcPr>
            <w:tcW w:w="592" w:type="pct"/>
            <w:vAlign w:val="center"/>
          </w:tcPr>
          <w:p w:rsidR="0018722C">
            <w:pPr>
              <w:pStyle w:val="affff9"/>
              <w:topLinePunct/>
              <w:ind w:leftChars="0" w:left="0" w:rightChars="0" w:right="0" w:firstLineChars="0" w:firstLine="0"/>
              <w:spacing w:line="240" w:lineRule="atLeast"/>
            </w:pPr>
            <w:r>
              <w:t>3.70%</w:t>
            </w:r>
          </w:p>
        </w:tc>
        <w:tc>
          <w:tcPr>
            <w:tcW w:w="592" w:type="pct"/>
            <w:vAlign w:val="center"/>
          </w:tcPr>
          <w:p w:rsidR="0018722C">
            <w:pPr>
              <w:pStyle w:val="affff9"/>
              <w:topLinePunct/>
              <w:ind w:leftChars="0" w:left="0" w:rightChars="0" w:right="0" w:firstLineChars="0" w:firstLine="0"/>
              <w:spacing w:line="240" w:lineRule="atLeast"/>
            </w:pPr>
            <w:r>
              <w:t>2.23%</w:t>
            </w:r>
          </w:p>
        </w:tc>
        <w:tc>
          <w:tcPr>
            <w:tcW w:w="592" w:type="pct"/>
            <w:vAlign w:val="center"/>
          </w:tcPr>
          <w:p w:rsidR="0018722C">
            <w:pPr>
              <w:pStyle w:val="affff9"/>
              <w:topLinePunct/>
              <w:ind w:leftChars="0" w:left="0" w:rightChars="0" w:right="0" w:firstLineChars="0" w:firstLine="0"/>
              <w:spacing w:line="240" w:lineRule="atLeast"/>
            </w:pPr>
            <w:r>
              <w:t>1.33%</w:t>
            </w:r>
          </w:p>
        </w:tc>
        <w:tc>
          <w:tcPr>
            <w:tcW w:w="673" w:type="pct"/>
            <w:vAlign w:val="center"/>
          </w:tcPr>
          <w:p w:rsidR="0018722C">
            <w:pPr>
              <w:pStyle w:val="affff9"/>
              <w:topLinePunct/>
              <w:ind w:leftChars="0" w:left="0" w:rightChars="0" w:right="0" w:firstLineChars="0" w:firstLine="0"/>
              <w:spacing w:line="240" w:lineRule="atLeast"/>
            </w:pPr>
            <w:r>
              <w:t>1.97%</w:t>
            </w:r>
          </w:p>
        </w:tc>
      </w:tr>
      <w:tr>
        <w:tc>
          <w:tcPr>
            <w:tcW w:w="477" w:type="pct"/>
            <w:vMerge w:val="restart"/>
            <w:vAlign w:val="center"/>
          </w:tcPr>
          <w:p w:rsidR="0018722C">
            <w:pPr>
              <w:pStyle w:val="ac"/>
              <w:topLinePunct/>
              <w:ind w:leftChars="0" w:left="0" w:rightChars="0" w:right="0" w:firstLineChars="0" w:firstLine="0"/>
              <w:spacing w:line="240" w:lineRule="atLeast"/>
            </w:pPr>
            <w:r>
              <w:t>非营业客</w:t>
            </w:r>
          </w:p>
          <w:p w:rsidR="0018722C">
            <w:pPr>
              <w:pStyle w:val="a5"/>
              <w:topLinePunct/>
              <w:ind w:leftChars="0" w:left="0" w:rightChars="0" w:right="0" w:firstLineChars="0" w:firstLine="0"/>
              <w:spacing w:line="240" w:lineRule="atLeast"/>
            </w:pPr>
            <w:r>
              <w:t>车</w:t>
            </w:r>
          </w:p>
        </w:tc>
        <w:tc>
          <w:tcPr>
            <w:tcW w:w="858" w:type="pct"/>
            <w:vAlign w:val="center"/>
          </w:tcPr>
          <w:p w:rsidR="0018722C">
            <w:pPr>
              <w:pStyle w:val="a5"/>
              <w:topLinePunct/>
              <w:ind w:leftChars="0" w:left="0" w:rightChars="0" w:right="0" w:firstLineChars="0" w:firstLine="0"/>
              <w:spacing w:line="240" w:lineRule="atLeast"/>
            </w:pPr>
            <w:r>
              <w:t>费用率</w:t>
            </w:r>
          </w:p>
        </w:tc>
        <w:tc>
          <w:tcPr>
            <w:tcW w:w="624" w:type="pct"/>
            <w:vAlign w:val="center"/>
          </w:tcPr>
          <w:p w:rsidR="0018722C">
            <w:pPr>
              <w:pStyle w:val="affff9"/>
              <w:topLinePunct/>
              <w:ind w:leftChars="0" w:left="0" w:rightChars="0" w:right="0" w:firstLineChars="0" w:firstLine="0"/>
              <w:spacing w:line="240" w:lineRule="atLeast"/>
            </w:pPr>
            <w:r>
              <w:t>32.36%</w:t>
            </w:r>
          </w:p>
        </w:tc>
        <w:tc>
          <w:tcPr>
            <w:tcW w:w="592" w:type="pct"/>
            <w:vAlign w:val="center"/>
          </w:tcPr>
          <w:p w:rsidR="0018722C">
            <w:pPr>
              <w:pStyle w:val="affff9"/>
              <w:topLinePunct/>
              <w:ind w:leftChars="0" w:left="0" w:rightChars="0" w:right="0" w:firstLineChars="0" w:firstLine="0"/>
              <w:spacing w:line="240" w:lineRule="atLeast"/>
            </w:pPr>
            <w:r>
              <w:t>25.14%</w:t>
            </w:r>
          </w:p>
        </w:tc>
        <w:tc>
          <w:tcPr>
            <w:tcW w:w="592" w:type="pct"/>
            <w:vAlign w:val="center"/>
          </w:tcPr>
          <w:p w:rsidR="0018722C">
            <w:pPr>
              <w:pStyle w:val="affff9"/>
              <w:topLinePunct/>
              <w:ind w:leftChars="0" w:left="0" w:rightChars="0" w:right="0" w:firstLineChars="0" w:firstLine="0"/>
              <w:spacing w:line="240" w:lineRule="atLeast"/>
            </w:pPr>
            <w:r>
              <w:t>23.39%</w:t>
            </w:r>
          </w:p>
        </w:tc>
        <w:tc>
          <w:tcPr>
            <w:tcW w:w="592" w:type="pct"/>
            <w:vAlign w:val="center"/>
          </w:tcPr>
          <w:p w:rsidR="0018722C">
            <w:pPr>
              <w:pStyle w:val="affff9"/>
              <w:topLinePunct/>
              <w:ind w:leftChars="0" w:left="0" w:rightChars="0" w:right="0" w:firstLineChars="0" w:firstLine="0"/>
              <w:spacing w:line="240" w:lineRule="atLeast"/>
            </w:pPr>
            <w:r>
              <w:t>25.41%</w:t>
            </w:r>
          </w:p>
        </w:tc>
        <w:tc>
          <w:tcPr>
            <w:tcW w:w="592" w:type="pct"/>
            <w:vAlign w:val="center"/>
          </w:tcPr>
          <w:p w:rsidR="0018722C">
            <w:pPr>
              <w:pStyle w:val="affff9"/>
              <w:topLinePunct/>
              <w:ind w:leftChars="0" w:left="0" w:rightChars="0" w:right="0" w:firstLineChars="0" w:firstLine="0"/>
              <w:spacing w:line="240" w:lineRule="atLeast"/>
            </w:pPr>
            <w:r>
              <w:t>25.95%</w:t>
            </w:r>
          </w:p>
        </w:tc>
        <w:tc>
          <w:tcPr>
            <w:tcW w:w="673" w:type="pct"/>
            <w:vAlign w:val="center"/>
          </w:tcPr>
          <w:p w:rsidR="0018722C">
            <w:pPr>
              <w:pStyle w:val="affff9"/>
              <w:topLinePunct/>
              <w:ind w:leftChars="0" w:left="0" w:rightChars="0" w:right="0" w:firstLineChars="0" w:firstLine="0"/>
              <w:spacing w:line="240" w:lineRule="atLeast"/>
            </w:pPr>
            <w:r>
              <w:t>26.15%</w:t>
            </w:r>
          </w:p>
        </w:tc>
      </w:tr>
      <w:tr>
        <w:tc>
          <w:tcPr>
            <w:tcW w:w="477" w:type="pct"/>
            <w:vMerge/>
            <w:vAlign w:val="center"/>
          </w:tcPr>
          <w:p w:rsidR="0018722C">
            <w:pPr>
              <w:pStyle w:val="ac"/>
              <w:topLinePunct/>
              <w:ind w:leftChars="0" w:left="0" w:rightChars="0" w:right="0" w:firstLineChars="0" w:firstLine="0"/>
              <w:spacing w:line="240" w:lineRule="atLeast"/>
            </w:pPr>
          </w:p>
        </w:tc>
        <w:tc>
          <w:tcPr>
            <w:tcW w:w="858" w:type="pct"/>
            <w:vAlign w:val="center"/>
          </w:tcPr>
          <w:p w:rsidR="0018722C">
            <w:pPr>
              <w:pStyle w:val="a5"/>
              <w:topLinePunct/>
              <w:ind w:leftChars="0" w:left="0" w:rightChars="0" w:right="0" w:firstLineChars="0" w:firstLine="0"/>
              <w:spacing w:line="240" w:lineRule="atLeast"/>
            </w:pPr>
            <w:r>
              <w:t>赔付率</w:t>
            </w:r>
          </w:p>
        </w:tc>
        <w:tc>
          <w:tcPr>
            <w:tcW w:w="624" w:type="pct"/>
            <w:vAlign w:val="center"/>
          </w:tcPr>
          <w:p w:rsidR="0018722C">
            <w:pPr>
              <w:pStyle w:val="affff9"/>
              <w:topLinePunct/>
              <w:ind w:leftChars="0" w:left="0" w:rightChars="0" w:right="0" w:firstLineChars="0" w:firstLine="0"/>
              <w:spacing w:line="240" w:lineRule="atLeast"/>
            </w:pPr>
            <w:r>
              <w:t>29.26%</w:t>
            </w:r>
          </w:p>
        </w:tc>
        <w:tc>
          <w:tcPr>
            <w:tcW w:w="592" w:type="pct"/>
            <w:vAlign w:val="center"/>
          </w:tcPr>
          <w:p w:rsidR="0018722C">
            <w:pPr>
              <w:pStyle w:val="affff9"/>
              <w:topLinePunct/>
              <w:ind w:leftChars="0" w:left="0" w:rightChars="0" w:right="0" w:firstLineChars="0" w:firstLine="0"/>
              <w:spacing w:line="240" w:lineRule="atLeast"/>
            </w:pPr>
            <w:r>
              <w:t>46.10%</w:t>
            </w:r>
          </w:p>
        </w:tc>
        <w:tc>
          <w:tcPr>
            <w:tcW w:w="592" w:type="pct"/>
            <w:vAlign w:val="center"/>
          </w:tcPr>
          <w:p w:rsidR="0018722C">
            <w:pPr>
              <w:pStyle w:val="affff9"/>
              <w:topLinePunct/>
              <w:ind w:leftChars="0" w:left="0" w:rightChars="0" w:right="0" w:firstLineChars="0" w:firstLine="0"/>
              <w:spacing w:line="240" w:lineRule="atLeast"/>
            </w:pPr>
            <w:r>
              <w:t>61.20%</w:t>
            </w:r>
          </w:p>
        </w:tc>
        <w:tc>
          <w:tcPr>
            <w:tcW w:w="592" w:type="pct"/>
            <w:vAlign w:val="center"/>
          </w:tcPr>
          <w:p w:rsidR="0018722C">
            <w:pPr>
              <w:pStyle w:val="affff9"/>
              <w:topLinePunct/>
              <w:ind w:leftChars="0" w:left="0" w:rightChars="0" w:right="0" w:firstLineChars="0" w:firstLine="0"/>
              <w:spacing w:line="240" w:lineRule="atLeast"/>
            </w:pPr>
            <w:r>
              <w:t>64.86%</w:t>
            </w:r>
          </w:p>
        </w:tc>
        <w:tc>
          <w:tcPr>
            <w:tcW w:w="592" w:type="pct"/>
            <w:vAlign w:val="center"/>
          </w:tcPr>
          <w:p w:rsidR="0018722C">
            <w:pPr>
              <w:pStyle w:val="affff9"/>
              <w:topLinePunct/>
              <w:ind w:leftChars="0" w:left="0" w:rightChars="0" w:right="0" w:firstLineChars="0" w:firstLine="0"/>
              <w:spacing w:line="240" w:lineRule="atLeast"/>
            </w:pPr>
            <w:r>
              <w:t>65.45%</w:t>
            </w:r>
          </w:p>
        </w:tc>
        <w:tc>
          <w:tcPr>
            <w:tcW w:w="673" w:type="pct"/>
            <w:vAlign w:val="center"/>
          </w:tcPr>
          <w:p w:rsidR="0018722C">
            <w:pPr>
              <w:pStyle w:val="affff9"/>
              <w:topLinePunct/>
              <w:ind w:leftChars="0" w:left="0" w:rightChars="0" w:right="0" w:firstLineChars="0" w:firstLine="0"/>
              <w:spacing w:line="240" w:lineRule="atLeast"/>
            </w:pPr>
            <w:r>
              <w:t>67.29%</w:t>
            </w:r>
          </w:p>
        </w:tc>
      </w:tr>
      <w:tr>
        <w:tc>
          <w:tcPr>
            <w:tcW w:w="477" w:type="pct"/>
            <w:vMerge/>
            <w:vAlign w:val="center"/>
          </w:tcPr>
          <w:p w:rsidR="0018722C">
            <w:pPr>
              <w:pStyle w:val="ac"/>
              <w:topLinePunct/>
              <w:ind w:leftChars="0" w:left="0" w:rightChars="0" w:right="0" w:firstLineChars="0" w:firstLine="0"/>
              <w:spacing w:line="240" w:lineRule="atLeast"/>
            </w:pPr>
          </w:p>
        </w:tc>
        <w:tc>
          <w:tcPr>
            <w:tcW w:w="858" w:type="pct"/>
            <w:vAlign w:val="center"/>
          </w:tcPr>
          <w:p w:rsidR="0018722C">
            <w:pPr>
              <w:pStyle w:val="a5"/>
              <w:topLinePunct/>
              <w:ind w:leftChars="0" w:left="0" w:rightChars="0" w:right="0" w:firstLineChars="0" w:firstLine="0"/>
              <w:spacing w:line="240" w:lineRule="atLeast"/>
            </w:pPr>
            <w:r>
              <w:t>投资收益率</w:t>
            </w:r>
          </w:p>
        </w:tc>
        <w:tc>
          <w:tcPr>
            <w:tcW w:w="624" w:type="pct"/>
            <w:vAlign w:val="center"/>
          </w:tcPr>
          <w:p w:rsidR="0018722C">
            <w:pPr>
              <w:pStyle w:val="affff9"/>
              <w:topLinePunct/>
              <w:ind w:leftChars="0" w:left="0" w:rightChars="0" w:right="0" w:firstLineChars="0" w:firstLine="0"/>
              <w:spacing w:line="240" w:lineRule="atLeast"/>
            </w:pPr>
            <w:r>
              <w:t>10.86%</w:t>
            </w:r>
          </w:p>
        </w:tc>
        <w:tc>
          <w:tcPr>
            <w:tcW w:w="592" w:type="pct"/>
            <w:vAlign w:val="center"/>
          </w:tcPr>
          <w:p w:rsidR="0018722C">
            <w:pPr>
              <w:pStyle w:val="affff9"/>
              <w:topLinePunct/>
              <w:ind w:leftChars="0" w:left="0" w:rightChars="0" w:right="0" w:firstLineChars="0" w:firstLine="0"/>
              <w:spacing w:line="240" w:lineRule="atLeast"/>
            </w:pPr>
            <w:r>
              <w:t>2.94%</w:t>
            </w:r>
          </w:p>
        </w:tc>
        <w:tc>
          <w:tcPr>
            <w:tcW w:w="592" w:type="pct"/>
            <w:vAlign w:val="center"/>
          </w:tcPr>
          <w:p w:rsidR="0018722C">
            <w:pPr>
              <w:pStyle w:val="affff9"/>
              <w:topLinePunct/>
              <w:ind w:leftChars="0" w:left="0" w:rightChars="0" w:right="0" w:firstLineChars="0" w:firstLine="0"/>
              <w:spacing w:line="240" w:lineRule="atLeast"/>
            </w:pPr>
            <w:r>
              <w:t>4.82%</w:t>
            </w:r>
          </w:p>
        </w:tc>
        <w:tc>
          <w:tcPr>
            <w:tcW w:w="592" w:type="pct"/>
            <w:vAlign w:val="center"/>
          </w:tcPr>
          <w:p w:rsidR="0018722C">
            <w:pPr>
              <w:pStyle w:val="affff9"/>
              <w:topLinePunct/>
              <w:ind w:leftChars="0" w:left="0" w:rightChars="0" w:right="0" w:firstLineChars="0" w:firstLine="0"/>
              <w:spacing w:line="240" w:lineRule="atLeast"/>
            </w:pPr>
            <w:r>
              <w:t>3.37%</w:t>
            </w:r>
          </w:p>
        </w:tc>
        <w:tc>
          <w:tcPr>
            <w:tcW w:w="592" w:type="pct"/>
            <w:vAlign w:val="center"/>
          </w:tcPr>
          <w:p w:rsidR="0018722C">
            <w:pPr>
              <w:pStyle w:val="affff9"/>
              <w:topLinePunct/>
              <w:ind w:leftChars="0" w:left="0" w:rightChars="0" w:right="0" w:firstLineChars="0" w:firstLine="0"/>
              <w:spacing w:line="240" w:lineRule="atLeast"/>
            </w:pPr>
            <w:r>
              <w:t>2.16%</w:t>
            </w:r>
          </w:p>
        </w:tc>
        <w:tc>
          <w:tcPr>
            <w:tcW w:w="673" w:type="pct"/>
            <w:vAlign w:val="center"/>
          </w:tcPr>
          <w:p w:rsidR="0018722C">
            <w:pPr>
              <w:pStyle w:val="affff9"/>
              <w:topLinePunct/>
              <w:ind w:leftChars="0" w:left="0" w:rightChars="0" w:right="0" w:firstLineChars="0" w:firstLine="0"/>
              <w:spacing w:line="240" w:lineRule="atLeast"/>
            </w:pPr>
            <w:r>
              <w:t>2.74%</w:t>
            </w:r>
          </w:p>
        </w:tc>
      </w:tr>
      <w:tr>
        <w:tc>
          <w:tcPr>
            <w:tcW w:w="477" w:type="pct"/>
            <w:vMerge w:val="restart"/>
            <w:vAlign w:val="center"/>
          </w:tcPr>
          <w:p w:rsidR="0018722C">
            <w:pPr>
              <w:pStyle w:val="a5"/>
              <w:topLinePunct/>
              <w:ind w:leftChars="0" w:left="0" w:rightChars="0" w:right="0" w:firstLineChars="0" w:firstLine="0"/>
              <w:spacing w:line="240" w:lineRule="atLeast"/>
            </w:pPr>
            <w:r>
              <w:t>营业客车</w:t>
            </w:r>
          </w:p>
        </w:tc>
        <w:tc>
          <w:tcPr>
            <w:tcW w:w="858" w:type="pct"/>
            <w:vAlign w:val="center"/>
          </w:tcPr>
          <w:p w:rsidR="0018722C">
            <w:pPr>
              <w:pStyle w:val="a5"/>
              <w:topLinePunct/>
              <w:ind w:leftChars="0" w:left="0" w:rightChars="0" w:right="0" w:firstLineChars="0" w:firstLine="0"/>
              <w:spacing w:line="240" w:lineRule="atLeast"/>
            </w:pPr>
            <w:r>
              <w:t>费用率</w:t>
            </w:r>
          </w:p>
        </w:tc>
        <w:tc>
          <w:tcPr>
            <w:tcW w:w="624" w:type="pct"/>
            <w:vAlign w:val="center"/>
          </w:tcPr>
          <w:p w:rsidR="0018722C">
            <w:pPr>
              <w:pStyle w:val="affff9"/>
              <w:topLinePunct/>
              <w:ind w:leftChars="0" w:left="0" w:rightChars="0" w:right="0" w:firstLineChars="0" w:firstLine="0"/>
              <w:spacing w:line="240" w:lineRule="atLeast"/>
            </w:pPr>
            <w:r>
              <w:t>32.28%</w:t>
            </w:r>
          </w:p>
        </w:tc>
        <w:tc>
          <w:tcPr>
            <w:tcW w:w="592" w:type="pct"/>
            <w:vAlign w:val="center"/>
          </w:tcPr>
          <w:p w:rsidR="0018722C">
            <w:pPr>
              <w:pStyle w:val="affff9"/>
              <w:topLinePunct/>
              <w:ind w:leftChars="0" w:left="0" w:rightChars="0" w:right="0" w:firstLineChars="0" w:firstLine="0"/>
              <w:spacing w:line="240" w:lineRule="atLeast"/>
            </w:pPr>
            <w:r>
              <w:t>31.94%</w:t>
            </w:r>
          </w:p>
        </w:tc>
        <w:tc>
          <w:tcPr>
            <w:tcW w:w="592" w:type="pct"/>
            <w:vAlign w:val="center"/>
          </w:tcPr>
          <w:p w:rsidR="0018722C">
            <w:pPr>
              <w:pStyle w:val="affff9"/>
              <w:topLinePunct/>
              <w:ind w:leftChars="0" w:left="0" w:rightChars="0" w:right="0" w:firstLineChars="0" w:firstLine="0"/>
              <w:spacing w:line="240" w:lineRule="atLeast"/>
            </w:pPr>
            <w:r>
              <w:t>23.87%</w:t>
            </w:r>
          </w:p>
        </w:tc>
        <w:tc>
          <w:tcPr>
            <w:tcW w:w="592" w:type="pct"/>
            <w:vAlign w:val="center"/>
          </w:tcPr>
          <w:p w:rsidR="0018722C">
            <w:pPr>
              <w:pStyle w:val="affff9"/>
              <w:topLinePunct/>
              <w:ind w:leftChars="0" w:left="0" w:rightChars="0" w:right="0" w:firstLineChars="0" w:firstLine="0"/>
              <w:spacing w:line="240" w:lineRule="atLeast"/>
            </w:pPr>
            <w:r>
              <w:t>25.87%</w:t>
            </w:r>
          </w:p>
        </w:tc>
        <w:tc>
          <w:tcPr>
            <w:tcW w:w="592" w:type="pct"/>
            <w:vAlign w:val="center"/>
          </w:tcPr>
          <w:p w:rsidR="0018722C">
            <w:pPr>
              <w:pStyle w:val="affff9"/>
              <w:topLinePunct/>
              <w:ind w:leftChars="0" w:left="0" w:rightChars="0" w:right="0" w:firstLineChars="0" w:firstLine="0"/>
              <w:spacing w:line="240" w:lineRule="atLeast"/>
            </w:pPr>
            <w:r>
              <w:t>26.23%</w:t>
            </w:r>
          </w:p>
        </w:tc>
        <w:tc>
          <w:tcPr>
            <w:tcW w:w="673" w:type="pct"/>
            <w:vAlign w:val="center"/>
          </w:tcPr>
          <w:p w:rsidR="0018722C">
            <w:pPr>
              <w:pStyle w:val="affff9"/>
              <w:topLinePunct/>
              <w:ind w:leftChars="0" w:left="0" w:rightChars="0" w:right="0" w:firstLineChars="0" w:firstLine="0"/>
              <w:spacing w:line="240" w:lineRule="atLeast"/>
            </w:pPr>
            <w:r>
              <w:t>28.98%</w:t>
            </w:r>
          </w:p>
        </w:tc>
      </w:tr>
      <w:tr>
        <w:tc>
          <w:tcPr>
            <w:tcW w:w="477" w:type="pct"/>
            <w:vMerge/>
            <w:vAlign w:val="center"/>
          </w:tcPr>
          <w:p w:rsidR="0018722C">
            <w:pPr>
              <w:pStyle w:val="ac"/>
              <w:topLinePunct/>
              <w:ind w:leftChars="0" w:left="0" w:rightChars="0" w:right="0" w:firstLineChars="0" w:firstLine="0"/>
              <w:spacing w:line="240" w:lineRule="atLeast"/>
            </w:pPr>
          </w:p>
        </w:tc>
        <w:tc>
          <w:tcPr>
            <w:tcW w:w="858" w:type="pct"/>
            <w:vAlign w:val="center"/>
          </w:tcPr>
          <w:p w:rsidR="0018722C">
            <w:pPr>
              <w:pStyle w:val="a5"/>
              <w:topLinePunct/>
              <w:ind w:leftChars="0" w:left="0" w:rightChars="0" w:right="0" w:firstLineChars="0" w:firstLine="0"/>
              <w:spacing w:line="240" w:lineRule="atLeast"/>
            </w:pPr>
            <w:r>
              <w:t>赔付率</w:t>
            </w:r>
          </w:p>
        </w:tc>
        <w:tc>
          <w:tcPr>
            <w:tcW w:w="624" w:type="pct"/>
            <w:vAlign w:val="center"/>
          </w:tcPr>
          <w:p w:rsidR="0018722C">
            <w:pPr>
              <w:pStyle w:val="affff9"/>
              <w:topLinePunct/>
              <w:ind w:leftChars="0" w:left="0" w:rightChars="0" w:right="0" w:firstLineChars="0" w:firstLine="0"/>
              <w:spacing w:line="240" w:lineRule="atLeast"/>
            </w:pPr>
            <w:r>
              <w:t>46.29%</w:t>
            </w:r>
          </w:p>
        </w:tc>
        <w:tc>
          <w:tcPr>
            <w:tcW w:w="592" w:type="pct"/>
            <w:vAlign w:val="center"/>
          </w:tcPr>
          <w:p w:rsidR="0018722C">
            <w:pPr>
              <w:pStyle w:val="affff9"/>
              <w:topLinePunct/>
              <w:ind w:leftChars="0" w:left="0" w:rightChars="0" w:right="0" w:firstLineChars="0" w:firstLine="0"/>
              <w:spacing w:line="240" w:lineRule="atLeast"/>
            </w:pPr>
            <w:r>
              <w:t>100.32%</w:t>
            </w:r>
          </w:p>
        </w:tc>
        <w:tc>
          <w:tcPr>
            <w:tcW w:w="592" w:type="pct"/>
            <w:vAlign w:val="center"/>
          </w:tcPr>
          <w:p w:rsidR="0018722C">
            <w:pPr>
              <w:pStyle w:val="affff9"/>
              <w:topLinePunct/>
              <w:ind w:leftChars="0" w:left="0" w:rightChars="0" w:right="0" w:firstLineChars="0" w:firstLine="0"/>
              <w:spacing w:line="240" w:lineRule="atLeast"/>
            </w:pPr>
            <w:r>
              <w:t>104.56%</w:t>
            </w:r>
          </w:p>
        </w:tc>
        <w:tc>
          <w:tcPr>
            <w:tcW w:w="592" w:type="pct"/>
            <w:vAlign w:val="center"/>
          </w:tcPr>
          <w:p w:rsidR="0018722C">
            <w:pPr>
              <w:pStyle w:val="affff9"/>
              <w:topLinePunct/>
              <w:ind w:leftChars="0" w:left="0" w:rightChars="0" w:right="0" w:firstLineChars="0" w:firstLine="0"/>
              <w:spacing w:line="240" w:lineRule="atLeast"/>
            </w:pPr>
            <w:r>
              <w:t>118.83%</w:t>
            </w:r>
          </w:p>
        </w:tc>
        <w:tc>
          <w:tcPr>
            <w:tcW w:w="592" w:type="pct"/>
            <w:vAlign w:val="center"/>
          </w:tcPr>
          <w:p w:rsidR="0018722C">
            <w:pPr>
              <w:pStyle w:val="affff9"/>
              <w:topLinePunct/>
              <w:ind w:leftChars="0" w:left="0" w:rightChars="0" w:right="0" w:firstLineChars="0" w:firstLine="0"/>
              <w:spacing w:line="240" w:lineRule="atLeast"/>
            </w:pPr>
            <w:r>
              <w:t>120.25%</w:t>
            </w:r>
          </w:p>
        </w:tc>
        <w:tc>
          <w:tcPr>
            <w:tcW w:w="673" w:type="pct"/>
            <w:vAlign w:val="center"/>
          </w:tcPr>
          <w:p w:rsidR="0018722C">
            <w:pPr>
              <w:pStyle w:val="affff9"/>
              <w:topLinePunct/>
              <w:ind w:leftChars="0" w:left="0" w:rightChars="0" w:right="0" w:firstLineChars="0" w:firstLine="0"/>
              <w:spacing w:line="240" w:lineRule="atLeast"/>
            </w:pPr>
            <w:r>
              <w:t>132.95%</w:t>
            </w:r>
          </w:p>
        </w:tc>
      </w:tr>
      <w:tr>
        <w:tc>
          <w:tcPr>
            <w:tcW w:w="477" w:type="pct"/>
            <w:vMerge/>
            <w:vAlign w:val="center"/>
          </w:tcPr>
          <w:p w:rsidR="0018722C">
            <w:pPr>
              <w:pStyle w:val="ac"/>
              <w:topLinePunct/>
              <w:ind w:leftChars="0" w:left="0" w:rightChars="0" w:right="0" w:firstLineChars="0" w:firstLine="0"/>
              <w:spacing w:line="240" w:lineRule="atLeast"/>
            </w:pPr>
          </w:p>
        </w:tc>
        <w:tc>
          <w:tcPr>
            <w:tcW w:w="858" w:type="pct"/>
            <w:vAlign w:val="center"/>
          </w:tcPr>
          <w:p w:rsidR="0018722C">
            <w:pPr>
              <w:pStyle w:val="a5"/>
              <w:topLinePunct/>
              <w:ind w:leftChars="0" w:left="0" w:rightChars="0" w:right="0" w:firstLineChars="0" w:firstLine="0"/>
              <w:spacing w:line="240" w:lineRule="atLeast"/>
            </w:pPr>
            <w:r>
              <w:t>投资收益率</w:t>
            </w:r>
          </w:p>
        </w:tc>
        <w:tc>
          <w:tcPr>
            <w:tcW w:w="624" w:type="pct"/>
            <w:vAlign w:val="center"/>
          </w:tcPr>
          <w:p w:rsidR="0018722C">
            <w:pPr>
              <w:pStyle w:val="affff9"/>
              <w:topLinePunct/>
              <w:ind w:leftChars="0" w:left="0" w:rightChars="0" w:right="0" w:firstLineChars="0" w:firstLine="0"/>
              <w:spacing w:line="240" w:lineRule="atLeast"/>
            </w:pPr>
            <w:r>
              <w:t>11.04%</w:t>
            </w:r>
          </w:p>
        </w:tc>
        <w:tc>
          <w:tcPr>
            <w:tcW w:w="592" w:type="pct"/>
            <w:vAlign w:val="center"/>
          </w:tcPr>
          <w:p w:rsidR="0018722C">
            <w:pPr>
              <w:pStyle w:val="affff9"/>
              <w:topLinePunct/>
              <w:ind w:leftChars="0" w:left="0" w:rightChars="0" w:right="0" w:firstLineChars="0" w:firstLine="0"/>
              <w:spacing w:line="240" w:lineRule="atLeast"/>
            </w:pPr>
            <w:r>
              <w:t>2.06%</w:t>
            </w:r>
          </w:p>
        </w:tc>
        <w:tc>
          <w:tcPr>
            <w:tcW w:w="592" w:type="pct"/>
            <w:vAlign w:val="center"/>
          </w:tcPr>
          <w:p w:rsidR="0018722C">
            <w:pPr>
              <w:pStyle w:val="affff9"/>
              <w:topLinePunct/>
              <w:ind w:leftChars="0" w:left="0" w:rightChars="0" w:right="0" w:firstLineChars="0" w:firstLine="0"/>
              <w:spacing w:line="240" w:lineRule="atLeast"/>
            </w:pPr>
            <w:r>
              <w:t>1.12%</w:t>
            </w:r>
          </w:p>
        </w:tc>
        <w:tc>
          <w:tcPr>
            <w:tcW w:w="592" w:type="pct"/>
            <w:vAlign w:val="center"/>
          </w:tcPr>
          <w:p w:rsidR="0018722C">
            <w:pPr>
              <w:pStyle w:val="affff9"/>
              <w:topLinePunct/>
              <w:ind w:leftChars="0" w:left="0" w:rightChars="0" w:right="0" w:firstLineChars="0" w:firstLine="0"/>
              <w:spacing w:line="240" w:lineRule="atLeast"/>
            </w:pPr>
            <w:r>
              <w:t>-0.17%</w:t>
            </w:r>
          </w:p>
        </w:tc>
        <w:tc>
          <w:tcPr>
            <w:tcW w:w="592" w:type="pct"/>
            <w:vAlign w:val="center"/>
          </w:tcPr>
          <w:p w:rsidR="0018722C">
            <w:pPr>
              <w:pStyle w:val="a5"/>
              <w:topLinePunct/>
              <w:ind w:leftChars="0" w:left="0" w:rightChars="0" w:right="0" w:firstLineChars="0" w:firstLine="0"/>
              <w:spacing w:line="240" w:lineRule="atLeast"/>
            </w:pPr>
            <w:r>
              <w:t>-</w:t>
            </w:r>
          </w:p>
        </w:tc>
        <w:tc>
          <w:tcPr>
            <w:tcW w:w="673" w:type="pct"/>
            <w:vAlign w:val="center"/>
          </w:tcPr>
          <w:p w:rsidR="0018722C">
            <w:pPr>
              <w:pStyle w:val="ad"/>
              <w:topLinePunct/>
              <w:ind w:leftChars="0" w:left="0" w:rightChars="0" w:right="0" w:firstLineChars="0" w:firstLine="0"/>
              <w:spacing w:line="240" w:lineRule="atLeast"/>
            </w:pPr>
            <w:r>
              <w:t>-</w:t>
            </w:r>
          </w:p>
        </w:tc>
      </w:tr>
      <w:tr>
        <w:tc>
          <w:tcPr>
            <w:tcW w:w="477" w:type="pct"/>
            <w:vMerge w:val="restart"/>
            <w:vAlign w:val="center"/>
          </w:tcPr>
          <w:p w:rsidR="0018722C">
            <w:pPr>
              <w:pStyle w:val="ac"/>
              <w:topLinePunct/>
              <w:ind w:leftChars="0" w:left="0" w:rightChars="0" w:right="0" w:firstLineChars="0" w:firstLine="0"/>
              <w:spacing w:line="240" w:lineRule="atLeast"/>
            </w:pPr>
            <w:r>
              <w:t>非营业货</w:t>
            </w:r>
          </w:p>
          <w:p w:rsidR="0018722C">
            <w:pPr>
              <w:pStyle w:val="a5"/>
              <w:topLinePunct/>
              <w:ind w:leftChars="0" w:left="0" w:rightChars="0" w:right="0" w:firstLineChars="0" w:firstLine="0"/>
              <w:spacing w:line="240" w:lineRule="atLeast"/>
            </w:pPr>
            <w:r>
              <w:t>车</w:t>
            </w:r>
          </w:p>
        </w:tc>
        <w:tc>
          <w:tcPr>
            <w:tcW w:w="858" w:type="pct"/>
            <w:vAlign w:val="center"/>
          </w:tcPr>
          <w:p w:rsidR="0018722C">
            <w:pPr>
              <w:pStyle w:val="a5"/>
              <w:topLinePunct/>
              <w:ind w:leftChars="0" w:left="0" w:rightChars="0" w:right="0" w:firstLineChars="0" w:firstLine="0"/>
              <w:spacing w:line="240" w:lineRule="atLeast"/>
            </w:pPr>
            <w:r>
              <w:t>费用率</w:t>
            </w:r>
          </w:p>
        </w:tc>
        <w:tc>
          <w:tcPr>
            <w:tcW w:w="624" w:type="pct"/>
            <w:vAlign w:val="center"/>
          </w:tcPr>
          <w:p w:rsidR="0018722C">
            <w:pPr>
              <w:pStyle w:val="affff9"/>
              <w:topLinePunct/>
              <w:ind w:leftChars="0" w:left="0" w:rightChars="0" w:right="0" w:firstLineChars="0" w:firstLine="0"/>
              <w:spacing w:line="240" w:lineRule="atLeast"/>
            </w:pPr>
            <w:r>
              <w:t>32.53%</w:t>
            </w:r>
          </w:p>
        </w:tc>
        <w:tc>
          <w:tcPr>
            <w:tcW w:w="592" w:type="pct"/>
            <w:vAlign w:val="center"/>
          </w:tcPr>
          <w:p w:rsidR="0018722C">
            <w:pPr>
              <w:pStyle w:val="affff9"/>
              <w:topLinePunct/>
              <w:ind w:leftChars="0" w:left="0" w:rightChars="0" w:right="0" w:firstLineChars="0" w:firstLine="0"/>
              <w:spacing w:line="240" w:lineRule="atLeast"/>
            </w:pPr>
            <w:r>
              <w:t>25.04%</w:t>
            </w:r>
          </w:p>
        </w:tc>
        <w:tc>
          <w:tcPr>
            <w:tcW w:w="592" w:type="pct"/>
            <w:vAlign w:val="center"/>
          </w:tcPr>
          <w:p w:rsidR="0018722C">
            <w:pPr>
              <w:pStyle w:val="affff9"/>
              <w:topLinePunct/>
              <w:ind w:leftChars="0" w:left="0" w:rightChars="0" w:right="0" w:firstLineChars="0" w:firstLine="0"/>
              <w:spacing w:line="240" w:lineRule="atLeast"/>
            </w:pPr>
            <w:r>
              <w:t>24.03%</w:t>
            </w:r>
          </w:p>
        </w:tc>
        <w:tc>
          <w:tcPr>
            <w:tcW w:w="592" w:type="pct"/>
            <w:vAlign w:val="center"/>
          </w:tcPr>
          <w:p w:rsidR="0018722C">
            <w:pPr>
              <w:pStyle w:val="affff9"/>
              <w:topLinePunct/>
              <w:ind w:leftChars="0" w:left="0" w:rightChars="0" w:right="0" w:firstLineChars="0" w:firstLine="0"/>
              <w:spacing w:line="240" w:lineRule="atLeast"/>
            </w:pPr>
            <w:r>
              <w:t>25.09%</w:t>
            </w:r>
          </w:p>
        </w:tc>
        <w:tc>
          <w:tcPr>
            <w:tcW w:w="592" w:type="pct"/>
            <w:vAlign w:val="center"/>
          </w:tcPr>
          <w:p w:rsidR="0018722C">
            <w:pPr>
              <w:pStyle w:val="affff9"/>
              <w:topLinePunct/>
              <w:ind w:leftChars="0" w:left="0" w:rightChars="0" w:right="0" w:firstLineChars="0" w:firstLine="0"/>
              <w:spacing w:line="240" w:lineRule="atLeast"/>
            </w:pPr>
            <w:r>
              <w:t>24.43%</w:t>
            </w:r>
          </w:p>
        </w:tc>
        <w:tc>
          <w:tcPr>
            <w:tcW w:w="673" w:type="pct"/>
            <w:vAlign w:val="center"/>
          </w:tcPr>
          <w:p w:rsidR="0018722C">
            <w:pPr>
              <w:pStyle w:val="affff9"/>
              <w:topLinePunct/>
              <w:ind w:leftChars="0" w:left="0" w:rightChars="0" w:right="0" w:firstLineChars="0" w:firstLine="0"/>
              <w:spacing w:line="240" w:lineRule="atLeast"/>
            </w:pPr>
            <w:r>
              <w:t>27.12%</w:t>
            </w:r>
          </w:p>
        </w:tc>
      </w:tr>
      <w:tr>
        <w:tc>
          <w:tcPr>
            <w:tcW w:w="477" w:type="pct"/>
            <w:vMerge/>
            <w:vAlign w:val="center"/>
          </w:tcPr>
          <w:p w:rsidR="0018722C">
            <w:pPr>
              <w:pStyle w:val="ac"/>
              <w:topLinePunct/>
              <w:ind w:leftChars="0" w:left="0" w:rightChars="0" w:right="0" w:firstLineChars="0" w:firstLine="0"/>
              <w:spacing w:line="240" w:lineRule="atLeast"/>
            </w:pPr>
          </w:p>
        </w:tc>
        <w:tc>
          <w:tcPr>
            <w:tcW w:w="858" w:type="pct"/>
            <w:vAlign w:val="center"/>
          </w:tcPr>
          <w:p w:rsidR="0018722C">
            <w:pPr>
              <w:pStyle w:val="a5"/>
              <w:topLinePunct/>
              <w:ind w:leftChars="0" w:left="0" w:rightChars="0" w:right="0" w:firstLineChars="0" w:firstLine="0"/>
              <w:spacing w:line="240" w:lineRule="atLeast"/>
            </w:pPr>
            <w:r>
              <w:t>赔付率</w:t>
            </w:r>
          </w:p>
        </w:tc>
        <w:tc>
          <w:tcPr>
            <w:tcW w:w="624" w:type="pct"/>
            <w:vAlign w:val="center"/>
          </w:tcPr>
          <w:p w:rsidR="0018722C">
            <w:pPr>
              <w:pStyle w:val="affff9"/>
              <w:topLinePunct/>
              <w:ind w:leftChars="0" w:left="0" w:rightChars="0" w:right="0" w:firstLineChars="0" w:firstLine="0"/>
              <w:spacing w:line="240" w:lineRule="atLeast"/>
            </w:pPr>
            <w:r>
              <w:t>31.66%</w:t>
            </w:r>
          </w:p>
        </w:tc>
        <w:tc>
          <w:tcPr>
            <w:tcW w:w="592" w:type="pct"/>
            <w:vAlign w:val="center"/>
          </w:tcPr>
          <w:p w:rsidR="0018722C">
            <w:pPr>
              <w:pStyle w:val="affff9"/>
              <w:topLinePunct/>
              <w:ind w:leftChars="0" w:left="0" w:rightChars="0" w:right="0" w:firstLineChars="0" w:firstLine="0"/>
              <w:spacing w:line="240" w:lineRule="atLeast"/>
            </w:pPr>
            <w:r>
              <w:t>54.39%</w:t>
            </w:r>
          </w:p>
        </w:tc>
        <w:tc>
          <w:tcPr>
            <w:tcW w:w="592" w:type="pct"/>
            <w:vAlign w:val="center"/>
          </w:tcPr>
          <w:p w:rsidR="0018722C">
            <w:pPr>
              <w:pStyle w:val="affff9"/>
              <w:topLinePunct/>
              <w:ind w:leftChars="0" w:left="0" w:rightChars="0" w:right="0" w:firstLineChars="0" w:firstLine="0"/>
              <w:spacing w:line="240" w:lineRule="atLeast"/>
            </w:pPr>
            <w:r>
              <w:t>71.54%</w:t>
            </w:r>
          </w:p>
        </w:tc>
        <w:tc>
          <w:tcPr>
            <w:tcW w:w="592" w:type="pct"/>
            <w:vAlign w:val="center"/>
          </w:tcPr>
          <w:p w:rsidR="0018722C">
            <w:pPr>
              <w:pStyle w:val="affff9"/>
              <w:topLinePunct/>
              <w:ind w:leftChars="0" w:left="0" w:rightChars="0" w:right="0" w:firstLineChars="0" w:firstLine="0"/>
              <w:spacing w:line="240" w:lineRule="atLeast"/>
            </w:pPr>
            <w:r>
              <w:t>78.62%</w:t>
            </w:r>
          </w:p>
        </w:tc>
        <w:tc>
          <w:tcPr>
            <w:tcW w:w="592" w:type="pct"/>
            <w:vAlign w:val="center"/>
          </w:tcPr>
          <w:p w:rsidR="0018722C">
            <w:pPr>
              <w:pStyle w:val="affff9"/>
              <w:topLinePunct/>
              <w:ind w:leftChars="0" w:left="0" w:rightChars="0" w:right="0" w:firstLineChars="0" w:firstLine="0"/>
              <w:spacing w:line="240" w:lineRule="atLeast"/>
            </w:pPr>
            <w:r>
              <w:t>65.85%</w:t>
            </w:r>
          </w:p>
        </w:tc>
        <w:tc>
          <w:tcPr>
            <w:tcW w:w="673" w:type="pct"/>
            <w:vAlign w:val="center"/>
          </w:tcPr>
          <w:p w:rsidR="0018722C">
            <w:pPr>
              <w:pStyle w:val="affff9"/>
              <w:topLinePunct/>
              <w:ind w:leftChars="0" w:left="0" w:rightChars="0" w:right="0" w:firstLineChars="0" w:firstLine="0"/>
              <w:spacing w:line="240" w:lineRule="atLeast"/>
            </w:pPr>
            <w:r>
              <w:t>70.62%</w:t>
            </w:r>
          </w:p>
        </w:tc>
      </w:tr>
      <w:tr>
        <w:tc>
          <w:tcPr>
            <w:tcW w:w="477" w:type="pct"/>
            <w:vMerge/>
            <w:vAlign w:val="center"/>
          </w:tcPr>
          <w:p w:rsidR="0018722C">
            <w:pPr>
              <w:pStyle w:val="ac"/>
              <w:topLinePunct/>
              <w:ind w:leftChars="0" w:left="0" w:rightChars="0" w:right="0" w:firstLineChars="0" w:firstLine="0"/>
              <w:spacing w:line="240" w:lineRule="atLeast"/>
            </w:pPr>
          </w:p>
        </w:tc>
        <w:tc>
          <w:tcPr>
            <w:tcW w:w="858" w:type="pct"/>
            <w:vAlign w:val="center"/>
          </w:tcPr>
          <w:p w:rsidR="0018722C">
            <w:pPr>
              <w:pStyle w:val="a5"/>
              <w:topLinePunct/>
              <w:ind w:leftChars="0" w:left="0" w:rightChars="0" w:right="0" w:firstLineChars="0" w:firstLine="0"/>
              <w:spacing w:line="240" w:lineRule="atLeast"/>
            </w:pPr>
            <w:r>
              <w:t>投资收益率</w:t>
            </w:r>
          </w:p>
        </w:tc>
        <w:tc>
          <w:tcPr>
            <w:tcW w:w="624" w:type="pct"/>
            <w:vAlign w:val="center"/>
          </w:tcPr>
          <w:p w:rsidR="0018722C">
            <w:pPr>
              <w:pStyle w:val="affff9"/>
              <w:topLinePunct/>
              <w:ind w:leftChars="0" w:left="0" w:rightChars="0" w:right="0" w:firstLineChars="0" w:firstLine="0"/>
              <w:spacing w:line="240" w:lineRule="atLeast"/>
            </w:pPr>
            <w:r>
              <w:t>11.00%</w:t>
            </w:r>
          </w:p>
        </w:tc>
        <w:tc>
          <w:tcPr>
            <w:tcW w:w="592" w:type="pct"/>
            <w:vAlign w:val="center"/>
          </w:tcPr>
          <w:p w:rsidR="0018722C">
            <w:pPr>
              <w:pStyle w:val="affff9"/>
              <w:topLinePunct/>
              <w:ind w:leftChars="0" w:left="0" w:rightChars="0" w:right="0" w:firstLineChars="0" w:firstLine="0"/>
              <w:spacing w:line="240" w:lineRule="atLeast"/>
            </w:pPr>
            <w:r>
              <w:t>2.67%</w:t>
            </w:r>
          </w:p>
        </w:tc>
        <w:tc>
          <w:tcPr>
            <w:tcW w:w="592" w:type="pct"/>
            <w:vAlign w:val="center"/>
          </w:tcPr>
          <w:p w:rsidR="0018722C">
            <w:pPr>
              <w:pStyle w:val="affff9"/>
              <w:topLinePunct/>
              <w:ind w:leftChars="0" w:left="0" w:rightChars="0" w:right="0" w:firstLineChars="0" w:firstLine="0"/>
              <w:spacing w:line="240" w:lineRule="atLeast"/>
            </w:pPr>
            <w:r>
              <w:t>3.99%</w:t>
            </w:r>
          </w:p>
        </w:tc>
        <w:tc>
          <w:tcPr>
            <w:tcW w:w="592" w:type="pct"/>
            <w:vAlign w:val="center"/>
          </w:tcPr>
          <w:p w:rsidR="0018722C">
            <w:pPr>
              <w:pStyle w:val="affff9"/>
              <w:topLinePunct/>
              <w:ind w:leftChars="0" w:left="0" w:rightChars="0" w:right="0" w:firstLineChars="0" w:firstLine="0"/>
              <w:spacing w:line="240" w:lineRule="atLeast"/>
            </w:pPr>
            <w:r>
              <w:t>2.58%</w:t>
            </w:r>
          </w:p>
        </w:tc>
        <w:tc>
          <w:tcPr>
            <w:tcW w:w="592" w:type="pct"/>
            <w:vAlign w:val="center"/>
          </w:tcPr>
          <w:p w:rsidR="0018722C">
            <w:pPr>
              <w:pStyle w:val="affff9"/>
              <w:topLinePunct/>
              <w:ind w:leftChars="0" w:left="0" w:rightChars="0" w:right="0" w:firstLineChars="0" w:firstLine="0"/>
              <w:spacing w:line="240" w:lineRule="atLeast"/>
            </w:pPr>
            <w:r>
              <w:t>2.57%</w:t>
            </w:r>
          </w:p>
        </w:tc>
        <w:tc>
          <w:tcPr>
            <w:tcW w:w="673" w:type="pct"/>
            <w:vAlign w:val="center"/>
          </w:tcPr>
          <w:p w:rsidR="0018722C">
            <w:pPr>
              <w:pStyle w:val="affff9"/>
              <w:topLinePunct/>
              <w:ind w:leftChars="0" w:left="0" w:rightChars="0" w:right="0" w:firstLineChars="0" w:firstLine="0"/>
              <w:spacing w:line="240" w:lineRule="atLeast"/>
            </w:pPr>
            <w:r>
              <w:t>2.65%</w:t>
            </w:r>
          </w:p>
        </w:tc>
      </w:tr>
      <w:tr>
        <w:tc>
          <w:tcPr>
            <w:tcW w:w="477" w:type="pct"/>
            <w:vMerge w:val="restart"/>
            <w:vAlign w:val="center"/>
          </w:tcPr>
          <w:p w:rsidR="0018722C">
            <w:pPr>
              <w:pStyle w:val="a5"/>
              <w:topLinePunct/>
              <w:ind w:leftChars="0" w:left="0" w:rightChars="0" w:right="0" w:firstLineChars="0" w:firstLine="0"/>
              <w:spacing w:line="240" w:lineRule="atLeast"/>
            </w:pPr>
            <w:r>
              <w:t>摩托车</w:t>
            </w:r>
          </w:p>
        </w:tc>
        <w:tc>
          <w:tcPr>
            <w:tcW w:w="858" w:type="pct"/>
            <w:vAlign w:val="center"/>
          </w:tcPr>
          <w:p w:rsidR="0018722C">
            <w:pPr>
              <w:pStyle w:val="a5"/>
              <w:topLinePunct/>
              <w:ind w:leftChars="0" w:left="0" w:rightChars="0" w:right="0" w:firstLineChars="0" w:firstLine="0"/>
              <w:spacing w:line="240" w:lineRule="atLeast"/>
            </w:pPr>
            <w:r>
              <w:t>费用率</w:t>
            </w:r>
          </w:p>
        </w:tc>
        <w:tc>
          <w:tcPr>
            <w:tcW w:w="624" w:type="pct"/>
            <w:vAlign w:val="center"/>
          </w:tcPr>
          <w:p w:rsidR="0018722C">
            <w:pPr>
              <w:pStyle w:val="affff9"/>
              <w:topLinePunct/>
              <w:ind w:leftChars="0" w:left="0" w:rightChars="0" w:right="0" w:firstLineChars="0" w:firstLine="0"/>
              <w:spacing w:line="240" w:lineRule="atLeast"/>
            </w:pPr>
            <w:r>
              <w:t>32.57%</w:t>
            </w:r>
          </w:p>
        </w:tc>
        <w:tc>
          <w:tcPr>
            <w:tcW w:w="592" w:type="pct"/>
            <w:vAlign w:val="center"/>
          </w:tcPr>
          <w:p w:rsidR="0018722C">
            <w:pPr>
              <w:pStyle w:val="affff9"/>
              <w:topLinePunct/>
              <w:ind w:leftChars="0" w:left="0" w:rightChars="0" w:right="0" w:firstLineChars="0" w:firstLine="0"/>
              <w:spacing w:line="240" w:lineRule="atLeast"/>
            </w:pPr>
            <w:r>
              <w:t>21.00%</w:t>
            </w:r>
          </w:p>
        </w:tc>
        <w:tc>
          <w:tcPr>
            <w:tcW w:w="592" w:type="pct"/>
            <w:vAlign w:val="center"/>
          </w:tcPr>
          <w:p w:rsidR="0018722C">
            <w:pPr>
              <w:pStyle w:val="affff9"/>
              <w:topLinePunct/>
              <w:ind w:leftChars="0" w:left="0" w:rightChars="0" w:right="0" w:firstLineChars="0" w:firstLine="0"/>
              <w:spacing w:line="240" w:lineRule="atLeast"/>
            </w:pPr>
            <w:r>
              <w:t>24.40%</w:t>
            </w:r>
          </w:p>
        </w:tc>
        <w:tc>
          <w:tcPr>
            <w:tcW w:w="592" w:type="pct"/>
            <w:vAlign w:val="center"/>
          </w:tcPr>
          <w:p w:rsidR="0018722C">
            <w:pPr>
              <w:pStyle w:val="affff9"/>
              <w:topLinePunct/>
              <w:ind w:leftChars="0" w:left="0" w:rightChars="0" w:right="0" w:firstLineChars="0" w:firstLine="0"/>
              <w:spacing w:line="240" w:lineRule="atLeast"/>
            </w:pPr>
            <w:r>
              <w:t>25.45%</w:t>
            </w:r>
          </w:p>
        </w:tc>
        <w:tc>
          <w:tcPr>
            <w:tcW w:w="592" w:type="pct"/>
            <w:vAlign w:val="center"/>
          </w:tcPr>
          <w:p w:rsidR="0018722C">
            <w:pPr>
              <w:pStyle w:val="affff9"/>
              <w:topLinePunct/>
              <w:ind w:leftChars="0" w:left="0" w:rightChars="0" w:right="0" w:firstLineChars="0" w:firstLine="0"/>
              <w:spacing w:line="240" w:lineRule="atLeast"/>
            </w:pPr>
            <w:r>
              <w:t>26.18%</w:t>
            </w:r>
          </w:p>
        </w:tc>
        <w:tc>
          <w:tcPr>
            <w:tcW w:w="673" w:type="pct"/>
            <w:vAlign w:val="center"/>
          </w:tcPr>
          <w:p w:rsidR="0018722C">
            <w:pPr>
              <w:pStyle w:val="affff9"/>
              <w:topLinePunct/>
              <w:ind w:leftChars="0" w:left="0" w:rightChars="0" w:right="0" w:firstLineChars="0" w:firstLine="0"/>
              <w:spacing w:line="240" w:lineRule="atLeast"/>
            </w:pPr>
            <w:r>
              <w:t>25.56%</w:t>
            </w:r>
          </w:p>
        </w:tc>
      </w:tr>
      <w:tr>
        <w:tc>
          <w:tcPr>
            <w:tcW w:w="477" w:type="pct"/>
            <w:vMerge/>
            <w:vAlign w:val="center"/>
          </w:tcPr>
          <w:p w:rsidR="0018722C">
            <w:pPr>
              <w:pStyle w:val="ac"/>
              <w:topLinePunct/>
              <w:ind w:leftChars="0" w:left="0" w:rightChars="0" w:right="0" w:firstLineChars="0" w:firstLine="0"/>
              <w:spacing w:line="240" w:lineRule="atLeast"/>
            </w:pPr>
          </w:p>
        </w:tc>
        <w:tc>
          <w:tcPr>
            <w:tcW w:w="858" w:type="pct"/>
            <w:vAlign w:val="center"/>
          </w:tcPr>
          <w:p w:rsidR="0018722C">
            <w:pPr>
              <w:pStyle w:val="a5"/>
              <w:topLinePunct/>
              <w:ind w:leftChars="0" w:left="0" w:rightChars="0" w:right="0" w:firstLineChars="0" w:firstLine="0"/>
              <w:spacing w:line="240" w:lineRule="atLeast"/>
            </w:pPr>
            <w:r>
              <w:t>赔付率</w:t>
            </w:r>
          </w:p>
        </w:tc>
        <w:tc>
          <w:tcPr>
            <w:tcW w:w="624" w:type="pct"/>
            <w:vAlign w:val="center"/>
          </w:tcPr>
          <w:p w:rsidR="0018722C">
            <w:pPr>
              <w:pStyle w:val="affff9"/>
              <w:topLinePunct/>
              <w:ind w:leftChars="0" w:left="0" w:rightChars="0" w:right="0" w:firstLineChars="0" w:firstLine="0"/>
              <w:spacing w:line="240" w:lineRule="atLeast"/>
            </w:pPr>
            <w:r>
              <w:t>21.30%</w:t>
            </w:r>
          </w:p>
        </w:tc>
        <w:tc>
          <w:tcPr>
            <w:tcW w:w="592" w:type="pct"/>
            <w:vAlign w:val="center"/>
          </w:tcPr>
          <w:p w:rsidR="0018722C">
            <w:pPr>
              <w:pStyle w:val="affff9"/>
              <w:topLinePunct/>
              <w:ind w:leftChars="0" w:left="0" w:rightChars="0" w:right="0" w:firstLineChars="0" w:firstLine="0"/>
              <w:spacing w:line="240" w:lineRule="atLeast"/>
            </w:pPr>
            <w:r>
              <w:t>35.08%</w:t>
            </w:r>
          </w:p>
        </w:tc>
        <w:tc>
          <w:tcPr>
            <w:tcW w:w="592" w:type="pct"/>
            <w:vAlign w:val="center"/>
          </w:tcPr>
          <w:p w:rsidR="0018722C">
            <w:pPr>
              <w:pStyle w:val="affff9"/>
              <w:topLinePunct/>
              <w:ind w:leftChars="0" w:left="0" w:rightChars="0" w:right="0" w:firstLineChars="0" w:firstLine="0"/>
              <w:spacing w:line="240" w:lineRule="atLeast"/>
            </w:pPr>
            <w:r>
              <w:t>56.12%</w:t>
            </w:r>
          </w:p>
        </w:tc>
        <w:tc>
          <w:tcPr>
            <w:tcW w:w="592" w:type="pct"/>
            <w:vAlign w:val="center"/>
          </w:tcPr>
          <w:p w:rsidR="0018722C">
            <w:pPr>
              <w:pStyle w:val="affff9"/>
              <w:topLinePunct/>
              <w:ind w:leftChars="0" w:left="0" w:rightChars="0" w:right="0" w:firstLineChars="0" w:firstLine="0"/>
              <w:spacing w:line="240" w:lineRule="atLeast"/>
            </w:pPr>
            <w:r>
              <w:t>55.92%</w:t>
            </w:r>
          </w:p>
        </w:tc>
        <w:tc>
          <w:tcPr>
            <w:tcW w:w="592" w:type="pct"/>
            <w:vAlign w:val="center"/>
          </w:tcPr>
          <w:p w:rsidR="0018722C">
            <w:pPr>
              <w:pStyle w:val="affff9"/>
              <w:topLinePunct/>
              <w:ind w:leftChars="0" w:left="0" w:rightChars="0" w:right="0" w:firstLineChars="0" w:firstLine="0"/>
              <w:spacing w:line="240" w:lineRule="atLeast"/>
            </w:pPr>
            <w:r>
              <w:t>77.69%</w:t>
            </w:r>
          </w:p>
        </w:tc>
        <w:tc>
          <w:tcPr>
            <w:tcW w:w="673" w:type="pct"/>
            <w:vAlign w:val="center"/>
          </w:tcPr>
          <w:p w:rsidR="0018722C">
            <w:pPr>
              <w:pStyle w:val="affff9"/>
              <w:topLinePunct/>
              <w:ind w:leftChars="0" w:left="0" w:rightChars="0" w:right="0" w:firstLineChars="0" w:firstLine="0"/>
              <w:spacing w:line="240" w:lineRule="atLeast"/>
            </w:pPr>
            <w:r>
              <w:t>72.91%</w:t>
            </w:r>
          </w:p>
        </w:tc>
      </w:tr>
      <w:tr>
        <w:tc>
          <w:tcPr>
            <w:tcW w:w="477" w:type="pct"/>
            <w:vMerge/>
            <w:vAlign w:val="center"/>
          </w:tcPr>
          <w:p w:rsidR="0018722C">
            <w:pPr>
              <w:pStyle w:val="ac"/>
              <w:topLinePunct/>
              <w:ind w:leftChars="0" w:left="0" w:rightChars="0" w:right="0" w:firstLineChars="0" w:firstLine="0"/>
              <w:spacing w:line="240" w:lineRule="atLeast"/>
            </w:pPr>
          </w:p>
        </w:tc>
        <w:tc>
          <w:tcPr>
            <w:tcW w:w="858" w:type="pct"/>
            <w:vAlign w:val="center"/>
          </w:tcPr>
          <w:p w:rsidR="0018722C">
            <w:pPr>
              <w:pStyle w:val="a5"/>
              <w:topLinePunct/>
              <w:ind w:leftChars="0" w:left="0" w:rightChars="0" w:right="0" w:firstLineChars="0" w:firstLine="0"/>
              <w:spacing w:line="240" w:lineRule="atLeast"/>
            </w:pPr>
            <w:r>
              <w:t>投资收益率</w:t>
            </w:r>
          </w:p>
        </w:tc>
        <w:tc>
          <w:tcPr>
            <w:tcW w:w="624" w:type="pct"/>
            <w:vAlign w:val="center"/>
          </w:tcPr>
          <w:p w:rsidR="0018722C">
            <w:pPr>
              <w:pStyle w:val="affff9"/>
              <w:topLinePunct/>
              <w:ind w:leftChars="0" w:left="0" w:rightChars="0" w:right="0" w:firstLineChars="0" w:firstLine="0"/>
              <w:spacing w:line="240" w:lineRule="atLeast"/>
            </w:pPr>
            <w:r>
              <w:t>11.14%</w:t>
            </w:r>
          </w:p>
        </w:tc>
        <w:tc>
          <w:tcPr>
            <w:tcW w:w="592" w:type="pct"/>
            <w:vAlign w:val="center"/>
          </w:tcPr>
          <w:p w:rsidR="0018722C">
            <w:pPr>
              <w:pStyle w:val="affff9"/>
              <w:topLinePunct/>
              <w:ind w:leftChars="0" w:left="0" w:rightChars="0" w:right="0" w:firstLineChars="0" w:firstLine="0"/>
              <w:spacing w:line="240" w:lineRule="atLeast"/>
            </w:pPr>
            <w:r>
              <w:t>3.82%</w:t>
            </w:r>
          </w:p>
        </w:tc>
        <w:tc>
          <w:tcPr>
            <w:tcW w:w="592" w:type="pct"/>
            <w:vAlign w:val="center"/>
          </w:tcPr>
          <w:p w:rsidR="0018722C">
            <w:pPr>
              <w:pStyle w:val="affff9"/>
              <w:topLinePunct/>
              <w:ind w:leftChars="0" w:left="0" w:rightChars="0" w:right="0" w:firstLineChars="0" w:firstLine="0"/>
              <w:spacing w:line="240" w:lineRule="atLeast"/>
            </w:pPr>
            <w:r>
              <w:t>6.84%</w:t>
            </w:r>
          </w:p>
        </w:tc>
        <w:tc>
          <w:tcPr>
            <w:tcW w:w="592" w:type="pct"/>
            <w:vAlign w:val="center"/>
          </w:tcPr>
          <w:p w:rsidR="0018722C">
            <w:pPr>
              <w:pStyle w:val="affff9"/>
              <w:topLinePunct/>
              <w:ind w:leftChars="0" w:left="0" w:rightChars="0" w:right="0" w:firstLineChars="0" w:firstLine="0"/>
              <w:spacing w:line="240" w:lineRule="atLeast"/>
            </w:pPr>
            <w:r>
              <w:t>4.15%</w:t>
            </w:r>
          </w:p>
        </w:tc>
        <w:tc>
          <w:tcPr>
            <w:tcW w:w="592" w:type="pct"/>
            <w:vAlign w:val="center"/>
          </w:tcPr>
          <w:p w:rsidR="0018722C">
            <w:pPr>
              <w:pStyle w:val="affff9"/>
              <w:topLinePunct/>
              <w:ind w:leftChars="0" w:left="0" w:rightChars="0" w:right="0" w:firstLineChars="0" w:firstLine="0"/>
              <w:spacing w:line="240" w:lineRule="atLeast"/>
            </w:pPr>
            <w:r>
              <w:t>0.76%</w:t>
            </w:r>
          </w:p>
        </w:tc>
        <w:tc>
          <w:tcPr>
            <w:tcW w:w="673" w:type="pct"/>
            <w:vAlign w:val="center"/>
          </w:tcPr>
          <w:p w:rsidR="0018722C">
            <w:pPr>
              <w:pStyle w:val="affff9"/>
              <w:topLinePunct/>
              <w:ind w:leftChars="0" w:left="0" w:rightChars="0" w:right="0" w:firstLineChars="0" w:firstLine="0"/>
              <w:spacing w:line="240" w:lineRule="atLeast"/>
            </w:pPr>
            <w:r>
              <w:t>2.32%</w:t>
            </w:r>
          </w:p>
        </w:tc>
      </w:tr>
      <w:tr>
        <w:tc>
          <w:tcPr>
            <w:tcW w:w="477" w:type="pct"/>
            <w:vMerge w:val="restart"/>
            <w:vAlign w:val="center"/>
          </w:tcPr>
          <w:p w:rsidR="0018722C">
            <w:pPr>
              <w:pStyle w:val="a5"/>
              <w:topLinePunct/>
              <w:ind w:leftChars="0" w:left="0" w:rightChars="0" w:right="0" w:firstLineChars="0" w:firstLine="0"/>
              <w:spacing w:line="240" w:lineRule="atLeast"/>
            </w:pPr>
            <w:r>
              <w:t>特种车</w:t>
            </w:r>
          </w:p>
        </w:tc>
        <w:tc>
          <w:tcPr>
            <w:tcW w:w="858" w:type="pct"/>
            <w:vAlign w:val="center"/>
          </w:tcPr>
          <w:p w:rsidR="0018722C">
            <w:pPr>
              <w:pStyle w:val="a5"/>
              <w:topLinePunct/>
              <w:ind w:leftChars="0" w:left="0" w:rightChars="0" w:right="0" w:firstLineChars="0" w:firstLine="0"/>
              <w:spacing w:line="240" w:lineRule="atLeast"/>
            </w:pPr>
            <w:r>
              <w:t>费用率</w:t>
            </w:r>
          </w:p>
        </w:tc>
        <w:tc>
          <w:tcPr>
            <w:tcW w:w="624" w:type="pct"/>
            <w:vAlign w:val="center"/>
          </w:tcPr>
          <w:p w:rsidR="0018722C">
            <w:pPr>
              <w:pStyle w:val="affff9"/>
              <w:topLinePunct/>
              <w:ind w:leftChars="0" w:left="0" w:rightChars="0" w:right="0" w:firstLineChars="0" w:firstLine="0"/>
              <w:spacing w:line="240" w:lineRule="atLeast"/>
            </w:pPr>
            <w:r>
              <w:t>31.86%</w:t>
            </w:r>
          </w:p>
        </w:tc>
        <w:tc>
          <w:tcPr>
            <w:tcW w:w="592" w:type="pct"/>
            <w:vAlign w:val="center"/>
          </w:tcPr>
          <w:p w:rsidR="0018722C">
            <w:pPr>
              <w:pStyle w:val="affff9"/>
              <w:topLinePunct/>
              <w:ind w:leftChars="0" w:left="0" w:rightChars="0" w:right="0" w:firstLineChars="0" w:firstLine="0"/>
              <w:spacing w:line="240" w:lineRule="atLeast"/>
            </w:pPr>
            <w:r>
              <w:t>20.15%</w:t>
            </w:r>
          </w:p>
        </w:tc>
        <w:tc>
          <w:tcPr>
            <w:tcW w:w="592" w:type="pct"/>
            <w:vAlign w:val="center"/>
          </w:tcPr>
          <w:p w:rsidR="0018722C">
            <w:pPr>
              <w:pStyle w:val="affff9"/>
              <w:topLinePunct/>
              <w:ind w:leftChars="0" w:left="0" w:rightChars="0" w:right="0" w:firstLineChars="0" w:firstLine="0"/>
              <w:spacing w:line="240" w:lineRule="atLeast"/>
            </w:pPr>
            <w:r>
              <w:t>26.24%</w:t>
            </w:r>
          </w:p>
        </w:tc>
        <w:tc>
          <w:tcPr>
            <w:tcW w:w="592" w:type="pct"/>
            <w:vAlign w:val="center"/>
          </w:tcPr>
          <w:p w:rsidR="0018722C">
            <w:pPr>
              <w:pStyle w:val="affff9"/>
              <w:topLinePunct/>
              <w:ind w:leftChars="0" w:left="0" w:rightChars="0" w:right="0" w:firstLineChars="0" w:firstLine="0"/>
              <w:spacing w:line="240" w:lineRule="atLeast"/>
            </w:pPr>
            <w:r>
              <w:t>27.41%</w:t>
            </w:r>
          </w:p>
        </w:tc>
        <w:tc>
          <w:tcPr>
            <w:tcW w:w="592" w:type="pct"/>
            <w:vAlign w:val="center"/>
          </w:tcPr>
          <w:p w:rsidR="0018722C">
            <w:pPr>
              <w:pStyle w:val="affff9"/>
              <w:topLinePunct/>
              <w:ind w:leftChars="0" w:left="0" w:rightChars="0" w:right="0" w:firstLineChars="0" w:firstLine="0"/>
              <w:spacing w:line="240" w:lineRule="atLeast"/>
            </w:pPr>
            <w:r>
              <w:t>25.59%</w:t>
            </w:r>
          </w:p>
        </w:tc>
        <w:tc>
          <w:tcPr>
            <w:tcW w:w="673" w:type="pct"/>
            <w:vAlign w:val="center"/>
          </w:tcPr>
          <w:p w:rsidR="0018722C">
            <w:pPr>
              <w:pStyle w:val="affff9"/>
              <w:topLinePunct/>
              <w:ind w:leftChars="0" w:left="0" w:rightChars="0" w:right="0" w:firstLineChars="0" w:firstLine="0"/>
              <w:spacing w:line="240" w:lineRule="atLeast"/>
            </w:pPr>
            <w:r>
              <w:t>27.73%</w:t>
            </w:r>
          </w:p>
        </w:tc>
      </w:tr>
      <w:tr>
        <w:tc>
          <w:tcPr>
            <w:tcW w:w="477" w:type="pct"/>
            <w:vMerge/>
            <w:vAlign w:val="center"/>
          </w:tcPr>
          <w:p w:rsidR="0018722C">
            <w:pPr>
              <w:pStyle w:val="ac"/>
              <w:topLinePunct/>
              <w:ind w:leftChars="0" w:left="0" w:rightChars="0" w:right="0" w:firstLineChars="0" w:firstLine="0"/>
              <w:spacing w:line="240" w:lineRule="atLeast"/>
            </w:pPr>
          </w:p>
        </w:tc>
        <w:tc>
          <w:tcPr>
            <w:tcW w:w="858" w:type="pct"/>
            <w:vAlign w:val="center"/>
          </w:tcPr>
          <w:p w:rsidR="0018722C">
            <w:pPr>
              <w:pStyle w:val="a5"/>
              <w:topLinePunct/>
              <w:ind w:leftChars="0" w:left="0" w:rightChars="0" w:right="0" w:firstLineChars="0" w:firstLine="0"/>
              <w:spacing w:line="240" w:lineRule="atLeast"/>
            </w:pPr>
            <w:r>
              <w:t>赔付率</w:t>
            </w:r>
          </w:p>
        </w:tc>
        <w:tc>
          <w:tcPr>
            <w:tcW w:w="624" w:type="pct"/>
            <w:vAlign w:val="center"/>
          </w:tcPr>
          <w:p w:rsidR="0018722C">
            <w:pPr>
              <w:pStyle w:val="affff9"/>
              <w:topLinePunct/>
              <w:ind w:leftChars="0" w:left="0" w:rightChars="0" w:right="0" w:firstLineChars="0" w:firstLine="0"/>
              <w:spacing w:line="240" w:lineRule="atLeast"/>
            </w:pPr>
            <w:r>
              <w:t>26.14%</w:t>
            </w:r>
          </w:p>
        </w:tc>
        <w:tc>
          <w:tcPr>
            <w:tcW w:w="592" w:type="pct"/>
            <w:vAlign w:val="center"/>
          </w:tcPr>
          <w:p w:rsidR="0018722C">
            <w:pPr>
              <w:pStyle w:val="affff9"/>
              <w:topLinePunct/>
              <w:ind w:leftChars="0" w:left="0" w:rightChars="0" w:right="0" w:firstLineChars="0" w:firstLine="0"/>
              <w:spacing w:line="240" w:lineRule="atLeast"/>
            </w:pPr>
            <w:r>
              <w:t>72.81%</w:t>
            </w:r>
          </w:p>
        </w:tc>
        <w:tc>
          <w:tcPr>
            <w:tcW w:w="592" w:type="pct"/>
            <w:vAlign w:val="center"/>
          </w:tcPr>
          <w:p w:rsidR="0018722C">
            <w:pPr>
              <w:pStyle w:val="affff9"/>
              <w:topLinePunct/>
              <w:ind w:leftChars="0" w:left="0" w:rightChars="0" w:right="0" w:firstLineChars="0" w:firstLine="0"/>
              <w:spacing w:line="240" w:lineRule="atLeast"/>
            </w:pPr>
            <w:r>
              <w:t>101.02%</w:t>
            </w:r>
          </w:p>
        </w:tc>
        <w:tc>
          <w:tcPr>
            <w:tcW w:w="592" w:type="pct"/>
            <w:vAlign w:val="center"/>
          </w:tcPr>
          <w:p w:rsidR="0018722C">
            <w:pPr>
              <w:pStyle w:val="affff9"/>
              <w:topLinePunct/>
              <w:ind w:leftChars="0" w:left="0" w:rightChars="0" w:right="0" w:firstLineChars="0" w:firstLine="0"/>
              <w:spacing w:line="240" w:lineRule="atLeast"/>
            </w:pPr>
            <w:r>
              <w:t>93.14%</w:t>
            </w:r>
          </w:p>
        </w:tc>
        <w:tc>
          <w:tcPr>
            <w:tcW w:w="592" w:type="pct"/>
            <w:vAlign w:val="center"/>
          </w:tcPr>
          <w:p w:rsidR="0018722C">
            <w:pPr>
              <w:pStyle w:val="affff9"/>
              <w:topLinePunct/>
              <w:ind w:leftChars="0" w:left="0" w:rightChars="0" w:right="0" w:firstLineChars="0" w:firstLine="0"/>
              <w:spacing w:line="240" w:lineRule="atLeast"/>
            </w:pPr>
            <w:r>
              <w:t>113.05%</w:t>
            </w:r>
          </w:p>
        </w:tc>
        <w:tc>
          <w:tcPr>
            <w:tcW w:w="673" w:type="pct"/>
            <w:vAlign w:val="center"/>
          </w:tcPr>
          <w:p w:rsidR="0018722C">
            <w:pPr>
              <w:pStyle w:val="affff9"/>
              <w:topLinePunct/>
              <w:ind w:leftChars="0" w:left="0" w:rightChars="0" w:right="0" w:firstLineChars="0" w:firstLine="0"/>
              <w:spacing w:line="240" w:lineRule="atLeast"/>
            </w:pPr>
            <w:r>
              <w:t>77.47%</w:t>
            </w:r>
          </w:p>
        </w:tc>
      </w:tr>
      <w:tr>
        <w:tc>
          <w:tcPr>
            <w:tcW w:w="477" w:type="pct"/>
            <w:vMerge/>
            <w:vAlign w:val="center"/>
          </w:tcPr>
          <w:p w:rsidR="0018722C">
            <w:pPr>
              <w:pStyle w:val="ac"/>
              <w:topLinePunct/>
              <w:ind w:leftChars="0" w:left="0" w:rightChars="0" w:right="0" w:firstLineChars="0" w:firstLine="0"/>
              <w:spacing w:line="240" w:lineRule="atLeast"/>
            </w:pPr>
          </w:p>
        </w:tc>
        <w:tc>
          <w:tcPr>
            <w:tcW w:w="858" w:type="pct"/>
            <w:vAlign w:val="center"/>
          </w:tcPr>
          <w:p w:rsidR="0018722C">
            <w:pPr>
              <w:pStyle w:val="a5"/>
              <w:topLinePunct/>
              <w:ind w:leftChars="0" w:left="0" w:rightChars="0" w:right="0" w:firstLineChars="0" w:firstLine="0"/>
              <w:spacing w:line="240" w:lineRule="atLeast"/>
            </w:pPr>
            <w:r>
              <w:t>投资收益率</w:t>
            </w:r>
          </w:p>
        </w:tc>
        <w:tc>
          <w:tcPr>
            <w:tcW w:w="624" w:type="pct"/>
            <w:vAlign w:val="center"/>
          </w:tcPr>
          <w:p w:rsidR="0018722C">
            <w:pPr>
              <w:pStyle w:val="affff9"/>
              <w:topLinePunct/>
              <w:ind w:leftChars="0" w:left="0" w:rightChars="0" w:right="0" w:firstLineChars="0" w:firstLine="0"/>
              <w:spacing w:line="240" w:lineRule="atLeast"/>
            </w:pPr>
            <w:r>
              <w:t>10.85%</w:t>
            </w:r>
          </w:p>
        </w:tc>
        <w:tc>
          <w:tcPr>
            <w:tcW w:w="592" w:type="pct"/>
            <w:vAlign w:val="center"/>
          </w:tcPr>
          <w:p w:rsidR="0018722C">
            <w:pPr>
              <w:pStyle w:val="affff9"/>
              <w:topLinePunct/>
              <w:ind w:leftChars="0" w:left="0" w:rightChars="0" w:right="0" w:firstLineChars="0" w:firstLine="0"/>
              <w:spacing w:line="240" w:lineRule="atLeast"/>
            </w:pPr>
            <w:r>
              <w:t>2.30%</w:t>
            </w:r>
          </w:p>
        </w:tc>
        <w:tc>
          <w:tcPr>
            <w:tcW w:w="592" w:type="pct"/>
            <w:vAlign w:val="center"/>
          </w:tcPr>
          <w:p w:rsidR="0018722C">
            <w:pPr>
              <w:pStyle w:val="affff9"/>
              <w:topLinePunct/>
              <w:ind w:leftChars="0" w:left="0" w:rightChars="0" w:right="0" w:firstLineChars="0" w:firstLine="0"/>
              <w:spacing w:line="240" w:lineRule="atLeast"/>
            </w:pPr>
            <w:r>
              <w:t>3.27%</w:t>
            </w:r>
          </w:p>
        </w:tc>
        <w:tc>
          <w:tcPr>
            <w:tcW w:w="592" w:type="pct"/>
            <w:vAlign w:val="center"/>
          </w:tcPr>
          <w:p w:rsidR="0018722C">
            <w:pPr>
              <w:pStyle w:val="affff9"/>
              <w:topLinePunct/>
              <w:ind w:leftChars="0" w:left="0" w:rightChars="0" w:right="0" w:firstLineChars="0" w:firstLine="0"/>
              <w:spacing w:line="240" w:lineRule="atLeast"/>
            </w:pPr>
            <w:r>
              <w:t>0.00%</w:t>
            </w:r>
          </w:p>
        </w:tc>
        <w:tc>
          <w:tcPr>
            <w:tcW w:w="592" w:type="pct"/>
            <w:vAlign w:val="center"/>
          </w:tcPr>
          <w:p w:rsidR="0018722C">
            <w:pPr>
              <w:pStyle w:val="a5"/>
              <w:topLinePunct/>
              <w:ind w:leftChars="0" w:left="0" w:rightChars="0" w:right="0" w:firstLineChars="0" w:firstLine="0"/>
              <w:spacing w:line="240" w:lineRule="atLeast"/>
            </w:pPr>
            <w:r>
              <w:t>-</w:t>
            </w:r>
          </w:p>
        </w:tc>
        <w:tc>
          <w:tcPr>
            <w:tcW w:w="673" w:type="pct"/>
            <w:vAlign w:val="center"/>
          </w:tcPr>
          <w:p w:rsidR="0018722C">
            <w:pPr>
              <w:pStyle w:val="affff9"/>
              <w:topLinePunct/>
              <w:ind w:leftChars="0" w:left="0" w:rightChars="0" w:right="0" w:firstLineChars="0" w:firstLine="0"/>
              <w:spacing w:line="240" w:lineRule="atLeast"/>
            </w:pPr>
            <w:r>
              <w:t>2.29%</w:t>
            </w:r>
          </w:p>
        </w:tc>
      </w:tr>
      <w:tr>
        <w:tc>
          <w:tcPr>
            <w:tcW w:w="477" w:type="pct"/>
            <w:vMerge w:val="restart"/>
            <w:vAlign w:val="center"/>
          </w:tcPr>
          <w:p w:rsidR="0018722C">
            <w:pPr>
              <w:pStyle w:val="a5"/>
              <w:topLinePunct/>
              <w:ind w:leftChars="0" w:left="0" w:rightChars="0" w:right="0" w:firstLineChars="0" w:firstLine="0"/>
              <w:spacing w:line="240" w:lineRule="atLeast"/>
            </w:pPr>
            <w:r>
              <w:t>拖拉机</w:t>
            </w:r>
          </w:p>
        </w:tc>
        <w:tc>
          <w:tcPr>
            <w:tcW w:w="858" w:type="pct"/>
            <w:vAlign w:val="center"/>
          </w:tcPr>
          <w:p w:rsidR="0018722C">
            <w:pPr>
              <w:pStyle w:val="a5"/>
              <w:topLinePunct/>
              <w:ind w:leftChars="0" w:left="0" w:rightChars="0" w:right="0" w:firstLineChars="0" w:firstLine="0"/>
              <w:spacing w:line="240" w:lineRule="atLeast"/>
            </w:pPr>
            <w:r>
              <w:t>费用率</w:t>
            </w:r>
          </w:p>
        </w:tc>
        <w:tc>
          <w:tcPr>
            <w:tcW w:w="624" w:type="pct"/>
            <w:vAlign w:val="center"/>
          </w:tcPr>
          <w:p w:rsidR="0018722C">
            <w:pPr>
              <w:pStyle w:val="affff9"/>
              <w:topLinePunct/>
              <w:ind w:leftChars="0" w:left="0" w:rightChars="0" w:right="0" w:firstLineChars="0" w:firstLine="0"/>
              <w:spacing w:line="240" w:lineRule="atLeast"/>
            </w:pPr>
            <w:r>
              <w:t>32.11%</w:t>
            </w:r>
          </w:p>
        </w:tc>
        <w:tc>
          <w:tcPr>
            <w:tcW w:w="592" w:type="pct"/>
            <w:vAlign w:val="center"/>
          </w:tcPr>
          <w:p w:rsidR="0018722C">
            <w:pPr>
              <w:pStyle w:val="affff9"/>
              <w:topLinePunct/>
              <w:ind w:leftChars="0" w:left="0" w:rightChars="0" w:right="0" w:firstLineChars="0" w:firstLine="0"/>
              <w:spacing w:line="240" w:lineRule="atLeast"/>
            </w:pPr>
            <w:r>
              <w:t>35.32%</w:t>
            </w:r>
          </w:p>
        </w:tc>
        <w:tc>
          <w:tcPr>
            <w:tcW w:w="592" w:type="pct"/>
            <w:vAlign w:val="center"/>
          </w:tcPr>
          <w:p w:rsidR="0018722C">
            <w:pPr>
              <w:pStyle w:val="affff9"/>
              <w:topLinePunct/>
              <w:ind w:leftChars="0" w:left="0" w:rightChars="0" w:right="0" w:firstLineChars="0" w:firstLine="0"/>
              <w:spacing w:line="240" w:lineRule="atLeast"/>
            </w:pPr>
            <w:r>
              <w:t>28.37%</w:t>
            </w:r>
          </w:p>
        </w:tc>
        <w:tc>
          <w:tcPr>
            <w:tcW w:w="592" w:type="pct"/>
            <w:vAlign w:val="center"/>
          </w:tcPr>
          <w:p w:rsidR="0018722C">
            <w:pPr>
              <w:pStyle w:val="affff9"/>
              <w:topLinePunct/>
              <w:ind w:leftChars="0" w:left="0" w:rightChars="0" w:right="0" w:firstLineChars="0" w:firstLine="0"/>
              <w:spacing w:line="240" w:lineRule="atLeast"/>
            </w:pPr>
            <w:r>
              <w:t>21.55%</w:t>
            </w:r>
          </w:p>
        </w:tc>
        <w:tc>
          <w:tcPr>
            <w:tcW w:w="592" w:type="pct"/>
            <w:vAlign w:val="center"/>
          </w:tcPr>
          <w:p w:rsidR="0018722C">
            <w:pPr>
              <w:pStyle w:val="affff9"/>
              <w:topLinePunct/>
              <w:ind w:leftChars="0" w:left="0" w:rightChars="0" w:right="0" w:firstLineChars="0" w:firstLine="0"/>
              <w:spacing w:line="240" w:lineRule="atLeast"/>
            </w:pPr>
            <w:r>
              <w:t>23.66%</w:t>
            </w:r>
          </w:p>
        </w:tc>
        <w:tc>
          <w:tcPr>
            <w:tcW w:w="673" w:type="pct"/>
            <w:vAlign w:val="center"/>
          </w:tcPr>
          <w:p w:rsidR="0018722C">
            <w:pPr>
              <w:pStyle w:val="affff9"/>
              <w:topLinePunct/>
              <w:ind w:leftChars="0" w:left="0" w:rightChars="0" w:right="0" w:firstLineChars="0" w:firstLine="0"/>
              <w:spacing w:line="240" w:lineRule="atLeast"/>
            </w:pPr>
            <w:r>
              <w:t>28.56%</w:t>
            </w:r>
          </w:p>
        </w:tc>
      </w:tr>
      <w:tr>
        <w:tc>
          <w:tcPr>
            <w:tcW w:w="477" w:type="pct"/>
            <w:vMerge/>
            <w:vAlign w:val="center"/>
          </w:tcPr>
          <w:p w:rsidR="0018722C">
            <w:pPr>
              <w:pStyle w:val="ac"/>
              <w:topLinePunct/>
              <w:ind w:leftChars="0" w:left="0" w:rightChars="0" w:right="0" w:firstLineChars="0" w:firstLine="0"/>
              <w:spacing w:line="240" w:lineRule="atLeast"/>
            </w:pPr>
          </w:p>
        </w:tc>
        <w:tc>
          <w:tcPr>
            <w:tcW w:w="858" w:type="pct"/>
            <w:vAlign w:val="center"/>
          </w:tcPr>
          <w:p w:rsidR="0018722C">
            <w:pPr>
              <w:pStyle w:val="a5"/>
              <w:topLinePunct/>
              <w:ind w:leftChars="0" w:left="0" w:rightChars="0" w:right="0" w:firstLineChars="0" w:firstLine="0"/>
              <w:spacing w:line="240" w:lineRule="atLeast"/>
            </w:pPr>
            <w:r>
              <w:t>赔付率</w:t>
            </w:r>
          </w:p>
        </w:tc>
        <w:tc>
          <w:tcPr>
            <w:tcW w:w="624" w:type="pct"/>
            <w:vAlign w:val="center"/>
          </w:tcPr>
          <w:p w:rsidR="0018722C">
            <w:pPr>
              <w:pStyle w:val="affff9"/>
              <w:topLinePunct/>
              <w:ind w:leftChars="0" w:left="0" w:rightChars="0" w:right="0" w:firstLineChars="0" w:firstLine="0"/>
              <w:spacing w:line="240" w:lineRule="atLeast"/>
            </w:pPr>
            <w:r>
              <w:t>47.26%</w:t>
            </w:r>
          </w:p>
        </w:tc>
        <w:tc>
          <w:tcPr>
            <w:tcW w:w="592" w:type="pct"/>
            <w:vAlign w:val="center"/>
          </w:tcPr>
          <w:p w:rsidR="0018722C">
            <w:pPr>
              <w:pStyle w:val="affff9"/>
              <w:topLinePunct/>
              <w:ind w:leftChars="0" w:left="0" w:rightChars="0" w:right="0" w:firstLineChars="0" w:firstLine="0"/>
              <w:spacing w:line="240" w:lineRule="atLeast"/>
            </w:pPr>
            <w:r>
              <w:t>125.99%</w:t>
            </w:r>
          </w:p>
        </w:tc>
        <w:tc>
          <w:tcPr>
            <w:tcW w:w="592" w:type="pct"/>
            <w:vAlign w:val="center"/>
          </w:tcPr>
          <w:p w:rsidR="0018722C">
            <w:pPr>
              <w:pStyle w:val="affff9"/>
              <w:topLinePunct/>
              <w:ind w:leftChars="0" w:left="0" w:rightChars="0" w:right="0" w:firstLineChars="0" w:firstLine="0"/>
              <w:spacing w:line="240" w:lineRule="atLeast"/>
            </w:pPr>
            <w:r>
              <w:t>148.33%</w:t>
            </w:r>
          </w:p>
        </w:tc>
        <w:tc>
          <w:tcPr>
            <w:tcW w:w="592" w:type="pct"/>
            <w:vAlign w:val="center"/>
          </w:tcPr>
          <w:p w:rsidR="0018722C">
            <w:pPr>
              <w:pStyle w:val="affff9"/>
              <w:topLinePunct/>
              <w:ind w:leftChars="0" w:left="0" w:rightChars="0" w:right="0" w:firstLineChars="0" w:firstLine="0"/>
              <w:spacing w:line="240" w:lineRule="atLeast"/>
            </w:pPr>
            <w:r>
              <w:t>137.25%</w:t>
            </w:r>
          </w:p>
        </w:tc>
        <w:tc>
          <w:tcPr>
            <w:tcW w:w="592" w:type="pct"/>
            <w:vAlign w:val="center"/>
          </w:tcPr>
          <w:p w:rsidR="0018722C">
            <w:pPr>
              <w:pStyle w:val="affff9"/>
              <w:topLinePunct/>
              <w:ind w:leftChars="0" w:left="0" w:rightChars="0" w:right="0" w:firstLineChars="0" w:firstLine="0"/>
              <w:spacing w:line="240" w:lineRule="atLeast"/>
            </w:pPr>
            <w:r>
              <w:t>191.22%</w:t>
            </w:r>
          </w:p>
        </w:tc>
        <w:tc>
          <w:tcPr>
            <w:tcW w:w="673" w:type="pct"/>
            <w:vAlign w:val="center"/>
          </w:tcPr>
          <w:p w:rsidR="0018722C">
            <w:pPr>
              <w:pStyle w:val="affff9"/>
              <w:topLinePunct/>
              <w:ind w:leftChars="0" w:left="0" w:rightChars="0" w:right="0" w:firstLineChars="0" w:firstLine="0"/>
              <w:spacing w:line="240" w:lineRule="atLeast"/>
            </w:pPr>
            <w:r>
              <w:t>254.62%</w:t>
            </w:r>
          </w:p>
        </w:tc>
      </w:tr>
      <w:tr>
        <w:tc>
          <w:tcPr>
            <w:tcW w:w="477" w:type="pct"/>
            <w:vMerge/>
            <w:vAlign w:val="center"/>
          </w:tcPr>
          <w:p w:rsidR="0018722C">
            <w:pPr>
              <w:pStyle w:val="ac"/>
              <w:topLinePunct/>
              <w:ind w:leftChars="0" w:left="0" w:rightChars="0" w:right="0" w:firstLineChars="0" w:firstLine="0"/>
              <w:spacing w:line="240" w:lineRule="atLeast"/>
            </w:pPr>
          </w:p>
        </w:tc>
        <w:tc>
          <w:tcPr>
            <w:tcW w:w="858" w:type="pct"/>
            <w:vAlign w:val="center"/>
          </w:tcPr>
          <w:p w:rsidR="0018722C">
            <w:pPr>
              <w:pStyle w:val="a5"/>
              <w:topLinePunct/>
              <w:ind w:leftChars="0" w:left="0" w:rightChars="0" w:right="0" w:firstLineChars="0" w:firstLine="0"/>
              <w:spacing w:line="240" w:lineRule="atLeast"/>
            </w:pPr>
            <w:r>
              <w:t>投资收益率</w:t>
            </w:r>
          </w:p>
        </w:tc>
        <w:tc>
          <w:tcPr>
            <w:tcW w:w="624" w:type="pct"/>
            <w:vAlign w:val="center"/>
          </w:tcPr>
          <w:p w:rsidR="0018722C">
            <w:pPr>
              <w:pStyle w:val="affff9"/>
              <w:topLinePunct/>
              <w:ind w:leftChars="0" w:left="0" w:rightChars="0" w:right="0" w:firstLineChars="0" w:firstLine="0"/>
              <w:spacing w:line="240" w:lineRule="atLeast"/>
            </w:pPr>
            <w:r>
              <w:t>10.73%</w:t>
            </w:r>
          </w:p>
        </w:tc>
        <w:tc>
          <w:tcPr>
            <w:tcW w:w="592" w:type="pct"/>
            <w:vAlign w:val="center"/>
          </w:tcPr>
          <w:p w:rsidR="0018722C">
            <w:pPr>
              <w:pStyle w:val="affff9"/>
              <w:topLinePunct/>
              <w:ind w:leftChars="0" w:left="0" w:rightChars="0" w:right="0" w:firstLineChars="0" w:firstLine="0"/>
              <w:spacing w:line="240" w:lineRule="atLeast"/>
            </w:pPr>
            <w:r>
              <w:t>1.14%</w:t>
            </w:r>
          </w:p>
        </w:tc>
        <w:tc>
          <w:tcPr>
            <w:tcW w:w="592" w:type="pct"/>
            <w:vAlign w:val="center"/>
          </w:tcPr>
          <w:p w:rsidR="0018722C">
            <w:pPr>
              <w:pStyle w:val="affff9"/>
              <w:topLinePunct/>
              <w:ind w:leftChars="0" w:left="0" w:rightChars="0" w:right="0" w:firstLineChars="0" w:firstLine="0"/>
              <w:spacing w:line="240" w:lineRule="atLeast"/>
            </w:pPr>
            <w:r>
              <w:t>-0.86%</w:t>
            </w:r>
          </w:p>
        </w:tc>
        <w:tc>
          <w:tcPr>
            <w:tcW w:w="592" w:type="pct"/>
            <w:vAlign w:val="center"/>
          </w:tcPr>
          <w:p w:rsidR="0018722C">
            <w:pPr>
              <w:pStyle w:val="affff9"/>
              <w:topLinePunct/>
              <w:ind w:leftChars="0" w:left="0" w:rightChars="0" w:right="0" w:firstLineChars="0" w:firstLine="0"/>
              <w:spacing w:line="240" w:lineRule="atLeast"/>
            </w:pPr>
            <w:r>
              <w:t>-2.02%</w:t>
            </w:r>
          </w:p>
        </w:tc>
        <w:tc>
          <w:tcPr>
            <w:tcW w:w="592" w:type="pct"/>
            <w:vAlign w:val="center"/>
          </w:tcPr>
          <w:p w:rsidR="0018722C">
            <w:pPr>
              <w:pStyle w:val="a5"/>
              <w:topLinePunct/>
              <w:ind w:leftChars="0" w:left="0" w:rightChars="0" w:right="0" w:firstLineChars="0" w:firstLine="0"/>
              <w:spacing w:line="240" w:lineRule="atLeast"/>
            </w:pPr>
            <w:r>
              <w:t>-</w:t>
            </w:r>
          </w:p>
        </w:tc>
        <w:tc>
          <w:tcPr>
            <w:tcW w:w="673" w:type="pct"/>
            <w:vAlign w:val="center"/>
          </w:tcPr>
          <w:p w:rsidR="0018722C">
            <w:pPr>
              <w:pStyle w:val="ad"/>
              <w:topLinePunct/>
              <w:ind w:leftChars="0" w:left="0" w:rightChars="0" w:right="0" w:firstLineChars="0" w:firstLine="0"/>
              <w:spacing w:line="240" w:lineRule="atLeast"/>
            </w:pPr>
            <w:r>
              <w:t>-</w:t>
            </w:r>
          </w:p>
        </w:tc>
      </w:tr>
      <w:tr>
        <w:tc>
          <w:tcPr>
            <w:tcW w:w="477" w:type="pct"/>
            <w:vMerge w:val="restart"/>
            <w:vAlign w:val="center"/>
          </w:tcPr>
          <w:p w:rsidR="0018722C">
            <w:pPr>
              <w:pStyle w:val="a5"/>
              <w:topLinePunct/>
              <w:ind w:leftChars="0" w:left="0" w:rightChars="0" w:right="0" w:firstLineChars="0" w:firstLine="0"/>
              <w:spacing w:line="240" w:lineRule="atLeast"/>
            </w:pPr>
            <w:r>
              <w:t>挂车</w:t>
            </w:r>
          </w:p>
        </w:tc>
        <w:tc>
          <w:tcPr>
            <w:tcW w:w="858" w:type="pct"/>
            <w:vAlign w:val="center"/>
          </w:tcPr>
          <w:p w:rsidR="0018722C">
            <w:pPr>
              <w:pStyle w:val="a5"/>
              <w:topLinePunct/>
              <w:ind w:leftChars="0" w:left="0" w:rightChars="0" w:right="0" w:firstLineChars="0" w:firstLine="0"/>
              <w:spacing w:line="240" w:lineRule="atLeast"/>
            </w:pPr>
            <w:r>
              <w:t>费用率</w:t>
            </w:r>
          </w:p>
        </w:tc>
        <w:tc>
          <w:tcPr>
            <w:tcW w:w="624" w:type="pct"/>
            <w:vAlign w:val="center"/>
          </w:tcPr>
          <w:p w:rsidR="0018722C">
            <w:pPr>
              <w:pStyle w:val="affff9"/>
              <w:topLinePunct/>
              <w:ind w:leftChars="0" w:left="0" w:rightChars="0" w:right="0" w:firstLineChars="0" w:firstLine="0"/>
              <w:spacing w:line="240" w:lineRule="atLeast"/>
            </w:pPr>
            <w:r>
              <w:t>31.70%</w:t>
            </w:r>
          </w:p>
        </w:tc>
        <w:tc>
          <w:tcPr>
            <w:tcW w:w="592" w:type="pct"/>
            <w:vAlign w:val="center"/>
          </w:tcPr>
          <w:p w:rsidR="0018722C">
            <w:pPr>
              <w:pStyle w:val="affff9"/>
              <w:topLinePunct/>
              <w:ind w:leftChars="0" w:left="0" w:rightChars="0" w:right="0" w:firstLineChars="0" w:firstLine="0"/>
              <w:spacing w:line="240" w:lineRule="atLeast"/>
            </w:pPr>
            <w:r>
              <w:t>25.04%</w:t>
            </w:r>
          </w:p>
        </w:tc>
        <w:tc>
          <w:tcPr>
            <w:tcW w:w="592" w:type="pct"/>
            <w:vAlign w:val="center"/>
          </w:tcPr>
          <w:p w:rsidR="0018722C">
            <w:pPr>
              <w:pStyle w:val="affff9"/>
              <w:topLinePunct/>
              <w:ind w:leftChars="0" w:left="0" w:rightChars="0" w:right="0" w:firstLineChars="0" w:firstLine="0"/>
              <w:spacing w:line="240" w:lineRule="atLeast"/>
            </w:pPr>
            <w:r>
              <w:t>54.55%</w:t>
            </w:r>
          </w:p>
        </w:tc>
        <w:tc>
          <w:tcPr>
            <w:tcW w:w="592" w:type="pct"/>
            <w:vAlign w:val="center"/>
          </w:tcPr>
          <w:p w:rsidR="0018722C">
            <w:pPr>
              <w:pStyle w:val="affff9"/>
              <w:topLinePunct/>
              <w:ind w:leftChars="0" w:left="0" w:rightChars="0" w:right="0" w:firstLineChars="0" w:firstLine="0"/>
              <w:spacing w:line="240" w:lineRule="atLeast"/>
            </w:pPr>
            <w:r>
              <w:t>36.04%</w:t>
            </w:r>
          </w:p>
        </w:tc>
        <w:tc>
          <w:tcPr>
            <w:tcW w:w="592" w:type="pct"/>
            <w:vAlign w:val="center"/>
          </w:tcPr>
          <w:p w:rsidR="0018722C">
            <w:pPr>
              <w:pStyle w:val="affff9"/>
              <w:topLinePunct/>
              <w:ind w:leftChars="0" w:left="0" w:rightChars="0" w:right="0" w:firstLineChars="0" w:firstLine="0"/>
              <w:spacing w:line="240" w:lineRule="atLeast"/>
            </w:pPr>
            <w:r>
              <w:t>26.18%</w:t>
            </w:r>
          </w:p>
        </w:tc>
        <w:tc>
          <w:tcPr>
            <w:tcW w:w="673" w:type="pct"/>
            <w:vAlign w:val="center"/>
          </w:tcPr>
          <w:p w:rsidR="0018722C">
            <w:pPr>
              <w:pStyle w:val="affff9"/>
              <w:topLinePunct/>
              <w:ind w:leftChars="0" w:left="0" w:rightChars="0" w:right="0" w:firstLineChars="0" w:firstLine="0"/>
              <w:spacing w:line="240" w:lineRule="atLeast"/>
            </w:pPr>
            <w:r>
              <w:t>26.67%</w:t>
            </w:r>
          </w:p>
        </w:tc>
      </w:tr>
      <w:tr>
        <w:tc>
          <w:tcPr>
            <w:tcW w:w="477" w:type="pct"/>
            <w:vMerge/>
            <w:vAlign w:val="center"/>
          </w:tcPr>
          <w:p w:rsidR="0018722C">
            <w:pPr>
              <w:pStyle w:val="ac"/>
              <w:topLinePunct/>
              <w:ind w:leftChars="0" w:left="0" w:rightChars="0" w:right="0" w:firstLineChars="0" w:firstLine="0"/>
              <w:spacing w:line="240" w:lineRule="atLeast"/>
            </w:pPr>
          </w:p>
        </w:tc>
        <w:tc>
          <w:tcPr>
            <w:tcW w:w="858" w:type="pct"/>
            <w:vAlign w:val="center"/>
          </w:tcPr>
          <w:p w:rsidR="0018722C">
            <w:pPr>
              <w:pStyle w:val="a5"/>
              <w:topLinePunct/>
              <w:ind w:leftChars="0" w:left="0" w:rightChars="0" w:right="0" w:firstLineChars="0" w:firstLine="0"/>
              <w:spacing w:line="240" w:lineRule="atLeast"/>
            </w:pPr>
            <w:r>
              <w:t>赔付率</w:t>
            </w:r>
          </w:p>
        </w:tc>
        <w:tc>
          <w:tcPr>
            <w:tcW w:w="624" w:type="pct"/>
            <w:vAlign w:val="center"/>
          </w:tcPr>
          <w:p w:rsidR="0018722C">
            <w:pPr>
              <w:pStyle w:val="affff9"/>
              <w:topLinePunct/>
              <w:ind w:leftChars="0" w:left="0" w:rightChars="0" w:right="0" w:firstLineChars="0" w:firstLine="0"/>
              <w:spacing w:line="240" w:lineRule="atLeast"/>
            </w:pPr>
            <w:r>
              <w:t>27.69%</w:t>
            </w:r>
          </w:p>
        </w:tc>
        <w:tc>
          <w:tcPr>
            <w:tcW w:w="592" w:type="pct"/>
            <w:vAlign w:val="center"/>
          </w:tcPr>
          <w:p w:rsidR="0018722C">
            <w:pPr>
              <w:pStyle w:val="affff9"/>
              <w:topLinePunct/>
              <w:ind w:leftChars="0" w:left="0" w:rightChars="0" w:right="0" w:firstLineChars="0" w:firstLine="0"/>
              <w:spacing w:line="240" w:lineRule="atLeast"/>
            </w:pPr>
            <w:r>
              <w:t>98.60%</w:t>
            </w:r>
          </w:p>
        </w:tc>
        <w:tc>
          <w:tcPr>
            <w:tcW w:w="592" w:type="pct"/>
            <w:vAlign w:val="center"/>
          </w:tcPr>
          <w:p w:rsidR="0018722C">
            <w:pPr>
              <w:pStyle w:val="affff9"/>
              <w:topLinePunct/>
              <w:ind w:leftChars="0" w:left="0" w:rightChars="0" w:right="0" w:firstLineChars="0" w:firstLine="0"/>
              <w:spacing w:line="240" w:lineRule="atLeast"/>
            </w:pPr>
            <w:r>
              <w:t>294.20%</w:t>
            </w:r>
          </w:p>
        </w:tc>
        <w:tc>
          <w:tcPr>
            <w:tcW w:w="592" w:type="pct"/>
            <w:vAlign w:val="center"/>
          </w:tcPr>
          <w:p w:rsidR="0018722C">
            <w:pPr>
              <w:pStyle w:val="affff9"/>
              <w:topLinePunct/>
              <w:ind w:leftChars="0" w:left="0" w:rightChars="0" w:right="0" w:firstLineChars="0" w:firstLine="0"/>
              <w:spacing w:line="240" w:lineRule="atLeast"/>
            </w:pPr>
            <w:r>
              <w:t>233.55%</w:t>
            </w:r>
          </w:p>
        </w:tc>
        <w:tc>
          <w:tcPr>
            <w:tcW w:w="592" w:type="pct"/>
            <w:vAlign w:val="center"/>
          </w:tcPr>
          <w:p w:rsidR="0018722C">
            <w:pPr>
              <w:pStyle w:val="affff9"/>
              <w:topLinePunct/>
              <w:ind w:leftChars="0" w:left="0" w:rightChars="0" w:right="0" w:firstLineChars="0" w:firstLine="0"/>
              <w:spacing w:line="240" w:lineRule="atLeast"/>
            </w:pPr>
            <w:r>
              <w:t>72.27%</w:t>
            </w:r>
          </w:p>
        </w:tc>
        <w:tc>
          <w:tcPr>
            <w:tcW w:w="673" w:type="pct"/>
            <w:vAlign w:val="center"/>
          </w:tcPr>
          <w:p w:rsidR="0018722C">
            <w:pPr>
              <w:pStyle w:val="affff9"/>
              <w:topLinePunct/>
              <w:ind w:leftChars="0" w:left="0" w:rightChars="0" w:right="0" w:firstLineChars="0" w:firstLine="0"/>
              <w:spacing w:line="240" w:lineRule="atLeast"/>
            </w:pPr>
            <w:r>
              <w:t>107.85%</w:t>
            </w:r>
          </w:p>
        </w:tc>
      </w:tr>
      <w:tr>
        <w:tc>
          <w:tcPr>
            <w:tcW w:w="477"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858" w:type="pct"/>
            <w:vAlign w:val="center"/>
            <w:tcBorders>
              <w:top w:val="single" w:sz="4" w:space="0" w:color="auto"/>
            </w:tcBorders>
          </w:tcPr>
          <w:p w:rsidR="0018722C">
            <w:pPr>
              <w:pStyle w:val="aff1"/>
              <w:topLinePunct/>
              <w:ind w:leftChars="0" w:left="0" w:rightChars="0" w:right="0" w:firstLineChars="0" w:firstLine="0"/>
              <w:spacing w:line="240" w:lineRule="atLeast"/>
            </w:pPr>
            <w:r>
              <w:t>投资收益率</w:t>
            </w:r>
          </w:p>
        </w:tc>
        <w:tc>
          <w:tcPr>
            <w:tcW w:w="624" w:type="pct"/>
            <w:vAlign w:val="center"/>
            <w:tcBorders>
              <w:top w:val="single" w:sz="4" w:space="0" w:color="auto"/>
            </w:tcBorders>
          </w:tcPr>
          <w:p w:rsidR="0018722C">
            <w:pPr>
              <w:pStyle w:val="affff9"/>
              <w:topLinePunct/>
              <w:ind w:leftChars="0" w:left="0" w:rightChars="0" w:right="0" w:firstLineChars="0" w:firstLine="0"/>
              <w:spacing w:line="240" w:lineRule="atLeast"/>
            </w:pPr>
            <w:r>
              <w:t>10.77%</w:t>
            </w:r>
          </w:p>
        </w:tc>
        <w:tc>
          <w:tcPr>
            <w:tcW w:w="592" w:type="pct"/>
            <w:vAlign w:val="center"/>
            <w:tcBorders>
              <w:top w:val="single" w:sz="4" w:space="0" w:color="auto"/>
            </w:tcBorders>
          </w:tcPr>
          <w:p w:rsidR="0018722C">
            <w:pPr>
              <w:pStyle w:val="affff9"/>
              <w:topLinePunct/>
              <w:ind w:leftChars="0" w:left="0" w:rightChars="0" w:right="0" w:firstLineChars="0" w:firstLine="0"/>
              <w:spacing w:line="240" w:lineRule="atLeast"/>
            </w:pPr>
            <w:r>
              <w:t>2.32%</w:t>
            </w:r>
          </w:p>
        </w:tc>
        <w:tc>
          <w:tcPr>
            <w:tcW w:w="592" w:type="pct"/>
            <w:vAlign w:val="center"/>
            <w:tcBorders>
              <w:top w:val="single" w:sz="4" w:space="0" w:color="auto"/>
            </w:tcBorders>
          </w:tcPr>
          <w:p w:rsidR="0018722C">
            <w:pPr>
              <w:pStyle w:val="affff9"/>
              <w:topLinePunct/>
              <w:ind w:leftChars="0" w:left="0" w:rightChars="0" w:right="0" w:firstLineChars="0" w:firstLine="0"/>
              <w:spacing w:line="240" w:lineRule="atLeast"/>
            </w:pPr>
            <w:r>
              <w:t>2.29%</w:t>
            </w:r>
          </w:p>
        </w:tc>
        <w:tc>
          <w:tcPr>
            <w:tcW w:w="592" w:type="pct"/>
            <w:vAlign w:val="center"/>
            <w:tcBorders>
              <w:top w:val="single" w:sz="4" w:space="0" w:color="auto"/>
            </w:tcBorders>
          </w:tcPr>
          <w:p w:rsidR="0018722C">
            <w:pPr>
              <w:pStyle w:val="affff9"/>
              <w:topLinePunct/>
              <w:ind w:leftChars="0" w:left="0" w:rightChars="0" w:right="0" w:firstLineChars="0" w:firstLine="0"/>
              <w:spacing w:line="240" w:lineRule="atLeast"/>
            </w:pPr>
            <w:r>
              <w:t>-1.74%</w:t>
            </w:r>
          </w:p>
        </w:tc>
        <w:tc>
          <w:tcPr>
            <w:tcW w:w="592" w:type="pct"/>
            <w:vAlign w:val="center"/>
            <w:tcBorders>
              <w:top w:val="single" w:sz="4" w:space="0" w:color="auto"/>
            </w:tcBorders>
          </w:tcPr>
          <w:p w:rsidR="0018722C">
            <w:pPr>
              <w:pStyle w:val="affff9"/>
              <w:topLinePunct/>
              <w:ind w:leftChars="0" w:left="0" w:rightChars="0" w:right="0" w:firstLineChars="0" w:firstLine="0"/>
              <w:spacing w:line="240" w:lineRule="atLeast"/>
            </w:pPr>
            <w:r>
              <w:t>1.54%</w:t>
            </w:r>
          </w:p>
        </w:tc>
        <w:tc>
          <w:tcPr>
            <w:tcW w:w="673" w:type="pct"/>
            <w:vAlign w:val="center"/>
            <w:tcBorders>
              <w:top w:val="single" w:sz="4" w:space="0" w:color="auto"/>
            </w:tcBorders>
          </w:tcPr>
          <w:p w:rsidR="0018722C">
            <w:pPr>
              <w:pStyle w:val="ad"/>
              <w:topLinePunct/>
              <w:ind w:leftChars="0" w:left="0" w:rightChars="0" w:right="0" w:firstLineChars="0" w:firstLine="0"/>
              <w:spacing w:line="240" w:lineRule="atLeast"/>
            </w:pPr>
            <w:r>
              <w:t>-</w:t>
            </w:r>
          </w:p>
        </w:tc>
      </w:tr>
    </w:tbl>
    <w:p w:rsidR="0018722C">
      <w:pPr>
        <w:pStyle w:val="aff3"/>
        <w:topLinePunct/>
      </w:pPr>
      <w:r>
        <w:rPr>
          <w:rFonts w:cstheme="minorBidi" w:hAnsiTheme="minorHAnsi" w:eastAsiaTheme="minorHAnsi" w:asciiTheme="minorHAnsi"/>
        </w:rPr>
        <w:t>数据来源：</w:t>
      </w:r>
      <w:r>
        <w:rPr>
          <w:rFonts w:ascii="Times New Roman" w:eastAsia="Times New Roman" w:cstheme="minorBidi" w:hAnsiTheme="minorHAnsi"/>
        </w:rPr>
        <w:t>2012</w:t>
      </w:r>
      <w:r>
        <w:rPr>
          <w:rFonts w:cstheme="minorBidi" w:hAnsiTheme="minorHAnsi" w:eastAsiaTheme="minorHAnsi" w:asciiTheme="minorHAnsi"/>
        </w:rPr>
        <w:t>年度</w:t>
      </w:r>
      <w:r>
        <w:rPr>
          <w:rFonts w:ascii="Times New Roman" w:eastAsia="Times New Roman" w:cstheme="minorBidi" w:hAnsiTheme="minorHAnsi"/>
        </w:rPr>
        <w:t>PICC</w:t>
      </w:r>
      <w:r>
        <w:rPr>
          <w:rFonts w:cstheme="minorBidi" w:hAnsiTheme="minorHAnsi" w:eastAsiaTheme="minorHAnsi" w:asciiTheme="minorHAnsi"/>
        </w:rPr>
        <w:t>机动车交通事故责任强制保险已审专题财务报告</w:t>
      </w:r>
    </w:p>
    <w:p w:rsidR="0018722C">
      <w:pPr>
        <w:topLinePunct/>
      </w:pPr>
      <w:r>
        <w:t/>
      </w:r>
      <w:r>
        <w:t>表</w:t>
      </w:r>
      <w:r>
        <w:rPr>
          <w:rFonts w:ascii="Times New Roman" w:eastAsia="Times New Roman"/>
        </w:rPr>
        <w:t>3</w:t>
      </w:r>
      <w:r>
        <w:rPr>
          <w:rFonts w:ascii="Times New Roman" w:eastAsia="Times New Roman"/>
        </w:rPr>
        <w:t>.</w:t>
      </w:r>
      <w:r>
        <w:rPr>
          <w:rFonts w:ascii="Times New Roman" w:eastAsia="Times New Roman"/>
        </w:rPr>
        <w:t>6</w:t>
      </w:r>
      <w:r>
        <w:t>给出了</w:t>
      </w:r>
      <w:r>
        <w:rPr>
          <w:rFonts w:ascii="Times New Roman" w:eastAsia="Times New Roman"/>
        </w:rPr>
        <w:t>PICC</w:t>
      </w:r>
      <w:r>
        <w:t>交强险从</w:t>
      </w:r>
      <w:r>
        <w:rPr>
          <w:rFonts w:ascii="Times New Roman" w:eastAsia="Times New Roman"/>
        </w:rPr>
        <w:t>2007</w:t>
      </w:r>
      <w:r>
        <w:t>年到</w:t>
      </w:r>
      <w:r>
        <w:rPr>
          <w:rFonts w:ascii="Times New Roman" w:eastAsia="Times New Roman"/>
        </w:rPr>
        <w:t>2012</w:t>
      </w:r>
      <w:r>
        <w:t>年不同业务类别的费用率、赔</w:t>
      </w:r>
      <w:r>
        <w:t>付率和投资收益率。经营费用呈现逐渐降低的趋势，但相比保险行业其它险种</w:t>
      </w:r>
      <w:r>
        <w:t>仍</w:t>
      </w:r>
    </w:p>
    <w:p w:rsidR="0018722C">
      <w:pPr>
        <w:topLinePunct/>
      </w:pPr>
      <w:r>
        <w:t>处于较高的水平。赔付支出呈现上升的趋势，其中家庭自用车的经营效益较好，</w:t>
      </w:r>
      <w:r>
        <w:t>已赚保费占比最大并稳步上升，其赔付率在几种车型中最低，拖拉机和挂车的赔</w:t>
      </w:r>
      <w:r>
        <w:t>付率尤为明显，自</w:t>
      </w:r>
      <w:r>
        <w:rPr>
          <w:rFonts w:ascii="Times New Roman" w:eastAsia="Times New Roman"/>
        </w:rPr>
        <w:t>2008</w:t>
      </w:r>
      <w:r>
        <w:t>年后一直大幅度高于</w:t>
      </w:r>
      <w:r>
        <w:rPr>
          <w:rFonts w:ascii="Times New Roman" w:eastAsia="Times New Roman"/>
        </w:rPr>
        <w:t>100%</w:t>
      </w:r>
      <w:r>
        <w:t>。投资收益率处于较为不稳定的状态，整体水平较低。</w:t>
      </w:r>
    </w:p>
    <w:p w:rsidR="0018722C">
      <w:pPr>
        <w:topLinePunct/>
      </w:pPr>
      <w:r>
        <w:rPr>
          <w:rFonts w:ascii="Times New Roman" w:hAnsi="Times New Roman" w:eastAsia="Times New Roman"/>
        </w:rPr>
        <w:t>PICC</w:t>
      </w:r>
      <w:r>
        <w:t>交强险</w:t>
      </w:r>
      <w:r>
        <w:rPr>
          <w:rFonts w:ascii="Times New Roman" w:hAnsi="Times New Roman" w:eastAsia="Times New Roman"/>
        </w:rPr>
        <w:t>2012</w:t>
      </w:r>
      <w:r>
        <w:t>年度的平均费用率为已赚保费的</w:t>
      </w:r>
      <w:r>
        <w:rPr>
          <w:rFonts w:ascii="Times New Roman" w:hAnsi="Times New Roman" w:eastAsia="Times New Roman"/>
        </w:rPr>
        <w:t>26</w:t>
      </w:r>
      <w:r>
        <w:rPr>
          <w:rFonts w:ascii="Times New Roman" w:hAnsi="Times New Roman" w:eastAsia="Times New Roman"/>
        </w:rPr>
        <w:t>.</w:t>
      </w:r>
      <w:r>
        <w:rPr>
          <w:rFonts w:ascii="Times New Roman" w:hAnsi="Times New Roman" w:eastAsia="Times New Roman"/>
        </w:rPr>
        <w:t>96%</w:t>
      </w:r>
      <w:r>
        <w:t>，平均投资收益率</w:t>
      </w:r>
      <w:r>
        <w:t>为已赚保费的</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74%</w:t>
      </w:r>
      <w:r>
        <w:t>。按照政府规定的交强险“不盈不亏”的经营原则，</w:t>
      </w:r>
      <w:r>
        <w:rPr>
          <w:rFonts w:ascii="Times New Roman" w:hAnsi="Times New Roman" w:eastAsia="Times New Roman"/>
        </w:rPr>
        <w:t>PICC</w:t>
      </w:r>
      <w:r>
        <w:t>目</w:t>
      </w:r>
      <w:r>
        <w:t>标赔付率为</w:t>
      </w:r>
      <w:r>
        <w:rPr>
          <w:rFonts w:ascii="Times New Roman" w:hAnsi="Times New Roman" w:eastAsia="Times New Roman"/>
        </w:rPr>
        <w:t>75</w:t>
      </w:r>
      <w:r>
        <w:rPr>
          <w:rFonts w:ascii="Times New Roman" w:hAnsi="Times New Roman" w:eastAsia="Times New Roman"/>
        </w:rPr>
        <w:t>.</w:t>
      </w:r>
      <w:r>
        <w:rPr>
          <w:rFonts w:ascii="Times New Roman" w:hAnsi="Times New Roman" w:eastAsia="Times New Roman"/>
        </w:rPr>
        <w:t>78%</w:t>
      </w:r>
      <w:r>
        <w:t>，而</w:t>
      </w:r>
      <w:r>
        <w:rPr>
          <w:rFonts w:ascii="Times New Roman" w:hAnsi="Times New Roman" w:eastAsia="Times New Roman"/>
        </w:rPr>
        <w:t>2012</w:t>
      </w:r>
      <w:r>
        <w:t>年</w:t>
      </w:r>
      <w:r>
        <w:rPr>
          <w:rFonts w:ascii="Times New Roman" w:hAnsi="Times New Roman" w:eastAsia="Times New Roman"/>
        </w:rPr>
        <w:t>PICC</w:t>
      </w:r>
      <w:r>
        <w:t>交强险的实际平均赔付率为</w:t>
      </w:r>
      <w:r>
        <w:rPr>
          <w:rFonts w:ascii="Times New Roman" w:hAnsi="Times New Roman" w:eastAsia="Times New Roman"/>
        </w:rPr>
        <w:t>85</w:t>
      </w:r>
      <w:r>
        <w:rPr>
          <w:rFonts w:ascii="Times New Roman" w:hAnsi="Times New Roman" w:eastAsia="Times New Roman"/>
        </w:rPr>
        <w:t>.</w:t>
      </w:r>
      <w:r>
        <w:rPr>
          <w:rFonts w:ascii="Times New Roman" w:hAnsi="Times New Roman" w:eastAsia="Times New Roman"/>
        </w:rPr>
        <w:t>84%</w:t>
      </w:r>
      <w:r>
        <w:t>，因此</w:t>
      </w:r>
      <w:r>
        <w:t>保费水平应上调</w:t>
      </w:r>
      <w:r>
        <w:rPr>
          <w:rFonts w:ascii="Times New Roman" w:hAnsi="Times New Roman" w:eastAsia="Times New Roman"/>
        </w:rPr>
        <w:t>85</w:t>
      </w:r>
      <w:r>
        <w:rPr>
          <w:rFonts w:ascii="Times New Roman" w:hAnsi="Times New Roman" w:eastAsia="Times New Roman"/>
        </w:rPr>
        <w:t>.</w:t>
      </w:r>
      <w:r>
        <w:rPr>
          <w:rFonts w:ascii="Times New Roman" w:hAnsi="Times New Roman" w:eastAsia="Times New Roman"/>
        </w:rPr>
        <w:t>84%</w:t>
      </w:r>
      <w:r>
        <w:rPr>
          <w:rFonts w:ascii="Times New Roman" w:hAnsi="Times New Roman" w:eastAsia="Times New Roman"/>
        </w:rPr>
        <w:t>/</w:t>
      </w:r>
      <w:r>
        <w:rPr>
          <w:rFonts w:ascii="Times New Roman" w:hAnsi="Times New Roman" w:eastAsia="Times New Roman"/>
        </w:rPr>
        <w:t>75.78%-1</w:t>
      </w:r>
      <w:r>
        <w:t>，即</w:t>
      </w:r>
      <w:r>
        <w:rPr>
          <w:rFonts w:ascii="Times New Roman" w:hAnsi="Times New Roman" w:eastAsia="Times New Roman"/>
        </w:rPr>
        <w:t>13</w:t>
      </w:r>
      <w:r>
        <w:rPr>
          <w:rFonts w:ascii="Times New Roman" w:hAnsi="Times New Roman" w:eastAsia="Times New Roman"/>
        </w:rPr>
        <w:t>.</w:t>
      </w:r>
      <w:r>
        <w:rPr>
          <w:rFonts w:ascii="Times New Roman" w:hAnsi="Times New Roman" w:eastAsia="Times New Roman"/>
        </w:rPr>
        <w:t>2%</w:t>
      </w:r>
      <w:r>
        <w:t>。从公平性角度看，有三类业务费用</w:t>
      </w:r>
      <w:r>
        <w:t>需要上调，分别是营业客车、特种车、挂车、拖拉机，其中挂车的上调幅度最大，</w:t>
      </w:r>
      <w:r>
        <w:t>为</w:t>
      </w:r>
      <w:r>
        <w:rPr>
          <w:rFonts w:ascii="Times New Roman" w:hAnsi="Times New Roman" w:eastAsia="Times New Roman"/>
        </w:rPr>
        <w:t>236%</w:t>
      </w:r>
      <w:r>
        <w:t>。而其他各类业务的费率应该适当下调，其中家庭用车的下调幅度最大，</w:t>
      </w:r>
      <w:r>
        <w:t>为</w:t>
      </w:r>
      <w:r>
        <w:rPr>
          <w:rFonts w:ascii="Times New Roman" w:hAnsi="Times New Roman" w:eastAsia="Times New Roman"/>
        </w:rPr>
        <w:t>18.16%</w:t>
      </w:r>
      <w:r>
        <w:t>。</w:t>
      </w:r>
      <w:hyperlink w:history="true" w:anchor="_bookmark23">
        <w:r>
          <w:rPr>
            <w:rFonts w:ascii="Times New Roman" w:hAnsi="Times New Roman" w:eastAsia="Times New Roman"/>
          </w:rPr>
          <w:t>9</w:t>
        </w:r>
      </w:hyperlink>
      <w:r>
        <w:rPr>
          <w:rFonts w:ascii="Times New Roman" w:hAnsi="Times New Roman" w:eastAsia="Times New Roman"/>
        </w:rPr>
        <w:t>2012</w:t>
      </w:r>
      <w:r>
        <w:t>年</w:t>
      </w:r>
      <w:r>
        <w:rPr>
          <w:rFonts w:ascii="Times New Roman" w:hAnsi="Times New Roman" w:eastAsia="Times New Roman"/>
        </w:rPr>
        <w:t>12</w:t>
      </w:r>
      <w:r>
        <w:t>月，国务院公布的《关于修改〈机动车交通事故责任强制</w:t>
      </w:r>
      <w:r>
        <w:t>保险条例〉的决定》规定自</w:t>
      </w:r>
      <w:r>
        <w:rPr>
          <w:rFonts w:ascii="Times New Roman" w:hAnsi="Times New Roman" w:eastAsia="Times New Roman"/>
        </w:rPr>
        <w:t>2013</w:t>
      </w:r>
      <w:r>
        <w:t>年</w:t>
      </w:r>
      <w:r>
        <w:rPr>
          <w:rFonts w:ascii="Times New Roman" w:hAnsi="Times New Roman" w:eastAsia="Times New Roman"/>
        </w:rPr>
        <w:t>3</w:t>
      </w:r>
      <w:r>
        <w:t>月</w:t>
      </w:r>
      <w:r>
        <w:rPr>
          <w:rFonts w:ascii="Times New Roman" w:hAnsi="Times New Roman" w:eastAsia="Times New Roman"/>
        </w:rPr>
        <w:t>1</w:t>
      </w:r>
      <w:r>
        <w:t>日起，挂车不再投保交强险，挂车在</w:t>
      </w:r>
      <w:r>
        <w:t>行驶中发生交通事故，事故赔偿责任由牵引车承担。以前是主车和挂车都需要投</w:t>
      </w:r>
      <w:r>
        <w:t>保交强险，而现在主、挂车只需要主车投保，遇到诉讼的话，现在主挂车视为一个整体，相当于少赔了一部分，使整体赔付率有一定的降低。</w:t>
      </w:r>
    </w:p>
    <w:p w:rsidR="0018722C">
      <w:pPr>
        <w:pStyle w:val="a8"/>
        <w:topLinePunct/>
      </w:pPr>
      <w:r>
        <w:t>表</w:t>
      </w:r>
      <w:r>
        <w:t> </w:t>
      </w:r>
      <w:r>
        <w:t>3</w:t>
      </w:r>
      <w:r>
        <w:t>.</w:t>
      </w:r>
      <w:r>
        <w:t>7</w:t>
      </w:r>
      <w:r>
        <w:t xml:space="preserve">  </w:t>
      </w:r>
      <w:r>
        <w:t>各业务类别的经验赔付率和费率调整因子</w:t>
      </w:r>
    </w:p>
    <w:tbl>
      <w:tblPr>
        <w:tblW w:w="5000" w:type="pct"/>
        <w:tblInd w:w="200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43"/>
        <w:gridCol w:w="1093"/>
        <w:gridCol w:w="1972"/>
      </w:tblGrid>
      <w:tr>
        <w:trPr>
          <w:tblHeader/>
        </w:trPr>
        <w:tc>
          <w:tcPr>
            <w:tcW w:w="1674" w:type="pct"/>
            <w:vAlign w:val="center"/>
            <w:tcBorders>
              <w:bottom w:val="single" w:sz="4" w:space="0" w:color="auto"/>
            </w:tcBorders>
          </w:tcPr>
          <w:p w:rsidR="0018722C">
            <w:pPr>
              <w:pStyle w:val="a7"/>
              <w:topLinePunct/>
              <w:ind w:leftChars="0" w:left="0" w:rightChars="0" w:right="0" w:firstLineChars="0" w:firstLine="0"/>
              <w:spacing w:line="240" w:lineRule="atLeast"/>
            </w:pPr>
            <w:r>
              <w:t>业务类别</w:t>
            </w:r>
          </w:p>
        </w:tc>
        <w:tc>
          <w:tcPr>
            <w:tcW w:w="1186" w:type="pct"/>
            <w:vAlign w:val="center"/>
            <w:tcBorders>
              <w:bottom w:val="single" w:sz="4" w:space="0" w:color="auto"/>
            </w:tcBorders>
          </w:tcPr>
          <w:p w:rsidR="0018722C">
            <w:pPr>
              <w:pStyle w:val="a7"/>
              <w:topLinePunct/>
              <w:ind w:leftChars="0" w:left="0" w:rightChars="0" w:right="0" w:firstLineChars="0" w:firstLine="0"/>
              <w:spacing w:line="240" w:lineRule="atLeast"/>
            </w:pPr>
            <w:r>
              <w:t>赔付率</w:t>
            </w:r>
          </w:p>
        </w:tc>
        <w:tc>
          <w:tcPr>
            <w:tcW w:w="2140" w:type="pct"/>
            <w:vAlign w:val="center"/>
            <w:tcBorders>
              <w:bottom w:val="single" w:sz="4" w:space="0" w:color="auto"/>
            </w:tcBorders>
          </w:tcPr>
          <w:p w:rsidR="0018722C">
            <w:pPr>
              <w:pStyle w:val="a7"/>
              <w:topLinePunct/>
              <w:ind w:leftChars="0" w:left="0" w:rightChars="0" w:right="0" w:firstLineChars="0" w:firstLine="0"/>
              <w:spacing w:line="240" w:lineRule="atLeast"/>
            </w:pPr>
            <w:r>
              <w:t>保费调整幅度</w:t>
            </w:r>
          </w:p>
        </w:tc>
      </w:tr>
      <w:tr>
        <w:tc>
          <w:tcPr>
            <w:tcW w:w="1674" w:type="pct"/>
            <w:vAlign w:val="center"/>
          </w:tcPr>
          <w:p w:rsidR="0018722C">
            <w:pPr>
              <w:pStyle w:val="ac"/>
              <w:topLinePunct/>
              <w:ind w:leftChars="0" w:left="0" w:rightChars="0" w:right="0" w:firstLineChars="0" w:firstLine="0"/>
              <w:spacing w:line="240" w:lineRule="atLeast"/>
            </w:pPr>
            <w:r>
              <w:t>家庭用车</w:t>
            </w:r>
          </w:p>
        </w:tc>
        <w:tc>
          <w:tcPr>
            <w:tcW w:w="1186" w:type="pct"/>
            <w:vAlign w:val="center"/>
          </w:tcPr>
          <w:p w:rsidR="0018722C">
            <w:pPr>
              <w:pStyle w:val="affff9"/>
              <w:topLinePunct/>
              <w:ind w:leftChars="0" w:left="0" w:rightChars="0" w:right="0" w:firstLineChars="0" w:firstLine="0"/>
              <w:spacing w:line="240" w:lineRule="atLeast"/>
            </w:pPr>
            <w:r>
              <w:t>62.02%</w:t>
            </w:r>
          </w:p>
        </w:tc>
        <w:tc>
          <w:tcPr>
            <w:tcW w:w="2140" w:type="pct"/>
            <w:vAlign w:val="center"/>
          </w:tcPr>
          <w:p w:rsidR="0018722C">
            <w:pPr>
              <w:pStyle w:val="affff9"/>
              <w:topLinePunct/>
              <w:ind w:leftChars="0" w:left="0" w:rightChars="0" w:right="0" w:firstLineChars="0" w:firstLine="0"/>
              <w:spacing w:line="240" w:lineRule="atLeast"/>
            </w:pPr>
            <w:r>
              <w:t>-18.16%</w:t>
            </w:r>
          </w:p>
        </w:tc>
      </w:tr>
      <w:tr>
        <w:tc>
          <w:tcPr>
            <w:tcW w:w="1674" w:type="pct"/>
            <w:vAlign w:val="center"/>
          </w:tcPr>
          <w:p w:rsidR="0018722C">
            <w:pPr>
              <w:pStyle w:val="ac"/>
              <w:topLinePunct/>
              <w:ind w:leftChars="0" w:left="0" w:rightChars="0" w:right="0" w:firstLineChars="0" w:firstLine="0"/>
              <w:spacing w:line="240" w:lineRule="atLeast"/>
            </w:pPr>
            <w:r>
              <w:t>营业货车</w:t>
            </w:r>
          </w:p>
        </w:tc>
        <w:tc>
          <w:tcPr>
            <w:tcW w:w="1186" w:type="pct"/>
            <w:vAlign w:val="center"/>
          </w:tcPr>
          <w:p w:rsidR="0018722C">
            <w:pPr>
              <w:pStyle w:val="affff9"/>
              <w:topLinePunct/>
              <w:ind w:leftChars="0" w:left="0" w:rightChars="0" w:right="0" w:firstLineChars="0" w:firstLine="0"/>
              <w:spacing w:line="240" w:lineRule="atLeast"/>
            </w:pPr>
            <w:r>
              <w:t>74.38%</w:t>
            </w:r>
          </w:p>
        </w:tc>
        <w:tc>
          <w:tcPr>
            <w:tcW w:w="2140" w:type="pct"/>
            <w:vAlign w:val="center"/>
          </w:tcPr>
          <w:p w:rsidR="0018722C">
            <w:pPr>
              <w:pStyle w:val="affff9"/>
              <w:topLinePunct/>
              <w:ind w:leftChars="0" w:left="0" w:rightChars="0" w:right="0" w:firstLineChars="0" w:firstLine="0"/>
              <w:spacing w:line="240" w:lineRule="atLeast"/>
            </w:pPr>
            <w:r>
              <w:t>-1.85%</w:t>
            </w:r>
          </w:p>
        </w:tc>
      </w:tr>
      <w:tr>
        <w:tc>
          <w:tcPr>
            <w:tcW w:w="1674" w:type="pct"/>
            <w:vAlign w:val="center"/>
          </w:tcPr>
          <w:p w:rsidR="0018722C">
            <w:pPr>
              <w:pStyle w:val="ac"/>
              <w:topLinePunct/>
              <w:ind w:leftChars="0" w:left="0" w:rightChars="0" w:right="0" w:firstLineChars="0" w:firstLine="0"/>
              <w:spacing w:line="240" w:lineRule="atLeast"/>
            </w:pPr>
            <w:r>
              <w:t>非营业客车</w:t>
            </w:r>
          </w:p>
        </w:tc>
        <w:tc>
          <w:tcPr>
            <w:tcW w:w="1186" w:type="pct"/>
            <w:vAlign w:val="center"/>
          </w:tcPr>
          <w:p w:rsidR="0018722C">
            <w:pPr>
              <w:pStyle w:val="affff9"/>
              <w:topLinePunct/>
              <w:ind w:leftChars="0" w:left="0" w:rightChars="0" w:right="0" w:firstLineChars="0" w:firstLine="0"/>
              <w:spacing w:line="240" w:lineRule="atLeast"/>
            </w:pPr>
            <w:r>
              <w:t>67.29%</w:t>
            </w:r>
          </w:p>
        </w:tc>
        <w:tc>
          <w:tcPr>
            <w:tcW w:w="2140" w:type="pct"/>
            <w:vAlign w:val="center"/>
          </w:tcPr>
          <w:p w:rsidR="0018722C">
            <w:pPr>
              <w:pStyle w:val="affff9"/>
              <w:topLinePunct/>
              <w:ind w:leftChars="0" w:left="0" w:rightChars="0" w:right="0" w:firstLineChars="0" w:firstLine="0"/>
              <w:spacing w:line="240" w:lineRule="atLeast"/>
            </w:pPr>
            <w:r>
              <w:t>-11.20%</w:t>
            </w:r>
          </w:p>
        </w:tc>
      </w:tr>
      <w:tr>
        <w:tc>
          <w:tcPr>
            <w:tcW w:w="1674" w:type="pct"/>
            <w:vAlign w:val="center"/>
          </w:tcPr>
          <w:p w:rsidR="0018722C">
            <w:pPr>
              <w:pStyle w:val="ac"/>
              <w:topLinePunct/>
              <w:ind w:leftChars="0" w:left="0" w:rightChars="0" w:right="0" w:firstLineChars="0" w:firstLine="0"/>
              <w:spacing w:line="240" w:lineRule="atLeast"/>
            </w:pPr>
            <w:r>
              <w:t>营业客车</w:t>
            </w:r>
          </w:p>
        </w:tc>
        <w:tc>
          <w:tcPr>
            <w:tcW w:w="1186" w:type="pct"/>
            <w:vAlign w:val="center"/>
          </w:tcPr>
          <w:p w:rsidR="0018722C">
            <w:pPr>
              <w:pStyle w:val="affff9"/>
              <w:topLinePunct/>
              <w:ind w:leftChars="0" w:left="0" w:rightChars="0" w:right="0" w:firstLineChars="0" w:firstLine="0"/>
              <w:spacing w:line="240" w:lineRule="atLeast"/>
            </w:pPr>
            <w:r>
              <w:t>132.95%</w:t>
            </w:r>
          </w:p>
        </w:tc>
        <w:tc>
          <w:tcPr>
            <w:tcW w:w="2140" w:type="pct"/>
            <w:vAlign w:val="center"/>
          </w:tcPr>
          <w:p w:rsidR="0018722C">
            <w:pPr>
              <w:pStyle w:val="affff9"/>
              <w:topLinePunct/>
              <w:ind w:leftChars="0" w:left="0" w:rightChars="0" w:right="0" w:firstLineChars="0" w:firstLine="0"/>
              <w:spacing w:line="240" w:lineRule="atLeast"/>
            </w:pPr>
            <w:r>
              <w:t>75.44%</w:t>
            </w:r>
          </w:p>
        </w:tc>
      </w:tr>
      <w:tr>
        <w:tc>
          <w:tcPr>
            <w:tcW w:w="1674" w:type="pct"/>
            <w:vAlign w:val="center"/>
          </w:tcPr>
          <w:p w:rsidR="0018722C">
            <w:pPr>
              <w:pStyle w:val="ac"/>
              <w:topLinePunct/>
              <w:ind w:leftChars="0" w:left="0" w:rightChars="0" w:right="0" w:firstLineChars="0" w:firstLine="0"/>
              <w:spacing w:line="240" w:lineRule="atLeast"/>
            </w:pPr>
            <w:r>
              <w:t>非营业货车</w:t>
            </w:r>
          </w:p>
        </w:tc>
        <w:tc>
          <w:tcPr>
            <w:tcW w:w="1186" w:type="pct"/>
            <w:vAlign w:val="center"/>
          </w:tcPr>
          <w:p w:rsidR="0018722C">
            <w:pPr>
              <w:pStyle w:val="affff9"/>
              <w:topLinePunct/>
              <w:ind w:leftChars="0" w:left="0" w:rightChars="0" w:right="0" w:firstLineChars="0" w:firstLine="0"/>
              <w:spacing w:line="240" w:lineRule="atLeast"/>
            </w:pPr>
            <w:r>
              <w:t>70.62%</w:t>
            </w:r>
          </w:p>
        </w:tc>
        <w:tc>
          <w:tcPr>
            <w:tcW w:w="2140" w:type="pct"/>
            <w:vAlign w:val="center"/>
          </w:tcPr>
          <w:p w:rsidR="0018722C">
            <w:pPr>
              <w:pStyle w:val="affff9"/>
              <w:topLinePunct/>
              <w:ind w:leftChars="0" w:left="0" w:rightChars="0" w:right="0" w:firstLineChars="0" w:firstLine="0"/>
              <w:spacing w:line="240" w:lineRule="atLeast"/>
            </w:pPr>
            <w:r>
              <w:t>-6.81%</w:t>
            </w:r>
          </w:p>
        </w:tc>
      </w:tr>
      <w:tr>
        <w:tc>
          <w:tcPr>
            <w:tcW w:w="1674" w:type="pct"/>
            <w:vAlign w:val="center"/>
          </w:tcPr>
          <w:p w:rsidR="0018722C">
            <w:pPr>
              <w:pStyle w:val="ac"/>
              <w:topLinePunct/>
              <w:ind w:leftChars="0" w:left="0" w:rightChars="0" w:right="0" w:firstLineChars="0" w:firstLine="0"/>
              <w:spacing w:line="240" w:lineRule="atLeast"/>
            </w:pPr>
            <w:r>
              <w:t>摩托车</w:t>
            </w:r>
          </w:p>
        </w:tc>
        <w:tc>
          <w:tcPr>
            <w:tcW w:w="1186" w:type="pct"/>
            <w:vAlign w:val="center"/>
          </w:tcPr>
          <w:p w:rsidR="0018722C">
            <w:pPr>
              <w:pStyle w:val="affff9"/>
              <w:topLinePunct/>
              <w:ind w:leftChars="0" w:left="0" w:rightChars="0" w:right="0" w:firstLineChars="0" w:firstLine="0"/>
              <w:spacing w:line="240" w:lineRule="atLeast"/>
            </w:pPr>
            <w:r>
              <w:t>72.91%</w:t>
            </w:r>
          </w:p>
        </w:tc>
        <w:tc>
          <w:tcPr>
            <w:tcW w:w="2140" w:type="pct"/>
            <w:vAlign w:val="center"/>
          </w:tcPr>
          <w:p w:rsidR="0018722C">
            <w:pPr>
              <w:pStyle w:val="affff9"/>
              <w:topLinePunct/>
              <w:ind w:leftChars="0" w:left="0" w:rightChars="0" w:right="0" w:firstLineChars="0" w:firstLine="0"/>
              <w:spacing w:line="240" w:lineRule="atLeast"/>
            </w:pPr>
            <w:r>
              <w:t>-3.79%</w:t>
            </w:r>
          </w:p>
        </w:tc>
      </w:tr>
      <w:tr>
        <w:tc>
          <w:tcPr>
            <w:tcW w:w="1674" w:type="pct"/>
            <w:vAlign w:val="center"/>
          </w:tcPr>
          <w:p w:rsidR="0018722C">
            <w:pPr>
              <w:pStyle w:val="ac"/>
              <w:topLinePunct/>
              <w:ind w:leftChars="0" w:left="0" w:rightChars="0" w:right="0" w:firstLineChars="0" w:firstLine="0"/>
              <w:spacing w:line="240" w:lineRule="atLeast"/>
            </w:pPr>
            <w:r>
              <w:t>特种车</w:t>
            </w:r>
          </w:p>
        </w:tc>
        <w:tc>
          <w:tcPr>
            <w:tcW w:w="1186" w:type="pct"/>
            <w:vAlign w:val="center"/>
          </w:tcPr>
          <w:p w:rsidR="0018722C">
            <w:pPr>
              <w:pStyle w:val="affff9"/>
              <w:topLinePunct/>
              <w:ind w:leftChars="0" w:left="0" w:rightChars="0" w:right="0" w:firstLineChars="0" w:firstLine="0"/>
              <w:spacing w:line="240" w:lineRule="atLeast"/>
            </w:pPr>
            <w:r>
              <w:t>77.47%</w:t>
            </w:r>
          </w:p>
        </w:tc>
        <w:tc>
          <w:tcPr>
            <w:tcW w:w="2140" w:type="pct"/>
            <w:vAlign w:val="center"/>
          </w:tcPr>
          <w:p w:rsidR="0018722C">
            <w:pPr>
              <w:pStyle w:val="affff9"/>
              <w:topLinePunct/>
              <w:ind w:leftChars="0" w:left="0" w:rightChars="0" w:right="0" w:firstLineChars="0" w:firstLine="0"/>
              <w:spacing w:line="240" w:lineRule="atLeast"/>
            </w:pPr>
            <w:r>
              <w:t>2.23%</w:t>
            </w:r>
          </w:p>
        </w:tc>
      </w:tr>
      <w:tr>
        <w:tc>
          <w:tcPr>
            <w:tcW w:w="1674" w:type="pct"/>
            <w:vAlign w:val="center"/>
          </w:tcPr>
          <w:p w:rsidR="0018722C">
            <w:pPr>
              <w:pStyle w:val="ac"/>
              <w:topLinePunct/>
              <w:ind w:leftChars="0" w:left="0" w:rightChars="0" w:right="0" w:firstLineChars="0" w:firstLine="0"/>
              <w:spacing w:line="240" w:lineRule="atLeast"/>
            </w:pPr>
            <w:r>
              <w:t>挂车</w:t>
            </w:r>
          </w:p>
        </w:tc>
        <w:tc>
          <w:tcPr>
            <w:tcW w:w="1186" w:type="pct"/>
            <w:vAlign w:val="center"/>
          </w:tcPr>
          <w:p w:rsidR="0018722C">
            <w:pPr>
              <w:pStyle w:val="affff9"/>
              <w:topLinePunct/>
              <w:ind w:leftChars="0" w:left="0" w:rightChars="0" w:right="0" w:firstLineChars="0" w:firstLine="0"/>
              <w:spacing w:line="240" w:lineRule="atLeast"/>
            </w:pPr>
            <w:r>
              <w:t>254.62%</w:t>
            </w:r>
          </w:p>
        </w:tc>
        <w:tc>
          <w:tcPr>
            <w:tcW w:w="2140" w:type="pct"/>
            <w:vAlign w:val="center"/>
          </w:tcPr>
          <w:p w:rsidR="0018722C">
            <w:pPr>
              <w:pStyle w:val="affff9"/>
              <w:topLinePunct/>
              <w:ind w:leftChars="0" w:left="0" w:rightChars="0" w:right="0" w:firstLineChars="0" w:firstLine="0"/>
              <w:spacing w:line="240" w:lineRule="atLeast"/>
            </w:pPr>
            <w:r>
              <w:t>236.00%</w:t>
            </w:r>
          </w:p>
        </w:tc>
      </w:tr>
      <w:tr>
        <w:tc>
          <w:tcPr>
            <w:tcW w:w="1674" w:type="pct"/>
            <w:vAlign w:val="center"/>
          </w:tcPr>
          <w:p w:rsidR="0018722C">
            <w:pPr>
              <w:pStyle w:val="ac"/>
              <w:topLinePunct/>
              <w:ind w:leftChars="0" w:left="0" w:rightChars="0" w:right="0" w:firstLineChars="0" w:firstLine="0"/>
              <w:spacing w:line="240" w:lineRule="atLeast"/>
            </w:pPr>
            <w:r>
              <w:t>拖拉机</w:t>
            </w:r>
          </w:p>
        </w:tc>
        <w:tc>
          <w:tcPr>
            <w:tcW w:w="1186" w:type="pct"/>
            <w:vAlign w:val="center"/>
          </w:tcPr>
          <w:p w:rsidR="0018722C">
            <w:pPr>
              <w:pStyle w:val="affff9"/>
              <w:topLinePunct/>
              <w:ind w:leftChars="0" w:left="0" w:rightChars="0" w:right="0" w:firstLineChars="0" w:firstLine="0"/>
              <w:spacing w:line="240" w:lineRule="atLeast"/>
            </w:pPr>
            <w:r>
              <w:t>107.85%</w:t>
            </w:r>
          </w:p>
        </w:tc>
        <w:tc>
          <w:tcPr>
            <w:tcW w:w="2140" w:type="pct"/>
            <w:vAlign w:val="center"/>
          </w:tcPr>
          <w:p w:rsidR="0018722C">
            <w:pPr>
              <w:pStyle w:val="affff9"/>
              <w:topLinePunct/>
              <w:ind w:leftChars="0" w:left="0" w:rightChars="0" w:right="0" w:firstLineChars="0" w:firstLine="0"/>
              <w:spacing w:line="240" w:lineRule="atLeast"/>
            </w:pPr>
            <w:r>
              <w:t>42.32%</w:t>
            </w:r>
          </w:p>
        </w:tc>
      </w:tr>
      <w:tr>
        <w:tc>
          <w:tcPr>
            <w:tcW w:w="1674" w:type="pct"/>
            <w:vAlign w:val="center"/>
            <w:tcBorders>
              <w:top w:val="single" w:sz="4" w:space="0" w:color="auto"/>
            </w:tcBorders>
          </w:tcPr>
          <w:p w:rsidR="0018722C">
            <w:pPr>
              <w:pStyle w:val="ac"/>
              <w:topLinePunct/>
              <w:ind w:leftChars="0" w:left="0" w:rightChars="0" w:right="0" w:firstLineChars="0" w:firstLine="0"/>
              <w:spacing w:line="240" w:lineRule="atLeast"/>
            </w:pPr>
            <w:r>
              <w:t>合计</w:t>
            </w:r>
          </w:p>
        </w:tc>
        <w:tc>
          <w:tcPr>
            <w:tcW w:w="1186" w:type="pct"/>
            <w:vAlign w:val="center"/>
            <w:tcBorders>
              <w:top w:val="single" w:sz="4" w:space="0" w:color="auto"/>
            </w:tcBorders>
          </w:tcPr>
          <w:p w:rsidR="0018722C">
            <w:pPr>
              <w:pStyle w:val="affff9"/>
              <w:topLinePunct/>
              <w:ind w:leftChars="0" w:left="0" w:rightChars="0" w:right="0" w:firstLineChars="0" w:firstLine="0"/>
              <w:spacing w:line="240" w:lineRule="atLeast"/>
            </w:pPr>
            <w:r>
              <w:t>75.20%</w:t>
            </w:r>
          </w:p>
        </w:tc>
        <w:tc>
          <w:tcPr>
            <w:tcW w:w="2140" w:type="pct"/>
            <w:vAlign w:val="center"/>
            <w:tcBorders>
              <w:top w:val="single" w:sz="4" w:space="0" w:color="auto"/>
            </w:tcBorders>
          </w:tcPr>
          <w:p w:rsidR="0018722C">
            <w:pPr>
              <w:pStyle w:val="affff9"/>
              <w:topLinePunct/>
              <w:ind w:leftChars="0" w:left="0" w:rightChars="0" w:right="0" w:firstLineChars="0" w:firstLine="0"/>
              <w:spacing w:line="240" w:lineRule="atLeast"/>
            </w:pPr>
            <w:r>
              <w:t>-0.76%</w:t>
            </w:r>
          </w:p>
        </w:tc>
      </w:tr>
    </w:tbl>
    <w:p w:rsidR="0018722C">
      <w:pPr>
        <w:pStyle w:val="aff3"/>
        <w:topLinePunct/>
      </w:pPr>
      <w:r>
        <w:rPr>
          <w:rFonts w:cstheme="minorBidi" w:hAnsiTheme="minorHAnsi" w:eastAsiaTheme="minorHAnsi" w:asciiTheme="minorHAnsi"/>
        </w:rPr>
        <w:t>数据来源：</w:t>
      </w:r>
      <w:r>
        <w:rPr>
          <w:rFonts w:ascii="Times New Roman" w:eastAsia="Times New Roman" w:cstheme="minorBidi" w:hAnsiTheme="minorHAnsi"/>
        </w:rPr>
        <w:t>2012</w:t>
      </w:r>
      <w:r>
        <w:rPr>
          <w:rFonts w:cstheme="minorBidi" w:hAnsiTheme="minorHAnsi" w:eastAsiaTheme="minorHAnsi" w:asciiTheme="minorHAnsi"/>
        </w:rPr>
        <w:t>年度</w:t>
      </w:r>
      <w:r>
        <w:rPr>
          <w:rFonts w:ascii="Times New Roman" w:eastAsia="Times New Roman" w:cstheme="minorBidi" w:hAnsiTheme="minorHAnsi"/>
        </w:rPr>
        <w:t>PICC</w:t>
      </w:r>
      <w:r>
        <w:rPr>
          <w:rFonts w:cstheme="minorBidi" w:hAnsiTheme="minorHAnsi" w:eastAsiaTheme="minorHAnsi" w:asciiTheme="minorHAnsi"/>
        </w:rPr>
        <w:t>机动车交通事故责任强制保险业务精算报告</w:t>
      </w:r>
    </w:p>
    <w:p w:rsidR="0018722C">
      <w:pPr>
        <w:topLinePunct/>
      </w:pPr>
    </w:p>
    <w:p w:rsidR="0018722C">
      <w:pPr>
        <w:pStyle w:val="aff7"/>
        <w:topLinePunct/>
      </w:pPr>
      <w:r>
        <w:pict>
          <v:line style="position:absolute;mso-position-horizontal-relative:page;mso-position-vertical-relative:paragraph;z-index:1336;mso-wrap-distance-left:0;mso-wrap-distance-right:0" from="87.900002pt,15.401436pt" to="231.900002pt,15.401436pt" stroked="true" strokeweight="0pt" strokecolor="#000000">
            <v:stroke dashstyle="solid"/>
            <w10:wrap type="topAndBottom"/>
          </v:line>
        </w:pict>
      </w:r>
    </w:p>
    <w:p w:rsidR="0018722C">
      <w:pPr>
        <w:pStyle w:val="affff1"/>
        <w:topLinePunct/>
      </w:pPr>
      <w:r>
        <w:rPr>
          <w:rFonts w:cstheme="minorBidi" w:hAnsiTheme="minorHAnsi" w:eastAsiaTheme="minorHAnsi" w:asciiTheme="minorHAnsi" w:ascii="Calibri" w:eastAsia="Calibri"/>
        </w:rPr>
        <w:t>9</w:t>
      </w:r>
      <w:bookmarkStart w:name="_bookmark23" w:id="26"/>
      <w:bookmarkEnd w:id="26"/>
      <w:r>
        <w:rPr>
          <w:rFonts w:cstheme="minorBidi" w:hAnsiTheme="minorHAnsi" w:eastAsiaTheme="minorHAnsi" w:asciiTheme="minorHAnsi"/>
        </w:rPr>
        <w:t>李晓，车险经营效益影响因素分析，ft东大学，硕士论文，2011</w:t>
      </w:r>
      <w:r w:rsidR="001852F3">
        <w:rPr>
          <w:rFonts w:cstheme="minorBidi" w:hAnsiTheme="minorHAnsi" w:eastAsiaTheme="minorHAnsi" w:asciiTheme="minorHAnsi"/>
        </w:rPr>
        <w:t xml:space="preserve">年，第</w:t>
      </w:r>
      <w:r w:rsidR="001852F3">
        <w:rPr>
          <w:rFonts w:cstheme="minorBidi" w:hAnsiTheme="minorHAnsi" w:eastAsiaTheme="minorHAnsi" w:asciiTheme="minorHAnsi"/>
        </w:rPr>
        <w:t xml:space="preserve">12-30 页</w:t>
      </w:r>
    </w:p>
    <w:p w:rsidR="0018722C">
      <w:pPr>
        <w:pStyle w:val="Heading2"/>
        <w:topLinePunct/>
        <w:ind w:left="171" w:hangingChars="171" w:hanging="171"/>
      </w:pPr>
      <w:bookmarkStart w:id="322712" w:name="_Toc686322712"/>
      <w:bookmarkStart w:name="_bookmark24" w:id="27"/>
      <w:bookmarkEnd w:id="27"/>
      <w:r>
        <w:t>3.3</w:t>
      </w:r>
      <w:r>
        <w:t xml:space="preserve"> </w:t>
      </w:r>
      <w:r/>
      <w:bookmarkStart w:name="_bookmark24" w:id="28"/>
      <w:bookmarkEnd w:id="28"/>
      <w:r>
        <w:t>渠道因素</w:t>
      </w:r>
      <w:bookmarkEnd w:id="322712"/>
    </w:p>
    <w:p w:rsidR="0018722C">
      <w:pPr>
        <w:topLinePunct/>
      </w:pPr>
      <w:r>
        <w:t>交强险的销售渠道主要有保险公司网点、车行、电话和网络三种方式。</w:t>
      </w:r>
    </w:p>
    <w:p w:rsidR="0018722C">
      <w:pPr>
        <w:topLinePunct/>
      </w:pPr>
      <w:r>
        <w:t>直接前往保险公司进行交强险的咨询和购买是比较传统的方式，也是一直以</w:t>
      </w:r>
      <w:r>
        <w:t>来交强险销售的主要方式。通过这种传统途径，交强险购买者可以就自己的疑惑</w:t>
      </w:r>
      <w:r>
        <w:t>进行相应的咨询，并能及时得到知识普及。但是传统途径为现代人带来很多时间和距离上的不便捷性，交强险购买者需要不断地往返保险公司或中介机构，这样的销售方式将被现代快节奏的生活方式慢慢淘汰。</w:t>
      </w:r>
    </w:p>
    <w:p w:rsidR="0018722C">
      <w:pPr>
        <w:topLinePunct/>
      </w:pPr>
      <w:r>
        <w:t>交强险很常见的另一种销售渠道是</w:t>
      </w:r>
      <w:r>
        <w:rPr>
          <w:rFonts w:ascii="Times New Roman" w:eastAsia="Times New Roman"/>
        </w:rPr>
        <w:t>4S</w:t>
      </w:r>
      <w:r>
        <w:t>店，多数</w:t>
      </w:r>
      <w:r>
        <w:rPr>
          <w:rFonts w:ascii="Times New Roman" w:eastAsia="Times New Roman"/>
        </w:rPr>
        <w:t>4S</w:t>
      </w:r>
      <w:r>
        <w:t>店都有代理销售车险的业</w:t>
      </w:r>
      <w:r>
        <w:t>务。</w:t>
      </w:r>
      <w:r>
        <w:rPr>
          <w:rFonts w:ascii="Times New Roman" w:eastAsia="Times New Roman"/>
        </w:rPr>
        <w:t>4S</w:t>
      </w:r>
      <w:r>
        <w:t>店购买交强险有很多好处，其中最大的优点是高质量的售后服务。由于保</w:t>
      </w:r>
      <w:r>
        <w:t>险公司和</w:t>
      </w:r>
      <w:r>
        <w:rPr>
          <w:rFonts w:ascii="Times New Roman" w:eastAsia="Times New Roman"/>
        </w:rPr>
        <w:t>4S</w:t>
      </w:r>
      <w:r>
        <w:t>店的合作关系，出现交通事故的车主会得到非常专业化的维修，这对车辆的质量有所保证，</w:t>
      </w:r>
      <w:r>
        <w:rPr>
          <w:rFonts w:ascii="Times New Roman" w:eastAsia="Times New Roman"/>
        </w:rPr>
        <w:t>4S</w:t>
      </w:r>
      <w:r>
        <w:t>店购买交强险后的理赔也很高效和专业。</w:t>
      </w:r>
    </w:p>
    <w:p w:rsidR="0018722C">
      <w:pPr>
        <w:topLinePunct/>
      </w:pPr>
      <w:r>
        <w:t>现今比较流行的保险购买方式是电话和网络购买，这样的购买方式更加符合</w:t>
      </w:r>
      <w:r>
        <w:t>现代人的购物习惯和生活方式，其方便性和快捷性为人们创造了高效的生活。但其缺点是安全性仍需提高。截至目前，全国已有</w:t>
      </w:r>
      <w:r>
        <w:rPr>
          <w:rFonts w:ascii="Times New Roman" w:eastAsia="Times New Roman"/>
        </w:rPr>
        <w:t>19</w:t>
      </w:r>
      <w:r>
        <w:t>家财险公司得到保监会批准</w:t>
      </w:r>
      <w:r>
        <w:t>可以进行电话营销，并且电话投保的规范流程在逐步地改进，将有利于保险公司长期的经营费用控制。</w:t>
      </w:r>
    </w:p>
    <w:p w:rsidR="0018722C">
      <w:pPr>
        <w:pStyle w:val="Heading2"/>
        <w:topLinePunct/>
        <w:ind w:left="171" w:hangingChars="171" w:hanging="171"/>
      </w:pPr>
      <w:bookmarkStart w:id="322713" w:name="_Toc686322713"/>
      <w:r>
        <w:t>3.4</w:t>
      </w:r>
      <w:r>
        <w:t xml:space="preserve"> </w:t>
      </w:r>
      <w:r>
        <w:t>承保规模因素</w:t>
      </w:r>
      <w:bookmarkEnd w:id="322713"/>
    </w:p>
    <w:p w:rsidR="0018722C">
      <w:pPr>
        <w:topLinePunct/>
      </w:pPr>
      <w:r>
        <w:t>保险行业是典型的规模经济行业，首先规模较大的保险公司具有强大的资本实力和较高的信用级别，经营的稳定性和良好的信誉度更加吸引投保人。其次，</w:t>
      </w:r>
      <w:r w:rsidR="001852F3">
        <w:t xml:space="preserve">规模大的保险公司有着广泛的营业机构分布，在增强公司竞争力的同时单位资产的固定成本就会降低。最后保险公司数量的增加导致保险产品的同质化，此时规模较大的保险公司可以充分利用自身已有的资源优势来加强其自身产品的差异性，提高和服务的质量性，进一步增强公司竞争力。经营费用一般是按照经营规模按期均摊的，大型保险公司可以利用自身的网点优势充分节省市场开发和人力资源成本，从而使运营支持的费用得到有效控制。中小型保险公司则主要依靠中介机构来弥补营业网点的劣势，而其费用要高于自身销售，同时新增营业网点的开设也给经营费用带来了负担。可见，交强险业务经营规模的不同决定了规模成本的不同，造成经营费用之间的差异，从而影响保险公司盈利能力和经营结果。</w:t>
      </w:r>
    </w:p>
    <w:p w:rsidR="0018722C">
      <w:pPr>
        <w:pStyle w:val="a8"/>
        <w:topLinePunct/>
      </w:pPr>
      <w:r>
        <w:t>表</w:t>
      </w:r>
      <w:r>
        <w:t> </w:t>
      </w:r>
      <w:r>
        <w:t>3</w:t>
      </w:r>
      <w:r>
        <w:t>.</w:t>
      </w:r>
      <w:r>
        <w:t>8</w:t>
      </w:r>
      <w:r>
        <w:t xml:space="preserve">  </w:t>
      </w:r>
      <w:r>
        <w:t>已赚保费和费用率的相关性分析</w:t>
      </w:r>
    </w:p>
    <w:tbl>
      <w:tblPr>
        <w:tblW w:w="5000" w:type="pct"/>
        <w:tblInd w:w="12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80"/>
        <w:gridCol w:w="1396"/>
        <w:gridCol w:w="944"/>
        <w:gridCol w:w="1467"/>
        <w:gridCol w:w="993"/>
        <w:gridCol w:w="1420"/>
        <w:gridCol w:w="960"/>
      </w:tblGrid>
      <w:tr>
        <w:trPr>
          <w:tblHeader/>
        </w:trPr>
        <w:tc>
          <w:tcPr>
            <w:tcW w:w="706" w:type="pct"/>
            <w:vMerge w:val="restart"/>
            <w:vAlign w:val="center"/>
          </w:tcPr>
          <w:p w:rsidR="0018722C">
            <w:pPr>
              <w:pStyle w:val="a7"/>
              <w:topLinePunct/>
              <w:ind w:leftChars="0" w:left="0" w:rightChars="0" w:right="0" w:firstLineChars="0" w:firstLine="0"/>
              <w:spacing w:line="240" w:lineRule="atLeast"/>
            </w:pPr>
            <w:r w:rsidRPr="00000000">
              <w:rPr>
                <w:sz w:val="24"/>
                <w:szCs w:val="24"/>
              </w:rPr>
              <w:t>公司</w:t>
            </w:r>
          </w:p>
        </w:tc>
        <w:tc>
          <w:tcPr>
            <w:tcW w:w="1400" w:type="pct"/>
            <w:gridSpan w:val="2"/>
            <w:vAlign w:val="center"/>
          </w:tcPr>
          <w:p w:rsidR="0018722C">
            <w:pPr>
              <w:pStyle w:val="a7"/>
              <w:topLinePunct/>
              <w:ind w:leftChars="0" w:left="0" w:rightChars="0" w:right="0" w:firstLineChars="0" w:firstLine="0"/>
              <w:spacing w:line="240" w:lineRule="atLeast"/>
            </w:pPr>
            <w:r w:rsidRPr="00000000">
              <w:rPr>
                <w:sz w:val="24"/>
                <w:szCs w:val="24"/>
              </w:rPr>
              <w:t>2007 年度</w:t>
            </w:r>
          </w:p>
        </w:tc>
        <w:tc>
          <w:tcPr>
            <w:tcW w:w="1471" w:type="pct"/>
            <w:gridSpan w:val="2"/>
            <w:vAlign w:val="center"/>
          </w:tcPr>
          <w:p w:rsidR="0018722C">
            <w:pPr>
              <w:pStyle w:val="a7"/>
              <w:topLinePunct/>
              <w:ind w:leftChars="0" w:left="0" w:rightChars="0" w:right="0" w:firstLineChars="0" w:firstLine="0"/>
              <w:spacing w:line="240" w:lineRule="atLeast"/>
            </w:pPr>
            <w:r w:rsidRPr="00000000">
              <w:rPr>
                <w:sz w:val="24"/>
                <w:szCs w:val="24"/>
              </w:rPr>
              <w:t>2008 年度</w:t>
            </w:r>
          </w:p>
        </w:tc>
        <w:tc>
          <w:tcPr>
            <w:tcW w:w="1423" w:type="pct"/>
            <w:gridSpan w:val="2"/>
            <w:vAlign w:val="center"/>
          </w:tcPr>
          <w:p w:rsidR="0018722C">
            <w:pPr>
              <w:pStyle w:val="a7"/>
              <w:topLinePunct/>
              <w:ind w:leftChars="0" w:left="0" w:rightChars="0" w:right="0" w:firstLineChars="0" w:firstLine="0"/>
              <w:spacing w:line="240" w:lineRule="atLeast"/>
            </w:pPr>
            <w:r w:rsidRPr="00000000">
              <w:rPr>
                <w:sz w:val="24"/>
                <w:szCs w:val="24"/>
              </w:rPr>
              <w:t>2009 年度</w:t>
            </w:r>
          </w:p>
        </w:tc>
      </w:tr>
      <w:tr>
        <w:trPr>
          <w:tblHeader/>
        </w:trPr>
        <w:tc>
          <w:tcPr>
            <w:tcW w:w="70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3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已赚保费</w:t>
            </w:r>
          </w:p>
        </w:tc>
        <w:tc>
          <w:tcPr>
            <w:tcW w:w="56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费用率</w:t>
            </w:r>
          </w:p>
        </w:tc>
        <w:tc>
          <w:tcPr>
            <w:tcW w:w="87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已赚保费</w:t>
            </w:r>
          </w:p>
        </w:tc>
        <w:tc>
          <w:tcPr>
            <w:tcW w:w="59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费用率</w:t>
            </w:r>
          </w:p>
        </w:tc>
        <w:tc>
          <w:tcPr>
            <w:tcW w:w="84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已赚保费</w:t>
            </w:r>
          </w:p>
        </w:tc>
        <w:tc>
          <w:tcPr>
            <w:tcW w:w="57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费用率</w:t>
            </w:r>
          </w:p>
        </w:tc>
      </w:tr>
      <w:tr>
        <w:tc>
          <w:tcPr>
            <w:tcW w:w="706" w:type="pct"/>
            <w:vAlign w:val="center"/>
          </w:tcPr>
          <w:p w:rsidR="0018722C">
            <w:pPr>
              <w:pStyle w:val="ac"/>
              <w:topLinePunct/>
              <w:ind w:leftChars="0" w:left="0" w:rightChars="0" w:right="0" w:firstLineChars="0" w:firstLine="0"/>
              <w:spacing w:line="240" w:lineRule="atLeast"/>
            </w:pPr>
            <w:r w:rsidRPr="00000000">
              <w:rPr>
                <w:sz w:val="24"/>
                <w:szCs w:val="24"/>
              </w:rPr>
              <w:t>PICC</w:t>
            </w:r>
          </w:p>
        </w:tc>
        <w:tc>
          <w:tcPr>
            <w:tcW w:w="835" w:type="pct"/>
            <w:vAlign w:val="center"/>
          </w:tcPr>
          <w:p w:rsidR="0018722C">
            <w:pPr>
              <w:pStyle w:val="affff9"/>
              <w:topLinePunct/>
              <w:ind w:leftChars="0" w:left="0" w:rightChars="0" w:right="0" w:firstLineChars="0" w:firstLine="0"/>
              <w:spacing w:line="240" w:lineRule="atLeast"/>
            </w:pPr>
            <w:r w:rsidRPr="00000000">
              <w:rPr>
                <w:sz w:val="24"/>
                <w:szCs w:val="24"/>
              </w:rPr>
              <w:t>1,788,406</w:t>
            </w:r>
          </w:p>
        </w:tc>
        <w:tc>
          <w:tcPr>
            <w:tcW w:w="565" w:type="pct"/>
            <w:vAlign w:val="center"/>
          </w:tcPr>
          <w:p w:rsidR="0018722C">
            <w:pPr>
              <w:pStyle w:val="affff9"/>
              <w:topLinePunct/>
              <w:ind w:leftChars="0" w:left="0" w:rightChars="0" w:right="0" w:firstLineChars="0" w:firstLine="0"/>
              <w:spacing w:line="240" w:lineRule="atLeast"/>
            </w:pPr>
            <w:r w:rsidRPr="00000000">
              <w:rPr>
                <w:sz w:val="24"/>
                <w:szCs w:val="24"/>
              </w:rPr>
              <w:t>32.20%</w:t>
            </w:r>
          </w:p>
        </w:tc>
        <w:tc>
          <w:tcPr>
            <w:tcW w:w="877" w:type="pct"/>
            <w:vAlign w:val="center"/>
          </w:tcPr>
          <w:p w:rsidR="0018722C">
            <w:pPr>
              <w:pStyle w:val="affff9"/>
              <w:topLinePunct/>
              <w:ind w:leftChars="0" w:left="0" w:rightChars="0" w:right="0" w:firstLineChars="0" w:firstLine="0"/>
              <w:spacing w:line="240" w:lineRule="atLeast"/>
            </w:pPr>
            <w:r w:rsidRPr="00000000">
              <w:rPr>
                <w:sz w:val="24"/>
                <w:szCs w:val="24"/>
              </w:rPr>
              <w:t>2,226,515</w:t>
            </w:r>
          </w:p>
        </w:tc>
        <w:tc>
          <w:tcPr>
            <w:tcW w:w="594" w:type="pct"/>
            <w:vAlign w:val="center"/>
          </w:tcPr>
          <w:p w:rsidR="0018722C">
            <w:pPr>
              <w:pStyle w:val="affff9"/>
              <w:topLinePunct/>
              <w:ind w:leftChars="0" w:left="0" w:rightChars="0" w:right="0" w:firstLineChars="0" w:firstLine="0"/>
              <w:spacing w:line="240" w:lineRule="atLeast"/>
            </w:pPr>
            <w:r w:rsidRPr="00000000">
              <w:rPr>
                <w:sz w:val="24"/>
                <w:szCs w:val="24"/>
              </w:rPr>
              <w:t>25.29%</w:t>
            </w:r>
          </w:p>
        </w:tc>
        <w:tc>
          <w:tcPr>
            <w:tcW w:w="849" w:type="pct"/>
            <w:vAlign w:val="center"/>
          </w:tcPr>
          <w:p w:rsidR="0018722C">
            <w:pPr>
              <w:pStyle w:val="affff9"/>
              <w:topLinePunct/>
              <w:ind w:leftChars="0" w:left="0" w:rightChars="0" w:right="0" w:firstLineChars="0" w:firstLine="0"/>
              <w:spacing w:line="240" w:lineRule="atLeast"/>
            </w:pPr>
            <w:r w:rsidRPr="00000000">
              <w:rPr>
                <w:sz w:val="24"/>
                <w:szCs w:val="24"/>
              </w:rPr>
              <w:t>2,293,981</w:t>
            </w:r>
          </w:p>
        </w:tc>
        <w:tc>
          <w:tcPr>
            <w:tcW w:w="574" w:type="pct"/>
            <w:vAlign w:val="center"/>
          </w:tcPr>
          <w:p w:rsidR="0018722C">
            <w:pPr>
              <w:pStyle w:val="affff9"/>
              <w:topLinePunct/>
              <w:ind w:leftChars="0" w:left="0" w:rightChars="0" w:right="0" w:firstLineChars="0" w:firstLine="0"/>
              <w:spacing w:line="240" w:lineRule="atLeast"/>
            </w:pPr>
            <w:r w:rsidRPr="00000000">
              <w:rPr>
                <w:sz w:val="24"/>
                <w:szCs w:val="24"/>
              </w:rPr>
              <w:t>26.42%</w:t>
            </w:r>
          </w:p>
        </w:tc>
      </w:tr>
      <w:tr>
        <w:tc>
          <w:tcPr>
            <w:tcW w:w="706" w:type="pct"/>
            <w:vAlign w:val="center"/>
          </w:tcPr>
          <w:p w:rsidR="0018722C">
            <w:pPr>
              <w:pStyle w:val="ac"/>
              <w:topLinePunct/>
              <w:ind w:leftChars="0" w:left="0" w:rightChars="0" w:right="0" w:firstLineChars="0" w:firstLine="0"/>
              <w:spacing w:line="240" w:lineRule="atLeast"/>
            </w:pPr>
            <w:r w:rsidRPr="00000000">
              <w:rPr>
                <w:sz w:val="24"/>
                <w:szCs w:val="24"/>
              </w:rPr>
              <w:t>平安</w:t>
            </w:r>
          </w:p>
        </w:tc>
        <w:tc>
          <w:tcPr>
            <w:tcW w:w="835" w:type="pct"/>
            <w:vAlign w:val="center"/>
          </w:tcPr>
          <w:p w:rsidR="0018722C">
            <w:pPr>
              <w:pStyle w:val="affff9"/>
              <w:topLinePunct/>
              <w:ind w:leftChars="0" w:left="0" w:rightChars="0" w:right="0" w:firstLineChars="0" w:firstLine="0"/>
              <w:spacing w:line="240" w:lineRule="atLeast"/>
            </w:pPr>
            <w:r w:rsidRPr="00000000">
              <w:rPr>
                <w:sz w:val="24"/>
                <w:szCs w:val="24"/>
              </w:rPr>
              <w:t>425,748</w:t>
            </w:r>
          </w:p>
        </w:tc>
        <w:tc>
          <w:tcPr>
            <w:tcW w:w="565" w:type="pct"/>
            <w:vAlign w:val="center"/>
          </w:tcPr>
          <w:p w:rsidR="0018722C">
            <w:pPr>
              <w:pStyle w:val="affff9"/>
              <w:topLinePunct/>
              <w:ind w:leftChars="0" w:left="0" w:rightChars="0" w:right="0" w:firstLineChars="0" w:firstLine="0"/>
              <w:spacing w:line="240" w:lineRule="atLeast"/>
            </w:pPr>
            <w:r w:rsidRPr="00000000">
              <w:rPr>
                <w:sz w:val="24"/>
                <w:szCs w:val="24"/>
              </w:rPr>
              <w:t>38.88%</w:t>
            </w:r>
          </w:p>
        </w:tc>
        <w:tc>
          <w:tcPr>
            <w:tcW w:w="877" w:type="pct"/>
            <w:vAlign w:val="center"/>
          </w:tcPr>
          <w:p w:rsidR="0018722C">
            <w:pPr>
              <w:pStyle w:val="affff9"/>
              <w:topLinePunct/>
              <w:ind w:leftChars="0" w:left="0" w:rightChars="0" w:right="0" w:firstLineChars="0" w:firstLine="0"/>
              <w:spacing w:line="240" w:lineRule="atLeast"/>
            </w:pPr>
            <w:r w:rsidRPr="00000000">
              <w:rPr>
                <w:sz w:val="24"/>
                <w:szCs w:val="24"/>
              </w:rPr>
              <w:t>570,325</w:t>
            </w:r>
          </w:p>
        </w:tc>
        <w:tc>
          <w:tcPr>
            <w:tcW w:w="594" w:type="pct"/>
            <w:vAlign w:val="center"/>
          </w:tcPr>
          <w:p w:rsidR="0018722C">
            <w:pPr>
              <w:pStyle w:val="affff9"/>
              <w:topLinePunct/>
              <w:ind w:leftChars="0" w:left="0" w:rightChars="0" w:right="0" w:firstLineChars="0" w:firstLine="0"/>
              <w:spacing w:line="240" w:lineRule="atLeast"/>
            </w:pPr>
            <w:r w:rsidRPr="00000000">
              <w:rPr>
                <w:sz w:val="24"/>
                <w:szCs w:val="24"/>
              </w:rPr>
              <w:t>30.70%</w:t>
            </w:r>
          </w:p>
        </w:tc>
        <w:tc>
          <w:tcPr>
            <w:tcW w:w="849" w:type="pct"/>
            <w:vAlign w:val="center"/>
          </w:tcPr>
          <w:p w:rsidR="0018722C">
            <w:pPr>
              <w:pStyle w:val="affff9"/>
              <w:topLinePunct/>
              <w:ind w:leftChars="0" w:left="0" w:rightChars="0" w:right="0" w:firstLineChars="0" w:firstLine="0"/>
              <w:spacing w:line="240" w:lineRule="atLeast"/>
            </w:pPr>
            <w:r w:rsidRPr="00000000">
              <w:rPr>
                <w:sz w:val="24"/>
                <w:szCs w:val="24"/>
              </w:rPr>
              <w:t>676,686</w:t>
            </w:r>
          </w:p>
        </w:tc>
        <w:tc>
          <w:tcPr>
            <w:tcW w:w="574" w:type="pct"/>
            <w:vAlign w:val="center"/>
          </w:tcPr>
          <w:p w:rsidR="0018722C">
            <w:pPr>
              <w:pStyle w:val="affff9"/>
              <w:topLinePunct/>
              <w:ind w:leftChars="0" w:left="0" w:rightChars="0" w:right="0" w:firstLineChars="0" w:firstLine="0"/>
              <w:spacing w:line="240" w:lineRule="atLeast"/>
            </w:pPr>
            <w:r w:rsidRPr="00000000">
              <w:rPr>
                <w:sz w:val="24"/>
                <w:szCs w:val="24"/>
              </w:rPr>
              <w:t>31.12%</w:t>
            </w:r>
          </w:p>
        </w:tc>
      </w:tr>
      <w:tr>
        <w:tc>
          <w:tcPr>
            <w:tcW w:w="706" w:type="pct"/>
            <w:vAlign w:val="center"/>
          </w:tcPr>
          <w:p w:rsidR="0018722C">
            <w:pPr>
              <w:pStyle w:val="ac"/>
              <w:topLinePunct/>
              <w:ind w:leftChars="0" w:left="0" w:rightChars="0" w:right="0" w:firstLineChars="0" w:firstLine="0"/>
              <w:spacing w:line="240" w:lineRule="atLeast"/>
            </w:pPr>
            <w:r w:rsidRPr="00000000">
              <w:rPr>
                <w:sz w:val="24"/>
                <w:szCs w:val="24"/>
              </w:rPr>
              <w:t>太平洋</w:t>
            </w:r>
          </w:p>
        </w:tc>
        <w:tc>
          <w:tcPr>
            <w:tcW w:w="835" w:type="pct"/>
            <w:vAlign w:val="center"/>
          </w:tcPr>
          <w:p w:rsidR="0018722C">
            <w:pPr>
              <w:pStyle w:val="affff9"/>
              <w:topLinePunct/>
              <w:ind w:leftChars="0" w:left="0" w:rightChars="0" w:right="0" w:firstLineChars="0" w:firstLine="0"/>
              <w:spacing w:line="240" w:lineRule="atLeast"/>
            </w:pPr>
            <w:r w:rsidRPr="00000000">
              <w:rPr>
                <w:sz w:val="24"/>
                <w:szCs w:val="24"/>
              </w:rPr>
              <w:t>429,553</w:t>
            </w:r>
          </w:p>
        </w:tc>
        <w:tc>
          <w:tcPr>
            <w:tcW w:w="565" w:type="pct"/>
            <w:vAlign w:val="center"/>
          </w:tcPr>
          <w:p w:rsidR="0018722C">
            <w:pPr>
              <w:pStyle w:val="affff9"/>
              <w:topLinePunct/>
              <w:ind w:leftChars="0" w:left="0" w:rightChars="0" w:right="0" w:firstLineChars="0" w:firstLine="0"/>
              <w:spacing w:line="240" w:lineRule="atLeast"/>
            </w:pPr>
            <w:r w:rsidRPr="00000000">
              <w:rPr>
                <w:sz w:val="24"/>
                <w:szCs w:val="24"/>
              </w:rPr>
              <w:t>35.95%</w:t>
            </w:r>
          </w:p>
        </w:tc>
        <w:tc>
          <w:tcPr>
            <w:tcW w:w="877" w:type="pct"/>
            <w:vAlign w:val="center"/>
          </w:tcPr>
          <w:p w:rsidR="0018722C">
            <w:pPr>
              <w:pStyle w:val="affff9"/>
              <w:topLinePunct/>
              <w:ind w:leftChars="0" w:left="0" w:rightChars="0" w:right="0" w:firstLineChars="0" w:firstLine="0"/>
              <w:spacing w:line="240" w:lineRule="atLeast"/>
            </w:pPr>
            <w:r w:rsidRPr="00000000">
              <w:rPr>
                <w:sz w:val="24"/>
                <w:szCs w:val="24"/>
              </w:rPr>
              <w:t>532,232</w:t>
            </w:r>
          </w:p>
        </w:tc>
        <w:tc>
          <w:tcPr>
            <w:tcW w:w="594" w:type="pct"/>
            <w:vAlign w:val="center"/>
          </w:tcPr>
          <w:p w:rsidR="0018722C">
            <w:pPr>
              <w:pStyle w:val="affff9"/>
              <w:topLinePunct/>
              <w:ind w:leftChars="0" w:left="0" w:rightChars="0" w:right="0" w:firstLineChars="0" w:firstLine="0"/>
              <w:spacing w:line="240" w:lineRule="atLeast"/>
            </w:pPr>
            <w:r w:rsidRPr="00000000">
              <w:rPr>
                <w:sz w:val="24"/>
                <w:szCs w:val="24"/>
              </w:rPr>
              <w:t>32.05%</w:t>
            </w:r>
          </w:p>
        </w:tc>
        <w:tc>
          <w:tcPr>
            <w:tcW w:w="849" w:type="pct"/>
            <w:vAlign w:val="center"/>
          </w:tcPr>
          <w:p w:rsidR="0018722C">
            <w:pPr>
              <w:pStyle w:val="affff9"/>
              <w:topLinePunct/>
              <w:ind w:leftChars="0" w:left="0" w:rightChars="0" w:right="0" w:firstLineChars="0" w:firstLine="0"/>
              <w:spacing w:line="240" w:lineRule="atLeast"/>
            </w:pPr>
            <w:r w:rsidRPr="00000000">
              <w:rPr>
                <w:sz w:val="24"/>
                <w:szCs w:val="24"/>
              </w:rPr>
              <w:t>677,222</w:t>
            </w:r>
          </w:p>
        </w:tc>
        <w:tc>
          <w:tcPr>
            <w:tcW w:w="574" w:type="pct"/>
            <w:vAlign w:val="center"/>
          </w:tcPr>
          <w:p w:rsidR="0018722C">
            <w:pPr>
              <w:pStyle w:val="affff9"/>
              <w:topLinePunct/>
              <w:ind w:leftChars="0" w:left="0" w:rightChars="0" w:right="0" w:firstLineChars="0" w:firstLine="0"/>
              <w:spacing w:line="240" w:lineRule="atLeast"/>
            </w:pPr>
            <w:r w:rsidRPr="00000000">
              <w:rPr>
                <w:sz w:val="24"/>
                <w:szCs w:val="24"/>
              </w:rPr>
              <w:t>27.42%</w:t>
            </w:r>
          </w:p>
        </w:tc>
      </w:tr>
      <w:tr>
        <w:tc>
          <w:tcPr>
            <w:tcW w:w="706" w:type="pct"/>
            <w:vAlign w:val="center"/>
          </w:tcPr>
          <w:p w:rsidR="0018722C">
            <w:pPr>
              <w:pStyle w:val="ac"/>
              <w:topLinePunct/>
              <w:ind w:leftChars="0" w:left="0" w:rightChars="0" w:right="0" w:firstLineChars="0" w:firstLine="0"/>
              <w:spacing w:line="240" w:lineRule="atLeast"/>
            </w:pPr>
            <w:r w:rsidRPr="00000000">
              <w:rPr>
                <w:sz w:val="24"/>
                <w:szCs w:val="24"/>
              </w:rPr>
              <w:t>相关系数</w:t>
            </w:r>
          </w:p>
        </w:tc>
        <w:tc>
          <w:tcPr>
            <w:tcW w:w="1400" w:type="pct"/>
            <w:gridSpan w:val="2"/>
            <w:vAlign w:val="center"/>
          </w:tcPr>
          <w:p w:rsidR="0018722C">
            <w:pPr>
              <w:pStyle w:val="affff9"/>
              <w:topLinePunct/>
              <w:ind w:leftChars="0" w:left="0" w:rightChars="0" w:right="0" w:firstLineChars="0" w:firstLine="0"/>
              <w:spacing w:line="240" w:lineRule="atLeast"/>
            </w:pPr>
            <w:r w:rsidRPr="00000000">
              <w:rPr>
                <w:sz w:val="24"/>
                <w:szCs w:val="24"/>
              </w:rPr>
              <w:t>-0.900261946</w:t>
            </w:r>
          </w:p>
        </w:tc>
        <w:tc>
          <w:tcPr>
            <w:tcW w:w="1471" w:type="pct"/>
            <w:gridSpan w:val="2"/>
            <w:vAlign w:val="center"/>
          </w:tcPr>
          <w:p w:rsidR="0018722C">
            <w:pPr>
              <w:pStyle w:val="affff9"/>
              <w:topLinePunct/>
              <w:ind w:leftChars="0" w:left="0" w:rightChars="0" w:right="0" w:firstLineChars="0" w:firstLine="0"/>
              <w:spacing w:line="240" w:lineRule="atLeast"/>
            </w:pPr>
            <w:r w:rsidRPr="00000000">
              <w:rPr>
                <w:sz w:val="24"/>
                <w:szCs w:val="24"/>
              </w:rPr>
              <w:t>-0.985486951</w:t>
            </w:r>
          </w:p>
        </w:tc>
        <w:tc>
          <w:tcPr>
            <w:tcW w:w="1423" w:type="pct"/>
            <w:gridSpan w:val="2"/>
            <w:vAlign w:val="center"/>
          </w:tcPr>
          <w:p w:rsidR="0018722C">
            <w:pPr>
              <w:pStyle w:val="affff9"/>
              <w:topLinePunct/>
              <w:ind w:leftChars="0" w:left="0" w:rightChars="0" w:right="0" w:firstLineChars="0" w:firstLine="0"/>
              <w:spacing w:line="240" w:lineRule="atLeast"/>
            </w:pPr>
            <w:r w:rsidRPr="00000000">
              <w:rPr>
                <w:sz w:val="24"/>
                <w:szCs w:val="24"/>
              </w:rPr>
              <w:t>-0.663735949</w:t>
            </w:r>
          </w:p>
        </w:tc>
      </w:tr>
      <w:tr>
        <w:tc>
          <w:tcPr>
            <w:tcW w:w="706" w:type="pct"/>
            <w:vMerge w:val="restart"/>
            <w:vAlign w:val="center"/>
          </w:tcPr>
          <w:p w:rsidR="0018722C">
            <w:pPr>
              <w:pStyle w:val="a5"/>
              <w:topLinePunct/>
              <w:ind w:leftChars="0" w:left="0" w:rightChars="0" w:right="0" w:firstLineChars="0" w:firstLine="0"/>
              <w:spacing w:line="240" w:lineRule="atLeast"/>
            </w:pPr>
            <w:r w:rsidRPr="00000000">
              <w:rPr>
                <w:sz w:val="24"/>
                <w:szCs w:val="24"/>
              </w:rPr>
              <w:t>公司</w:t>
            </w:r>
          </w:p>
        </w:tc>
        <w:tc>
          <w:tcPr>
            <w:tcW w:w="1400" w:type="pct"/>
            <w:gridSpan w:val="2"/>
            <w:vAlign w:val="center"/>
          </w:tcPr>
          <w:p w:rsidR="0018722C">
            <w:pPr>
              <w:pStyle w:val="a5"/>
              <w:topLinePunct/>
              <w:ind w:leftChars="0" w:left="0" w:rightChars="0" w:right="0" w:firstLineChars="0" w:firstLine="0"/>
              <w:spacing w:line="240" w:lineRule="atLeast"/>
            </w:pPr>
            <w:r w:rsidRPr="00000000">
              <w:rPr>
                <w:sz w:val="24"/>
                <w:szCs w:val="24"/>
              </w:rPr>
              <w:t>2010 年度</w:t>
            </w:r>
          </w:p>
        </w:tc>
        <w:tc>
          <w:tcPr>
            <w:tcW w:w="1471" w:type="pct"/>
            <w:gridSpan w:val="2"/>
            <w:vAlign w:val="center"/>
          </w:tcPr>
          <w:p w:rsidR="0018722C">
            <w:pPr>
              <w:pStyle w:val="a5"/>
              <w:topLinePunct/>
              <w:ind w:leftChars="0" w:left="0" w:rightChars="0" w:right="0" w:firstLineChars="0" w:firstLine="0"/>
              <w:spacing w:line="240" w:lineRule="atLeast"/>
            </w:pPr>
            <w:r w:rsidRPr="00000000">
              <w:rPr>
                <w:sz w:val="24"/>
                <w:szCs w:val="24"/>
              </w:rPr>
              <w:t>2011 年度</w:t>
            </w:r>
          </w:p>
        </w:tc>
        <w:tc>
          <w:tcPr>
            <w:tcW w:w="1423" w:type="pct"/>
            <w:gridSpan w:val="2"/>
            <w:vAlign w:val="center"/>
          </w:tcPr>
          <w:p w:rsidR="0018722C">
            <w:pPr>
              <w:pStyle w:val="ad"/>
              <w:topLinePunct/>
              <w:ind w:leftChars="0" w:left="0" w:rightChars="0" w:right="0" w:firstLineChars="0" w:firstLine="0"/>
              <w:spacing w:line="240" w:lineRule="atLeast"/>
            </w:pPr>
            <w:r w:rsidRPr="00000000">
              <w:rPr>
                <w:sz w:val="24"/>
                <w:szCs w:val="24"/>
              </w:rPr>
              <w:t>2012 年度</w:t>
            </w:r>
          </w:p>
        </w:tc>
      </w:tr>
      <w:tr>
        <w:tc>
          <w:tcPr>
            <w:tcW w:w="706" w:type="pct"/>
            <w:vMerge/>
            <w:vAlign w:val="center"/>
          </w:tcPr>
          <w:p w:rsidR="0018722C">
            <w:pPr>
              <w:pStyle w:val="ac"/>
              <w:topLinePunct/>
              <w:ind w:leftChars="0" w:left="0" w:rightChars="0" w:right="0" w:firstLineChars="0" w:firstLine="0"/>
              <w:spacing w:line="240" w:lineRule="atLeast"/>
            </w:pPr>
          </w:p>
        </w:tc>
        <w:tc>
          <w:tcPr>
            <w:tcW w:w="835" w:type="pct"/>
            <w:vAlign w:val="center"/>
          </w:tcPr>
          <w:p w:rsidR="0018722C">
            <w:pPr>
              <w:pStyle w:val="a5"/>
              <w:topLinePunct/>
              <w:ind w:leftChars="0" w:left="0" w:rightChars="0" w:right="0" w:firstLineChars="0" w:firstLine="0"/>
              <w:spacing w:line="240" w:lineRule="atLeast"/>
            </w:pPr>
            <w:r w:rsidRPr="00000000">
              <w:rPr>
                <w:sz w:val="24"/>
                <w:szCs w:val="24"/>
              </w:rPr>
              <w:t>已赚保费</w:t>
            </w:r>
          </w:p>
        </w:tc>
        <w:tc>
          <w:tcPr>
            <w:tcW w:w="565" w:type="pct"/>
            <w:vAlign w:val="center"/>
          </w:tcPr>
          <w:p w:rsidR="0018722C">
            <w:pPr>
              <w:pStyle w:val="a5"/>
              <w:topLinePunct/>
              <w:ind w:leftChars="0" w:left="0" w:rightChars="0" w:right="0" w:firstLineChars="0" w:firstLine="0"/>
              <w:spacing w:line="240" w:lineRule="atLeast"/>
            </w:pPr>
            <w:r w:rsidRPr="00000000">
              <w:rPr>
                <w:sz w:val="24"/>
                <w:szCs w:val="24"/>
              </w:rPr>
              <w:t>费用率</w:t>
            </w:r>
          </w:p>
        </w:tc>
        <w:tc>
          <w:tcPr>
            <w:tcW w:w="877" w:type="pct"/>
            <w:vAlign w:val="center"/>
          </w:tcPr>
          <w:p w:rsidR="0018722C">
            <w:pPr>
              <w:pStyle w:val="a5"/>
              <w:topLinePunct/>
              <w:ind w:leftChars="0" w:left="0" w:rightChars="0" w:right="0" w:firstLineChars="0" w:firstLine="0"/>
              <w:spacing w:line="240" w:lineRule="atLeast"/>
            </w:pPr>
            <w:r w:rsidRPr="00000000">
              <w:rPr>
                <w:sz w:val="24"/>
                <w:szCs w:val="24"/>
              </w:rPr>
              <w:t>已赚保费</w:t>
            </w:r>
          </w:p>
        </w:tc>
        <w:tc>
          <w:tcPr>
            <w:tcW w:w="594" w:type="pct"/>
            <w:vAlign w:val="center"/>
          </w:tcPr>
          <w:p w:rsidR="0018722C">
            <w:pPr>
              <w:pStyle w:val="a5"/>
              <w:topLinePunct/>
              <w:ind w:leftChars="0" w:left="0" w:rightChars="0" w:right="0" w:firstLineChars="0" w:firstLine="0"/>
              <w:spacing w:line="240" w:lineRule="atLeast"/>
            </w:pPr>
            <w:r w:rsidRPr="00000000">
              <w:rPr>
                <w:sz w:val="24"/>
                <w:szCs w:val="24"/>
              </w:rPr>
              <w:t>费用率</w:t>
            </w:r>
          </w:p>
        </w:tc>
        <w:tc>
          <w:tcPr>
            <w:tcW w:w="849" w:type="pct"/>
            <w:vAlign w:val="center"/>
          </w:tcPr>
          <w:p w:rsidR="0018722C">
            <w:pPr>
              <w:pStyle w:val="a5"/>
              <w:topLinePunct/>
              <w:ind w:leftChars="0" w:left="0" w:rightChars="0" w:right="0" w:firstLineChars="0" w:firstLine="0"/>
              <w:spacing w:line="240" w:lineRule="atLeast"/>
            </w:pPr>
            <w:r w:rsidRPr="00000000">
              <w:rPr>
                <w:sz w:val="24"/>
                <w:szCs w:val="24"/>
              </w:rPr>
              <w:t>已赚保费</w:t>
            </w:r>
          </w:p>
        </w:tc>
        <w:tc>
          <w:tcPr>
            <w:tcW w:w="574" w:type="pct"/>
            <w:vAlign w:val="center"/>
          </w:tcPr>
          <w:p w:rsidR="0018722C">
            <w:pPr>
              <w:pStyle w:val="ad"/>
              <w:topLinePunct/>
              <w:ind w:leftChars="0" w:left="0" w:rightChars="0" w:right="0" w:firstLineChars="0" w:firstLine="0"/>
              <w:spacing w:line="240" w:lineRule="atLeast"/>
            </w:pPr>
            <w:r w:rsidRPr="00000000">
              <w:rPr>
                <w:sz w:val="24"/>
                <w:szCs w:val="24"/>
              </w:rPr>
              <w:t>费用率</w:t>
            </w:r>
          </w:p>
        </w:tc>
      </w:tr>
      <w:tr>
        <w:tc>
          <w:tcPr>
            <w:tcW w:w="706" w:type="pct"/>
            <w:vAlign w:val="center"/>
          </w:tcPr>
          <w:p w:rsidR="0018722C">
            <w:pPr>
              <w:pStyle w:val="ac"/>
              <w:topLinePunct/>
              <w:ind w:leftChars="0" w:left="0" w:rightChars="0" w:right="0" w:firstLineChars="0" w:firstLine="0"/>
              <w:spacing w:line="240" w:lineRule="atLeast"/>
            </w:pPr>
            <w:r w:rsidRPr="00000000">
              <w:rPr>
                <w:sz w:val="24"/>
                <w:szCs w:val="24"/>
              </w:rPr>
              <w:t>PICC</w:t>
            </w:r>
          </w:p>
        </w:tc>
        <w:tc>
          <w:tcPr>
            <w:tcW w:w="835" w:type="pct"/>
            <w:vAlign w:val="center"/>
          </w:tcPr>
          <w:p w:rsidR="0018722C">
            <w:pPr>
              <w:pStyle w:val="affff9"/>
              <w:topLinePunct/>
              <w:ind w:leftChars="0" w:left="0" w:rightChars="0" w:right="0" w:firstLineChars="0" w:firstLine="0"/>
              <w:spacing w:line="240" w:lineRule="atLeast"/>
            </w:pPr>
            <w:r w:rsidRPr="00000000">
              <w:rPr>
                <w:sz w:val="24"/>
                <w:szCs w:val="24"/>
              </w:rPr>
              <w:t>2,773,214</w:t>
            </w:r>
          </w:p>
        </w:tc>
        <w:tc>
          <w:tcPr>
            <w:tcW w:w="565" w:type="pct"/>
            <w:vAlign w:val="center"/>
          </w:tcPr>
          <w:p w:rsidR="0018722C">
            <w:pPr>
              <w:pStyle w:val="affff9"/>
              <w:topLinePunct/>
              <w:ind w:leftChars="0" w:left="0" w:rightChars="0" w:right="0" w:firstLineChars="0" w:firstLine="0"/>
              <w:spacing w:line="240" w:lineRule="atLeast"/>
            </w:pPr>
            <w:r w:rsidRPr="00000000">
              <w:rPr>
                <w:sz w:val="24"/>
                <w:szCs w:val="24"/>
              </w:rPr>
              <w:t>26.77%</w:t>
            </w:r>
          </w:p>
        </w:tc>
        <w:tc>
          <w:tcPr>
            <w:tcW w:w="877" w:type="pct"/>
            <w:vAlign w:val="center"/>
          </w:tcPr>
          <w:p w:rsidR="0018722C">
            <w:pPr>
              <w:pStyle w:val="affff9"/>
              <w:topLinePunct/>
              <w:ind w:leftChars="0" w:left="0" w:rightChars="0" w:right="0" w:firstLineChars="0" w:firstLine="0"/>
              <w:spacing w:line="240" w:lineRule="atLeast"/>
            </w:pPr>
            <w:r w:rsidRPr="00000000">
              <w:rPr>
                <w:sz w:val="24"/>
                <w:szCs w:val="24"/>
              </w:rPr>
              <w:t>3,288,817</w:t>
            </w:r>
          </w:p>
        </w:tc>
        <w:tc>
          <w:tcPr>
            <w:tcW w:w="594" w:type="pct"/>
            <w:vAlign w:val="center"/>
          </w:tcPr>
          <w:p w:rsidR="0018722C">
            <w:pPr>
              <w:pStyle w:val="affff9"/>
              <w:topLinePunct/>
              <w:ind w:leftChars="0" w:left="0" w:rightChars="0" w:right="0" w:firstLineChars="0" w:firstLine="0"/>
              <w:spacing w:line="240" w:lineRule="atLeast"/>
            </w:pPr>
            <w:r w:rsidRPr="00000000">
              <w:rPr>
                <w:sz w:val="24"/>
                <w:szCs w:val="24"/>
              </w:rPr>
              <w:t>26.18%</w:t>
            </w:r>
          </w:p>
        </w:tc>
        <w:tc>
          <w:tcPr>
            <w:tcW w:w="849" w:type="pct"/>
            <w:vAlign w:val="center"/>
          </w:tcPr>
          <w:p w:rsidR="0018722C">
            <w:pPr>
              <w:pStyle w:val="affff9"/>
              <w:topLinePunct/>
              <w:ind w:leftChars="0" w:left="0" w:rightChars="0" w:right="0" w:firstLineChars="0" w:firstLine="0"/>
              <w:spacing w:line="240" w:lineRule="atLeast"/>
            </w:pPr>
            <w:r w:rsidRPr="00000000">
              <w:rPr>
                <w:sz w:val="24"/>
                <w:szCs w:val="24"/>
              </w:rPr>
              <w:t>3,551,199</w:t>
            </w:r>
          </w:p>
        </w:tc>
        <w:tc>
          <w:tcPr>
            <w:tcW w:w="574" w:type="pct"/>
            <w:vAlign w:val="center"/>
          </w:tcPr>
          <w:p w:rsidR="0018722C">
            <w:pPr>
              <w:pStyle w:val="affff9"/>
              <w:topLinePunct/>
              <w:ind w:leftChars="0" w:left="0" w:rightChars="0" w:right="0" w:firstLineChars="0" w:firstLine="0"/>
              <w:spacing w:line="240" w:lineRule="atLeast"/>
            </w:pPr>
            <w:r w:rsidRPr="00000000">
              <w:rPr>
                <w:sz w:val="24"/>
                <w:szCs w:val="24"/>
              </w:rPr>
              <w:t>26.96%</w:t>
            </w:r>
          </w:p>
        </w:tc>
      </w:tr>
      <w:tr>
        <w:tc>
          <w:tcPr>
            <w:tcW w:w="706" w:type="pct"/>
            <w:vAlign w:val="center"/>
          </w:tcPr>
          <w:p w:rsidR="0018722C">
            <w:pPr>
              <w:pStyle w:val="ac"/>
              <w:topLinePunct/>
              <w:ind w:leftChars="0" w:left="0" w:rightChars="0" w:right="0" w:firstLineChars="0" w:firstLine="0"/>
              <w:spacing w:line="240" w:lineRule="atLeast"/>
            </w:pPr>
            <w:r w:rsidRPr="00000000">
              <w:rPr>
                <w:sz w:val="24"/>
                <w:szCs w:val="24"/>
              </w:rPr>
              <w:t>平安</w:t>
            </w:r>
          </w:p>
        </w:tc>
        <w:tc>
          <w:tcPr>
            <w:tcW w:w="835" w:type="pct"/>
            <w:vAlign w:val="center"/>
          </w:tcPr>
          <w:p w:rsidR="0018722C">
            <w:pPr>
              <w:pStyle w:val="affff9"/>
              <w:topLinePunct/>
              <w:ind w:leftChars="0" w:left="0" w:rightChars="0" w:right="0" w:firstLineChars="0" w:firstLine="0"/>
              <w:spacing w:line="240" w:lineRule="atLeast"/>
            </w:pPr>
            <w:r w:rsidRPr="00000000">
              <w:rPr>
                <w:sz w:val="24"/>
                <w:szCs w:val="24"/>
              </w:rPr>
              <w:t>1,011,484</w:t>
            </w:r>
          </w:p>
        </w:tc>
        <w:tc>
          <w:tcPr>
            <w:tcW w:w="565" w:type="pct"/>
            <w:vAlign w:val="center"/>
          </w:tcPr>
          <w:p w:rsidR="0018722C">
            <w:pPr>
              <w:pStyle w:val="affff9"/>
              <w:topLinePunct/>
              <w:ind w:leftChars="0" w:left="0" w:rightChars="0" w:right="0" w:firstLineChars="0" w:firstLine="0"/>
              <w:spacing w:line="240" w:lineRule="atLeast"/>
            </w:pPr>
            <w:r w:rsidRPr="00000000">
              <w:rPr>
                <w:sz w:val="24"/>
                <w:szCs w:val="24"/>
              </w:rPr>
              <w:t>30.80%</w:t>
            </w:r>
          </w:p>
        </w:tc>
        <w:tc>
          <w:tcPr>
            <w:tcW w:w="877" w:type="pct"/>
            <w:vAlign w:val="center"/>
          </w:tcPr>
          <w:p w:rsidR="0018722C">
            <w:pPr>
              <w:pStyle w:val="affff9"/>
              <w:topLinePunct/>
              <w:ind w:leftChars="0" w:left="0" w:rightChars="0" w:right="0" w:firstLineChars="0" w:firstLine="0"/>
              <w:spacing w:line="240" w:lineRule="atLeast"/>
            </w:pPr>
            <w:r w:rsidRPr="00000000">
              <w:rPr>
                <w:sz w:val="24"/>
                <w:szCs w:val="24"/>
              </w:rPr>
              <w:t>1,379,673</w:t>
            </w:r>
          </w:p>
        </w:tc>
        <w:tc>
          <w:tcPr>
            <w:tcW w:w="594" w:type="pct"/>
            <w:vAlign w:val="center"/>
          </w:tcPr>
          <w:p w:rsidR="0018722C">
            <w:pPr>
              <w:pStyle w:val="affff9"/>
              <w:topLinePunct/>
              <w:ind w:leftChars="0" w:left="0" w:rightChars="0" w:right="0" w:firstLineChars="0" w:firstLine="0"/>
              <w:spacing w:line="240" w:lineRule="atLeast"/>
            </w:pPr>
            <w:r w:rsidRPr="00000000">
              <w:rPr>
                <w:sz w:val="24"/>
                <w:szCs w:val="24"/>
              </w:rPr>
              <w:t>30.38%</w:t>
            </w:r>
          </w:p>
        </w:tc>
        <w:tc>
          <w:tcPr>
            <w:tcW w:w="849" w:type="pct"/>
            <w:vAlign w:val="center"/>
          </w:tcPr>
          <w:p w:rsidR="0018722C">
            <w:pPr>
              <w:pStyle w:val="affff9"/>
              <w:topLinePunct/>
              <w:ind w:leftChars="0" w:left="0" w:rightChars="0" w:right="0" w:firstLineChars="0" w:firstLine="0"/>
              <w:spacing w:line="240" w:lineRule="atLeast"/>
            </w:pPr>
            <w:r w:rsidRPr="00000000">
              <w:rPr>
                <w:sz w:val="24"/>
                <w:szCs w:val="24"/>
              </w:rPr>
              <w:t>1,782,842</w:t>
            </w:r>
          </w:p>
        </w:tc>
        <w:tc>
          <w:tcPr>
            <w:tcW w:w="574" w:type="pct"/>
            <w:vAlign w:val="center"/>
          </w:tcPr>
          <w:p w:rsidR="0018722C">
            <w:pPr>
              <w:pStyle w:val="affff9"/>
              <w:topLinePunct/>
              <w:ind w:leftChars="0" w:left="0" w:rightChars="0" w:right="0" w:firstLineChars="0" w:firstLine="0"/>
              <w:spacing w:line="240" w:lineRule="atLeast"/>
            </w:pPr>
            <w:r w:rsidRPr="00000000">
              <w:rPr>
                <w:sz w:val="24"/>
                <w:szCs w:val="24"/>
              </w:rPr>
              <w:t>29.14%</w:t>
            </w:r>
          </w:p>
        </w:tc>
      </w:tr>
      <w:tr>
        <w:tc>
          <w:tcPr>
            <w:tcW w:w="706" w:type="pct"/>
            <w:vAlign w:val="center"/>
          </w:tcPr>
          <w:p w:rsidR="0018722C">
            <w:pPr>
              <w:pStyle w:val="ac"/>
              <w:topLinePunct/>
              <w:ind w:leftChars="0" w:left="0" w:rightChars="0" w:right="0" w:firstLineChars="0" w:firstLine="0"/>
              <w:spacing w:line="240" w:lineRule="atLeast"/>
            </w:pPr>
            <w:r w:rsidRPr="00000000">
              <w:rPr>
                <w:sz w:val="24"/>
                <w:szCs w:val="24"/>
              </w:rPr>
              <w:t>太平洋</w:t>
            </w:r>
          </w:p>
        </w:tc>
        <w:tc>
          <w:tcPr>
            <w:tcW w:w="835" w:type="pct"/>
            <w:vAlign w:val="center"/>
          </w:tcPr>
          <w:p w:rsidR="0018722C">
            <w:pPr>
              <w:pStyle w:val="affff9"/>
              <w:topLinePunct/>
              <w:ind w:leftChars="0" w:left="0" w:rightChars="0" w:right="0" w:firstLineChars="0" w:firstLine="0"/>
              <w:spacing w:line="240" w:lineRule="atLeast"/>
            </w:pPr>
            <w:r w:rsidRPr="00000000">
              <w:rPr>
                <w:sz w:val="24"/>
                <w:szCs w:val="24"/>
              </w:rPr>
              <w:t>814,812</w:t>
            </w:r>
          </w:p>
        </w:tc>
        <w:tc>
          <w:tcPr>
            <w:tcW w:w="565" w:type="pct"/>
            <w:vAlign w:val="center"/>
          </w:tcPr>
          <w:p w:rsidR="0018722C">
            <w:pPr>
              <w:pStyle w:val="affff9"/>
              <w:topLinePunct/>
              <w:ind w:leftChars="0" w:left="0" w:rightChars="0" w:right="0" w:firstLineChars="0" w:firstLine="0"/>
              <w:spacing w:line="240" w:lineRule="atLeast"/>
            </w:pPr>
            <w:r w:rsidRPr="00000000">
              <w:rPr>
                <w:sz w:val="24"/>
                <w:szCs w:val="24"/>
              </w:rPr>
              <w:t>30.19%</w:t>
            </w:r>
          </w:p>
        </w:tc>
        <w:tc>
          <w:tcPr>
            <w:tcW w:w="877" w:type="pct"/>
            <w:vAlign w:val="center"/>
          </w:tcPr>
          <w:p w:rsidR="0018722C">
            <w:pPr>
              <w:pStyle w:val="affff9"/>
              <w:topLinePunct/>
              <w:ind w:leftChars="0" w:left="0" w:rightChars="0" w:right="0" w:firstLineChars="0" w:firstLine="0"/>
              <w:spacing w:line="240" w:lineRule="atLeast"/>
            </w:pPr>
            <w:r w:rsidRPr="00000000">
              <w:rPr>
                <w:sz w:val="24"/>
                <w:szCs w:val="24"/>
              </w:rPr>
              <w:t>1,052,354</w:t>
            </w:r>
          </w:p>
        </w:tc>
        <w:tc>
          <w:tcPr>
            <w:tcW w:w="594" w:type="pct"/>
            <w:vAlign w:val="center"/>
          </w:tcPr>
          <w:p w:rsidR="0018722C">
            <w:pPr>
              <w:pStyle w:val="affff9"/>
              <w:topLinePunct/>
              <w:ind w:leftChars="0" w:left="0" w:rightChars="0" w:right="0" w:firstLineChars="0" w:firstLine="0"/>
              <w:spacing w:line="240" w:lineRule="atLeast"/>
            </w:pPr>
            <w:r w:rsidRPr="00000000">
              <w:rPr>
                <w:sz w:val="24"/>
                <w:szCs w:val="24"/>
              </w:rPr>
              <w:t>27.99%</w:t>
            </w:r>
          </w:p>
        </w:tc>
        <w:tc>
          <w:tcPr>
            <w:tcW w:w="849" w:type="pct"/>
            <w:vAlign w:val="center"/>
          </w:tcPr>
          <w:p w:rsidR="0018722C">
            <w:pPr>
              <w:pStyle w:val="affff9"/>
              <w:topLinePunct/>
              <w:ind w:leftChars="0" w:left="0" w:rightChars="0" w:right="0" w:firstLineChars="0" w:firstLine="0"/>
              <w:spacing w:line="240" w:lineRule="atLeast"/>
            </w:pPr>
            <w:r w:rsidRPr="00000000">
              <w:rPr>
                <w:sz w:val="24"/>
                <w:szCs w:val="24"/>
              </w:rPr>
              <w:t>1,226,077</w:t>
            </w:r>
          </w:p>
        </w:tc>
        <w:tc>
          <w:tcPr>
            <w:tcW w:w="574" w:type="pct"/>
            <w:vAlign w:val="center"/>
          </w:tcPr>
          <w:p w:rsidR="0018722C">
            <w:pPr>
              <w:pStyle w:val="affff9"/>
              <w:topLinePunct/>
              <w:ind w:leftChars="0" w:left="0" w:rightChars="0" w:right="0" w:firstLineChars="0" w:firstLine="0"/>
              <w:spacing w:line="240" w:lineRule="atLeast"/>
            </w:pPr>
            <w:r w:rsidRPr="00000000">
              <w:rPr>
                <w:sz w:val="24"/>
                <w:szCs w:val="24"/>
              </w:rPr>
              <w:t>25.54%</w:t>
            </w:r>
          </w:p>
        </w:tc>
      </w:tr>
      <w:tr>
        <w:tc>
          <w:tcPr>
            <w:tcW w:w="706"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相关系数</w:t>
            </w:r>
          </w:p>
        </w:tc>
        <w:tc>
          <w:tcPr>
            <w:tcW w:w="1400"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-0.972680562</w:t>
            </w:r>
          </w:p>
        </w:tc>
        <w:tc>
          <w:tcPr>
            <w:tcW w:w="1471"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-0.737502745</w:t>
            </w:r>
          </w:p>
        </w:tc>
        <w:tc>
          <w:tcPr>
            <w:tcW w:w="1423"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0.109107578</w:t>
            </w:r>
          </w:p>
        </w:tc>
      </w:tr>
    </w:tbl>
    <w:p w:rsidR="0018722C">
      <w:pPr>
        <w:pStyle w:val="aff3"/>
        <w:topLinePunct/>
      </w:pPr>
      <w:r>
        <w:rPr>
          <w:rFonts w:cstheme="minorBidi" w:hAnsiTheme="minorHAnsi" w:eastAsiaTheme="minorHAnsi" w:asciiTheme="minorHAnsi"/>
        </w:rPr>
        <w:t>数据来源：</w:t>
      </w:r>
      <w:r>
        <w:rPr>
          <w:rFonts w:ascii="Times New Roman" w:eastAsia="Times New Roman" w:cstheme="minorBidi" w:hAnsiTheme="minorHAnsi"/>
        </w:rPr>
        <w:t>2007-2012</w:t>
      </w:r>
      <w:r>
        <w:rPr>
          <w:rFonts w:cstheme="minorBidi" w:hAnsiTheme="minorHAnsi" w:eastAsiaTheme="minorHAnsi" w:asciiTheme="minorHAnsi"/>
        </w:rPr>
        <w:t>年度</w:t>
      </w:r>
      <w:r>
        <w:rPr>
          <w:rFonts w:ascii="Times New Roman" w:eastAsia="Times New Roman" w:cstheme="minorBidi" w:hAnsiTheme="minorHAnsi"/>
        </w:rPr>
        <w:t>3</w:t>
      </w:r>
      <w:r>
        <w:rPr>
          <w:rFonts w:cstheme="minorBidi" w:hAnsiTheme="minorHAnsi" w:eastAsiaTheme="minorHAnsi" w:asciiTheme="minorHAnsi"/>
        </w:rPr>
        <w:t>家保险公司机动车交通事故责任强制保险已审专题财务报告</w:t>
      </w:r>
    </w:p>
    <w:p w:rsidR="0018722C">
      <w:pPr>
        <w:topLinePunct/>
      </w:pPr>
      <w:r>
        <w:t>从</w:t>
      </w:r>
      <w:r>
        <w:t>表</w:t>
      </w:r>
      <w:r>
        <w:rPr>
          <w:rFonts w:ascii="Times New Roman" w:eastAsia="Times New Roman"/>
        </w:rPr>
        <w:t>3</w:t>
      </w:r>
      <w:r>
        <w:rPr>
          <w:rFonts w:ascii="Times New Roman" w:eastAsia="Times New Roman"/>
        </w:rPr>
        <w:t>.</w:t>
      </w:r>
      <w:r>
        <w:rPr>
          <w:rFonts w:ascii="Times New Roman" w:eastAsia="Times New Roman"/>
        </w:rPr>
        <w:t>8</w:t>
      </w:r>
      <w:r>
        <w:t>可以看出承保规模与经营费用率之间呈反比的关系，且其相关系数</w:t>
      </w:r>
      <w:r>
        <w:t>较大，伴随着承保规模的扩大，费用率也随之降低。一旦承保规模到达某个临界点，其经营费率便不会随着规模的增长而减少，甚至会增加，此时，承保规模的</w:t>
      </w:r>
      <w:r>
        <w:t>优势已经发挥到了最大值。因此对于</w:t>
      </w:r>
      <w:r>
        <w:rPr>
          <w:rFonts w:ascii="Times New Roman" w:eastAsia="Times New Roman"/>
        </w:rPr>
        <w:t>PICC</w:t>
      </w:r>
      <w:r>
        <w:t>来说经营费用的控制已经不能依靠承保规模的扩张来减少，而要另寻出路。</w:t>
      </w:r>
    </w:p>
    <w:p w:rsidR="0018722C">
      <w:spacing w:beforeLines="0" w:before="0" w:afterLines="0" w:after="0" w:line="440" w:lineRule="auto"/>
      <w:pPr>
        <w:sectPr w:rsidR="00556256">
          <w:type w:val="continuous"/>
          <w:pgSz w:w="11910" w:h="16840"/>
          <w:pgMar w:header="0" w:footer="993" w:top="1580" w:bottom="1180" w:left="1640" w:right="1520"/>
        </w:sectPr>
        <w:topLinePunct/>
      </w:pPr>
    </w:p>
    <w:p w:rsidR="0018722C">
      <w:pPr>
        <w:pStyle w:val="Heading2"/>
        <w:topLinePunct/>
        <w:ind w:left="171" w:hangingChars="171" w:hanging="171"/>
      </w:pPr>
      <w:bookmarkStart w:id="322714" w:name="_Toc686322714"/>
      <w:bookmarkStart w:name="_bookmark25" w:id="29"/>
      <w:bookmarkEnd w:id="29"/>
      <w:r>
        <w:t>4.1</w:t>
      </w:r>
      <w:r>
        <w:t xml:space="preserve"> </w:t>
      </w:r>
      <w:r/>
      <w:bookmarkStart w:name="_bookmark25" w:id="30"/>
      <w:bookmarkEnd w:id="30"/>
      <w:r>
        <w:t>内部原因</w:t>
      </w:r>
      <w:bookmarkEnd w:id="322714"/>
    </w:p>
    <w:p w:rsidR="0018722C">
      <w:pPr>
        <w:outlineLvl w:val="9"/>
        <w:topLinePunct/>
      </w:pPr>
      <w:r>
        <w:rPr>
          <w:kern w:val="2"/>
          <w:sz w:val="32"/>
          <w:szCs w:val="32"/>
          <w:rFonts w:cstheme="minorBidi" w:hAnsiTheme="minorHAnsi" w:eastAsiaTheme="minorHAnsi" w:asciiTheme="minorHAnsi" w:ascii="黑体" w:hAnsi="黑体" w:eastAsia="黑体" w:cs="黑体"/>
          <w:bCs/>
          <w:b w:val="0"/>
        </w:rPr>
        <w:br w:type="column"/>
      </w:r>
      <w:bookmarkStart w:name="_bookmark26" w:id="31"/>
      <w:bookmarkEnd w:id="31"/>
      <w:r>
        <w:rPr>
          <w:kern w:val="2"/>
          <w:sz w:val="32"/>
          <w:szCs w:val="32"/>
          <w:rFonts w:cstheme="minorBidi" w:hAnsiTheme="minorHAnsi" w:eastAsiaTheme="minorHAnsi" w:asciiTheme="minorHAnsi" w:ascii="黑体" w:hAnsi="黑体" w:eastAsia="黑体" w:cs="黑体"/>
          <w:b/>
          <w:bCs/>
        </w:rPr>
        <w:t>第</w:t>
      </w:r>
      <w:r>
        <w:rPr>
          <w:kern w:val="2"/>
          <w:sz w:val="32"/>
          <w:szCs w:val="32"/>
          <w:b/>
          <w:bCs/>
          <w:rFonts w:ascii="Calibri" w:eastAsia="Calibri" w:cstheme="minorBidi" w:hAnsiTheme="minorHAnsi" w:hAnsi="黑体" w:cs="黑体"/>
        </w:rPr>
        <w:t>4</w:t>
      </w:r>
      <w:r>
        <w:rPr>
          <w:kern w:val="2"/>
          <w:sz w:val="32"/>
          <w:szCs w:val="32"/>
          <w:rFonts w:cstheme="minorBidi" w:hAnsiTheme="minorHAnsi" w:eastAsiaTheme="minorHAnsi" w:asciiTheme="minorHAnsi" w:ascii="黑体" w:hAnsi="黑体" w:eastAsia="黑体" w:cs="黑体"/>
          <w:b/>
          <w:bCs/>
        </w:rPr>
        <w:t>章</w:t>
      </w:r>
      <w:r>
        <w:rPr>
          <w:kern w:val="2"/>
          <w:sz w:val="32"/>
          <w:szCs w:val="32"/>
          <w:b/>
          <w:bCs/>
          <w:rFonts w:ascii="Calibri" w:eastAsia="Calibri" w:cstheme="minorBidi" w:hAnsiTheme="minorHAnsi" w:hAnsi="黑体" w:cs="黑体"/>
        </w:rPr>
        <w:t>PICC</w:t>
      </w:r>
      <w:r>
        <w:rPr>
          <w:kern w:val="2"/>
          <w:sz w:val="32"/>
          <w:szCs w:val="32"/>
          <w:rFonts w:cstheme="minorBidi" w:hAnsiTheme="minorHAnsi" w:eastAsiaTheme="minorHAnsi" w:asciiTheme="minorHAnsi" w:ascii="黑体" w:hAnsi="黑体" w:eastAsia="黑体" w:cs="黑体"/>
          <w:b/>
          <w:bCs/>
        </w:rPr>
        <w:t>交强险亏损原因</w:t>
      </w:r>
    </w:p>
    <w:p w:rsidR="0018722C">
      <w:spacing w:beforeLines="0" w:before="0" w:afterLines="0" w:after="0" w:line="440" w:lineRule="auto"/>
      <w:pPr>
        <w:sectPr w:rsidR="00556256">
          <w:type w:val="continuous"/>
          <w:pgSz w:w="11910" w:h="16840"/>
          <w:pgMar w:top="1580" w:bottom="1480" w:left="1640" w:right="1520"/>
          <w:cols w:num="2" w:equalWidth="0">
            <w:col w:w="1733" w:space="363"/>
            <w:col w:w="6654"/>
          </w:cols>
        </w:sectPr>
        <w:topLinePunct/>
      </w:pPr>
    </w:p>
    <w:p w:rsidR="0018722C">
      <w:pPr>
        <w:pStyle w:val="Heading3"/>
        <w:topLinePunct/>
        <w:ind w:left="200" w:hangingChars="200" w:hanging="200"/>
      </w:pPr>
      <w:bookmarkStart w:id="322715" w:name="_Toc686322715"/>
      <w:r>
        <w:t>4.1.1</w:t>
      </w:r>
      <w:r>
        <w:t xml:space="preserve"> </w:t>
      </w:r>
      <w:r>
        <w:t>理赔流程不完善</w:t>
      </w:r>
      <w:bookmarkEnd w:id="322715"/>
    </w:p>
    <w:p w:rsidR="0018722C">
      <w:pPr>
        <w:topLinePunct/>
      </w:pPr>
      <w:r>
        <w:rPr>
          <w:rFonts w:ascii="Times New Roman" w:eastAsia="Times New Roman"/>
        </w:rPr>
        <w:t>PICC</w:t>
      </w:r>
      <w:r>
        <w:t>高于平安和太保的赔付率是其交强险巨额亏损的直接原因，由于保险公司无拒保交强险的权利，因此理赔环节的操控对公司的赔付成本的控制尤为重要。从</w:t>
      </w:r>
      <w:r>
        <w:rPr>
          <w:rFonts w:ascii="Times New Roman" w:eastAsia="Times New Roman"/>
        </w:rPr>
        <w:t>PICC</w:t>
      </w:r>
      <w:r>
        <w:t>的高赔付率可以得出其理赔环节的质量和效率都有待提升。平安财险理赔有如下优点：首先理赔速度快，平安财险对赔偿金额</w:t>
      </w:r>
      <w:r>
        <w:rPr>
          <w:rFonts w:ascii="Times New Roman" w:eastAsia="Times New Roman"/>
        </w:rPr>
        <w:t>5000</w:t>
      </w:r>
      <w:r>
        <w:t>元以下的案件能在三个工作日甚至当日完成赔付。其次，人伤案件赔付与社保对接。最后，核赔网络化，平安财险公司的定损、核损、报价等理赔流程都能在互联网上进行，</w:t>
      </w:r>
      <w:r w:rsidR="001852F3">
        <w:t xml:space="preserve">报价快，大幅度加快了理赔流程。</w:t>
      </w:r>
    </w:p>
    <w:p w:rsidR="0018722C">
      <w:pPr>
        <w:topLinePunct/>
      </w:pPr>
      <w:r>
        <w:rPr>
          <w:rFonts w:ascii="Times New Roman" w:eastAsia="Times New Roman"/>
        </w:rPr>
        <w:t>PICC</w:t>
      </w:r>
      <w:r>
        <w:t>理赔流程中有诸多细节不够完善。首先，</w:t>
      </w:r>
      <w:r>
        <w:rPr>
          <w:rFonts w:ascii="Times New Roman" w:eastAsia="Times New Roman"/>
        </w:rPr>
        <w:t>PICC</w:t>
      </w:r>
      <w:r>
        <w:t>的理赔周期较长，主要原因是核赔</w:t>
      </w:r>
      <w:r>
        <w:rPr>
          <w:rFonts w:ascii="Times New Roman" w:eastAsia="Times New Roman"/>
        </w:rPr>
        <w:t>-</w:t>
      </w:r>
      <w:r>
        <w:t>付款周期的限制，有碍其理赔服务质量的提升。其次，</w:t>
      </w:r>
      <w:r>
        <w:rPr>
          <w:rFonts w:ascii="Times New Roman" w:eastAsia="Times New Roman"/>
        </w:rPr>
        <w:t>PICC</w:t>
      </w:r>
      <w:r>
        <w:t>的定损团队人数远不及其赔付案件的数量，因此定损环节只能进行抽查，这样大大降低了定损的准确性，使得人情赔付或者定损不准等情况出现。最后，未决赔案需要加强管理。</w:t>
      </w:r>
      <w:r>
        <w:rPr>
          <w:rFonts w:ascii="Times New Roman" w:eastAsia="Times New Roman"/>
        </w:rPr>
        <w:t>PICC</w:t>
      </w:r>
      <w:r>
        <w:t>采取赔案跟踪制度，并没有设立专门的未决赔案岗位，而是查勘人员来负责未决赔案，这样使得查勘人员在忙碌中总是忽略了未决赔案的处理。这样会导致未决赔案堆积到了年底，导致处理过程慌乱，结果低效。</w:t>
      </w:r>
    </w:p>
    <w:p w:rsidR="0018722C">
      <w:pPr>
        <w:pStyle w:val="Heading3"/>
        <w:topLinePunct/>
        <w:ind w:left="200" w:hangingChars="200" w:hanging="200"/>
      </w:pPr>
      <w:bookmarkStart w:id="322716" w:name="_Toc686322716"/>
      <w:r>
        <w:t>4.1.2</w:t>
      </w:r>
      <w:r>
        <w:t xml:space="preserve"> </w:t>
      </w:r>
      <w:r>
        <w:t>经营管理手段落后</w:t>
      </w:r>
      <w:bookmarkEnd w:id="322716"/>
    </w:p>
    <w:p w:rsidR="0018722C">
      <w:pPr>
        <w:topLinePunct/>
      </w:pPr>
      <w:r>
        <w:t>平安财险的所有员工实行劳动合同制度，公司实行年度绩效考核，考核指标</w:t>
      </w:r>
      <w:r>
        <w:t>以利润为主，实行末位淘汰制度。平安财险公司员工的薪酬主要与利润挂钩，奖励幅度很大，薪酬中固定工资的比例很小，而绩效工资的占比很大。公司的用工</w:t>
      </w:r>
      <w:r>
        <w:t>和薪酬相比</w:t>
      </w:r>
      <w:r>
        <w:rPr>
          <w:rFonts w:ascii="Times New Roman" w:eastAsia="Times New Roman"/>
        </w:rPr>
        <w:t>PICC</w:t>
      </w:r>
      <w:r>
        <w:t>更加灵活高效。</w:t>
      </w:r>
    </w:p>
    <w:p w:rsidR="0018722C">
      <w:pPr>
        <w:topLinePunct/>
      </w:pPr>
      <w:r>
        <w:t>人保财险前身是一个大型国有企业，适应了国企的旧体制和旧观念，一些新的制度并未彻底执行，例如业绩考核制度和劳动合同制度并未得到有效的应用；</w:t>
      </w:r>
      <w:r w:rsidR="001852F3">
        <w:t xml:space="preserve">而作为中国规模最大的财险公司，</w:t>
      </w:r>
      <w:r>
        <w:rPr>
          <w:rFonts w:ascii="Times New Roman" w:eastAsia="Times New Roman"/>
        </w:rPr>
        <w:t>PICC</w:t>
      </w:r>
      <w:r>
        <w:t>人员冗杂，工作流程复杂，协调性不强；</w:t>
      </w:r>
      <w:r w:rsidR="001852F3">
        <w:t xml:space="preserve">公司员工也出现了老龄化和人才断层的问题。</w:t>
      </w:r>
    </w:p>
    <w:p w:rsidR="0018722C">
      <w:pPr>
        <w:pStyle w:val="Heading3"/>
        <w:topLinePunct/>
        <w:ind w:left="200" w:hangingChars="200" w:hanging="200"/>
      </w:pPr>
      <w:bookmarkStart w:id="322717" w:name="_Toc686322717"/>
      <w:r>
        <w:t>4.1.3</w:t>
      </w:r>
      <w:r>
        <w:t xml:space="preserve"> </w:t>
      </w:r>
      <w:r>
        <w:t>营销渠道有待多样化</w:t>
      </w:r>
      <w:bookmarkEnd w:id="322717"/>
    </w:p>
    <w:p w:rsidR="0018722C">
      <w:pPr>
        <w:topLinePunct/>
      </w:pPr>
      <w:r>
        <w:t>平安财险是率先进军电销渠道的保险公司之一，在</w:t>
      </w:r>
      <w:r>
        <w:rPr>
          <w:rFonts w:ascii="Times New Roman" w:eastAsia="Times New Roman"/>
        </w:rPr>
        <w:t>2012</w:t>
      </w:r>
      <w:r>
        <w:t>年完成了车险网销</w:t>
      </w:r>
      <w:r>
        <w:t>地址和电话号码的合一之后开始进行移动营销的组织构架。太保产险也进行了</w:t>
      </w:r>
      <w:r>
        <w:rPr>
          <w:rFonts w:ascii="Times New Roman" w:eastAsia="Times New Roman"/>
        </w:rPr>
        <w:t>IT</w:t>
      </w:r>
      <w:r>
        <w:t>系统的改进，加大员工培训力度，从而提升新渠道营销效率。这些新的营销方</w:t>
      </w:r>
      <w:r>
        <w:t>式</w:t>
      </w:r>
    </w:p>
    <w:p w:rsidR="0018722C">
      <w:pPr>
        <w:topLinePunct/>
      </w:pPr>
      <w:bookmarkStart w:name="_bookmark27" w:id="32"/>
      <w:bookmarkEnd w:id="32"/>
      <w:r/>
      <w:r>
        <w:t>不仅能够增强交强险销售的便捷性，同时也能获取更多的客户资源，便于其他车</w:t>
      </w:r>
      <w:r>
        <w:t>险的展业活动。平安、太保等保险公司早已开始积极推广电话和网络投保，这种</w:t>
      </w:r>
      <w:r>
        <w:t>方式相对于传统渠道的车险销售，省去了中间的代理环节，降低了经营费用及成本。</w:t>
      </w:r>
    </w:p>
    <w:p w:rsidR="0018722C">
      <w:pPr>
        <w:topLinePunct/>
      </w:pPr>
      <w:r>
        <w:rPr>
          <w:rFonts w:ascii="Times New Roman" w:eastAsia="Times New Roman"/>
        </w:rPr>
        <w:t>PICC</w:t>
      </w:r>
      <w:r>
        <w:t>虽然有着营销渠道覆盖面广的优点，但是其多样化有待提升，电子化</w:t>
      </w:r>
      <w:r>
        <w:t>操作是现代企业各个环节都在运用的管理控制技术，在信息网络全球化的浪潮</w:t>
      </w:r>
      <w:r>
        <w:t>中，交强险的经营管理应该朝着网络化发展，利用互联网的便捷性和高效性为交强险经营节省经营费用。</w:t>
      </w:r>
    </w:p>
    <w:p w:rsidR="0018722C">
      <w:pPr>
        <w:pStyle w:val="Heading3"/>
        <w:topLinePunct/>
        <w:ind w:left="200" w:hangingChars="200" w:hanging="200"/>
      </w:pPr>
      <w:bookmarkStart w:id="322718" w:name="_Toc686322718"/>
      <w:r>
        <w:t>4.1.4</w:t>
      </w:r>
      <w:r>
        <w:t xml:space="preserve"> </w:t>
      </w:r>
      <w:r>
        <w:t>投资收益有待提高</w:t>
      </w:r>
      <w:bookmarkEnd w:id="322718"/>
    </w:p>
    <w:p w:rsidR="0018722C">
      <w:pPr>
        <w:topLinePunct/>
      </w:pPr>
      <w:r>
        <w:rPr>
          <w:rFonts w:ascii="Times New Roman" w:eastAsia="Times New Roman"/>
        </w:rPr>
        <w:t>PICC</w:t>
      </w:r>
      <w:r>
        <w:t>交强险投资收益率相比于平安和太保处于落后地位，</w:t>
      </w:r>
      <w:r>
        <w:rPr>
          <w:rFonts w:ascii="Times New Roman" w:eastAsia="Times New Roman"/>
        </w:rPr>
        <w:t>2008</w:t>
      </w:r>
      <w:r>
        <w:t>年，受到全球金融危机的影响，</w:t>
      </w:r>
      <w:r>
        <w:rPr>
          <w:rFonts w:ascii="Times New Roman" w:eastAsia="Times New Roman"/>
        </w:rPr>
        <w:t>PICC</w:t>
      </w:r>
      <w:r>
        <w:t>交强险的投资收益率降到了最低</w:t>
      </w:r>
      <w:r>
        <w:rPr>
          <w:rFonts w:ascii="Times New Roman" w:eastAsia="Times New Roman"/>
        </w:rPr>
        <w:t>1</w:t>
      </w:r>
      <w:r>
        <w:rPr>
          <w:rFonts w:ascii="Times New Roman" w:eastAsia="Times New Roman"/>
        </w:rPr>
        <w:t>.</w:t>
      </w:r>
      <w:r>
        <w:rPr>
          <w:rFonts w:ascii="Times New Roman" w:eastAsia="Times New Roman"/>
        </w:rPr>
        <w:t>32%</w:t>
      </w:r>
      <w:r>
        <w:t>。</w:t>
      </w:r>
      <w:r>
        <w:rPr>
          <w:rFonts w:ascii="Times New Roman" w:eastAsia="Times New Roman"/>
        </w:rPr>
        <w:t>2009</w:t>
      </w:r>
      <w:r>
        <w:t>年，面对资本市场环境的好转，其投资收益率有所上升，之后便保持稳定略有下降的趋势。</w:t>
      </w:r>
      <w:r>
        <w:rPr>
          <w:rFonts w:ascii="Times New Roman" w:eastAsia="Times New Roman"/>
        </w:rPr>
        <w:t>2012</w:t>
      </w:r>
      <w:r>
        <w:t>年，</w:t>
      </w:r>
      <w:r>
        <w:rPr>
          <w:rFonts w:ascii="Times New Roman" w:eastAsia="Times New Roman"/>
        </w:rPr>
        <w:t>PICC</w:t>
      </w:r>
      <w:r>
        <w:t>的投资策略较</w:t>
      </w:r>
      <w:r>
        <w:rPr>
          <w:rFonts w:ascii="Times New Roman" w:eastAsia="Times New Roman"/>
        </w:rPr>
        <w:t>2011</w:t>
      </w:r>
      <w:r>
        <w:t>年发生了改变，</w:t>
      </w:r>
      <w:r>
        <w:rPr>
          <w:rFonts w:ascii="Times New Roman" w:eastAsia="Times New Roman"/>
        </w:rPr>
        <w:t>PICC</w:t>
      </w:r>
      <w:r>
        <w:t>减少了银行存款和债券，增加了基金和股票的资产配置，虽然总投资收益较</w:t>
      </w:r>
      <w:r>
        <w:rPr>
          <w:rFonts w:ascii="Times New Roman" w:eastAsia="Times New Roman"/>
        </w:rPr>
        <w:t>2011</w:t>
      </w:r>
      <w:r>
        <w:t>年有所增加，</w:t>
      </w:r>
      <w:r>
        <w:t>但</w:t>
      </w:r>
    </w:p>
    <w:p w:rsidR="0018722C">
      <w:pPr>
        <w:topLinePunct/>
      </w:pPr>
      <w:r>
        <w:rPr>
          <w:rFonts w:ascii="Times New Roman" w:eastAsia="Times New Roman"/>
        </w:rPr>
        <w:t>2012</w:t>
      </w:r>
      <w:r>
        <w:t>年资金单独运用投资收益小于</w:t>
      </w:r>
      <w:r>
        <w:rPr>
          <w:rFonts w:ascii="Times New Roman" w:eastAsia="Times New Roman"/>
        </w:rPr>
        <w:t>2011</w:t>
      </w:r>
      <w:r>
        <w:t>年。</w:t>
      </w:r>
    </w:p>
    <w:p w:rsidR="0018722C">
      <w:pPr>
        <w:pStyle w:val="Heading2"/>
        <w:topLinePunct/>
        <w:ind w:left="171" w:hangingChars="171" w:hanging="171"/>
      </w:pPr>
      <w:bookmarkStart w:id="322719" w:name="_Toc686322719"/>
      <w:r>
        <w:t>4.2</w:t>
      </w:r>
      <w:r>
        <w:t xml:space="preserve"> </w:t>
      </w:r>
      <w:r>
        <w:t>外部原因</w:t>
      </w:r>
      <w:bookmarkEnd w:id="322719"/>
    </w:p>
    <w:p w:rsidR="0018722C">
      <w:pPr>
        <w:pStyle w:val="Heading3"/>
        <w:topLinePunct/>
        <w:ind w:left="200" w:hangingChars="200" w:hanging="200"/>
      </w:pPr>
      <w:bookmarkStart w:id="322720" w:name="_Toc686322720"/>
      <w:r>
        <w:t>4.2.1</w:t>
      </w:r>
      <w:r>
        <w:t xml:space="preserve"> </w:t>
      </w:r>
      <w:r>
        <w:t>GDP</w:t>
      </w:r>
      <w:bookmarkEnd w:id="322720"/>
    </w:p>
    <w:p w:rsidR="0018722C">
      <w:pPr>
        <w:topLinePunct/>
      </w:pPr>
      <w:r>
        <w:rPr>
          <w:rFonts w:ascii="Times New Roman" w:eastAsia="Times New Roman"/>
        </w:rPr>
        <w:t>PICC</w:t>
      </w:r>
      <w:r>
        <w:t>赔付成本居高不下的一个重要原因是</w:t>
      </w:r>
      <w:r>
        <w:rPr>
          <w:rFonts w:ascii="Times New Roman" w:eastAsia="Times New Roman"/>
        </w:rPr>
        <w:t>GDP</w:t>
      </w:r>
      <w:r>
        <w:t>的增长，</w:t>
      </w:r>
      <w:r>
        <w:rPr>
          <w:rFonts w:ascii="Times New Roman" w:eastAsia="Times New Roman"/>
        </w:rPr>
        <w:t>2012</w:t>
      </w:r>
      <w:r>
        <w:t>年全国农村居</w:t>
      </w:r>
      <w:r>
        <w:t>民人均纯收入</w:t>
      </w:r>
      <w:r>
        <w:rPr>
          <w:rFonts w:ascii="Times New Roman" w:eastAsia="Times New Roman"/>
        </w:rPr>
        <w:t>7917</w:t>
      </w:r>
      <w:r>
        <w:t>元，比上年名义增长</w:t>
      </w:r>
      <w:r>
        <w:rPr>
          <w:rFonts w:ascii="Times New Roman" w:eastAsia="Times New Roman"/>
        </w:rPr>
        <w:t>13</w:t>
      </w:r>
      <w:r>
        <w:rPr>
          <w:rFonts w:ascii="Times New Roman" w:eastAsia="Times New Roman"/>
        </w:rPr>
        <w:t>.</w:t>
      </w:r>
      <w:r>
        <w:rPr>
          <w:rFonts w:ascii="Times New Roman" w:eastAsia="Times New Roman"/>
        </w:rPr>
        <w:t>5%</w:t>
      </w:r>
      <w:r>
        <w:t>，全年城镇居民人均总收入</w:t>
      </w:r>
      <w:r>
        <w:rPr>
          <w:rFonts w:ascii="Times New Roman" w:eastAsia="Times New Roman"/>
        </w:rPr>
        <w:t>26959</w:t>
      </w:r>
      <w:r>
        <w:t>元，其中，城镇居民人均可支配收入</w:t>
      </w:r>
      <w:r>
        <w:rPr>
          <w:rFonts w:ascii="Times New Roman" w:eastAsia="Times New Roman"/>
        </w:rPr>
        <w:t>24565</w:t>
      </w:r>
      <w:r>
        <w:t>元，比上年名义增长</w:t>
      </w:r>
      <w:r>
        <w:rPr>
          <w:rFonts w:ascii="Times New Roman" w:eastAsia="Times New Roman"/>
        </w:rPr>
        <w:t>12</w:t>
      </w:r>
      <w:r>
        <w:rPr>
          <w:rFonts w:ascii="Times New Roman" w:eastAsia="Times New Roman"/>
        </w:rPr>
        <w:t>.</w:t>
      </w:r>
      <w:r>
        <w:rPr>
          <w:rFonts w:ascii="Times New Roman" w:eastAsia="Times New Roman"/>
        </w:rPr>
        <w:t>6%</w:t>
      </w:r>
      <w:r>
        <w:t>。可以预</w:t>
      </w:r>
      <w:r>
        <w:t>见，随着收入水平及物价水平和</w:t>
      </w:r>
      <w:r>
        <w:rPr>
          <w:rFonts w:ascii="Times New Roman" w:eastAsia="Times New Roman"/>
        </w:rPr>
        <w:t>GDP</w:t>
      </w:r>
      <w:r>
        <w:t>的不断上涨，同一交强险保单案均赔款和赔付水平将会继续不断上升趋势。</w:t>
      </w:r>
    </w:p>
    <w:p w:rsidR="0018722C">
      <w:pPr>
        <w:pStyle w:val="Heading3"/>
        <w:topLinePunct/>
        <w:ind w:left="200" w:hangingChars="200" w:hanging="200"/>
      </w:pPr>
      <w:bookmarkStart w:id="322721" w:name="_Toc686322721"/>
      <w:r>
        <w:t>4.2.2</w:t>
      </w:r>
      <w:r>
        <w:t xml:space="preserve"> </w:t>
      </w:r>
      <w:r>
        <w:t>政府政策</w:t>
      </w:r>
      <w:bookmarkEnd w:id="322721"/>
    </w:p>
    <w:p w:rsidR="0018722C">
      <w:pPr>
        <w:topLinePunct/>
      </w:pPr>
      <w:r>
        <w:t>交强险是强制保险的一种，政府统一规定费率结构，保险公司无权根据市场</w:t>
      </w:r>
      <w:r>
        <w:t>形势来调整保费水平，也无权利拒保。首先，从第</w:t>
      </w:r>
      <w:r>
        <w:rPr>
          <w:rFonts w:ascii="Times New Roman" w:eastAsia="Times New Roman"/>
        </w:rPr>
        <w:t>3</w:t>
      </w:r>
      <w:r>
        <w:t>章分析可以看出我国交强险</w:t>
      </w:r>
      <w:r>
        <w:t>全国统一费率和不同车型费率制定并不合理，导致了低赔付率地区补贴高赔付率</w:t>
      </w:r>
      <w:r>
        <w:t>地区，低赔付率成型补贴高赔付率车型的不平衡局面。其次，保险公司作为交强</w:t>
      </w:r>
      <w:r>
        <w:t>险的代理经营机构，应该享受交强险税收优惠政策。</w:t>
      </w:r>
      <w:r>
        <w:rPr>
          <w:rFonts w:ascii="Times New Roman" w:eastAsia="Times New Roman"/>
        </w:rPr>
        <w:t>2012</w:t>
      </w:r>
      <w:r>
        <w:t>年交强险营业税为</w:t>
      </w:r>
      <w:r>
        <w:rPr>
          <w:rFonts w:ascii="Times New Roman" w:eastAsia="Times New Roman"/>
        </w:rPr>
        <w:t>6</w:t>
      </w:r>
      <w:r>
        <w:rPr>
          <w:rFonts w:ascii="Times New Roman" w:eastAsia="Times New Roman"/>
        </w:rPr>
        <w:t>2</w:t>
      </w:r>
    </w:p>
    <w:p w:rsidR="0018722C">
      <w:pPr>
        <w:topLinePunct/>
      </w:pPr>
      <w:r>
        <w:t>亿元，与同年度交强险行业</w:t>
      </w:r>
      <w:r>
        <w:rPr>
          <w:rFonts w:ascii="Times New Roman" w:eastAsia="Times New Roman"/>
        </w:rPr>
        <w:t>54</w:t>
      </w:r>
      <w:r>
        <w:t>亿元交强险经营的亏损形成明显对比。最后，我国交强险的经营模式介于代办模式和商业化模式之间，这种混合模式带来的交</w:t>
      </w:r>
      <w:r>
        <w:t>强</w:t>
      </w:r>
    </w:p>
    <w:p w:rsidR="0018722C">
      <w:pPr>
        <w:topLinePunct/>
      </w:pPr>
      <w:r>
        <w:t>险行业长期巨额亏损亟待改善，明确我国交强险经营模式也势在必行。</w:t>
      </w:r>
    </w:p>
    <w:p w:rsidR="0018722C">
      <w:spacing w:beforeLines="0" w:before="0" w:afterLines="0" w:after="0" w:line="440" w:lineRule="auto"/>
      <w:pPr>
        <w:sectPr w:rsidR="00556256">
          <w:type w:val="continuous"/>
          <w:pgSz w:w="11910" w:h="16840"/>
          <w:pgMar w:header="0" w:footer="993" w:top="1580" w:bottom="1180" w:left="1640" w:right="1520"/>
        </w:sectPr>
        <w:topLinePunct/>
      </w:pPr>
    </w:p>
    <w:p w:rsidR="0018722C">
      <w:pPr>
        <w:pStyle w:val="cw20"/>
        <w:topLinePunct/>
      </w:pPr>
      <w:bookmarkStart w:name="_bookmark28" w:id="33"/>
      <w:bookmarkEnd w:id="33"/>
      <w:r>
        <w:rPr>
          <w:rFonts w:cstheme="minorBidi" w:hAnsiTheme="minorHAnsi" w:eastAsiaTheme="minorHAnsi" w:asciiTheme="minorHAnsi" w:ascii="黑体" w:hAnsi="黑体" w:eastAsia="黑体" w:cs="黑体"/>
        </w:rPr>
        <w:t>5.1</w:t>
      </w:r>
      <w:bookmarkStart w:name="_bookmark28" w:id="34"/>
      <w:bookmarkEnd w:id="34"/>
      <w:r>
        <w:rPr>
          <w:rFonts w:cstheme="minorBidi" w:hAnsiTheme="minorHAnsi" w:eastAsiaTheme="minorHAnsi" w:asciiTheme="minorHAnsi" w:ascii="黑体" w:hAnsi="黑体" w:eastAsia="黑体" w:cs="黑体"/>
        </w:rPr>
        <w:t>公司层面</w:t>
      </w:r>
    </w:p>
    <w:p w:rsidR="0018722C">
      <w:pPr>
        <w:pStyle w:val="Heading1"/>
        <w:topLinePunct/>
      </w:pPr>
      <w:bookmarkStart w:id="322722" w:name="_Toc686322722"/>
      <w:r/>
      <w:bookmarkStart w:name="_bookmark29" w:id="35"/>
      <w:bookmarkEnd w:id="35"/>
      <w:r>
        <w:t>第</w:t>
      </w:r>
      <w:r>
        <w:rPr>
          <w:b/>
        </w:rPr>
        <w:t>5</w:t>
      </w:r>
      <w:r>
        <w:t>章</w:t>
      </w:r>
      <w:r>
        <w:t xml:space="preserve">  </w:t>
      </w:r>
      <w:r>
        <w:rPr>
          <w:b/>
        </w:rPr>
        <w:t>PICC</w:t>
      </w:r>
      <w:r>
        <w:t>交强险亏损对策</w:t>
      </w:r>
      <w:bookmarkEnd w:id="322722"/>
    </w:p>
    <w:p w:rsidR="0018722C">
      <w:spacing w:beforeLines="0" w:before="0" w:afterLines="0" w:after="0" w:line="440" w:lineRule="auto"/>
      <w:pPr>
        <w:sectPr w:rsidR="00556256">
          <w:type w:val="continuous"/>
          <w:pgSz w:w="11910" w:h="16840"/>
          <w:pgMar w:top="1580" w:bottom="1480" w:left="1640" w:right="1520"/>
          <w:cols w:num="2" w:equalWidth="0">
            <w:col w:w="1733" w:space="363"/>
            <w:col w:w="6654"/>
          </w:cols>
        </w:sectPr>
        <w:topLinePunct/>
      </w:pPr>
    </w:p>
    <w:p w:rsidR="0018722C">
      <w:pPr>
        <w:topLinePunct/>
      </w:pPr>
      <w:r>
        <w:t>尽管我国交强险监管制度仍然有待完善，但在“不盈不亏”的经营原则下</w:t>
      </w:r>
      <w:r>
        <w:rPr>
          <w:rFonts w:ascii="Times New Roman" w:hAnsi="Times New Roman" w:eastAsia="Times New Roman"/>
        </w:rPr>
        <w:t>PICC</w:t>
      </w:r>
      <w:r>
        <w:t>应该从完善自身交强险经营策略的角度出发，借鉴交强险盈利保险公司的模式和策略，利用自身的比较优势，扭转当前交强险的承保亏损，同时提高投资收益，</w:t>
      </w:r>
      <w:r w:rsidR="001852F3">
        <w:t xml:space="preserve">实现交强险业务的经营盈利。在一些地区，交强险业务虽然受经济、司法因素、</w:t>
      </w:r>
      <w:r>
        <w:t>驾驶习惯、道路规划等因素的影响，通过保险公司自身经营策略的改善也能在很大程度上提高业绩水平。</w:t>
      </w:r>
    </w:p>
    <w:p w:rsidR="0018722C">
      <w:pPr>
        <w:pStyle w:val="Heading3"/>
        <w:topLinePunct/>
        <w:ind w:left="200" w:hangingChars="200" w:hanging="200"/>
      </w:pPr>
      <w:bookmarkStart w:id="322723" w:name="_Toc686322723"/>
      <w:r>
        <w:t>5.1.1</w:t>
      </w:r>
      <w:r>
        <w:t xml:space="preserve"> </w:t>
      </w:r>
      <w:r>
        <w:t>控制赔付成本</w:t>
      </w:r>
      <w:bookmarkEnd w:id="322723"/>
    </w:p>
    <w:p w:rsidR="0018722C">
      <w:pPr>
        <w:topLinePunct/>
      </w:pPr>
      <w:r>
        <w:rPr>
          <w:rFonts w:ascii="Times New Roman" w:eastAsia="Times New Roman"/>
        </w:rPr>
        <w:t>PICC</w:t>
      </w:r>
      <w:r>
        <w:t>交强险的赔付成本普遍高于行业平均水平，也远远高于平安和太保交强</w:t>
      </w:r>
      <w:r>
        <w:t>险。从</w:t>
      </w:r>
      <w:r>
        <w:rPr>
          <w:rFonts w:ascii="Times New Roman" w:eastAsia="Times New Roman"/>
        </w:rPr>
        <w:t>PICC2007-2012</w:t>
      </w:r>
      <w:r>
        <w:t>年交强险出险率指标的绝对值可以看出，交强险赔付率上</w:t>
      </w:r>
      <w:r>
        <w:t>升的主要原因是出险率和案均赔款的上升。赔付是交强险经营最大的成本，理赔环节的操控显得尤为重</w:t>
      </w:r>
      <w:r>
        <w:t>要</w:t>
      </w:r>
    </w:p>
    <w:p w:rsidR="0018722C">
      <w:pPr>
        <w:topLinePunct/>
      </w:pPr>
      <w:r>
        <w:t>首先要完善理赔定损环节。</w:t>
      </w:r>
      <w:r>
        <w:rPr>
          <w:rFonts w:ascii="Times New Roman" w:eastAsia="Times New Roman"/>
        </w:rPr>
        <w:t>PICC</w:t>
      </w:r>
      <w:r>
        <w:t>应该严格控制并加强交强险理赔环节，保</w:t>
      </w:r>
      <w:r>
        <w:t>证报案环节理赔信息的真实性，跟踪并监控后续理赔环节。在财产赔偿方面，要</w:t>
      </w:r>
      <w:r>
        <w:t>提高理赔工作人员的专业素质，理赔人员跟被保险人要有合理良性的互动，为客户提供专业的维修建议，严格按照操作标准，做好交强险核损工作，保证公司定损的标准化和统一化，合理地控制赔付成本。在人伤方面，应由专门的医疗专家</w:t>
      </w:r>
      <w:r>
        <w:t>对交通事故受伤定损人员进行医疗跟踪，在第一时间到达医院，了解人员伤势和</w:t>
      </w:r>
      <w:r>
        <w:t>受害人的资料。涉及人身伤残和死亡案件，应对伤者的收入和被抚养人进行调查。同时应该加强和当地医疗机构的沟通，最大限度地节省医疗开支，最大程度地平衡保险公司、交通事故受伤人员和第三方医疗机构的利益。</w:t>
      </w:r>
    </w:p>
    <w:p w:rsidR="0018722C">
      <w:pPr>
        <w:topLinePunct/>
      </w:pPr>
      <w:r>
        <w:t>其次，在理赔过程中尽量简化理赔手续，从而提升赔款速度，加强对付款环节的考评和监控，缩短交强险业务从核赔到付款的的周期，获得客户的信赖。</w:t>
      </w:r>
    </w:p>
    <w:p w:rsidR="0018722C">
      <w:pPr>
        <w:topLinePunct/>
      </w:pPr>
      <w:r>
        <w:t>再次，强化理赔队伍建设。为定损团队选择具有充足专业知识和丰富实践经</w:t>
      </w:r>
      <w:r>
        <w:t>验的人员，以高素质队伍来实现高质量工作。同时完善理赔纪律，不能胜任工作的人员不得上岗，对违规工作人员予以处罚。进行工作业绩的考核和竞赛来激励</w:t>
      </w:r>
      <w:r>
        <w:t>理赔人员的工作积极性，提高</w:t>
      </w:r>
      <w:r>
        <w:rPr>
          <w:rFonts w:ascii="Times New Roman" w:eastAsia="Times New Roman"/>
        </w:rPr>
        <w:t>PICC</w:t>
      </w:r>
      <w:r>
        <w:t>交强险业务的工作效率，从而为公司减少赔付成本。</w:t>
      </w:r>
    </w:p>
    <w:p w:rsidR="0018722C">
      <w:pPr>
        <w:topLinePunct/>
      </w:pPr>
      <w:bookmarkStart w:name="_bookmark30" w:id="36"/>
      <w:bookmarkEnd w:id="36"/>
      <w:r/>
      <w:r>
        <w:t>最后，保险公司可以开展车友会、汽车保姆等交强险增值服务，不仅拉近了</w:t>
      </w:r>
      <w:r>
        <w:t>与客户的关系，也获取了更多关于客户的资料，为日后的可持续发展做好前期的</w:t>
      </w:r>
      <w:r>
        <w:t>投入。事前防范重于事后补救，可以借鉴法国保险公司的经验，为了避免酒后驾驶的危险性，保险公司可免费报销一次交通费用来防止交通事故的发生。保险公</w:t>
      </w:r>
      <w:r>
        <w:t>司可对出现事故的资料做出定期的分析，提醒消费者交通事故高发的地点和时间，减少车辆事故的发生。</w:t>
      </w:r>
    </w:p>
    <w:p w:rsidR="0018722C">
      <w:pPr>
        <w:pStyle w:val="Heading3"/>
        <w:topLinePunct/>
        <w:ind w:left="200" w:hangingChars="200" w:hanging="200"/>
      </w:pPr>
      <w:bookmarkStart w:id="322724" w:name="_Toc686322724"/>
      <w:r>
        <w:t>5.1.2</w:t>
      </w:r>
      <w:r>
        <w:t xml:space="preserve"> </w:t>
      </w:r>
      <w:r>
        <w:t>缩减经营费用</w:t>
      </w:r>
      <w:bookmarkEnd w:id="322724"/>
    </w:p>
    <w:p w:rsidR="0018722C">
      <w:pPr>
        <w:topLinePunct/>
      </w:pPr>
      <w:r>
        <w:t>营业税金在交强险成本中占有较高的比例</w:t>
      </w:r>
      <w:r>
        <w:t>（</w:t>
      </w:r>
      <w:r>
        <w:rPr>
          <w:rFonts w:ascii="Times New Roman" w:eastAsia="Times New Roman"/>
        </w:rPr>
        <w:t>5.55</w:t>
      </w:r>
      <w:r>
        <w:rPr>
          <w:rFonts w:ascii="Times New Roman" w:eastAsia="Times New Roman"/>
        </w:rPr>
        <w:t>%~</w:t>
      </w:r>
      <w:r>
        <w:rPr>
          <w:rFonts w:ascii="Times New Roman" w:eastAsia="Times New Roman"/>
        </w:rPr>
        <w:t>6</w:t>
      </w:r>
      <w:r>
        <w:rPr>
          <w:rFonts w:ascii="Times New Roman" w:eastAsia="Times New Roman"/>
        </w:rPr>
        <w:t>%</w:t>
      </w:r>
      <w:r>
        <w:t>）</w:t>
      </w:r>
      <w:r>
        <w:t>，对于交强险的经营</w:t>
      </w:r>
      <w:r>
        <w:t>情况具有重要影响。而在交强险面临巨额亏损的状况下，政府应该出台政策改善</w:t>
      </w:r>
      <w:r>
        <w:t>交强险当前的困境。保险公司应当呼吁政府免征交强险营业税或降低营业税税率以改善交强险经营亏损的现状。</w:t>
      </w:r>
    </w:p>
    <w:p w:rsidR="0018722C">
      <w:pPr>
        <w:topLinePunct/>
      </w:pPr>
      <w:r>
        <w:t>手续费是经营费用中很大的一笔支出，在交强险成本中占比</w:t>
      </w:r>
      <w:r>
        <w:rPr>
          <w:rFonts w:ascii="Times New Roman" w:eastAsia="Times New Roman"/>
        </w:rPr>
        <w:t>4%</w:t>
      </w:r>
      <w:r>
        <w:t>，在一定的范围内，手续费的增长代表着公司业务规模的增长，但是一旦达到某一临界点，</w:t>
      </w:r>
      <w:r w:rsidR="001852F3">
        <w:t xml:space="preserve">手续费的支出便会成为公司的成本负担，影响承保利润。因此，保险公司在经营中应该非常严格地执行交强险的代理手续费的支付标准。</w:t>
      </w:r>
      <w:r>
        <w:rPr>
          <w:rFonts w:ascii="Times New Roman" w:eastAsia="Times New Roman"/>
        </w:rPr>
        <w:t>PICC</w:t>
      </w:r>
      <w:r>
        <w:t>应该增加交强险直接业务，在合理的范围内减少第三方机构交强险的代理销售，从而帮助公司有效地缩减交强险经营费用的支出。</w:t>
      </w:r>
    </w:p>
    <w:p w:rsidR="0018722C">
      <w:pPr>
        <w:pStyle w:val="Heading3"/>
        <w:topLinePunct/>
        <w:ind w:left="200" w:hangingChars="200" w:hanging="200"/>
      </w:pPr>
      <w:bookmarkStart w:id="322725" w:name="_Toc686322725"/>
      <w:r>
        <w:t>5.1.3</w:t>
      </w:r>
      <w:r>
        <w:t xml:space="preserve"> </w:t>
      </w:r>
      <w:r>
        <w:t>加强渠道管控</w:t>
      </w:r>
      <w:bookmarkEnd w:id="322725"/>
    </w:p>
    <w:p w:rsidR="0018722C">
      <w:pPr>
        <w:topLinePunct/>
      </w:pPr>
      <w:r>
        <w:rPr>
          <w:rFonts w:ascii="Times New Roman" w:eastAsia="Times New Roman"/>
        </w:rPr>
        <w:t>PICC</w:t>
      </w:r>
      <w:r>
        <w:t>应该充分利用自身的规模优势，对自身的交强险销售渠道进行整合创</w:t>
      </w:r>
      <w:r>
        <w:t>新，深入了解保险消费者对保险需要的综合性，开发多种保险组合产品从而满足投保人的保障需要，这样既可以提高销售效率，节省经营费用，也通过交强险和</w:t>
      </w:r>
      <w:r>
        <w:t>商业保险的联合销售来提高公司整体销售绩效。对于新兴销售方式</w:t>
      </w:r>
      <w:r>
        <w:rPr>
          <w:rFonts w:ascii="Times New Roman" w:eastAsia="Times New Roman"/>
        </w:rPr>
        <w:t>PICC</w:t>
      </w:r>
      <w:r>
        <w:t>也应该</w:t>
      </w:r>
      <w:r>
        <w:t>打造新时代的保险销售渠道，加强电话投保的渠道监控，完善保单配送机制和系</w:t>
      </w:r>
      <w:r>
        <w:t>统信息平台。同时，投资网上投保的系统配置，发挥新兴渠道在交强险公司改善当前亏损局面的强大推动力。</w:t>
      </w:r>
    </w:p>
    <w:p w:rsidR="0018722C">
      <w:pPr>
        <w:pStyle w:val="Heading3"/>
        <w:topLinePunct/>
        <w:ind w:left="200" w:hangingChars="200" w:hanging="200"/>
      </w:pPr>
      <w:bookmarkStart w:id="322726" w:name="_Toc686322726"/>
      <w:r>
        <w:t>5.1.4</w:t>
      </w:r>
      <w:r>
        <w:t xml:space="preserve"> </w:t>
      </w:r>
      <w:r>
        <w:t>提高投资收益</w:t>
      </w:r>
      <w:bookmarkEnd w:id="322726"/>
    </w:p>
    <w:p w:rsidR="0018722C">
      <w:pPr>
        <w:topLinePunct/>
      </w:pPr>
      <w:r>
        <w:t>随着保险资金投资渠道的逐渐放宽，</w:t>
      </w:r>
      <w:r>
        <w:rPr>
          <w:rFonts w:ascii="Times New Roman" w:eastAsia="Times New Roman"/>
        </w:rPr>
        <w:t>PICC</w:t>
      </w:r>
      <w:r>
        <w:t>交强险减少了银行存款和债券投</w:t>
      </w:r>
      <w:r>
        <w:t>资的资产配置，增加了股票和基金的购买，同时不动产的投资业有利于保险公司</w:t>
      </w:r>
      <w:r>
        <w:t>资金的风险分散和资产负债长期匹配。</w:t>
      </w:r>
      <w:r>
        <w:rPr>
          <w:rFonts w:ascii="Times New Roman" w:eastAsia="Times New Roman"/>
        </w:rPr>
        <w:t>PICC</w:t>
      </w:r>
      <w:r>
        <w:t>交强险</w:t>
      </w:r>
      <w:r>
        <w:rPr>
          <w:rFonts w:ascii="Times New Roman" w:eastAsia="Times New Roman"/>
        </w:rPr>
        <w:t>2012</w:t>
      </w:r>
      <w:r>
        <w:t>年的投资收益率较</w:t>
      </w:r>
      <w:r>
        <w:rPr>
          <w:rFonts w:ascii="Times New Roman" w:eastAsia="Times New Roman"/>
        </w:rPr>
        <w:t>2011</w:t>
      </w:r>
      <w:r>
        <w:t>年有了很大增长，但是仍然存在很大的发展空间，严格的风险控制体系和长期有</w:t>
      </w:r>
      <w:r>
        <w:t>效的资金运用有利于提高公司的投资收益。</w:t>
      </w:r>
      <w:r>
        <w:rPr>
          <w:rFonts w:ascii="Times New Roman" w:eastAsia="Times New Roman"/>
        </w:rPr>
        <w:t>PICC</w:t>
      </w:r>
      <w:r>
        <w:t>要逐步完善投资管理机构，</w:t>
      </w:r>
      <w:r>
        <w:t>组</w:t>
      </w:r>
    </w:p>
    <w:p w:rsidR="0018722C">
      <w:pPr>
        <w:topLinePunct/>
      </w:pPr>
      <w:bookmarkStart w:name="_bookmark31" w:id="37"/>
      <w:bookmarkEnd w:id="37"/>
      <w:r/>
      <w:r>
        <w:t>建更高专业素质的投资管理团队；开发敏感性分析工具研究资本市场的利率走势；加强公司风险管理和控制体系，审慎评估操作风险、市场风险和信用风险；</w:t>
      </w:r>
      <w:r w:rsidR="001852F3">
        <w:t xml:space="preserve">进行资产负债配置的管理，操作、监控和评估投资运作过程。</w:t>
      </w:r>
    </w:p>
    <w:p w:rsidR="0018722C">
      <w:pPr>
        <w:pStyle w:val="Heading2"/>
        <w:topLinePunct/>
        <w:ind w:left="171" w:hangingChars="171" w:hanging="171"/>
      </w:pPr>
      <w:bookmarkStart w:id="322727" w:name="_Toc686322727"/>
      <w:r>
        <w:t>5.2</w:t>
      </w:r>
      <w:r>
        <w:t xml:space="preserve"> </w:t>
      </w:r>
      <w:r>
        <w:t>政府层面</w:t>
      </w:r>
      <w:bookmarkEnd w:id="322727"/>
    </w:p>
    <w:p w:rsidR="0018722C">
      <w:pPr>
        <w:topLinePunct/>
      </w:pPr>
      <w:r>
        <w:t>在当前的制度下，</w:t>
      </w:r>
      <w:r>
        <w:rPr>
          <w:rFonts w:ascii="Times New Roman" w:eastAsia="Times New Roman"/>
        </w:rPr>
        <w:t>PICC</w:t>
      </w:r>
      <w:r>
        <w:t>交强险甚至整个行业将会持续亏损，亏损幅度也有</w:t>
      </w:r>
      <w:r>
        <w:t>可能继续增大。首先，交强险保费收入有下降的趋势，缘于费率优惠浮动和新车数量的增速下降。其次，交强险的支出也呈现增加的趋势，居民收入水平的快速</w:t>
      </w:r>
      <w:r>
        <w:t>增长导致交通事故中人身伤害的赔偿标准上涨，物价水平的上涨也导致交通事故</w:t>
      </w:r>
      <w:r>
        <w:t>的维修成本上涨，因此交强险的案均赔款和赔付水平有上升趋势。再次，交强险的投资收益主要受资本市场的影响，而中国的资本市场尚不发达。</w:t>
      </w:r>
    </w:p>
    <w:p w:rsidR="0018722C">
      <w:pPr>
        <w:pStyle w:val="Heading3"/>
        <w:topLinePunct/>
        <w:ind w:left="200" w:hangingChars="200" w:hanging="200"/>
      </w:pPr>
      <w:bookmarkStart w:id="322728" w:name="_Toc686322728"/>
      <w:r>
        <w:t>5.2.1</w:t>
      </w:r>
      <w:r>
        <w:t xml:space="preserve"> </w:t>
      </w:r>
      <w:r>
        <w:t>完善费率确定方式</w:t>
      </w:r>
      <w:bookmarkEnd w:id="322728"/>
    </w:p>
    <w:p w:rsidR="0018722C">
      <w:pPr>
        <w:topLinePunct/>
      </w:pPr>
      <w:r>
        <w:t>首先，地区差别费率急需改革。从文中分析可以看出，赔付率的高低与地区</w:t>
      </w:r>
      <w:r>
        <w:t>因素紧密相关，而我国现行的交强险费率结构是各地区实行统一费率。显而易见，</w:t>
      </w:r>
      <w:r w:rsidR="001852F3">
        <w:t xml:space="preserve">费率和不同地区的风险水平很不匹配。因此费率厘定中，实行地域性差别费率很有必要，而不同地区的费率制定应该根据当地的风险水平高低。</w:t>
      </w:r>
    </w:p>
    <w:p w:rsidR="0018722C">
      <w:pPr>
        <w:topLinePunct/>
      </w:pPr>
      <w:r>
        <w:t>其次，车型差别费率应该做出适当的调整。这对赔付率较高的车型，拖拉机、特种车、挂车应该重新调整其相应的基础费率。对于一些无法上调费率的车型，</w:t>
      </w:r>
      <w:r w:rsidR="001852F3">
        <w:t xml:space="preserve">如拖拉机，应该给予一定比例的政府补贴，减少交强险公司的承保亏损。</w:t>
      </w:r>
      <w:r>
        <w:rPr>
          <w:rFonts w:ascii="Times New Roman" w:eastAsia="Times New Roman"/>
        </w:rPr>
        <w:t>2012 </w:t>
      </w:r>
      <w:r>
        <w:t>年</w:t>
      </w:r>
    </w:p>
    <w:p w:rsidR="0018722C">
      <w:pPr>
        <w:topLinePunct/>
      </w:pPr>
      <w:r>
        <w:rPr>
          <w:rFonts w:ascii="Times New Roman" w:eastAsia="宋体"/>
        </w:rPr>
        <w:t>7</w:t>
      </w:r>
      <w:r>
        <w:t>月，江苏省获准成为交强险费率改革试点，其改革的主旨是使交强险费率和风险水平合理地匹配，更加完善交强险费率机制。但改革方案的执行难度较大</w:t>
      </w:r>
      <w:r>
        <w:rPr>
          <w:b/>
        </w:rPr>
        <w:t>，</w:t>
      </w:r>
      <w:r>
        <w:t>部分方案提高了客户的保费，方案暂被停滞。</w:t>
      </w:r>
      <w:r>
        <w:rPr>
          <w:rFonts w:ascii="Times New Roman" w:eastAsia="宋体"/>
        </w:rPr>
        <w:t>2013</w:t>
      </w:r>
      <w:r>
        <w:t>年</w:t>
      </w:r>
      <w:r>
        <w:rPr>
          <w:rFonts w:ascii="Times New Roman" w:eastAsia="宋体"/>
        </w:rPr>
        <w:t>3</w:t>
      </w:r>
      <w:r>
        <w:t>月</w:t>
      </w:r>
      <w:r>
        <w:rPr>
          <w:rFonts w:ascii="Times New Roman" w:eastAsia="宋体"/>
        </w:rPr>
        <w:t>1</w:t>
      </w:r>
      <w:r>
        <w:t>日起，挂车不再投保交强险，这一规定使得赔付率最高的挂车无需缴纳保费，而其赔偿责任由牵引车承担，新的规定将挂车和牵引车视为一个整体，这样会使交强险整体赔付率有一定的降低。合理运用道路交通安全违法记录制定浮动费率是针对不同被保险人的风险水平来调整保费水平的有效方法。</w:t>
      </w:r>
    </w:p>
    <w:p w:rsidR="0018722C">
      <w:pPr>
        <w:pStyle w:val="Heading3"/>
        <w:topLinePunct/>
        <w:ind w:left="200" w:hangingChars="200" w:hanging="200"/>
      </w:pPr>
      <w:bookmarkStart w:id="322729" w:name="_Toc686322729"/>
      <w:r>
        <w:t>5.2.2</w:t>
      </w:r>
      <w:r>
        <w:t xml:space="preserve"> </w:t>
      </w:r>
      <w:r>
        <w:t>提供税收等政策支持</w:t>
      </w:r>
      <w:bookmarkEnd w:id="322729"/>
    </w:p>
    <w:p w:rsidR="0018722C">
      <w:pPr>
        <w:topLinePunct/>
      </w:pPr>
      <w:r>
        <w:t>我国对保险业征收的税种主要有营业税、企业所得税、城市维护建设税、</w:t>
      </w:r>
      <w:hyperlink r:id="rId21">
        <w:r>
          <w:t>印</w:t>
        </w:r>
      </w:hyperlink>
      <w:r>
        <w:t>花税、契税、车船使用税、</w:t>
      </w:r>
      <w:hyperlink r:id="rId22">
        <w:r>
          <w:t>房产</w:t>
        </w:r>
      </w:hyperlink>
      <w:r>
        <w:t>税、土地增值税、耕地占用税等，营业税税率</w:t>
      </w:r>
      <w:r>
        <w:t>为</w:t>
      </w:r>
    </w:p>
    <w:p w:rsidR="0018722C">
      <w:pPr>
        <w:topLinePunct/>
      </w:pPr>
      <w:r>
        <w:rPr>
          <w:rFonts w:ascii="Times New Roman" w:eastAsia="Times New Roman"/>
        </w:rPr>
        <w:t>5%</w:t>
      </w:r>
      <w:r>
        <w:t>。企业所得税税率为</w:t>
      </w:r>
      <w:r>
        <w:rPr>
          <w:rFonts w:ascii="Times New Roman" w:eastAsia="Times New Roman"/>
        </w:rPr>
        <w:t>25%</w:t>
      </w:r>
      <w:r>
        <w:t>。交强险作为国家强制保险，由政府统一制定费率标</w:t>
      </w:r>
      <w:r>
        <w:t>准，保险公司只是根据标准执行且无拒保权利。从</w:t>
      </w:r>
      <w:r>
        <w:rPr>
          <w:rFonts w:ascii="Times New Roman" w:eastAsia="Times New Roman"/>
        </w:rPr>
        <w:t>2006</w:t>
      </w:r>
      <w:r>
        <w:t>到</w:t>
      </w:r>
      <w:r>
        <w:rPr>
          <w:rFonts w:ascii="Times New Roman" w:eastAsia="Times New Roman"/>
        </w:rPr>
        <w:t>2012</w:t>
      </w:r>
      <w:r>
        <w:t>年交强险缴纳的</w:t>
      </w:r>
      <w:r>
        <w:t>营业税分别为</w:t>
      </w:r>
      <w:r>
        <w:rPr>
          <w:rFonts w:ascii="Times New Roman" w:eastAsia="Times New Roman"/>
        </w:rPr>
        <w:t>72</w:t>
      </w:r>
      <w:r>
        <w:t>亿元、</w:t>
      </w:r>
      <w:r>
        <w:rPr>
          <w:rFonts w:ascii="Times New Roman" w:eastAsia="Times New Roman"/>
        </w:rPr>
        <w:t>37</w:t>
      </w:r>
      <w:r>
        <w:t>亿元、</w:t>
      </w:r>
      <w:r>
        <w:rPr>
          <w:rFonts w:ascii="Times New Roman" w:eastAsia="Times New Roman"/>
        </w:rPr>
        <w:t>46</w:t>
      </w:r>
      <w:r>
        <w:t>亿元、</w:t>
      </w:r>
      <w:r>
        <w:rPr>
          <w:rFonts w:ascii="Times New Roman" w:eastAsia="Times New Roman"/>
        </w:rPr>
        <w:t>55</w:t>
      </w:r>
      <w:r>
        <w:t>亿元和</w:t>
      </w:r>
      <w:r>
        <w:rPr>
          <w:rFonts w:ascii="Times New Roman" w:eastAsia="Times New Roman"/>
        </w:rPr>
        <w:t>62</w:t>
      </w:r>
      <w:r>
        <w:t>亿元，总计</w:t>
      </w:r>
      <w:r>
        <w:rPr>
          <w:rFonts w:ascii="Times New Roman" w:eastAsia="Times New Roman"/>
        </w:rPr>
        <w:t>272</w:t>
      </w:r>
      <w:r>
        <w:t>亿元。</w:t>
      </w:r>
    </w:p>
    <w:p w:rsidR="0018722C">
      <w:pPr>
        <w:pStyle w:val="Heading3"/>
        <w:topLinePunct/>
        <w:ind w:left="200" w:hangingChars="200" w:hanging="200"/>
      </w:pPr>
      <w:bookmarkStart w:id="322730" w:name="_Toc686322730"/>
      <w:bookmarkStart w:name="_bookmark32" w:id="38"/>
      <w:bookmarkEnd w:id="38"/>
      <w:r/>
      <w:r>
        <w:t>与</w:t>
      </w:r>
      <w:r>
        <w:t>2012</w:t>
      </w:r>
      <w:r>
        <w:t>年交强险营业税</w:t>
      </w:r>
      <w:r>
        <w:t>62</w:t>
      </w:r>
      <w:r>
        <w:t>亿元形成明显对比的是交强险行业亏损</w:t>
      </w:r>
      <w:r>
        <w:t>54</w:t>
      </w:r>
      <w:r>
        <w:t>亿元。交强险是一个具有强制性的险种，旨在保障我国公民能够在道路交通事故中</w:t>
      </w:r>
      <w:bookmarkEnd w:id="322730"/>
    </w:p>
    <w:p w:rsidR="0018722C">
      <w:pPr>
        <w:topLinePunct/>
      </w:pPr>
      <w:r>
        <w:t>得到救助的一种具有公益性质的险种，保险公司经营交强险也遵守不以盈利为</w:t>
      </w:r>
      <w:r>
        <w:t>目的的原则，无论从其政策性业务税收政策特征还是社会民生领域的营业税优惠</w:t>
      </w:r>
      <w:r>
        <w:t>政策特质，保险公司交强险的营业税都应得到减免。提供税收等政策支持将会促进保险公司交强险的经营能力，惠及民生，理应得到税收减免。</w:t>
      </w:r>
    </w:p>
    <w:p w:rsidR="0018722C">
      <w:pPr>
        <w:pStyle w:val="Heading3"/>
        <w:topLinePunct/>
        <w:ind w:left="200" w:hangingChars="200" w:hanging="200"/>
      </w:pPr>
      <w:bookmarkStart w:id="322731" w:name="_Toc686322731"/>
      <w:r>
        <w:t>5.2.3</w:t>
      </w:r>
      <w:r>
        <w:t xml:space="preserve"> </w:t>
      </w:r>
      <w:r>
        <w:t>转换制度模式</w:t>
      </w:r>
      <w:bookmarkEnd w:id="322731"/>
    </w:p>
    <w:p w:rsidR="0018722C">
      <w:pPr>
        <w:topLinePunct/>
      </w:pPr>
      <w:r>
        <w:t>国际上交强险的运营模式有两种，代办模式和商业化模式。代办模式是由政</w:t>
      </w:r>
      <w:r>
        <w:t>府主导的，保监会按照“不盈不亏</w:t>
      </w:r>
      <w:r>
        <w:rPr>
          <w:rFonts w:ascii="Times New Roman" w:hAnsi="Times New Roman" w:eastAsia="Times New Roman"/>
        </w:rPr>
        <w:t>”</w:t>
      </w:r>
      <w:r>
        <w:t>原则制定交强险费率，保险公司代收手续费的一种经营方式，保险公司无权利拒保高风险业务。商业化模式是保险公司根据经营成本自行制定交强险费率，自主经营保险业务，自己承担盈利或亏损，也有权利拒绝承保，同时也不能享受政府提供的税收优惠政策。而我国交强险的经营模</w:t>
      </w:r>
      <w:r>
        <w:t>式介于代办模式和商业化模式之间，这种混合模式的初衷是吸收两种模式的优</w:t>
      </w:r>
      <w:r>
        <w:t>点，但从交强险经营七年以来的情况，这种混合模式兼具两种模式的缺点。交强</w:t>
      </w:r>
      <w:r>
        <w:t>险经营模式的模糊造成了保险公司交强险经营上的困难，很多消费者认为保险公司的交强险在谋取“暴利</w:t>
      </w:r>
      <w:r>
        <w:rPr>
          <w:rFonts w:hint="eastAsia"/>
        </w:rPr>
        <w:t>”</w:t>
      </w:r>
      <w:r>
        <w:t>，但是低费率、高赔付的特征给保险公司在交强险的</w:t>
      </w:r>
      <w:r>
        <w:t>经营管理和成本控制上提出了很高的要求。采取交强险商业化模式的国家有美</w:t>
      </w:r>
      <w:r>
        <w:t>国、英国、德国等，其运营并无亏损。典型的交强险代办模式国家有日本和中国</w:t>
      </w:r>
      <w:r>
        <w:t>台湾，其赔付率均小于</w:t>
      </w:r>
      <w:r>
        <w:rPr>
          <w:rFonts w:ascii="Times New Roman" w:hAnsi="Times New Roman" w:eastAsia="Times New Roman"/>
        </w:rPr>
        <w:t>100%</w:t>
      </w:r>
      <w:r>
        <w:t>，日本除</w:t>
      </w:r>
      <w:r>
        <w:rPr>
          <w:rFonts w:ascii="Times New Roman" w:hAnsi="Times New Roman" w:eastAsia="Times New Roman"/>
        </w:rPr>
        <w:t>2008</w:t>
      </w:r>
      <w:r>
        <w:t>年外其余年份均实现盈利。因此，交</w:t>
      </w:r>
      <w:r>
        <w:t>强险行业的持续良性发展需要监管机构首先明确我国交强险的经营模式。上述两</w:t>
      </w:r>
      <w:r>
        <w:t>种交强险经营模式从实践经验来看都是可行的，但是根据我国现阶段的国情来看，代办模式是相对可取的。</w:t>
      </w:r>
    </w:p>
    <w:p w:rsidR="0018722C">
      <w:pPr>
        <w:pStyle w:val="Heading1"/>
        <w:topLinePunct/>
      </w:pPr>
      <w:bookmarkStart w:id="322732" w:name="_Toc686322732"/>
      <w:bookmarkStart w:name="_bookmark33" w:id="39"/>
      <w:bookmarkEnd w:id="39"/>
      <w:r>
        <w:t>第</w:t>
      </w:r>
      <w:r>
        <w:rPr>
          <w:b/>
        </w:rPr>
        <w:t>6</w:t>
      </w:r>
      <w:r>
        <w:t>章</w:t>
      </w:r>
      <w:r>
        <w:t xml:space="preserve">  </w:t>
      </w:r>
      <w:r>
        <w:t>结语</w:t>
      </w:r>
      <w:bookmarkEnd w:id="322732"/>
    </w:p>
    <w:p w:rsidR="0018722C">
      <w:pPr>
        <w:topLinePunct/>
      </w:pPr>
      <w:r>
        <w:t>交强险经营至今已七年有余，</w:t>
      </w:r>
      <w:r>
        <w:rPr>
          <w:rFonts w:ascii="Times New Roman" w:eastAsia="Times New Roman"/>
        </w:rPr>
        <w:t>PICC</w:t>
      </w:r>
      <w:r>
        <w:t>作为中国交强险承保规模最大的保险公</w:t>
      </w:r>
      <w:r>
        <w:t>司经营成果不容乐观。文章对比分析了</w:t>
      </w:r>
      <w:r>
        <w:rPr>
          <w:rFonts w:ascii="Times New Roman" w:eastAsia="Times New Roman"/>
        </w:rPr>
        <w:t>PICC</w:t>
      </w:r>
      <w:r>
        <w:t>交强险费用率、赔付率和投资收益率三个财务指标，</w:t>
      </w:r>
      <w:r>
        <w:rPr>
          <w:rFonts w:ascii="Times New Roman" w:eastAsia="Times New Roman"/>
        </w:rPr>
        <w:t>PICC</w:t>
      </w:r>
      <w:r>
        <w:t>凭借其规模经济保持了低于行业的费用率；由于其自身</w:t>
      </w:r>
      <w:r>
        <w:t>经营原因和国家政策的影响，赔付率始终处于较高的水平，直接导致了其巨额亏</w:t>
      </w:r>
      <w:r>
        <w:t>损；投资收益率受市场波动影响较大，</w:t>
      </w:r>
      <w:r>
        <w:rPr>
          <w:rFonts w:ascii="Times New Roman" w:eastAsia="Times New Roman"/>
        </w:rPr>
        <w:t>PICC</w:t>
      </w:r>
      <w:r>
        <w:t>应该科学合理地进行保险金投资，</w:t>
      </w:r>
      <w:r w:rsidR="001852F3">
        <w:t xml:space="preserve">组建高素质的专业团队进行资金运作。作为经营主体，</w:t>
      </w:r>
      <w:r>
        <w:rPr>
          <w:rFonts w:ascii="Times New Roman" w:eastAsia="Times New Roman"/>
        </w:rPr>
        <w:t>PICC</w:t>
      </w:r>
      <w:r>
        <w:t>应该在交强险业务中逐渐提升自身经营管理能力，合理有效地控制赔付成本，加强销售渠道管控，</w:t>
      </w:r>
      <w:r>
        <w:t>提高自身投资收益能力。作为监管机构，政府也应该加强对发达国家交强险制度</w:t>
      </w:r>
      <w:r>
        <w:t>的学习，根据我国市场情况制定并适时修改交强险制度，为交强险的经营创造一</w:t>
      </w:r>
      <w:r>
        <w:t>个良好的市场环境。随着经济的快速发展，交强险经营将面临更大的挑战，</w:t>
      </w:r>
      <w:r>
        <w:rPr>
          <w:rFonts w:ascii="Times New Roman" w:eastAsia="Times New Roman"/>
        </w:rPr>
        <w:t>PICC</w:t>
      </w:r>
      <w:r>
        <w:t>应该通过公司之间的相互学习来获取交强险经营的关键性盈利因素，提高自身盈利能力，更好地发挥交强险的社会保障功能。交强险有着巨大的潜在发展空间，</w:t>
      </w:r>
      <w:r>
        <w:t>保险公司应积极改善自身经营管理策略，监管机构应努力学习国外先进的交强险监管经验，为我国交强险的发展创造一个良好的发展路径。</w:t>
      </w:r>
    </w:p>
    <w:p w:rsidR="0018722C">
      <w:pPr>
        <w:pStyle w:val="afff1"/>
        <w:topLinePunct/>
      </w:pPr>
      <w:bookmarkStart w:id="322733" w:name="_Toc686322733"/>
      <w:bookmarkStart w:name="_bookmark34" w:id="40"/>
      <w:bookmarkEnd w:id="40"/>
      <w:r>
        <w:t>参考文献</w:t>
      </w:r>
      <w:bookmarkEnd w:id="322733"/>
    </w:p>
    <w:p w:rsidR="0018722C">
      <w:pPr>
        <w:pStyle w:val="ab"/>
        <w:topLinePunct/>
        <w:ind w:left="200" w:hangingChars="200" w:hanging="200"/>
      </w:pPr>
      <w:r>
        <w:rPr>
          <w:rFonts w:ascii="宋体" w:eastAsia="宋体" w:hint="eastAsia"/>
        </w:rPr>
        <w:t>[</w:t>
      </w:r>
      <w:r>
        <w:rPr>
          <w:rFonts w:ascii="宋体" w:eastAsia="宋体" w:hint="eastAsia"/>
        </w:rPr>
        <w:t xml:space="preserve">1</w:t>
      </w:r>
      <w:r>
        <w:rPr>
          <w:rFonts w:ascii="宋体" w:eastAsia="宋体" w:hint="eastAsia"/>
        </w:rPr>
        <w:t>]</w:t>
      </w:r>
      <w:r w:rsidRPr="00281126">
        <w:t xml:space="preserve">  </w:t>
      </w:r>
      <w:r>
        <w:rPr>
          <w:rFonts w:ascii="宋体" w:eastAsia="宋体" w:hint="eastAsia"/>
        </w:rPr>
        <w:t>武进军</w:t>
      </w:r>
      <w:r>
        <w:rPr>
          <w:rFonts w:ascii="宋体" w:eastAsia="宋体" w:hint="eastAsia"/>
        </w:rPr>
        <w:t xml:space="preserve">, </w:t>
      </w:r>
      <w:r>
        <w:rPr>
          <w:rFonts w:ascii="宋体" w:eastAsia="宋体" w:hint="eastAsia"/>
        </w:rPr>
        <w:t>试论我国机动车交强险及其赔偿责任</w:t>
      </w:r>
      <w:r>
        <w:rPr>
          <w:rFonts w:ascii="宋体" w:eastAsia="宋体" w:hint="eastAsia"/>
        </w:rPr>
        <w:t xml:space="preserve">, </w:t>
      </w:r>
      <w:r>
        <w:rPr>
          <w:rFonts w:ascii="宋体" w:eastAsia="宋体" w:hint="eastAsia"/>
        </w:rPr>
        <w:t>学理论</w:t>
      </w:r>
      <w:r>
        <w:rPr>
          <w:rFonts w:ascii="宋体" w:eastAsia="宋体" w:hint="eastAsia"/>
        </w:rPr>
        <w:t xml:space="preserve">, </w:t>
      </w:r>
      <w:r>
        <w:t>2010</w:t>
      </w:r>
      <w:r/>
      <w:r>
        <w:rPr>
          <w:rFonts w:ascii="宋体" w:eastAsia="宋体" w:hint="eastAsia"/>
        </w:rPr>
        <w:t>年第</w:t>
      </w:r>
      <w:r>
        <w:t>21</w:t>
      </w:r>
      <w:r/>
      <w:r>
        <w:rPr>
          <w:rFonts w:ascii="宋体" w:eastAsia="宋体" w:hint="eastAsia"/>
        </w:rPr>
        <w:t>期</w:t>
      </w:r>
      <w:r>
        <w:rPr>
          <w:rFonts w:ascii="宋体" w:eastAsia="宋体" w:hint="eastAsia"/>
        </w:rPr>
        <w:t xml:space="preserve">, </w:t>
      </w:r>
      <w:r>
        <w:rPr>
          <w:rFonts w:ascii="宋体" w:eastAsia="宋体" w:hint="eastAsia"/>
        </w:rPr>
        <w:t>第</w:t>
      </w:r>
      <w:r>
        <w:t>55-56</w:t>
      </w:r>
      <w:r/>
      <w:r>
        <w:rPr>
          <w:rFonts w:ascii="宋体" w:eastAsia="宋体" w:hint="eastAsia"/>
        </w:rPr>
        <w:t>页</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2</w:t>
      </w:r>
      <w:r>
        <w:rPr>
          <w:rFonts w:ascii="宋体" w:eastAsia="宋体" w:hint="eastAsia"/>
        </w:rPr>
        <w:t>]</w:t>
      </w:r>
      <w:r w:rsidRPr="00281126">
        <w:t xml:space="preserve">  </w:t>
      </w:r>
      <w:r>
        <w:rPr>
          <w:rFonts w:ascii="宋体" w:eastAsia="宋体" w:hint="eastAsia"/>
        </w:rPr>
        <w:t>曹红欣</w:t>
      </w:r>
      <w:r>
        <w:rPr>
          <w:rFonts w:ascii="宋体" w:eastAsia="宋体" w:hint="eastAsia"/>
        </w:rPr>
        <w:t xml:space="preserve">, </w:t>
      </w:r>
      <w:r>
        <w:rPr>
          <w:rFonts w:ascii="宋体" w:eastAsia="宋体" w:hint="eastAsia"/>
        </w:rPr>
        <w:t>论汽车保险中的道德风险及防范</w:t>
      </w:r>
      <w:r>
        <w:rPr>
          <w:rFonts w:ascii="宋体" w:eastAsia="宋体" w:hint="eastAsia"/>
        </w:rPr>
        <w:t xml:space="preserve">, </w:t>
      </w:r>
      <w:r>
        <w:rPr>
          <w:rFonts w:ascii="宋体" w:eastAsia="宋体" w:hint="eastAsia"/>
        </w:rPr>
        <w:t>ft东大学</w:t>
      </w:r>
      <w:r>
        <w:rPr>
          <w:rFonts w:ascii="宋体" w:eastAsia="宋体" w:hint="eastAsia"/>
        </w:rPr>
        <w:t xml:space="preserve">, </w:t>
      </w:r>
      <w:r>
        <w:rPr>
          <w:rFonts w:ascii="宋体" w:eastAsia="宋体" w:hint="eastAsia"/>
        </w:rPr>
        <w:t>硕士论文</w:t>
      </w:r>
      <w:r>
        <w:rPr>
          <w:rFonts w:ascii="宋体" w:eastAsia="宋体" w:hint="eastAsia"/>
        </w:rPr>
        <w:t xml:space="preserve">, </w:t>
      </w:r>
      <w:r>
        <w:t>2008</w:t>
      </w:r>
      <w:r>
        <w:rPr>
          <w:rFonts w:ascii="宋体" w:eastAsia="宋体" w:hint="eastAsia"/>
        </w:rPr>
        <w:t>年</w:t>
      </w:r>
      <w:r>
        <w:rPr>
          <w:rFonts w:ascii="宋体" w:eastAsia="宋体" w:hint="eastAsia"/>
        </w:rPr>
        <w:t>.</w:t>
      </w:r>
    </w:p>
    <w:p w:rsidR="0018722C">
      <w:pPr>
        <w:pStyle w:val="ab"/>
        <w:topLinePunct/>
        <w:ind w:left="200" w:hangingChars="200" w:hanging="200"/>
      </w:pPr>
      <w:r>
        <w:t>[</w:t>
      </w:r>
      <w:r>
        <w:t xml:space="preserve">3</w:t>
      </w:r>
      <w:r>
        <w:t xml:space="preserve">]</w:t>
      </w:r>
      <w:r>
        <w:t xml:space="preserve"> </w:t>
      </w:r>
      <w:r>
        <w:rPr>
          <w:rFonts w:ascii="宋体" w:eastAsia="宋体" w:hint="eastAsia"/>
        </w:rPr>
        <w:t>马丁娜</w:t>
      </w:r>
      <w:r>
        <w:rPr>
          <w:rFonts w:ascii="宋体" w:eastAsia="宋体" w:hint="eastAsia"/>
        </w:rPr>
        <w:t xml:space="preserve">, </w:t>
      </w:r>
      <w:r>
        <w:rPr>
          <w:rFonts w:ascii="宋体" w:eastAsia="宋体" w:hint="eastAsia"/>
        </w:rPr>
        <w:t>金融资产的会计处理差异探讨</w:t>
      </w:r>
      <w:r>
        <w:rPr>
          <w:rFonts w:ascii="宋体" w:eastAsia="宋体" w:hint="eastAsia"/>
        </w:rPr>
        <w:t xml:space="preserve">, </w:t>
      </w:r>
      <w:r>
        <w:rPr>
          <w:rFonts w:ascii="宋体" w:eastAsia="宋体" w:hint="eastAsia"/>
        </w:rPr>
        <w:t>会计之友</w:t>
      </w:r>
      <w:r>
        <w:rPr>
          <w:rFonts w:ascii="宋体" w:eastAsia="宋体" w:hint="eastAsia"/>
        </w:rPr>
        <w:t xml:space="preserve">, </w:t>
      </w:r>
      <w:r>
        <w:t>2011</w:t>
      </w:r>
      <w:r/>
      <w:r>
        <w:rPr>
          <w:rFonts w:ascii="宋体" w:eastAsia="宋体" w:hint="eastAsia"/>
        </w:rPr>
        <w:t>年第</w:t>
      </w:r>
      <w:r>
        <w:t>12</w:t>
      </w:r>
      <w:r>
        <w:rPr>
          <w:rFonts w:ascii="宋体" w:eastAsia="宋体" w:hint="eastAsia"/>
        </w:rPr>
        <w:t>期第</w:t>
      </w:r>
      <w:r>
        <w:t>88-91</w:t>
      </w:r>
      <w:r>
        <w:t>页</w:t>
      </w:r>
      <w:r>
        <w:t>.</w:t>
      </w:r>
    </w:p>
    <w:p w:rsidR="0018722C">
      <w:pPr>
        <w:pStyle w:val="ab"/>
        <w:topLinePunct/>
        <w:ind w:left="200" w:hangingChars="200" w:hanging="200"/>
      </w:pPr>
      <w:r>
        <w:rPr>
          <w:rFonts w:ascii="宋体" w:eastAsia="宋体" w:hint="eastAsia"/>
        </w:rPr>
        <w:t>[</w:t>
      </w:r>
      <w:r>
        <w:rPr>
          <w:rFonts w:ascii="宋体" w:eastAsia="宋体" w:hint="eastAsia"/>
        </w:rPr>
        <w:t xml:space="preserve">4</w:t>
      </w:r>
      <w:r>
        <w:rPr>
          <w:rFonts w:ascii="宋体" w:eastAsia="宋体" w:hint="eastAsia"/>
        </w:rPr>
        <w:t>]</w:t>
      </w:r>
      <w:r w:rsidRPr="00281126">
        <w:t xml:space="preserve">  </w:t>
      </w:r>
      <w:r>
        <w:rPr>
          <w:rFonts w:ascii="宋体" w:eastAsia="宋体" w:hint="eastAsia"/>
        </w:rPr>
        <w:t>李寿双、郭文昌</w:t>
      </w:r>
      <w:r>
        <w:rPr>
          <w:rFonts w:ascii="宋体" w:eastAsia="宋体" w:hint="eastAsia"/>
        </w:rPr>
        <w:t xml:space="preserve">, </w:t>
      </w:r>
      <w:r>
        <w:rPr>
          <w:rFonts w:ascii="宋体" w:eastAsia="宋体" w:hint="eastAsia"/>
        </w:rPr>
        <w:t>机动车第三者责任强制保险的制度研究</w:t>
      </w:r>
      <w:r>
        <w:rPr>
          <w:rFonts w:ascii="宋体" w:eastAsia="宋体" w:hint="eastAsia"/>
        </w:rPr>
        <w:t xml:space="preserve">, </w:t>
      </w:r>
      <w:r>
        <w:rPr>
          <w:rFonts w:ascii="宋体" w:eastAsia="宋体" w:hint="eastAsia"/>
        </w:rPr>
        <w:t>保险研究</w:t>
      </w:r>
      <w:r>
        <w:rPr>
          <w:rFonts w:ascii="宋体" w:eastAsia="宋体" w:hint="eastAsia"/>
        </w:rPr>
        <w:t xml:space="preserve">, </w:t>
      </w:r>
      <w:r>
        <w:t>2005</w:t>
      </w:r>
      <w:r>
        <w:rPr>
          <w:rFonts w:ascii="宋体" w:eastAsia="宋体" w:hint="eastAsia"/>
        </w:rPr>
        <w:t>第</w:t>
      </w:r>
      <w:r>
        <w:t>8</w:t>
      </w:r>
      <w:r/>
      <w:r>
        <w:rPr>
          <w:rFonts w:ascii="宋体" w:eastAsia="宋体" w:hint="eastAsia"/>
        </w:rPr>
        <w:t>期</w:t>
      </w:r>
      <w:r>
        <w:rPr>
          <w:rFonts w:ascii="宋体" w:eastAsia="宋体" w:hint="eastAsia"/>
        </w:rPr>
        <w:t xml:space="preserve">, </w:t>
      </w:r>
      <w:r>
        <w:rPr>
          <w:rFonts w:ascii="宋体" w:eastAsia="宋体" w:hint="eastAsia"/>
        </w:rPr>
        <w:t>第</w:t>
      </w:r>
      <w:r>
        <w:t>70-73</w:t>
      </w:r>
      <w:r/>
      <w:r>
        <w:rPr>
          <w:rFonts w:ascii="宋体" w:eastAsia="宋体" w:hint="eastAsia"/>
        </w:rPr>
        <w:t>页</w:t>
      </w:r>
      <w:r>
        <w:rPr>
          <w:rFonts w:ascii="宋体" w:eastAsia="宋体" w:hint="eastAsia"/>
        </w:rPr>
        <w:t>.</w:t>
      </w:r>
    </w:p>
    <w:p w:rsidR="0018722C">
      <w:pPr>
        <w:pStyle w:val="ab"/>
        <w:topLinePunct/>
        <w:ind w:left="200" w:hangingChars="200" w:hanging="200"/>
      </w:pPr>
      <w:bookmarkStart w:id="884258" w:name="_cwCmt3"/>
      <w:r>
        <w:t>[</w:t>
      </w:r>
      <w:r>
        <w:t xml:space="preserve">5</w:t>
      </w:r>
      <w:r>
        <w:t xml:space="preserve">]</w:t>
      </w:r>
      <w:r>
        <w:t xml:space="preserve"> </w:t>
      </w:r>
      <w:r>
        <w:rPr>
          <w:rFonts w:ascii="宋体" w:eastAsia="宋体" w:hint="eastAsia"/>
        </w:rPr>
        <w:t>孟生旺、李嗥、商月</w:t>
      </w:r>
      <w:r>
        <w:rPr>
          <w:rFonts w:ascii="宋体" w:eastAsia="宋体" w:hint="eastAsia"/>
        </w:rPr>
        <w:t xml:space="preserve">, </w:t>
      </w:r>
      <w:r>
        <w:rPr>
          <w:rFonts w:ascii="宋体" w:eastAsia="宋体" w:hint="eastAsia"/>
        </w:rPr>
        <w:t>交强险的成本因素分析</w:t>
      </w:r>
      <w:r>
        <w:t>[</w:t>
      </w:r>
      <w:r>
        <w:rPr>
          <w:spacing w:val="0"/>
          <w:sz w:val="24"/>
        </w:rPr>
        <w:t xml:space="preserve">J</w:t>
      </w:r>
      <w:r>
        <w:t>]</w:t>
      </w:r>
      <w:r>
        <w:rPr>
          <w:rFonts w:ascii="宋体" w:eastAsia="宋体" w:hint="eastAsia"/>
          <w:rFonts w:ascii="宋体" w:eastAsia="宋体" w:hint="eastAsia"/>
          <w:spacing w:val="0"/>
          <w:sz w:val="24"/>
        </w:rPr>
        <w:t xml:space="preserve">, </w:t>
      </w:r>
      <w:r>
        <w:rPr>
          <w:rFonts w:ascii="宋体" w:eastAsia="宋体" w:hint="eastAsia"/>
        </w:rPr>
        <w:t>统计研究</w:t>
      </w:r>
      <w:r>
        <w:rPr>
          <w:rFonts w:ascii="宋体" w:eastAsia="宋体" w:hint="eastAsia"/>
        </w:rPr>
        <w:t xml:space="preserve">, </w:t>
      </w:r>
      <w:r>
        <w:t>2011</w:t>
      </w:r>
      <w:r/>
      <w:r>
        <w:rPr>
          <w:rFonts w:ascii="宋体" w:eastAsia="宋体" w:hint="eastAsia"/>
        </w:rPr>
        <w:t>年第</w:t>
      </w:r>
      <w:r>
        <w:t>28</w:t>
      </w:r>
      <w:r>
        <w:t>期</w:t>
      </w:r>
      <w:r>
        <w:t xml:space="preserve">, </w:t>
      </w:r>
      <w:r>
        <w:t>第</w:t>
      </w:r>
      <w:r>
        <w:rPr>
          <w:rFonts w:ascii="Times New Roman" w:eastAsia="Times New Roman"/>
        </w:rPr>
        <w:t>47-52</w:t>
      </w:r>
      <w:r>
        <w:t>页</w:t>
      </w:r>
      <w:r>
        <w:t>.</w:t>
      </w:r>
      <w:bookmarkEnd w:id="884258"/>
    </w:p>
    <w:p w:rsidR="0018722C">
      <w:pPr>
        <w:pStyle w:val="ab"/>
        <w:topLinePunct/>
        <w:ind w:left="200" w:hangingChars="200" w:hanging="200"/>
      </w:pPr>
      <w:r>
        <w:rPr>
          <w:rFonts w:ascii="宋体" w:eastAsia="宋体" w:hint="eastAsia"/>
        </w:rPr>
        <w:t>[</w:t>
      </w:r>
      <w:r>
        <w:rPr>
          <w:rFonts w:ascii="宋体" w:eastAsia="宋体" w:hint="eastAsia"/>
        </w:rPr>
        <w:t xml:space="preserve">6</w:t>
      </w:r>
      <w:r>
        <w:rPr>
          <w:rFonts w:ascii="宋体" w:eastAsia="宋体" w:hint="eastAsia"/>
        </w:rPr>
        <w:t>]</w:t>
      </w:r>
      <w:r w:rsidRPr="00281126">
        <w:t xml:space="preserve">  </w:t>
      </w:r>
      <w:r>
        <w:rPr>
          <w:rFonts w:ascii="宋体" w:eastAsia="宋体" w:hint="eastAsia"/>
        </w:rPr>
        <w:t>杨红涛</w:t>
      </w:r>
      <w:r>
        <w:rPr>
          <w:rFonts w:ascii="宋体" w:eastAsia="宋体" w:hint="eastAsia"/>
        </w:rPr>
        <w:t xml:space="preserve">, </w:t>
      </w:r>
      <w:r>
        <w:rPr>
          <w:rFonts w:ascii="宋体" w:eastAsia="宋体" w:hint="eastAsia"/>
        </w:rPr>
        <w:t>基于数据包络分析</w:t>
      </w:r>
      <w:r>
        <w:t>(</w:t>
      </w:r>
      <w:r>
        <w:t xml:space="preserve">DEA</w:t>
      </w:r>
      <w:r>
        <w:t>)</w:t>
      </w:r>
      <w:r>
        <w:rPr>
          <w:rFonts w:ascii="宋体" w:eastAsia="宋体" w:hint="eastAsia"/>
        </w:rPr>
        <w:t>的专用汽车企业作业效率分析与应用</w:t>
      </w:r>
      <w:r>
        <w:rPr>
          <w:rFonts w:ascii="宋体" w:eastAsia="宋体" w:hint="eastAsia"/>
        </w:rPr>
        <w:t xml:space="preserve">, </w:t>
      </w:r>
      <w:r>
        <w:rPr>
          <w:rFonts w:ascii="宋体" w:eastAsia="宋体" w:hint="eastAsia"/>
        </w:rPr>
        <w:t>机械制造</w:t>
      </w:r>
      <w:r>
        <w:rPr>
          <w:rFonts w:ascii="宋体" w:eastAsia="宋体" w:hint="eastAsia"/>
        </w:rPr>
        <w:t xml:space="preserve">, </w:t>
      </w:r>
      <w:r>
        <w:t>2011</w:t>
      </w:r>
      <w:r/>
      <w:r>
        <w:rPr>
          <w:rFonts w:ascii="宋体" w:eastAsia="宋体" w:hint="eastAsia"/>
        </w:rPr>
        <w:t>年第</w:t>
      </w:r>
      <w:r>
        <w:t>1</w:t>
      </w:r>
      <w:r/>
      <w:r>
        <w:rPr>
          <w:rFonts w:ascii="宋体" w:eastAsia="宋体" w:hint="eastAsia"/>
        </w:rPr>
        <w:t>期</w:t>
      </w:r>
      <w:r>
        <w:rPr>
          <w:rFonts w:ascii="宋体" w:eastAsia="宋体" w:hint="eastAsia"/>
        </w:rPr>
        <w:t xml:space="preserve">, </w:t>
      </w:r>
      <w:r>
        <w:rPr>
          <w:rFonts w:ascii="宋体" w:eastAsia="宋体" w:hint="eastAsia"/>
        </w:rPr>
        <w:t>第</w:t>
      </w:r>
      <w:r>
        <w:t>73-76</w:t>
      </w:r>
      <w:r/>
      <w:r>
        <w:rPr>
          <w:rFonts w:ascii="宋体" w:eastAsia="宋体" w:hint="eastAsia"/>
        </w:rPr>
        <w:t>页</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7</w:t>
      </w:r>
      <w:r>
        <w:rPr>
          <w:rFonts w:ascii="宋体" w:eastAsia="宋体" w:hint="eastAsia"/>
        </w:rPr>
        <w:t>]</w:t>
      </w:r>
      <w:r w:rsidRPr="00281126">
        <w:t xml:space="preserve">  </w:t>
      </w:r>
      <w:r>
        <w:rPr>
          <w:rFonts w:ascii="宋体" w:eastAsia="宋体" w:hint="eastAsia"/>
        </w:rPr>
        <w:t>麻锦亮</w:t>
      </w:r>
      <w:r>
        <w:rPr>
          <w:rFonts w:ascii="宋体" w:eastAsia="宋体" w:hint="eastAsia"/>
        </w:rPr>
        <w:t xml:space="preserve">, </w:t>
      </w:r>
      <w:r>
        <w:rPr>
          <w:rFonts w:ascii="宋体" w:eastAsia="宋体" w:hint="eastAsia"/>
        </w:rPr>
        <w:t>人身损害赔偿新制度新问题研究</w:t>
      </w:r>
      <w:r>
        <w:rPr>
          <w:rFonts w:ascii="宋体" w:eastAsia="宋体" w:hint="eastAsia"/>
        </w:rPr>
        <w:t xml:space="preserve">, </w:t>
      </w:r>
      <w:r>
        <w:rPr>
          <w:rFonts w:ascii="宋体" w:eastAsia="宋体" w:hint="eastAsia"/>
        </w:rPr>
        <w:t>人民法院出版社</w:t>
      </w:r>
      <w:r>
        <w:rPr>
          <w:rFonts w:ascii="宋体" w:eastAsia="宋体" w:hint="eastAsia"/>
        </w:rPr>
        <w:t xml:space="preserve">, </w:t>
      </w:r>
      <w:r>
        <w:t>2006</w:t>
      </w:r>
      <w:r>
        <w:rPr>
          <w:rFonts w:ascii="宋体" w:eastAsia="宋体" w:hint="eastAsia"/>
        </w:rPr>
        <w:t>年第</w:t>
      </w:r>
      <w:r>
        <w:t>1</w:t>
      </w:r>
      <w:r>
        <w:rPr>
          <w:rFonts w:ascii="宋体" w:eastAsia="宋体" w:hint="eastAsia"/>
        </w:rPr>
        <w:t>期</w:t>
      </w:r>
      <w:r>
        <w:rPr>
          <w:rFonts w:ascii="宋体" w:eastAsia="宋体" w:hint="eastAsia"/>
        </w:rPr>
        <w:t>,</w:t>
      </w:r>
      <w:r>
        <w:rPr>
          <w:rFonts w:ascii="宋体" w:eastAsia="宋体" w:hint="eastAsia"/>
        </w:rPr>
        <w:t> </w:t>
      </w:r>
      <w:r>
        <w:rPr>
          <w:rFonts w:ascii="宋体" w:eastAsia="宋体" w:hint="eastAsia"/>
        </w:rPr>
        <w:t>第</w:t>
      </w:r>
      <w:r>
        <w:t>25</w:t>
      </w:r>
      <w:r>
        <w:rPr>
          <w:rFonts w:ascii="宋体" w:eastAsia="宋体" w:hint="eastAsia"/>
        </w:rPr>
        <w:t>页</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8</w:t>
      </w:r>
      <w:r>
        <w:rPr>
          <w:rFonts w:ascii="宋体" w:eastAsia="宋体" w:hint="eastAsia"/>
        </w:rPr>
        <w:t>]</w:t>
      </w:r>
      <w:r w:rsidRPr="00281126">
        <w:t xml:space="preserve">  </w:t>
      </w:r>
      <w:r>
        <w:rPr>
          <w:rFonts w:ascii="宋体" w:eastAsia="宋体" w:hint="eastAsia"/>
        </w:rPr>
        <w:t>新宝飞</w:t>
      </w:r>
      <w:r>
        <w:rPr>
          <w:rFonts w:ascii="宋体" w:eastAsia="宋体" w:hint="eastAsia"/>
        </w:rPr>
        <w:t xml:space="preserve">, </w:t>
      </w:r>
      <w:r>
        <w:rPr>
          <w:rFonts w:ascii="宋体" w:eastAsia="宋体" w:hint="eastAsia"/>
        </w:rPr>
        <w:t>机动车第三者责任强制保险制度研究报告</w:t>
      </w:r>
      <w:r>
        <w:rPr>
          <w:rFonts w:ascii="宋体" w:eastAsia="宋体" w:hint="eastAsia"/>
        </w:rPr>
        <w:t xml:space="preserve">, </w:t>
      </w:r>
      <w:r>
        <w:rPr>
          <w:rFonts w:ascii="宋体" w:eastAsia="宋体" w:hint="eastAsia"/>
        </w:rPr>
        <w:t>法律出版社</w:t>
      </w:r>
      <w:r>
        <w:rPr>
          <w:rFonts w:ascii="宋体" w:eastAsia="宋体" w:hint="eastAsia"/>
        </w:rPr>
        <w:t xml:space="preserve">, </w:t>
      </w:r>
      <w:r>
        <w:t>2005 </w:t>
      </w:r>
      <w:r>
        <w:rPr>
          <w:rFonts w:ascii="宋体" w:eastAsia="宋体" w:hint="eastAsia"/>
        </w:rPr>
        <w:t>年</w:t>
      </w:r>
    </w:p>
    <w:p w:rsidR="0018722C">
      <w:pPr>
        <w:pStyle w:val="ab"/>
        <w:topLinePunct/>
        <w:ind w:left="200" w:hangingChars="200" w:hanging="200"/>
      </w:pPr>
      <w:r>
        <w:t>[</w:t>
      </w:r>
      <w:r>
        <w:t xml:space="preserve">9</w:t>
      </w:r>
      <w:r>
        <w:t xml:space="preserve">]</w:t>
      </w:r>
      <w:r>
        <w:t xml:space="preserve"> </w:t>
      </w:r>
      <w:r>
        <w:rPr>
          <w:rFonts w:ascii="宋体" w:eastAsia="宋体" w:hint="eastAsia"/>
        </w:rPr>
        <w:t>李晓</w:t>
      </w:r>
      <w:r>
        <w:rPr>
          <w:rFonts w:ascii="宋体" w:eastAsia="宋体" w:hint="eastAsia"/>
        </w:rPr>
        <w:t xml:space="preserve">, </w:t>
      </w:r>
      <w:r>
        <w:rPr>
          <w:rFonts w:ascii="宋体" w:eastAsia="宋体" w:hint="eastAsia"/>
        </w:rPr>
        <w:t>车险经营效益影响因素分析</w:t>
      </w:r>
      <w:r>
        <w:rPr>
          <w:rFonts w:ascii="宋体" w:eastAsia="宋体" w:hint="eastAsia"/>
        </w:rPr>
        <w:t xml:space="preserve">, </w:t>
      </w:r>
      <w:r>
        <w:rPr>
          <w:rFonts w:ascii="宋体" w:eastAsia="宋体" w:hint="eastAsia"/>
        </w:rPr>
        <w:t>ft</w:t>
      </w:r>
      <w:r>
        <w:rPr>
          <w:rFonts w:ascii="宋体" w:eastAsia="宋体" w:hint="eastAsia"/>
        </w:rPr>
        <w:t>东大学</w:t>
      </w:r>
      <w:r>
        <w:rPr>
          <w:rFonts w:ascii="宋体" w:eastAsia="宋体" w:hint="eastAsia"/>
        </w:rPr>
        <w:t xml:space="preserve">, </w:t>
      </w:r>
      <w:r>
        <w:rPr>
          <w:rFonts w:ascii="宋体" w:eastAsia="宋体" w:hint="eastAsia"/>
        </w:rPr>
        <w:t>硕士论文</w:t>
      </w:r>
      <w:r>
        <w:rPr>
          <w:rFonts w:ascii="宋体" w:eastAsia="宋体" w:hint="eastAsia"/>
        </w:rPr>
        <w:t xml:space="preserve">, </w:t>
      </w:r>
      <w:r>
        <w:t>2011</w:t>
      </w:r>
      <w:r/>
      <w:r>
        <w:rPr>
          <w:rFonts w:ascii="宋体" w:eastAsia="宋体" w:hint="eastAsia"/>
        </w:rPr>
        <w:t>年</w:t>
      </w:r>
      <w:r>
        <w:rPr>
          <w:rFonts w:ascii="宋体" w:eastAsia="宋体" w:hint="eastAsia"/>
        </w:rPr>
        <w:t xml:space="preserve">, </w:t>
      </w:r>
      <w:r>
        <w:rPr>
          <w:rFonts w:ascii="宋体" w:eastAsia="宋体" w:hint="eastAsia"/>
        </w:rPr>
        <w:t>第</w:t>
      </w:r>
      <w:r>
        <w:t>12-30</w:t>
      </w:r>
      <w:r>
        <w:t>页</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10</w:t>
      </w:r>
      <w:r>
        <w:rPr>
          <w:rFonts w:ascii="Times New Roman" w:eastAsia="Times New Roman"/>
        </w:rPr>
        <w:t>]</w:t>
      </w:r>
      <w:r w:rsidRPr="00281126">
        <w:t xml:space="preserve"> </w:t>
      </w:r>
      <w:r>
        <w:t>薛增奇</w:t>
      </w:r>
      <w:r>
        <w:t xml:space="preserve">, </w:t>
      </w:r>
      <w:r>
        <w:t>关于提升车险盈利能力的几点意见</w:t>
      </w:r>
      <w:r>
        <w:t xml:space="preserve">, </w:t>
      </w:r>
      <w:r>
        <w:t>现代经济信息</w:t>
      </w:r>
      <w:r>
        <w:t xml:space="preserve">, </w:t>
      </w:r>
      <w:r>
        <w:rPr>
          <w:rFonts w:ascii="Times New Roman" w:eastAsia="Times New Roman"/>
        </w:rPr>
        <w:t>2011</w:t>
      </w:r>
      <w:r>
        <w:t>年第</w:t>
      </w:r>
      <w:r>
        <w:rPr>
          <w:rFonts w:ascii="Times New Roman" w:eastAsia="Times New Roman"/>
        </w:rPr>
        <w:t>23</w:t>
      </w:r>
      <w:r>
        <w:t>页</w:t>
      </w:r>
      <w:r>
        <w:t xml:space="preserve">, </w:t>
      </w:r>
      <w:r>
        <w:t>第</w:t>
      </w:r>
      <w:r>
        <w:rPr>
          <w:rFonts w:ascii="Times New Roman" w:eastAsia="Times New Roman"/>
        </w:rPr>
        <w:t>297 </w:t>
      </w:r>
      <w:r>
        <w:t>页</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11</w:t>
      </w:r>
      <w:r>
        <w:rPr>
          <w:rFonts w:ascii="Times New Roman" w:hAnsi="Times New Roman" w:eastAsia="Times New Roman"/>
        </w:rPr>
        <w:t>]</w:t>
      </w:r>
      <w:r w:rsidRPr="00281126">
        <w:t xml:space="preserve"> </w:t>
      </w:r>
      <w:r>
        <w:t>周明祥</w:t>
      </w:r>
      <w:r>
        <w:t xml:space="preserve">, </w:t>
      </w:r>
      <w:r>
        <w:t>交强险经营的现状、原因与对策</w:t>
      </w:r>
      <w:r>
        <w:rPr>
          <w:rFonts w:ascii="Times New Roman" w:hAnsi="Times New Roman" w:eastAsia="Times New Roman"/>
        </w:rPr>
        <w:t>——</w:t>
      </w:r>
      <w:r>
        <w:t>以湖南省为例</w:t>
      </w:r>
      <w:r>
        <w:t xml:space="preserve">, </w:t>
      </w:r>
      <w:r>
        <w:t>经济研究导刊</w:t>
      </w:r>
      <w:r>
        <w:t xml:space="preserve">, </w:t>
      </w:r>
      <w:r>
        <w:rPr>
          <w:rFonts w:ascii="Times New Roman" w:eastAsia="Times New Roman"/>
        </w:rPr>
        <w:t>2010</w:t>
      </w:r>
      <w:r>
        <w:t>年第</w:t>
      </w:r>
      <w:r>
        <w:rPr>
          <w:rFonts w:ascii="Times New Roman" w:eastAsia="Times New Roman"/>
        </w:rPr>
        <w:t>22</w:t>
      </w:r>
      <w:r>
        <w:t>期</w:t>
      </w:r>
      <w:r>
        <w:t xml:space="preserve">, </w:t>
      </w:r>
      <w:r>
        <w:t>第</w:t>
      </w:r>
      <w:r>
        <w:rPr>
          <w:rFonts w:ascii="Times New Roman" w:eastAsia="Times New Roman"/>
        </w:rPr>
        <w:t>95-102</w:t>
      </w:r>
      <w:r>
        <w:t>页</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12</w:t>
      </w:r>
      <w:r>
        <w:rPr>
          <w:rFonts w:ascii="Times New Roman" w:eastAsia="Times New Roman"/>
        </w:rPr>
        <w:t>]</w:t>
      </w:r>
      <w:r w:rsidRPr="00281126">
        <w:t xml:space="preserve"> </w:t>
      </w:r>
      <w:r>
        <w:t>刘念</w:t>
      </w:r>
      <w:r>
        <w:t xml:space="preserve">, </w:t>
      </w:r>
      <w:r>
        <w:t>机动车辆保险的盈利状况及提升策略研究</w:t>
      </w:r>
      <w:r>
        <w:t xml:space="preserve">, </w:t>
      </w:r>
      <w:r>
        <w:t>浙江工商大学</w:t>
      </w:r>
      <w:r>
        <w:t xml:space="preserve">, </w:t>
      </w:r>
      <w:r>
        <w:t>硕士论文</w:t>
      </w:r>
      <w:r>
        <w:t xml:space="preserve">, </w:t>
      </w:r>
      <w:r>
        <w:rPr>
          <w:rFonts w:ascii="Times New Roman" w:eastAsia="Times New Roman"/>
        </w:rPr>
        <w:t>2013</w:t>
      </w:r>
      <w:r>
        <w:t>年</w:t>
      </w:r>
      <w:r>
        <w:t xml:space="preserve">, </w:t>
      </w:r>
      <w:r>
        <w:t>第</w:t>
      </w:r>
      <w:r>
        <w:rPr>
          <w:rFonts w:ascii="Times New Roman" w:eastAsia="Times New Roman"/>
        </w:rPr>
        <w:t>15-35</w:t>
      </w:r>
      <w:r>
        <w:t>页</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13</w:t>
      </w:r>
      <w:r>
        <w:rPr>
          <w:rFonts w:ascii="Times New Roman" w:eastAsia="Times New Roman"/>
        </w:rPr>
        <w:t>]</w:t>
      </w:r>
      <w:r w:rsidRPr="00281126">
        <w:t xml:space="preserve"> </w:t>
      </w:r>
      <w:r>
        <w:t>刘红岩、高洪忠</w:t>
      </w:r>
      <w:r>
        <w:t xml:space="preserve">, </w:t>
      </w:r>
      <w:r>
        <w:t>交强险经营结果影响因素分析</w:t>
      </w:r>
      <w:r>
        <w:t xml:space="preserve">, </w:t>
      </w:r>
      <w:r>
        <w:t>统计与决策</w:t>
      </w:r>
      <w:r>
        <w:t xml:space="preserve">, </w:t>
      </w:r>
      <w:r>
        <w:rPr>
          <w:rFonts w:ascii="Times New Roman" w:eastAsia="Times New Roman"/>
        </w:rPr>
        <w:t>2010</w:t>
      </w:r>
      <w:r>
        <w:t>年第</w:t>
      </w:r>
      <w:r>
        <w:rPr>
          <w:rFonts w:ascii="Times New Roman" w:eastAsia="Times New Roman"/>
        </w:rPr>
        <w:t>18</w:t>
      </w:r>
      <w:r>
        <w:t>期</w:t>
      </w:r>
      <w:r>
        <w:t xml:space="preserve">, </w:t>
      </w:r>
      <w:r>
        <w:t>第</w:t>
      </w:r>
      <w:r>
        <w:rPr>
          <w:rFonts w:ascii="Times New Roman" w:eastAsia="Times New Roman"/>
        </w:rPr>
        <w:t>91-93</w:t>
      </w:r>
      <w:r>
        <w:t>页</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14</w:t>
      </w:r>
      <w:r>
        <w:rPr>
          <w:rFonts w:ascii="Times New Roman" w:eastAsia="Times New Roman"/>
        </w:rPr>
        <w:t>]</w:t>
      </w:r>
      <w:r w:rsidRPr="00281126">
        <w:t xml:space="preserve"> </w:t>
      </w:r>
      <w:r>
        <w:t>余劲松</w:t>
      </w:r>
      <w:r>
        <w:rPr>
          <w:rFonts w:ascii="Times New Roman" w:eastAsia="Times New Roman"/>
        </w:rPr>
        <w:t>.</w:t>
      </w:r>
      <w:r>
        <w:rPr>
          <w:spacing w:val="-4"/>
        </w:rPr>
        <w:t xml:space="preserve">, </w:t>
      </w:r>
      <w:r>
        <w:t>我国财产保险公司经营绩效的实证分析</w:t>
      </w:r>
      <w:r>
        <w:t xml:space="preserve">, </w:t>
      </w:r>
      <w:r>
        <w:t>西南政法大学学报</w:t>
      </w:r>
      <w:r>
        <w:t xml:space="preserve">, </w:t>
      </w:r>
      <w:r>
        <w:rPr>
          <w:rFonts w:ascii="Times New Roman" w:eastAsia="Times New Roman"/>
        </w:rPr>
        <w:t>2005</w:t>
      </w:r>
      <w:r>
        <w:t>年第</w:t>
      </w:r>
      <w:r>
        <w:rPr>
          <w:rFonts w:ascii="Times New Roman" w:eastAsia="Times New Roman"/>
        </w:rPr>
        <w:t>7</w:t>
      </w:r>
      <w:r>
        <w:t>期第</w:t>
      </w:r>
      <w:r>
        <w:rPr>
          <w:rFonts w:ascii="Times New Roman" w:eastAsia="Times New Roman"/>
        </w:rPr>
        <w:t>2</w:t>
      </w:r>
      <w:r>
        <w:t>版</w:t>
      </w:r>
      <w:r>
        <w:t xml:space="preserve">, </w:t>
      </w:r>
      <w:r>
        <w:t>第</w:t>
      </w:r>
      <w:r>
        <w:rPr>
          <w:rFonts w:ascii="Times New Roman" w:eastAsia="Times New Roman"/>
        </w:rPr>
        <w:t>54-57.</w:t>
      </w:r>
      <w:r>
        <w:t>页</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15</w:t>
      </w:r>
      <w:r>
        <w:rPr>
          <w:rFonts w:ascii="Times New Roman" w:eastAsia="Times New Roman"/>
        </w:rPr>
        <w:t>]</w:t>
      </w:r>
      <w:r w:rsidRPr="00281126">
        <w:t xml:space="preserve"> </w:t>
      </w:r>
      <w:r>
        <w:t>祝向军、刘玲玲</w:t>
      </w:r>
      <w:r>
        <w:t xml:space="preserve">, </w:t>
      </w:r>
      <w:r>
        <w:t>我国财险公司盈利能力分析</w:t>
      </w:r>
      <w:r>
        <w:t xml:space="preserve">, </w:t>
      </w:r>
      <w:r>
        <w:t>中国保险</w:t>
      </w:r>
      <w:r>
        <w:t xml:space="preserve">, </w:t>
      </w:r>
      <w:r>
        <w:rPr>
          <w:rFonts w:ascii="Times New Roman" w:eastAsia="Times New Roman"/>
        </w:rPr>
        <w:t>2010</w:t>
      </w:r>
      <w:r>
        <w:t>年第</w:t>
      </w:r>
      <w:r>
        <w:rPr>
          <w:rFonts w:ascii="Times New Roman" w:eastAsia="Times New Roman"/>
        </w:rPr>
        <w:t>5</w:t>
      </w:r>
      <w:r>
        <w:t>期</w:t>
      </w:r>
      <w:r>
        <w:t xml:space="preserve">, </w:t>
      </w:r>
      <w:r>
        <w:rPr>
          <w:rFonts w:ascii="Times New Roman" w:eastAsia="Times New Roman"/>
        </w:rPr>
        <w:t>35-38</w:t>
      </w:r>
      <w:r>
        <w:t>页</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16</w:t>
      </w:r>
      <w:r>
        <w:rPr>
          <w:rFonts w:ascii="Times New Roman" w:eastAsia="Times New Roman"/>
        </w:rPr>
        <w:t>]</w:t>
      </w:r>
      <w:r w:rsidRPr="00281126">
        <w:t xml:space="preserve"> </w:t>
      </w:r>
      <w:r>
        <w:t>付钢、宋英慧</w:t>
      </w:r>
      <w:r>
        <w:t xml:space="preserve">, </w:t>
      </w:r>
      <w:r>
        <w:t>基于财务指标的湖北省机动车辆保险经营绩效分析</w:t>
      </w:r>
      <w:r>
        <w:t xml:space="preserve">, </w:t>
      </w:r>
      <w:r>
        <w:t>财会通讯综合</w:t>
      </w:r>
      <w:r>
        <w:rPr>
          <w:rFonts w:ascii="Times New Roman" w:eastAsia="Times New Roman"/>
        </w:rPr>
        <w:t>(</w:t>
      </w:r>
      <w:r>
        <w:t>中</w:t>
      </w:r>
      <w:r>
        <w:rPr>
          <w:rFonts w:ascii="Times New Roman" w:eastAsia="Times New Roman"/>
        </w:rPr>
        <w:t>)</w:t>
      </w:r>
      <w:r>
        <w:t xml:space="preserve">, </w:t>
      </w:r>
      <w:r>
        <w:rPr>
          <w:rFonts w:ascii="Times New Roman" w:eastAsia="Times New Roman"/>
        </w:rPr>
        <w:t>2012</w:t>
      </w:r>
      <w:r>
        <w:t>年第</w:t>
      </w:r>
      <w:r>
        <w:rPr>
          <w:rFonts w:ascii="Times New Roman" w:eastAsia="Times New Roman"/>
        </w:rPr>
        <w:t>2</w:t>
      </w:r>
      <w:r>
        <w:t>期</w:t>
      </w:r>
      <w:r>
        <w:t xml:space="preserve">, </w:t>
      </w:r>
      <w:r>
        <w:t>第</w:t>
      </w:r>
      <w:r>
        <w:rPr>
          <w:rFonts w:ascii="Times New Roman" w:eastAsia="Times New Roman"/>
        </w:rPr>
        <w:t>111-112</w:t>
      </w:r>
      <w:r>
        <w:t>页</w:t>
      </w:r>
      <w:r>
        <w:t>.</w:t>
      </w:r>
    </w:p>
    <w:p w:rsidR="0018722C">
      <w:pPr>
        <w:pStyle w:val="ab"/>
        <w:topLinePunct/>
        <w:ind w:left="200" w:hangingChars="200" w:hanging="200"/>
      </w:pPr>
      <w:r>
        <w:rPr>
          <w:rFonts w:ascii="Times New Roman" w:eastAsia="Times New Roman"/>
        </w:rPr>
        <w:t>[</w:t>
      </w:r>
      <w:r>
        <w:rPr>
          <w:rFonts w:ascii="Times New Roman" w:eastAsia="Times New Roman"/>
        </w:rPr>
        <w:t>17</w:t>
      </w:r>
      <w:r>
        <w:rPr>
          <w:rFonts w:ascii="Times New Roman" w:eastAsia="Times New Roman"/>
        </w:rPr>
        <w:t>]</w:t>
      </w:r>
      <w:r w:rsidRPr="00281126">
        <w:t xml:space="preserve"> </w:t>
      </w:r>
      <w:r>
        <w:t>孟生旺、李嗥、商月</w:t>
      </w:r>
      <w:r>
        <w:t xml:space="preserve">, </w:t>
      </w:r>
      <w:r>
        <w:t>交强险的成本因素分析</w:t>
      </w:r>
      <w:r>
        <w:t xml:space="preserve">, </w:t>
      </w:r>
      <w:r>
        <w:t>统计研究</w:t>
      </w:r>
      <w:r>
        <w:t xml:space="preserve">, </w:t>
      </w:r>
      <w:r>
        <w:rPr>
          <w:rFonts w:ascii="Times New Roman" w:eastAsia="Times New Roman"/>
        </w:rPr>
        <w:t>20</w:t>
      </w:r>
      <w:r>
        <w:rPr>
          <w:rFonts w:ascii="Times New Roman" w:eastAsia="Times New Roman"/>
        </w:rPr>
        <w:t>1</w:t>
      </w:r>
      <w:r>
        <w:rPr>
          <w:rFonts w:ascii="Times New Roman" w:eastAsia="Times New Roman"/>
        </w:rPr>
        <w:t>1</w:t>
      </w:r>
      <w:r>
        <w:t>年第</w:t>
      </w:r>
      <w:r>
        <w:rPr>
          <w:rFonts w:ascii="Times New Roman" w:eastAsia="Times New Roman"/>
        </w:rPr>
        <w:t>28</w:t>
      </w:r>
      <w:r>
        <w:rPr>
          <w:spacing w:val="-25"/>
        </w:rPr>
        <w:t xml:space="preserve">, </w:t>
      </w:r>
      <w:r>
        <w:t>第</w:t>
      </w:r>
      <w:r>
        <w:rPr>
          <w:rFonts w:ascii="Times New Roman" w:eastAsia="Times New Roman"/>
        </w:rPr>
        <w:t>47-52</w:t>
      </w:r>
      <w:r>
        <w:t>页</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18</w:t>
      </w:r>
      <w:r>
        <w:rPr>
          <w:rFonts w:ascii="Times New Roman" w:eastAsia="Times New Roman"/>
        </w:rPr>
        <w:t>]</w:t>
      </w:r>
      <w:r w:rsidRPr="00281126">
        <w:t xml:space="preserve"> </w:t>
      </w:r>
      <w:r>
        <w:t>庞欣</w:t>
      </w:r>
      <w:r>
        <w:t xml:space="preserve">, </w:t>
      </w:r>
      <w:r>
        <w:t>反思我国交强险经营困境</w:t>
      </w:r>
      <w:r>
        <w:t xml:space="preserve">, </w:t>
      </w:r>
      <w:r>
        <w:t>海南金融</w:t>
      </w:r>
      <w:r>
        <w:t xml:space="preserve">, </w:t>
      </w:r>
      <w:r>
        <w:rPr>
          <w:rFonts w:ascii="Times New Roman" w:eastAsia="Times New Roman"/>
        </w:rPr>
        <w:t>2012</w:t>
      </w:r>
      <w:r>
        <w:t>年第</w:t>
      </w:r>
      <w:r>
        <w:rPr>
          <w:rFonts w:ascii="Times New Roman" w:eastAsia="Times New Roman"/>
        </w:rPr>
        <w:t>12</w:t>
      </w:r>
      <w:r>
        <w:t>期</w:t>
      </w:r>
      <w:r>
        <w:t xml:space="preserve">, </w:t>
      </w:r>
      <w:r>
        <w:t>第</w:t>
      </w:r>
      <w:r>
        <w:rPr>
          <w:rFonts w:ascii="Times New Roman" w:eastAsia="Times New Roman"/>
        </w:rPr>
        <w:t>39-41</w:t>
      </w:r>
      <w:r>
        <w:t>页</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19</w:t>
      </w:r>
      <w:r>
        <w:rPr>
          <w:rFonts w:ascii="Times New Roman" w:eastAsia="Times New Roman"/>
        </w:rPr>
        <w:t>]</w:t>
      </w:r>
      <w:r w:rsidRPr="00281126">
        <w:t xml:space="preserve"> </w:t>
      </w:r>
      <w:r>
        <w:t>庹国柱</w:t>
      </w:r>
      <w:r>
        <w:t xml:space="preserve">, </w:t>
      </w:r>
      <w:r>
        <w:t>交强险的困惑与出路</w:t>
      </w:r>
      <w:r>
        <w:t xml:space="preserve">, </w:t>
      </w:r>
      <w:r>
        <w:t>硕士论文</w:t>
      </w:r>
      <w:r>
        <w:t xml:space="preserve">, </w:t>
      </w:r>
      <w:r>
        <w:rPr>
          <w:rFonts w:ascii="Times New Roman" w:eastAsia="Times New Roman"/>
        </w:rPr>
        <w:t>2011</w:t>
      </w:r>
      <w:r>
        <w:t>年</w:t>
      </w:r>
      <w:r>
        <w:t xml:space="preserve">, </w:t>
      </w:r>
      <w:r>
        <w:t>第</w:t>
      </w:r>
      <w:r>
        <w:rPr>
          <w:rFonts w:ascii="Times New Roman" w:eastAsia="Times New Roman"/>
        </w:rPr>
        <w:t>20-30</w:t>
      </w:r>
      <w:r>
        <w:t>页</w:t>
      </w:r>
      <w:r>
        <w:t>.</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20</w:t>
      </w:r>
      <w:r>
        <w:rPr>
          <w:rFonts w:ascii="Times New Roman" w:hAnsi="Times New Roman" w:eastAsia="Times New Roman"/>
        </w:rPr>
        <w:t>]</w:t>
      </w:r>
      <w:r w:rsidRPr="00281126">
        <w:t xml:space="preserve"> </w:t>
      </w:r>
      <w:r>
        <w:t>朱铭来、吕岩</w:t>
      </w:r>
      <w:r>
        <w:t xml:space="preserve">, </w:t>
      </w:r>
      <w:r>
        <w:t>影响我国交强险经营的宏观因素分析</w:t>
      </w:r>
      <w:r>
        <w:rPr>
          <w:rFonts w:ascii="Times New Roman" w:hAnsi="Times New Roman" w:eastAsia="Times New Roman"/>
        </w:rPr>
        <w:t>——</w:t>
      </w:r>
      <w:r>
        <w:t>基于面板数据模型的实证研究</w:t>
      </w:r>
      <w:r>
        <w:rPr>
          <w:b/>
          <w:b/>
        </w:rPr>
        <w:t>,</w:t>
      </w:r>
      <w:r>
        <w:rPr>
          <w:b/>
        </w:rPr>
        <w:t> </w:t>
      </w:r>
      <w:r>
        <w:t>经济社会综合风险管理</w:t>
      </w:r>
      <w:r>
        <w:rPr>
          <w:rFonts w:ascii="Times New Roman" w:hAnsi="Times New Roman" w:eastAsia="Times New Roman"/>
        </w:rPr>
        <w:t>——</w:t>
      </w:r>
      <w:r>
        <w:t>北大赛瑟</w:t>
      </w:r>
      <w:r>
        <w:rPr>
          <w:rFonts w:ascii="Times New Roman" w:hAnsi="Times New Roman" w:eastAsia="Times New Roman"/>
        </w:rPr>
        <w:t>(</w:t>
      </w:r>
      <w:r>
        <w:rPr>
          <w:rFonts w:ascii="Times New Roman" w:hAnsi="Times New Roman" w:eastAsia="Times New Roman"/>
        </w:rPr>
        <w:t xml:space="preserve">CCISSR</w:t>
      </w:r>
      <w:r>
        <w:rPr>
          <w:rFonts w:ascii="Times New Roman" w:hAnsi="Times New Roman" w:eastAsia="Times New Roman"/>
        </w:rPr>
        <w:t>)</w:t>
      </w:r>
      <w:r w:rsidR="001852F3">
        <w:rPr>
          <w:rFonts w:ascii="Times New Roman" w:hAnsi="Times New Roman" w:eastAsia="Times New Roman"/>
        </w:rPr>
        <w:t xml:space="preserve"> </w:t>
      </w:r>
      <w:r>
        <w:t>论坛文集</w:t>
      </w:r>
      <w:r>
        <w:t xml:space="preserve">, </w:t>
      </w:r>
      <w:r>
        <w:rPr>
          <w:rFonts w:ascii="Times New Roman" w:eastAsia="Times New Roman"/>
        </w:rPr>
        <w:t>2011</w:t>
      </w:r>
      <w:r>
        <w:t>年</w:t>
      </w:r>
      <w:r>
        <w:t xml:space="preserve">, </w:t>
      </w:r>
      <w:r>
        <w:t>第</w:t>
      </w:r>
      <w:r>
        <w:rPr>
          <w:rFonts w:ascii="Times New Roman" w:eastAsia="Times New Roman"/>
        </w:rPr>
        <w:t>212</w:t>
      </w:r>
      <w:r>
        <w:t>页</w:t>
      </w:r>
      <w:r>
        <w:t xml:space="preserve">. </w:t>
      </w:r>
      <w:r>
        <w:rPr>
          <w:rFonts w:ascii="Times New Roman" w:eastAsia="Times New Roman"/>
        </w:rPr>
        <w:t>.</w:t>
      </w:r>
    </w:p>
    <w:p w:rsidR="0018722C">
      <w:pPr>
        <w:pStyle w:val="ab"/>
        <w:topLinePunct/>
        <w:ind w:left="200" w:hangingChars="200" w:hanging="200"/>
      </w:pPr>
      <w:r>
        <w:t>[</w:t>
      </w:r>
      <w:r>
        <w:t xml:space="preserve">21</w:t>
      </w:r>
      <w:r>
        <w:t>]</w:t>
      </w:r>
      <w:r w:rsidRPr="00281126">
        <w:t xml:space="preserve"> </w:t>
      </w:r>
      <w:r>
        <w:t>David Cummins</w:t>
      </w:r>
      <w:r>
        <w:rPr>
          <w:rFonts w:ascii="宋体" w:eastAsia="宋体" w:hint="eastAsia"/>
          <w:rFonts w:ascii="宋体" w:eastAsia="宋体" w:hint="eastAsia"/>
          <w:sz w:val="24"/>
        </w:rPr>
        <w:t>,</w:t>
      </w:r>
      <w:r>
        <w:rPr>
          <w:rFonts w:ascii="宋体" w:eastAsia="宋体" w:hint="eastAsia"/>
        </w:rPr>
        <w:t> </w:t>
      </w:r>
      <w:r>
        <w:t>Sharon Tennyson</w:t>
      </w:r>
      <w:r>
        <w:rPr>
          <w:rFonts w:ascii="宋体" w:eastAsia="宋体" w:hint="eastAsia"/>
        </w:rPr>
        <w:t xml:space="preserve">．</w:t>
      </w:r>
      <w:r>
        <w:rPr>
          <w:rFonts w:ascii="宋体" w:eastAsia="宋体" w:hint="eastAsia"/>
        </w:rPr>
        <w:t xml:space="preserve"> </w:t>
      </w:r>
      <w:r>
        <w:t>Controlling Automobile</w:t>
      </w:r>
      <w:r>
        <w:t> </w:t>
      </w:r>
      <w:r>
        <w:t>Costs.</w:t>
      </w:r>
      <w:r w:rsidR="001852F3">
        <w:t xml:space="preserve"> </w:t>
      </w:r>
      <w:r w:rsidR="001852F3">
        <w:t xml:space="preserve">American Economic Association</w:t>
      </w:r>
      <w:r>
        <w:rPr>
          <w:rFonts w:ascii="宋体" w:eastAsia="宋体" w:hint="eastAsia"/>
        </w:rPr>
        <w:t xml:space="preserve">．</w:t>
      </w:r>
      <w:r>
        <w:rPr>
          <w:rFonts w:ascii="宋体" w:eastAsia="宋体" w:hint="eastAsia"/>
        </w:rPr>
        <w:t xml:space="preserve"> </w:t>
      </w:r>
      <w:r>
        <w:t>April</w:t>
      </w:r>
      <w:r>
        <w:t> </w:t>
      </w:r>
      <w:r>
        <w:t>6</w:t>
      </w:r>
      <w:r>
        <w:rPr>
          <w:rFonts w:ascii="宋体" w:eastAsia="宋体" w:hint="eastAsia"/>
          <w:rFonts w:ascii="宋体" w:eastAsia="宋体" w:hint="eastAsia"/>
          <w:sz w:val="24"/>
        </w:rPr>
        <w:t xml:space="preserve">, </w:t>
      </w:r>
      <w:r>
        <w:t>P100-110</w:t>
      </w:r>
      <w:r>
        <w:rPr>
          <w:rFonts w:ascii="宋体" w:eastAsia="宋体" w:hint="eastAsia"/>
          <w:rFonts w:ascii="宋体" w:eastAsia="宋体" w:hint="eastAsia"/>
          <w:sz w:val="24"/>
        </w:rPr>
        <w:t xml:space="preserve">, </w:t>
      </w:r>
      <w:r>
        <w:t>201</w:t>
      </w:r>
    </w:p>
    <w:p w:rsidR="0018722C">
      <w:pPr>
        <w:pStyle w:val="ab"/>
        <w:topLinePunct/>
        <w:ind w:left="200" w:hangingChars="200" w:hanging="200"/>
      </w:pPr>
      <w:r>
        <w:t>[</w:t>
      </w:r>
      <w:r>
        <w:t xml:space="preserve">22</w:t>
      </w:r>
      <w:r>
        <w:t>]</w:t>
      </w:r>
      <w:r w:rsidRPr="00281126">
        <w:t xml:space="preserve"> </w:t>
      </w:r>
      <w:r>
        <w:t>John </w:t>
      </w:r>
      <w:r>
        <w:t>B</w:t>
      </w:r>
      <w:r>
        <w:rPr>
          <w:rFonts w:ascii="宋体" w:eastAsia="宋体" w:hint="eastAsia"/>
        </w:rPr>
        <w:t xml:space="preserve">．</w:t>
      </w:r>
      <w:r>
        <w:rPr>
          <w:rFonts w:ascii="宋体" w:eastAsia="宋体" w:hint="eastAsia"/>
        </w:rPr>
        <w:t xml:space="preserve"> </w:t>
      </w:r>
      <w:r>
        <w:t>Conners</w:t>
      </w:r>
      <w:r>
        <w:rPr>
          <w:rFonts w:ascii="宋体" w:eastAsia="宋体" w:hint="eastAsia"/>
          <w:rFonts w:ascii="宋体" w:eastAsia="宋体" w:hint="eastAsia"/>
          <w:spacing w:val="-4"/>
          <w:sz w:val="24"/>
        </w:rPr>
        <w:t xml:space="preserve">, </w:t>
      </w:r>
      <w:r>
        <w:t>Sholom </w:t>
      </w:r>
      <w:r>
        <w:t>Fedblum</w:t>
      </w:r>
      <w:r>
        <w:rPr>
          <w:rFonts w:ascii="宋体" w:eastAsia="宋体" w:hint="eastAsia"/>
        </w:rPr>
        <w:t xml:space="preserve">．</w:t>
      </w:r>
      <w:r>
        <w:rPr>
          <w:rFonts w:ascii="宋体" w:eastAsia="宋体" w:hint="eastAsia"/>
        </w:rPr>
        <w:t xml:space="preserve"> </w:t>
      </w:r>
      <w:r>
        <w:t>Personal Automobile</w:t>
      </w:r>
      <w:r>
        <w:rPr>
          <w:rFonts w:ascii="宋体" w:eastAsia="宋体" w:hint="eastAsia"/>
          <w:rFonts w:ascii="宋体" w:eastAsia="宋体" w:hint="eastAsia"/>
          <w:spacing w:val="-2"/>
          <w:sz w:val="24"/>
        </w:rPr>
        <w:t xml:space="preserve">: </w:t>
      </w:r>
      <w:r>
        <w:t>Cost </w:t>
      </w:r>
      <w:r>
        <w:t>Drivers</w:t>
      </w:r>
      <w:r>
        <w:rPr>
          <w:rFonts w:ascii="宋体" w:eastAsia="宋体" w:hint="eastAsia"/>
          <w:rFonts w:ascii="宋体" w:eastAsia="宋体" w:hint="eastAsia"/>
          <w:spacing w:val="-2"/>
          <w:sz w:val="24"/>
        </w:rPr>
        <w:t xml:space="preserve">, </w:t>
      </w:r>
      <w:r>
        <w:t>Pricing </w:t>
      </w:r>
      <w:r>
        <w:t>and Public Policy</w:t>
      </w:r>
      <w:r>
        <w:t>[</w:t>
      </w:r>
      <w:r>
        <w:rPr>
          <w:sz w:val="24"/>
        </w:rPr>
        <w:t>C</w:t>
      </w:r>
      <w:r>
        <w:t>]</w:t>
      </w:r>
      <w:r>
        <w:rPr>
          <w:rFonts w:ascii="宋体" w:eastAsia="宋体" w:hint="eastAsia"/>
        </w:rPr>
        <w:t xml:space="preserve">．</w:t>
      </w:r>
      <w:r>
        <w:rPr>
          <w:rFonts w:ascii="宋体" w:eastAsia="宋体" w:hint="eastAsia"/>
        </w:rPr>
        <w:t xml:space="preserve"> </w:t>
      </w:r>
      <w:r>
        <w:t>Proceedings of the Casualty Actuarial</w:t>
      </w:r>
      <w:r>
        <w:t> </w:t>
      </w:r>
      <w:r>
        <w:t>Society</w:t>
      </w:r>
      <w:r>
        <w:rPr>
          <w:rFonts w:ascii="宋体" w:eastAsia="宋体" w:hint="eastAsia"/>
          <w:rFonts w:ascii="宋体" w:eastAsia="宋体" w:hint="eastAsia"/>
          <w:sz w:val="24"/>
        </w:rPr>
        <w:t xml:space="preserve">, </w:t>
      </w:r>
      <w:r>
        <w:t>1998</w:t>
      </w:r>
    </w:p>
    <w:p w:rsidR="0018722C">
      <w:pPr>
        <w:pStyle w:val="ab"/>
        <w:topLinePunct/>
        <w:ind w:left="200" w:hangingChars="200" w:hanging="200"/>
      </w:pPr>
      <w:r>
        <w:t>[</w:t>
      </w:r>
      <w:r>
        <w:t xml:space="preserve">23</w:t>
      </w:r>
      <w:r>
        <w:t>]</w:t>
      </w:r>
      <w:r w:rsidRPr="00281126">
        <w:t xml:space="preserve"> </w:t>
      </w:r>
      <w:r>
        <w:t>Sharon Tennyson</w:t>
      </w:r>
      <w:r>
        <w:rPr>
          <w:rFonts w:ascii="宋体" w:hAnsi="宋体" w:eastAsia="宋体" w:hint="eastAsia"/>
          <w:rFonts w:ascii="宋体" w:hAnsi="宋体" w:eastAsia="宋体" w:hint="eastAsia"/>
          <w:sz w:val="24"/>
        </w:rPr>
        <w:t xml:space="preserve">, </w:t>
      </w:r>
      <w:r>
        <w:t>Mary A</w:t>
      </w:r>
      <w:r>
        <w:rPr>
          <w:rFonts w:ascii="宋体" w:hAnsi="宋体" w:eastAsia="宋体" w:hint="eastAsia"/>
        </w:rPr>
        <w:t xml:space="preserve">．</w:t>
      </w:r>
      <w:r>
        <w:rPr>
          <w:rFonts w:ascii="宋体" w:hAnsi="宋体" w:eastAsia="宋体" w:hint="eastAsia"/>
        </w:rPr>
        <w:t xml:space="preserve"> </w:t>
      </w:r>
      <w:r>
        <w:t>WeiSS</w:t>
      </w:r>
      <w:r>
        <w:rPr>
          <w:rFonts w:ascii="宋体" w:hAnsi="宋体" w:eastAsia="宋体" w:hint="eastAsia"/>
          <w:rFonts w:ascii="宋体" w:hAnsi="宋体" w:eastAsia="宋体" w:hint="eastAsia"/>
          <w:sz w:val="24"/>
        </w:rPr>
        <w:t xml:space="preserve">, </w:t>
      </w:r>
      <w:r>
        <w:t>Laureen Regan</w:t>
      </w:r>
      <w:r>
        <w:rPr>
          <w:rFonts w:ascii="宋体" w:hAnsi="宋体" w:eastAsia="宋体" w:hint="eastAsia"/>
        </w:rPr>
        <w:t xml:space="preserve">．</w:t>
      </w:r>
      <w:r>
        <w:rPr>
          <w:rFonts w:ascii="宋体" w:hAnsi="宋体" w:eastAsia="宋体" w:hint="eastAsia"/>
        </w:rPr>
        <w:t xml:space="preserve"> </w:t>
      </w:r>
      <w:r>
        <w:t>Automobile Insurance Regulation</w:t>
      </w:r>
      <w:r>
        <w:rPr>
          <w:rFonts w:ascii="宋体" w:hAnsi="宋体" w:eastAsia="宋体" w:hint="eastAsia"/>
          <w:rFonts w:ascii="宋体" w:hAnsi="宋体" w:eastAsia="宋体" w:hint="eastAsia"/>
          <w:sz w:val="24"/>
        </w:rPr>
        <w:t xml:space="preserve">: </w:t>
      </w:r>
      <w:r>
        <w:t>The Massachusetts Experience</w:t>
      </w:r>
      <w:r>
        <w:rPr>
          <w:rFonts w:ascii="宋体" w:hAnsi="宋体" w:eastAsia="宋体" w:hint="eastAsia"/>
        </w:rPr>
        <w:t xml:space="preserve">．</w:t>
      </w:r>
      <w:r>
        <w:rPr>
          <w:rFonts w:ascii="宋体" w:hAnsi="宋体" w:eastAsia="宋体" w:hint="eastAsia"/>
        </w:rPr>
        <w:t xml:space="preserve"> </w:t>
      </w:r>
      <w:r>
        <w:t>AEI—Brookings Joint Center Fro Regulatory Studies Conference on Insurance Rate Regulation WashingtonD</w:t>
      </w:r>
      <w:r>
        <w:rPr>
          <w:rFonts w:ascii="宋体" w:hAnsi="宋体" w:eastAsia="宋体" w:hint="eastAsia"/>
        </w:rPr>
        <w:t xml:space="preserve">．</w:t>
      </w:r>
      <w:r>
        <w:rPr>
          <w:rFonts w:ascii="宋体" w:hAnsi="宋体" w:eastAsia="宋体" w:hint="eastAsia"/>
        </w:rPr>
        <w:t xml:space="preserve"> </w:t>
      </w:r>
      <w:r>
        <w:t>C</w:t>
      </w:r>
      <w:r>
        <w:rPr>
          <w:rFonts w:ascii="宋体" w:hAnsi="宋体" w:eastAsia="宋体" w:hint="eastAsia"/>
        </w:rPr>
        <w:t xml:space="preserve">．</w:t>
      </w:r>
      <w:r>
        <w:rPr>
          <w:rFonts w:ascii="宋体" w:hAnsi="宋体" w:eastAsia="宋体" w:hint="eastAsia"/>
        </w:rPr>
        <w:t xml:space="preserve"> </w:t>
      </w:r>
      <w:r>
        <w:t>January18</w:t>
      </w:r>
      <w:r>
        <w:rPr>
          <w:rFonts w:ascii="宋体" w:hAnsi="宋体" w:eastAsia="宋体" w:hint="eastAsia"/>
          <w:rFonts w:ascii="宋体" w:hAnsi="宋体" w:eastAsia="宋体" w:hint="eastAsia"/>
          <w:sz w:val="24"/>
        </w:rPr>
        <w:t xml:space="preserve">, </w:t>
      </w:r>
      <w:r>
        <w:t xml:space="preserve">PP23-37,</w:t>
      </w:r>
      <w:r>
        <w:t xml:space="preserve"> </w:t>
      </w:r>
      <w:r>
        <w:t>2010.</w:t>
      </w:r>
    </w:p>
    <w:p w:rsidR="0018722C">
      <w:pPr>
        <w:pStyle w:val="ab"/>
        <w:topLinePunct/>
        <w:ind w:left="200" w:hangingChars="200" w:hanging="200"/>
      </w:pPr>
      <w:r>
        <w:t>[</w:t>
      </w:r>
      <w:r>
        <w:t xml:space="preserve">24</w:t>
      </w:r>
      <w:r>
        <w:t>]</w:t>
      </w:r>
      <w:r w:rsidRPr="00281126">
        <w:t xml:space="preserve"> </w:t>
      </w:r>
      <w:r>
        <w:t>Stephen P</w:t>
      </w:r>
      <w:r>
        <w:rPr>
          <w:rFonts w:ascii="宋体" w:hAnsi="宋体" w:eastAsia="宋体" w:hint="eastAsia"/>
        </w:rPr>
        <w:t xml:space="preserve">．</w:t>
      </w:r>
      <w:r>
        <w:rPr>
          <w:rFonts w:ascii="宋体" w:hAnsi="宋体" w:eastAsia="宋体" w:hint="eastAsia"/>
        </w:rPr>
        <w:t xml:space="preserve"> </w:t>
      </w:r>
      <w:r>
        <w:t>D</w:t>
      </w:r>
      <w:r>
        <w:t>'</w:t>
      </w:r>
      <w:r>
        <w:t>Arcy</w:t>
      </w:r>
      <w:r>
        <w:rPr>
          <w:rFonts w:ascii="宋体" w:hAnsi="宋体" w:eastAsia="宋体" w:hint="eastAsia"/>
        </w:rPr>
        <w:t xml:space="preserve">．</w:t>
      </w:r>
      <w:r>
        <w:rPr>
          <w:rFonts w:ascii="宋体" w:hAnsi="宋体" w:eastAsia="宋体" w:hint="eastAsia"/>
        </w:rPr>
        <w:t xml:space="preserve"> </w:t>
      </w:r>
      <w:r>
        <w:t>Insurance Price Deregulation</w:t>
      </w:r>
      <w:r>
        <w:t>[</w:t>
      </w:r>
      <w:r>
        <w:rPr>
          <w:sz w:val="24"/>
        </w:rPr>
        <w:t>C</w:t>
      </w:r>
      <w:r>
        <w:t xml:space="preserve">]</w:t>
      </w:r>
      <w:r>
        <w:t xml:space="preserve"> </w:t>
      </w:r>
      <w:r>
        <w:t>The IilinoiS experience</w:t>
      </w:r>
      <w:r>
        <w:rPr>
          <w:rFonts w:ascii="宋体" w:hAnsi="宋体" w:eastAsia="宋体" w:hint="eastAsia"/>
          <w:rFonts w:ascii="宋体" w:hAnsi="宋体" w:eastAsia="宋体" w:hint="eastAsia"/>
          <w:sz w:val="24"/>
        </w:rPr>
        <w:t>,</w:t>
      </w:r>
      <w:r>
        <w:rPr>
          <w:rFonts w:ascii="宋体" w:hAnsi="宋体" w:eastAsia="宋体" w:hint="eastAsia"/>
        </w:rPr>
        <w:t> </w:t>
      </w:r>
      <w:r>
        <w:t>I</w:t>
      </w:r>
      <w:r>
        <w:t>n</w:t>
      </w:r>
      <w:r>
        <w:t>su</w:t>
      </w:r>
      <w:r>
        <w:t>ra</w:t>
      </w:r>
      <w:r>
        <w:t>n</w:t>
      </w:r>
      <w:r>
        <w:t>c</w:t>
      </w:r>
      <w:r>
        <w:t>e</w:t>
      </w:r>
      <w:r>
        <w:t> </w:t>
      </w:r>
      <w:r>
        <w:t>R</w:t>
      </w:r>
      <w:r>
        <w:t>a</w:t>
      </w:r>
      <w:r>
        <w:t>te</w:t>
      </w:r>
      <w:r>
        <w:t> </w:t>
      </w:r>
      <w:r>
        <w:t>R</w:t>
      </w:r>
      <w:r>
        <w:t>e</w:t>
      </w:r>
      <w:r>
        <w:t>gul</w:t>
      </w:r>
      <w:r>
        <w:t>a</w:t>
      </w:r>
      <w:r>
        <w:t>tion</w:t>
      </w:r>
      <w:r>
        <w:t> </w:t>
      </w:r>
      <w:r>
        <w:t>Con</w:t>
      </w:r>
      <w:r>
        <w:t>fere</w:t>
      </w:r>
      <w:r>
        <w:t>n</w:t>
      </w:r>
      <w:r>
        <w:t>c</w:t>
      </w:r>
      <w:r>
        <w:t>e</w:t>
      </w:r>
      <w:r>
        <w:t> </w:t>
      </w:r>
      <w:r>
        <w:t>B</w:t>
      </w:r>
      <w:r>
        <w:t>r</w:t>
      </w:r>
      <w:r>
        <w:t>ooking</w:t>
      </w:r>
      <w:r>
        <w:t> </w:t>
      </w:r>
      <w:r>
        <w:t>I</w:t>
      </w:r>
      <w:r>
        <w:t>nstitutio</w:t>
      </w:r>
      <w:r>
        <w:t>n</w:t>
      </w:r>
      <w:r>
        <w:rPr>
          <w:rFonts w:ascii="宋体" w:hAnsi="宋体" w:eastAsia="宋体" w:hint="eastAsia"/>
          <w:rFonts w:ascii="宋体" w:hAnsi="宋体" w:eastAsia="宋体" w:hint="eastAsia"/>
          <w:spacing w:val="-58"/>
          <w:sz w:val="24"/>
        </w:rPr>
        <w:t xml:space="preserve">, </w:t>
      </w:r>
      <w:r>
        <w:t>M</w:t>
      </w:r>
      <w:r>
        <w:t>a</w:t>
      </w:r>
      <w:r>
        <w:t>y</w:t>
      </w:r>
      <w:r>
        <w:rPr>
          <w:rFonts w:ascii="宋体" w:hAnsi="宋体" w:eastAsia="宋体" w:hint="eastAsia"/>
          <w:rFonts w:ascii="宋体" w:hAnsi="宋体" w:eastAsia="宋体" w:hint="eastAsia"/>
          <w:spacing w:val="-58"/>
          <w:sz w:val="24"/>
        </w:rPr>
        <w:t xml:space="preserve">, </w:t>
      </w:r>
      <w:r>
        <w:t>PP50</w:t>
      </w:r>
      <w:r>
        <w:t>-</w:t>
      </w:r>
      <w:r>
        <w:t>7</w:t>
      </w:r>
      <w:r>
        <w:t>8</w:t>
      </w:r>
      <w:r>
        <w:rPr>
          <w:rFonts w:ascii="宋体" w:hAnsi="宋体" w:eastAsia="宋体" w:hint="eastAsia"/>
          <w:rFonts w:ascii="宋体" w:hAnsi="宋体" w:eastAsia="宋体" w:hint="eastAsia"/>
          <w:spacing w:val="-56"/>
          <w:sz w:val="24"/>
        </w:rPr>
        <w:t xml:space="preserve">, </w:t>
      </w:r>
      <w:r>
        <w:t>2001.</w:t>
      </w:r>
    </w:p>
    <w:p w:rsidR="0018722C">
      <w:pPr>
        <w:pStyle w:val="a4"/>
        <w:topLinePunct/>
      </w:pPr>
      <w:bookmarkStart w:id="322734" w:name="_Toc686322734"/>
      <w:bookmarkStart w:name="_bookmark35" w:id="41"/>
      <w:bookmarkEnd w:id="41"/>
      <w:r>
        <w:t>附录</w:t>
      </w:r>
      <w:r>
        <w:rPr>
          <w:b/>
        </w:rPr>
        <w:t>A</w:t>
      </w:r>
      <w:r>
        <w:t>机动车交通事故责任强制保险费率浮动暂行办法</w:t>
      </w:r>
      <w:bookmarkEnd w:id="322734"/>
    </w:p>
    <w:p w:rsidR="0018722C">
      <w:pPr>
        <w:topLinePunct/>
      </w:pPr>
      <w:r>
        <w:t>一、根据国务院《机动车交通事故责任强制保险条例》第八条的有关规定，</w:t>
      </w:r>
      <w:r w:rsidR="001852F3">
        <w:t xml:space="preserve">制定本办法。</w:t>
      </w:r>
    </w:p>
    <w:p w:rsidR="0018722C">
      <w:pPr>
        <w:topLinePunct/>
      </w:pPr>
      <w:r>
        <w:t>二、从</w:t>
      </w:r>
      <w:r>
        <w:rPr>
          <w:rFonts w:ascii="Times New Roman" w:eastAsia="Times New Roman"/>
        </w:rPr>
        <w:t>2007</w:t>
      </w:r>
      <w:r>
        <w:t>年</w:t>
      </w:r>
      <w:r>
        <w:rPr>
          <w:rFonts w:ascii="Times New Roman" w:eastAsia="Times New Roman"/>
        </w:rPr>
        <w:t>7</w:t>
      </w:r>
      <w:r>
        <w:t>月</w:t>
      </w:r>
      <w:r>
        <w:rPr>
          <w:rFonts w:ascii="Times New Roman" w:eastAsia="Times New Roman"/>
        </w:rPr>
        <w:t>1</w:t>
      </w:r>
      <w:r>
        <w:t>日起签发的机动车交通事故责任强制保险</w:t>
      </w:r>
      <w:r>
        <w:rPr>
          <w:rFonts w:ascii="Times New Roman" w:eastAsia="Times New Roman"/>
          <w:rFonts w:ascii="Times New Roman" w:eastAsia="Times New Roman"/>
        </w:rPr>
        <w:t>（</w:t>
      </w:r>
      <w:r>
        <w:t>以下简称交</w:t>
      </w:r>
      <w:r>
        <w:t>强险</w:t>
      </w:r>
      <w:r>
        <w:rPr>
          <w:rFonts w:ascii="Times New Roman" w:eastAsia="Times New Roman"/>
          <w:rFonts w:ascii="Times New Roman" w:eastAsia="Times New Roman"/>
        </w:rPr>
        <w:t>）</w:t>
      </w:r>
      <w:r>
        <w:t>保单，按照本办法，实行交强险费率与道路交通事故相联系浮动。</w:t>
      </w:r>
    </w:p>
    <w:p w:rsidR="0018722C">
      <w:pPr>
        <w:pStyle w:val="ae"/>
        <w:topLinePunct/>
      </w:pPr>
      <w:r>
        <w:drawing>
          <wp:inline>
            <wp:extent cx="5265439" cy="2482405"/>
            <wp:effectExtent l="0" t="0" r="0" b="0"/>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23" cstate="print"/>
                    <a:stretch>
                      <a:fillRect/>
                    </a:stretch>
                  </pic:blipFill>
                  <pic:spPr>
                    <a:xfrm>
                      <a:off x="0" y="0"/>
                      <a:ext cx="5265439" cy="2482405"/>
                    </a:xfrm>
                    <a:prstGeom prst="rect">
                      <a:avLst/>
                    </a:prstGeom>
                  </pic:spPr>
                </pic:pic>
              </a:graphicData>
            </a:graphic>
          </wp:inline>
        </w:drawing>
      </w:r>
    </w:p>
    <w:p w:rsidR="0018722C">
      <w:pPr>
        <w:pStyle w:val="ae"/>
        <w:topLinePunct/>
      </w:pPr>
      <w:r>
        <w:t>三、交强险费率浮动因素及比率如下：</w:t>
      </w:r>
    </w:p>
    <w:p w:rsidR="0018722C">
      <w:pPr>
        <w:topLinePunct/>
      </w:pPr>
      <w:r>
        <w:t>四、交强险最终保险费计算方法是：交强险最终保险费</w:t>
      </w:r>
      <w:r>
        <w:rPr>
          <w:rFonts w:ascii="Times New Roman" w:hAnsi="Times New Roman" w:eastAsia="Times New Roman"/>
        </w:rPr>
        <w:t>=</w:t>
      </w:r>
      <w:r>
        <w:t>交强险基础保险费×</w:t>
      </w:r>
      <w:r>
        <w:rPr>
          <w:rFonts w:ascii="Times New Roman" w:hAnsi="Times New Roman" w:eastAsia="Times New Roman"/>
        </w:rPr>
        <w:t>(</w:t>
      </w:r>
      <w:r>
        <w:rPr>
          <w:rFonts w:ascii="Times New Roman" w:hAnsi="Times New Roman" w:eastAsia="Times New Roman"/>
        </w:rPr>
        <w:t xml:space="preserve">1+</w:t>
      </w:r>
      <w:r>
        <w:t>与道路交通事故相联系的浮动比率</w:t>
      </w:r>
      <w:r>
        <w:rPr>
          <w:rFonts w:ascii="Times New Roman" w:hAnsi="Times New Roman" w:eastAsia="Times New Roman"/>
        </w:rPr>
        <w:t>A</w:t>
      </w:r>
      <w:r>
        <w:rPr>
          <w:rFonts w:ascii="Times New Roman" w:hAnsi="Times New Roman" w:eastAsia="Times New Roman"/>
        </w:rPr>
        <w:t>)</w:t>
      </w:r>
    </w:p>
    <w:p w:rsidR="0018722C">
      <w:pPr>
        <w:topLinePunct/>
      </w:pPr>
      <w:r>
        <w:t>五、交强险基础保险费根据中国保监会批复中国保险行业协会《关于中国保险行业协会制定机动交通事故责任强制保险行业协会条款费率的批复》</w:t>
      </w:r>
      <w:r>
        <w:rPr>
          <w:rFonts w:ascii="Times New Roman" w:eastAsia="Times New Roman"/>
          <w:rFonts w:ascii="Times New Roman" w:eastAsia="Times New Roman"/>
        </w:rPr>
        <w:t>（</w:t>
      </w:r>
      <w:r>
        <w:t>保监</w:t>
      </w:r>
      <w:r>
        <w:t>产</w:t>
      </w:r>
    </w:p>
    <w:p w:rsidR="0018722C">
      <w:pPr>
        <w:topLinePunct/>
      </w:pPr>
      <w:r>
        <w:t>险</w:t>
      </w:r>
      <w:r>
        <w:rPr>
          <w:rFonts w:ascii="Times New Roman" w:eastAsia="Times New Roman"/>
        </w:rPr>
        <w:t>(</w:t>
      </w:r>
      <w:r>
        <w:rPr>
          <w:rFonts w:ascii="Times New Roman" w:eastAsia="Times New Roman"/>
        </w:rPr>
        <w:t xml:space="preserve">2006</w:t>
      </w:r>
      <w:r>
        <w:rPr>
          <w:rFonts w:ascii="Times New Roman" w:eastAsia="Times New Roman"/>
        </w:rPr>
        <w:t>)</w:t>
      </w:r>
      <w:r w:rsidR="004B696B">
        <w:rPr>
          <w:rFonts w:ascii="Times New Roman" w:eastAsia="Times New Roman"/>
        </w:rPr>
        <w:t xml:space="preserve"> </w:t>
      </w:r>
      <w:r>
        <w:rPr>
          <w:rFonts w:ascii="Times New Roman" w:eastAsia="Times New Roman"/>
        </w:rPr>
        <w:t xml:space="preserve">638</w:t>
      </w:r>
      <w:r>
        <w:t>号</w:t>
      </w:r>
      <w:r>
        <w:rPr>
          <w:rFonts w:ascii="Times New Roman" w:eastAsia="Times New Roman"/>
        </w:rPr>
        <w:t>)</w:t>
      </w:r>
      <w:r>
        <w:t>执行。</w:t>
      </w:r>
    </w:p>
    <w:p w:rsidR="0018722C">
      <w:pPr>
        <w:topLinePunct/>
      </w:pPr>
      <w:r>
        <w:t>六、交强险费率浮动标准根据被保险机动车所发生的道路交通事故计算。摩托车和拖拉机暂不浮动。</w:t>
      </w:r>
    </w:p>
    <w:p w:rsidR="0018722C">
      <w:pPr>
        <w:topLinePunct/>
      </w:pPr>
      <w:r>
        <w:t>七、与道路交通事故相联系的浮动比率</w:t>
      </w:r>
      <w:r>
        <w:rPr>
          <w:rFonts w:ascii="Times New Roman" w:eastAsia="Times New Roman"/>
        </w:rPr>
        <w:t>A</w:t>
      </w:r>
      <w:r>
        <w:t>为</w:t>
      </w:r>
      <w:r>
        <w:rPr>
          <w:rFonts w:ascii="Times New Roman" w:eastAsia="Times New Roman"/>
        </w:rPr>
        <w:t>A1</w:t>
      </w:r>
      <w:r>
        <w:t>至</w:t>
      </w:r>
      <w:r>
        <w:rPr>
          <w:rFonts w:ascii="Times New Roman" w:eastAsia="Times New Roman"/>
        </w:rPr>
        <w:t>A6</w:t>
      </w:r>
      <w:r>
        <w:t>其中之一，不累加。同时满足多个浮动因素的，按照向上浮动或者向下浮动比率的高者计算。</w:t>
      </w:r>
    </w:p>
    <w:p w:rsidR="0018722C">
      <w:pPr>
        <w:topLinePunct/>
      </w:pPr>
      <w:bookmarkStart w:id="884257" w:name="_cwCmt2"/>
      <w:r>
        <w:t>八、仅发生无责任道路交通事故的，交强险费率仍可享受向下浮动。九、浮动因素计算区间为上期保单出单日至本期保单出单日之间。</w:t>
      </w:r>
      <w:bookmarkEnd w:id="884257"/>
    </w:p>
    <w:p w:rsidR="0018722C">
      <w:pPr>
        <w:topLinePunct/>
      </w:pPr>
      <w:r>
        <w:t>十、与道路交通事故相联系浮动时，应根据上年度交强险已赔付的赔案浮动。上</w:t>
      </w:r>
      <w:r>
        <w:t>年度发生赔案但还未赔付的，本期交强险费率不浮动，直至赔付后的下一年度交强险费率向上浮动。</w:t>
      </w:r>
    </w:p>
    <w:p w:rsidR="0018722C">
      <w:pPr>
        <w:topLinePunct/>
      </w:pPr>
      <w:r>
        <w:t>十一、几种特殊情况的交强险费率浮动方法</w:t>
      </w:r>
    </w:p>
    <w:p w:rsidR="0018722C">
      <w:pPr>
        <w:topLinePunct/>
      </w:pPr>
      <w:r>
        <w:rPr>
          <w:rFonts w:ascii="Times New Roman" w:eastAsia="Times New Roman"/>
          <w:rFonts w:ascii="Times New Roman" w:eastAsia="Times New Roman"/>
        </w:rPr>
        <w:t>（</w:t>
      </w:r>
      <w:r>
        <w:t>一</w:t>
      </w:r>
      <w:r>
        <w:rPr>
          <w:rFonts w:ascii="Times New Roman" w:eastAsia="Times New Roman"/>
          <w:rFonts w:ascii="Times New Roman" w:eastAsia="Times New Roman"/>
        </w:rPr>
        <w:t>）</w:t>
      </w:r>
      <w:r>
        <w:t>首次投保交强险的机动车费率不浮动。</w:t>
      </w:r>
    </w:p>
    <w:p w:rsidR="0018722C">
      <w:pPr>
        <w:topLinePunct/>
      </w:pPr>
      <w:r>
        <w:rPr>
          <w:rFonts w:ascii="Times New Roman" w:eastAsia="Times New Roman"/>
          <w:rFonts w:ascii="Times New Roman" w:eastAsia="Times New Roman"/>
        </w:rPr>
        <w:t>（</w:t>
      </w:r>
      <w:r>
        <w:t>二</w:t>
      </w:r>
      <w:r>
        <w:rPr>
          <w:rFonts w:ascii="Times New Roman" w:eastAsia="Times New Roman"/>
          <w:rFonts w:ascii="Times New Roman" w:eastAsia="Times New Roman"/>
        </w:rPr>
        <w:t>）</w:t>
      </w:r>
      <w:r>
        <w:t>在保险期限内，被保险机动车所有权转移，应当办理交强险合同变更手续，</w:t>
      </w:r>
      <w:r w:rsidR="001852F3">
        <w:t xml:space="preserve">且交强险费率不浮动。</w:t>
      </w:r>
    </w:p>
    <w:p w:rsidR="0018722C">
      <w:pPr>
        <w:topLinePunct/>
      </w:pPr>
      <w:r>
        <w:rPr>
          <w:rFonts w:ascii="Times New Roman" w:eastAsia="Times New Roman"/>
          <w:rFonts w:ascii="Times New Roman" w:eastAsia="Times New Roman"/>
        </w:rPr>
        <w:t>（</w:t>
      </w:r>
      <w:r>
        <w:t>三</w:t>
      </w:r>
      <w:r>
        <w:rPr>
          <w:rFonts w:ascii="Times New Roman" w:eastAsia="Times New Roman"/>
          <w:rFonts w:ascii="Times New Roman" w:eastAsia="Times New Roman"/>
        </w:rPr>
        <w:t>）</w:t>
      </w:r>
      <w:r>
        <w:t>机动车临时上道路行驶或境外机动车临时入境投保短期交强险的，交强险费</w:t>
      </w:r>
      <w:r>
        <w:t>率不浮动。其他投保短期交强险的情况下，根据交强险短期基准保险费并按照上述标准浮动。</w:t>
      </w:r>
    </w:p>
    <w:p w:rsidR="0018722C">
      <w:pPr>
        <w:topLinePunct/>
      </w:pPr>
      <w:r>
        <w:rPr>
          <w:rFonts w:ascii="Times New Roman" w:eastAsia="Times New Roman"/>
          <w:rFonts w:ascii="Times New Roman" w:eastAsia="Times New Roman"/>
        </w:rPr>
        <w:t>（</w:t>
      </w:r>
      <w:r>
        <w:t>四</w:t>
      </w:r>
      <w:r>
        <w:rPr>
          <w:rFonts w:ascii="Times New Roman" w:eastAsia="Times New Roman"/>
          <w:rFonts w:ascii="Times New Roman" w:eastAsia="Times New Roman"/>
        </w:rPr>
        <w:t>）</w:t>
      </w:r>
      <w:r>
        <w:t>被保险机动车经公安机关证实丢失后追回的，根据投保人提供的公安机关证明，在丢失期间发生道路交通事故的，交强险费率不向上浮动。</w:t>
      </w:r>
    </w:p>
    <w:p w:rsidR="0018722C">
      <w:pPr>
        <w:topLinePunct/>
      </w:pPr>
      <w:r>
        <w:rPr>
          <w:rFonts w:ascii="Times New Roman" w:eastAsia="Times New Roman"/>
          <w:rFonts w:ascii="Times New Roman" w:eastAsia="Times New Roman"/>
        </w:rPr>
        <w:t>（</w:t>
      </w:r>
      <w:r>
        <w:t>五</w:t>
      </w:r>
      <w:r>
        <w:rPr>
          <w:rFonts w:ascii="Times New Roman" w:eastAsia="Times New Roman"/>
          <w:rFonts w:ascii="Times New Roman" w:eastAsia="Times New Roman"/>
        </w:rPr>
        <w:t>）</w:t>
      </w:r>
      <w:r>
        <w:t>机动车上一期交强险保单满期后未及时续保的，浮动因素计算区间仍为上期保单出单日至本期保单出单日之间。</w:t>
      </w:r>
    </w:p>
    <w:p w:rsidR="0018722C">
      <w:pPr>
        <w:topLinePunct/>
      </w:pPr>
      <w:r>
        <w:rPr>
          <w:rFonts w:ascii="Times New Roman" w:eastAsia="Times New Roman"/>
          <w:rFonts w:ascii="Times New Roman" w:eastAsia="Times New Roman"/>
        </w:rPr>
        <w:t>（</w:t>
      </w:r>
      <w:r>
        <w:t>六</w:t>
      </w:r>
      <w:r>
        <w:rPr>
          <w:rFonts w:ascii="Times New Roman" w:eastAsia="Times New Roman"/>
          <w:rFonts w:ascii="Times New Roman" w:eastAsia="Times New Roman"/>
        </w:rPr>
        <w:t>）</w:t>
      </w:r>
      <w:r>
        <w:t>在全国车险信息平台联网或全国信息交换前，机动车跨省变更投保地时，如</w:t>
      </w:r>
      <w:r>
        <w:t>投保人能提供相关证明文件的，可享受交强险费率向下浮动。不能提供的，交强险费率不浮动。</w:t>
      </w:r>
    </w:p>
    <w:p w:rsidR="0018722C">
      <w:pPr>
        <w:topLinePunct/>
      </w:pPr>
      <w:r>
        <w:t>十二、交强险保单出单日距离保单起期最长不能超过三个月。</w:t>
      </w:r>
    </w:p>
    <w:p w:rsidR="0018722C">
      <w:pPr>
        <w:topLinePunct/>
      </w:pPr>
      <w:r>
        <w:t>十三、除投保人明确表示不需要的，保险公司应当在完成保险费计算后、出具保</w:t>
      </w:r>
      <w:r>
        <w:t>险单以前，向投保人出具《机动车交通事故责任强制保险费率浮动告知书》</w:t>
      </w:r>
      <w:r>
        <w:rPr>
          <w:rFonts w:ascii="Times New Roman" w:eastAsia="Times New Roman"/>
          <w:rFonts w:ascii="Times New Roman" w:eastAsia="Times New Roman"/>
        </w:rPr>
        <w:t>（</w:t>
      </w:r>
      <w:r>
        <w:t>附件</w:t>
      </w:r>
      <w:r>
        <w:rPr>
          <w:rFonts w:ascii="Times New Roman" w:eastAsia="Times New Roman"/>
          <w:rFonts w:ascii="Times New Roman" w:eastAsia="Times New Roman"/>
        </w:rPr>
        <w:t>）</w:t>
      </w:r>
      <w:r>
        <w:t>，</w:t>
      </w:r>
      <w:r w:rsidR="001852F3">
        <w:t xml:space="preserve">经投保人签章确认后，再出具交强险保单、保险标志。投保人有异议的</w:t>
      </w:r>
      <w:r w:rsidR="001852F3">
        <w:t>，</w:t>
      </w:r>
    </w:p>
    <w:p w:rsidR="0018722C">
      <w:pPr>
        <w:topLinePunct/>
      </w:pPr>
      <w:r>
        <w:t>应告知其有关道路交通事故的查询方式。</w:t>
      </w:r>
    </w:p>
    <w:p w:rsidR="0018722C">
      <w:pPr>
        <w:topLinePunct/>
      </w:pPr>
      <w:r>
        <w:t>十四、已经建立车险联合信息平台的地区，通过车险联合信息平台实现交强险费</w:t>
      </w:r>
      <w:r>
        <w:t>率浮动。除当地保险监管部门认可的特殊情形以外，《机动车交通事故责任强制保险费率浮动告知书》和交强险保单必须通过车险信息平台出具。未建立车险信</w:t>
      </w:r>
      <w:r>
        <w:t>息平台的地区，通过保险公司之间相互报盘、简易理赔共享查询系统或者手工方式等，实现交强险费率浮动。</w:t>
      </w:r>
    </w:p>
    <w:p w:rsidR="0018722C">
      <w:pPr>
        <w:topLinePunct/>
      </w:pPr>
      <w:r>
        <w:t>十五、本办法适用于从</w:t>
      </w:r>
      <w:r>
        <w:rPr>
          <w:rFonts w:ascii="Times New Roman" w:eastAsia="Times New Roman"/>
        </w:rPr>
        <w:t>2007</w:t>
      </w:r>
      <w:r>
        <w:t>年</w:t>
      </w:r>
      <w:r>
        <w:rPr>
          <w:rFonts w:ascii="Times New Roman" w:eastAsia="Times New Roman"/>
        </w:rPr>
        <w:t>7</w:t>
      </w:r>
      <w:r>
        <w:t>月</w:t>
      </w:r>
      <w:r>
        <w:rPr>
          <w:rFonts w:ascii="Times New Roman" w:eastAsia="Times New Roman"/>
        </w:rPr>
        <w:t>1</w:t>
      </w:r>
      <w:r>
        <w:t>日起签发的交强险保单。</w:t>
      </w:r>
      <w:r>
        <w:rPr>
          <w:rFonts w:ascii="Times New Roman" w:eastAsia="Times New Roman"/>
        </w:rPr>
        <w:t>2007</w:t>
      </w:r>
      <w:r>
        <w:t>年</w:t>
      </w:r>
      <w:r>
        <w:rPr>
          <w:rFonts w:ascii="Times New Roman" w:eastAsia="Times New Roman"/>
        </w:rPr>
        <w:t>7</w:t>
      </w:r>
      <w:r>
        <w:t>月</w:t>
      </w:r>
      <w:r>
        <w:rPr>
          <w:rFonts w:ascii="Times New Roman" w:eastAsia="Times New Roman"/>
        </w:rPr>
        <w:t>1</w:t>
      </w:r>
      <w:r>
        <w:t>日前已签发的交强险保单不适用本办法。</w:t>
      </w:r>
    </w:p>
    <w:p w:rsidR="0018722C">
      <w:pPr>
        <w:pStyle w:val="aff2"/>
        <w:topLinePunct/>
      </w:pPr>
      <w:bookmarkStart w:name="_bookmark36" w:id="42"/>
      <w:bookmarkEnd w:id="42"/>
      <w:r>
        <w:t>致</w:t>
      </w:r>
      <w:r w:rsidR="004F241D">
        <w:rPr>
          <w:b/>
        </w:rPr>
        <w:t xml:space="preserve">  </w:t>
      </w:r>
      <w:r w:rsidR="004F241D">
        <w:rPr>
          <w:b/>
        </w:rPr>
        <w:t xml:space="preserve">谢</w:t>
      </w:r>
    </w:p>
    <w:p w:rsidR="0018722C">
      <w:pPr>
        <w:topLinePunct/>
      </w:pPr>
      <w:r>
        <w:t>本学位论文是在我的指导老师王艳副教授的亲切关怀与细心指导下完成的。从课题的选择到论文的最终完成，王老师始终都给予了细心的指导和不懈的鼓励。在论文的选题和写作过程中王老师一直悉心指导，提出了很多非常宝贵的修改建议，内心十分感激。在她的身上，我可以感受到一个学者的严谨和务实，这些都让我们获益菲浅，并且将终生受用无穷，希望借此机会向王老师表示最衷心的感谢</w:t>
      </w:r>
      <w:r>
        <w:rPr>
          <w:rFonts w:ascii="Times New Roman" w:eastAsia="Times New Roman"/>
          <w:rFonts w:hint="eastAsia"/>
        </w:rPr>
        <w:t>！</w:t>
      </w:r>
    </w:p>
    <w:p w:rsidR="0018722C">
      <w:pPr>
        <w:topLinePunct/>
      </w:pPr>
      <w:r>
        <w:t>同时，也要感谢对外经济贸易大学保险学院的其他老师，虽然他们没有直接</w:t>
      </w:r>
      <w:r>
        <w:t>参与我的论文指导，但在开题时也给提供了不少意见，他们传授的保险知识在本次写作过程当中使我有了夯实的理论基础，感谢王国军老师、孙洁老师、谭英平</w:t>
      </w:r>
      <w:r>
        <w:t>老师等。此外，本文最终得以顺利完成，也与以下同学的帮助是分不开的，感谢李仲、周宇佳、贯君、陈晓蔓、刘鑫杰等同学，谢谢他们在文章的写作过程中给予的可行性建议。</w:t>
      </w:r>
    </w:p>
    <w:p w:rsidR="0018722C">
      <w:pPr>
        <w:topLinePunct/>
      </w:pPr>
      <w:r>
        <w:t>最后要感谢的是我的父母，</w:t>
      </w:r>
      <w:hyperlink r:id="rId25">
        <w:r>
          <w:t>感谢他们为我能够顺利地完成毕业论文</w:t>
        </w:r>
      </w:hyperlink>
      <w:r>
        <w:t>提供了巨</w:t>
      </w:r>
      <w:r>
        <w:t>大的支持与帮助。在未来的日子里，我会更加努力的学习和工作，不辜负父母对我的殷切期望！</w:t>
      </w:r>
    </w:p>
    <w:p w:rsidR="0018722C">
      <w:pPr>
        <w:topLinePunct/>
      </w:pPr>
      <w:r>
        <w:t>2014</w:t>
      </w:r>
      <w:r w:rsidR="001852F3">
        <w:t xml:space="preserve">年</w:t>
      </w:r>
      <w:r w:rsidR="001852F3">
        <w:t xml:space="preserve">3 月</w:t>
      </w:r>
    </w:p>
    <w:p w:rsidR="0018722C">
      <w:pPr>
        <w:pStyle w:val="Heading1"/>
        <w:topLinePunct/>
      </w:pPr>
      <w:bookmarkStart w:id="322735" w:name="_Toc686322735"/>
      <w:bookmarkStart w:name="_bookmark37" w:id="43"/>
      <w:bookmarkEnd w:id="43"/>
      <w:r>
        <w:t>个人简历</w:t>
      </w:r>
      <w:r w:rsidR="001852F3">
        <w:t xml:space="preserve">在读期间发表的学术论文与研究成果</w:t>
      </w:r>
      <w:bookmarkEnd w:id="322735"/>
    </w:p>
    <w:p w:rsidR="0018722C">
      <w:pPr>
        <w:topLinePunct/>
      </w:pPr>
      <w:r>
        <w:rPr>
          <w:rFonts w:cstheme="minorBidi" w:hAnsiTheme="minorHAnsi" w:eastAsiaTheme="minorHAnsi" w:asciiTheme="minorHAnsi" w:ascii="宋体" w:hAnsi="宋体" w:eastAsia="宋体" w:cs="宋体"/>
          <w:b/>
        </w:rPr>
        <w:t>个人简历：</w:t>
      </w:r>
    </w:p>
    <w:p w:rsidR="0018722C">
      <w:pPr>
        <w:topLinePunct/>
      </w:pPr>
      <w:r>
        <w:t>卢雅绮，女，</w:t>
      </w:r>
      <w:r>
        <w:rPr>
          <w:rFonts w:ascii="Times New Roman" w:eastAsia="Times New Roman"/>
        </w:rPr>
        <w:t>1990</w:t>
      </w:r>
      <w:r>
        <w:t>年</w:t>
      </w:r>
      <w:r>
        <w:rPr>
          <w:rFonts w:ascii="Times New Roman" w:eastAsia="Times New Roman"/>
        </w:rPr>
        <w:t>11</w:t>
      </w:r>
      <w:r>
        <w:t>月</w:t>
      </w:r>
      <w:r>
        <w:rPr>
          <w:rFonts w:ascii="Times New Roman" w:eastAsia="Times New Roman"/>
        </w:rPr>
        <w:t>8</w:t>
      </w:r>
      <w:r>
        <w:t>日生。</w:t>
      </w:r>
    </w:p>
    <w:p w:rsidR="0018722C">
      <w:pPr>
        <w:topLinePunct/>
      </w:pPr>
      <w:r>
        <w:rPr>
          <w:rFonts w:ascii="Times New Roman" w:eastAsia="Times New Roman"/>
        </w:rPr>
        <w:t>2012</w:t>
      </w:r>
      <w:r>
        <w:t>年</w:t>
      </w:r>
      <w:r>
        <w:rPr>
          <w:rFonts w:ascii="Times New Roman" w:eastAsia="Times New Roman"/>
        </w:rPr>
        <w:t>7</w:t>
      </w:r>
      <w:r>
        <w:t>月毕业于北京交通大学，获理学学士学位。</w:t>
      </w:r>
    </w:p>
    <w:p w:rsidR="0018722C">
      <w:pPr>
        <w:topLinePunct/>
      </w:pPr>
      <w:r>
        <w:rPr>
          <w:rFonts w:ascii="Times New Roman" w:eastAsia="Times New Roman"/>
        </w:rPr>
        <w:t>2012</w:t>
      </w:r>
      <w:r>
        <w:t>年</w:t>
      </w:r>
      <w:r>
        <w:rPr>
          <w:rFonts w:ascii="Times New Roman" w:eastAsia="Times New Roman"/>
        </w:rPr>
        <w:t>9</w:t>
      </w:r>
      <w:r>
        <w:t>月进入对外经济贸易大学攻读保险专业硕士。</w:t>
      </w:r>
    </w:p>
    <w:p w:rsidR="0018722C">
      <w:pPr>
        <w:pStyle w:val="aff7"/>
        <w:topLinePunct/>
      </w:pPr>
      <w:r>
        <w:rPr>
          <w:kern w:val="2"/>
          <w:szCs w:val="22"/>
          <w:rFonts w:ascii="Times New Roman" w:cstheme="minorBidi" w:hAnsiTheme="minorHAnsi" w:eastAsiaTheme="minorHAnsi"/>
          <w:spacing w:val="-24"/>
          <w:sz w:val="20"/>
        </w:rPr>
        <w:pict>
          <v:shape style="width:34.15pt;height:637.3pt;mso-position-horizontal-relative:char;mso-position-vertical-relative:line" type="#_x0000_t202" filled="false" stroked="true" strokeweight=".48pt" strokecolor="#000000">
            <w10:anchorlock/>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4"/>
                      <w:rFonts w:cstheme="minorBidi" w:ascii="Times New Roman" w:hAnsi="宋体" w:eastAsia="宋体" w:cs="宋体"/>
                    </w:rPr>
                  </w:pPr>
                </w:p>
                <w:p w:rsidR="0018722C">
                  <w:pPr>
                    <w:spacing w:line="238" w:lineRule="exact" w:before="152"/>
                    <w:ind w:leftChars="0" w:left="103" w:rightChars="0" w:right="0" w:firstLineChars="0" w:firstLine="0"/>
                    <w:jc w:val="left"/>
                    <w:rPr>
                      <w:rFonts w:ascii="Times New Roman"/>
                      <w:sz w:val="21"/>
                    </w:rPr>
                  </w:pPr>
                  <w:r>
                    <w:rPr>
                      <w:rFonts w:ascii="Times New Roman"/>
                      <w:sz w:val="21"/>
                    </w:rPr>
                    <w:t>PICC</w:t>
                  </w:r>
                </w:p>
                <w:p w:rsidR="0018722C">
                  <w:pPr>
                    <w:spacing w:line="237" w:lineRule="auto" w:before="0"/>
                    <w:ind w:leftChars="0" w:left="197" w:rightChars="0" w:right="193" w:firstLineChars="0" w:firstLine="0"/>
                    <w:jc w:val="both"/>
                    <w:rPr>
                      <w:rFonts w:ascii="仿宋" w:eastAsia="仿宋" w:hint="eastAsia"/>
                      <w:b/>
                      <w:sz w:val="28"/>
                    </w:rPr>
                  </w:pPr>
                  <w:r>
                    <w:rPr>
                      <w:rFonts w:ascii="仿宋" w:eastAsia="仿宋" w:hint="eastAsia"/>
                      <w:b/>
                      <w:sz w:val="28"/>
                    </w:rPr>
                    <w:t>交强险盈利因素分析</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Times New Roman"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5"/>
                      <w:szCs w:val="24"/>
                      <w:rFonts w:cstheme="minorBidi" w:ascii="Times New Roman" w:hAnsi="宋体" w:eastAsia="宋体" w:cs="宋体"/>
                    </w:rPr>
                  </w:pPr>
                </w:p>
                <w:p w:rsidR="0018722C">
                  <w:pPr>
                    <w:spacing w:line="237" w:lineRule="auto" w:before="0"/>
                    <w:ind w:leftChars="0" w:left="197" w:rightChars="0" w:right="193" w:firstLineChars="0" w:firstLine="0"/>
                    <w:jc w:val="both"/>
                    <w:rPr>
                      <w:rFonts w:ascii="仿宋" w:eastAsia="仿宋" w:hint="eastAsia"/>
                      <w:b/>
                      <w:sz w:val="28"/>
                    </w:rPr>
                  </w:pPr>
                  <w:r>
                    <w:rPr>
                      <w:rFonts w:ascii="仿宋" w:eastAsia="仿宋" w:hint="eastAsia"/>
                      <w:b/>
                      <w:sz w:val="28"/>
                    </w:rPr>
                    <w:t>卢雅绮</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Times New Roman" w:hAnsi="宋体" w:eastAsia="宋体" w:cs="宋体"/>
                    </w:rPr>
                  </w:pPr>
                </w:p>
                <w:p w:rsidR="0018722C">
                  <w:pPr>
                    <w:spacing w:line="237" w:lineRule="auto" w:before="0"/>
                    <w:ind w:leftChars="0" w:left="197" w:rightChars="0" w:right="193" w:firstLineChars="0" w:firstLine="0"/>
                    <w:jc w:val="both"/>
                    <w:rPr>
                      <w:rFonts w:ascii="仿宋" w:eastAsia="仿宋" w:hint="eastAsia"/>
                      <w:b/>
                      <w:sz w:val="28"/>
                    </w:rPr>
                  </w:pPr>
                  <w:r>
                    <w:rPr>
                      <w:rFonts w:ascii="仿宋" w:eastAsia="仿宋" w:hint="eastAsia"/>
                      <w:b/>
                      <w:sz w:val="28"/>
                    </w:rPr>
                    <w:t>对外经济贸易大学</w:t>
                  </w:r>
                </w:p>
              </w:txbxContent>
            </v:textbox>
            <v:stroke dashstyle="solid"/>
          </v:shape>
        </w:pic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Arial">
    <w:altName w:val="Arial"/>
    <w:charset w:val="0"/>
    <w:family w:val="swiss"/>
    <w:pitch w:val="variable"/>
  </w:font>
  <w:font w:name="Calibri">
    <w:altName w:val="Calibri"/>
    <w:charset w:val="0"/>
    <w:family w:val="swiss"/>
    <w:pitch w:val="variable"/>
  </w:font>
  <w:font w:name="楷体">
    <w:altName w:val="楷体"/>
    <w:charset w:val="86"/>
    <w:family w:val="modern"/>
    <w:pitch w:val="fixed"/>
  </w:font>
  <w:font w:name="仿宋">
    <w:altName w:val="仿宋"/>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8.600006pt;margin-top:782.22998pt;width:4.5pt;height:10pt;mso-position-horizontal-relative:page;mso-position-vertical-relative:page;z-index:-143104" type="#_x0000_t202" filled="false" stroked="false">
          <v:textbox inset="0,0,0,0">
            <w:txbxContent>
              <w:p>
                <w:pPr>
                  <w:spacing w:line="199" w:lineRule="exact" w:before="0"/>
                  <w:ind w:left="0" w:right="0" w:firstLine="0"/>
                  <w:jc w:val="left"/>
                  <w:rPr>
                    <w:rFonts w:ascii="Times New Roman"/>
                    <w:sz w:val="18"/>
                  </w:rPr>
                </w:pPr>
                <w:r>
                  <w:rPr>
                    <w:rFonts w:ascii="Times New Roman"/>
                    <w:sz w:val="18"/>
                  </w:rPr>
                  <w:t>1</w:t>
                </w:r>
              </w:p>
            </w:txbxContent>
          </v:textbox>
          <w10:wrap type="none"/>
        </v:shape>
      </w:pict>
    </w:r>
    <w:r>
      <w:rPr/>
      <w:pict>
        <v:shape style="position:absolute;margin-left:278.625pt;margin-top:767.175049pt;width:65.1500pt;height:30pt;mso-position-horizontal-relative:page;mso-position-vertical-relative:page;z-index:-143080" coordorigin="5573,15344" coordsize="1303,600" path="m6876,15344l5573,15344,5573,15944,6876,15944,6876,15936,6876,15929,6876,15359,6876,15351,6876,15344e" filled="true" fillcolor="#ffffff" stroked="false">
          <v:path arrowok="t"/>
          <v:fill type="solid"/>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440002pt;margin-top:781.22998pt;width:13.1pt;height:12pt;mso-position-horizontal-relative:page;mso-position-vertical-relative:page;z-index:-1428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284.440002pt;margin-top:781.22998pt;width:13.1pt;height:12pt;mso-position-horizontal-relative:page;mso-position-vertical-relative:page;z-index:-1427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42</w:t>
                </w:r>
                <w:r>
                  <w:rPr/>
                  <w:fldChar w:fldCharType="end"/>
                </w:r>
              </w:p>
            </w:txbxContent>
          </v:textbox>
          <w10:wrap type="none"/>
        </v:shape>
      </w:pic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600006pt;margin-top:781.22998pt;width:8.5pt;height:12pt;mso-position-horizontal-relative:page;mso-position-vertical-relative:page;z-index:-1429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440002pt;margin-top:781.22998pt;width:13.1pt;height:12pt;mso-position-horizontal-relative:page;mso-position-vertical-relative:page;z-index:-1429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440002pt;margin-top:781.22998pt;width:13.1pt;height:12pt;mso-position-horizontal-relative:page;mso-position-vertical-relative:page;z-index:-14291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440002pt;margin-top:781.22998pt;width:13.1pt;height:12pt;mso-position-horizontal-relative:page;mso-position-vertical-relative:page;z-index:-1428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23</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440002pt;margin-top:781.22998pt;width:13.1pt;height:12pt;mso-position-horizontal-relative:page;mso-position-vertical-relative:page;z-index:-1428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284.440002pt;margin-top:781.22998pt;width:13.1pt;height:12pt;mso-position-horizontal-relative:page;mso-position-vertical-relative:page;z-index:-1427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600006pt;margin-top:782.22998pt;width:4.5pt;height:10pt;mso-position-horizontal-relative:page;mso-position-vertical-relative:page;z-index:-143056" type="#_x0000_t202" filled="false" stroked="false">
          <v:textbox inset="0,0,0,0">
            <w:txbxContent>
              <w:p>
                <w:pPr>
                  <w:spacing w:line="199" w:lineRule="exact" w:before="0"/>
                  <w:ind w:left="0" w:right="0" w:firstLine="0"/>
                  <w:jc w:val="left"/>
                  <w:rPr>
                    <w:rFonts w:ascii="Times New Roman"/>
                    <w:sz w:val="18"/>
                  </w:rPr>
                </w:pPr>
                <w:r>
                  <w:rPr>
                    <w:rFonts w:ascii="Times New Roman"/>
                    <w:sz w:val="18"/>
                  </w:rPr>
                  <w:t>3</w:t>
                </w:r>
              </w:p>
            </w:txbxContent>
          </v:textbox>
          <w10:wrap type="none"/>
        </v:shape>
      </w:pict>
    </w:r>
    <w:r>
      <w:rPr/>
      <w:pict>
        <v:shape style="position:absolute;margin-left:275.025024pt;margin-top:772.125pt;width:65.1500pt;height:30pt;mso-position-horizontal-relative:page;mso-position-vertical-relative:page;z-index:-143032" coordorigin="5501,15443" coordsize="1303,600" path="m6804,15443l5501,15443,5501,16043,6804,16043,6804,16035,6804,16028,6804,15458,6804,15450,6804,15443e" filled="true" fillcolor="#ffffff" stroked="false">
          <v:path arrowok="t"/>
          <v:fill type="solid"/>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440002pt;margin-top:781.22998pt;width:13pt;height:12pt;mso-position-horizontal-relative:page;mso-position-vertical-relative:page;z-index:-14300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III</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600006pt;margin-top:781.22998pt;width:8.5pt;height:12pt;mso-position-horizontal-relative:page;mso-position-vertical-relative:page;z-index:-1429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440002pt;margin-top:781.22998pt;width:13.1pt;height:12pt;mso-position-horizontal-relative:page;mso-position-vertical-relative:page;z-index:-1429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440002pt;margin-top:781.22998pt;width:13.1pt;height:12pt;mso-position-horizontal-relative:page;mso-position-vertical-relative:page;z-index:-14291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2888" from="87.900002pt,707.850037pt" to="231.900002pt,707.850037pt" stroked="true" strokeweight="0pt" strokecolor="#000000">
          <v:stroke dashstyle="solid"/>
          <w10:wrap type="none"/>
        </v:line>
      </w:pict>
    </w:r>
    <w:r>
      <w:rPr/>
      <w:pict>
        <v:shape style="position:absolute;margin-left:285.440002pt;margin-top:781.22998pt;width:11.1pt;height:12pt;mso-position-horizontal-relative:page;mso-position-vertical-relative:page;z-index:-142864" type="#_x0000_t202" filled="false" stroked="false">
          <v:textbox inset="0,0,0,0">
            <w:txbxContent>
              <w:p>
                <w:pPr>
                  <w:spacing w:before="12"/>
                  <w:ind w:left="20" w:right="0" w:firstLine="0"/>
                  <w:jc w:val="left"/>
                  <w:rPr>
                    <w:rFonts w:ascii="Times New Roman"/>
                    <w:sz w:val="18"/>
                  </w:rPr>
                </w:pPr>
                <w:r>
                  <w:rPr>
                    <w:rFonts w:ascii="Times New Roman"/>
                    <w:sz w:val="18"/>
                  </w:rPr>
                  <w:t>22</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440002pt;margin-top:781.22998pt;width:13.1pt;height:12pt;mso-position-horizontal-relative:page;mso-position-vertical-relative:page;z-index:-1428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23</w:t>
                </w:r>
                <w:r>
                  <w:rPr/>
                  <w:fldChar w:fldCharType="end"/>
                </w:r>
              </w:p>
            </w:txbxContent>
          </v:textbox>
          <w10:wrap type="none"/>
        </v:shape>
      </w:pic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_Ref665884255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21"/>
      <w:numFmt w:val="decimal"/>
      <w:lvlText w:val="[%1]"/>
      <w:lvlJc w:val="left"/>
      <w:pPr>
        <w:ind w:left="596" w:hanging="403"/>
        <w:jc w:val="left"/>
      </w:pPr>
      <w:rPr>
        <w:rFonts w:hint="default" w:ascii="Times New Roman" w:hAnsi="Times New Roman" w:eastAsia="Times New Roman" w:cs="Times New Roman"/>
        <w:spacing w:val="-1"/>
        <w:w w:val="100"/>
        <w:sz w:val="22"/>
        <w:szCs w:val="22"/>
      </w:rPr>
    </w:lvl>
    <w:lvl w:ilvl="1">
      <w:start w:val="0"/>
      <w:numFmt w:val="bullet"/>
      <w:lvlText w:val="•"/>
      <w:lvlJc w:val="left"/>
      <w:pPr>
        <w:ind w:left="1408" w:hanging="403"/>
      </w:pPr>
      <w:rPr>
        <w:rFonts w:hint="default"/>
      </w:rPr>
    </w:lvl>
    <w:lvl w:ilvl="2">
      <w:start w:val="0"/>
      <w:numFmt w:val="bullet"/>
      <w:lvlText w:val="•"/>
      <w:lvlJc w:val="left"/>
      <w:pPr>
        <w:ind w:left="2217" w:hanging="403"/>
      </w:pPr>
      <w:rPr>
        <w:rFonts w:hint="default"/>
      </w:rPr>
    </w:lvl>
    <w:lvl w:ilvl="3">
      <w:start w:val="0"/>
      <w:numFmt w:val="bullet"/>
      <w:lvlText w:val="•"/>
      <w:lvlJc w:val="left"/>
      <w:pPr>
        <w:ind w:left="3025" w:hanging="403"/>
      </w:pPr>
      <w:rPr>
        <w:rFonts w:hint="default"/>
      </w:rPr>
    </w:lvl>
    <w:lvl w:ilvl="4">
      <w:start w:val="0"/>
      <w:numFmt w:val="bullet"/>
      <w:lvlText w:val="•"/>
      <w:lvlJc w:val="left"/>
      <w:pPr>
        <w:ind w:left="3834" w:hanging="403"/>
      </w:pPr>
      <w:rPr>
        <w:rFonts w:hint="default"/>
      </w:rPr>
    </w:lvl>
    <w:lvl w:ilvl="5">
      <w:start w:val="0"/>
      <w:numFmt w:val="bullet"/>
      <w:lvlText w:val="•"/>
      <w:lvlJc w:val="left"/>
      <w:pPr>
        <w:ind w:left="4643" w:hanging="403"/>
      </w:pPr>
      <w:rPr>
        <w:rFonts w:hint="default"/>
      </w:rPr>
    </w:lvl>
    <w:lvl w:ilvl="6">
      <w:start w:val="0"/>
      <w:numFmt w:val="bullet"/>
      <w:lvlText w:val="•"/>
      <w:lvlJc w:val="left"/>
      <w:pPr>
        <w:ind w:left="5451" w:hanging="403"/>
      </w:pPr>
      <w:rPr>
        <w:rFonts w:hint="default"/>
      </w:rPr>
    </w:lvl>
    <w:lvl w:ilvl="7">
      <w:start w:val="0"/>
      <w:numFmt w:val="bullet"/>
      <w:lvlText w:val="•"/>
      <w:lvlJc w:val="left"/>
      <w:pPr>
        <w:ind w:left="6260" w:hanging="403"/>
      </w:pPr>
      <w:rPr>
        <w:rFonts w:hint="default"/>
      </w:rPr>
    </w:lvl>
    <w:lvl w:ilvl="8">
      <w:start w:val="0"/>
      <w:numFmt w:val="bullet"/>
      <w:lvlText w:val="•"/>
      <w:lvlJc w:val="left"/>
      <w:pPr>
        <w:ind w:left="7068" w:hanging="403"/>
      </w:pPr>
      <w:rPr>
        <w:rFonts w:hint="default"/>
      </w:rPr>
    </w:lvl>
  </w:abstractNum>
  <w:abstractNum w:abstractNumId="12">
    <w:multiLevelType w:val="hybridMultilevel"/>
    <w:lvl w:ilvl="0">
      <w:start w:val="1"/>
      <w:numFmt w:val="decimal"/>
      <w:lvlText w:val="[%1]"/>
      <w:lvlJc w:val="left"/>
      <w:pPr>
        <w:ind w:left="596" w:hanging="401"/>
        <w:jc w:val="left"/>
      </w:pPr>
      <w:rPr>
        <w:rFonts w:hint="default" w:ascii="Times New Roman" w:hAnsi="Times New Roman" w:eastAsia="Times New Roman" w:cs="Times New Roman"/>
        <w:spacing w:val="-60"/>
        <w:w w:val="100"/>
        <w:sz w:val="24"/>
        <w:szCs w:val="24"/>
      </w:rPr>
    </w:lvl>
    <w:lvl w:ilvl="1">
      <w:start w:val="0"/>
      <w:numFmt w:val="bullet"/>
      <w:lvlText w:val="•"/>
      <w:lvlJc w:val="left"/>
      <w:pPr>
        <w:ind w:left="1414" w:hanging="401"/>
      </w:pPr>
      <w:rPr>
        <w:rFonts w:hint="default"/>
      </w:rPr>
    </w:lvl>
    <w:lvl w:ilvl="2">
      <w:start w:val="0"/>
      <w:numFmt w:val="bullet"/>
      <w:lvlText w:val="•"/>
      <w:lvlJc w:val="left"/>
      <w:pPr>
        <w:ind w:left="2229" w:hanging="401"/>
      </w:pPr>
      <w:rPr>
        <w:rFonts w:hint="default"/>
      </w:rPr>
    </w:lvl>
    <w:lvl w:ilvl="3">
      <w:start w:val="0"/>
      <w:numFmt w:val="bullet"/>
      <w:lvlText w:val="•"/>
      <w:lvlJc w:val="left"/>
      <w:pPr>
        <w:ind w:left="3043" w:hanging="401"/>
      </w:pPr>
      <w:rPr>
        <w:rFonts w:hint="default"/>
      </w:rPr>
    </w:lvl>
    <w:lvl w:ilvl="4">
      <w:start w:val="0"/>
      <w:numFmt w:val="bullet"/>
      <w:lvlText w:val="•"/>
      <w:lvlJc w:val="left"/>
      <w:pPr>
        <w:ind w:left="3858" w:hanging="401"/>
      </w:pPr>
      <w:rPr>
        <w:rFonts w:hint="default"/>
      </w:rPr>
    </w:lvl>
    <w:lvl w:ilvl="5">
      <w:start w:val="0"/>
      <w:numFmt w:val="bullet"/>
      <w:lvlText w:val="•"/>
      <w:lvlJc w:val="left"/>
      <w:pPr>
        <w:ind w:left="4673" w:hanging="401"/>
      </w:pPr>
      <w:rPr>
        <w:rFonts w:hint="default"/>
      </w:rPr>
    </w:lvl>
    <w:lvl w:ilvl="6">
      <w:start w:val="0"/>
      <w:numFmt w:val="bullet"/>
      <w:lvlText w:val="•"/>
      <w:lvlJc w:val="left"/>
      <w:pPr>
        <w:ind w:left="5487" w:hanging="401"/>
      </w:pPr>
      <w:rPr>
        <w:rFonts w:hint="default"/>
      </w:rPr>
    </w:lvl>
    <w:lvl w:ilvl="7">
      <w:start w:val="0"/>
      <w:numFmt w:val="bullet"/>
      <w:lvlText w:val="•"/>
      <w:lvlJc w:val="left"/>
      <w:pPr>
        <w:ind w:left="6302" w:hanging="401"/>
      </w:pPr>
      <w:rPr>
        <w:rFonts w:hint="default"/>
      </w:rPr>
    </w:lvl>
    <w:lvl w:ilvl="8">
      <w:start w:val="0"/>
      <w:numFmt w:val="bullet"/>
      <w:lvlText w:val="•"/>
      <w:lvlJc w:val="left"/>
      <w:pPr>
        <w:ind w:left="7116" w:hanging="401"/>
      </w:pPr>
      <w:rPr>
        <w:rFonts w:hint="default"/>
      </w:rPr>
    </w:lvl>
  </w:abstractNum>
  <w:abstractNum w:abstractNumId="11">
    <w:multiLevelType w:val="hybridMultilevel"/>
    <w:lvl w:ilvl="0">
      <w:start w:val="5"/>
      <w:numFmt w:val="decimal"/>
      <w:lvlText w:val="%1"/>
      <w:lvlJc w:val="left"/>
      <w:pPr>
        <w:ind w:left="611" w:hanging="495"/>
        <w:jc w:val="left"/>
      </w:pPr>
      <w:rPr>
        <w:rFonts w:hint="default"/>
      </w:rPr>
    </w:lvl>
    <w:lvl w:ilvl="1">
      <w:start w:val="2"/>
      <w:numFmt w:val="decimal"/>
      <w:lvlText w:val="%1.%2"/>
      <w:lvlJc w:val="left"/>
      <w:pPr>
        <w:ind w:left="611" w:hanging="495"/>
        <w:jc w:val="left"/>
      </w:pPr>
      <w:rPr>
        <w:rFonts w:hint="default" w:ascii="Calibri" w:hAnsi="Calibri" w:eastAsia="Calibri" w:cs="Calibri"/>
        <w:spacing w:val="-1"/>
        <w:w w:val="100"/>
        <w:sz w:val="28"/>
        <w:szCs w:val="28"/>
      </w:rPr>
    </w:lvl>
    <w:lvl w:ilvl="2">
      <w:start w:val="1"/>
      <w:numFmt w:val="decimal"/>
      <w:lvlText w:val="%1.%2.%3"/>
      <w:lvlJc w:val="left"/>
      <w:pPr>
        <w:ind w:left="724" w:hanging="608"/>
        <w:jc w:val="left"/>
      </w:pPr>
      <w:rPr>
        <w:rFonts w:hint="default" w:ascii="Calibri" w:hAnsi="Calibri" w:eastAsia="Calibri" w:cs="Calibri"/>
        <w:spacing w:val="-1"/>
        <w:w w:val="100"/>
        <w:sz w:val="24"/>
        <w:szCs w:val="24"/>
      </w:rPr>
    </w:lvl>
    <w:lvl w:ilvl="3">
      <w:start w:val="0"/>
      <w:numFmt w:val="bullet"/>
      <w:lvlText w:val="•"/>
      <w:lvlJc w:val="left"/>
      <w:pPr>
        <w:ind w:left="2503" w:hanging="608"/>
      </w:pPr>
      <w:rPr>
        <w:rFonts w:hint="default"/>
      </w:rPr>
    </w:lvl>
    <w:lvl w:ilvl="4">
      <w:start w:val="0"/>
      <w:numFmt w:val="bullet"/>
      <w:lvlText w:val="•"/>
      <w:lvlJc w:val="left"/>
      <w:pPr>
        <w:ind w:left="3395" w:hanging="608"/>
      </w:pPr>
      <w:rPr>
        <w:rFonts w:hint="default"/>
      </w:rPr>
    </w:lvl>
    <w:lvl w:ilvl="5">
      <w:start w:val="0"/>
      <w:numFmt w:val="bullet"/>
      <w:lvlText w:val="•"/>
      <w:lvlJc w:val="left"/>
      <w:pPr>
        <w:ind w:left="4287" w:hanging="608"/>
      </w:pPr>
      <w:rPr>
        <w:rFonts w:hint="default"/>
      </w:rPr>
    </w:lvl>
    <w:lvl w:ilvl="6">
      <w:start w:val="0"/>
      <w:numFmt w:val="bullet"/>
      <w:lvlText w:val="•"/>
      <w:lvlJc w:val="left"/>
      <w:pPr>
        <w:ind w:left="5178" w:hanging="608"/>
      </w:pPr>
      <w:rPr>
        <w:rFonts w:hint="default"/>
      </w:rPr>
    </w:lvl>
    <w:lvl w:ilvl="7">
      <w:start w:val="0"/>
      <w:numFmt w:val="bullet"/>
      <w:lvlText w:val="•"/>
      <w:lvlJc w:val="left"/>
      <w:pPr>
        <w:ind w:left="6070" w:hanging="608"/>
      </w:pPr>
      <w:rPr>
        <w:rFonts w:hint="default"/>
      </w:rPr>
    </w:lvl>
    <w:lvl w:ilvl="8">
      <w:start w:val="0"/>
      <w:numFmt w:val="bullet"/>
      <w:lvlText w:val="•"/>
      <w:lvlJc w:val="left"/>
      <w:pPr>
        <w:ind w:left="6962" w:hanging="608"/>
      </w:pPr>
      <w:rPr>
        <w:rFonts w:hint="default"/>
      </w:rPr>
    </w:lvl>
  </w:abstractNum>
  <w:abstractNum w:abstractNumId="10">
    <w:multiLevelType w:val="hybridMultilevel"/>
    <w:lvl w:ilvl="0">
      <w:start w:val="5"/>
      <w:numFmt w:val="decimal"/>
      <w:lvlText w:val="%1"/>
      <w:lvlJc w:val="left"/>
      <w:pPr>
        <w:ind w:left="611" w:hanging="495"/>
        <w:jc w:val="left"/>
      </w:pPr>
      <w:rPr>
        <w:rFonts w:hint="default"/>
      </w:rPr>
    </w:lvl>
    <w:lvl w:ilvl="1">
      <w:start w:val="1"/>
      <w:numFmt w:val="decimal"/>
      <w:lvlText w:val="%1.%2"/>
      <w:lvlJc w:val="left"/>
      <w:pPr>
        <w:ind w:left="611" w:hanging="495"/>
        <w:jc w:val="left"/>
      </w:pPr>
      <w:rPr>
        <w:rFonts w:hint="default" w:ascii="Calibri" w:hAnsi="Calibri" w:eastAsia="Calibri" w:cs="Calibri"/>
        <w:spacing w:val="-1"/>
        <w:w w:val="100"/>
        <w:sz w:val="28"/>
        <w:szCs w:val="28"/>
      </w:rPr>
    </w:lvl>
    <w:lvl w:ilvl="2">
      <w:start w:val="1"/>
      <w:numFmt w:val="decimal"/>
      <w:lvlText w:val="%1.%2.%3"/>
      <w:lvlJc w:val="left"/>
      <w:pPr>
        <w:ind w:left="724" w:hanging="608"/>
        <w:jc w:val="left"/>
      </w:pPr>
      <w:rPr>
        <w:rFonts w:hint="default" w:ascii="Calibri" w:hAnsi="Calibri" w:eastAsia="Calibri" w:cs="Calibri"/>
        <w:spacing w:val="-1"/>
        <w:w w:val="100"/>
        <w:sz w:val="24"/>
        <w:szCs w:val="24"/>
      </w:rPr>
    </w:lvl>
    <w:lvl w:ilvl="3">
      <w:start w:val="0"/>
      <w:numFmt w:val="bullet"/>
      <w:lvlText w:val="•"/>
      <w:lvlJc w:val="left"/>
      <w:pPr>
        <w:ind w:left="944" w:hanging="608"/>
      </w:pPr>
      <w:rPr>
        <w:rFonts w:hint="default"/>
      </w:rPr>
    </w:lvl>
    <w:lvl w:ilvl="4">
      <w:start w:val="0"/>
      <w:numFmt w:val="bullet"/>
      <w:lvlText w:val="•"/>
      <w:lvlJc w:val="left"/>
      <w:pPr>
        <w:ind w:left="1057" w:hanging="608"/>
      </w:pPr>
      <w:rPr>
        <w:rFonts w:hint="default"/>
      </w:rPr>
    </w:lvl>
    <w:lvl w:ilvl="5">
      <w:start w:val="0"/>
      <w:numFmt w:val="bullet"/>
      <w:lvlText w:val="•"/>
      <w:lvlJc w:val="left"/>
      <w:pPr>
        <w:ind w:left="1169" w:hanging="608"/>
      </w:pPr>
      <w:rPr>
        <w:rFonts w:hint="default"/>
      </w:rPr>
    </w:lvl>
    <w:lvl w:ilvl="6">
      <w:start w:val="0"/>
      <w:numFmt w:val="bullet"/>
      <w:lvlText w:val="•"/>
      <w:lvlJc w:val="left"/>
      <w:pPr>
        <w:ind w:left="1282" w:hanging="608"/>
      </w:pPr>
      <w:rPr>
        <w:rFonts w:hint="default"/>
      </w:rPr>
    </w:lvl>
    <w:lvl w:ilvl="7">
      <w:start w:val="0"/>
      <w:numFmt w:val="bullet"/>
      <w:lvlText w:val="•"/>
      <w:lvlJc w:val="left"/>
      <w:pPr>
        <w:ind w:left="1394" w:hanging="608"/>
      </w:pPr>
      <w:rPr>
        <w:rFonts w:hint="default"/>
      </w:rPr>
    </w:lvl>
    <w:lvl w:ilvl="8">
      <w:start w:val="0"/>
      <w:numFmt w:val="bullet"/>
      <w:lvlText w:val="•"/>
      <w:lvlJc w:val="left"/>
      <w:pPr>
        <w:ind w:left="1507" w:hanging="608"/>
      </w:pPr>
      <w:rPr>
        <w:rFonts w:hint="default"/>
      </w:rPr>
    </w:lvl>
  </w:abstractNum>
  <w:abstractNum w:abstractNumId="9">
    <w:multiLevelType w:val="hybridMultilevel"/>
    <w:lvl w:ilvl="0">
      <w:start w:val="4"/>
      <w:numFmt w:val="decimal"/>
      <w:lvlText w:val="%1"/>
      <w:lvlJc w:val="left"/>
      <w:pPr>
        <w:ind w:left="611" w:hanging="495"/>
        <w:jc w:val="left"/>
      </w:pPr>
      <w:rPr>
        <w:rFonts w:hint="default"/>
      </w:rPr>
    </w:lvl>
    <w:lvl w:ilvl="1">
      <w:start w:val="1"/>
      <w:numFmt w:val="decimal"/>
      <w:lvlText w:val="%1.%2"/>
      <w:lvlJc w:val="left"/>
      <w:pPr>
        <w:ind w:left="611" w:hanging="495"/>
        <w:jc w:val="left"/>
      </w:pPr>
      <w:rPr>
        <w:rFonts w:hint="default" w:ascii="Calibri" w:hAnsi="Calibri" w:eastAsia="Calibri" w:cs="Calibri"/>
        <w:spacing w:val="-1"/>
        <w:w w:val="100"/>
        <w:sz w:val="28"/>
        <w:szCs w:val="28"/>
      </w:rPr>
    </w:lvl>
    <w:lvl w:ilvl="2">
      <w:start w:val="1"/>
      <w:numFmt w:val="decimal"/>
      <w:lvlText w:val="%1.%2.%3"/>
      <w:lvlJc w:val="left"/>
      <w:pPr>
        <w:ind w:left="724" w:hanging="608"/>
        <w:jc w:val="left"/>
      </w:pPr>
      <w:rPr>
        <w:rFonts w:hint="default" w:ascii="Calibri" w:hAnsi="Calibri" w:eastAsia="Calibri" w:cs="Calibri"/>
        <w:spacing w:val="-1"/>
        <w:w w:val="100"/>
        <w:sz w:val="24"/>
        <w:szCs w:val="24"/>
      </w:rPr>
    </w:lvl>
    <w:lvl w:ilvl="3">
      <w:start w:val="0"/>
      <w:numFmt w:val="bullet"/>
      <w:lvlText w:val="•"/>
      <w:lvlJc w:val="left"/>
      <w:pPr>
        <w:ind w:left="846" w:hanging="608"/>
      </w:pPr>
      <w:rPr>
        <w:rFonts w:hint="default"/>
      </w:rPr>
    </w:lvl>
    <w:lvl w:ilvl="4">
      <w:start w:val="0"/>
      <w:numFmt w:val="bullet"/>
      <w:lvlText w:val="•"/>
      <w:lvlJc w:val="left"/>
      <w:pPr>
        <w:ind w:left="973" w:hanging="608"/>
      </w:pPr>
      <w:rPr>
        <w:rFonts w:hint="default"/>
      </w:rPr>
    </w:lvl>
    <w:lvl w:ilvl="5">
      <w:start w:val="0"/>
      <w:numFmt w:val="bullet"/>
      <w:lvlText w:val="•"/>
      <w:lvlJc w:val="left"/>
      <w:pPr>
        <w:ind w:left="1099" w:hanging="608"/>
      </w:pPr>
      <w:rPr>
        <w:rFonts w:hint="default"/>
      </w:rPr>
    </w:lvl>
    <w:lvl w:ilvl="6">
      <w:start w:val="0"/>
      <w:numFmt w:val="bullet"/>
      <w:lvlText w:val="•"/>
      <w:lvlJc w:val="left"/>
      <w:pPr>
        <w:ind w:left="1226" w:hanging="608"/>
      </w:pPr>
      <w:rPr>
        <w:rFonts w:hint="default"/>
      </w:rPr>
    </w:lvl>
    <w:lvl w:ilvl="7">
      <w:start w:val="0"/>
      <w:numFmt w:val="bullet"/>
      <w:lvlText w:val="•"/>
      <w:lvlJc w:val="left"/>
      <w:pPr>
        <w:ind w:left="1352" w:hanging="608"/>
      </w:pPr>
      <w:rPr>
        <w:rFonts w:hint="default"/>
      </w:rPr>
    </w:lvl>
    <w:lvl w:ilvl="8">
      <w:start w:val="0"/>
      <w:numFmt w:val="bullet"/>
      <w:lvlText w:val="•"/>
      <w:lvlJc w:val="left"/>
      <w:pPr>
        <w:ind w:left="1479" w:hanging="608"/>
      </w:pPr>
      <w:rPr>
        <w:rFonts w:hint="default"/>
      </w:rPr>
    </w:lvl>
  </w:abstractNum>
  <w:abstractNum w:abstractNumId="8">
    <w:multiLevelType w:val="hybridMultilevel"/>
    <w:lvl w:ilvl="0">
      <w:start w:val="3"/>
      <w:numFmt w:val="decimal"/>
      <w:lvlText w:val="%1"/>
      <w:lvlJc w:val="left"/>
      <w:pPr>
        <w:ind w:left="772" w:hanging="495"/>
        <w:jc w:val="left"/>
      </w:pPr>
      <w:rPr>
        <w:rFonts w:hint="default"/>
      </w:rPr>
    </w:lvl>
    <w:lvl w:ilvl="1">
      <w:start w:val="1"/>
      <w:numFmt w:val="decimal"/>
      <w:lvlText w:val="%1.%2"/>
      <w:lvlJc w:val="left"/>
      <w:pPr>
        <w:ind w:left="772" w:hanging="495"/>
        <w:jc w:val="right"/>
      </w:pPr>
      <w:rPr>
        <w:rFonts w:hint="default" w:ascii="Calibri" w:hAnsi="Calibri" w:eastAsia="Calibri" w:cs="Calibri"/>
        <w:spacing w:val="-1"/>
        <w:w w:val="100"/>
        <w:sz w:val="28"/>
        <w:szCs w:val="28"/>
      </w:rPr>
    </w:lvl>
    <w:lvl w:ilvl="2">
      <w:start w:val="1"/>
      <w:numFmt w:val="decimal"/>
      <w:lvlText w:val="%1.%2.%3"/>
      <w:lvlJc w:val="left"/>
      <w:pPr>
        <w:ind w:left="744" w:hanging="608"/>
        <w:jc w:val="left"/>
      </w:pPr>
      <w:rPr>
        <w:rFonts w:hint="default" w:ascii="Calibri" w:hAnsi="Calibri" w:eastAsia="Calibri" w:cs="Calibri"/>
        <w:spacing w:val="-1"/>
        <w:w w:val="100"/>
        <w:sz w:val="24"/>
        <w:szCs w:val="24"/>
      </w:rPr>
    </w:lvl>
    <w:lvl w:ilvl="3">
      <w:start w:val="0"/>
      <w:numFmt w:val="bullet"/>
      <w:lvlText w:val="•"/>
      <w:lvlJc w:val="left"/>
      <w:pPr>
        <w:ind w:left="1027" w:hanging="608"/>
      </w:pPr>
      <w:rPr>
        <w:rFonts w:hint="default"/>
      </w:rPr>
    </w:lvl>
    <w:lvl w:ilvl="4">
      <w:start w:val="0"/>
      <w:numFmt w:val="bullet"/>
      <w:lvlText w:val="•"/>
      <w:lvlJc w:val="left"/>
      <w:pPr>
        <w:ind w:left="1151" w:hanging="608"/>
      </w:pPr>
      <w:rPr>
        <w:rFonts w:hint="default"/>
      </w:rPr>
    </w:lvl>
    <w:lvl w:ilvl="5">
      <w:start w:val="0"/>
      <w:numFmt w:val="bullet"/>
      <w:lvlText w:val="•"/>
      <w:lvlJc w:val="left"/>
      <w:pPr>
        <w:ind w:left="1275" w:hanging="608"/>
      </w:pPr>
      <w:rPr>
        <w:rFonts w:hint="default"/>
      </w:rPr>
    </w:lvl>
    <w:lvl w:ilvl="6">
      <w:start w:val="0"/>
      <w:numFmt w:val="bullet"/>
      <w:lvlText w:val="•"/>
      <w:lvlJc w:val="left"/>
      <w:pPr>
        <w:ind w:left="1398" w:hanging="608"/>
      </w:pPr>
      <w:rPr>
        <w:rFonts w:hint="default"/>
      </w:rPr>
    </w:lvl>
    <w:lvl w:ilvl="7">
      <w:start w:val="0"/>
      <w:numFmt w:val="bullet"/>
      <w:lvlText w:val="•"/>
      <w:lvlJc w:val="left"/>
      <w:pPr>
        <w:ind w:left="1522" w:hanging="608"/>
      </w:pPr>
      <w:rPr>
        <w:rFonts w:hint="default"/>
      </w:rPr>
    </w:lvl>
    <w:lvl w:ilvl="8">
      <w:start w:val="0"/>
      <w:numFmt w:val="bullet"/>
      <w:lvlText w:val="•"/>
      <w:lvlJc w:val="left"/>
      <w:pPr>
        <w:ind w:left="1646" w:hanging="608"/>
      </w:pPr>
      <w:rPr>
        <w:rFonts w:hint="default"/>
      </w:rPr>
    </w:lvl>
  </w:abstractNum>
  <w:abstractNum w:abstractNumId="7">
    <w:multiLevelType w:val="hybridMultilevel"/>
    <w:lvl w:ilvl="0">
      <w:start w:val="2"/>
      <w:numFmt w:val="decimal"/>
      <w:lvlText w:val="%1"/>
      <w:lvlJc w:val="left"/>
      <w:pPr>
        <w:ind w:left="752" w:hanging="636"/>
        <w:jc w:val="left"/>
      </w:pPr>
      <w:rPr>
        <w:rFonts w:hint="default"/>
      </w:rPr>
    </w:lvl>
    <w:lvl w:ilvl="1">
      <w:start w:val="2"/>
      <w:numFmt w:val="decimal"/>
      <w:lvlText w:val="%1.%2"/>
      <w:lvlJc w:val="left"/>
      <w:pPr>
        <w:ind w:left="752" w:hanging="636"/>
        <w:jc w:val="left"/>
      </w:pPr>
      <w:rPr>
        <w:rFonts w:hint="default" w:ascii="Calibri" w:hAnsi="Calibri" w:eastAsia="Calibri" w:cs="Calibri"/>
        <w:spacing w:val="-1"/>
        <w:w w:val="100"/>
        <w:sz w:val="28"/>
        <w:szCs w:val="28"/>
      </w:rPr>
    </w:lvl>
    <w:lvl w:ilvl="2">
      <w:start w:val="1"/>
      <w:numFmt w:val="decimal"/>
      <w:lvlText w:val="%1.%2.%3"/>
      <w:lvlJc w:val="left"/>
      <w:pPr>
        <w:ind w:left="864" w:hanging="608"/>
        <w:jc w:val="right"/>
      </w:pPr>
      <w:rPr>
        <w:rFonts w:hint="default" w:ascii="Calibri" w:hAnsi="Calibri" w:eastAsia="Calibri" w:cs="Calibri"/>
        <w:spacing w:val="-1"/>
        <w:w w:val="100"/>
        <w:sz w:val="24"/>
        <w:szCs w:val="24"/>
      </w:rPr>
    </w:lvl>
    <w:lvl w:ilvl="3">
      <w:start w:val="0"/>
      <w:numFmt w:val="bullet"/>
      <w:lvlText w:val="•"/>
      <w:lvlJc w:val="left"/>
      <w:pPr>
        <w:ind w:left="2612" w:hanging="608"/>
      </w:pPr>
      <w:rPr>
        <w:rFonts w:hint="default"/>
      </w:rPr>
    </w:lvl>
    <w:lvl w:ilvl="4">
      <w:start w:val="0"/>
      <w:numFmt w:val="bullet"/>
      <w:lvlText w:val="•"/>
      <w:lvlJc w:val="left"/>
      <w:pPr>
        <w:ind w:left="3488" w:hanging="608"/>
      </w:pPr>
      <w:rPr>
        <w:rFonts w:hint="default"/>
      </w:rPr>
    </w:lvl>
    <w:lvl w:ilvl="5">
      <w:start w:val="0"/>
      <w:numFmt w:val="bullet"/>
      <w:lvlText w:val="•"/>
      <w:lvlJc w:val="left"/>
      <w:pPr>
        <w:ind w:left="4364" w:hanging="608"/>
      </w:pPr>
      <w:rPr>
        <w:rFonts w:hint="default"/>
      </w:rPr>
    </w:lvl>
    <w:lvl w:ilvl="6">
      <w:start w:val="0"/>
      <w:numFmt w:val="bullet"/>
      <w:lvlText w:val="•"/>
      <w:lvlJc w:val="left"/>
      <w:pPr>
        <w:ind w:left="5241" w:hanging="608"/>
      </w:pPr>
      <w:rPr>
        <w:rFonts w:hint="default"/>
      </w:rPr>
    </w:lvl>
    <w:lvl w:ilvl="7">
      <w:start w:val="0"/>
      <w:numFmt w:val="bullet"/>
      <w:lvlText w:val="•"/>
      <w:lvlJc w:val="left"/>
      <w:pPr>
        <w:ind w:left="6117" w:hanging="608"/>
      </w:pPr>
      <w:rPr>
        <w:rFonts w:hint="default"/>
      </w:rPr>
    </w:lvl>
    <w:lvl w:ilvl="8">
      <w:start w:val="0"/>
      <w:numFmt w:val="bullet"/>
      <w:lvlText w:val="•"/>
      <w:lvlJc w:val="left"/>
      <w:pPr>
        <w:ind w:left="6993" w:hanging="608"/>
      </w:pPr>
      <w:rPr>
        <w:rFonts w:hint="default"/>
      </w:rPr>
    </w:lvl>
  </w:abstractNum>
  <w:abstractNum w:abstractNumId="6">
    <w:multiLevelType w:val="hybridMultilevel"/>
    <w:lvl w:ilvl="0">
      <w:start w:val="1"/>
      <w:numFmt w:val="decimal"/>
      <w:lvlText w:val="%1"/>
      <w:lvlJc w:val="left"/>
      <w:pPr>
        <w:ind w:left="611" w:hanging="495"/>
        <w:jc w:val="left"/>
      </w:pPr>
      <w:rPr>
        <w:rFonts w:hint="default"/>
      </w:rPr>
    </w:lvl>
    <w:lvl w:ilvl="1">
      <w:start w:val="2"/>
      <w:numFmt w:val="decimal"/>
      <w:lvlText w:val="%1.%2"/>
      <w:lvlJc w:val="left"/>
      <w:pPr>
        <w:ind w:left="611" w:hanging="495"/>
        <w:jc w:val="left"/>
      </w:pPr>
      <w:rPr>
        <w:rFonts w:hint="default" w:ascii="Calibri" w:hAnsi="Calibri" w:eastAsia="Calibri" w:cs="Calibri"/>
        <w:spacing w:val="-1"/>
        <w:w w:val="100"/>
        <w:sz w:val="28"/>
        <w:szCs w:val="28"/>
      </w:rPr>
    </w:lvl>
    <w:lvl w:ilvl="2">
      <w:start w:val="0"/>
      <w:numFmt w:val="bullet"/>
      <w:lvlText w:val="•"/>
      <w:lvlJc w:val="left"/>
      <w:pPr>
        <w:ind w:left="2237" w:hanging="495"/>
      </w:pPr>
      <w:rPr>
        <w:rFonts w:hint="default"/>
      </w:rPr>
    </w:lvl>
    <w:lvl w:ilvl="3">
      <w:start w:val="0"/>
      <w:numFmt w:val="bullet"/>
      <w:lvlText w:val="•"/>
      <w:lvlJc w:val="left"/>
      <w:pPr>
        <w:ind w:left="3045" w:hanging="495"/>
      </w:pPr>
      <w:rPr>
        <w:rFonts w:hint="default"/>
      </w:rPr>
    </w:lvl>
    <w:lvl w:ilvl="4">
      <w:start w:val="0"/>
      <w:numFmt w:val="bullet"/>
      <w:lvlText w:val="•"/>
      <w:lvlJc w:val="left"/>
      <w:pPr>
        <w:ind w:left="3854" w:hanging="495"/>
      </w:pPr>
      <w:rPr>
        <w:rFonts w:hint="default"/>
      </w:rPr>
    </w:lvl>
    <w:lvl w:ilvl="5">
      <w:start w:val="0"/>
      <w:numFmt w:val="bullet"/>
      <w:lvlText w:val="•"/>
      <w:lvlJc w:val="left"/>
      <w:pPr>
        <w:ind w:left="4663" w:hanging="495"/>
      </w:pPr>
      <w:rPr>
        <w:rFonts w:hint="default"/>
      </w:rPr>
    </w:lvl>
    <w:lvl w:ilvl="6">
      <w:start w:val="0"/>
      <w:numFmt w:val="bullet"/>
      <w:lvlText w:val="•"/>
      <w:lvlJc w:val="left"/>
      <w:pPr>
        <w:ind w:left="5471" w:hanging="495"/>
      </w:pPr>
      <w:rPr>
        <w:rFonts w:hint="default"/>
      </w:rPr>
    </w:lvl>
    <w:lvl w:ilvl="7">
      <w:start w:val="0"/>
      <w:numFmt w:val="bullet"/>
      <w:lvlText w:val="•"/>
      <w:lvlJc w:val="left"/>
      <w:pPr>
        <w:ind w:left="6280" w:hanging="495"/>
      </w:pPr>
      <w:rPr>
        <w:rFonts w:hint="default"/>
      </w:rPr>
    </w:lvl>
    <w:lvl w:ilvl="8">
      <w:start w:val="0"/>
      <w:numFmt w:val="bullet"/>
      <w:lvlText w:val="•"/>
      <w:lvlJc w:val="left"/>
      <w:pPr>
        <w:ind w:left="7088" w:hanging="495"/>
      </w:pPr>
      <w:rPr>
        <w:rFonts w:hint="default"/>
      </w:rPr>
    </w:lvl>
  </w:abstractNum>
  <w:abstractNum w:abstractNumId="5">
    <w:multiLevelType w:val="hybridMultilevel"/>
    <w:lvl w:ilvl="0">
      <w:start w:val="1"/>
      <w:numFmt w:val="decimal"/>
      <w:lvlText w:val="%1"/>
      <w:lvlJc w:val="left"/>
      <w:pPr>
        <w:ind w:left="631" w:hanging="495"/>
        <w:jc w:val="left"/>
      </w:pPr>
      <w:rPr>
        <w:rFonts w:hint="default"/>
      </w:rPr>
    </w:lvl>
    <w:lvl w:ilvl="1">
      <w:start w:val="1"/>
      <w:numFmt w:val="decimal"/>
      <w:lvlText w:val="%1.%2"/>
      <w:lvlJc w:val="left"/>
      <w:pPr>
        <w:ind w:left="631" w:hanging="495"/>
        <w:jc w:val="left"/>
      </w:pPr>
      <w:rPr>
        <w:rFonts w:hint="default" w:ascii="Calibri" w:hAnsi="Calibri" w:eastAsia="Calibri" w:cs="Calibri"/>
        <w:spacing w:val="-1"/>
        <w:w w:val="100"/>
        <w:sz w:val="28"/>
        <w:szCs w:val="28"/>
      </w:rPr>
    </w:lvl>
    <w:lvl w:ilvl="2">
      <w:start w:val="1"/>
      <w:numFmt w:val="decimal"/>
      <w:lvlText w:val="%1.%2.%3"/>
      <w:lvlJc w:val="left"/>
      <w:pPr>
        <w:ind w:left="744" w:hanging="608"/>
        <w:jc w:val="left"/>
      </w:pPr>
      <w:rPr>
        <w:rFonts w:hint="default" w:ascii="Calibri" w:hAnsi="Calibri" w:eastAsia="Calibri" w:cs="Calibri"/>
        <w:spacing w:val="-1"/>
        <w:w w:val="100"/>
        <w:sz w:val="24"/>
        <w:szCs w:val="24"/>
      </w:rPr>
    </w:lvl>
    <w:lvl w:ilvl="3">
      <w:start w:val="0"/>
      <w:numFmt w:val="bullet"/>
      <w:lvlText w:val="•"/>
      <w:lvlJc w:val="left"/>
      <w:pPr>
        <w:ind w:left="2679" w:hanging="608"/>
      </w:pPr>
      <w:rPr>
        <w:rFonts w:hint="default"/>
      </w:rPr>
    </w:lvl>
    <w:lvl w:ilvl="4">
      <w:start w:val="0"/>
      <w:numFmt w:val="bullet"/>
      <w:lvlText w:val="•"/>
      <w:lvlJc w:val="left"/>
      <w:pPr>
        <w:ind w:left="3648" w:hanging="608"/>
      </w:pPr>
      <w:rPr>
        <w:rFonts w:hint="default"/>
      </w:rPr>
    </w:lvl>
    <w:lvl w:ilvl="5">
      <w:start w:val="0"/>
      <w:numFmt w:val="bullet"/>
      <w:lvlText w:val="•"/>
      <w:lvlJc w:val="left"/>
      <w:pPr>
        <w:ind w:left="4618" w:hanging="608"/>
      </w:pPr>
      <w:rPr>
        <w:rFonts w:hint="default"/>
      </w:rPr>
    </w:lvl>
    <w:lvl w:ilvl="6">
      <w:start w:val="0"/>
      <w:numFmt w:val="bullet"/>
      <w:lvlText w:val="•"/>
      <w:lvlJc w:val="left"/>
      <w:pPr>
        <w:ind w:left="5587" w:hanging="608"/>
      </w:pPr>
      <w:rPr>
        <w:rFonts w:hint="default"/>
      </w:rPr>
    </w:lvl>
    <w:lvl w:ilvl="7">
      <w:start w:val="0"/>
      <w:numFmt w:val="bullet"/>
      <w:lvlText w:val="•"/>
      <w:lvlJc w:val="left"/>
      <w:pPr>
        <w:ind w:left="6557" w:hanging="608"/>
      </w:pPr>
      <w:rPr>
        <w:rFonts w:hint="default"/>
      </w:rPr>
    </w:lvl>
    <w:lvl w:ilvl="8">
      <w:start w:val="0"/>
      <w:numFmt w:val="bullet"/>
      <w:lvlText w:val="•"/>
      <w:lvlJc w:val="left"/>
      <w:pPr>
        <w:ind w:left="7526" w:hanging="608"/>
      </w:pPr>
      <w:rPr>
        <w:rFonts w:hint="default"/>
      </w:rPr>
    </w:lvl>
  </w:abstractNum>
  <w:abstractNum w:abstractNumId="4">
    <w:multiLevelType w:val="hybridMultilevel"/>
    <w:lvl w:ilvl="0">
      <w:start w:val="5"/>
      <w:numFmt w:val="decimal"/>
      <w:lvlText w:val="%1"/>
      <w:lvlJc w:val="left"/>
      <w:pPr>
        <w:ind w:left="1016" w:hanging="480"/>
        <w:jc w:val="left"/>
      </w:pPr>
      <w:rPr>
        <w:rFonts w:hint="default"/>
      </w:rPr>
    </w:lvl>
    <w:lvl w:ilvl="1">
      <w:start w:val="1"/>
      <w:numFmt w:val="decimal"/>
      <w:lvlText w:val="%1.%2"/>
      <w:lvlJc w:val="left"/>
      <w:pPr>
        <w:ind w:left="1016" w:hanging="480"/>
        <w:jc w:val="left"/>
      </w:pPr>
      <w:rPr>
        <w:rFonts w:hint="default" w:ascii="宋体" w:hAnsi="宋体" w:eastAsia="宋体" w:cs="宋体"/>
        <w:w w:val="100"/>
        <w:sz w:val="24"/>
        <w:szCs w:val="24"/>
      </w:rPr>
    </w:lvl>
    <w:lvl w:ilvl="2">
      <w:start w:val="1"/>
      <w:numFmt w:val="decimal"/>
      <w:lvlText w:val="%1.%2.%3"/>
      <w:lvlJc w:val="left"/>
      <w:pPr>
        <w:ind w:left="1588" w:hanging="632"/>
        <w:jc w:val="left"/>
      </w:pPr>
      <w:rPr>
        <w:rFonts w:hint="default" w:ascii="宋体" w:hAnsi="宋体" w:eastAsia="宋体" w:cs="宋体"/>
        <w:spacing w:val="-2"/>
        <w:w w:val="99"/>
        <w:sz w:val="21"/>
        <w:szCs w:val="21"/>
      </w:rPr>
    </w:lvl>
    <w:lvl w:ilvl="3">
      <w:start w:val="0"/>
      <w:numFmt w:val="bullet"/>
      <w:lvlText w:val="•"/>
      <w:lvlJc w:val="left"/>
      <w:pPr>
        <w:ind w:left="3136" w:hanging="632"/>
      </w:pPr>
      <w:rPr>
        <w:rFonts w:hint="default"/>
      </w:rPr>
    </w:lvl>
    <w:lvl w:ilvl="4">
      <w:start w:val="0"/>
      <w:numFmt w:val="bullet"/>
      <w:lvlText w:val="•"/>
      <w:lvlJc w:val="left"/>
      <w:pPr>
        <w:ind w:left="3915" w:hanging="632"/>
      </w:pPr>
      <w:rPr>
        <w:rFonts w:hint="default"/>
      </w:rPr>
    </w:lvl>
    <w:lvl w:ilvl="5">
      <w:start w:val="0"/>
      <w:numFmt w:val="bullet"/>
      <w:lvlText w:val="•"/>
      <w:lvlJc w:val="left"/>
      <w:pPr>
        <w:ind w:left="4693" w:hanging="632"/>
      </w:pPr>
      <w:rPr>
        <w:rFonts w:hint="default"/>
      </w:rPr>
    </w:lvl>
    <w:lvl w:ilvl="6">
      <w:start w:val="0"/>
      <w:numFmt w:val="bullet"/>
      <w:lvlText w:val="•"/>
      <w:lvlJc w:val="left"/>
      <w:pPr>
        <w:ind w:left="5472" w:hanging="632"/>
      </w:pPr>
      <w:rPr>
        <w:rFonts w:hint="default"/>
      </w:rPr>
    </w:lvl>
    <w:lvl w:ilvl="7">
      <w:start w:val="0"/>
      <w:numFmt w:val="bullet"/>
      <w:lvlText w:val="•"/>
      <w:lvlJc w:val="left"/>
      <w:pPr>
        <w:ind w:left="6250" w:hanging="632"/>
      </w:pPr>
      <w:rPr>
        <w:rFonts w:hint="default"/>
      </w:rPr>
    </w:lvl>
    <w:lvl w:ilvl="8">
      <w:start w:val="0"/>
      <w:numFmt w:val="bullet"/>
      <w:lvlText w:val="•"/>
      <w:lvlJc w:val="left"/>
      <w:pPr>
        <w:ind w:left="7029" w:hanging="632"/>
      </w:pPr>
      <w:rPr>
        <w:rFonts w:hint="default"/>
      </w:rPr>
    </w:lvl>
  </w:abstractNum>
  <w:abstractNum w:abstractNumId="3">
    <w:multiLevelType w:val="hybridMultilevel"/>
    <w:lvl w:ilvl="0">
      <w:start w:val="4"/>
      <w:numFmt w:val="decimal"/>
      <w:lvlText w:val="%1"/>
      <w:lvlJc w:val="left"/>
      <w:pPr>
        <w:ind w:left="1016" w:hanging="480"/>
        <w:jc w:val="left"/>
      </w:pPr>
      <w:rPr>
        <w:rFonts w:hint="default"/>
      </w:rPr>
    </w:lvl>
    <w:lvl w:ilvl="1">
      <w:start w:val="1"/>
      <w:numFmt w:val="decimal"/>
      <w:lvlText w:val="%1.%2"/>
      <w:lvlJc w:val="left"/>
      <w:pPr>
        <w:ind w:left="1016" w:hanging="480"/>
        <w:jc w:val="left"/>
      </w:pPr>
      <w:rPr>
        <w:rFonts w:hint="default" w:ascii="宋体" w:hAnsi="宋体" w:eastAsia="宋体" w:cs="宋体"/>
        <w:w w:val="100"/>
        <w:sz w:val="24"/>
        <w:szCs w:val="24"/>
      </w:rPr>
    </w:lvl>
    <w:lvl w:ilvl="2">
      <w:start w:val="1"/>
      <w:numFmt w:val="decimal"/>
      <w:lvlText w:val="%1.%2.%3"/>
      <w:lvlJc w:val="left"/>
      <w:pPr>
        <w:ind w:left="1588" w:hanging="632"/>
        <w:jc w:val="left"/>
      </w:pPr>
      <w:rPr>
        <w:rFonts w:hint="default" w:ascii="宋体" w:hAnsi="宋体" w:eastAsia="宋体" w:cs="宋体"/>
        <w:spacing w:val="-2"/>
        <w:w w:val="99"/>
        <w:sz w:val="21"/>
        <w:szCs w:val="21"/>
      </w:rPr>
    </w:lvl>
    <w:lvl w:ilvl="3">
      <w:start w:val="0"/>
      <w:numFmt w:val="bullet"/>
      <w:lvlText w:val="•"/>
      <w:lvlJc w:val="left"/>
      <w:pPr>
        <w:ind w:left="3136" w:hanging="632"/>
      </w:pPr>
      <w:rPr>
        <w:rFonts w:hint="default"/>
      </w:rPr>
    </w:lvl>
    <w:lvl w:ilvl="4">
      <w:start w:val="0"/>
      <w:numFmt w:val="bullet"/>
      <w:lvlText w:val="•"/>
      <w:lvlJc w:val="left"/>
      <w:pPr>
        <w:ind w:left="3915" w:hanging="632"/>
      </w:pPr>
      <w:rPr>
        <w:rFonts w:hint="default"/>
      </w:rPr>
    </w:lvl>
    <w:lvl w:ilvl="5">
      <w:start w:val="0"/>
      <w:numFmt w:val="bullet"/>
      <w:lvlText w:val="•"/>
      <w:lvlJc w:val="left"/>
      <w:pPr>
        <w:ind w:left="4693" w:hanging="632"/>
      </w:pPr>
      <w:rPr>
        <w:rFonts w:hint="default"/>
      </w:rPr>
    </w:lvl>
    <w:lvl w:ilvl="6">
      <w:start w:val="0"/>
      <w:numFmt w:val="bullet"/>
      <w:lvlText w:val="•"/>
      <w:lvlJc w:val="left"/>
      <w:pPr>
        <w:ind w:left="5472" w:hanging="632"/>
      </w:pPr>
      <w:rPr>
        <w:rFonts w:hint="default"/>
      </w:rPr>
    </w:lvl>
    <w:lvl w:ilvl="7">
      <w:start w:val="0"/>
      <w:numFmt w:val="bullet"/>
      <w:lvlText w:val="•"/>
      <w:lvlJc w:val="left"/>
      <w:pPr>
        <w:ind w:left="6250" w:hanging="632"/>
      </w:pPr>
      <w:rPr>
        <w:rFonts w:hint="default"/>
      </w:rPr>
    </w:lvl>
    <w:lvl w:ilvl="8">
      <w:start w:val="0"/>
      <w:numFmt w:val="bullet"/>
      <w:lvlText w:val="•"/>
      <w:lvlJc w:val="left"/>
      <w:pPr>
        <w:ind w:left="7029" w:hanging="632"/>
      </w:pPr>
      <w:rPr>
        <w:rFonts w:hint="default"/>
      </w:rPr>
    </w:lvl>
  </w:abstractNum>
  <w:abstractNum w:abstractNumId="2">
    <w:multiLevelType w:val="hybridMultilevel"/>
    <w:lvl w:ilvl="0">
      <w:start w:val="3"/>
      <w:numFmt w:val="decimal"/>
      <w:lvlText w:val="%1"/>
      <w:lvlJc w:val="left"/>
      <w:pPr>
        <w:ind w:left="1016" w:hanging="480"/>
        <w:jc w:val="left"/>
      </w:pPr>
      <w:rPr>
        <w:rFonts w:hint="default"/>
      </w:rPr>
    </w:lvl>
    <w:lvl w:ilvl="1">
      <w:start w:val="1"/>
      <w:numFmt w:val="decimal"/>
      <w:lvlText w:val="%1.%2"/>
      <w:lvlJc w:val="left"/>
      <w:pPr>
        <w:ind w:left="1016" w:hanging="480"/>
        <w:jc w:val="left"/>
      </w:pPr>
      <w:rPr>
        <w:rFonts w:hint="default" w:ascii="宋体" w:hAnsi="宋体" w:eastAsia="宋体" w:cs="宋体"/>
        <w:w w:val="100"/>
        <w:sz w:val="24"/>
        <w:szCs w:val="24"/>
      </w:rPr>
    </w:lvl>
    <w:lvl w:ilvl="2">
      <w:start w:val="1"/>
      <w:numFmt w:val="decimal"/>
      <w:lvlText w:val="%1.%2.%3"/>
      <w:lvlJc w:val="left"/>
      <w:pPr>
        <w:ind w:left="1588" w:hanging="632"/>
        <w:jc w:val="left"/>
      </w:pPr>
      <w:rPr>
        <w:rFonts w:hint="default" w:ascii="宋体" w:hAnsi="宋体" w:eastAsia="宋体" w:cs="宋体"/>
        <w:spacing w:val="-2"/>
        <w:w w:val="99"/>
        <w:sz w:val="21"/>
        <w:szCs w:val="21"/>
      </w:rPr>
    </w:lvl>
    <w:lvl w:ilvl="3">
      <w:start w:val="0"/>
      <w:numFmt w:val="bullet"/>
      <w:lvlText w:val="•"/>
      <w:lvlJc w:val="left"/>
      <w:pPr>
        <w:ind w:left="3136" w:hanging="632"/>
      </w:pPr>
      <w:rPr>
        <w:rFonts w:hint="default"/>
      </w:rPr>
    </w:lvl>
    <w:lvl w:ilvl="4">
      <w:start w:val="0"/>
      <w:numFmt w:val="bullet"/>
      <w:lvlText w:val="•"/>
      <w:lvlJc w:val="left"/>
      <w:pPr>
        <w:ind w:left="3915" w:hanging="632"/>
      </w:pPr>
      <w:rPr>
        <w:rFonts w:hint="default"/>
      </w:rPr>
    </w:lvl>
    <w:lvl w:ilvl="5">
      <w:start w:val="0"/>
      <w:numFmt w:val="bullet"/>
      <w:lvlText w:val="•"/>
      <w:lvlJc w:val="left"/>
      <w:pPr>
        <w:ind w:left="4693" w:hanging="632"/>
      </w:pPr>
      <w:rPr>
        <w:rFonts w:hint="default"/>
      </w:rPr>
    </w:lvl>
    <w:lvl w:ilvl="6">
      <w:start w:val="0"/>
      <w:numFmt w:val="bullet"/>
      <w:lvlText w:val="•"/>
      <w:lvlJc w:val="left"/>
      <w:pPr>
        <w:ind w:left="5472" w:hanging="632"/>
      </w:pPr>
      <w:rPr>
        <w:rFonts w:hint="default"/>
      </w:rPr>
    </w:lvl>
    <w:lvl w:ilvl="7">
      <w:start w:val="0"/>
      <w:numFmt w:val="bullet"/>
      <w:lvlText w:val="•"/>
      <w:lvlJc w:val="left"/>
      <w:pPr>
        <w:ind w:left="6250" w:hanging="632"/>
      </w:pPr>
      <w:rPr>
        <w:rFonts w:hint="default"/>
      </w:rPr>
    </w:lvl>
    <w:lvl w:ilvl="8">
      <w:start w:val="0"/>
      <w:numFmt w:val="bullet"/>
      <w:lvlText w:val="•"/>
      <w:lvlJc w:val="left"/>
      <w:pPr>
        <w:ind w:left="7029" w:hanging="632"/>
      </w:pPr>
      <w:rPr>
        <w:rFonts w:hint="default"/>
      </w:rPr>
    </w:lvl>
  </w:abstractNum>
  <w:abstractNum w:abstractNumId="1">
    <w:multiLevelType w:val="hybridMultilevel"/>
    <w:lvl w:ilvl="0">
      <w:start w:val="2"/>
      <w:numFmt w:val="decimal"/>
      <w:lvlText w:val="%1"/>
      <w:lvlJc w:val="left"/>
      <w:pPr>
        <w:ind w:left="1016" w:hanging="480"/>
        <w:jc w:val="left"/>
      </w:pPr>
      <w:rPr>
        <w:rFonts w:hint="default"/>
      </w:rPr>
    </w:lvl>
    <w:lvl w:ilvl="1">
      <w:start w:val="1"/>
      <w:numFmt w:val="decimal"/>
      <w:lvlText w:val="%1.%2"/>
      <w:lvlJc w:val="left"/>
      <w:pPr>
        <w:ind w:left="1016" w:hanging="480"/>
        <w:jc w:val="left"/>
      </w:pPr>
      <w:rPr>
        <w:rFonts w:hint="default" w:ascii="宋体" w:hAnsi="宋体" w:eastAsia="宋体" w:cs="宋体"/>
        <w:w w:val="100"/>
        <w:sz w:val="24"/>
        <w:szCs w:val="24"/>
      </w:rPr>
    </w:lvl>
    <w:lvl w:ilvl="2">
      <w:start w:val="1"/>
      <w:numFmt w:val="decimal"/>
      <w:lvlText w:val="%1.%2.%3"/>
      <w:lvlJc w:val="left"/>
      <w:pPr>
        <w:ind w:left="1588" w:hanging="632"/>
        <w:jc w:val="left"/>
      </w:pPr>
      <w:rPr>
        <w:rFonts w:hint="default" w:ascii="宋体" w:hAnsi="宋体" w:eastAsia="宋体" w:cs="宋体"/>
        <w:spacing w:val="-2"/>
        <w:w w:val="99"/>
        <w:sz w:val="21"/>
        <w:szCs w:val="21"/>
      </w:rPr>
    </w:lvl>
    <w:lvl w:ilvl="3">
      <w:start w:val="0"/>
      <w:numFmt w:val="bullet"/>
      <w:lvlText w:val="•"/>
      <w:lvlJc w:val="left"/>
      <w:pPr>
        <w:ind w:left="3136" w:hanging="632"/>
      </w:pPr>
      <w:rPr>
        <w:rFonts w:hint="default"/>
      </w:rPr>
    </w:lvl>
    <w:lvl w:ilvl="4">
      <w:start w:val="0"/>
      <w:numFmt w:val="bullet"/>
      <w:lvlText w:val="•"/>
      <w:lvlJc w:val="left"/>
      <w:pPr>
        <w:ind w:left="3915" w:hanging="632"/>
      </w:pPr>
      <w:rPr>
        <w:rFonts w:hint="default"/>
      </w:rPr>
    </w:lvl>
    <w:lvl w:ilvl="5">
      <w:start w:val="0"/>
      <w:numFmt w:val="bullet"/>
      <w:lvlText w:val="•"/>
      <w:lvlJc w:val="left"/>
      <w:pPr>
        <w:ind w:left="4693" w:hanging="632"/>
      </w:pPr>
      <w:rPr>
        <w:rFonts w:hint="default"/>
      </w:rPr>
    </w:lvl>
    <w:lvl w:ilvl="6">
      <w:start w:val="0"/>
      <w:numFmt w:val="bullet"/>
      <w:lvlText w:val="•"/>
      <w:lvlJc w:val="left"/>
      <w:pPr>
        <w:ind w:left="5472" w:hanging="632"/>
      </w:pPr>
      <w:rPr>
        <w:rFonts w:hint="default"/>
      </w:rPr>
    </w:lvl>
    <w:lvl w:ilvl="7">
      <w:start w:val="0"/>
      <w:numFmt w:val="bullet"/>
      <w:lvlText w:val="•"/>
      <w:lvlJc w:val="left"/>
      <w:pPr>
        <w:ind w:left="6250" w:hanging="632"/>
      </w:pPr>
      <w:rPr>
        <w:rFonts w:hint="default"/>
      </w:rPr>
    </w:lvl>
    <w:lvl w:ilvl="8">
      <w:start w:val="0"/>
      <w:numFmt w:val="bullet"/>
      <w:lvlText w:val="•"/>
      <w:lvlJc w:val="left"/>
      <w:pPr>
        <w:ind w:left="7029" w:hanging="632"/>
      </w:pPr>
      <w:rPr>
        <w:rFonts w:hint="default"/>
      </w:rPr>
    </w:lvl>
  </w:abstractNum>
  <w:abstractNum w:abstractNumId="0">
    <w:multiLevelType w:val="hybridMultilevel"/>
    <w:lvl w:ilvl="0">
      <w:start w:val="1"/>
      <w:numFmt w:val="decimal"/>
      <w:lvlText w:val="%1"/>
      <w:lvlJc w:val="left"/>
      <w:pPr>
        <w:ind w:left="1016" w:hanging="480"/>
        <w:jc w:val="left"/>
      </w:pPr>
      <w:rPr>
        <w:rFonts w:hint="default"/>
      </w:rPr>
    </w:lvl>
    <w:lvl w:ilvl="1">
      <w:start w:val="1"/>
      <w:numFmt w:val="decimal"/>
      <w:lvlText w:val="%1.%2"/>
      <w:lvlJc w:val="left"/>
      <w:pPr>
        <w:ind w:left="1016" w:hanging="480"/>
        <w:jc w:val="left"/>
      </w:pPr>
      <w:rPr>
        <w:rFonts w:hint="default" w:ascii="宋体" w:hAnsi="宋体" w:eastAsia="宋体" w:cs="宋体"/>
        <w:w w:val="100"/>
        <w:sz w:val="24"/>
        <w:szCs w:val="24"/>
      </w:rPr>
    </w:lvl>
    <w:lvl w:ilvl="2">
      <w:start w:val="1"/>
      <w:numFmt w:val="decimal"/>
      <w:lvlText w:val="%1.%2.%3"/>
      <w:lvlJc w:val="left"/>
      <w:pPr>
        <w:ind w:left="1588" w:hanging="632"/>
        <w:jc w:val="left"/>
      </w:pPr>
      <w:rPr>
        <w:rFonts w:hint="default" w:ascii="宋体" w:hAnsi="宋体" w:eastAsia="宋体" w:cs="宋体"/>
        <w:spacing w:val="-2"/>
        <w:w w:val="99"/>
        <w:sz w:val="21"/>
        <w:szCs w:val="21"/>
      </w:rPr>
    </w:lvl>
    <w:lvl w:ilvl="3">
      <w:start w:val="0"/>
      <w:numFmt w:val="bullet"/>
      <w:lvlText w:val="•"/>
      <w:lvlJc w:val="left"/>
      <w:pPr>
        <w:ind w:left="3136" w:hanging="632"/>
      </w:pPr>
      <w:rPr>
        <w:rFonts w:hint="default"/>
      </w:rPr>
    </w:lvl>
    <w:lvl w:ilvl="4">
      <w:start w:val="0"/>
      <w:numFmt w:val="bullet"/>
      <w:lvlText w:val="•"/>
      <w:lvlJc w:val="left"/>
      <w:pPr>
        <w:ind w:left="3915" w:hanging="632"/>
      </w:pPr>
      <w:rPr>
        <w:rFonts w:hint="default"/>
      </w:rPr>
    </w:lvl>
    <w:lvl w:ilvl="5">
      <w:start w:val="0"/>
      <w:numFmt w:val="bullet"/>
      <w:lvlText w:val="•"/>
      <w:lvlJc w:val="left"/>
      <w:pPr>
        <w:ind w:left="4693" w:hanging="632"/>
      </w:pPr>
      <w:rPr>
        <w:rFonts w:hint="default"/>
      </w:rPr>
    </w:lvl>
    <w:lvl w:ilvl="6">
      <w:start w:val="0"/>
      <w:numFmt w:val="bullet"/>
      <w:lvlText w:val="•"/>
      <w:lvlJc w:val="left"/>
      <w:pPr>
        <w:ind w:left="5472" w:hanging="632"/>
      </w:pPr>
      <w:rPr>
        <w:rFonts w:hint="default"/>
      </w:rPr>
    </w:lvl>
    <w:lvl w:ilvl="7">
      <w:start w:val="0"/>
      <w:numFmt w:val="bullet"/>
      <w:lvlText w:val="•"/>
      <w:lvlJc w:val="left"/>
      <w:pPr>
        <w:ind w:left="6250" w:hanging="632"/>
      </w:pPr>
      <w:rPr>
        <w:rFonts w:hint="default"/>
      </w:rPr>
    </w:lvl>
    <w:lvl w:ilvl="8">
      <w:start w:val="0"/>
      <w:numFmt w:val="bullet"/>
      <w:lvlText w:val="•"/>
      <w:lvlJc w:val="left"/>
      <w:pPr>
        <w:ind w:left="7029" w:hanging="632"/>
      </w:pPr>
      <w:rPr>
        <w:rFonts w:hint="default"/>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spacing w:before="151"/>
      <w:ind w:leftChars="0" w:left="1588" w:hanging="480"/>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footer" Target="footer9.xml"/><Relationship Id="rId20" Type="http://schemas.openxmlformats.org/officeDocument/2006/relationships/footer" Target="footer10.xml"/><Relationship Id="rId21" Type="http://schemas.openxmlformats.org/officeDocument/2006/relationships/hyperlink" Target="http://focus.jrj.com.cn/xtyhs.html" TargetMode="External"/><Relationship Id="rId22" Type="http://schemas.openxmlformats.org/officeDocument/2006/relationships/hyperlink" Target="http://house.jrj.com.cn/" TargetMode="External"/><Relationship Id="rId23" Type="http://schemas.openxmlformats.org/officeDocument/2006/relationships/image" Target="media/image7.jpeg"/><Relationship Id="rId24" Type="http://schemas.openxmlformats.org/officeDocument/2006/relationships/footer" Target="footer11.xml"/><Relationship Id="rId25" Type="http://schemas.openxmlformats.org/officeDocument/2006/relationships/hyperlink" Target="http://biyelunwen.yjbys.com/" TargetMode="External"/><Relationship Id="rId26" Type="http://schemas.openxmlformats.org/officeDocument/2006/relationships/numbering" Target="numbering.xml"/><Relationship Id="rId27" Type="http://schemas.openxmlformats.org/officeDocument/2006/relationships/endnotes" Target="endnotes.xml"/><Relationship Id="rId28" Type="http://schemas.openxmlformats.org/officeDocument/2006/relationships/header" Target="header1.xml"/><Relationship Id="rId29" Type="http://schemas.openxmlformats.org/officeDocument/2006/relationships/header" Target="header2.xml"/><Relationship Id="rId30" Type="http://schemas.openxmlformats.org/officeDocument/2006/relationships/footer" Target="footer12.xml"/><Relationship Id="rId31" Type="http://schemas.openxmlformats.org/officeDocument/2006/relationships/footer" Target="footer13.xml"/><Relationship Id="rId32" Type="http://schemas.openxmlformats.org/officeDocument/2006/relationships/footer" Target="footer14.xml"/><Relationship Id="rId33" Type="http://schemas.openxmlformats.org/officeDocument/2006/relationships/footer" Target="footer15.xml"/><Relationship Id="rId34" Type="http://schemas.openxmlformats.org/officeDocument/2006/relationships/footer" Target="footer16.xml"/><Relationship Id="rId35" Type="http://schemas.openxmlformats.org/officeDocument/2006/relationships/footer" Target="footer17.xml"/><Relationship Id="rId36" Type="http://schemas.openxmlformats.org/officeDocument/2006/relationships/footer" Target="footer18.xml"/><Relationship Id="rId37" Type="http://schemas.openxmlformats.org/officeDocument/2006/relationships/footer" Target="footer19.xml"/><Relationship Id="rId39" Type="http://schemas.openxmlformats.org/officeDocument/2006/relationships/footer" Target="footer20.xml"/><Relationship Id="rId40" Type="http://schemas.openxmlformats.org/officeDocument/2006/relationships/header" Target="header7.xml"/><Relationship Id="rId41" Type="http://schemas.openxmlformats.org/officeDocument/2006/relationships/footer" Target="footer21.xml"/><Relationship Id="rId42" Type="http://schemas.openxmlformats.org/officeDocument/2006/relationships/footer" Target="footer22.xml"/><Relationship Id="rId43" Type="http://schemas.openxmlformats.org/officeDocument/2006/relationships/footer" Target="footer23.xml"/><Relationship Id="rId44" Type="http://schemas.openxmlformats.org/officeDocument/2006/relationships/footer" Target="footer24.xml"/><Relationship Id="rId45" Type="http://schemas.openxmlformats.org/officeDocument/2006/relationships/header" Target="header8.xml"/><Relationship Id="rId46" Type="http://schemas.openxmlformats.org/officeDocument/2006/relationships/header" Target="header9.xml"/><Relationship Id="rId47" Type="http://schemas.openxmlformats.org/officeDocument/2006/relationships/footer" Target="footer25.xml"/><Relationship Id="rId48" Type="http://schemas.openxmlformats.org/officeDocument/2006/relationships/header" Target="header10.xml"/><Relationship Id="rId49" Type="http://schemas.openxmlformats.org/officeDocument/2006/relationships/header" Target="header11.xml"/><Relationship Id="rId50" Type="http://schemas.openxmlformats.org/officeDocument/2006/relationships/header" Target="header12.xml"/><Relationship Id="rId51"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dcterms:created xsi:type="dcterms:W3CDTF">2017-03-14T22:09:00Z</dcterms:created>
  <dcterms:modified xsi:type="dcterms:W3CDTF">2017-03-14T22:09:00Z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2014-09-05T00:00:00Z</vt:filetime>
  </property>
  <property fmtid="{D5CDD505-2E9C-101B-9397-08002B2CF9AE}" pid="3" name="Creator">
    <vt:lpwstr>WPS Office 个人版</vt:lpwstr>
  </property>
  <property fmtid="{D5CDD505-2E9C-101B-9397-08002B2CF9AE}" pid="4" name="LastSaved">
    <vt:filetime>2017-03-14T00:00:00Z</vt:filetime>
  </property>
</Properties>
</file>