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8.xml" ContentType="application/vnd.openxmlformats-officedocument.wordprocessingml.header+xml"/>
  <Override PartName="/word/header6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17.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8.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pStyle w:val="aff"/>
        <w:spacing w:line="240" w:lineRule="auto" w:before="4" w:after="1"/>
        <w:rPr>
          <w:sz w:val="28"/>
        </w:rPr>
      </w:pPr>
    </w:p>
    <w:p w:rsidR="0018722C">
      <w:pPr>
        <w:spacing w:line="240" w:lineRule="auto"/>
        <w:ind w:leftChars="0" w:left="4257" w:rightChars="0" w:right="0" w:firstLineChars="0" w:firstLine="0"/>
        <w:rPr>
          <w:sz w:val="20"/>
        </w:rPr>
      </w:pPr>
      <w:r>
        <w:rPr>
          <w:sz w:val="20"/>
        </w:rPr>
        <w:drawing>
          <wp:inline distT="0" distB="0" distL="0" distR="0">
            <wp:extent cx="898130" cy="8477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898130" cy="847725"/>
                    </a:xfrm>
                    <a:prstGeom prst="rect">
                      <a:avLst/>
                    </a:prstGeom>
                  </pic:spPr>
                </pic:pic>
              </a:graphicData>
            </a:graphic>
          </wp:inline>
        </w:drawing>
      </w:r>
      <w:r/>
    </w:p>
    <w:p w:rsidR="0018722C">
      <w:pPr>
        <w:spacing w:line="240" w:lineRule="auto" w:before="11"/>
        <w:rPr>
          <w:sz w:val="15"/>
        </w:rPr>
      </w:pPr>
      <w:r>
        <w:drawing>
          <wp:anchor distT="0" distB="0" distL="0" distR="0" allowOverlap="1" layoutInCell="1" locked="0" behindDoc="0" simplePos="0" relativeHeight="0">
            <wp:simplePos x="0" y="0"/>
            <wp:positionH relativeFrom="page">
              <wp:posOffset>2342388</wp:posOffset>
            </wp:positionH>
            <wp:positionV relativeFrom="paragraph">
              <wp:posOffset>141351</wp:posOffset>
            </wp:positionV>
            <wp:extent cx="2759442" cy="58254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759442" cy="582549"/>
                    </a:xfrm>
                    <a:prstGeom prst="rect">
                      <a:avLst/>
                    </a:prstGeom>
                  </pic:spPr>
                </pic:pic>
              </a:graphicData>
            </a:graphic>
          </wp:anchor>
        </w:drawing>
      </w:r>
    </w:p>
    <w:p w:rsidR="0018722C">
      <w:pPr>
        <w:spacing w:line="240" w:lineRule="auto" w:before="0"/>
        <w:rPr>
          <w:sz w:val="27"/>
        </w:rPr>
      </w:pPr>
    </w:p>
    <w:p w:rsidR="0018722C">
      <w:pPr>
        <w:tabs>
          <w:tab w:pos="3063" w:val="left" w:leader="none"/>
          <w:tab w:pos="4150" w:val="left" w:leader="none"/>
          <w:tab w:pos="6320" w:val="left" w:leader="none"/>
          <w:tab w:pos="7402" w:val="left" w:leader="none"/>
        </w:tabs>
        <w:spacing w:line="908" w:lineRule="exact" w:before="0"/>
        <w:ind w:leftChars="0" w:left="1980" w:rightChars="0" w:right="0" w:firstLineChars="0" w:firstLine="0"/>
        <w:jc w:val="left"/>
        <w:rPr>
          <w:rFonts w:ascii="微软雅黑" w:eastAsia="微软雅黑" w:hint="eastAsia"/>
          <w:b/>
          <w:sz w:val="72"/>
        </w:rPr>
      </w:pPr>
      <w:bookmarkStart w:name="封面 " w:id="1"/>
      <w:bookmarkEnd w:id="1"/>
      <w:r/>
      <w:r>
        <w:rPr>
          <w:rFonts w:ascii="微软雅黑" w:eastAsia="微软雅黑" w:hint="eastAsia"/>
          <w:b/>
          <w:sz w:val="72"/>
        </w:rPr>
        <w:t>硕</w:t>
      </w:r>
      <w:r w:rsidRPr="00000000">
        <w:tab/>
        <w:t>士</w:t>
      </w:r>
      <w:r w:rsidRPr="00000000">
        <w:tab/>
        <w:t>学</w:t>
      </w:r>
      <w:r>
        <w:rPr>
          <w:rFonts w:ascii="微软雅黑" w:eastAsia="微软雅黑" w:hint="eastAsia"/>
          <w:b/>
          <w:spacing w:val="72"/>
          <w:sz w:val="72"/>
        </w:rPr>
        <w:t> </w:t>
      </w:r>
      <w:r>
        <w:rPr>
          <w:rFonts w:ascii="微软雅黑" w:eastAsia="微软雅黑" w:hint="eastAsia"/>
          <w:b/>
          <w:sz w:val="72"/>
        </w:rPr>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2"/>
          <w:szCs w:val="24"/>
          <w:rFonts w:cstheme="minorBidi" w:ascii="微软雅黑" w:hAnsi="宋体" w:eastAsia="宋体" w:cs="宋体"/>
          <w:b/>
        </w:rPr>
      </w:pPr>
    </w:p>
    <w:p w:rsidR="0018722C">
      <w:pPr>
        <w:widowControl w:val="0"/>
        <w:snapToGrid w:val="1"/>
        <w:spacing w:beforeLines="0" w:afterLines="0" w:lineRule="auto" w:line="240" w:after="0" w:before="16"/>
        <w:ind w:firstLineChars="0" w:firstLine="0" w:leftChars="0" w:left="0" w:rightChars="0" w:right="0"/>
        <w:jc w:val="left"/>
        <w:autoSpaceDE w:val="0"/>
        <w:autoSpaceDN w:val="0"/>
        <w:pBdr>
          <w:bottom w:val="none" w:sz="0" w:space="0" w:color="auto"/>
        </w:pBdr>
        <w:rPr>
          <w:kern w:val="2"/>
          <w:sz w:val="38"/>
          <w:szCs w:val="24"/>
          <w:rFonts w:cstheme="minorBidi" w:ascii="微软雅黑" w:hAnsi="宋体" w:eastAsia="宋体" w:cs="宋体"/>
          <w:b/>
        </w:rPr>
      </w:pPr>
    </w:p>
    <w:p w:rsidR="0018722C">
      <w:pPr>
        <w:spacing w:line="316" w:lineRule="auto" w:before="0"/>
        <w:ind w:leftChars="0" w:left="1812" w:rightChars="0" w:right="1031" w:firstLineChars="0" w:firstLine="0"/>
        <w:jc w:val="center"/>
        <w:rPr>
          <w:rFonts w:ascii="宋体" w:eastAsia="宋体" w:hint="eastAsia"/>
          <w:sz w:val="36"/>
        </w:rPr>
      </w:pPr>
      <w:r>
        <w:rPr>
          <w:rFonts w:ascii="宋体" w:eastAsia="宋体" w:hint="eastAsia"/>
          <w:sz w:val="36"/>
        </w:rPr>
        <w:t>不同氮素形态及用量对三七Th长、品质和Th理特征的影响</w:t>
      </w:r>
    </w:p>
    <w:p w:rsidR="0018722C">
      <w:pPr>
        <w:widowControl w:val="0"/>
        <w:snapToGrid w:val="1"/>
        <w:spacing w:beforeLines="0" w:afterLines="0" w:after="0" w:line="408" w:lineRule="auto" w:before="147"/>
        <w:ind w:firstLineChars="0" w:firstLine="0" w:leftChars="0" w:left="1120" w:rightChars="0" w:right="340"/>
        <w:jc w:val="center"/>
        <w:autoSpaceDE w:val="0"/>
        <w:autoSpaceDN w:val="0"/>
        <w:pBdr>
          <w:bottom w:val="none" w:sz="0" w:space="0" w:color="auto"/>
        </w:pBdr>
        <w:rPr>
          <w:kern w:val="2"/>
          <w:sz w:val="32"/>
          <w:szCs w:val="32"/>
          <w:rFonts w:cstheme="minorBidi" w:ascii="Times New Roman" w:hAnsi="微软雅黑" w:eastAsia="微软雅黑" w:cs="微软雅黑"/>
          <w:b/>
          <w:bCs/>
          <w:i/>
        </w:rPr>
      </w:pPr>
      <w:r>
        <w:rPr>
          <w:kern w:val="2"/>
          <w:sz w:val="32"/>
          <w:szCs w:val="32"/>
          <w:b/>
          <w:bCs/>
          <w:rFonts w:ascii="Times New Roman" w:cstheme="minorBidi" w:hAnsi="微软雅黑" w:eastAsia="微软雅黑" w:cs="微软雅黑"/>
        </w:rPr>
        <w:t>Effect of Nitrogen Forms and Dosage on Growth, Quality and Physical Characteristics of </w:t>
      </w:r>
      <w:r>
        <w:rPr>
          <w:kern w:val="2"/>
          <w:sz w:val="32"/>
          <w:szCs w:val="32"/>
          <w:b/>
          <w:bCs/>
          <w:rFonts w:ascii="Times New Roman" w:cstheme="minorBidi" w:hAnsi="微软雅黑" w:eastAsia="微软雅黑" w:cs="微软雅黑"/>
          <w:i/>
        </w:rPr>
        <w:t>Panax notoginseng</w:t>
      </w:r>
    </w:p>
    <w:p w:rsidR="0018722C">
      <w:pPr>
        <w:spacing w:line="240" w:lineRule="auto" w:before="0"/>
        <w:rPr>
          <w:b/>
          <w:i/>
          <w:sz w:val="34"/>
        </w:rPr>
      </w:pPr>
    </w:p>
    <w:p w:rsidR="0018722C">
      <w:pPr>
        <w:spacing w:line="240" w:lineRule="auto" w:before="0"/>
        <w:rPr>
          <w:b/>
          <w:i/>
          <w:sz w:val="34"/>
        </w:rPr>
      </w:pPr>
    </w:p>
    <w:p w:rsidR="0018722C">
      <w:pPr>
        <w:spacing w:line="240" w:lineRule="auto" w:before="0"/>
        <w:rPr>
          <w:b/>
          <w:i/>
          <w:sz w:val="34"/>
        </w:rPr>
      </w:pPr>
    </w:p>
    <w:p w:rsidR="0018722C">
      <w:pPr>
        <w:spacing w:line="240" w:lineRule="auto" w:before="0"/>
        <w:rPr>
          <w:b/>
          <w:i/>
          <w:sz w:val="34"/>
        </w:rPr>
      </w:pPr>
    </w:p>
    <w:p w:rsidR="0018722C">
      <w:pPr>
        <w:spacing w:line="240" w:lineRule="auto" w:before="0"/>
        <w:rPr>
          <w:b/>
          <w:i/>
          <w:sz w:val="34"/>
        </w:rPr>
      </w:pPr>
    </w:p>
    <w:p w:rsidR="0018722C">
      <w:pPr>
        <w:spacing w:line="240" w:lineRule="auto" w:before="0"/>
        <w:rPr>
          <w:b/>
          <w:i/>
          <w:sz w:val="34"/>
        </w:rPr>
      </w:pPr>
    </w:p>
    <w:p w:rsidR="0018722C">
      <w:pPr>
        <w:spacing w:line="240" w:lineRule="auto" w:before="0"/>
        <w:rPr>
          <w:b/>
          <w:i/>
          <w:sz w:val="34"/>
        </w:rPr>
      </w:pPr>
    </w:p>
    <w:p w:rsidR="0018722C">
      <w:pPr>
        <w:spacing w:before="216"/>
        <w:ind w:leftChars="0" w:left="1812" w:rightChars="0" w:right="1030" w:firstLineChars="0" w:firstLine="0"/>
        <w:jc w:val="center"/>
        <w:rPr>
          <w:rFonts w:ascii="微软雅黑" w:eastAsia="微软雅黑" w:hint="eastAsia"/>
          <w:b/>
          <w:sz w:val="32"/>
        </w:rPr>
      </w:pPr>
      <w:r>
        <w:rPr>
          <w:rFonts w:ascii="微软雅黑" w:eastAsia="微软雅黑" w:hint="eastAsia"/>
          <w:b/>
          <w:sz w:val="32"/>
        </w:rPr>
        <w:t>二零一五年五月</w:t>
      </w:r>
    </w:p>
    <w:p w:rsidR="0018722C">
      <w:pPr>
        <w:spacing w:after="0"/>
        <w:jc w:val="center"/>
        <w:rPr>
          <w:rFonts w:ascii="微软雅黑" w:eastAsia="微软雅黑" w:hint="eastAsia"/>
          <w:sz w:val="32"/>
        </w:rPr>
        <w:sectPr w:rsidR="00556256">
          <w:footerReference w:type="default" r:id="rId153"/>
          <w:pgSz w:w="11910" w:h="16840"/>
          <w:pgMar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微软雅黑" w:hAnsi="宋体" w:eastAsia="宋体" w:cs="宋体"/>
          <w:b/>
        </w:rPr>
      </w:pPr>
    </w:p>
    <w:p w:rsidR="0018722C">
      <w:pPr>
        <w:widowControl w:val="0"/>
        <w:snapToGrid w:val="1"/>
        <w:spacing w:beforeLines="0" w:afterLines="0" w:lineRule="auto" w:line="240" w:after="0" w:before="15"/>
        <w:ind w:firstLineChars="0" w:firstLine="0" w:rightChars="0" w:right="0" w:leftChars="0" w:left="914"/>
        <w:jc w:val="left"/>
        <w:autoSpaceDE w:val="0"/>
        <w:autoSpaceDN w:val="0"/>
        <w:tabs>
          <w:tab w:pos="6937"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分类号：</w:t>
      </w:r>
      <w:r w:rsidRPr="00000000">
        <w:rPr>
          <w:kern w:val="2"/>
          <w:sz w:val="28"/>
          <w:szCs w:val="28"/>
          <w:rFonts w:cstheme="minorBidi" w:ascii="宋体" w:hAnsi="宋体" w:eastAsia="宋体" w:cs="宋体"/>
        </w:rPr>
        <w:tab/>
        <w:t>UDC：</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1473" w:val="left" w:leader="none"/>
          <w:tab w:pos="6937" w:val="left" w:leader="none"/>
          <w:tab w:pos="8898" w:val="left" w:leader="none"/>
        </w:tabs>
        <w:spacing w:before="0"/>
        <w:ind w:leftChars="0" w:left="914" w:rightChars="0" w:right="0" w:firstLineChars="0" w:firstLine="0"/>
        <w:jc w:val="left"/>
        <w:rPr>
          <w:rFonts w:ascii="宋体" w:eastAsia="宋体" w:hint="eastAsia"/>
          <w:sz w:val="28"/>
        </w:rPr>
      </w:pPr>
      <w:r>
        <w:rPr>
          <w:rFonts w:ascii="宋体" w:eastAsia="宋体" w:hint="eastAsia"/>
          <w:sz w:val="28"/>
        </w:rPr>
        <w:t>密</w:t>
      </w:r>
      <w:r w:rsidRPr="00000000">
        <w:tab/>
        <w:t>级：</w:t>
      </w:r>
      <w:r w:rsidRPr="00000000">
        <w:tab/>
        <w:t>保密年</w:t>
      </w:r>
      <w:r>
        <w:rPr>
          <w:rFonts w:ascii="宋体" w:eastAsia="宋体" w:hint="eastAsia"/>
          <w:spacing w:val="-2"/>
          <w:sz w:val="28"/>
        </w:rPr>
        <w:t>限</w:t>
      </w:r>
      <w:r>
        <w:rPr>
          <w:rFonts w:ascii="宋体" w:eastAsia="宋体" w:hint="eastAsia"/>
          <w:sz w:val="28"/>
        </w:rPr>
        <w:t>：</w:t>
      </w:r>
      <w:r w:rsidRPr="00000000">
        <w:tab/>
        <w:t>年</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spacing w:line="316" w:lineRule="auto" w:before="1"/>
        <w:ind w:leftChars="0" w:left="1812" w:rightChars="0" w:right="1031" w:firstLineChars="0" w:firstLine="0"/>
        <w:jc w:val="center"/>
        <w:rPr>
          <w:rFonts w:ascii="宋体" w:eastAsia="宋体" w:hint="eastAsia"/>
          <w:sz w:val="36"/>
        </w:rPr>
      </w:pPr>
      <w:r>
        <w:rPr>
          <w:rFonts w:ascii="宋体" w:eastAsia="宋体" w:hint="eastAsia"/>
          <w:sz w:val="36"/>
        </w:rPr>
        <w:t>不同氮素形态及用量对三七Th长、品质和Th理特征的影响</w:t>
      </w:r>
    </w:p>
    <w:p w:rsidR="0018722C">
      <w:pPr>
        <w:widowControl w:val="0"/>
        <w:snapToGrid w:val="1"/>
        <w:spacing w:beforeLines="0" w:afterLines="0" w:after="0" w:line="408" w:lineRule="auto" w:before="147"/>
        <w:ind w:firstLineChars="0" w:firstLine="0" w:leftChars="0" w:left="1119" w:rightChars="0" w:right="340"/>
        <w:jc w:val="center"/>
        <w:autoSpaceDE w:val="0"/>
        <w:autoSpaceDN w:val="0"/>
        <w:pBdr>
          <w:bottom w:val="none" w:sz="0" w:space="0" w:color="auto"/>
        </w:pBdr>
        <w:rPr>
          <w:kern w:val="2"/>
          <w:sz w:val="32"/>
          <w:szCs w:val="32"/>
          <w:rFonts w:cstheme="minorBidi" w:ascii="Times New Roman" w:hAnsi="微软雅黑" w:eastAsia="微软雅黑" w:cs="微软雅黑"/>
          <w:b/>
          <w:bCs/>
          <w:i/>
        </w:rPr>
      </w:pPr>
      <w:r>
        <w:rPr>
          <w:kern w:val="2"/>
          <w:sz w:val="32"/>
          <w:szCs w:val="32"/>
          <w:b/>
          <w:bCs/>
          <w:rFonts w:ascii="Times New Roman" w:cstheme="minorBidi" w:hAnsi="微软雅黑" w:eastAsia="微软雅黑" w:cs="微软雅黑"/>
        </w:rPr>
        <w:t>Effect of Nitrogen Forms and Dosage on Growth, Quality and Physical Characteristics of </w:t>
      </w:r>
      <w:r>
        <w:rPr>
          <w:kern w:val="2"/>
          <w:sz w:val="32"/>
          <w:szCs w:val="32"/>
          <w:b/>
          <w:bCs/>
          <w:rFonts w:ascii="Times New Roman" w:cstheme="minorBidi" w:hAnsi="微软雅黑" w:eastAsia="微软雅黑" w:cs="微软雅黑"/>
          <w:i/>
        </w:rPr>
        <w:t>Panax notoginseng</w:t>
      </w: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10" w:after="0"/>
        <w:rPr>
          <w:b/>
          <w:i/>
          <w:sz w:val="10"/>
        </w:rPr>
      </w:pPr>
    </w:p>
    <w:tbl>
      <w:tblPr>
        <w:tblW w:w="0" w:type="auto"/>
        <w:jc w:val="left"/>
        <w:tblInd w:w="1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4909"/>
      </w:tblGrid>
      <w:tr>
        <w:trPr>
          <w:trHeight w:val="46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学科门类：</w:t>
            </w:r>
          </w:p>
        </w:tc>
        <w:tc>
          <w:tcPr>
            <w:tcW w:w="490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968"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理</w:t>
            </w:r>
            <w:r w:rsidRPr="00000000">
              <w:rPr>
                <w:kern w:val="2"/>
                <w:sz w:val="22"/>
                <w:szCs w:val="22"/>
                <w:rFonts w:cstheme="minorBidi" w:ascii="Times New Roman" w:hAnsi="Times New Roman" w:eastAsia="Times New Roman" w:cs="Times New Roman"/>
              </w:rPr>
              <w:tab/>
              <w:t>学</w:t>
            </w:r>
          </w:p>
        </w:tc>
      </w:tr>
      <w:tr>
        <w:trPr>
          <w:trHeight w:val="62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学科专业：</w:t>
            </w:r>
          </w:p>
        </w:tc>
        <w:tc>
          <w:tcPr>
            <w:tcW w:w="49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分析化学</w:t>
            </w:r>
          </w:p>
        </w:tc>
      </w:tr>
      <w:tr>
        <w:trPr>
          <w:trHeight w:val="62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论文作者：</w:t>
            </w:r>
          </w:p>
        </w:tc>
        <w:tc>
          <w:tcPr>
            <w:tcW w:w="49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郑冬梅</w:t>
            </w:r>
          </w:p>
        </w:tc>
      </w:tr>
      <w:tr>
        <w:trPr>
          <w:trHeight w:val="62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指导教师：</w:t>
            </w:r>
          </w:p>
        </w:tc>
        <w:tc>
          <w:tcPr>
            <w:tcW w:w="49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刘大会 副研究员</w:t>
            </w:r>
          </w:p>
        </w:tc>
      </w:tr>
      <w:tr>
        <w:trPr>
          <w:trHeight w:val="62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49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肖焱波 教授</w:t>
            </w:r>
          </w:p>
        </w:tc>
      </w:tr>
      <w:tr>
        <w:trPr>
          <w:trHeight w:val="62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培养单位：</w:t>
            </w:r>
          </w:p>
        </w:tc>
        <w:tc>
          <w:tcPr>
            <w:tcW w:w="49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化学与生物技术学院</w:t>
            </w:r>
          </w:p>
        </w:tc>
      </w:tr>
      <w:tr>
        <w:trPr>
          <w:trHeight w:val="620" w:hRule="atLeast"/>
        </w:trPr>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49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云南省农科学院药用植物研究所</w:t>
            </w:r>
          </w:p>
        </w:tc>
      </w:tr>
    </w:tbl>
    <w:p w:rsidR="0018722C">
      <w:pPr>
        <w:spacing w:after="0"/>
        <w:rPr>
          <w:rFonts w:ascii="宋体" w:eastAsia="宋体" w:hint="eastAsia"/>
          <w:sz w:val="32"/>
        </w:rPr>
        <w:sectPr w:rsidR="00556256">
          <w:pgSz w:w="11910" w:h="16840"/>
          <w:pgMar w:header="0" w:footer="272" w:top="1580" w:bottom="460" w:left="900" w:right="1680"/>
        </w:sectPr>
      </w:pPr>
    </w:p>
    <w:p w:rsidR="0018722C">
      <w:pPr>
        <w:spacing w:line="240" w:lineRule="auto" w:before="0"/>
        <w:rPr>
          <w:b/>
          <w:i/>
          <w:sz w:val="20"/>
        </w:rPr>
      </w:pPr>
      <w: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0"/>
        <w:rPr>
          <w:b/>
          <w:i/>
          <w:sz w:val="20"/>
        </w:rPr>
      </w:pPr>
    </w:p>
    <w:p w:rsidR="0018722C">
      <w:pPr>
        <w:spacing w:line="240" w:lineRule="auto" w:before="3"/>
        <w:rPr>
          <w:b/>
          <w:i/>
          <w:sz w:val="17"/>
        </w:rPr>
      </w:pPr>
    </w:p>
    <w:p w:rsidR="0018722C">
      <w:pPr>
        <w:spacing w:before="39"/>
        <w:ind w:leftChars="0" w:left="100" w:rightChars="0" w:right="0" w:firstLineChars="0" w:firstLine="0"/>
        <w:jc w:val="left"/>
        <w:rPr>
          <w:rFonts w:ascii="宋体" w:eastAsia="宋体" w:hint="eastAsia"/>
          <w:sz w:val="20"/>
        </w:rPr>
        <w:sectPr w:rsidR="00556256">
          <w:pgSz w:w="12240" w:h="15840"/>
          <w:pgMar w:footer="0" w:header="0" w:top="1500" w:bottom="0" w:left="900" w:right="1720"/>
          <w:headerReference w:type="even" r:id="rId134"/>
          <w:headerReference w:type="default" r:id="rId135"/>
          <w:footerReference w:type="even" r:id="rId136"/>
          <w:footerReference w:type="default" r:id="rId137"/>
        </w:sectPr>
      </w:pPr>
      <w:bookmarkStart w:name="声明 " w:id="2"/>
      <w:bookmarkEnd w:id="2"/>
      <w:r/>
      <w:r>
        <w:rPr>
          <w:rFonts w:ascii="宋体" w:eastAsia="宋体" w:hint="eastAsia"/>
          <w:sz w:val="20"/>
        </w:rPr>
        <w:t>万方数据</w:t>
      </w:r>
    </w:p>
    <w:p w:rsidR="0018722C">
      <w:pPr>
        <w:pStyle w:val="af6"/>
        <w:topLinePunct/>
      </w:pPr>
      <w:bookmarkStart w:id="95466" w:name="_Toc68695466"/>
      <w:bookmarkStart w:name="中文摘要 " w:id="3"/>
      <w:bookmarkEnd w:id="3"/>
      <w:r/>
      <w:bookmarkStart w:name="_bookmark0" w:id="4"/>
      <w:bookmarkEnd w:id="4"/>
      <w:r/>
      <w:r>
        <w:t>摘</w:t>
      </w:r>
      <w:r w:rsidR="004F241D">
        <w:t xml:space="preserve">  </w:t>
      </w:r>
      <w:r w:rsidR="004F241D">
        <w:t xml:space="preserve">要</w:t>
      </w:r>
      <w:bookmarkEnd w:id="95466"/>
    </w:p>
    <w:p w:rsidR="0018722C">
      <w:pPr>
        <w:pStyle w:val="aff0"/>
        <w:topLinePunct/>
      </w:pPr>
      <w:r>
        <w:t>三七</w:t>
      </w:r>
      <w:r>
        <w:t>(</w:t>
      </w:r>
      <w:r>
        <w:rPr>
          <w:rFonts w:ascii="Times New Roman" w:eastAsia="Times New Roman"/>
          <w:i/>
        </w:rPr>
        <w:t>Panax notoginseng </w:t>
      </w:r>
      <w:r>
        <w:rPr>
          <w:rFonts w:ascii="Times New Roman" w:eastAsia="Times New Roman"/>
        </w:rPr>
        <w:t>(</w:t>
      </w:r>
      <w:r>
        <w:rPr>
          <w:rFonts w:ascii="Times New Roman" w:eastAsia="Times New Roman"/>
        </w:rPr>
        <w:t>Buke</w:t>
      </w:r>
      <w:r>
        <w:rPr>
          <w:rFonts w:ascii="Times New Roman" w:eastAsia="Times New Roman"/>
        </w:rPr>
        <w:t>.</w:t>
      </w:r>
      <w:r>
        <w:rPr>
          <w:rFonts w:ascii="Times New Roman" w:eastAsia="Times New Roman"/>
        </w:rPr>
        <w:t>)</w:t>
      </w:r>
      <w:r>
        <w:rPr>
          <w:rFonts w:ascii="Times New Roman" w:eastAsia="Times New Roman"/>
        </w:rPr>
        <w:t xml:space="preserve"> </w:t>
      </w:r>
      <w:r>
        <w:rPr>
          <w:rFonts w:ascii="Times New Roman" w:eastAsia="Times New Roman"/>
        </w:rPr>
        <w:t xml:space="preserve">F.</w:t>
      </w:r>
      <w:r w:rsidR="001852F3">
        <w:rPr>
          <w:rFonts w:ascii="Times New Roman" w:eastAsia="Times New Roman"/>
        </w:rPr>
        <w:t xml:space="preserve"> </w:t>
      </w:r>
      <w:r w:rsidR="001852F3">
        <w:rPr>
          <w:rFonts w:ascii="Times New Roman" w:eastAsia="Times New Roman"/>
        </w:rPr>
        <w:t xml:space="preserve">H.</w:t>
      </w:r>
      <w:r w:rsidR="001852F3">
        <w:rPr>
          <w:rFonts w:ascii="Times New Roman" w:eastAsia="Times New Roman"/>
        </w:rPr>
        <w:t xml:space="preserve"> </w:t>
      </w:r>
      <w:r w:rsidR="001852F3">
        <w:rPr>
          <w:rFonts w:ascii="Times New Roman" w:eastAsia="Times New Roman"/>
        </w:rPr>
        <w:t xml:space="preserve">Chen</w:t>
      </w:r>
      <w:r>
        <w:t>)</w:t>
      </w:r>
      <w:r>
        <w:t>为五加科人参属植物，是名贵的</w:t>
      </w:r>
      <w:r>
        <w:t>中药材，在我国中医药事业中占有重要的地位。三七为人工栽培药材，已有</w:t>
      </w:r>
      <w:r>
        <w:rPr>
          <w:rFonts w:ascii="Times New Roman" w:eastAsia="Times New Roman"/>
        </w:rPr>
        <w:t>400</w:t>
      </w:r>
      <w:r>
        <w:t>多年栽培历史，云南文</w:t>
      </w:r>
      <w:r>
        <w:t>ft</w:t>
      </w:r>
      <w:r>
        <w:t>既是其道地产区也是其主产区</w:t>
      </w:r>
      <w:r>
        <w:t>，但</w:t>
      </w:r>
      <w:r>
        <w:t>近年来三七价格不断</w:t>
      </w:r>
      <w:r>
        <w:t>飙升，种植面积逐年增加，生产上肥料的偏施、滥施现象十分普遍，特别是氮肥</w:t>
      </w:r>
      <w:r>
        <w:t>施用存在很大的盲目性、随意性。因此，本研究主要从氮素形态和用量两个方面</w:t>
      </w:r>
      <w:r>
        <w:t>对三七生长、品质和生理特征的影响进行沙培试验，为三七生产中氮肥的选用及</w:t>
      </w:r>
      <w:r>
        <w:t>用量的确定提供参考，为三七规范化栽培提供理论指导，促进三七药用植物资源的开发利用。本研究取得的成果主要有： </w:t>
      </w:r>
    </w:p>
    <w:p w:rsidR="0018722C">
      <w:pPr>
        <w:pStyle w:val="aff0"/>
        <w:topLinePunct/>
      </w:pPr>
      <w:r>
        <w:t>（</w:t>
      </w:r>
      <w:r>
        <w:rPr>
          <w:rFonts w:ascii="Times New Roman" w:hAnsi="Times New Roman" w:eastAsia="Times New Roman"/>
        </w:rPr>
        <w:t>1</w:t>
      </w:r>
      <w:r>
        <w:t>）</w:t>
      </w:r>
      <w:r>
        <w:t>铵态氮处理三七幼苗，第二天幼苗就出现倒伏现象，且随着铵态氮浓</w:t>
      </w:r>
      <w:r>
        <w:t>度和处理时间增加，倒伏率显著增加，而硝态氮处理则未出现倒伏现象。铵态氮</w:t>
      </w:r>
      <w:r>
        <w:t>处理三七幼苗根长、根条数和单株重均随铵态氮用量增加而显著降低，硝态氮处</w:t>
      </w:r>
      <w:r>
        <w:t>理则呈增加趋势，当氮素用量为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时，铵态氮处理株高、叶片长和</w:t>
      </w:r>
      <w:r>
        <w:t>单株重显著低于硝态氮处理。三七幼苗</w:t>
      </w:r>
      <w:r>
        <w:rPr>
          <w:rFonts w:ascii="Times New Roman" w:hAnsi="Times New Roman" w:eastAsia="Times New Roman"/>
        </w:rPr>
        <w:t>GS</w:t>
      </w:r>
      <w:r>
        <w:t>和</w:t>
      </w:r>
      <w:r>
        <w:rPr>
          <w:rFonts w:ascii="Times New Roman" w:hAnsi="Times New Roman" w:eastAsia="Times New Roman"/>
        </w:rPr>
        <w:t>GDH</w:t>
      </w:r>
      <w:r>
        <w:t>活性随铵态氮用量增加呈先增加后降低趋势，随硝态氮用量增加呈增加趋势，当氮素用量为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时，铵态氮处理</w:t>
      </w:r>
      <w:r>
        <w:rPr>
          <w:rFonts w:ascii="Times New Roman" w:hAnsi="Times New Roman" w:eastAsia="Times New Roman"/>
        </w:rPr>
        <w:t>GS</w:t>
      </w:r>
      <w:r>
        <w:t>和</w:t>
      </w:r>
      <w:r>
        <w:rPr>
          <w:rFonts w:ascii="Times New Roman" w:hAnsi="Times New Roman" w:eastAsia="Times New Roman"/>
        </w:rPr>
        <w:t>GDH</w:t>
      </w:r>
      <w:r>
        <w:t>活性显著低于硝态氮处理。三七幼苗可溶性蛋白和</w:t>
      </w:r>
    </w:p>
    <w:p w:rsidR="0018722C">
      <w:pPr>
        <w:pStyle w:val="aff0"/>
        <w:topLinePunct/>
      </w:pPr>
      <w:r>
        <w:rPr>
          <w:rFonts w:ascii="Times New Roman" w:hAnsi="Times New Roman" w:eastAsia="Times New Roman"/>
        </w:rPr>
        <w:t>MDA</w:t>
      </w:r>
      <w:r>
        <w:t>含量随铵态氮用量增加呈显著增加趋势，随硝态氮用量增加差异不显著，</w:t>
      </w:r>
      <w:r>
        <w:t>且当氮素用量大于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时，铵态氮处理可溶性蛋白和</w:t>
      </w:r>
      <w:r>
        <w:rPr>
          <w:rFonts w:ascii="Times New Roman" w:hAnsi="Times New Roman" w:eastAsia="Times New Roman"/>
        </w:rPr>
        <w:t>MDA</w:t>
      </w:r>
      <w:r>
        <w:t>含量显著高</w:t>
      </w:r>
      <w:r>
        <w:t>于硝态氮处理。低铵态氮用量能增加三七幼苗</w:t>
      </w:r>
      <w:r>
        <w:rPr>
          <w:rFonts w:ascii="Times New Roman" w:hAnsi="Times New Roman" w:eastAsia="Times New Roman"/>
        </w:rPr>
        <w:t>SOD</w:t>
      </w:r>
      <w:r>
        <w:t>和</w:t>
      </w:r>
      <w:r>
        <w:rPr>
          <w:rFonts w:ascii="Times New Roman" w:hAnsi="Times New Roman" w:eastAsia="Times New Roman"/>
        </w:rPr>
        <w:t>POD</w:t>
      </w:r>
      <w:r>
        <w:t>活性，高铵态氮用量</w:t>
      </w:r>
      <w:r>
        <w:t>则降低其活性，而</w:t>
      </w:r>
      <w:r>
        <w:rPr>
          <w:rFonts w:ascii="Times New Roman" w:hAnsi="Times New Roman" w:eastAsia="Times New Roman"/>
        </w:rPr>
        <w:t>SOD</w:t>
      </w:r>
      <w:r>
        <w:t>和</w:t>
      </w:r>
      <w:r>
        <w:rPr>
          <w:rFonts w:ascii="Times New Roman" w:hAnsi="Times New Roman" w:eastAsia="Times New Roman"/>
        </w:rPr>
        <w:t>POD</w:t>
      </w:r>
      <w:r>
        <w:t>活性则随硝态氮用量增加而增加，氮素用量大于</w:t>
      </w:r>
    </w:p>
    <w:p w:rsidR="0018722C">
      <w:pPr>
        <w:pStyle w:val="cw23"/>
        <w:numPr>
          <w:ilvl w:val="0"/>
          <w:numId w:val="0"/>
        </w:numPr>
        <w:topLinePunct/>
      </w:pPr>
      <w:r>
        <w:rPr>
          <w:rFonts w:ascii="宋体" w:hAnsi="宋体" w:eastAsia="宋体" w:hint="eastAsia"/>
        </w:rPr>
        <w:t>7.5 </w:t>
      </w:r>
      <w:r>
        <w:t>mmol·L</w:t>
      </w:r>
      <w:r>
        <w:t> </w:t>
      </w:r>
      <w:r>
        <w:t>-1</w:t>
      </w:r>
      <w:r/>
      <w:r>
        <w:rPr>
          <w:rFonts w:ascii="宋体" w:hAnsi="宋体" w:eastAsia="宋体" w:hint="eastAsia"/>
        </w:rPr>
        <w:t>时，硝态氮处理</w:t>
      </w:r>
      <w:r>
        <w:t>POD</w:t>
      </w:r>
      <w:r/>
      <w:r>
        <w:rPr>
          <w:rFonts w:ascii="宋体" w:hAnsi="宋体" w:eastAsia="宋体" w:hint="eastAsia"/>
        </w:rPr>
        <w:t>活性显著高于铵态氮处理。</w:t>
      </w:r>
    </w:p>
    <w:p w:rsidR="0018722C">
      <w:pPr>
        <w:pStyle w:val="aff0"/>
        <w:topLinePunct/>
      </w:pPr>
      <w:r>
        <w:t>（</w:t>
      </w:r>
      <w:r>
        <w:rPr>
          <w:rFonts w:ascii="Times New Roman" w:hAnsi="Times New Roman" w:eastAsia="宋体"/>
        </w:rPr>
        <w:t>2</w:t>
      </w:r>
      <w:r>
        <w:t>）</w:t>
      </w:r>
      <w:r>
        <w:t>三七对铵态氮和硝态氮的吸收曲线均符合</w:t>
      </w:r>
      <w:r>
        <w:rPr>
          <w:rFonts w:ascii="Times New Roman" w:hAnsi="Times New Roman" w:eastAsia="宋体"/>
        </w:rPr>
        <w:t>Michalis-Meten</w:t>
      </w:r>
      <w:r>
        <w:t>酶动力学方</w:t>
      </w:r>
      <w:r>
        <w:t>程，三七幼苗对铵态氮的亲和力小于对硝态氮</w:t>
      </w:r>
      <w:r>
        <w:t>（</w:t>
      </w:r>
      <w:r>
        <w:rPr>
          <w:rFonts w:ascii="Times New Roman" w:hAnsi="Times New Roman" w:eastAsia="宋体"/>
          <w:i/>
        </w:rPr>
        <w:t>K</w:t>
      </w:r>
      <w:r>
        <w:rPr>
          <w:rFonts w:ascii="Times New Roman" w:hAnsi="Times New Roman" w:eastAsia="宋体"/>
          <w:i/>
        </w:rPr>
        <w:t>m</w:t>
      </w:r>
      <w:r>
        <w:t>铵态氮</w:t>
      </w:r>
      <w:r>
        <w:t>&gt;</w:t>
      </w:r>
      <w:r w:rsidR="001852F3">
        <w:t xml:space="preserve"> </w:t>
      </w:r>
      <w:r>
        <w:rPr>
          <w:rFonts w:ascii="Times New Roman" w:hAnsi="Times New Roman" w:eastAsia="宋体"/>
          <w:i/>
        </w:rPr>
        <w:t>K</w:t>
      </w:r>
      <w:r>
        <w:rPr>
          <w:rFonts w:ascii="Times New Roman" w:hAnsi="Times New Roman" w:eastAsia="宋体"/>
          <w:i/>
        </w:rPr>
        <w:t>m</w:t>
      </w:r>
      <w:r>
        <w:t>硝态氮</w:t>
      </w:r>
      <w:r>
        <w:t>）</w:t>
      </w:r>
      <w:r>
        <w:t>；三七幼苗对铵</w:t>
      </w:r>
      <w:r>
        <w:t>态氮的最大吸收速率为</w:t>
      </w:r>
      <w:r>
        <w:rPr>
          <w:rFonts w:ascii="Times New Roman" w:hAnsi="Times New Roman" w:eastAsia="宋体"/>
        </w:rPr>
        <w:t>13</w:t>
      </w:r>
      <w:r>
        <w:rPr>
          <w:rFonts w:ascii="Times New Roman" w:hAnsi="Times New Roman" w:eastAsia="宋体"/>
        </w:rPr>
        <w:t>.</w:t>
      </w:r>
      <w:r>
        <w:rPr>
          <w:rFonts w:ascii="Times New Roman" w:hAnsi="Times New Roman" w:eastAsia="宋体"/>
        </w:rPr>
        <w:t>3033</w:t>
      </w:r>
      <w:r>
        <w:rPr>
          <w:rFonts w:ascii="Times New Roman" w:hAnsi="Times New Roman" w:eastAsia="宋体"/>
        </w:rPr>
        <w:t>µmol</w:t>
      </w:r>
      <w:r>
        <w:rPr>
          <w:rFonts w:ascii="Times New Roman" w:hAnsi="Times New Roman" w:eastAsia="宋体"/>
        </w:rPr>
        <w:t>(</w:t>
      </w:r>
      <w:r>
        <w:rPr>
          <w:rFonts w:ascii="Times New Roman" w:hAnsi="Times New Roman" w:eastAsia="宋体"/>
        </w:rPr>
        <w:t xml:space="preserve">g·h</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w:t>
      </w:r>
      <w:r>
        <w:t>，对硝态氮的最大吸收速率为</w:t>
      </w:r>
      <w:r>
        <w:rPr>
          <w:rFonts w:ascii="Times New Roman" w:hAnsi="Times New Roman" w:eastAsia="宋体"/>
        </w:rPr>
        <w:t>7</w:t>
      </w:r>
      <w:r>
        <w:rPr>
          <w:rFonts w:ascii="Times New Roman" w:hAnsi="Times New Roman" w:eastAsia="宋体"/>
        </w:rPr>
        <w:t>.</w:t>
      </w:r>
      <w:r>
        <w:rPr>
          <w:rFonts w:ascii="Times New Roman" w:hAnsi="Times New Roman" w:eastAsia="宋体"/>
        </w:rPr>
        <w:t>0699</w:t>
      </w:r>
    </w:p>
    <w:p w:rsidR="0018722C">
      <w:pPr>
        <w:pStyle w:val="aff0"/>
        <w:topLinePunct/>
      </w:pPr>
      <w:r>
        <w:rPr>
          <w:rFonts w:cstheme="minorBidi" w:hAnsiTheme="minorHAnsi" w:eastAsiaTheme="minorHAnsi" w:asciiTheme="minorHAnsi"/>
        </w:rPr>
        <w:t>µmol</w:t>
      </w:r>
      <w:r>
        <w:rPr>
          <w:rFonts w:cstheme="minorBidi" w:hAnsiTheme="minorHAnsi" w:eastAsiaTheme="minorHAnsi" w:asciiTheme="minorHAnsi"/>
        </w:rPr>
        <w:t>(</w:t>
      </w:r>
      <w:r>
        <w:rPr>
          <w:rFonts w:cstheme="minorBidi" w:hAnsiTheme="minorHAnsi" w:eastAsiaTheme="minorHAnsi" w:asciiTheme="minorHAnsi"/>
        </w:rPr>
        <w:t xml:space="preserve">g·h</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position w:val="2"/>
          <w:sz w:val="24"/>
        </w:rPr>
        <w:t xml:space="preserve">, </w:t>
      </w:r>
      <w:r>
        <w:rPr>
          <w:rFonts w:cstheme="minorBidi" w:hAnsiTheme="minorHAnsi" w:eastAsiaTheme="minorHAnsi" w:asciiTheme="minorHAnsi"/>
        </w:rPr>
        <w:t>V</w:t>
      </w:r>
      <w:r>
        <w:rPr>
          <w:rFonts w:cstheme="minorBidi" w:hAnsiTheme="minorHAnsi" w:eastAsiaTheme="minorHAnsi" w:asciiTheme="minorHAnsi"/>
        </w:rPr>
        <w:t>max</w:t>
      </w:r>
      <w:r>
        <w:rPr>
          <w:rFonts w:ascii="宋体" w:hAnsi="宋体" w:eastAsia="宋体" w:hint="eastAsia" w:cstheme="minorBidi"/>
        </w:rPr>
        <w:t>铵态氮</w:t>
      </w:r>
      <w:r>
        <w:rPr>
          <w:rFonts w:ascii="宋体" w:hAnsi="宋体" w:eastAsia="宋体" w:hint="eastAsia" w:cstheme="minorBidi"/>
        </w:rPr>
        <w:t>&gt;</w:t>
      </w:r>
      <w:r w:rsidR="001852F3">
        <w:rPr>
          <w:rFonts w:ascii="宋体" w:hAnsi="宋体" w:eastAsia="宋体" w:hint="eastAsia" w:cstheme="minorBidi"/>
        </w:rPr>
        <w:t xml:space="preserve"> </w:t>
      </w:r>
      <w:r>
        <w:rPr>
          <w:rFonts w:cstheme="minorBidi" w:hAnsiTheme="minorHAnsi" w:eastAsiaTheme="minorHAnsi" w:asciiTheme="minorHAnsi"/>
        </w:rPr>
        <w:t>V</w:t>
      </w:r>
      <w:r>
        <w:rPr>
          <w:rFonts w:cstheme="minorBidi" w:hAnsiTheme="minorHAnsi" w:eastAsiaTheme="minorHAnsi" w:asciiTheme="minorHAnsi"/>
        </w:rPr>
        <w:t>max</w:t>
      </w:r>
      <w:r>
        <w:rPr>
          <w:rFonts w:ascii="宋体" w:hAnsi="宋体" w:eastAsia="宋体" w:hint="eastAsia" w:cstheme="minorBidi"/>
        </w:rPr>
        <w:t>硝态氮</w:t>
      </w:r>
      <w:r>
        <w:rPr>
          <w:rFonts w:ascii="宋体" w:hAnsi="宋体" w:eastAsia="宋体" w:hint="eastAsia" w:cstheme="minorBidi"/>
        </w:rPr>
        <w:t>；说明三七幼苗偏喜硝态氮，但对铵态氮的吸收</w:t>
      </w:r>
      <w:r>
        <w:rPr>
          <w:rFonts w:ascii="宋体" w:hAnsi="宋体" w:eastAsia="宋体" w:hint="eastAsia" w:cstheme="minorBidi"/>
        </w:rPr>
        <w:t>潜力非常大。</w:t>
      </w:r>
    </w:p>
    <w:p w:rsidR="0018722C">
      <w:pPr>
        <w:pStyle w:val="aff0"/>
        <w:topLinePunct/>
      </w:pPr>
      <w:r>
        <w:t>（</w:t>
      </w:r>
      <w:r>
        <w:rPr>
          <w:rFonts w:ascii="Times New Roman" w:hAnsi="Times New Roman" w:eastAsia="Times New Roman"/>
        </w:rPr>
        <w:t>3</w:t>
      </w:r>
      <w:r>
        <w:t>）</w:t>
      </w:r>
      <w:r>
        <w:t>当氮素浓度大于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铵态氮处理对一年三七幼苗生长有显著</w:t>
      </w:r>
      <w:r>
        <w:t>抑制作用，且随着处理时间增加，抑制作用越显著；而硝态氮用量增加对三七生</w:t>
      </w:r>
    </w:p>
    <w:p w:rsidR="0018722C">
      <w:pPr>
        <w:pStyle w:val="aff0"/>
        <w:topLinePunct/>
      </w:pPr>
      <w:r>
        <w:rPr>
          <w:rFonts w:cstheme="minorBidi" w:hAnsiTheme="minorHAnsi" w:eastAsiaTheme="minorHAnsi" w:asciiTheme="minorHAnsi"/>
        </w:rPr>
        <w:t>II</w:t>
      </w:r>
    </w:p>
    <w:p w:rsidR="0018722C">
      <w:pPr>
        <w:pStyle w:val="aff0"/>
        <w:topLinePunct/>
      </w:pPr>
      <w:r>
        <w:t>长有促进作用，只有当硝态氮用量为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长时间处理时，才会对三七生</w:t>
      </w:r>
      <w:r>
        <w:t>长和生物量产生抑制作用，但其抑制作用小于铵态氮处理。随着氮素用量增加，</w:t>
      </w:r>
      <w:r>
        <w:t>三七根系活力均呈先增加后减小趋势，硝态氮处理根系活力始终高于铵态氮处</w:t>
      </w:r>
      <w:r>
        <w:t>理。适量的铵态氮能够增加三七</w:t>
      </w:r>
      <w:r>
        <w:rPr>
          <w:rFonts w:ascii="Times New Roman" w:hAnsi="Times New Roman" w:eastAsia="Times New Roman"/>
        </w:rPr>
        <w:t>GS</w:t>
      </w:r>
      <w:r>
        <w:t>和</w:t>
      </w:r>
      <w:r>
        <w:rPr>
          <w:rFonts w:ascii="Times New Roman" w:hAnsi="Times New Roman" w:eastAsia="Times New Roman"/>
        </w:rPr>
        <w:t>GDH</w:t>
      </w:r>
      <w:r>
        <w:t>活性，而高浓度铵态氮则会抑制其活</w:t>
      </w:r>
      <w:r>
        <w:t>性；硝态氮用量对三七</w:t>
      </w:r>
      <w:r>
        <w:rPr>
          <w:rFonts w:ascii="Times New Roman" w:hAnsi="Times New Roman" w:eastAsia="Times New Roman"/>
        </w:rPr>
        <w:t>GS</w:t>
      </w:r>
      <w:r>
        <w:t>和</w:t>
      </w:r>
      <w:r>
        <w:rPr>
          <w:rFonts w:ascii="Times New Roman" w:hAnsi="Times New Roman" w:eastAsia="Times New Roman"/>
        </w:rPr>
        <w:t>GDH</w:t>
      </w:r>
      <w:r>
        <w:t>活性影响较小，浓度大于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，硝</w:t>
      </w:r>
      <w:r w:rsidR="001852F3">
        <w:t xml:space="preserve">态</w:t>
      </w:r>
      <w:r>
        <w:t>氮处理</w:t>
      </w:r>
      <w:r>
        <w:rPr>
          <w:rFonts w:ascii="Times New Roman" w:hAnsi="Times New Roman" w:eastAsia="Times New Roman"/>
        </w:rPr>
        <w:t>GS</w:t>
      </w:r>
      <w:r>
        <w:t>和</w:t>
      </w:r>
      <w:r>
        <w:rPr>
          <w:rFonts w:ascii="Times New Roman" w:hAnsi="Times New Roman" w:eastAsia="Times New Roman"/>
        </w:rPr>
        <w:t>GDH</w:t>
      </w:r>
      <w:r>
        <w:t>活性均高于铵态氮处理。氮素用量增加能显著增加三七可溶性</w:t>
      </w:r>
      <w:r>
        <w:t>蛋白含量，短时间铵态氮处理可溶性蛋白含量高于硝态氮处理，但随着处理</w:t>
      </w:r>
      <w:r w:rsidR="001852F3">
        <w:t xml:space="preserve">时间</w:t>
      </w:r>
      <w:r>
        <w:t>增加，硝态氮处理可溶性蛋白含量高于铵态氮处理。</w:t>
      </w:r>
      <w:r>
        <w:rPr>
          <w:rFonts w:ascii="Times New Roman" w:hAnsi="Times New Roman" w:eastAsia="Times New Roman"/>
        </w:rPr>
        <w:t>MDA</w:t>
      </w:r>
      <w:r>
        <w:t>含量随着铵态氮用量增</w:t>
      </w:r>
      <w:r>
        <w:t>加而增加，且始终高于硝态氮处理；而硝态氮短时间处理对</w:t>
      </w:r>
      <w:r>
        <w:rPr>
          <w:rFonts w:ascii="Times New Roman" w:hAnsi="Times New Roman" w:eastAsia="Times New Roman"/>
        </w:rPr>
        <w:t>MDA</w:t>
      </w:r>
      <w:r>
        <w:t>含量影响不显著</w:t>
      </w:r>
      <w:r>
        <w:t>，而随着处理时间增加，</w:t>
      </w:r>
      <w:r>
        <w:rPr>
          <w:rFonts w:ascii="Times New Roman" w:hAnsi="Times New Roman" w:eastAsia="Times New Roman"/>
        </w:rPr>
        <w:t>MDA</w:t>
      </w:r>
      <w:r>
        <w:t>含量也随硝态氮用量增加而增加。</w:t>
      </w:r>
      <w:r>
        <w:rPr>
          <w:rFonts w:ascii="Times New Roman" w:hAnsi="Times New Roman" w:eastAsia="Times New Roman"/>
        </w:rPr>
        <w:t>SOD</w:t>
      </w:r>
      <w:r>
        <w:t>和</w:t>
      </w:r>
      <w:r>
        <w:rPr>
          <w:rFonts w:ascii="Times New Roman" w:hAnsi="Times New Roman" w:eastAsia="Times New Roman"/>
        </w:rPr>
        <w:t>POD</w:t>
      </w:r>
      <w:r>
        <w:t>活</w:t>
      </w:r>
      <w:r>
        <w:t>性随铵态氮用量增加先增加后降低，而随硝态氮用量增加差异不显著</w:t>
      </w:r>
      <w:r>
        <w:rPr>
          <w:rFonts w:ascii="Times New Roman" w:hAnsi="Times New Roman" w:eastAsia="Times New Roman"/>
        </w:rPr>
        <w:t>.</w:t>
      </w:r>
    </w:p>
    <w:p w:rsidR="0018722C">
      <w:pPr>
        <w:pStyle w:val="aff0"/>
        <w:topLinePunct/>
      </w:pPr>
      <w:r>
        <w:t>（</w:t>
      </w:r>
      <w:r>
        <w:rPr>
          <w:rFonts w:ascii="Times New Roman" w:hAnsi="Times New Roman" w:eastAsia="Times New Roman"/>
        </w:rPr>
        <w:t>4</w:t>
      </w:r>
      <w:r>
        <w:t>）</w:t>
      </w:r>
      <w:r>
        <w:t>三七</w:t>
      </w:r>
      <w:r>
        <w:rPr>
          <w:rFonts w:ascii="Times New Roman" w:hAnsi="Times New Roman" w:eastAsia="Times New Roman"/>
        </w:rPr>
        <w:t>N</w:t>
      </w:r>
      <w:r>
        <w:t>含量随氮素用量增加而增加，当氮素用量大于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时，铵态氮处理根部</w:t>
      </w:r>
      <w:r>
        <w:rPr>
          <w:rFonts w:ascii="Times New Roman" w:hAnsi="Times New Roman" w:eastAsia="Times New Roman"/>
        </w:rPr>
        <w:t>N</w:t>
      </w:r>
      <w:r>
        <w:t>含量显著高于硝态氮；短时间内，三七</w:t>
      </w:r>
      <w:r>
        <w:rPr>
          <w:rFonts w:ascii="Times New Roman" w:hAnsi="Times New Roman" w:eastAsia="Times New Roman"/>
        </w:rPr>
        <w:t>K</w:t>
      </w:r>
      <w:r>
        <w:t>含量随铵态氮</w:t>
      </w:r>
      <w:r>
        <w:t>用量增加而降低，随硝态氮用量增加而增加，当氮素用量为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w:t>
      </w:r>
      <w:r>
        <w:t>硝态氮处理显著高于铵态氮处理；而长时间处理，三七</w:t>
      </w:r>
      <w:r>
        <w:rPr>
          <w:rFonts w:ascii="Times New Roman" w:hAnsi="Times New Roman" w:eastAsia="Times New Roman"/>
        </w:rPr>
        <w:t>K</w:t>
      </w:r>
      <w:r>
        <w:t>含量随铵态氮用量增</w:t>
      </w:r>
      <w:r>
        <w:t>加有增加趋势，随硝态用量增加有降低趋势，但差异均不明显，且铵态氮和硝态氮处理间差异亦不显著。氮素用量对三七</w:t>
      </w:r>
      <w:r>
        <w:rPr>
          <w:rFonts w:ascii="Times New Roman" w:hAnsi="Times New Roman" w:eastAsia="Times New Roman"/>
        </w:rPr>
        <w:t>P</w:t>
      </w:r>
      <w:r>
        <w:t>含量有显著影响，而氮素形态间差</w:t>
      </w:r>
      <w:r>
        <w:t>异不显著。氮素形态对三七皂苷含量和累积量影响差异不显著，而氮素用量对三七单体皂苷影响显著，低氮可以促进三七单体皂苷和皂苷累积量的增加。</w:t>
      </w:r>
    </w:p>
    <w:p w:rsidR="0018722C">
      <w:pPr>
        <w:pStyle w:val="aff"/>
        <w:topLinePunct/>
      </w:pPr>
      <w:r>
        <w:rPr>
          <w:rStyle w:val="afe"/>
          <w:rFonts w:ascii="Times New Roman" w:eastAsia="黑体" w:hint="eastAsia"/>
          <w:b/>
        </w:rPr>
        <w:t>关键词：</w:t>
      </w:r>
      <w:r>
        <w:t>三七； 氮素形态；生长；皂苷；</w:t>
      </w:r>
      <w:r>
        <w:t xml:space="preserve"> </w:t>
      </w:r>
      <w:r/>
      <w:r>
        <w:t xml:space="preserve"> </w:t>
      </w:r>
      <w:r/>
      <w:r>
        <w:t xml:space="preserve"> </w:t>
      </w:r>
      <w:r/>
      <w:r>
        <w:rPr>
          <w:rFonts w:ascii="Times New Roman" w:eastAsia="Times New Roman"/>
        </w:rPr>
        <w:t>SOD\POD\GS\GDH</w:t>
      </w:r>
    </w:p>
    <w:p w:rsidR="0018722C">
      <w:pPr>
        <w:topLinePunct/>
      </w:pPr>
      <w:r>
        <w:rPr>
          <w:rFonts w:cstheme="minorBidi" w:hAnsiTheme="minorHAnsi" w:eastAsiaTheme="minorHAnsi" w:asciiTheme="minorHAnsi"/>
        </w:rPr>
        <w:t>III</w:t>
      </w:r>
    </w:p>
    <w:p w:rsidR="0018722C">
      <w:pPr>
        <w:pStyle w:val="afff2"/>
        <w:textAlignment w:val="center"/>
        <w:topLinePunct/>
      </w:pPr>
      <w:bookmarkStart w:id="95467" w:name="_Toc68695467"/>
      <w:r>
        <w:pict>
          <v:line style="position:absolute;mso-position-horizontal-relative:page;mso-position-vertical-relative:paragraph;z-index:1072;mso-wrap-distance-left:0;mso-wrap-distance-right:0" from="89.304001pt,16.84272pt" to="506.134001pt,16.84272pt" stroked="true" strokeweight=".71999pt" strokecolor="#000000">
            <v:stroke dashstyle="solid"/>
            <w10:wrap type="topAndBottom"/>
          </v:line>
        </w:pict>
      </w:r>
      <w:r>
        <w:t>Abstract</w:t>
      </w:r>
      <w:bookmarkEnd w:id="95467"/>
    </w:p>
    <w:p w:rsidR="0018722C">
      <w:pPr>
        <w:pStyle w:val="afff2"/>
        <w:topLinePunct/>
      </w:pPr>
      <w:bookmarkStart w:id="95468" w:name="_Toc68695468"/>
      <w:bookmarkStart w:name="英文摘要 " w:id="5"/>
      <w:bookmarkEnd w:id="5"/>
      <w:r/>
      <w:bookmarkStart w:name="_bookmark1" w:id="6"/>
      <w:bookmarkEnd w:id="6"/>
      <w:r/>
      <w:r>
        <w:rPr>
          <w:b/>
        </w:rPr>
        <w:t>Abstract</w:t>
      </w:r>
      <w:bookmarkEnd w:id="95468"/>
    </w:p>
    <w:p w:rsidR="0018722C">
      <w:pPr>
        <w:pStyle w:val="afc"/>
        <w:topLinePunct/>
      </w:pPr>
      <w:r>
        <w:rPr>
          <w:rFonts w:ascii="Times New Roman"/>
          <w:i/>
        </w:rPr>
        <w:t>Radix</w:t>
      </w:r>
      <w:r>
        <w:rPr>
          <w:rFonts w:ascii="Times New Roman"/>
          <w:i/>
        </w:rPr>
        <w:t> </w:t>
      </w:r>
      <w:r>
        <w:rPr>
          <w:rFonts w:ascii="Times New Roman"/>
          <w:i/>
        </w:rPr>
        <w:t>Notoginseng</w:t>
      </w:r>
      <w:r>
        <w:rPr>
          <w:rFonts w:ascii="Times New Roman"/>
        </w:rPr>
        <w:t>,</w:t>
      </w:r>
      <w:r>
        <w:rPr>
          <w:rFonts w:ascii="Times New Roman"/>
        </w:rPr>
        <w:t> </w:t>
      </w:r>
      <w:r>
        <w:rPr>
          <w:rFonts w:ascii="Times New Roman"/>
        </w:rPr>
        <w:t>the</w:t>
      </w:r>
      <w:r>
        <w:rPr>
          <w:rFonts w:ascii="Times New Roman"/>
        </w:rPr>
        <w:t> </w:t>
      </w:r>
      <w:r>
        <w:rPr>
          <w:rFonts w:ascii="Times New Roman"/>
        </w:rPr>
        <w:t>root</w:t>
      </w:r>
      <w:r>
        <w:rPr>
          <w:rFonts w:ascii="Times New Roman"/>
        </w:rPr>
        <w:t> </w:t>
      </w:r>
      <w:r>
        <w:rPr>
          <w:rFonts w:ascii="Times New Roman"/>
        </w:rPr>
        <w:t>of</w:t>
      </w:r>
      <w:r>
        <w:rPr>
          <w:rFonts w:ascii="Times New Roman"/>
        </w:rPr>
        <w:t> </w:t>
      </w:r>
      <w:r>
        <w:rPr>
          <w:rFonts w:ascii="Times New Roman"/>
          <w:i/>
        </w:rPr>
        <w:t>Panax</w:t>
      </w:r>
      <w:r>
        <w:rPr>
          <w:rFonts w:ascii="Times New Roman"/>
          <w:i/>
        </w:rPr>
        <w:t> </w:t>
      </w:r>
      <w:r>
        <w:rPr>
          <w:rFonts w:ascii="Times New Roman"/>
          <w:i/>
        </w:rPr>
        <w:t>notoginseng</w:t>
      </w:r>
      <w:r>
        <w:rPr>
          <w:rFonts w:ascii="Times New Roman"/>
        </w:rPr>
        <w:t>(</w:t>
      </w:r>
      <w:r>
        <w:rPr>
          <w:rFonts w:ascii="Times New Roman"/>
        </w:rPr>
        <w:t xml:space="preserve">Buke.</w:t>
      </w:r>
      <w:r>
        <w:rPr>
          <w:rFonts w:ascii="Times New Roman"/>
        </w:rPr>
        <w:t>)</w:t>
      </w:r>
      <w:r w:rsidR="001852F3">
        <w:rPr>
          <w:rFonts w:ascii="Times New Roman"/>
        </w:rPr>
        <w:t xml:space="preserve"> </w:t>
      </w:r>
      <w:r>
        <w:rPr>
          <w:rFonts w:ascii="Times New Roman"/>
        </w:rPr>
        <w:t xml:space="preserve">F.</w:t>
      </w:r>
      <w:r w:rsidR="001852F3">
        <w:rPr>
          <w:rFonts w:ascii="Times New Roman"/>
        </w:rPr>
        <w:t xml:space="preserve"> </w:t>
      </w:r>
      <w:r w:rsidR="001852F3">
        <w:rPr>
          <w:rFonts w:ascii="Times New Roman"/>
        </w:rPr>
        <w:t xml:space="preserve">H.</w:t>
      </w:r>
      <w:r w:rsidR="001852F3">
        <w:rPr>
          <w:rFonts w:ascii="Times New Roman"/>
        </w:rPr>
        <w:t xml:space="preserve"> </w:t>
      </w:r>
      <w:r w:rsidR="001852F3">
        <w:rPr>
          <w:rFonts w:ascii="Times New Roman"/>
        </w:rPr>
        <w:t xml:space="preserve">Chen,</w:t>
      </w:r>
      <w:r>
        <w:rPr>
          <w:rFonts w:ascii="Times New Roman"/>
        </w:rPr>
        <w:t> </w:t>
      </w:r>
      <w:r>
        <w:rPr>
          <w:rFonts w:ascii="Times New Roman"/>
        </w:rPr>
        <w:t>which</w:t>
      </w:r>
      <w:r>
        <w:rPr>
          <w:rFonts w:ascii="Times New Roman"/>
        </w:rPr>
        <w:t> </w:t>
      </w:r>
      <w:r>
        <w:rPr>
          <w:rFonts w:ascii="Times New Roman"/>
        </w:rPr>
        <w:t>is</w:t>
      </w:r>
      <w:r>
        <w:rPr>
          <w:rFonts w:ascii="Times New Roman"/>
        </w:rPr>
        <w:t> </w:t>
      </w:r>
      <w:r>
        <w:rPr>
          <w:rFonts w:ascii="Times New Roman"/>
        </w:rPr>
        <w:t>also called Sanqi in </w:t>
      </w:r>
      <w:r>
        <w:rPr>
          <w:rFonts w:ascii="Times New Roman"/>
        </w:rPr>
        <w:t>Yunnan </w:t>
      </w:r>
      <w:r>
        <w:rPr>
          <w:rFonts w:ascii="Times New Roman"/>
        </w:rPr>
        <w:t>and belongs to the </w:t>
      </w:r>
      <w:r>
        <w:rPr>
          <w:rFonts w:ascii="Times New Roman"/>
          <w:i/>
        </w:rPr>
        <w:t>Ginseng </w:t>
      </w:r>
      <w:r>
        <w:rPr>
          <w:rFonts w:ascii="Times New Roman"/>
        </w:rPr>
        <w:t>genus of </w:t>
      </w:r>
      <w:r>
        <w:rPr>
          <w:rFonts w:ascii="Times New Roman"/>
          <w:i/>
        </w:rPr>
        <w:t>Araliaceae</w:t>
      </w:r>
      <w:r>
        <w:rPr>
          <w:rFonts w:ascii="Times New Roman"/>
        </w:rPr>
        <w:t>, is a well- known traditional Chinese medicine</w:t>
      </w:r>
      <w:r>
        <w:rPr>
          <w:rFonts w:ascii="Times New Roman"/>
        </w:rPr>
        <w:t>(</w:t>
      </w:r>
      <w:r>
        <w:rPr>
          <w:rFonts w:ascii="Times New Roman"/>
        </w:rPr>
        <w:t xml:space="preserve">TCM</w:t>
      </w:r>
      <w:r>
        <w:rPr>
          <w:rFonts w:ascii="Times New Roman"/>
        </w:rPr>
        <w:t>)</w:t>
      </w:r>
      <w:r>
        <w:rPr>
          <w:rFonts w:ascii="Times New Roman"/>
        </w:rPr>
        <w:t xml:space="preserve">. Sanqi has more than 400 year cultivation history and any wild varieties could be barely found. </w:t>
      </w:r>
      <w:r>
        <w:rPr>
          <w:rFonts w:ascii="Times New Roman"/>
        </w:rPr>
        <w:t>Wenshan, </w:t>
      </w:r>
      <w:r>
        <w:rPr>
          <w:rFonts w:ascii="Times New Roman"/>
        </w:rPr>
        <w:t>in southwestern China </w:t>
      </w:r>
      <w:r>
        <w:rPr>
          <w:rFonts w:ascii="Times New Roman"/>
        </w:rPr>
        <w:t>Yunnan</w:t>
      </w:r>
      <w:r>
        <w:rPr>
          <w:rFonts w:ascii="Times New Roman"/>
        </w:rPr>
        <w:t> </w:t>
      </w:r>
      <w:r>
        <w:rPr>
          <w:rFonts w:ascii="Times New Roman"/>
        </w:rPr>
        <w:t>province,</w:t>
      </w:r>
      <w:r>
        <w:rPr>
          <w:rFonts w:ascii="Times New Roman"/>
        </w:rPr>
        <w:t> </w:t>
      </w:r>
      <w:r>
        <w:rPr>
          <w:rFonts w:ascii="Times New Roman"/>
        </w:rPr>
        <w:t>is</w:t>
      </w:r>
      <w:r>
        <w:rPr>
          <w:rFonts w:ascii="Times New Roman"/>
        </w:rPr>
        <w:t> </w:t>
      </w:r>
      <w:r>
        <w:rPr>
          <w:rFonts w:ascii="Times New Roman"/>
        </w:rPr>
        <w:t>comfirmed</w:t>
      </w:r>
      <w:r>
        <w:rPr>
          <w:rFonts w:ascii="Times New Roman"/>
        </w:rPr>
        <w:t> </w:t>
      </w:r>
      <w:r>
        <w:rPr>
          <w:rFonts w:ascii="Times New Roman"/>
        </w:rPr>
        <w:t>as</w:t>
      </w:r>
      <w:r>
        <w:rPr>
          <w:rFonts w:ascii="Times New Roman"/>
        </w:rPr>
        <w:t> </w:t>
      </w:r>
      <w:r>
        <w:rPr>
          <w:rFonts w:ascii="Times New Roman"/>
        </w:rPr>
        <w:t>the</w:t>
      </w:r>
      <w:r>
        <w:rPr>
          <w:rFonts w:ascii="Times New Roman"/>
        </w:rPr>
        <w:t> </w:t>
      </w:r>
      <w:r>
        <w:rPr>
          <w:rFonts w:ascii="Times New Roman"/>
        </w:rPr>
        <w:t>geo-authentic</w:t>
      </w:r>
      <w:r>
        <w:rPr>
          <w:rFonts w:ascii="Times New Roman"/>
        </w:rPr>
        <w:t> </w:t>
      </w:r>
      <w:r>
        <w:rPr>
          <w:rFonts w:ascii="Times New Roman"/>
        </w:rPr>
        <w:t>and</w:t>
      </w:r>
      <w:r>
        <w:rPr>
          <w:rFonts w:ascii="Times New Roman"/>
        </w:rPr>
        <w:t> </w:t>
      </w:r>
      <w:r>
        <w:rPr>
          <w:rFonts w:ascii="Times New Roman"/>
        </w:rPr>
        <w:t>largest</w:t>
      </w:r>
      <w:r>
        <w:rPr>
          <w:rFonts w:ascii="Times New Roman"/>
        </w:rPr>
        <w:t> </w:t>
      </w:r>
      <w:r>
        <w:rPr>
          <w:rFonts w:ascii="Times New Roman"/>
        </w:rPr>
        <w:t>cultivated</w:t>
      </w:r>
      <w:r>
        <w:rPr>
          <w:rFonts w:ascii="Times New Roman"/>
        </w:rPr>
        <w:t> </w:t>
      </w:r>
      <w:r>
        <w:rPr>
          <w:rFonts w:ascii="Times New Roman"/>
        </w:rPr>
        <w:t>area</w:t>
      </w:r>
      <w:r>
        <w:rPr>
          <w:rFonts w:ascii="Times New Roman"/>
        </w:rPr>
        <w:t> </w:t>
      </w:r>
      <w:r>
        <w:rPr>
          <w:rFonts w:ascii="Times New Roman"/>
        </w:rPr>
        <w:t>of</w:t>
      </w:r>
      <w:r>
        <w:rPr>
          <w:rFonts w:ascii="Times New Roman"/>
        </w:rPr>
        <w:t> </w:t>
      </w:r>
      <w:r>
        <w:rPr>
          <w:rFonts w:ascii="Times New Roman"/>
        </w:rPr>
        <w:t>Sanqi. </w:t>
      </w:r>
      <w:r>
        <w:rPr>
          <w:rFonts w:ascii="Times New Roman"/>
        </w:rPr>
        <w:t>With</w:t>
      </w:r>
      <w:r>
        <w:rPr>
          <w:rFonts w:ascii="Times New Roman"/>
        </w:rPr>
        <w:t> </w:t>
      </w:r>
      <w:r>
        <w:rPr>
          <w:rFonts w:ascii="Times New Roman"/>
        </w:rPr>
        <w:t>the</w:t>
      </w:r>
      <w:r>
        <w:rPr>
          <w:rFonts w:ascii="Times New Roman"/>
        </w:rPr>
        <w:t> </w:t>
      </w:r>
      <w:r>
        <w:rPr>
          <w:rFonts w:ascii="Times New Roman"/>
        </w:rPr>
        <w:t>price</w:t>
      </w:r>
      <w:r>
        <w:rPr>
          <w:rFonts w:ascii="Times New Roman"/>
        </w:rPr>
        <w:t> </w:t>
      </w:r>
      <w:r>
        <w:rPr>
          <w:rFonts w:ascii="Times New Roman"/>
        </w:rPr>
        <w:t>rising</w:t>
      </w:r>
      <w:r>
        <w:rPr>
          <w:rFonts w:ascii="Times New Roman"/>
        </w:rPr>
        <w:t> </w:t>
      </w:r>
      <w:r>
        <w:rPr>
          <w:rFonts w:ascii="Times New Roman"/>
        </w:rPr>
        <w:t>and</w:t>
      </w:r>
      <w:r>
        <w:rPr>
          <w:rFonts w:ascii="Times New Roman"/>
        </w:rPr>
        <w:t> </w:t>
      </w:r>
      <w:r>
        <w:rPr>
          <w:rFonts w:ascii="Times New Roman"/>
        </w:rPr>
        <w:t>cultuvation</w:t>
      </w:r>
      <w:r>
        <w:rPr>
          <w:rFonts w:ascii="Times New Roman"/>
        </w:rPr>
        <w:t> </w:t>
      </w:r>
      <w:r>
        <w:rPr>
          <w:rFonts w:ascii="Times New Roman"/>
        </w:rPr>
        <w:t>area</w:t>
      </w:r>
      <w:r>
        <w:rPr>
          <w:rFonts w:ascii="Times New Roman"/>
        </w:rPr>
        <w:t> </w:t>
      </w:r>
      <w:r>
        <w:rPr>
          <w:rFonts w:ascii="Times New Roman"/>
        </w:rPr>
        <w:t>expanded</w:t>
      </w:r>
      <w:r>
        <w:rPr>
          <w:rFonts w:ascii="Times New Roman"/>
        </w:rPr>
        <w:t> </w:t>
      </w:r>
      <w:r>
        <w:rPr>
          <w:rFonts w:ascii="Times New Roman"/>
        </w:rPr>
        <w:t>accordingly.</w:t>
      </w:r>
      <w:r>
        <w:rPr>
          <w:rFonts w:ascii="Times New Roman"/>
        </w:rPr>
        <w:t> </w:t>
      </w:r>
      <w:r>
        <w:rPr>
          <w:rFonts w:ascii="Times New Roman"/>
        </w:rPr>
        <w:t>The</w:t>
      </w:r>
      <w:r>
        <w:rPr>
          <w:rFonts w:ascii="Times New Roman"/>
        </w:rPr>
        <w:t> </w:t>
      </w:r>
      <w:r>
        <w:rPr>
          <w:rFonts w:ascii="Times New Roman"/>
        </w:rPr>
        <w:t>problems</w:t>
      </w:r>
      <w:r>
        <w:rPr>
          <w:rFonts w:ascii="Times New Roman"/>
        </w:rPr>
        <w:t> </w:t>
      </w:r>
      <w:r>
        <w:rPr>
          <w:rFonts w:ascii="Times New Roman"/>
        </w:rPr>
        <w:t>such</w:t>
      </w:r>
      <w:r>
        <w:rPr>
          <w:rFonts w:ascii="Times New Roman"/>
        </w:rPr>
        <w:t> </w:t>
      </w:r>
      <w:r>
        <w:rPr>
          <w:rFonts w:ascii="Times New Roman"/>
        </w:rPr>
        <w:t>as over-using</w:t>
      </w:r>
      <w:r>
        <w:rPr>
          <w:rFonts w:ascii="Times New Roman"/>
        </w:rPr>
        <w:t> </w:t>
      </w:r>
      <w:r>
        <w:rPr>
          <w:rFonts w:ascii="Times New Roman"/>
        </w:rPr>
        <w:t>nitrogen</w:t>
      </w:r>
      <w:r>
        <w:rPr>
          <w:rFonts w:ascii="Times New Roman"/>
        </w:rPr>
        <w:t> </w:t>
      </w:r>
      <w:r>
        <w:rPr>
          <w:rFonts w:ascii="Times New Roman"/>
        </w:rPr>
        <w:t>fertilizers</w:t>
      </w:r>
      <w:r>
        <w:rPr>
          <w:rFonts w:ascii="Times New Roman"/>
        </w:rPr>
        <w:t> </w:t>
      </w:r>
      <w:r>
        <w:rPr>
          <w:rFonts w:ascii="Times New Roman"/>
        </w:rPr>
        <w:t>and</w:t>
      </w:r>
      <w:r>
        <w:rPr>
          <w:rFonts w:ascii="Times New Roman"/>
        </w:rPr>
        <w:t> </w:t>
      </w:r>
      <w:r>
        <w:rPr>
          <w:rFonts w:ascii="Times New Roman"/>
        </w:rPr>
        <w:t>imbalance</w:t>
      </w:r>
      <w:r>
        <w:rPr>
          <w:rFonts w:ascii="Times New Roman"/>
        </w:rPr>
        <w:t> </w:t>
      </w:r>
      <w:r>
        <w:rPr>
          <w:rFonts w:ascii="Times New Roman"/>
        </w:rPr>
        <w:t>nutrition</w:t>
      </w:r>
      <w:r>
        <w:rPr>
          <w:rFonts w:ascii="Times New Roman"/>
        </w:rPr>
        <w:t> </w:t>
      </w:r>
      <w:r>
        <w:rPr>
          <w:rFonts w:ascii="Times New Roman"/>
        </w:rPr>
        <w:t>result</w:t>
      </w:r>
      <w:r>
        <w:rPr>
          <w:rFonts w:ascii="Times New Roman"/>
        </w:rPr>
        <w:t> </w:t>
      </w:r>
      <w:r>
        <w:rPr>
          <w:rFonts w:ascii="Times New Roman"/>
        </w:rPr>
        <w:t>in</w:t>
      </w:r>
      <w:r>
        <w:rPr>
          <w:rFonts w:ascii="Times New Roman"/>
        </w:rPr>
        <w:t> </w:t>
      </w:r>
      <w:r>
        <w:rPr>
          <w:rFonts w:ascii="Times New Roman"/>
        </w:rPr>
        <w:t>plant</w:t>
      </w:r>
      <w:r>
        <w:rPr>
          <w:rFonts w:ascii="Times New Roman"/>
        </w:rPr>
        <w:t> </w:t>
      </w:r>
      <w:r>
        <w:rPr>
          <w:rFonts w:ascii="Times New Roman"/>
        </w:rPr>
        <w:t>diseases</w:t>
      </w:r>
      <w:r>
        <w:rPr>
          <w:rFonts w:ascii="Times New Roman"/>
        </w:rPr>
        <w:t> </w:t>
      </w:r>
      <w:r>
        <w:rPr>
          <w:rFonts w:ascii="Times New Roman"/>
        </w:rPr>
        <w:t>and</w:t>
      </w:r>
      <w:r>
        <w:rPr>
          <w:rFonts w:ascii="Times New Roman"/>
        </w:rPr>
        <w:t> </w:t>
      </w:r>
      <w:r>
        <w:rPr>
          <w:rFonts w:ascii="Times New Roman"/>
        </w:rPr>
        <w:t>pests. Accordingly</w:t>
      </w:r>
      <w:r>
        <w:rPr>
          <w:rFonts w:ascii="Times New Roman"/>
        </w:rPr>
        <w:t> </w:t>
      </w:r>
      <w:r>
        <w:rPr>
          <w:rFonts w:ascii="Times New Roman"/>
        </w:rPr>
        <w:t>experiments</w:t>
      </w:r>
      <w:r>
        <w:rPr>
          <w:rFonts w:ascii="Times New Roman"/>
        </w:rPr>
        <w:t> </w:t>
      </w:r>
      <w:r>
        <w:rPr>
          <w:rFonts w:ascii="Times New Roman"/>
        </w:rPr>
        <w:t>have</w:t>
      </w:r>
      <w:r>
        <w:rPr>
          <w:rFonts w:ascii="Times New Roman"/>
        </w:rPr>
        <w:t> </w:t>
      </w:r>
      <w:r>
        <w:rPr>
          <w:rFonts w:ascii="Times New Roman"/>
        </w:rPr>
        <w:t>been</w:t>
      </w:r>
      <w:r>
        <w:rPr>
          <w:rFonts w:ascii="Times New Roman"/>
        </w:rPr>
        <w:t> </w:t>
      </w:r>
      <w:r>
        <w:rPr>
          <w:rFonts w:ascii="Times New Roman"/>
        </w:rPr>
        <w:t>carried</w:t>
      </w:r>
      <w:r>
        <w:rPr>
          <w:rFonts w:ascii="Times New Roman"/>
        </w:rPr>
        <w:t> </w:t>
      </w:r>
      <w:r>
        <w:rPr>
          <w:rFonts w:ascii="Times New Roman"/>
        </w:rPr>
        <w:t>out</w:t>
      </w:r>
      <w:r>
        <w:rPr>
          <w:rFonts w:ascii="Times New Roman"/>
        </w:rPr>
        <w:t> </w:t>
      </w:r>
      <w:r>
        <w:rPr>
          <w:rFonts w:ascii="Times New Roman"/>
        </w:rPr>
        <w:t>to</w:t>
      </w:r>
      <w:r>
        <w:rPr>
          <w:rFonts w:ascii="Times New Roman"/>
        </w:rPr>
        <w:t> </w:t>
      </w:r>
      <w:r>
        <w:rPr>
          <w:rFonts w:ascii="Times New Roman"/>
        </w:rPr>
        <w:t>investigate</w:t>
      </w:r>
      <w:r>
        <w:rPr>
          <w:rFonts w:ascii="Times New Roman"/>
        </w:rPr>
        <w:t> </w:t>
      </w:r>
      <w:r>
        <w:rPr>
          <w:rFonts w:ascii="Times New Roman"/>
        </w:rPr>
        <w:t>the</w:t>
      </w:r>
      <w:r>
        <w:rPr>
          <w:rFonts w:ascii="Times New Roman"/>
        </w:rPr>
        <w:t> </w:t>
      </w:r>
      <w:r>
        <w:rPr>
          <w:rFonts w:ascii="Times New Roman"/>
        </w:rPr>
        <w:t>effects</w:t>
      </w:r>
      <w:r>
        <w:rPr>
          <w:rFonts w:ascii="Times New Roman"/>
        </w:rPr>
        <w:t> </w:t>
      </w:r>
      <w:r>
        <w:rPr>
          <w:rFonts w:ascii="Times New Roman"/>
        </w:rPr>
        <w:t>of</w:t>
      </w:r>
      <w:r>
        <w:rPr>
          <w:rFonts w:ascii="Times New Roman"/>
        </w:rPr>
        <w:t> </w:t>
      </w:r>
      <w:r>
        <w:rPr>
          <w:rFonts w:ascii="Times New Roman"/>
        </w:rPr>
        <w:t>nitrogen</w:t>
      </w:r>
      <w:r>
        <w:rPr>
          <w:rFonts w:ascii="Times New Roman"/>
        </w:rPr>
        <w:t> </w:t>
      </w:r>
      <w:r>
        <w:rPr>
          <w:rFonts w:ascii="Times New Roman"/>
        </w:rPr>
        <w:t>on growth, yield and quality of Sanqi, aiming at balance fertilization and GAP cultivation development. The main findings</w:t>
      </w:r>
      <w:r>
        <w:rPr>
          <w:rFonts w:ascii="Times New Roman"/>
        </w:rPr>
        <w:t> </w:t>
      </w:r>
      <w:r>
        <w:rPr>
          <w:rFonts w:ascii="Times New Roman"/>
        </w:rPr>
        <w:t>showed:</w:t>
      </w:r>
    </w:p>
    <w:p w:rsidR="0018722C">
      <w:pPr>
        <w:pStyle w:val="cw23"/>
        <w:numPr>
          <w:ilvl w:val="0"/>
          <w:numId w:val="0"/>
        </w:numPr>
        <w:topLinePunct/>
      </w:pPr>
      <w:r>
        <w:t>(</w:t>
      </w:r>
      <w:r>
        <w:t xml:space="preserve">1</w:t>
      </w:r>
      <w:r>
        <w:t>)</w:t>
      </w:r>
      <w:r>
        <w:t xml:space="preserve"> </w:t>
      </w:r>
      <w:r>
        <w:rPr>
          <w:i/>
        </w:rPr>
        <w:t>Panax</w:t>
      </w:r>
      <w:r>
        <w:rPr>
          <w:i/>
        </w:rPr>
        <w:t xml:space="preserve"> </w:t>
      </w:r>
      <w:r>
        <w:rPr>
          <w:i/>
        </w:rPr>
        <w:t>notoginseng</w:t>
      </w:r>
      <w:r>
        <w:rPr>
          <w:i/>
        </w:rPr>
        <w:t xml:space="preserve"> </w:t>
      </w:r>
      <w:r>
        <w:t>seedlings</w:t>
      </w:r>
      <w:r>
        <w:t xml:space="preserve"> </w:t>
      </w:r>
      <w:r>
        <w:t>got</w:t>
      </w:r>
      <w:r>
        <w:t xml:space="preserve"> </w:t>
      </w:r>
      <w:r>
        <w:t>flattened</w:t>
      </w:r>
      <w:r>
        <w:t xml:space="preserve"> </w:t>
      </w:r>
      <w:r>
        <w:t>after</w:t>
      </w:r>
      <w:r>
        <w:t xml:space="preserve"> </w:t>
      </w:r>
      <w:r>
        <w:t>supplying</w:t>
      </w:r>
      <w:r>
        <w:t xml:space="preserve"> </w:t>
      </w:r>
      <w:r>
        <w:t>ammonium</w:t>
      </w:r>
      <w:r>
        <w:t xml:space="preserve"> </w:t>
      </w:r>
      <w:r>
        <w:t>a</w:t>
      </w:r>
      <w:r>
        <w:t>n</w:t>
      </w:r>
      <w:r>
        <w:t>d</w:t>
      </w:r>
      <w:r>
        <w:t xml:space="preserve"> </w:t>
      </w:r>
      <w:r>
        <w:t>the flattened rate went up wi</w:t>
      </w:r>
      <w:r>
        <w:t xml:space="preserve">t</w:t>
      </w:r>
      <w:r>
        <w:t xml:space="preserve">h higher nitrogen concentration and longer dealing time, but it did not occur when supplying nitrate nitrogen. Root length and root number got less with</w:t>
      </w:r>
      <w:r>
        <w:t xml:space="preserve"> </w:t>
      </w:r>
      <w:r>
        <w:t>more</w:t>
      </w:r>
      <w:r>
        <w:t xml:space="preserve"> </w:t>
      </w:r>
      <w:r>
        <w:t>ammonium</w:t>
      </w:r>
      <w:r>
        <w:t xml:space="preserve"> </w:t>
      </w:r>
      <w:r>
        <w:t>nitrate</w:t>
      </w:r>
      <w:r>
        <w:t xml:space="preserve"> </w:t>
      </w:r>
      <w:r>
        <w:t>as</w:t>
      </w:r>
      <w:r>
        <w:t xml:space="preserve"> </w:t>
      </w:r>
      <w:r>
        <w:t>well</w:t>
      </w:r>
      <w:r>
        <w:t xml:space="preserve"> </w:t>
      </w:r>
      <w:r>
        <w:t>as</w:t>
      </w:r>
      <w:r>
        <w:t xml:space="preserve"> </w:t>
      </w:r>
      <w:r>
        <w:t>the</w:t>
      </w:r>
      <w:r>
        <w:t xml:space="preserve"> </w:t>
      </w:r>
      <w:r>
        <w:t>weight</w:t>
      </w:r>
      <w:r>
        <w:t xml:space="preserve"> </w:t>
      </w:r>
      <w:r>
        <w:t>per</w:t>
      </w:r>
      <w:r>
        <w:t xml:space="preserve"> </w:t>
      </w:r>
      <w:r>
        <w:t>plant.</w:t>
      </w:r>
      <w:r>
        <w:t xml:space="preserve"> </w:t>
      </w:r>
      <w:r>
        <w:t>At</w:t>
      </w:r>
      <w:r>
        <w:t xml:space="preserve"> </w:t>
      </w:r>
      <w:r>
        <w:t>10.0</w:t>
      </w:r>
      <w:r>
        <w:t xml:space="preserve"> </w:t>
      </w:r>
      <w:r>
        <w:t>mmol·L</w:t>
      </w:r>
      <w:r>
        <w:t xml:space="preserve"> </w:t>
      </w:r>
      <w:r>
        <w:t>-1</w:t>
      </w:r>
      <w:r>
        <w:t xml:space="preserve"> </w:t>
      </w:r>
      <w:r>
        <w:t>nitrogen concentration,</w:t>
      </w:r>
      <w:r>
        <w:t xml:space="preserve"> </w:t>
      </w:r>
      <w:r>
        <w:t>plant</w:t>
      </w:r>
      <w:r>
        <w:t xml:space="preserve"> </w:t>
      </w:r>
      <w:r>
        <w:t>height</w:t>
      </w:r>
      <w:r>
        <w:t xml:space="preserve"> </w:t>
      </w:r>
      <w:r>
        <w:t>and</w:t>
      </w:r>
      <w:r>
        <w:t xml:space="preserve"> </w:t>
      </w:r>
      <w:r>
        <w:t>leaf</w:t>
      </w:r>
      <w:r>
        <w:t xml:space="preserve"> </w:t>
      </w:r>
      <w:r>
        <w:t>length</w:t>
      </w:r>
      <w:r>
        <w:t xml:space="preserve"> </w:t>
      </w:r>
      <w:r>
        <w:t>and</w:t>
      </w:r>
      <w:r>
        <w:t xml:space="preserve"> </w:t>
      </w:r>
      <w:r>
        <w:t>the</w:t>
      </w:r>
      <w:r>
        <w:t xml:space="preserve"> </w:t>
      </w:r>
      <w:r>
        <w:t>weight</w:t>
      </w:r>
      <w:r>
        <w:t xml:space="preserve"> </w:t>
      </w:r>
      <w:r>
        <w:t>per</w:t>
      </w:r>
      <w:r>
        <w:t xml:space="preserve"> </w:t>
      </w:r>
      <w:r>
        <w:t>plant</w:t>
      </w:r>
      <w:r>
        <w:t xml:space="preserve"> </w:t>
      </w:r>
      <w:r>
        <w:t>supplied</w:t>
      </w:r>
      <w:r>
        <w:t xml:space="preserve"> </w:t>
      </w:r>
      <w:r>
        <w:t xml:space="preserve">ammonium were considerable worse than that of applied nitrate. When increasing ammonium concentration, the GS and GDH activity of </w:t>
      </w:r>
      <w:r>
        <w:rPr>
          <w:i/>
        </w:rPr>
        <w:t xml:space="preserve">P. </w:t>
      </w:r>
      <w:r>
        <w:rPr>
          <w:i/>
        </w:rPr>
        <w:t xml:space="preserve">notoginseng </w:t>
      </w:r>
      <w:r>
        <w:t xml:space="preserve">seedling got stronger first then got weaker, which kept going stronger with nitrogen nitrate. At nitrogen concentration of 10.0 </w:t>
      </w:r>
      <w:r>
        <w:t xml:space="preserve">mmol·L </w:t>
      </w:r>
      <w:r>
        <w:t>-1</w:t>
      </w:r>
      <w:r>
        <w:t xml:space="preserve">, The GS and GDH activity with ammonium treatment were significant lower than nitrate treatment. The soluable protein and MDA content of both treatments increased, and ammonium treatment reached significant level but nitrate treatment did not. When nitrogen concentration was higher than 5.0 </w:t>
      </w:r>
      <w:r>
        <w:t xml:space="preserve">mmol·L </w:t>
      </w:r>
      <w:r>
        <w:t>-1</w:t>
      </w:r>
      <w:r>
        <w:t xml:space="preserve">, the soluable protein and MDA content of </w:t>
      </w:r>
      <w:r>
        <w:rPr>
          <w:i/>
        </w:rPr>
        <w:t xml:space="preserve">P. </w:t>
      </w:r>
      <w:r>
        <w:rPr>
          <w:i/>
        </w:rPr>
        <w:t xml:space="preserve">notoginseng </w:t>
      </w:r>
      <w:r>
        <w:t>applied ammonium were significant higher than that of applied nitrate. SOD and POD activity increased when applied</w:t>
      </w:r>
      <w:r>
        <w:t xml:space="preserve"> </w:t>
      </w:r>
      <w:r>
        <w:t>a</w:t>
      </w:r>
      <w:r>
        <w:t xml:space="preserve"> </w:t>
      </w:r>
      <w:r>
        <w:t>low</w:t>
      </w:r>
      <w:r>
        <w:t xml:space="preserve"> </w:t>
      </w:r>
      <w:r>
        <w:t>concentration</w:t>
      </w:r>
      <w:r>
        <w:t xml:space="preserve"> </w:t>
      </w:r>
      <w:r>
        <w:t>ammonium,</w:t>
      </w:r>
      <w:r>
        <w:t xml:space="preserve"> </w:t>
      </w:r>
      <w:r>
        <w:t>but</w:t>
      </w:r>
      <w:r>
        <w:t xml:space="preserve"> </w:t>
      </w:r>
      <w:r>
        <w:t>it</w:t>
      </w:r>
      <w:r>
        <w:t xml:space="preserve"> </w:t>
      </w:r>
      <w:r>
        <w:t>got</w:t>
      </w:r>
      <w:r>
        <w:t xml:space="preserve"> </w:t>
      </w:r>
      <w:r>
        <w:t>converse</w:t>
      </w:r>
      <w:r>
        <w:t xml:space="preserve"> </w:t>
      </w:r>
      <w:r>
        <w:t>consequence</w:t>
      </w:r>
      <w:r>
        <w:t xml:space="preserve"> </w:t>
      </w:r>
      <w:r>
        <w:t>when</w:t>
      </w:r>
      <w:r>
        <w:t xml:space="preserve"> </w:t>
      </w:r>
      <w:r>
        <w:t>applied a high concentration ammonium, which kept increasing when applied nitrate. When nitrogen</w:t>
      </w:r>
      <w:r>
        <w:t xml:space="preserve"> </w:t>
      </w:r>
      <w:r>
        <w:t>concentration</w:t>
      </w:r>
      <w:r>
        <w:t xml:space="preserve"> </w:t>
      </w:r>
      <w:r>
        <w:t>was</w:t>
      </w:r>
      <w:r>
        <w:t xml:space="preserve"> </w:t>
      </w:r>
      <w:r>
        <w:t>higher</w:t>
      </w:r>
      <w:r>
        <w:t xml:space="preserve"> </w:t>
      </w:r>
      <w:r>
        <w:t>than</w:t>
      </w:r>
      <w:r>
        <w:t xml:space="preserve"> </w:t>
      </w:r>
      <w:r>
        <w:t>7.5</w:t>
      </w:r>
      <w:r>
        <w:t xml:space="preserve"> </w:t>
      </w:r>
      <w:r>
        <w:t>mmol·L</w:t>
      </w:r>
      <w:r>
        <w:t xml:space="preserve"> </w:t>
      </w:r>
      <w:r>
        <w:t>-1</w:t>
      </w:r>
      <w:r>
        <w:t>,</w:t>
      </w:r>
      <w:r>
        <w:t xml:space="preserve"> </w:t>
      </w:r>
      <w:r>
        <w:t>SOD</w:t>
      </w:r>
      <w:r>
        <w:t xml:space="preserve"> </w:t>
      </w:r>
      <w:r>
        <w:t>and</w:t>
      </w:r>
      <w:r>
        <w:t xml:space="preserve"> </w:t>
      </w:r>
      <w:r>
        <w:t>POD</w:t>
      </w:r>
      <w:r>
        <w:t xml:space="preserve"> </w:t>
      </w:r>
      <w:r>
        <w:t>activity</w:t>
      </w:r>
      <w:r>
        <w:t xml:space="preserve"> </w:t>
      </w:r>
      <w:r>
        <w:t>with</w:t>
      </w:r>
    </w:p>
    <w:p w:rsidR="0018722C">
      <w:pPr>
        <w:pStyle w:val="afc"/>
        <w:topLinePunct/>
      </w:pPr>
      <w:r>
        <w:rPr>
          <w:rFonts w:cstheme="minorBidi" w:hAnsiTheme="minorHAnsi" w:eastAsiaTheme="minorHAnsi" w:asciiTheme="minorHAnsi"/>
        </w:rPr>
        <w:t>IV</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89.304001pt,17.383696pt" to="506.134001pt,17.383696pt" stroked="true" strokeweight=".72pt" strokecolor="#000000">
            <v:stroke dashstyle="solid"/>
            <w10:wrap type="topAndBottom"/>
          </v:line>
        </w:pict>
      </w:r>
      <w:r>
        <w:rPr>
          <w:kern w:val="2"/>
          <w:szCs w:val="22"/>
          <w:rFonts w:ascii="宋体" w:eastAsia="宋体" w:hint="eastAsia" w:cstheme="minorBidi" w:hAnsiTheme="minorHAnsi"/>
          <w:sz w:val="21"/>
        </w:rPr>
        <w:t>云南民族大学硕士学位论文</w:t>
      </w:r>
    </w:p>
    <w:p w:rsidR="0018722C">
      <w:pPr>
        <w:pStyle w:val="afc"/>
        <w:topLinePunct/>
      </w:pPr>
      <w:r>
        <w:rPr>
          <w:rFonts w:ascii="Times New Roman"/>
        </w:rPr>
        <w:t/>
      </w:r>
      <w:r>
        <w:rPr>
          <w:rFonts w:ascii="Times New Roman"/>
        </w:rPr>
        <w:t>A</w:t>
      </w:r>
      <w:r>
        <w:rPr>
          <w:rFonts w:ascii="Times New Roman"/>
        </w:rPr>
        <w:t>mmonium treatment were significant worse than that of nitrate treatment.</w:t>
      </w:r>
    </w:p>
    <w:p w:rsidR="0018722C">
      <w:pPr>
        <w:pStyle w:val="cw23"/>
        <w:numPr>
          <w:ilvl w:val="0"/>
          <w:numId w:val="0"/>
        </w:numPr>
        <w:topLinePunct/>
      </w:pPr>
      <w:r>
        <w:rPr>
          <w:i/>
        </w:rPr>
        <w:t>(</w:t>
      </w:r>
      <w:r>
        <w:rPr>
          <w:i/>
        </w:rPr>
        <w:t xml:space="preserve">2</w:t>
      </w:r>
      <w:r>
        <w:rPr>
          <w:i/>
        </w:rPr>
        <w:t>)</w:t>
      </w:r>
      <w:r>
        <w:rPr>
          <w:i/>
        </w:rPr>
        <w:t xml:space="preserve"> </w:t>
      </w:r>
      <w:r>
        <w:t>The</w:t>
      </w:r>
      <w:r>
        <w:t> </w:t>
      </w:r>
      <w:r>
        <w:t>uptake</w:t>
      </w:r>
      <w:r>
        <w:t> </w:t>
      </w:r>
      <w:r>
        <w:t>kinetic</w:t>
      </w:r>
      <w:r>
        <w:t> </w:t>
      </w:r>
      <w:r>
        <w:t>characteristics</w:t>
      </w:r>
      <w:r>
        <w:t> </w:t>
      </w:r>
      <w:r>
        <w:t>of</w:t>
      </w:r>
      <w:r>
        <w:t> </w:t>
      </w:r>
      <w:r>
        <w:t>different</w:t>
      </w:r>
      <w:r>
        <w:t> </w:t>
      </w:r>
      <w:r>
        <w:t>ammonium</w:t>
      </w:r>
      <w:r>
        <w:t> </w:t>
      </w:r>
      <w:r>
        <w:t>and</w:t>
      </w:r>
      <w:r>
        <w:t> </w:t>
      </w:r>
      <w:r>
        <w:t>nitrate</w:t>
      </w:r>
      <w:r>
        <w:t> </w:t>
      </w:r>
      <w:r>
        <w:t>by</w:t>
      </w:r>
      <w:r>
        <w:t> </w:t>
      </w:r>
      <w:r>
        <w:rPr>
          <w:i/>
        </w:rPr>
        <w:t>P.</w:t>
      </w:r>
    </w:p>
    <w:p w:rsidR="0018722C">
      <w:pPr>
        <w:pStyle w:val="afc"/>
        <w:topLinePunct/>
      </w:pPr>
      <w:r>
        <w:rPr>
          <w:rFonts w:cstheme="minorBidi" w:hAnsiTheme="minorHAnsi" w:eastAsiaTheme="minorHAnsi" w:asciiTheme="minorHAnsi"/>
          <w:i/>
        </w:rPr>
        <w:t/>
      </w:r>
      <w:r>
        <w:rPr>
          <w:rFonts w:cstheme="minorBidi" w:hAnsiTheme="minorHAnsi" w:eastAsiaTheme="minorHAnsi" w:asciiTheme="minorHAnsi"/>
          <w:i/>
        </w:rPr>
        <w:t>N</w:t>
      </w:r>
      <w:r>
        <w:rPr>
          <w:rFonts w:cstheme="minorBidi" w:hAnsiTheme="minorHAnsi" w:eastAsiaTheme="minorHAnsi" w:asciiTheme="minorHAnsi"/>
          <w:i/>
        </w:rPr>
        <w:t xml:space="preserve">otoginseng </w:t>
      </w:r>
      <w:r>
        <w:rPr>
          <w:rFonts w:cstheme="minorBidi" w:hAnsiTheme="minorHAnsi" w:eastAsiaTheme="minorHAnsi" w:asciiTheme="minorHAnsi"/>
        </w:rPr>
        <w:t xml:space="preserve">was reached. The </w:t>
      </w:r>
      <w:r>
        <w:rPr>
          <w:rFonts w:cstheme="minorBidi" w:hAnsiTheme="minorHAnsi" w:eastAsiaTheme="minorHAnsi" w:asciiTheme="minorHAnsi"/>
          <w:i/>
        </w:rPr>
        <w:t>K</w:t>
      </w:r>
      <w:r>
        <w:rPr>
          <w:rFonts w:cstheme="minorBidi" w:hAnsiTheme="minorHAnsi" w:eastAsiaTheme="minorHAnsi" w:asciiTheme="minorHAnsi"/>
          <w:i/>
        </w:rPr>
        <w:t xml:space="preserve">m </w:t>
      </w:r>
      <w:r>
        <w:rPr>
          <w:rFonts w:cstheme="minorBidi" w:hAnsiTheme="minorHAnsi" w:eastAsiaTheme="minorHAnsi" w:asciiTheme="minorHAnsi"/>
        </w:rPr>
        <w:t xml:space="preserve">value of amm</w:t>
      </w:r>
      <w:r>
        <w:rPr>
          <w:rFonts w:cstheme="minorBidi" w:hAnsiTheme="minorHAnsi" w:eastAsiaTheme="minorHAnsi" w:asciiTheme="minorHAnsi"/>
        </w:rPr>
        <w:t xml:space="preserve">o</w:t>
      </w:r>
      <w:r>
        <w:rPr>
          <w:rFonts w:cstheme="minorBidi" w:hAnsiTheme="minorHAnsi" w:eastAsiaTheme="minorHAnsi" w:asciiTheme="minorHAnsi"/>
        </w:rPr>
        <w:t xml:space="preserve">nium uptake was higher</w:t>
      </w:r>
      <w:r>
        <w:rPr>
          <w:rFonts w:cstheme="minorBidi" w:hAnsiTheme="minorHAnsi" w:eastAsiaTheme="minorHAnsi" w:asciiTheme="minorHAnsi"/>
        </w:rPr>
        <w:t xml:space="preserve"> </w:t>
      </w:r>
      <w:r>
        <w:rPr>
          <w:rFonts w:cstheme="minorBidi" w:hAnsiTheme="minorHAnsi" w:eastAsiaTheme="minorHAnsi" w:asciiTheme="minorHAnsi"/>
        </w:rPr>
        <w:t xml:space="preserve">than that o</w:t>
      </w:r>
      <w:r>
        <w:rPr>
          <w:rFonts w:cstheme="minorBidi" w:hAnsiTheme="minorHAnsi" w:eastAsiaTheme="minorHAnsi" w:asciiTheme="minorHAnsi"/>
        </w:rPr>
        <w:t xml:space="preserve">f</w:t>
      </w:r>
      <w:r>
        <w:rPr>
          <w:rFonts w:cstheme="minorBidi" w:hAnsiTheme="minorHAnsi" w:eastAsiaTheme="minorHAnsi" w:asciiTheme="minorHAnsi"/>
        </w:rPr>
        <w:t xml:space="preserve"> nitrate uptake by </w:t>
      </w:r>
      <w:r>
        <w:rPr>
          <w:rFonts w:cstheme="minorBidi" w:hAnsiTheme="minorHAnsi" w:eastAsiaTheme="minorHAnsi" w:asciiTheme="minorHAnsi"/>
          <w:i/>
        </w:rPr>
        <w:t xml:space="preserve">P. </w:t>
      </w:r>
      <w:r>
        <w:rPr>
          <w:rFonts w:cstheme="minorBidi" w:hAnsiTheme="minorHAnsi" w:eastAsiaTheme="minorHAnsi" w:asciiTheme="minorHAnsi"/>
          <w:i/>
        </w:rPr>
        <w:t xml:space="preserve">notoginseng </w:t>
      </w:r>
      <w:r>
        <w:rPr>
          <w:rFonts w:cstheme="minorBidi" w:hAnsiTheme="minorHAnsi" w:eastAsiaTheme="minorHAnsi" w:asciiTheme="minorHAnsi"/>
        </w:rPr>
        <w:t>(</w:t>
      </w:r>
      <w:r>
        <w:rPr>
          <w:rFonts w:cstheme="minorBidi" w:hAnsiTheme="minorHAnsi" w:eastAsiaTheme="minorHAnsi" w:asciiTheme="minorHAnsi"/>
          <w:i/>
        </w:rPr>
        <w:t>K</w:t>
      </w:r>
      <w:r>
        <w:rPr>
          <w:rFonts w:cstheme="minorBidi" w:hAnsiTheme="minorHAnsi" w:eastAsiaTheme="minorHAnsi" w:asciiTheme="minorHAnsi"/>
          <w:i/>
        </w:rPr>
        <w:t xml:space="preserve">m </w:t>
      </w:r>
      <w:r>
        <w:rPr>
          <w:rFonts w:cstheme="minorBidi" w:hAnsiTheme="minorHAnsi" w:eastAsiaTheme="minorHAnsi" w:asciiTheme="minorHAnsi"/>
        </w:rPr>
        <w:t>ammonium</w:t>
      </w:r>
      <w:r>
        <w:rPr>
          <w:rFonts w:ascii="宋体" w:cstheme="minorBidi" w:hAnsiTheme="minorHAnsi" w:eastAsiaTheme="minorHAnsi"/>
        </w:rPr>
        <w:t>&lt;</w:t>
      </w:r>
      <w:r>
        <w:rPr>
          <w:rFonts w:cstheme="minorBidi" w:hAnsiTheme="minorHAnsi" w:eastAsiaTheme="minorHAnsi" w:asciiTheme="minorHAnsi"/>
          <w:i/>
        </w:rPr>
        <w:t>K</w:t>
      </w:r>
      <w:r>
        <w:rPr>
          <w:rFonts w:cstheme="minorBidi" w:hAnsiTheme="minorHAnsi" w:eastAsiaTheme="minorHAnsi" w:asciiTheme="minorHAnsi"/>
          <w:i/>
        </w:rPr>
        <w:t>m nitrate</w:t>
      </w:r>
      <w:r>
        <w:rPr>
          <w:rFonts w:cstheme="minorBidi" w:hAnsiTheme="minorHAnsi" w:eastAsiaTheme="minorHAnsi" w:asciiTheme="minorHAnsi"/>
        </w:rPr>
        <w:t>)</w:t>
      </w:r>
      <w:r>
        <w:rPr>
          <w:rFonts w:cstheme="minorBidi" w:hAnsiTheme="minorHAnsi" w:eastAsiaTheme="minorHAnsi" w:asciiTheme="minorHAnsi"/>
        </w:rPr>
        <w:t xml:space="preserve">, which indicated that </w:t>
      </w:r>
      <w:r>
        <w:rPr>
          <w:rFonts w:cstheme="minorBidi" w:hAnsiTheme="minorHAnsi" w:eastAsiaTheme="minorHAnsi" w:asciiTheme="minorHAnsi"/>
          <w:i/>
        </w:rPr>
        <w:t xml:space="preserve">P. </w:t>
      </w:r>
      <w:r>
        <w:rPr>
          <w:rFonts w:cstheme="minorBidi" w:hAnsiTheme="minorHAnsi" w:eastAsiaTheme="minorHAnsi" w:asciiTheme="minorHAnsi"/>
          <w:i/>
        </w:rPr>
        <w:t xml:space="preserve">notoginseng </w:t>
      </w:r>
      <w:r>
        <w:rPr>
          <w:rFonts w:cstheme="minorBidi" w:hAnsiTheme="minorHAnsi" w:eastAsiaTheme="minorHAnsi" w:asciiTheme="minorHAnsi"/>
        </w:rPr>
        <w:t xml:space="preserve">prefer nitrate. The maximum rate of ammonium uptake by </w:t>
      </w:r>
      <w:r>
        <w:rPr>
          <w:rFonts w:cstheme="minorBidi" w:hAnsiTheme="minorHAnsi" w:eastAsiaTheme="minorHAnsi" w:asciiTheme="minorHAnsi"/>
          <w:i/>
        </w:rPr>
        <w:t>P.</w:t>
      </w:r>
      <w:r>
        <w:rPr>
          <w:rFonts w:cstheme="minorBidi" w:hAnsiTheme="minorHAnsi" w:eastAsiaTheme="minorHAnsi" w:asciiTheme="minorHAnsi"/>
          <w:i/>
        </w:rPr>
        <w:t xml:space="preserve"> </w:t>
      </w:r>
      <w:r>
        <w:rPr>
          <w:rFonts w:cstheme="minorBidi" w:hAnsiTheme="minorHAnsi" w:eastAsiaTheme="minorHAnsi" w:asciiTheme="minorHAnsi"/>
          <w:i/>
        </w:rPr>
        <w:t>notoginseng</w:t>
      </w:r>
    </w:p>
    <w:p w:rsidR="0018722C">
      <w:pPr>
        <w:pStyle w:val="afc"/>
        <w:topLinePunct/>
      </w:pPr>
      <w:r>
        <w:rPr>
          <w:rFonts w:ascii="Times New Roman"/>
        </w:rPr>
        <w:t/>
      </w:r>
      <w:r>
        <w:rPr>
          <w:rFonts w:ascii="Times New Roman"/>
        </w:rPr>
        <w:t>W</w:t>
      </w:r>
      <w:r>
        <w:rPr>
          <w:rFonts w:ascii="Times New Roman"/>
        </w:rPr>
        <w:t>as</w:t>
      </w:r>
      <w:r>
        <w:rPr>
          <w:rFonts w:ascii="Times New Roman"/>
        </w:rPr>
        <w:t xml:space="preserve"> </w:t>
      </w:r>
      <w:r>
        <w:rPr>
          <w:rFonts w:ascii="Times New Roman"/>
        </w:rPr>
        <w:t>larger</w:t>
      </w:r>
      <w:r>
        <w:rPr>
          <w:rFonts w:ascii="Times New Roman"/>
        </w:rPr>
        <w:t xml:space="preserve"> </w:t>
      </w:r>
      <w:r>
        <w:rPr>
          <w:rFonts w:ascii="Times New Roman"/>
        </w:rPr>
        <w:t>than</w:t>
      </w:r>
      <w:r>
        <w:rPr>
          <w:rFonts w:ascii="Times New Roman"/>
        </w:rPr>
        <w:t xml:space="preserve"> </w:t>
      </w:r>
      <w:r>
        <w:rPr>
          <w:rFonts w:ascii="Times New Roman"/>
        </w:rPr>
        <w:t>that</w:t>
      </w:r>
      <w:r>
        <w:rPr>
          <w:rFonts w:ascii="Times New Roman"/>
        </w:rPr>
        <w:t xml:space="preserve"> </w:t>
      </w:r>
      <w:r>
        <w:rPr>
          <w:rFonts w:ascii="Times New Roman"/>
        </w:rPr>
        <w:t>of</w:t>
      </w:r>
      <w:r>
        <w:rPr>
          <w:rFonts w:ascii="Times New Roman"/>
        </w:rPr>
        <w:t xml:space="preserve"> </w:t>
      </w:r>
      <w:r>
        <w:rPr>
          <w:rFonts w:ascii="Times New Roman"/>
        </w:rPr>
        <w:t>nitrate</w:t>
      </w:r>
      <w:r>
        <w:rPr>
          <w:rFonts w:ascii="Times New Roman"/>
        </w:rPr>
        <w:t xml:space="preserve"> </w:t>
      </w:r>
      <w:r>
        <w:rPr>
          <w:rFonts w:ascii="Times New Roman"/>
        </w:rPr>
        <w:t>uptake</w:t>
      </w:r>
      <w:r>
        <w:rPr>
          <w:rFonts w:ascii="Times New Roman"/>
        </w:rPr>
        <w:t xml:space="preserve"> </w:t>
      </w:r>
      <w:r>
        <w:rPr>
          <w:rFonts w:ascii="Times New Roman"/>
        </w:rPr>
        <w:t>and</w:t>
      </w:r>
      <w:r>
        <w:rPr>
          <w:rFonts w:ascii="Times New Roman"/>
        </w:rPr>
        <w:t xml:space="preserve"> </w:t>
      </w:r>
      <w:r>
        <w:rPr>
          <w:rFonts w:ascii="Times New Roman"/>
        </w:rPr>
        <w:t>the</w:t>
      </w:r>
      <w:r>
        <w:rPr>
          <w:rFonts w:ascii="Times New Roman"/>
        </w:rPr>
        <w:t xml:space="preserve"> </w:t>
      </w:r>
      <w:r>
        <w:rPr>
          <w:rFonts w:ascii="Times New Roman"/>
        </w:rPr>
        <w:t>maximum</w:t>
      </w:r>
      <w:r>
        <w:rPr>
          <w:rFonts w:ascii="Times New Roman"/>
        </w:rPr>
        <w:t xml:space="preserve"> </w:t>
      </w:r>
      <w:r>
        <w:rPr>
          <w:rFonts w:ascii="Times New Roman"/>
        </w:rPr>
        <w:t>rate</w:t>
      </w:r>
      <w:r>
        <w:rPr>
          <w:rFonts w:ascii="Times New Roman"/>
        </w:rPr>
        <w:t xml:space="preserve"> </w:t>
      </w:r>
      <w:r>
        <w:rPr>
          <w:rFonts w:ascii="Times New Roman"/>
        </w:rPr>
        <w:t>of</w:t>
      </w:r>
      <w:r>
        <w:rPr>
          <w:rFonts w:ascii="Times New Roman"/>
        </w:rPr>
        <w:t xml:space="preserve"> </w:t>
      </w:r>
      <w:r>
        <w:rPr>
          <w:rFonts w:ascii="Times New Roman"/>
        </w:rPr>
        <w:t>ammonium</w:t>
      </w:r>
      <w:r>
        <w:rPr>
          <w:rFonts w:ascii="Times New Roman"/>
        </w:rPr>
        <w:t xml:space="preserve"> </w:t>
      </w:r>
      <w:r>
        <w:rPr>
          <w:rFonts w:ascii="Times New Roman"/>
        </w:rPr>
        <w:t>was</w:t>
      </w:r>
      <w:r>
        <w:rPr>
          <w:rFonts w:ascii="Times New Roman"/>
        </w:rPr>
        <w:t xml:space="preserve"> </w:t>
      </w:r>
      <w:r>
        <w:rPr>
          <w:rFonts w:ascii="Times New Roman"/>
        </w:rPr>
        <w:t>13.3033</w:t>
      </w:r>
    </w:p>
    <w:p w:rsidR="0018722C">
      <w:pPr>
        <w:pStyle w:val="afc"/>
        <w:topLinePunct/>
      </w:pPr>
      <w:r>
        <w:rPr>
          <w:rFonts w:ascii="Times New Roman" w:hAnsi="Times New Roman"/>
        </w:rPr>
        <w:t>µmol</w:t>
      </w:r>
      <w:r>
        <w:rPr>
          <w:rFonts w:ascii="Times New Roman" w:hAnsi="Times New Roman"/>
        </w:rPr>
        <w:t>(</w:t>
      </w:r>
      <w:r>
        <w:rPr>
          <w:rFonts w:ascii="Times New Roman" w:hAnsi="Times New Roman"/>
          <w:spacing w:val="-5"/>
        </w:rPr>
        <w:t xml:space="preserve">g·h</w:t>
      </w:r>
      <w:r>
        <w:rPr>
          <w:rFonts w:ascii="Times New Roman" w:hAnsi="Times New Roman"/>
        </w:rPr>
        <w:t>)</w:t>
      </w:r>
      <w:r>
        <w:rPr>
          <w:rFonts w:ascii="Times New Roman" w:hAnsi="Times New Roman"/>
        </w:rPr>
        <w:t xml:space="preserve"> </w:t>
      </w:r>
      <w:r>
        <w:rPr>
          <w:rFonts w:ascii="Times New Roman" w:hAnsi="Times New Roman"/>
        </w:rPr>
        <w:t>-1 </w:t>
      </w:r>
      <w:r>
        <w:rPr>
          <w:rFonts w:ascii="Times New Roman" w:hAnsi="Times New Roman"/>
        </w:rPr>
        <w:t>and the maximum rate of nitrate was </w:t>
      </w:r>
      <w:r>
        <w:rPr>
          <w:rFonts w:ascii="Times New Roman" w:hAnsi="Times New Roman"/>
        </w:rPr>
        <w:t>7.0699µmol</w:t>
      </w:r>
      <w:r>
        <w:rPr>
          <w:rFonts w:ascii="Times New Roman" w:hAnsi="Times New Roman"/>
        </w:rPr>
        <w:t>(</w:t>
      </w:r>
      <w:r>
        <w:rPr>
          <w:rFonts w:ascii="Times New Roman" w:hAnsi="Times New Roman"/>
          <w:spacing w:val="-3"/>
        </w:rPr>
        <w:t xml:space="preserve">g·h</w:t>
      </w:r>
      <w:r>
        <w:rPr>
          <w:rFonts w:ascii="Times New Roman" w:hAnsi="Times New Roman"/>
        </w:rPr>
        <w:t>)</w:t>
      </w:r>
      <w:r>
        <w:rPr>
          <w:rFonts w:ascii="Times New Roman" w:hAnsi="Times New Roman"/>
        </w:rPr>
        <w:t xml:space="preserve"> </w:t>
      </w:r>
      <w:r>
        <w:rPr>
          <w:rFonts w:ascii="Times New Roman" w:hAnsi="Times New Roman"/>
        </w:rPr>
        <w:t>-1</w:t>
      </w:r>
      <w:r>
        <w:rPr>
          <w:rFonts w:ascii="Times New Roman" w:hAnsi="Times New Roman"/>
        </w:rPr>
        <w:t>, which indicated that </w:t>
      </w:r>
      <w:r>
        <w:rPr>
          <w:rFonts w:ascii="Times New Roman" w:hAnsi="Times New Roman"/>
          <w:i/>
        </w:rPr>
        <w:t>P. notoginseng </w:t>
      </w:r>
      <w:r>
        <w:rPr>
          <w:rFonts w:ascii="Times New Roman" w:hAnsi="Times New Roman"/>
        </w:rPr>
        <w:t>can uptake much more ammonium.</w:t>
      </w:r>
    </w:p>
    <w:p w:rsidR="0018722C">
      <w:pPr>
        <w:pStyle w:val="cw23"/>
        <w:numPr>
          <w:ilvl w:val="0"/>
          <w:numId w:val="0"/>
        </w:numPr>
        <w:topLinePunct/>
      </w:pPr>
      <w:r>
        <w:t>(</w:t>
      </w:r>
      <w:r>
        <w:t xml:space="preserve">3</w:t>
      </w:r>
      <w:r>
        <w:t>)</w:t>
      </w:r>
      <w:r>
        <w:t xml:space="preserve"> </w:t>
      </w:r>
      <w:r>
        <w:t xml:space="preserve">The growth of one-ye</w:t>
      </w:r>
      <w:r>
        <w:t xml:space="preserve">a</w:t>
      </w:r>
      <w:r>
        <w:t xml:space="preserve">r-old </w:t>
      </w:r>
      <w:r>
        <w:rPr>
          <w:i/>
        </w:rPr>
        <w:t xml:space="preserve">P.</w:t>
      </w:r>
      <w:r>
        <w:rPr>
          <w:i/>
        </w:rPr>
        <w:t xml:space="preserve"> </w:t>
      </w:r>
      <w:r>
        <w:rPr>
          <w:i/>
        </w:rPr>
        <w:t xml:space="preserve">notog</w:t>
      </w:r>
      <w:r>
        <w:rPr>
          <w:i/>
        </w:rPr>
        <w:t xml:space="preserve">i</w:t>
      </w:r>
      <w:r>
        <w:rPr>
          <w:i/>
        </w:rPr>
        <w:t xml:space="preserve">nseng </w:t>
      </w:r>
      <w:r>
        <w:t xml:space="preserve">w</w:t>
      </w:r>
      <w:r>
        <w:t xml:space="preserve">a</w:t>
      </w:r>
      <w:r>
        <w:t xml:space="preserve">s in</w:t>
      </w:r>
      <w:r>
        <w:t xml:space="preserve">h</w:t>
      </w:r>
      <w:r>
        <w:t xml:space="preserve">ibited when supplied higher concentration ammonium, and the in</w:t>
      </w:r>
      <w:r>
        <w:t xml:space="preserve">h</w:t>
      </w:r>
      <w:r>
        <w:t xml:space="preserve">ibition became wores with longer time. Increasing nitrate improved the growth of </w:t>
      </w:r>
      <w:r>
        <w:rPr>
          <w:i/>
        </w:rPr>
        <w:t xml:space="preserve">P. </w:t>
      </w:r>
      <w:r>
        <w:rPr>
          <w:i/>
        </w:rPr>
        <w:t>notogiseng</w:t>
      </w:r>
      <w:r>
        <w:t xml:space="preserve">, but when applied a concentration of 15.0 </w:t>
      </w:r>
      <w:r>
        <w:t xml:space="preserve">mmol·L </w:t>
      </w:r>
      <w:r>
        <w:t xml:space="preserve">-1 </w:t>
      </w:r>
      <w:r>
        <w:t xml:space="preserve">nitrate and long time treatment, the growth of </w:t>
      </w:r>
      <w:r>
        <w:rPr>
          <w:i/>
        </w:rPr>
        <w:t xml:space="preserve">P. </w:t>
      </w:r>
      <w:r>
        <w:rPr>
          <w:i/>
        </w:rPr>
        <w:t xml:space="preserve">notoginseng </w:t>
      </w:r>
      <w:r>
        <w:t xml:space="preserve">was also inhibited, but it was still better than ammonium treatment. The root activity of one-year-old </w:t>
      </w:r>
      <w:r>
        <w:rPr>
          <w:i/>
        </w:rPr>
        <w:t xml:space="preserve">P. </w:t>
      </w:r>
      <w:r>
        <w:rPr>
          <w:i/>
        </w:rPr>
        <w:t xml:space="preserve">notoginseng </w:t>
      </w:r>
      <w:r>
        <w:t xml:space="preserve">of both treatments increased first, then reduced, which nitrate treatment was better than ammonium treatment. Moderate concentration of ammonium increased GS and GDH </w:t>
      </w:r>
      <w:r>
        <w:t xml:space="preserve">activity, </w:t>
      </w:r>
      <w:r>
        <w:t>but inhibited when applied higher concentration, which were little influenced with different</w:t>
      </w:r>
      <w:r>
        <w:t xml:space="preserve"> </w:t>
      </w:r>
      <w:r>
        <w:t>concentration of</w:t>
      </w:r>
      <w:r>
        <w:t xml:space="preserve"> </w:t>
      </w:r>
      <w:r>
        <w:t>nitrate</w:t>
      </w:r>
      <w:r>
        <w:t xml:space="preserve"> </w:t>
      </w:r>
      <w:r>
        <w:t>and</w:t>
      </w:r>
      <w:r>
        <w:t xml:space="preserve"> </w:t>
      </w:r>
      <w:r>
        <w:t>when</w:t>
      </w:r>
      <w:r>
        <w:t xml:space="preserve"> </w:t>
      </w:r>
      <w:r>
        <w:t>the</w:t>
      </w:r>
      <w:r>
        <w:t xml:space="preserve"> </w:t>
      </w:r>
      <w:r>
        <w:t>concentration</w:t>
      </w:r>
      <w:r>
        <w:t xml:space="preserve"> </w:t>
      </w:r>
      <w:r>
        <w:t>was</w:t>
      </w:r>
      <w:r>
        <w:t xml:space="preserve"> </w:t>
      </w:r>
      <w:r>
        <w:t>greater</w:t>
      </w:r>
      <w:r>
        <w:t xml:space="preserve"> </w:t>
      </w:r>
      <w:r>
        <w:t>than</w:t>
      </w:r>
      <w:r>
        <w:t xml:space="preserve"> </w:t>
      </w:r>
      <w:r>
        <w:t>5.0</w:t>
      </w:r>
      <w:r>
        <w:t xml:space="preserve"> </w:t>
      </w:r>
      <w:r>
        <w:t>mmol·L</w:t>
      </w:r>
      <w:r>
        <w:t xml:space="preserve"> </w:t>
      </w:r>
      <w:r>
        <w:t>-1</w:t>
      </w:r>
      <w:r>
        <w:t>,</w:t>
      </w:r>
      <w:r>
        <w:t xml:space="preserve"> </w:t>
      </w:r>
      <w:r>
        <w:t>the</w:t>
      </w:r>
      <w:r>
        <w:t xml:space="preserve"> </w:t>
      </w:r>
      <w:r>
        <w:t>GS</w:t>
      </w:r>
      <w:r>
        <w:t xml:space="preserve"> </w:t>
      </w:r>
      <w:r>
        <w:t>and</w:t>
      </w:r>
      <w:r>
        <w:t xml:space="preserve"> </w:t>
      </w:r>
      <w:r>
        <w:t>GDH activity</w:t>
      </w:r>
      <w:r>
        <w:t xml:space="preserve"> </w:t>
      </w:r>
      <w:r>
        <w:t>of</w:t>
      </w:r>
      <w:r>
        <w:t xml:space="preserve"> </w:t>
      </w:r>
      <w:r>
        <w:t>nitrate</w:t>
      </w:r>
      <w:r>
        <w:t xml:space="preserve"> </w:t>
      </w:r>
      <w:r>
        <w:t>treatment</w:t>
      </w:r>
      <w:r>
        <w:t xml:space="preserve"> </w:t>
      </w:r>
      <w:r>
        <w:t>were</w:t>
      </w:r>
      <w:r>
        <w:t xml:space="preserve"> </w:t>
      </w:r>
      <w:r>
        <w:t>better</w:t>
      </w:r>
      <w:r>
        <w:t xml:space="preserve"> </w:t>
      </w:r>
      <w:r>
        <w:t>than</w:t>
      </w:r>
      <w:r>
        <w:t xml:space="preserve"> </w:t>
      </w:r>
      <w:r>
        <w:t>ammonium</w:t>
      </w:r>
      <w:r>
        <w:t xml:space="preserve"> </w:t>
      </w:r>
      <w:r>
        <w:t>treatment.</w:t>
      </w:r>
      <w:r>
        <w:t xml:space="preserve"> </w:t>
      </w:r>
      <w:r>
        <w:t>The</w:t>
      </w:r>
      <w:r>
        <w:t xml:space="preserve"> </w:t>
      </w:r>
      <w:r>
        <w:t>use</w:t>
      </w:r>
      <w:r>
        <w:t xml:space="preserve"> </w:t>
      </w:r>
      <w:r>
        <w:t>of</w:t>
      </w:r>
      <w:r>
        <w:t xml:space="preserve"> </w:t>
      </w:r>
      <w:r>
        <w:t xml:space="preserve">nitrogen helpt increase soluable protein. In short time, the soluable protein content of </w:t>
      </w:r>
      <w:r>
        <w:rPr>
          <w:i/>
        </w:rPr>
        <w:t xml:space="preserve">P. </w:t>
      </w:r>
      <w:r>
        <w:rPr>
          <w:i/>
        </w:rPr>
        <w:t>notoginseng</w:t>
      </w:r>
      <w:r>
        <w:rPr>
          <w:i/>
        </w:rPr>
        <w:t xml:space="preserve"> </w:t>
      </w:r>
      <w:r>
        <w:t>applied</w:t>
      </w:r>
      <w:r>
        <w:t xml:space="preserve"> </w:t>
      </w:r>
      <w:r>
        <w:t>ammonium</w:t>
      </w:r>
      <w:r>
        <w:t xml:space="preserve"> </w:t>
      </w:r>
      <w:r>
        <w:t>was</w:t>
      </w:r>
      <w:r>
        <w:t xml:space="preserve"> </w:t>
      </w:r>
      <w:r>
        <w:t>more</w:t>
      </w:r>
      <w:r>
        <w:t xml:space="preserve"> </w:t>
      </w:r>
      <w:r>
        <w:t>than</w:t>
      </w:r>
      <w:r>
        <w:t xml:space="preserve"> </w:t>
      </w:r>
      <w:r>
        <w:t>that</w:t>
      </w:r>
      <w:r>
        <w:t xml:space="preserve"> </w:t>
      </w:r>
      <w:r>
        <w:t>of</w:t>
      </w:r>
      <w:r>
        <w:t xml:space="preserve"> </w:t>
      </w:r>
      <w:r>
        <w:t>applied</w:t>
      </w:r>
      <w:r>
        <w:t xml:space="preserve"> </w:t>
      </w:r>
      <w:r>
        <w:t>nitrate,</w:t>
      </w:r>
      <w:r>
        <w:t xml:space="preserve"> </w:t>
      </w:r>
      <w:r>
        <w:t>but</w:t>
      </w:r>
      <w:r>
        <w:t xml:space="preserve"> </w:t>
      </w:r>
      <w:r>
        <w:t>as</w:t>
      </w:r>
      <w:r>
        <w:t xml:space="preserve"> </w:t>
      </w:r>
      <w:r>
        <w:t xml:space="preserve">treatment time got longer, it leaded opposite result. The MDA content of </w:t>
      </w:r>
      <w:r>
        <w:rPr>
          <w:i/>
        </w:rPr>
        <w:t xml:space="preserve">P. </w:t>
      </w:r>
      <w:r>
        <w:rPr>
          <w:i/>
        </w:rPr>
        <w:t xml:space="preserve">notoginseng </w:t>
      </w:r>
      <w:r>
        <w:t xml:space="preserve">of ammonium treatment kept going up, and was higher than nitrate treatment all along. The MDA content of </w:t>
      </w:r>
      <w:r>
        <w:rPr>
          <w:i/>
        </w:rPr>
        <w:t xml:space="preserve">P. </w:t>
      </w:r>
      <w:r>
        <w:rPr>
          <w:i/>
        </w:rPr>
        <w:t xml:space="preserve">notoginseng </w:t>
      </w:r>
      <w:r>
        <w:t>of changed little, when applied nitrate in short time, but increased also as treatment time accumulated. As nitrogen concentration increasing, the SOD and POD of ammonium treatment increased first, then reduced, and that of nitrate treatment increased a</w:t>
      </w:r>
      <w:r>
        <w:t xml:space="preserve"> </w:t>
      </w:r>
      <w:r>
        <w:t>little.</w:t>
      </w:r>
    </w:p>
    <w:p w:rsidR="0018722C">
      <w:pPr>
        <w:pStyle w:val="cw23"/>
        <w:numPr>
          <w:ilvl w:val="0"/>
          <w:numId w:val="0"/>
        </w:numPr>
        <w:topLinePunct/>
      </w:pPr>
      <w:r>
        <w:t>(</w:t>
      </w:r>
      <w:r>
        <w:t xml:space="preserve">4</w:t>
      </w:r>
      <w:r>
        <w:t>)</w:t>
      </w:r>
      <w:r>
        <w:t xml:space="preserve"> </w:t>
      </w:r>
      <w:r>
        <w:t xml:space="preserve">The N content of </w:t>
      </w:r>
      <w:r>
        <w:rPr>
          <w:i/>
        </w:rPr>
        <w:t xml:space="preserve">P.</w:t>
      </w:r>
      <w:r>
        <w:rPr>
          <w:i/>
        </w:rPr>
        <w:t xml:space="preserve"> </w:t>
      </w:r>
      <w:r>
        <w:rPr>
          <w:i/>
        </w:rPr>
        <w:t xml:space="preserve">notoginseng </w:t>
      </w:r>
      <w:r>
        <w:t xml:space="preserve">increased as nitrogen concentration increasing, and when the concentration was higher than 10.0 </w:t>
      </w:r>
      <w:r>
        <w:t xml:space="preserve">mmol·L </w:t>
      </w:r>
      <w:r>
        <w:t>-1</w:t>
      </w:r>
      <w:r>
        <w:t>, root N</w:t>
      </w:r>
      <w:r>
        <w:t xml:space="preserve"> </w:t>
      </w:r>
      <w:r>
        <w:t>content of</w:t>
      </w:r>
      <w:r>
        <w:t xml:space="preserve"> </w:t>
      </w:r>
      <w:r>
        <w:t>ammonium</w:t>
      </w:r>
      <w:r>
        <w:t xml:space="preserve"> </w:t>
      </w:r>
      <w:r>
        <w:t>treatment</w:t>
      </w:r>
      <w:r>
        <w:t xml:space="preserve"> </w:t>
      </w:r>
      <w:r>
        <w:t>was</w:t>
      </w:r>
      <w:r>
        <w:t xml:space="preserve"> </w:t>
      </w:r>
      <w:r>
        <w:t>remarkably</w:t>
      </w:r>
      <w:r>
        <w:t xml:space="preserve"> </w:t>
      </w:r>
      <w:r>
        <w:t>greater</w:t>
      </w:r>
      <w:r>
        <w:t xml:space="preserve"> </w:t>
      </w:r>
      <w:r>
        <w:t>than</w:t>
      </w:r>
      <w:r>
        <w:t xml:space="preserve"> </w:t>
      </w:r>
      <w:r>
        <w:t>nitrate</w:t>
      </w:r>
      <w:r>
        <w:t xml:space="preserve"> </w:t>
      </w:r>
      <w:r>
        <w:t>treatment;</w:t>
      </w:r>
      <w:r>
        <w:t xml:space="preserve"> </w:t>
      </w:r>
      <w:r>
        <w:t>and</w:t>
      </w:r>
      <w:r>
        <w:t xml:space="preserve"> </w:t>
      </w:r>
      <w:r>
        <w:t>As</w:t>
      </w:r>
      <w:r>
        <w:t xml:space="preserve"> </w:t>
      </w:r>
      <w:r>
        <w:t>nitrogen concentration</w:t>
      </w:r>
      <w:r>
        <w:t xml:space="preserve"> </w:t>
      </w:r>
      <w:r>
        <w:t>increasing</w:t>
      </w:r>
      <w:r>
        <w:t>,</w:t>
      </w:r>
      <w:r>
        <w:t xml:space="preserve"> </w:t>
      </w:r>
      <w:r>
        <w:t>the</w:t>
      </w:r>
      <w:r>
        <w:t xml:space="preserve"> </w:t>
      </w:r>
      <w:r>
        <w:t>K</w:t>
      </w:r>
      <w:r>
        <w:t xml:space="preserve"> </w:t>
      </w:r>
      <w:r>
        <w:t>content</w:t>
      </w:r>
      <w:r>
        <w:t xml:space="preserve"> </w:t>
      </w:r>
      <w:r>
        <w:t>of</w:t>
      </w:r>
      <w:r>
        <w:t xml:space="preserve"> </w:t>
      </w:r>
      <w:r>
        <w:rPr>
          <w:i/>
        </w:rPr>
        <w:t xml:space="preserve">P. </w:t>
      </w:r>
      <w:r>
        <w:rPr>
          <w:i/>
        </w:rPr>
        <w:t>notoginseng</w:t>
      </w:r>
      <w:r>
        <w:rPr>
          <w:i/>
        </w:rPr>
        <w:t xml:space="preserve"> </w:t>
      </w:r>
      <w:r>
        <w:t>applied</w:t>
      </w:r>
      <w:r>
        <w:t xml:space="preserve"> </w:t>
      </w:r>
      <w:r>
        <w:t>ammonium</w:t>
      </w:r>
      <w:r>
        <w:t xml:space="preserve"> </w:t>
      </w:r>
      <w:r>
        <w:t>was</w:t>
      </w:r>
    </w:p>
    <w:p w:rsidR="0018722C">
      <w:pPr>
        <w:pStyle w:val="afc"/>
        <w:topLinePunct/>
      </w:pPr>
      <w:r>
        <w:rPr>
          <w:rFonts w:cstheme="minorBidi" w:hAnsiTheme="minorHAnsi" w:eastAsiaTheme="minorHAnsi" w:asciiTheme="minorHAnsi"/>
        </w:rPr>
        <w:t>V</w:t>
      </w:r>
    </w:p>
    <w:p w:rsidR="0018722C">
      <w:pPr>
        <w:pStyle w:val="afff2"/>
        <w:textAlignment w:val="center"/>
        <w:topLinePunct/>
      </w:pPr>
      <w:bookmarkStart w:id="95469" w:name="_Toc68695469"/>
      <w:r>
        <w:pict>
          <v:line style="position:absolute;mso-position-horizontal-relative:page;mso-position-vertical-relative:paragraph;z-index:1120;mso-wrap-distance-left:0;mso-wrap-distance-right:0" from="89.304001pt,16.84272pt" to="506.134001pt,16.84272pt" stroked="true" strokeweight=".71999pt" strokecolor="#000000">
            <v:stroke dashstyle="solid"/>
            <w10:wrap type="topAndBottom"/>
          </v:line>
        </w:pict>
      </w:r>
      <w:r>
        <w:t>Abstract</w:t>
      </w:r>
      <w:bookmarkEnd w:id="95469"/>
    </w:p>
    <w:p w:rsidR="0018722C">
      <w:pPr>
        <w:pStyle w:val="afc"/>
        <w:topLinePunct/>
      </w:pPr>
      <w:r>
        <w:rPr>
          <w:rFonts w:ascii="Times New Roman"/>
        </w:rPr>
        <w:t/>
      </w:r>
      <w:r>
        <w:rPr>
          <w:rFonts w:ascii="Times New Roman"/>
        </w:rPr>
        <w:t>R</w:t>
      </w:r>
      <w:r>
        <w:rPr>
          <w:rFonts w:ascii="Times New Roman"/>
        </w:rPr>
        <w:t xml:space="preserve">educed but increased when applied nitrate in short time an</w:t>
      </w:r>
      <w:r>
        <w:rPr>
          <w:rFonts w:ascii="Times New Roman"/>
        </w:rPr>
        <w:t xml:space="preserve">d</w:t>
      </w:r>
      <w:r>
        <w:rPr>
          <w:rFonts w:ascii="Times New Roman"/>
        </w:rPr>
        <w:t xml:space="preserve"> the K </w:t>
      </w:r>
      <w:r>
        <w:rPr>
          <w:rFonts w:ascii="Times New Roman"/>
        </w:rPr>
        <w:t>c</w:t>
      </w:r>
      <w:r>
        <w:rPr>
          <w:rFonts w:ascii="Times New Roman"/>
        </w:rPr>
        <w:t>onten</w:t>
      </w:r>
      <w:r>
        <w:rPr>
          <w:rFonts w:ascii="Times New Roman"/>
        </w:rPr>
        <w:t xml:space="preserve">t</w:t>
      </w:r>
      <w:r>
        <w:rPr>
          <w:rFonts w:ascii="Times New Roman"/>
        </w:rPr>
        <w:t xml:space="preserve"> of </w:t>
      </w:r>
      <w:r>
        <w:rPr>
          <w:rFonts w:ascii="Times New Roman"/>
          <w:i/>
        </w:rPr>
        <w:t xml:space="preserve">P. </w:t>
      </w:r>
      <w:r>
        <w:rPr>
          <w:rFonts w:ascii="Times New Roman"/>
          <w:i/>
        </w:rPr>
        <w:t xml:space="preserve">n</w:t>
      </w:r>
      <w:r>
        <w:rPr>
          <w:rFonts w:ascii="Times New Roman"/>
          <w:i/>
        </w:rPr>
        <w:t xml:space="preserve">otoginseng </w:t>
      </w:r>
      <w:r>
        <w:rPr>
          <w:rFonts w:ascii="Times New Roman"/>
        </w:rPr>
        <w:t xml:space="preserve">of nitrate treatment was notable better than that of ammonium treatment. However, as treatment time increased, the K content change trend of </w:t>
      </w:r>
      <w:r>
        <w:rPr>
          <w:rFonts w:ascii="Times New Roman"/>
          <w:i/>
        </w:rPr>
        <w:t xml:space="preserve">P. </w:t>
      </w:r>
      <w:r>
        <w:rPr>
          <w:rFonts w:ascii="Times New Roman"/>
          <w:i/>
        </w:rPr>
        <w:t>notoginseng</w:t>
      </w:r>
      <w:r>
        <w:rPr>
          <w:rFonts w:ascii="Times New Roman"/>
          <w:i/>
        </w:rPr>
        <w:t xml:space="preserve"> </w:t>
      </w:r>
      <w:r>
        <w:rPr>
          <w:rFonts w:ascii="Times New Roman"/>
        </w:rPr>
        <w:t xml:space="preserve">of two treatments were reversed, but there was no considerable difference and also no considerable difference between ammonium and nitrate. Dosage of nitogen showed great effect on P content of </w:t>
      </w:r>
      <w:r>
        <w:rPr>
          <w:rFonts w:ascii="Times New Roman"/>
          <w:i/>
        </w:rPr>
        <w:t xml:space="preserve">P. </w:t>
      </w:r>
      <w:r>
        <w:rPr>
          <w:rFonts w:ascii="Times New Roman"/>
          <w:i/>
        </w:rPr>
        <w:t>notoginseng</w:t>
      </w:r>
      <w:r>
        <w:rPr>
          <w:rFonts w:ascii="Times New Roman"/>
        </w:rPr>
        <w:t>, but there was obvious difference between ammonium</w:t>
      </w:r>
      <w:r>
        <w:rPr>
          <w:rFonts w:ascii="Times New Roman"/>
        </w:rPr>
        <w:t xml:space="preserve"> </w:t>
      </w:r>
      <w:r>
        <w:rPr>
          <w:rFonts w:ascii="Times New Roman"/>
        </w:rPr>
        <w:t>and</w:t>
      </w:r>
      <w:r>
        <w:rPr>
          <w:rFonts w:ascii="Times New Roman"/>
        </w:rPr>
        <w:t xml:space="preserve"> </w:t>
      </w:r>
      <w:r>
        <w:rPr>
          <w:rFonts w:ascii="Times New Roman"/>
        </w:rPr>
        <w:t>nitrate.</w:t>
      </w:r>
      <w:r>
        <w:rPr>
          <w:rFonts w:ascii="Times New Roman"/>
        </w:rPr>
        <w:t xml:space="preserve"> </w:t>
      </w:r>
      <w:r>
        <w:rPr>
          <w:rFonts w:ascii="Times New Roman"/>
        </w:rPr>
        <w:t>Different</w:t>
      </w:r>
      <w:r>
        <w:rPr>
          <w:rFonts w:ascii="Times New Roman"/>
        </w:rPr>
        <w:t xml:space="preserve"> </w:t>
      </w:r>
      <w:r>
        <w:rPr>
          <w:rFonts w:ascii="Times New Roman"/>
        </w:rPr>
        <w:t>nitrogen</w:t>
      </w:r>
      <w:r>
        <w:rPr>
          <w:rFonts w:ascii="Times New Roman"/>
        </w:rPr>
        <w:t xml:space="preserve"> </w:t>
      </w:r>
      <w:r>
        <w:rPr>
          <w:rFonts w:ascii="Times New Roman"/>
        </w:rPr>
        <w:t>forms</w:t>
      </w:r>
      <w:r>
        <w:rPr>
          <w:rFonts w:ascii="Times New Roman"/>
        </w:rPr>
        <w:t xml:space="preserve"> </w:t>
      </w:r>
      <w:r>
        <w:rPr>
          <w:rFonts w:ascii="Times New Roman"/>
        </w:rPr>
        <w:t>had</w:t>
      </w:r>
      <w:r>
        <w:rPr>
          <w:rFonts w:ascii="Times New Roman"/>
        </w:rPr>
        <w:t xml:space="preserve"> </w:t>
      </w:r>
      <w:r>
        <w:rPr>
          <w:rFonts w:ascii="Times New Roman"/>
        </w:rPr>
        <w:t>no</w:t>
      </w:r>
      <w:r>
        <w:rPr>
          <w:rFonts w:ascii="Times New Roman"/>
        </w:rPr>
        <w:t xml:space="preserve"> </w:t>
      </w:r>
      <w:r>
        <w:rPr>
          <w:rFonts w:ascii="Times New Roman"/>
        </w:rPr>
        <w:t>prominent</w:t>
      </w:r>
      <w:r>
        <w:rPr>
          <w:rFonts w:ascii="Times New Roman"/>
        </w:rPr>
        <w:t xml:space="preserve"> </w:t>
      </w:r>
      <w:r>
        <w:rPr>
          <w:rFonts w:ascii="Times New Roman"/>
        </w:rPr>
        <w:t>effect</w:t>
      </w:r>
      <w:r>
        <w:rPr>
          <w:rFonts w:ascii="Times New Roman"/>
        </w:rPr>
        <w:t xml:space="preserve"> </w:t>
      </w:r>
      <w:r>
        <w:rPr>
          <w:rFonts w:ascii="Times New Roman"/>
        </w:rPr>
        <w:t>on</w:t>
      </w:r>
      <w:r>
        <w:rPr>
          <w:rFonts w:ascii="Times New Roman"/>
        </w:rPr>
        <w:t xml:space="preserve"> </w:t>
      </w:r>
      <w:r>
        <w:rPr>
          <w:rFonts w:ascii="Times New Roman"/>
        </w:rPr>
        <w:t>the</w:t>
      </w:r>
      <w:r>
        <w:rPr>
          <w:rFonts w:ascii="Times New Roman"/>
        </w:rPr>
        <w:t xml:space="preserve"> </w:t>
      </w:r>
      <w:r>
        <w:rPr>
          <w:rFonts w:ascii="Times New Roman"/>
        </w:rPr>
        <w:t>content and</w:t>
      </w:r>
      <w:r>
        <w:rPr>
          <w:rFonts w:ascii="Times New Roman"/>
        </w:rPr>
        <w:t xml:space="preserve"> </w:t>
      </w:r>
      <w:r>
        <w:rPr>
          <w:rFonts w:ascii="Times New Roman"/>
        </w:rPr>
        <w:t>cumulant</w:t>
      </w:r>
      <w:r>
        <w:rPr>
          <w:rFonts w:ascii="Times New Roman"/>
        </w:rPr>
        <w:t xml:space="preserve"> </w:t>
      </w:r>
      <w:r>
        <w:rPr>
          <w:rFonts w:ascii="Times New Roman"/>
        </w:rPr>
        <w:t>of</w:t>
      </w:r>
      <w:r>
        <w:rPr>
          <w:rFonts w:ascii="Times New Roman"/>
        </w:rPr>
        <w:t xml:space="preserve"> </w:t>
      </w:r>
      <w:r>
        <w:rPr>
          <w:rFonts w:ascii="Times New Roman"/>
        </w:rPr>
        <w:t>saponins.</w:t>
      </w:r>
      <w:r>
        <w:rPr>
          <w:rFonts w:ascii="Times New Roman"/>
        </w:rPr>
        <w:t xml:space="preserve"> </w:t>
      </w:r>
      <w:r>
        <w:rPr>
          <w:rFonts w:ascii="Times New Roman"/>
        </w:rPr>
        <w:t>But</w:t>
      </w:r>
      <w:r>
        <w:rPr>
          <w:rFonts w:ascii="Times New Roman"/>
        </w:rPr>
        <w:t xml:space="preserve"> </w:t>
      </w:r>
      <w:r>
        <w:rPr>
          <w:rFonts w:ascii="Times New Roman"/>
        </w:rPr>
        <w:t>Nitrogen</w:t>
      </w:r>
      <w:r>
        <w:rPr>
          <w:rFonts w:ascii="Times New Roman"/>
        </w:rPr>
        <w:t xml:space="preserve"> </w:t>
      </w:r>
      <w:r>
        <w:rPr>
          <w:rFonts w:ascii="Times New Roman"/>
        </w:rPr>
        <w:t>dosage</w:t>
      </w:r>
      <w:r>
        <w:rPr>
          <w:rFonts w:ascii="Times New Roman"/>
        </w:rPr>
        <w:t xml:space="preserve"> </w:t>
      </w:r>
      <w:r>
        <w:rPr>
          <w:rFonts w:ascii="Times New Roman"/>
        </w:rPr>
        <w:t>had</w:t>
      </w:r>
      <w:r>
        <w:rPr>
          <w:rFonts w:ascii="Times New Roman"/>
        </w:rPr>
        <w:t xml:space="preserve"> </w:t>
      </w:r>
      <w:r>
        <w:rPr>
          <w:rFonts w:ascii="Times New Roman"/>
        </w:rPr>
        <w:t>a</w:t>
      </w:r>
      <w:r>
        <w:rPr>
          <w:rFonts w:ascii="Times New Roman"/>
        </w:rPr>
        <w:t xml:space="preserve"> </w:t>
      </w:r>
      <w:r>
        <w:rPr>
          <w:rFonts w:ascii="Times New Roman"/>
        </w:rPr>
        <w:t>great</w:t>
      </w:r>
      <w:r>
        <w:rPr>
          <w:rFonts w:ascii="Times New Roman"/>
        </w:rPr>
        <w:t xml:space="preserve"> </w:t>
      </w:r>
      <w:r>
        <w:rPr>
          <w:rFonts w:ascii="Times New Roman"/>
        </w:rPr>
        <w:t>effect</w:t>
      </w:r>
      <w:r>
        <w:rPr>
          <w:rFonts w:ascii="Times New Roman"/>
        </w:rPr>
        <w:t xml:space="preserve"> </w:t>
      </w:r>
      <w:r>
        <w:rPr>
          <w:rFonts w:ascii="Times New Roman"/>
        </w:rPr>
        <w:t>on</w:t>
      </w:r>
      <w:r>
        <w:rPr>
          <w:rFonts w:ascii="Times New Roman"/>
        </w:rPr>
        <w:t xml:space="preserve"> </w:t>
      </w:r>
      <w:r>
        <w:rPr>
          <w:rFonts w:ascii="Times New Roman"/>
        </w:rPr>
        <w:t>monomer</w:t>
      </w:r>
      <w:r>
        <w:rPr>
          <w:rFonts w:ascii="Times New Roman"/>
        </w:rPr>
        <w:t xml:space="preserve"> </w:t>
      </w:r>
      <w:r>
        <w:rPr>
          <w:rFonts w:ascii="Times New Roman"/>
        </w:rPr>
        <w:t xml:space="preserve">saponins of </w:t>
      </w:r>
      <w:r>
        <w:rPr>
          <w:rFonts w:ascii="Times New Roman"/>
          <w:i/>
        </w:rPr>
        <w:t xml:space="preserve">P. </w:t>
      </w:r>
      <w:r>
        <w:rPr>
          <w:rFonts w:ascii="Times New Roman"/>
          <w:i/>
        </w:rPr>
        <w:t>notoginseng</w:t>
      </w:r>
      <w:r>
        <w:rPr>
          <w:rFonts w:ascii="Times New Roman"/>
        </w:rPr>
        <w:t>, and low nitrogen can improve content of saponin and saponins accumulation.</w:t>
      </w:r>
    </w:p>
    <w:p w:rsidR="0018722C">
      <w:pPr>
        <w:pStyle w:val="aff"/>
        <w:topLinePunct/>
      </w:pPr>
      <w:r>
        <w:rPr>
          <w:rStyle w:val="afe"/>
          <w:rFonts w:eastAsia="黑体" w:ascii="Times New Roman" w:cstheme="minorBidi" w:hAnsiTheme="minorHAnsi" w:eastAsiaTheme="minorHAnsi" w:asciiTheme="minorHAnsi"/>
          <w:b/>
        </w:rPr>
        <w:t>Key</w:t>
      </w:r>
      <w:r w:rsidR="001852F3">
        <w:rPr>
          <w:rStyle w:val="afe"/>
          <w:rFonts w:eastAsia="黑体" w:ascii="Times New Roman" w:cstheme="minorBidi" w:hAnsiTheme="minorHAnsi" w:eastAsiaTheme="minorHAnsi" w:asciiTheme="minorHAnsi"/>
          <w:b/>
        </w:rPr>
        <w:t xml:space="preserve"> Words:</w:t>
      </w:r>
      <w:r w:rsidR="001852F3">
        <w:rPr>
          <w:rFonts w:cstheme="minorBidi" w:hAnsiTheme="minorHAnsi" w:eastAsiaTheme="minorHAnsi" w:asciiTheme="minorHAnsi"/>
          <w:b/>
        </w:rPr>
        <w:t xml:space="preserve">; </w:t>
      </w:r>
      <w:r>
        <w:rPr>
          <w:rFonts w:cstheme="minorBidi" w:hAnsiTheme="minorHAnsi" w:eastAsiaTheme="minorHAnsi" w:asciiTheme="minorHAnsi"/>
          <w:i/>
        </w:rPr>
        <w:t>Panax</w:t>
      </w:r>
      <w:r w:rsidR="001852F3">
        <w:rPr>
          <w:rFonts w:cstheme="minorBidi" w:hAnsiTheme="minorHAnsi" w:eastAsiaTheme="minorHAnsi" w:asciiTheme="minorHAnsi"/>
          <w:i/>
        </w:rPr>
        <w:t xml:space="preserve"> notoginseng</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D</w:t>
      </w:r>
      <w:r w:rsidR="001852F3">
        <w:rPr>
          <w:rFonts w:cstheme="minorBidi" w:hAnsiTheme="minorHAnsi" w:eastAsiaTheme="minorHAnsi" w:asciiTheme="minorHAnsi"/>
        </w:rPr>
        <w:t>ifferent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N</w:t>
      </w:r>
      <w:r w:rsidR="001852F3">
        <w:rPr>
          <w:rFonts w:cstheme="minorBidi" w:hAnsiTheme="minorHAnsi" w:eastAsiaTheme="minorHAnsi" w:asciiTheme="minorHAnsi"/>
        </w:rPr>
        <w:t>itrogen</w:t>
      </w:r>
      <w:r w:rsidR="001852F3">
        <w:rPr>
          <w:rFonts w:cstheme="minorBidi" w:hAnsiTheme="minorHAnsi" w:eastAsiaTheme="minorHAnsi" w:asciiTheme="minorHAnsi"/>
        </w:rPr>
        <w:t xml:space="preserve"> forms;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G</w:t>
      </w:r>
      <w:r w:rsidR="001852F3">
        <w:rPr>
          <w:rFonts w:cstheme="minorBidi" w:hAnsiTheme="minorHAnsi" w:eastAsiaTheme="minorHAnsi" w:asciiTheme="minorHAnsi"/>
        </w:rPr>
        <w:t>rowth;</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S</w:t>
      </w:r>
      <w:r w:rsidR="001852F3">
        <w:rPr>
          <w:rFonts w:cstheme="minorBidi" w:hAnsiTheme="minorHAnsi" w:eastAsiaTheme="minorHAnsi" w:asciiTheme="minorHAnsi"/>
        </w:rPr>
        <w:t>aponins;</w:t>
      </w:r>
      <w:r w:rsidR="001852F3">
        <w:rPr>
          <w:rFonts w:cstheme="minorBidi" w:hAnsiTheme="minorHAnsi" w:eastAsiaTheme="minorHAnsi" w:asciiTheme="minorHAnsi"/>
        </w:rPr>
        <w:t xml:space="preserve"> </w:t>
      </w:r>
    </w:p>
    <w:p w:rsidR="0018722C">
      <w:pPr>
        <w:topLinePunct/>
      </w:pPr>
      <w:r w:rsidRPr="009358D9">
        <w:t xml:space="preserve">          </w:t>
      </w:r>
      <w:r w:rsidDel="009358D9">
        <w:rPr>
          <w:rFonts w:ascii="Times New Roman"/>
        </w:rPr>
        <w:t>SOD</w:t>
      </w:r>
      <w:r w:rsidDel="009358D9">
        <w:rPr>
          <w:rFonts w:ascii="Times New Roman"/>
        </w:rPr>
        <w:t>/</w:t>
      </w:r>
      <w:r w:rsidDel="009358D9">
        <w:rPr>
          <w:rFonts w:ascii="Times New Roman"/>
        </w:rPr>
        <w:t>POD</w:t>
      </w:r>
      <w:r w:rsidDel="009358D9">
        <w:rPr>
          <w:rFonts w:ascii="Times New Roman"/>
        </w:rPr>
        <w:t>/</w:t>
      </w:r>
      <w:r w:rsidDel="009358D9">
        <w:rPr>
          <w:rFonts w:ascii="Times New Roman"/>
        </w:rPr>
        <w:t>GS</w:t>
      </w:r>
      <w:r w:rsidDel="009358D9">
        <w:rPr>
          <w:rFonts w:ascii="Times New Roman"/>
        </w:rPr>
        <w:t>/</w:t>
      </w:r>
      <w:r w:rsidDel="009358D9">
        <w:rPr>
          <w:rFonts w:ascii="Times New Roman"/>
        </w:rPr>
        <w:t>GDH</w:t>
      </w:r>
    </w:p>
    <w:p w:rsidR="0018722C">
      <w:pPr>
        <w:topLinePunct/>
      </w:pPr>
      <w:r>
        <w:rPr>
          <w:rFonts w:cstheme="minorBidi" w:hAnsiTheme="minorHAnsi" w:eastAsiaTheme="minorHAnsi" w:asciiTheme="minorHAnsi"/>
        </w:rPr>
        <w:t>VI</w:t>
      </w:r>
    </w:p>
    <w:p w:rsidR="0018722C">
      <w:pPr>
        <w:pStyle w:val="af6"/>
        <w:topLinePunct/>
      </w:pPr>
      <w:bookmarkStart w:id="95470" w:name="_Toc68695470"/>
      <w:hyperlink w:history="true" w:anchor="_bookmark0">
        <w:r>
          <w:t>摘</w:t>
        </w:r>
        <w:r>
          <w:t>要</w:t>
        </w:r>
        <w:r>
          <w:t xml:space="preserve">：</w:t>
        </w:r>
        <w:r>
          <w:t>II</w:t>
        </w:r>
      </w:hyperlink>
      <w:bookmarkEnd w:id="95470"/>
    </w:p>
    <w:p w:rsidR="0018722C">
      <w:pPr>
        <w:pStyle w:val="afff2"/>
        <w:topLinePunct/>
      </w:pPr>
      <w:bookmarkStart w:id="95471" w:name="_Toc68695471"/>
      <w:hyperlink w:history="true" w:anchor="_bookmark1">
        <w:r>
          <w:t>ABSTRACT</w:t>
        </w:r>
        <w:r w:rsidRPr="00000000">
          <w:tab/>
        </w:r>
        <w:r>
          <w:t>IV</w:t>
        </w:r>
      </w:hyperlink>
      <w:bookmarkEnd w:id="95471"/>
    </w:p>
    <w:p w:rsidR="0018722C">
      <w:pPr>
        <w:tabs>
          <w:tab w:pos="9193" w:val="right" w:leader="dot"/>
        </w:tabs>
        <w:spacing w:before="151"/>
        <w:ind w:leftChars="0" w:left="914" w:rightChars="0" w:right="0" w:firstLineChars="0" w:firstLine="0"/>
        <w:jc w:val="left"/>
        <w:topLinePunct/>
      </w:pPr>
      <w:hyperlink w:history="true" w:anchor="_bookmark2">
        <w:r>
          <w:rPr>
            <w:kern w:val="2"/>
            <w:sz w:val="28"/>
            <w:szCs w:val="22"/>
            <w:rFonts w:cstheme="minorBidi" w:hAnsiTheme="minorHAnsi" w:eastAsiaTheme="minorHAnsi" w:asciiTheme="minorHAnsi" w:ascii="宋体" w:eastAsia="宋体" w:hint="eastAsia"/>
          </w:rPr>
          <w:t>目</w:t>
        </w:r>
        <w:r>
          <w:rPr>
            <w:kern w:val="2"/>
            <w:szCs w:val="22"/>
            <w:rFonts w:ascii="宋体" w:eastAsia="宋体" w:hint="eastAsia" w:cstheme="minorBidi" w:hAnsiTheme="minorHAnsi"/>
            <w:sz w:val="28"/>
          </w:rPr>
          <w:t>录</w:t>
        </w:r>
        <w:r>
          <w:rPr>
            <w:kern w:val="2"/>
            <w:szCs w:val="22"/>
            <w:rFonts w:ascii="宋体" w:eastAsia="宋体" w:hint="eastAsia" w:cstheme="minorBidi" w:hAnsiTheme="minorHAnsi"/>
            <w:sz w:val="24"/>
          </w:rPr>
          <w:t>VII</w:t>
        </w:r>
      </w:hyperlink>
    </w:p>
    <w:p w:rsidR="0018722C">
      <w:pPr>
        <w:outlineLvl w:val="9"/>
        <w:topLinePunct/>
      </w:pPr>
      <w:hyperlink w:history="true" w:anchor="_bookmark3">
        <w:r>
          <w:rPr>
            <w:kern w:val="2"/>
            <w:sz w:val="28"/>
            <w:szCs w:val="28"/>
            <w:rFonts w:cstheme="minorBidi" w:hAnsiTheme="minorHAnsi" w:eastAsiaTheme="minorHAnsi" w:asciiTheme="minorHAnsi" w:ascii="宋体" w:hAnsi="宋体" w:eastAsia="宋体" w:cs="宋体"/>
          </w:rPr>
          <w:t>第</w:t>
        </w:r>
        <w:r>
          <w:rPr>
            <w:kern w:val="2"/>
            <w:sz w:val="28"/>
            <w:szCs w:val="28"/>
            <w:rFonts w:cstheme="minorBidi" w:hAnsiTheme="minorHAnsi" w:eastAsiaTheme="minorHAnsi" w:asciiTheme="minorHAnsi" w:ascii="宋体" w:hAnsi="宋体" w:eastAsia="宋体" w:cs="宋体"/>
          </w:rPr>
          <w:t>1</w:t>
        </w:r>
        <w:r>
          <w:rPr>
            <w:kern w:val="2"/>
            <w:sz w:val="28"/>
            <w:szCs w:val="28"/>
            <w:rFonts w:cstheme="minorBidi" w:hAnsiTheme="minorHAnsi" w:eastAsiaTheme="minorHAnsi" w:asciiTheme="minorHAnsi" w:ascii="宋体" w:hAnsi="宋体" w:eastAsia="宋体" w:cs="宋体"/>
          </w:rPr>
          <w:t>章</w:t>
        </w:r>
        <w:r>
          <w:rPr>
            <w:kern w:val="2"/>
            <w:sz w:val="28"/>
            <w:szCs w:val="28"/>
            <w:rFonts w:cstheme="minorBidi" w:hAnsiTheme="minorHAnsi" w:eastAsiaTheme="minorHAnsi" w:asciiTheme="minorHAnsi" w:ascii="宋体" w:hAnsi="宋体" w:eastAsia="宋体" w:cs="宋体"/>
          </w:rPr>
          <w:t>文献综述</w:t>
        </w:r>
        <w:r>
          <w:rPr>
            <w:kern w:val="2"/>
            <w:szCs w:val="28"/>
            <w:rFonts w:cstheme="minorBidi" w:hAnsiTheme="minorHAnsi" w:eastAsiaTheme="minorHAnsi" w:asciiTheme="minorHAnsi" w:ascii="宋体" w:hAnsi="宋体" w:eastAsia="宋体" w:cs="宋体"/>
            <w:sz w:val="24"/>
          </w:rPr>
          <w:t>1</w:t>
        </w:r>
      </w:hyperlink>
    </w:p>
    <w:p w:rsidR="0018722C">
      <w:pPr>
        <w:topLinePunct/>
      </w:pPr>
      <w:hyperlink w:history="true" w:anchor="_bookmark4">
        <w:r>
          <w:t>1.1</w:t>
        </w:r>
        <w:r w:rsidR="001852F3">
          <w:t xml:space="preserve">高等植物氮素营养</w:t>
        </w:r>
        <w:r w:rsidR="001852F3">
          <w:t xml:space="preserve">..............................................</w:t>
        </w:r>
        <w:r w:rsidR="001852F3">
          <w:t xml:space="preserve"> 1</w:t>
        </w:r>
      </w:hyperlink>
      <w:r>
        <w:t> </w:t>
      </w:r>
    </w:p>
    <w:p w:rsidR="0018722C">
      <w:pPr>
        <w:topLinePunct/>
      </w:pPr>
      <w:hyperlink w:history="true" w:anchor="_bookmark5">
        <w:r>
          <w:t>1.2</w:t>
        </w:r>
        <w:r w:rsidR="001852F3">
          <w:t xml:space="preserve">氮素吸收和同化途径</w:t>
        </w:r>
        <w:r w:rsidR="001852F3">
          <w:t xml:space="preserve">............................................</w:t>
        </w:r>
        <w:r w:rsidR="001852F3">
          <w:t xml:space="preserve"> 2</w:t>
        </w:r>
      </w:hyperlink>
      <w:r>
        <w:t> </w:t>
      </w:r>
    </w:p>
    <w:p w:rsidR="0018722C">
      <w:pPr>
        <w:topLinePunct/>
      </w:pPr>
      <w:hyperlink w:history="true" w:anchor="_bookmark6">
        <w:r>
          <w:t>1.2.1</w:t>
        </w:r>
        <w:r w:rsidR="001852F3">
          <w:t xml:space="preserve">硝态氮吸收和同化途径</w:t>
        </w:r>
        <w:r w:rsidR="001852F3">
          <w:t xml:space="preserve">.......................................</w:t>
        </w:r>
        <w:r w:rsidR="001852F3">
          <w:t xml:space="preserve"> 2</w:t>
        </w:r>
      </w:hyperlink>
      <w:r>
        <w:t> </w:t>
      </w:r>
    </w:p>
    <w:p w:rsidR="0018722C">
      <w:pPr>
        <w:topLinePunct/>
      </w:pPr>
      <w:hyperlink w:history="true" w:anchor="_bookmark7">
        <w:r>
          <w:t>1.2.2</w:t>
        </w:r>
        <w:r w:rsidR="001852F3">
          <w:t xml:space="preserve">铵态氮的吸收和同化途径</w:t>
        </w:r>
        <w:r w:rsidR="001852F3">
          <w:t xml:space="preserve">.....................................</w:t>
        </w:r>
        <w:r w:rsidR="001852F3">
          <w:t xml:space="preserve"> 3</w:t>
        </w:r>
      </w:hyperlink>
      <w:r>
        <w:t> </w:t>
      </w:r>
    </w:p>
    <w:p w:rsidR="0018722C">
      <w:pPr>
        <w:topLinePunct/>
      </w:pPr>
      <w:hyperlink w:history="true" w:anchor="_bookmark8">
        <w:r>
          <w:t>1.3</w:t>
        </w:r>
        <w:r w:rsidR="001852F3">
          <w:t xml:space="preserve">铵态氮和硝态氮的吸收动力学研究</w:t>
        </w:r>
        <w:r w:rsidR="001852F3">
          <w:t xml:space="preserve">................................</w:t>
        </w:r>
        <w:r w:rsidR="001852F3">
          <w:t xml:space="preserve"> 5</w:t>
        </w:r>
      </w:hyperlink>
      <w:r>
        <w:t> </w:t>
      </w:r>
    </w:p>
    <w:p w:rsidR="0018722C">
      <w:pPr>
        <w:topLinePunct/>
      </w:pPr>
      <w:hyperlink w:history="true" w:anchor="_bookmark9">
        <w:r>
          <w:t>1.4</w:t>
        </w:r>
        <w:r w:rsidR="001852F3">
          <w:t xml:space="preserve">铵态氮的毒害</w:t>
        </w:r>
        <w:r w:rsidR="001852F3">
          <w:t xml:space="preserve">..................................................</w:t>
        </w:r>
        <w:r w:rsidR="001852F3">
          <w:t xml:space="preserve"> 6</w:t>
        </w:r>
      </w:hyperlink>
      <w:r>
        <w:t> </w:t>
      </w:r>
    </w:p>
    <w:p w:rsidR="0018722C">
      <w:pPr>
        <w:topLinePunct/>
      </w:pPr>
      <w:hyperlink w:history="true" w:anchor="_bookmark10">
        <w:r>
          <w:t>1.5</w:t>
        </w:r>
        <w:r w:rsidR="001852F3">
          <w:t xml:space="preserve">氮素对同化酶活性的影响</w:t>
        </w:r>
        <w:r w:rsidR="001852F3">
          <w:t xml:space="preserve">........................................</w:t>
        </w:r>
        <w:r w:rsidR="001852F3">
          <w:t xml:space="preserve"> 6</w:t>
        </w:r>
      </w:hyperlink>
      <w:r>
        <w:t> </w:t>
      </w:r>
    </w:p>
    <w:p w:rsidR="0018722C">
      <w:pPr>
        <w:topLinePunct/>
      </w:pPr>
      <w:hyperlink w:history="true" w:anchor="_bookmark11">
        <w:r>
          <w:t>1.5.1</w:t>
        </w:r>
        <w:r w:rsidR="001852F3">
          <w:t xml:space="preserve">谷氨酰胺合成酶</w:t>
        </w:r>
        <w:r w:rsidR="001852F3">
          <w:t xml:space="preserve">GS</w:t>
        </w:r>
        <w:r w:rsidR="004B696B">
          <w:t xml:space="preserve">..</w:t>
        </w:r>
        <w:r w:rsidR="004B696B">
          <w:t xml:space="preserve">........................................ </w:t>
        </w:r>
        <w:r w:rsidR="004B696B">
          <w:t>6</w:t>
        </w:r>
      </w:hyperlink>
      <w:r>
        <w:t> </w:t>
      </w:r>
    </w:p>
    <w:p w:rsidR="0018722C">
      <w:pPr>
        <w:topLinePunct/>
      </w:pPr>
      <w:hyperlink w:history="true" w:anchor="_bookmark12">
        <w:r>
          <w:t>1.5.2</w:t>
        </w:r>
        <w:r w:rsidR="001852F3">
          <w:t xml:space="preserve">谷氨酸脱氢酶</w:t>
        </w:r>
        <w:r w:rsidR="001852F3">
          <w:t xml:space="preserve">GDH</w:t>
        </w:r>
        <w:r w:rsidR="004B696B">
          <w:t xml:space="preserve">..</w:t>
        </w:r>
        <w:r w:rsidR="004B696B">
          <w:t xml:space="preserve">......................................... </w:t>
        </w:r>
        <w:r w:rsidR="004B696B">
          <w:t>6</w:t>
        </w:r>
      </w:hyperlink>
      <w:r>
        <w:t> </w:t>
      </w:r>
    </w:p>
    <w:p w:rsidR="0018722C">
      <w:pPr>
        <w:topLinePunct/>
      </w:pPr>
      <w:hyperlink w:history="true" w:anchor="_bookmark13">
        <w:r>
          <w:t>1.5.3</w:t>
        </w:r>
        <w:r w:rsidR="001852F3">
          <w:t xml:space="preserve">硝酸还原酶</w:t>
        </w:r>
        <w:r w:rsidR="001852F3">
          <w:t xml:space="preserve">NR</w:t>
        </w:r>
        <w:r w:rsidR="004B696B">
          <w:t xml:space="preserve">..</w:t>
        </w:r>
        <w:r w:rsidR="004B696B">
          <w:t xml:space="preserve">............................................ </w:t>
        </w:r>
        <w:r w:rsidR="004B696B">
          <w:t>7</w:t>
        </w:r>
      </w:hyperlink>
      <w:r>
        <w:t> </w:t>
      </w:r>
    </w:p>
    <w:p w:rsidR="0018722C">
      <w:pPr>
        <w:topLinePunct/>
      </w:pPr>
      <w:hyperlink w:history="true" w:anchor="_bookmark14">
        <w:r>
          <w:t>1.6</w:t>
        </w:r>
        <w:r w:rsidR="001852F3">
          <w:t xml:space="preserve">氮素对保护酶活性的影响</w:t>
        </w:r>
        <w:r w:rsidR="001852F3">
          <w:t xml:space="preserve">........................................</w:t>
        </w:r>
        <w:r w:rsidR="001852F3">
          <w:t xml:space="preserve"> 7</w:t>
        </w:r>
      </w:hyperlink>
      <w:r>
        <w:t> </w:t>
      </w:r>
    </w:p>
    <w:p w:rsidR="0018722C">
      <w:pPr>
        <w:topLinePunct/>
      </w:pPr>
      <w:hyperlink w:history="true" w:anchor="_bookmark15">
        <w:r>
          <w:t>1.6.1</w:t>
        </w:r>
        <w:r w:rsidR="001852F3">
          <w:t xml:space="preserve">丙二醛</w:t>
        </w:r>
        <w:r w:rsidR="001852F3">
          <w:t xml:space="preserve">MDA</w:t>
        </w:r>
        <w:r w:rsidR="004B696B">
          <w:t xml:space="preserve">..</w:t>
        </w:r>
        <w:r w:rsidR="004B696B">
          <w:t xml:space="preserve">............................................... </w:t>
        </w:r>
        <w:r w:rsidR="004B696B">
          <w:t>7</w:t>
        </w:r>
      </w:hyperlink>
      <w:r>
        <w:t> </w:t>
      </w:r>
    </w:p>
    <w:p w:rsidR="0018722C">
      <w:pPr>
        <w:topLinePunct/>
      </w:pPr>
      <w:hyperlink w:history="true" w:anchor="_bookmark16">
        <w:r>
          <w:t>1.6.2</w:t>
        </w:r>
        <w:r w:rsidR="001852F3">
          <w:t xml:space="preserve">超氧化物歧化酶</w:t>
        </w:r>
        <w:r w:rsidR="001852F3">
          <w:t xml:space="preserve">SOD</w:t>
        </w:r>
        <w:r w:rsidR="004B696B">
          <w:t xml:space="preserve">..</w:t>
        </w:r>
        <w:r w:rsidR="004B696B">
          <w:t xml:space="preserve">....................................... </w:t>
        </w:r>
        <w:r w:rsidR="004B696B">
          <w:t>8</w:t>
        </w:r>
      </w:hyperlink>
      <w:r>
        <w:t> </w:t>
      </w:r>
    </w:p>
    <w:p w:rsidR="0018722C">
      <w:pPr>
        <w:topLinePunct/>
      </w:pPr>
      <w:hyperlink w:history="true" w:anchor="_bookmark17">
        <w:r>
          <w:t>1.6.3</w:t>
        </w:r>
        <w:r w:rsidR="001852F3">
          <w:t xml:space="preserve">过氧化物酶</w:t>
        </w:r>
        <w:r w:rsidR="001852F3">
          <w:t xml:space="preserve">POD</w:t>
        </w:r>
        <w:r w:rsidR="004B696B">
          <w:t xml:space="preserve">..</w:t>
        </w:r>
        <w:r w:rsidR="004B696B">
          <w:t xml:space="preserve">........................................... </w:t>
        </w:r>
        <w:r w:rsidR="004B696B">
          <w:t>8</w:t>
        </w:r>
      </w:hyperlink>
      <w:r>
        <w:t> </w:t>
      </w:r>
    </w:p>
    <w:p w:rsidR="0018722C">
      <w:pPr>
        <w:topLinePunct/>
      </w:pPr>
      <w:hyperlink w:history="true" w:anchor="_bookmark18">
        <w:r>
          <w:t>1.7</w:t>
        </w:r>
        <w:r w:rsidR="001852F3">
          <w:t xml:space="preserve">三七氮素营养研究现状.</w:t>
        </w:r>
        <w:r w:rsidR="004B696B">
          <w:t xml:space="preserve">..</w:t>
        </w:r>
        <w:r w:rsidR="004B696B">
          <w:t xml:space="preserve">....................................... </w:t>
        </w:r>
        <w:r w:rsidR="004B696B">
          <w:t>9</w:t>
        </w:r>
      </w:hyperlink>
      <w:r>
        <w:t> </w:t>
      </w:r>
    </w:p>
    <w:p w:rsidR="0018722C">
      <w:pPr>
        <w:topLinePunct/>
      </w:pPr>
      <w:hyperlink w:history="true" w:anchor="_bookmark19">
        <w:r>
          <w:rPr>
            <w:rFonts w:cstheme="minorBidi" w:hAnsiTheme="minorHAnsi" w:eastAsiaTheme="minorHAnsi" w:asciiTheme="minorHAnsi" w:ascii="宋体" w:hAnsi="宋体" w:eastAsia="宋体" w:cs="宋体"/>
          </w:rPr>
          <w:t>第</w:t>
        </w:r>
        <w:r>
          <w:rPr>
            <w:rFonts w:cstheme="minorBidi" w:hAnsiTheme="minorHAnsi" w:eastAsiaTheme="minorHAnsi" w:asciiTheme="minorHAnsi" w:ascii="宋体" w:hAnsi="宋体" w:eastAsia="宋体" w:cs="宋体"/>
          </w:rPr>
          <w:t>2</w:t>
        </w:r>
        <w:r>
          <w:rPr>
            <w:rFonts w:cstheme="minorBidi" w:hAnsiTheme="minorHAnsi" w:eastAsiaTheme="minorHAnsi" w:asciiTheme="minorHAnsi" w:ascii="宋体" w:hAnsi="宋体" w:eastAsia="宋体" w:cs="宋体"/>
          </w:rPr>
          <w:t>章</w:t>
        </w:r>
        <w:r>
          <w:rPr>
            <w:rFonts w:cstheme="minorBidi" w:hAnsiTheme="minorHAnsi" w:eastAsiaTheme="minorHAnsi" w:asciiTheme="minorHAnsi" w:ascii="宋体" w:hAnsi="宋体" w:eastAsia="宋体" w:cs="宋体"/>
          </w:rPr>
          <w:t>课题研究</w:t>
        </w:r>
        <w:r>
          <w:rPr>
            <w:rFonts w:cstheme="minorBidi" w:hAnsiTheme="minorHAnsi" w:eastAsiaTheme="minorHAnsi" w:asciiTheme="minorHAnsi" w:ascii="宋体" w:hAnsi="宋体" w:eastAsia="宋体" w:cs="宋体"/>
          </w:rPr>
          <w:t>的</w:t>
        </w:r>
        <w:r>
          <w:rPr>
            <w:rFonts w:cstheme="minorBidi" w:hAnsiTheme="minorHAnsi" w:eastAsiaTheme="minorHAnsi" w:asciiTheme="minorHAnsi" w:ascii="宋体" w:hAnsi="宋体" w:eastAsia="宋体" w:cs="宋体"/>
          </w:rPr>
          <w:t>背景、</w:t>
        </w:r>
        <w:r>
          <w:rPr>
            <w:rFonts w:cstheme="minorBidi" w:hAnsiTheme="minorHAnsi" w:eastAsiaTheme="minorHAnsi" w:asciiTheme="minorHAnsi" w:ascii="宋体" w:hAnsi="宋体" w:eastAsia="宋体" w:cs="宋体"/>
          </w:rPr>
          <w:t>意</w:t>
        </w:r>
        <w:r>
          <w:rPr>
            <w:rFonts w:cstheme="minorBidi" w:hAnsiTheme="minorHAnsi" w:eastAsiaTheme="minorHAnsi" w:asciiTheme="minorHAnsi" w:ascii="宋体" w:hAnsi="宋体" w:eastAsia="宋体" w:cs="宋体"/>
          </w:rPr>
          <w:t>义、</w:t>
        </w:r>
        <w:r>
          <w:rPr>
            <w:rFonts w:cstheme="minorBidi" w:hAnsiTheme="minorHAnsi" w:eastAsiaTheme="minorHAnsi" w:asciiTheme="minorHAnsi" w:ascii="宋体" w:hAnsi="宋体" w:eastAsia="宋体" w:cs="宋体"/>
          </w:rPr>
          <w:t>内容</w:t>
        </w:r>
        <w:r>
          <w:rPr>
            <w:rFonts w:cstheme="minorBidi" w:hAnsiTheme="minorHAnsi" w:eastAsiaTheme="minorHAnsi" w:asciiTheme="minorHAnsi" w:ascii="宋体" w:hAnsi="宋体" w:eastAsia="宋体" w:cs="宋体"/>
          </w:rPr>
          <w:t>和创新点</w:t>
        </w:r>
        <w:r>
          <w:rPr>
            <w:rFonts w:cstheme="minorBidi" w:hAnsiTheme="minorHAnsi" w:eastAsiaTheme="minorHAnsi" w:asciiTheme="minorHAnsi" w:ascii="宋体" w:hAnsi="宋体" w:eastAsia="宋体" w:cs="宋体"/>
          </w:rPr>
          <w:t>11</w:t>
        </w:r>
      </w:hyperlink>
    </w:p>
    <w:p w:rsidR="0018722C">
      <w:pPr>
        <w:topLinePunct/>
      </w:pPr>
      <w:hyperlink w:history="true" w:anchor="_bookmark20">
        <w:r>
          <w:t>2.1</w:t>
        </w:r>
        <w:r w:rsidR="001852F3">
          <w:t xml:space="preserve">研究背景</w:t>
        </w:r>
        <w:r w:rsidR="001852F3">
          <w:t xml:space="preserve">.....................................................</w:t>
        </w:r>
        <w:r w:rsidR="001852F3">
          <w:t xml:space="preserve"> 11</w:t>
        </w:r>
      </w:hyperlink>
      <w:r>
        <w:t> </w:t>
      </w:r>
    </w:p>
    <w:p w:rsidR="0018722C">
      <w:pPr>
        <w:topLinePunct/>
      </w:pPr>
      <w:hyperlink w:history="true" w:anchor="_bookmark21">
        <w:r>
          <w:t>2.2</w:t>
        </w:r>
        <w:r w:rsidR="001852F3">
          <w:t xml:space="preserve">研究目的意义</w:t>
        </w:r>
        <w:r w:rsidR="001852F3">
          <w:t xml:space="preserve">.................................................</w:t>
        </w:r>
        <w:r w:rsidR="001852F3">
          <w:t xml:space="preserve"> 11</w:t>
        </w:r>
      </w:hyperlink>
      <w:r>
        <w:t> </w:t>
      </w:r>
    </w:p>
    <w:p w:rsidR="0018722C">
      <w:pPr>
        <w:topLinePunct/>
      </w:pPr>
      <w:hyperlink w:history="true" w:anchor="_bookmark22">
        <w:r>
          <w:t>2.3</w:t>
        </w:r>
        <w:r w:rsidR="001852F3">
          <w:t xml:space="preserve">研究内容、目标以及拟解决的问题</w:t>
        </w:r>
        <w:r w:rsidR="001852F3">
          <w:t xml:space="preserve">...............................</w:t>
        </w:r>
        <w:r w:rsidR="001852F3">
          <w:t xml:space="preserve"> 12</w:t>
        </w:r>
      </w:hyperlink>
      <w:r>
        <w:t> </w:t>
      </w:r>
    </w:p>
    <w:p w:rsidR="0018722C">
      <w:pPr>
        <w:topLinePunct/>
      </w:pPr>
      <w:hyperlink w:history="true" w:anchor="_bookmark23">
        <w:r>
          <w:t>2.3.1</w:t>
        </w:r>
        <w:r w:rsidR="001852F3">
          <w:t xml:space="preserve">研究内容</w:t>
        </w:r>
        <w:r w:rsidR="001852F3">
          <w:t xml:space="preserve">..................................................</w:t>
        </w:r>
        <w:r w:rsidR="001852F3">
          <w:t xml:space="preserve"> 12</w:t>
        </w:r>
      </w:hyperlink>
      <w:r>
        <w:t> </w:t>
      </w:r>
    </w:p>
    <w:p w:rsidR="0018722C">
      <w:pPr>
        <w:topLinePunct/>
      </w:pPr>
      <w:hyperlink w:history="true" w:anchor="_bookmark24">
        <w:r>
          <w:t>2.3.2</w:t>
        </w:r>
        <w:r w:rsidR="001852F3">
          <w:t xml:space="preserve">拟解决的问题</w:t>
        </w:r>
        <w:r w:rsidR="001852F3">
          <w:t xml:space="preserve">..............................................</w:t>
        </w:r>
        <w:r w:rsidR="001852F3">
          <w:t xml:space="preserve"> 12</w:t>
        </w:r>
      </w:hyperlink>
      <w:r>
        <w:t> </w:t>
      </w:r>
    </w:p>
    <w:p w:rsidR="0018722C">
      <w:pPr>
        <w:topLinePunct/>
      </w:pPr>
      <w:hyperlink w:history="true" w:anchor="_bookmark25">
        <w:r>
          <w:t>2.3.3</w:t>
        </w:r>
        <w:r w:rsidR="001852F3">
          <w:t xml:space="preserve">技术路线</w:t>
        </w:r>
        <w:r w:rsidR="001852F3">
          <w:t xml:space="preserve">..................................................</w:t>
        </w:r>
        <w:r w:rsidR="001852F3">
          <w:t xml:space="preserve"> 12</w:t>
        </w:r>
      </w:hyperlink>
      <w:r>
        <w:t> </w:t>
      </w:r>
    </w:p>
    <w:p w:rsidR="0018722C">
      <w:pPr>
        <w:topLinePunct/>
      </w:pPr>
      <w:r>
        <w:rPr>
          <w:rFonts w:cstheme="minorBidi" w:hAnsiTheme="minorHAnsi" w:eastAsiaTheme="minorHAnsi" w:asciiTheme="minorHAnsi"/>
        </w:rPr>
        <w:t>VII</w:t>
      </w:r>
    </w:p>
    <w:p w:rsidR="0018722C">
      <w:pPr>
        <w:topLinePunct/>
      </w:pPr>
      <w:hyperlink w:history="true" w:anchor="_bookmark26">
        <w:r>
          <w:t>2.3.4</w:t>
        </w:r>
        <w:r w:rsidR="001852F3">
          <w:t xml:space="preserve">创新点</w:t>
        </w:r>
        <w:r w:rsidR="001852F3">
          <w:t xml:space="preserve">....................................................</w:t>
        </w:r>
        <w:r w:rsidR="001852F3">
          <w:t xml:space="preserve"> 12</w:t>
        </w:r>
      </w:hyperlink>
      <w:r>
        <w:t> </w:t>
      </w:r>
    </w:p>
    <w:p w:rsidR="0018722C">
      <w:pPr>
        <w:topLinePunct/>
      </w:pPr>
      <w:hyperlink w:history="true" w:anchor="_bookmark27">
        <w:r>
          <w:rPr>
            <w:rFonts w:cstheme="minorBidi" w:hAnsiTheme="minorHAnsi" w:eastAsiaTheme="minorHAnsi" w:asciiTheme="minorHAnsi" w:ascii="宋体" w:hAnsi="宋体" w:eastAsia="宋体" w:cs="宋体"/>
          </w:rPr>
          <w:t>第</w:t>
        </w:r>
        <w:r>
          <w:rPr>
            <w:rFonts w:cstheme="minorBidi" w:hAnsiTheme="minorHAnsi" w:eastAsiaTheme="minorHAnsi" w:asciiTheme="minorHAnsi" w:ascii="宋体" w:hAnsi="宋体" w:eastAsia="宋体" w:cs="宋体"/>
          </w:rPr>
          <w:t>3</w:t>
        </w:r>
        <w:r w:rsidR="001852F3">
          <w:rPr>
            <w:rFonts w:cstheme="minorBidi" w:hAnsiTheme="minorHAnsi" w:eastAsiaTheme="minorHAnsi" w:asciiTheme="minorHAnsi" w:ascii="宋体" w:hAnsi="宋体" w:eastAsia="宋体" w:cs="宋体"/>
          </w:rPr>
          <w:t xml:space="preserve">章</w:t>
        </w:r>
        <w:r w:rsidR="001852F3">
          <w:rPr>
            <w:rFonts w:cstheme="minorBidi" w:hAnsiTheme="minorHAnsi" w:eastAsiaTheme="minorHAnsi" w:asciiTheme="minorHAnsi" w:ascii="宋体" w:hAnsi="宋体" w:eastAsia="宋体" w:cs="宋体"/>
          </w:rPr>
          <w:t xml:space="preserve">不同氮素形态及用量对三七幼苗</w:t>
        </w:r>
        <w:r>
          <w:rPr>
            <w:rFonts w:cstheme="minorBidi" w:hAnsiTheme="minorHAnsi" w:eastAsiaTheme="minorHAnsi" w:asciiTheme="minorHAnsi" w:ascii="宋体" w:hAnsi="宋体" w:eastAsia="宋体" w:cs="宋体"/>
          </w:rPr>
          <w:t>Th</w:t>
        </w:r>
        <w:r>
          <w:rPr>
            <w:rFonts w:cstheme="minorBidi" w:hAnsiTheme="minorHAnsi" w:eastAsiaTheme="minorHAnsi" w:asciiTheme="minorHAnsi" w:ascii="宋体" w:hAnsi="宋体" w:eastAsia="宋体" w:cs="宋体"/>
          </w:rPr>
          <w:t>长及</w:t>
        </w:r>
        <w:r>
          <w:rPr>
            <w:rFonts w:cstheme="minorBidi" w:hAnsiTheme="minorHAnsi" w:eastAsiaTheme="minorHAnsi" w:asciiTheme="minorHAnsi" w:ascii="宋体" w:hAnsi="宋体" w:eastAsia="宋体" w:cs="宋体"/>
          </w:rPr>
          <w:t>Th</w:t>
        </w:r>
        <w:r>
          <w:rPr>
            <w:rFonts w:cstheme="minorBidi" w:hAnsiTheme="minorHAnsi" w:eastAsiaTheme="minorHAnsi" w:asciiTheme="minorHAnsi" w:ascii="宋体" w:hAnsi="宋体" w:eastAsia="宋体" w:cs="宋体"/>
          </w:rPr>
          <w:t>理特征的影响</w:t>
        </w:r>
        <w:r>
          <w:rPr>
            <w:rFonts w:hint="eastAsia"/>
          </w:rPr>
          <w:t>。</w:t>
        </w:r>
        <w:r>
          <w:rPr>
            <w:rFonts w:cstheme="minorBidi" w:hAnsiTheme="minorHAnsi" w:eastAsiaTheme="minorHAnsi" w:asciiTheme="minorHAnsi" w:ascii="宋体" w:hAnsi="宋体" w:eastAsia="宋体" w:cs="宋体"/>
          </w:rPr>
          <w:t>14</w:t>
        </w:r>
      </w:hyperlink>
    </w:p>
    <w:p w:rsidR="0018722C">
      <w:pPr>
        <w:topLinePunct/>
      </w:pPr>
      <w:hyperlink w:history="true" w:anchor="_bookmark28">
        <w:r>
          <w:t>3.1</w:t>
        </w:r>
        <w:r w:rsidR="001852F3">
          <w:t xml:space="preserve">前言</w:t>
        </w:r>
        <w:r w:rsidR="001852F3">
          <w:t xml:space="preserve">.........................................................</w:t>
        </w:r>
        <w:r w:rsidR="001852F3">
          <w:t xml:space="preserve"> 14</w:t>
        </w:r>
      </w:hyperlink>
      <w:r>
        <w:t> </w:t>
      </w:r>
    </w:p>
    <w:p w:rsidR="0018722C">
      <w:pPr>
        <w:topLinePunct/>
      </w:pPr>
      <w:hyperlink w:history="true" w:anchor="_bookmark29">
        <w:r>
          <w:t>3.2</w:t>
        </w:r>
        <w:r w:rsidR="001852F3">
          <w:t xml:space="preserve">材料与方法</w:t>
        </w:r>
        <w:r w:rsidR="001852F3">
          <w:t xml:space="preserve">...................................................</w:t>
        </w:r>
        <w:r w:rsidR="001852F3">
          <w:t xml:space="preserve"> 15</w:t>
        </w:r>
      </w:hyperlink>
      <w:r>
        <w:t> </w:t>
      </w:r>
    </w:p>
    <w:p w:rsidR="0018722C">
      <w:pPr>
        <w:topLinePunct/>
      </w:pPr>
      <w:hyperlink w:history="true" w:anchor="_bookmark30">
        <w:r>
          <w:t>3.2.1</w:t>
        </w:r>
        <w:r w:rsidR="001852F3">
          <w:t xml:space="preserve">实验设计</w:t>
        </w:r>
        <w:r w:rsidR="001852F3">
          <w:t xml:space="preserve">..................................................</w:t>
        </w:r>
        <w:r w:rsidR="001852F3">
          <w:t xml:space="preserve"> 15</w:t>
        </w:r>
      </w:hyperlink>
      <w:r>
        <w:t> </w:t>
      </w:r>
    </w:p>
    <w:p w:rsidR="0018722C">
      <w:pPr>
        <w:topLinePunct/>
      </w:pPr>
      <w:hyperlink w:history="true" w:anchor="_bookmark31">
        <w:r>
          <w:t>3.2.2</w:t>
        </w:r>
        <w:r w:rsidR="001852F3">
          <w:t xml:space="preserve">测定指标及分析方法</w:t>
        </w:r>
        <w:r w:rsidR="001852F3">
          <w:t xml:space="preserve">........................................</w:t>
        </w:r>
        <w:r w:rsidR="001852F3">
          <w:t xml:space="preserve"> 15</w:t>
        </w:r>
      </w:hyperlink>
      <w:r>
        <w:t> </w:t>
      </w:r>
    </w:p>
    <w:p w:rsidR="0018722C">
      <w:pPr>
        <w:topLinePunct/>
      </w:pPr>
      <w:hyperlink w:history="true" w:anchor="_bookmark32">
        <w:r>
          <w:t>3.3</w:t>
        </w:r>
        <w:r w:rsidR="001852F3">
          <w:t xml:space="preserve">结果与分析</w:t>
        </w:r>
        <w:r w:rsidR="001852F3">
          <w:t xml:space="preserve">...................................................</w:t>
        </w:r>
        <w:r w:rsidR="001852F3">
          <w:t xml:space="preserve"> 19</w:t>
        </w:r>
      </w:hyperlink>
      <w:r>
        <w:t> </w:t>
      </w:r>
    </w:p>
    <w:p w:rsidR="0018722C">
      <w:pPr>
        <w:topLinePunct/>
      </w:pPr>
      <w:hyperlink w:history="true" w:anchor="_bookmark33">
        <w:r>
          <w:t>3.3.1</w:t>
        </w:r>
        <w:r w:rsidR="001852F3">
          <w:t xml:space="preserve">倒伏及生长</w:t>
        </w:r>
        <w:r w:rsidR="001852F3">
          <w:t xml:space="preserve">................................................</w:t>
        </w:r>
        <w:r w:rsidR="001852F3">
          <w:t xml:space="preserve"> 19</w:t>
        </w:r>
      </w:hyperlink>
      <w:r>
        <w:t> </w:t>
      </w:r>
    </w:p>
    <w:p w:rsidR="0018722C">
      <w:pPr>
        <w:topLinePunct/>
      </w:pPr>
      <w:hyperlink w:history="true" w:anchor="_bookmark34">
        <w:r>
          <w:t>3.3.2 GS</w:t>
        </w:r>
        <w:r w:rsidR="001852F3">
          <w:t xml:space="preserve">和</w:t>
        </w:r>
        <w:r w:rsidR="001852F3">
          <w:t xml:space="preserve">GDH</w:t>
        </w:r>
        <w:r w:rsidR="001852F3">
          <w:t xml:space="preserve">活性</w:t>
        </w:r>
        <w:r w:rsidR="001852F3">
          <w:t xml:space="preserve">.............................................</w:t>
        </w:r>
        <w:r w:rsidR="001852F3">
          <w:t xml:space="preserve"> 20</w:t>
        </w:r>
      </w:hyperlink>
      <w:r>
        <w:t> </w:t>
      </w:r>
    </w:p>
    <w:p w:rsidR="0018722C">
      <w:pPr>
        <w:topLinePunct/>
      </w:pPr>
      <w:hyperlink w:history="true" w:anchor="_bookmark35">
        <w:r>
          <w:t>3.3.3</w:t>
        </w:r>
        <w:r w:rsidR="001852F3">
          <w:t xml:space="preserve">可溶性蛋白和</w:t>
        </w:r>
        <w:r w:rsidR="001852F3">
          <w:t xml:space="preserve">MDA</w:t>
        </w:r>
        <w:r w:rsidR="001852F3">
          <w:t xml:space="preserve">含量</w:t>
        </w:r>
        <w:r w:rsidR="001852F3">
          <w:t xml:space="preserve">......................................</w:t>
        </w:r>
        <w:r w:rsidR="001852F3">
          <w:t xml:space="preserve"> 21</w:t>
        </w:r>
      </w:hyperlink>
      <w:r>
        <w:t> </w:t>
      </w:r>
    </w:p>
    <w:p w:rsidR="0018722C">
      <w:pPr>
        <w:topLinePunct/>
      </w:pPr>
      <w:hyperlink w:history="true" w:anchor="_bookmark36">
        <w:r>
          <w:t>3.3.4 SOD</w:t>
        </w:r>
        <w:r w:rsidR="001852F3">
          <w:t xml:space="preserve">和</w:t>
        </w:r>
        <w:r w:rsidR="001852F3">
          <w:t xml:space="preserve">POD</w:t>
        </w:r>
        <w:r w:rsidR="001852F3">
          <w:t xml:space="preserve">活性</w:t>
        </w:r>
        <w:r w:rsidR="001852F3">
          <w:t xml:space="preserve">............................................</w:t>
        </w:r>
        <w:r w:rsidR="001852F3">
          <w:t xml:space="preserve"> 21</w:t>
        </w:r>
      </w:hyperlink>
      <w:r>
        <w:t> </w:t>
      </w:r>
    </w:p>
    <w:p w:rsidR="0018722C">
      <w:pPr>
        <w:topLinePunct/>
      </w:pPr>
      <w:hyperlink w:history="true" w:anchor="_bookmark37">
        <w:r>
          <w:t>3.3.5</w:t>
        </w:r>
        <w:r w:rsidR="001852F3">
          <w:t xml:space="preserve">动力学吸收特征</w:t>
        </w:r>
        <w:r w:rsidR="001852F3">
          <w:t xml:space="preserve">............................................</w:t>
        </w:r>
        <w:r w:rsidR="001852F3">
          <w:t xml:space="preserve"> 22</w:t>
        </w:r>
      </w:hyperlink>
      <w:r>
        <w:t> </w:t>
      </w:r>
    </w:p>
    <w:p w:rsidR="0018722C">
      <w:pPr>
        <w:topLinePunct/>
      </w:pPr>
      <w:hyperlink w:history="true" w:anchor="_bookmark38">
        <w:r>
          <w:t>3.4</w:t>
        </w:r>
        <w:r w:rsidR="001852F3">
          <w:t xml:space="preserve">讨论</w:t>
        </w:r>
        <w:r w:rsidR="001852F3">
          <w:t xml:space="preserve">.........................................................</w:t>
        </w:r>
        <w:r w:rsidR="001852F3">
          <w:t xml:space="preserve"> 23</w:t>
        </w:r>
      </w:hyperlink>
      <w:r>
        <w:t> </w:t>
      </w:r>
    </w:p>
    <w:p w:rsidR="0018722C">
      <w:pPr>
        <w:topLinePunct/>
      </w:pPr>
      <w:hyperlink w:history="true" w:anchor="_bookmark39">
        <w:r>
          <w:rPr>
            <w:rFonts w:cstheme="minorBidi" w:hAnsiTheme="minorHAnsi" w:eastAsiaTheme="minorHAnsi" w:asciiTheme="minorHAnsi" w:ascii="宋体" w:eastAsia="宋体" w:hint="eastAsia"/>
          </w:rPr>
          <w:t>第</w:t>
        </w:r>
        <w:r>
          <w:rPr>
            <w:rFonts w:ascii="宋体" w:eastAsia="宋体" w:hint="eastAsia" w:cstheme="minorBidi" w:hAnsiTheme="minorHAnsi"/>
          </w:rPr>
          <w:t>4</w:t>
        </w:r>
        <w:r w:rsidR="001852F3">
          <w:rPr>
            <w:rFonts w:ascii="宋体" w:eastAsia="宋体" w:hint="eastAsia" w:cstheme="minorBidi" w:hAnsiTheme="minorHAnsi"/>
          </w:rPr>
          <w:t xml:space="preserve">章</w:t>
        </w:r>
        <w:r w:rsidR="001852F3">
          <w:rPr>
            <w:rFonts w:ascii="宋体" w:eastAsia="宋体" w:hint="eastAsia" w:cstheme="minorBidi" w:hAnsiTheme="minorHAnsi"/>
          </w:rPr>
          <w:t xml:space="preserve">不同氮素形态及用量对一年</w:t>
        </w:r>
        <w:r>
          <w:rPr>
            <w:rFonts w:ascii="宋体" w:eastAsia="宋体" w:hint="eastAsia" w:cstheme="minorBidi" w:hAnsiTheme="minorHAnsi"/>
          </w:rPr>
          <w:t>Th三七Th</w:t>
        </w:r>
        <w:r>
          <w:rPr>
            <w:rFonts w:ascii="宋体" w:eastAsia="宋体" w:hint="eastAsia" w:cstheme="minorBidi" w:hAnsiTheme="minorHAnsi"/>
          </w:rPr>
          <w:t>长和</w:t>
        </w:r>
        <w:r>
          <w:rPr>
            <w:rFonts w:ascii="宋体" w:eastAsia="宋体" w:hint="eastAsia" w:cstheme="minorBidi" w:hAnsiTheme="minorHAnsi"/>
          </w:rPr>
          <w:t>Th</w:t>
        </w:r>
        <w:r>
          <w:rPr>
            <w:rFonts w:ascii="宋体" w:eastAsia="宋体" w:hint="eastAsia" w:cstheme="minorBidi" w:hAnsiTheme="minorHAnsi"/>
          </w:rPr>
          <w:t>理特征的影响</w:t>
        </w:r>
        <w:r>
          <w:rPr>
            <w:rFonts w:ascii="宋体" w:eastAsia="宋体" w:hint="eastAsia" w:cstheme="minorBidi" w:hAnsiTheme="minorHAnsi"/>
          </w:rPr>
          <w:t>25</w:t>
        </w:r>
      </w:hyperlink>
      <w:r>
        <w:rPr>
          <w:rFonts w:ascii="宋体" w:eastAsia="宋体" w:hint="eastAsia" w:cstheme="minorBidi" w:hAnsiTheme="minorHAnsi"/>
        </w:rPr>
        <w:t> </w:t>
      </w:r>
      <w:hyperlink w:history="true" w:anchor="_bookmark40">
        <w:r>
          <w:rPr>
            <w:rFonts w:ascii="宋体" w:eastAsia="宋体" w:hint="eastAsia" w:cstheme="minorBidi" w:hAnsiTheme="minorHAnsi"/>
          </w:rPr>
          <w:t>4.1</w:t>
        </w:r>
        <w:r w:rsidR="001852F3">
          <w:rPr>
            <w:rFonts w:ascii="宋体" w:eastAsia="宋体" w:hint="eastAsia" w:cstheme="minorBidi" w:hAnsiTheme="minorHAnsi"/>
          </w:rPr>
          <w:t xml:space="preserve">前言</w:t>
        </w:r>
        <w:r w:rsidR="001852F3">
          <w:rPr>
            <w:rFonts w:ascii="宋体" w:eastAsia="宋体" w:hint="eastAsia" w:cstheme="minorBidi" w:hAnsiTheme="minorHAnsi"/>
          </w:rPr>
          <w:t xml:space="preserve">.........................................................</w:t>
        </w:r>
        <w:r w:rsidR="001852F3">
          <w:rPr>
            <w:rFonts w:ascii="宋体" w:eastAsia="宋体" w:hint="eastAsia" w:cstheme="minorBidi" w:hAnsiTheme="minorHAnsi"/>
          </w:rPr>
          <w:t xml:space="preserve"> </w:t>
        </w:r>
        <w:r>
          <w:rPr>
            <w:rFonts w:ascii="宋体" w:eastAsia="宋体" w:hint="eastAsia" w:cstheme="minorBidi" w:hAnsiTheme="minorHAnsi"/>
          </w:rPr>
          <w:t>2</w:t>
        </w:r>
        <w:r>
          <w:rPr>
            <w:rFonts w:ascii="宋体" w:eastAsia="宋体" w:hint="eastAsia" w:cstheme="minorBidi" w:hAnsiTheme="minorHAnsi"/>
          </w:rPr>
          <w:t>5</w:t>
        </w:r>
      </w:hyperlink>
      <w:r>
        <w:rPr>
          <w:rFonts w:ascii="宋体" w:eastAsia="宋体" w:hint="eastAsia" w:cstheme="minorBidi" w:hAnsiTheme="minorHAnsi"/>
        </w:rPr>
        <w:t> </w:t>
      </w:r>
    </w:p>
    <w:p w:rsidR="0018722C">
      <w:pPr>
        <w:topLinePunct/>
      </w:pPr>
      <w:hyperlink w:history="true" w:anchor="_bookmark41">
        <w:r>
          <w:t>4.2</w:t>
        </w:r>
        <w:r w:rsidR="001852F3">
          <w:t xml:space="preserve">材料与方法</w:t>
        </w:r>
        <w:r w:rsidR="001852F3">
          <w:t xml:space="preserve">...................................................</w:t>
        </w:r>
        <w:r w:rsidR="001852F3">
          <w:t xml:space="preserve"> 25</w:t>
        </w:r>
      </w:hyperlink>
      <w:r>
        <w:t> </w:t>
      </w:r>
    </w:p>
    <w:p w:rsidR="0018722C">
      <w:pPr>
        <w:topLinePunct/>
      </w:pPr>
      <w:hyperlink w:history="true" w:anchor="_bookmark42">
        <w:r>
          <w:t>4.2.1</w:t>
        </w:r>
        <w:r w:rsidR="001852F3">
          <w:t xml:space="preserve">实验材料</w:t>
        </w:r>
        <w:r w:rsidR="001852F3">
          <w:t xml:space="preserve">..................................................</w:t>
        </w:r>
        <w:r w:rsidR="001852F3">
          <w:t xml:space="preserve"> 25</w:t>
        </w:r>
      </w:hyperlink>
      <w:r>
        <w:t> </w:t>
      </w:r>
    </w:p>
    <w:p w:rsidR="0018722C">
      <w:pPr>
        <w:topLinePunct/>
      </w:pPr>
      <w:hyperlink w:history="true" w:anchor="_bookmark43">
        <w:r>
          <w:t>4.2.2</w:t>
        </w:r>
        <w:r w:rsidR="001852F3">
          <w:t xml:space="preserve">实验设计</w:t>
        </w:r>
        <w:r w:rsidR="001852F3">
          <w:t xml:space="preserve">..................................................</w:t>
        </w:r>
        <w:r w:rsidR="001852F3">
          <w:t xml:space="preserve"> 26</w:t>
        </w:r>
      </w:hyperlink>
      <w:r>
        <w:t> </w:t>
      </w:r>
    </w:p>
    <w:p w:rsidR="0018722C">
      <w:pPr>
        <w:topLinePunct/>
      </w:pPr>
      <w:hyperlink w:history="true" w:anchor="_bookmark44">
        <w:r>
          <w:t>4.2.3</w:t>
        </w:r>
        <w:r w:rsidR="001852F3">
          <w:t xml:space="preserve">测定项目及分析方法</w:t>
        </w:r>
        <w:r w:rsidR="001852F3">
          <w:t xml:space="preserve">........................................</w:t>
        </w:r>
        <w:r w:rsidR="001852F3">
          <w:t xml:space="preserve"> 26</w:t>
        </w:r>
      </w:hyperlink>
      <w:r>
        <w:t> </w:t>
      </w:r>
    </w:p>
    <w:p w:rsidR="0018722C">
      <w:pPr>
        <w:topLinePunct/>
      </w:pPr>
      <w:hyperlink w:history="true" w:anchor="_bookmark45">
        <w:r>
          <w:t>4.3</w:t>
        </w:r>
        <w:r w:rsidR="001852F3">
          <w:t xml:space="preserve">结果与分析</w:t>
        </w:r>
        <w:r w:rsidR="001852F3">
          <w:t xml:space="preserve">...................................................</w:t>
        </w:r>
        <w:r w:rsidR="001852F3">
          <w:t xml:space="preserve"> 27</w:t>
        </w:r>
      </w:hyperlink>
      <w:r>
        <w:t> </w:t>
      </w:r>
    </w:p>
    <w:p w:rsidR="0018722C">
      <w:pPr>
        <w:topLinePunct/>
      </w:pPr>
      <w:hyperlink w:history="true" w:anchor="_bookmark46">
        <w:r>
          <w:t>4.3.1</w:t>
        </w:r>
        <w:r w:rsidR="001852F3">
          <w:t xml:space="preserve">对三七生长的影响</w:t>
        </w:r>
        <w:r w:rsidR="001852F3">
          <w:t xml:space="preserve">..........................................</w:t>
        </w:r>
        <w:r w:rsidR="001852F3">
          <w:t xml:space="preserve"> 27</w:t>
        </w:r>
      </w:hyperlink>
      <w:r>
        <w:t> </w:t>
      </w:r>
    </w:p>
    <w:p w:rsidR="0018722C">
      <w:pPr>
        <w:topLinePunct/>
      </w:pPr>
      <w:hyperlink w:history="true" w:anchor="_bookmark47">
        <w:r>
          <w:t>4.3.2</w:t>
        </w:r>
        <w:r w:rsidR="001852F3">
          <w:t xml:space="preserve">对三七生理特征的影响</w:t>
        </w:r>
        <w:r w:rsidR="001852F3">
          <w:t xml:space="preserve">......................................</w:t>
        </w:r>
        <w:r w:rsidR="001852F3">
          <w:t xml:space="preserve"> 32</w:t>
        </w:r>
      </w:hyperlink>
      <w:r>
        <w:t> </w:t>
      </w:r>
    </w:p>
    <w:p w:rsidR="0018722C">
      <w:pPr>
        <w:topLinePunct/>
      </w:pPr>
      <w:hyperlink w:history="true" w:anchor="_bookmark48">
        <w:r>
          <w:t>4.4</w:t>
        </w:r>
        <w:r w:rsidR="001852F3">
          <w:t xml:space="preserve">讨论</w:t>
        </w:r>
        <w:r w:rsidR="001852F3">
          <w:t xml:space="preserve">.........................................................</w:t>
        </w:r>
        <w:r w:rsidR="001852F3">
          <w:t xml:space="preserve"> 36</w:t>
        </w:r>
      </w:hyperlink>
      <w:r>
        <w:t> </w:t>
      </w:r>
    </w:p>
    <w:p w:rsidR="0018722C">
      <w:pPr>
        <w:topLinePunct/>
      </w:pPr>
      <w:hyperlink w:history="true" w:anchor="_bookmark49">
        <w:r>
          <w:rPr>
            <w:rFonts w:cstheme="minorBidi" w:hAnsiTheme="minorHAnsi" w:eastAsiaTheme="minorHAnsi" w:asciiTheme="minorHAnsi" w:ascii="宋体" w:hAnsi="宋体" w:eastAsia="宋体" w:cs="宋体"/>
          </w:rPr>
          <w:t>第</w:t>
        </w:r>
        <w:r>
          <w:rPr>
            <w:rFonts w:cstheme="minorBidi" w:hAnsiTheme="minorHAnsi" w:eastAsiaTheme="minorHAnsi" w:asciiTheme="minorHAnsi" w:ascii="宋体" w:hAnsi="宋体" w:eastAsia="宋体" w:cs="宋体"/>
          </w:rPr>
          <w:t>5</w:t>
        </w:r>
        <w:r>
          <w:rPr>
            <w:rFonts w:cstheme="minorBidi" w:hAnsiTheme="minorHAnsi" w:eastAsiaTheme="minorHAnsi" w:asciiTheme="minorHAnsi" w:ascii="宋体" w:hAnsi="宋体" w:eastAsia="宋体" w:cs="宋体"/>
          </w:rPr>
          <w:t>章</w:t>
        </w:r>
        <w:r>
          <w:rPr>
            <w:rFonts w:cstheme="minorBidi" w:hAnsiTheme="minorHAnsi" w:eastAsiaTheme="minorHAnsi" w:asciiTheme="minorHAnsi" w:ascii="宋体" w:hAnsi="宋体" w:eastAsia="宋体" w:cs="宋体"/>
          </w:rPr>
          <w:t>不同氮素</w:t>
        </w:r>
        <w:r>
          <w:rPr>
            <w:rFonts w:cstheme="minorBidi" w:hAnsiTheme="minorHAnsi" w:eastAsiaTheme="minorHAnsi" w:asciiTheme="minorHAnsi" w:ascii="宋体" w:hAnsi="宋体" w:eastAsia="宋体" w:cs="宋体"/>
          </w:rPr>
          <w:t>形</w:t>
        </w:r>
        <w:r>
          <w:rPr>
            <w:rFonts w:cstheme="minorBidi" w:hAnsiTheme="minorHAnsi" w:eastAsiaTheme="minorHAnsi" w:asciiTheme="minorHAnsi" w:ascii="宋体" w:hAnsi="宋体" w:eastAsia="宋体" w:cs="宋体"/>
          </w:rPr>
          <w:t>态及用</w:t>
        </w:r>
        <w:r>
          <w:rPr>
            <w:rFonts w:cstheme="minorBidi" w:hAnsiTheme="minorHAnsi" w:eastAsiaTheme="minorHAnsi" w:asciiTheme="minorHAnsi" w:ascii="宋体" w:hAnsi="宋体" w:eastAsia="宋体" w:cs="宋体"/>
          </w:rPr>
          <w:t>量</w:t>
        </w:r>
        <w:r>
          <w:rPr>
            <w:rFonts w:cstheme="minorBidi" w:hAnsiTheme="minorHAnsi" w:eastAsiaTheme="minorHAnsi" w:asciiTheme="minorHAnsi" w:ascii="宋体" w:hAnsi="宋体" w:eastAsia="宋体" w:cs="宋体"/>
          </w:rPr>
          <w:t>对一</w:t>
        </w:r>
        <w:r>
          <w:rPr>
            <w:rFonts w:cstheme="minorBidi" w:hAnsiTheme="minorHAnsi" w:eastAsiaTheme="minorHAnsi" w:asciiTheme="minorHAnsi" w:ascii="宋体" w:hAnsi="宋体" w:eastAsia="宋体" w:cs="宋体"/>
          </w:rPr>
          <w:t>年</w:t>
        </w:r>
        <w:r>
          <w:rPr>
            <w:rFonts w:cstheme="minorBidi" w:hAnsiTheme="minorHAnsi" w:eastAsiaTheme="minorHAnsi" w:asciiTheme="minorHAnsi" w:ascii="宋体" w:hAnsi="宋体" w:eastAsia="宋体" w:cs="宋体"/>
          </w:rPr>
          <w:t>Th三七</w:t>
        </w:r>
        <w:r>
          <w:rPr>
            <w:rFonts w:cstheme="minorBidi" w:hAnsiTheme="minorHAnsi" w:eastAsiaTheme="minorHAnsi" w:asciiTheme="minorHAnsi" w:ascii="宋体" w:hAnsi="宋体" w:eastAsia="宋体" w:cs="宋体"/>
          </w:rPr>
          <w:t xml:space="preserve">N,</w:t>
        </w:r>
        <w:r w:rsidR="001852F3">
          <w:rPr>
            <w:rFonts w:cstheme="minorBidi" w:hAnsiTheme="minorHAnsi" w:eastAsiaTheme="minorHAnsi" w:asciiTheme="minorHAnsi" w:ascii="宋体" w:hAnsi="宋体" w:eastAsia="宋体" w:cs="宋体"/>
          </w:rPr>
          <w:t xml:space="preserve"> </w:t>
        </w:r>
        <w:r w:rsidR="001852F3">
          <w:rPr>
            <w:rFonts w:cstheme="minorBidi" w:hAnsiTheme="minorHAnsi" w:eastAsiaTheme="minorHAnsi" w:asciiTheme="minorHAnsi" w:ascii="宋体" w:hAnsi="宋体" w:eastAsia="宋体" w:cs="宋体"/>
          </w:rPr>
          <w:t xml:space="preserve">P,</w:t>
        </w:r>
        <w:r w:rsidR="001852F3">
          <w:rPr>
            <w:rFonts w:cstheme="minorBidi" w:hAnsiTheme="minorHAnsi" w:eastAsiaTheme="minorHAnsi" w:asciiTheme="minorHAnsi" w:ascii="宋体" w:hAnsi="宋体" w:eastAsia="宋体" w:cs="宋体"/>
          </w:rPr>
          <w:t xml:space="preserve"> </w:t>
        </w:r>
        <w:r w:rsidR="001852F3">
          <w:rPr>
            <w:rFonts w:cstheme="minorBidi" w:hAnsiTheme="minorHAnsi" w:eastAsiaTheme="minorHAnsi" w:asciiTheme="minorHAnsi" w:ascii="宋体" w:hAnsi="宋体" w:eastAsia="宋体" w:cs="宋体"/>
          </w:rPr>
          <w:t xml:space="preserve">K</w:t>
        </w:r>
        <w:r>
          <w:rPr>
            <w:rFonts w:cstheme="minorBidi" w:hAnsiTheme="minorHAnsi" w:eastAsiaTheme="minorHAnsi" w:asciiTheme="minorHAnsi" w:ascii="宋体" w:hAnsi="宋体" w:eastAsia="宋体" w:cs="宋体"/>
          </w:rPr>
          <w:t>含量</w:t>
        </w:r>
        <w:r>
          <w:rPr>
            <w:rFonts w:cstheme="minorBidi" w:hAnsiTheme="minorHAnsi" w:eastAsiaTheme="minorHAnsi" w:asciiTheme="minorHAnsi" w:ascii="宋体" w:hAnsi="宋体" w:eastAsia="宋体" w:cs="宋体"/>
          </w:rPr>
          <w:t>及</w:t>
        </w:r>
        <w:r>
          <w:rPr>
            <w:rFonts w:cstheme="minorBidi" w:hAnsiTheme="minorHAnsi" w:eastAsiaTheme="minorHAnsi" w:asciiTheme="minorHAnsi" w:ascii="宋体" w:hAnsi="宋体" w:eastAsia="宋体" w:cs="宋体"/>
          </w:rPr>
          <w:t>皂苷含</w:t>
        </w:r>
        <w:r>
          <w:rPr>
            <w:rFonts w:cstheme="minorBidi" w:hAnsiTheme="minorHAnsi" w:eastAsiaTheme="minorHAnsi" w:asciiTheme="minorHAnsi" w:ascii="宋体" w:hAnsi="宋体" w:eastAsia="宋体" w:cs="宋体"/>
          </w:rPr>
          <w:t>量</w:t>
        </w:r>
        <w:r>
          <w:rPr>
            <w:rFonts w:cstheme="minorBidi" w:hAnsiTheme="minorHAnsi" w:eastAsiaTheme="minorHAnsi" w:asciiTheme="minorHAnsi" w:ascii="宋体" w:hAnsi="宋体" w:eastAsia="宋体" w:cs="宋体"/>
          </w:rPr>
          <w:t>的</w:t>
        </w:r>
      </w:hyperlink>
      <w:hyperlink w:history="true" w:anchor="_bookmark49">
        <w:r>
          <w:rPr>
            <w:rFonts w:cstheme="minorBidi" w:hAnsiTheme="minorHAnsi" w:eastAsiaTheme="minorHAnsi" w:asciiTheme="minorHAnsi" w:ascii="宋体" w:hAnsi="宋体" w:eastAsia="宋体" w:cs="宋体"/>
          </w:rPr>
          <w:t>影响</w:t>
        </w:r>
        <w:r>
          <w:rPr>
            <w:rFonts w:cstheme="minorBidi" w:hAnsiTheme="minorHAnsi" w:eastAsiaTheme="minorHAnsi" w:asciiTheme="minorHAnsi" w:ascii="宋体" w:hAnsi="宋体" w:eastAsia="宋体" w:cs="宋体"/>
          </w:rPr>
          <w:t>37</w:t>
        </w:r>
      </w:hyperlink>
    </w:p>
    <w:p w:rsidR="0018722C">
      <w:pPr>
        <w:topLinePunct/>
      </w:pPr>
      <w:hyperlink w:history="true" w:anchor="_bookmark50">
        <w:r>
          <w:t>5.1</w:t>
        </w:r>
        <w:r w:rsidR="001852F3">
          <w:t xml:space="preserve">前言</w:t>
        </w:r>
        <w:r w:rsidR="001852F3">
          <w:t xml:space="preserve">.........................................................</w:t>
        </w:r>
        <w:r w:rsidR="001852F3">
          <w:t xml:space="preserve"> 37</w:t>
        </w:r>
      </w:hyperlink>
      <w:r>
        <w:t> </w:t>
      </w:r>
    </w:p>
    <w:p w:rsidR="0018722C">
      <w:pPr>
        <w:topLinePunct/>
      </w:pPr>
      <w:hyperlink w:history="true" w:anchor="_bookmark51">
        <w:r>
          <w:t>5.2</w:t>
        </w:r>
        <w:r w:rsidR="001852F3">
          <w:t xml:space="preserve">材料与方法</w:t>
        </w:r>
        <w:r w:rsidR="001852F3">
          <w:t xml:space="preserve">...................................................</w:t>
        </w:r>
        <w:r w:rsidR="001852F3">
          <w:t xml:space="preserve"> 37</w:t>
        </w:r>
      </w:hyperlink>
      <w:r>
        <w:t> </w:t>
      </w:r>
    </w:p>
    <w:p w:rsidR="0018722C">
      <w:pPr>
        <w:topLinePunct/>
      </w:pPr>
      <w:hyperlink w:history="true" w:anchor="_bookmark52">
        <w:r>
          <w:t>5.2.1</w:t>
        </w:r>
        <w:r w:rsidR="001852F3">
          <w:t xml:space="preserve">实验设计</w:t>
        </w:r>
        <w:r w:rsidR="001852F3">
          <w:t xml:space="preserve">..................................................</w:t>
        </w:r>
        <w:r w:rsidR="001852F3">
          <w:t xml:space="preserve"> 37</w:t>
        </w:r>
      </w:hyperlink>
      <w:r>
        <w:t> </w:t>
      </w:r>
    </w:p>
    <w:p w:rsidR="0018722C">
      <w:pPr>
        <w:topLinePunct/>
      </w:pPr>
      <w:hyperlink w:history="true" w:anchor="_bookmark53">
        <w:r>
          <w:t>5.2.2</w:t>
        </w:r>
        <w:r w:rsidR="001852F3">
          <w:t xml:space="preserve">测定指标及分析方法</w:t>
        </w:r>
        <w:r w:rsidR="001852F3">
          <w:t xml:space="preserve">........................................</w:t>
        </w:r>
        <w:r w:rsidR="001852F3">
          <w:t xml:space="preserve"> 38</w:t>
        </w:r>
      </w:hyperlink>
      <w:r>
        <w:t> </w:t>
      </w:r>
    </w:p>
    <w:p w:rsidR="0018722C">
      <w:pPr>
        <w:topLinePunct/>
      </w:pPr>
      <w:hyperlink w:history="true" w:anchor="_bookmark54">
        <w:r>
          <w:t>5.3</w:t>
        </w:r>
        <w:r w:rsidR="001852F3">
          <w:t xml:space="preserve">结果与分析</w:t>
        </w:r>
        <w:r w:rsidR="001852F3">
          <w:t xml:space="preserve">...................................................</w:t>
        </w:r>
        <w:r w:rsidR="001852F3">
          <w:t xml:space="preserve"> 39</w:t>
        </w:r>
      </w:hyperlink>
      <w:r>
        <w:t> </w:t>
      </w:r>
    </w:p>
    <w:p w:rsidR="0018722C">
      <w:pPr>
        <w:topLinePunct/>
      </w:pPr>
      <w:r>
        <w:rPr>
          <w:rFonts w:cstheme="minorBidi" w:hAnsiTheme="minorHAnsi" w:eastAsiaTheme="minorHAnsi" w:asciiTheme="minorHAnsi"/>
        </w:rPr>
        <w:t>VIII</w:t>
      </w:r>
    </w:p>
    <w:p w:rsidR="0018722C">
      <w:pPr>
        <w:topLinePunct/>
      </w:pPr>
      <w:hyperlink w:history="true" w:anchor="_bookmark55">
        <w:r>
          <w:t>5.3.1</w:t>
        </w:r>
        <w:r w:rsidR="001852F3">
          <w:t xml:space="preserve">对三七矿质元素含量的影响</w:t>
        </w:r>
        <w:r w:rsidR="001852F3">
          <w:t xml:space="preserve">..................................</w:t>
        </w:r>
        <w:r w:rsidR="001852F3">
          <w:t xml:space="preserve"> 39</w:t>
        </w:r>
      </w:hyperlink>
      <w:r>
        <w:t> </w:t>
      </w:r>
    </w:p>
    <w:p w:rsidR="0018722C">
      <w:pPr>
        <w:topLinePunct/>
      </w:pPr>
      <w:hyperlink w:history="true" w:anchor="_bookmark56">
        <w:r>
          <w:t>5.3.2</w:t>
        </w:r>
        <w:r w:rsidR="001852F3">
          <w:t xml:space="preserve">对皂苷成分的影响</w:t>
        </w:r>
        <w:r w:rsidR="001852F3">
          <w:t xml:space="preserve">..........................................</w:t>
        </w:r>
        <w:r w:rsidR="001852F3">
          <w:t xml:space="preserve"> 42</w:t>
        </w:r>
      </w:hyperlink>
      <w:r>
        <w:t> </w:t>
      </w:r>
    </w:p>
    <w:p w:rsidR="0018722C">
      <w:pPr>
        <w:pStyle w:val="BodyText"/>
        <w:spacing w:before="84"/>
        <w:ind w:leftChars="0" w:left="1019"/>
        <w:jc w:val="center"/>
        <w:rPr>
          <w:sz w:val="21"/>
        </w:rPr>
        <w:topLinePunct/>
      </w:pPr>
      <w:hyperlink w:history="true" w:anchor="_bookmark57">
        <w:r>
          <w:t>5.5 讨论 .</w:t>
        </w:r>
        <w:r>
          <w:t xml:space="preserve">........................................................</w:t>
        </w:r>
        <w:r>
          <w:t xml:space="preserve"> 46</w:t>
        </w:r>
      </w:hyperlink>
      <w:r>
        <w:rPr>
          <w:w w:val="100"/>
          <w:sz w:val="21"/>
        </w:rPr>
        <w:t> </w:t>
      </w:r>
    </w:p>
    <w:sdt>
      <w:sdtPr>
        <w:docPartObj>
          <w:docPartGallery w:val="Table of Contents"/>
          <w:docPartUnique/>
        </w:docPartObj>
      </w:sdtPr>
      <w:sdtEndPr/>
      <w:sdtContent>
        <w:p w:rsidR="0018722C">
          <w:pPr>
            <w:pStyle w:val="cw3"/>
            <w:tabs>
              <w:tab w:pos="9193" w:val="right" w:leader="dot"/>
            </w:tabs>
            <w:spacing w:before="160"/>
            <w:topLinePunct/>
          </w:pPr>
          <w:hyperlink w:history="true" w:anchor="_bookmark58">
            <w:r>
              <w:rPr>
                <w:kern w:val="2"/>
                <w:sz w:val="28"/>
                <w:szCs w:val="28"/>
                <w:rFonts w:cstheme="minorBidi" w:hAnsiTheme="minorHAnsi" w:eastAsiaTheme="minorHAnsi" w:asciiTheme="minorHAnsi" w:ascii="宋体" w:hAnsi="宋体" w:eastAsia="宋体" w:cs="宋体"/>
              </w:rPr>
              <w:t>第</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cstheme="minorBidi" w:hAnsiTheme="minorHAnsi" w:eastAsiaTheme="minorHAnsi" w:asciiTheme="minorHAnsi" w:ascii="宋体" w:hAnsi="宋体" w:eastAsia="宋体" w:cs="宋体"/>
              </w:rPr>
              <w:t>6</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cstheme="minorBidi" w:hAnsiTheme="minorHAnsi" w:eastAsiaTheme="minorHAnsi" w:asciiTheme="minorHAnsi" w:ascii="宋体" w:hAnsi="宋体" w:eastAsia="宋体" w:cs="宋体"/>
              </w:rPr>
              <w:t>章</w:t>
            </w:r>
            <w:r>
              <w:rPr>
                <w:kern w:val="2"/>
                <w:sz w:val="28"/>
                <w:szCs w:val="28"/>
                <w:rFonts w:cstheme="minorBidi" w:hAnsiTheme="minorHAnsi" w:eastAsiaTheme="minorHAnsi" w:asciiTheme="minorHAnsi" w:ascii="宋体" w:hAnsi="宋体" w:eastAsia="宋体" w:cs="宋体"/>
                <w:spacing w:val="0"/>
              </w:rPr>
              <w:t> </w:t>
            </w:r>
            <w:r>
              <w:rPr>
                <w:kern w:val="2"/>
                <w:sz w:val="28"/>
                <w:szCs w:val="28"/>
                <w:rFonts w:cstheme="minorBidi" w:hAnsiTheme="minorHAnsi" w:eastAsiaTheme="minorHAnsi" w:asciiTheme="minorHAnsi" w:ascii="宋体" w:hAnsi="宋体" w:eastAsia="宋体" w:cs="宋体"/>
              </w:rPr>
              <w:t>总结与展望</w:t>
            </w:r>
            <w:r w:rsidRPr="00000000">
              <w:rPr>
                <w:kern w:val="2"/>
                <w:sz w:val="28"/>
                <w:szCs w:val="28"/>
                <w:rFonts w:cstheme="minorBidi" w:hAnsiTheme="minorHAnsi" w:eastAsiaTheme="minorHAnsi" w:asciiTheme="minorHAnsi" w:ascii="宋体" w:hAnsi="宋体" w:eastAsia="宋体" w:cs="宋体"/>
              </w:rPr>
              <w:tab/>
            </w:r>
            <w:r>
              <w:rPr>
                <w:kern w:val="2"/>
                <w:szCs w:val="28"/>
                <w:rFonts w:cstheme="minorBidi" w:hAnsiTheme="minorHAnsi" w:eastAsiaTheme="minorHAnsi" w:asciiTheme="minorHAnsi" w:ascii="宋体" w:hAnsi="宋体" w:eastAsia="宋体" w:cs="宋体"/>
                <w:sz w:val="24"/>
              </w:rPr>
              <w:t>48</w:t>
            </w:r>
          </w:hyperlink>
        </w:p>
        <w:p w:rsidR="0018722C">
          <w:pPr>
            <w:pStyle w:val="cw5"/>
            <w:topLinePunct/>
          </w:pPr>
          <w:hyperlink w:history="true" w:anchor="_bookmark59">
            <w:r>
              <w:rPr>
                <w:kern w:val="2"/>
                <w:sz w:val="24"/>
                <w:szCs w:val="24"/>
                <w:rFonts w:cstheme="minorBidi" w:hAnsiTheme="minorHAnsi" w:eastAsiaTheme="minorHAnsi" w:asciiTheme="minorHAnsi" w:ascii="宋体" w:hAnsi="宋体" w:eastAsia="宋体" w:cs="宋体"/>
              </w:rPr>
              <w:t>6.1 总结 .</w:t>
            </w:r>
            <w:r>
              <w:rPr>
                <w:kern w:val="2"/>
                <w:sz w:val="24"/>
                <w:szCs w:val="24"/>
                <w:rFonts w:cstheme="minorBidi" w:hAnsiTheme="minorHAnsi" w:eastAsiaTheme="minorHAnsi" w:asciiTheme="minorHAnsi" w:ascii="宋体" w:hAnsi="宋体" w:eastAsia="宋体" w:cs="宋体"/>
              </w:rPr>
              <w:t xml:space="preserve">........................................................</w:t>
            </w:r>
            <w:r>
              <w:rPr>
                <w:kern w:val="2"/>
                <w:sz w:val="24"/>
                <w:szCs w:val="24"/>
                <w:rFonts w:cstheme="minorBidi" w:hAnsiTheme="minorHAnsi" w:eastAsiaTheme="minorHAnsi" w:asciiTheme="minorHAnsi" w:ascii="宋体" w:hAnsi="宋体" w:eastAsia="宋体" w:cs="宋体"/>
              </w:rPr>
              <w:t xml:space="preserve"> 48</w:t>
            </w:r>
          </w:hyperlink>
          <w:r>
            <w:rPr>
              <w:kern w:val="2"/>
              <w:szCs w:val="24"/>
              <w:rFonts w:cstheme="minorBidi" w:hAnsiTheme="minorHAnsi" w:eastAsiaTheme="minorHAnsi" w:asciiTheme="minorHAnsi" w:ascii="宋体" w:hAnsi="宋体" w:eastAsia="宋体" w:cs="宋体"/>
              <w:w w:val="100"/>
              <w:sz w:val="21"/>
            </w:rPr>
            <w:t> </w:t>
          </w:r>
        </w:p>
        <w:p w:rsidR="0018722C">
          <w:pPr>
            <w:pStyle w:val="cw5"/>
            <w:spacing w:before="84"/>
            <w:topLinePunct/>
          </w:pPr>
          <w:hyperlink w:history="true" w:anchor="_bookmark60">
            <w:r>
              <w:rPr>
                <w:kern w:val="2"/>
                <w:sz w:val="24"/>
                <w:szCs w:val="24"/>
                <w:rFonts w:cstheme="minorBidi" w:hAnsiTheme="minorHAnsi" w:eastAsiaTheme="minorHAnsi" w:asciiTheme="minorHAnsi" w:ascii="宋体" w:hAnsi="宋体" w:eastAsia="宋体" w:cs="宋体"/>
              </w:rPr>
              <w:t>6.2 展望 .</w:t>
            </w:r>
            <w:r>
              <w:rPr>
                <w:kern w:val="2"/>
                <w:sz w:val="24"/>
                <w:szCs w:val="24"/>
                <w:rFonts w:cstheme="minorBidi" w:hAnsiTheme="minorHAnsi" w:eastAsiaTheme="minorHAnsi" w:asciiTheme="minorHAnsi" w:ascii="宋体" w:hAnsi="宋体" w:eastAsia="宋体" w:cs="宋体"/>
              </w:rPr>
              <w:t xml:space="preserve">........................................................</w:t>
            </w:r>
            <w:r>
              <w:rPr>
                <w:kern w:val="2"/>
                <w:sz w:val="24"/>
                <w:szCs w:val="24"/>
                <w:rFonts w:cstheme="minorBidi" w:hAnsiTheme="minorHAnsi" w:eastAsiaTheme="minorHAnsi" w:asciiTheme="minorHAnsi" w:ascii="宋体" w:hAnsi="宋体" w:eastAsia="宋体" w:cs="宋体"/>
              </w:rPr>
              <w:t xml:space="preserve"> 49</w:t>
            </w:r>
          </w:hyperlink>
          <w:r>
            <w:rPr>
              <w:kern w:val="2"/>
              <w:szCs w:val="24"/>
              <w:rFonts w:cstheme="minorBidi" w:hAnsiTheme="minorHAnsi" w:eastAsiaTheme="minorHAnsi" w:asciiTheme="minorHAnsi" w:ascii="宋体" w:hAnsi="宋体" w:eastAsia="宋体" w:cs="宋体"/>
              <w:w w:val="100"/>
              <w:sz w:val="21"/>
            </w:rPr>
            <w:t> </w:t>
          </w:r>
        </w:p>
        <w:p w:rsidR="0018722C">
          <w:pPr>
            <w:pStyle w:val="cw4"/>
            <w:tabs>
              <w:tab w:pos="9193" w:val="right" w:leader="dot"/>
            </w:tabs>
            <w:spacing w:before="160"/>
            <w:topLinePunct/>
          </w:pPr>
          <w:hyperlink w:history="true" w:anchor="_bookmark61">
            <w:r>
              <w:rPr>
                <w:kern w:val="2"/>
                <w:sz w:val="28"/>
                <w:szCs w:val="22"/>
                <w:rFonts w:cstheme="minorBidi" w:hAnsiTheme="minorHAnsi" w:eastAsiaTheme="minorHAnsi" w:asciiTheme="minorHAnsi" w:ascii="宋体" w:hAnsi="宋体" w:eastAsia="宋体" w:cs="宋体"/>
                <w:b w:val="0"/>
                <w:bCs/>
                <w:i w:val="0"/>
              </w:rPr>
              <w:t>参考文献</w:t>
            </w:r>
            <w:r w:rsidRPr="00000000">
              <w:rPr>
                <w:kern w:val="2"/>
                <w:sz w:val="22"/>
                <w:szCs w:val="22"/>
                <w:rFonts w:cstheme="minorBidi" w:hAnsiTheme="minorHAnsi" w:eastAsiaTheme="minorHAnsi" w:asciiTheme="minorHAnsi" w:ascii="宋体" w:hAnsi="宋体" w:eastAsia="宋体" w:cs="宋体"/>
                <w:b/>
                <w:bCs/>
                <w:i/>
              </w:rPr>
              <w:tab/>
            </w:r>
            <w:r>
              <w:rPr>
                <w:kern w:val="2"/>
                <w:szCs w:val="22"/>
                <w:rFonts w:cstheme="minorBidi" w:hAnsiTheme="minorHAnsi" w:eastAsiaTheme="minorHAnsi" w:asciiTheme="minorHAnsi" w:ascii="宋体" w:hAnsi="宋体" w:eastAsia="宋体" w:cs="宋体"/>
                <w:bCs/>
                <w:b w:val="0"/>
                <w:i w:val="0"/>
                <w:sz w:val="24"/>
              </w:rPr>
              <w:t>50</w:t>
            </w:r>
          </w:hyperlink>
        </w:p>
        <w:p w:rsidR="0018722C">
          <w:pPr>
            <w:pStyle w:val="cw3"/>
            <w:tabs>
              <w:tab w:pos="9193" w:val="right" w:leader="dot"/>
            </w:tabs>
            <w:topLinePunct/>
          </w:pPr>
          <w:hyperlink w:history="true" w:anchor="_bookmark62">
            <w:r>
              <w:rPr>
                <w:kern w:val="2"/>
                <w:sz w:val="28"/>
                <w:szCs w:val="28"/>
                <w:rFonts w:cstheme="minorBidi" w:hAnsiTheme="minorHAnsi" w:eastAsiaTheme="minorHAnsi" w:asciiTheme="minorHAnsi" w:ascii="宋体" w:hAnsi="宋体" w:eastAsia="宋体" w:cs="宋体"/>
              </w:rPr>
              <w:t>在学位</w:t>
            </w:r>
            <w:r>
              <w:rPr>
                <w:kern w:val="2"/>
                <w:sz w:val="28"/>
                <w:szCs w:val="28"/>
                <w:rFonts w:cstheme="minorBidi" w:hAnsiTheme="minorHAnsi" w:eastAsiaTheme="minorHAnsi" w:asciiTheme="minorHAnsi" w:ascii="宋体" w:hAnsi="宋体" w:eastAsia="宋体" w:cs="宋体"/>
                <w:spacing w:val="-2"/>
              </w:rPr>
              <w:t>期</w:t>
            </w:r>
            <w:r>
              <w:rPr>
                <w:kern w:val="2"/>
                <w:sz w:val="28"/>
                <w:szCs w:val="28"/>
                <w:rFonts w:cstheme="minorBidi" w:hAnsiTheme="minorHAnsi" w:eastAsiaTheme="minorHAnsi" w:asciiTheme="minorHAnsi" w:ascii="宋体" w:hAnsi="宋体" w:eastAsia="宋体" w:cs="宋体"/>
              </w:rPr>
              <w:t>间发</w:t>
            </w:r>
            <w:r>
              <w:rPr>
                <w:kern w:val="2"/>
                <w:sz w:val="28"/>
                <w:szCs w:val="28"/>
                <w:rFonts w:cstheme="minorBidi" w:hAnsiTheme="minorHAnsi" w:eastAsiaTheme="minorHAnsi" w:asciiTheme="minorHAnsi" w:ascii="宋体" w:hAnsi="宋体" w:eastAsia="宋体" w:cs="宋体"/>
                <w:spacing w:val="-2"/>
              </w:rPr>
              <w:t>表的</w:t>
            </w:r>
            <w:r>
              <w:rPr>
                <w:kern w:val="2"/>
                <w:sz w:val="28"/>
                <w:szCs w:val="28"/>
                <w:rFonts w:cstheme="minorBidi" w:hAnsiTheme="minorHAnsi" w:eastAsiaTheme="minorHAnsi" w:asciiTheme="minorHAnsi" w:ascii="宋体" w:hAnsi="宋体" w:eastAsia="宋体" w:cs="宋体"/>
              </w:rPr>
              <w:t>学术成</w:t>
            </w:r>
            <w:r>
              <w:rPr>
                <w:kern w:val="2"/>
                <w:sz w:val="28"/>
                <w:szCs w:val="28"/>
                <w:rFonts w:cstheme="minorBidi" w:hAnsiTheme="minorHAnsi" w:eastAsiaTheme="minorHAnsi" w:asciiTheme="minorHAnsi" w:ascii="宋体" w:hAnsi="宋体" w:eastAsia="宋体" w:cs="宋体"/>
                <w:spacing w:val="-2"/>
              </w:rPr>
              <w:t>果</w:t>
            </w:r>
            <w:r>
              <w:rPr>
                <w:kern w:val="2"/>
                <w:sz w:val="28"/>
                <w:szCs w:val="28"/>
                <w:rFonts w:cstheme="minorBidi" w:hAnsiTheme="minorHAnsi" w:eastAsiaTheme="minorHAnsi" w:asciiTheme="minorHAnsi" w:ascii="宋体" w:hAnsi="宋体" w:eastAsia="宋体" w:cs="宋体"/>
              </w:rPr>
              <w:t>及获</w:t>
            </w:r>
            <w:r>
              <w:rPr>
                <w:kern w:val="2"/>
                <w:sz w:val="28"/>
                <w:szCs w:val="28"/>
                <w:rFonts w:cstheme="minorBidi" w:hAnsiTheme="minorHAnsi" w:eastAsiaTheme="minorHAnsi" w:asciiTheme="minorHAnsi" w:ascii="宋体" w:hAnsi="宋体" w:eastAsia="宋体" w:cs="宋体"/>
                <w:spacing w:val="-2"/>
              </w:rPr>
              <w:t>奖情</w:t>
            </w:r>
            <w:r>
              <w:rPr>
                <w:kern w:val="2"/>
                <w:sz w:val="28"/>
                <w:szCs w:val="28"/>
                <w:rFonts w:cstheme="minorBidi" w:hAnsiTheme="minorHAnsi" w:eastAsiaTheme="minorHAnsi" w:asciiTheme="minorHAnsi" w:ascii="宋体" w:hAnsi="宋体" w:eastAsia="宋体" w:cs="宋体"/>
              </w:rPr>
              <w:t>况</w:t>
            </w:r>
            <w:r w:rsidRPr="00000000">
              <w:rPr>
                <w:kern w:val="2"/>
                <w:sz w:val="28"/>
                <w:szCs w:val="28"/>
                <w:rFonts w:cstheme="minorBidi" w:hAnsiTheme="minorHAnsi" w:eastAsiaTheme="minorHAnsi" w:asciiTheme="minorHAnsi" w:ascii="宋体" w:hAnsi="宋体" w:eastAsia="宋体" w:cs="宋体"/>
              </w:rPr>
              <w:tab/>
            </w:r>
            <w:r>
              <w:rPr>
                <w:kern w:val="2"/>
                <w:szCs w:val="28"/>
                <w:rFonts w:cstheme="minorBidi" w:hAnsiTheme="minorHAnsi" w:eastAsiaTheme="minorHAnsi" w:asciiTheme="minorHAnsi" w:ascii="宋体" w:hAnsi="宋体" w:eastAsia="宋体" w:cs="宋体"/>
                <w:sz w:val="24"/>
              </w:rPr>
              <w:t>57</w:t>
            </w:r>
          </w:hyperlink>
        </w:p>
        <w:p w:rsidR="0018722C">
          <w:pPr>
            <w:pStyle w:val="cw4"/>
            <w:tabs>
              <w:tab w:pos="9193" w:val="right" w:leader="dot"/>
            </w:tabs>
            <w:topLinePunct/>
          </w:pPr>
          <w:hyperlink w:history="true" w:anchor="_bookmark63">
            <w:r>
              <w:rPr>
                <w:kern w:val="2"/>
                <w:sz w:val="28"/>
                <w:szCs w:val="22"/>
                <w:rFonts w:cstheme="minorBidi" w:hAnsiTheme="minorHAnsi" w:eastAsiaTheme="minorHAnsi" w:asciiTheme="minorHAnsi" w:ascii="宋体" w:hAnsi="宋体" w:eastAsia="宋体" w:cs="宋体"/>
                <w:b w:val="0"/>
                <w:bCs/>
                <w:i w:val="0"/>
              </w:rPr>
              <w:t>致</w:t>
            </w:r>
            <w:r>
              <w:rPr>
                <w:kern w:val="2"/>
                <w:szCs w:val="22"/>
                <w:rFonts w:cstheme="minorBidi" w:hAnsiTheme="minorHAnsi" w:eastAsiaTheme="minorHAnsi" w:asciiTheme="minorHAnsi" w:ascii="宋体" w:hAnsi="宋体" w:eastAsia="宋体" w:cs="宋体"/>
                <w:bCs/>
                <w:b w:val="0"/>
                <w:i w:val="0"/>
                <w:spacing w:val="0"/>
                <w:sz w:val="28"/>
              </w:rPr>
              <w:t> </w:t>
            </w:r>
            <w:r>
              <w:rPr>
                <w:kern w:val="2"/>
                <w:szCs w:val="22"/>
                <w:rFonts w:cstheme="minorBidi" w:hAnsiTheme="minorHAnsi" w:eastAsiaTheme="minorHAnsi" w:asciiTheme="minorHAnsi" w:ascii="宋体" w:hAnsi="宋体" w:eastAsia="宋体" w:cs="宋体"/>
                <w:bCs/>
                <w:b w:val="0"/>
                <w:i w:val="0"/>
                <w:sz w:val="28"/>
              </w:rPr>
              <w:t>谢</w:t>
            </w:r>
            <w:r w:rsidRPr="00000000">
              <w:rPr>
                <w:kern w:val="2"/>
                <w:sz w:val="22"/>
                <w:szCs w:val="22"/>
                <w:rFonts w:cstheme="minorBidi" w:hAnsiTheme="minorHAnsi" w:eastAsiaTheme="minorHAnsi" w:asciiTheme="minorHAnsi" w:ascii="宋体" w:hAnsi="宋体" w:eastAsia="宋体" w:cs="宋体"/>
                <w:b/>
                <w:bCs/>
                <w:i/>
              </w:rPr>
              <w:tab/>
            </w:r>
            <w:r>
              <w:rPr>
                <w:kern w:val="2"/>
                <w:szCs w:val="22"/>
                <w:rFonts w:cstheme="minorBidi" w:hAnsiTheme="minorHAnsi" w:eastAsiaTheme="minorHAnsi" w:asciiTheme="minorHAnsi" w:ascii="宋体" w:hAnsi="宋体" w:eastAsia="宋体" w:cs="宋体"/>
                <w:bCs/>
                <w:b w:val="0"/>
                <w:i w:val="0"/>
                <w:sz w:val="24"/>
              </w:rPr>
              <w:t>58</w:t>
            </w:r>
          </w:hyperlink>
        </w:p>
      </w:sdtContent>
    </w:sdt>
    <w:p w:rsidR="0018722C">
      <w:pPr>
        <w:topLinePunct/>
      </w:pPr>
      <w:r>
        <w:rPr>
          <w:rFonts w:cstheme="minorBidi" w:hAnsiTheme="minorHAnsi" w:eastAsiaTheme="minorHAnsi" w:asciiTheme="minorHAnsi"/>
        </w:rPr>
        <w:t>IX</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"_Toc68695466"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_Toc68695466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"_Toc68695467"</w:instrText>
      </w:r>
      <w:r>
        <w:fldChar w:fldCharType="separate"/>
      </w:r>
      <w:r>
        <w:pict>
          <v:line style="position:absolute;mso-position-horizontal-relative:page;mso-position-vertical-relative:paragraph;z-index:1072;mso-wrap-distance-left:0;mso-wrap-distance-right:0" from="89.304001pt,16.84272pt" to="506.134001pt,16.84272pt" stroked="true" strokeweight=".71999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_Toc68695467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"_Toc68695468"</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_Toc68695468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"_Toc68695469"</w:instrText>
      </w:r>
      <w:r>
        <w:fldChar w:fldCharType="separate"/>
      </w:r>
      <w:r>
        <w:pict>
          <v:line style="position:absolute;mso-position-horizontal-relative:page;mso-position-vertical-relative:paragraph;z-index:1120;mso-wrap-distance-left:0;mso-wrap-distance-right:0" from="89.304001pt,16.84272pt" to="506.134001pt,16.84272pt" stroked="true" strokeweight=".71999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_Toc68695469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"_Toc68695470"</w:instrText>
      </w:r>
      <w:r>
        <w:fldChar w:fldCharType="separate"/>
      </w:r>
      <w:r>
        <w:t>摘</w:t>
      </w:r>
      <w:r>
        <w:t>要</w:t>
      </w:r>
      <w:r>
        <w:t xml:space="preserve">：</w:t>
      </w:r>
      <w:r>
        <w:t>II</w:t>
      </w:r>
      <w:r>
        <w:fldChar w:fldCharType="end"/>
      </w:r>
      <w:r>
        <w:rPr>
          <w:noProof/>
          <w:webHidden/>
        </w:rPr>
        <w:tab/>
      </w:r>
      <w:r>
        <w:rPr>
          <w:noProof/>
          <w:webHidden/>
        </w:rPr>
        <w:fldChar w:fldCharType="begin"/>
      </w:r>
      <w:r>
        <w:rPr>
          <w:noProof/>
          <w:webHidden/>
        </w:rPr>
        <w:instrText> PAGEREF _Toc68695470 \h </w:instrText>
      </w:r>
      <w:r>
        <w:rPr>
          <w:noProof/>
          <w:webHidden/>
        </w:rPr>
        <w:fldChar w:fldCharType="separate"/>
      </w:r>
      <w:r>
        <w:rPr>
          <w:noProof/>
          <w:webHidden/>
        </w:rPr>
        <w:t>5</w:t>
      </w:r>
      <w:r>
        <w:rPr>
          <w:noProof/>
          <w:webHidden/>
        </w:rPr>
        <w:fldChar w:fldCharType="end"/>
      </w:r>
    </w:p>
    <w:p w:rsidR="0018722C">
      <w:pPr>
        <w:pStyle w:val="TOC1"/>
        <w:tabs>
          <w:tab w:val="left" w:pos="2240"/>
          <w:tab w:val="right" w:leader="dot" w:pos="9321"/>
        </w:tabs>
        <w:topLinePunct/>
      </w:pPr>
      <w:r>
        <w:fldChar w:fldCharType="begin"/>
      </w:r>
      <w:r>
        <w:instrText>HYPERLINK \l "_Toc68695471"</w:instrText>
      </w:r>
      <w:r>
        <w:fldChar w:fldCharType="separate"/>
      </w:r>
      <w:r>
        <w:t>ABSTRACT</w:t>
      </w:r>
      <w:r w:rsidRPr="00000000">
        <w:tab/>
      </w:r>
      <w:r>
        <w:t>IV</w:t>
      </w:r>
      <w:r>
        <w:fldChar w:fldCharType="end"/>
      </w:r>
      <w:r>
        <w:rPr>
          <w:noProof/>
          <w:webHidden/>
        </w:rPr>
        <w:tab/>
      </w:r>
      <w:r>
        <w:rPr>
          <w:noProof/>
          <w:webHidden/>
        </w:rPr>
        <w:fldChar w:fldCharType="begin"/>
      </w:r>
      <w:r>
        <w:rPr>
          <w:noProof/>
          <w:webHidden/>
        </w:rPr>
        <w:instrText> PAGEREF _Toc68695471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"_Toc68695472"</w:instrText>
      </w:r>
      <w:r>
        <w:fldChar w:fldCharType="separate"/>
      </w:r>
      <w:r>
        <w:t>第 1 章</w:t>
      </w:r>
      <w:r>
        <w:t xml:space="preserve">  </w:t>
      </w:r>
      <w:r w:rsidRPr="00DB64CE">
        <w:t>文献综述</w:t>
      </w:r>
      <w:r>
        <w:fldChar w:fldCharType="end"/>
      </w:r>
      <w:r>
        <w:rPr>
          <w:noProof/>
          <w:webHidden/>
        </w:rPr>
        <w:tab/>
      </w:r>
      <w:r>
        <w:rPr>
          <w:noProof/>
          <w:webHidden/>
        </w:rPr>
        <w:fldChar w:fldCharType="begin"/>
      </w:r>
      <w:r>
        <w:rPr>
          <w:noProof/>
          <w:webHidden/>
        </w:rPr>
        <w:instrText> PAGEREF _Toc68695472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"_Toc68695473"</w:instrText>
      </w:r>
      <w:r>
        <w:fldChar w:fldCharType="separate"/>
      </w:r>
      <w:r>
        <w:rPr>
          <w:b/>
        </w:rPr>
        <w:t>1.1</w:t>
      </w:r>
      <w:r>
        <w:t xml:space="preserve"> </w:t>
      </w:r>
      <w:r>
        <w:t>高等植物氮素营养</w:t>
      </w:r>
      <w:r>
        <w:fldChar w:fldCharType="end"/>
      </w:r>
      <w:r>
        <w:rPr>
          <w:noProof/>
          <w:webHidden/>
        </w:rPr>
        <w:tab/>
      </w:r>
      <w:r>
        <w:rPr>
          <w:noProof/>
          <w:webHidden/>
        </w:rPr>
        <w:fldChar w:fldCharType="begin"/>
      </w:r>
      <w:r>
        <w:rPr>
          <w:noProof/>
          <w:webHidden/>
        </w:rPr>
        <w:instrText> PAGEREF _Toc68695473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"_Toc68695474"</w:instrText>
      </w:r>
      <w:r>
        <w:fldChar w:fldCharType="separate"/>
      </w:r>
      <w:r>
        <w:rPr>
          <w:b/>
        </w:rPr>
        <w:t>1.2</w:t>
      </w:r>
      <w:r>
        <w:t xml:space="preserve"> </w:t>
      </w:r>
      <w:r>
        <w:t>氮素吸收和同化途径</w:t>
      </w:r>
      <w:r>
        <w:fldChar w:fldCharType="end"/>
      </w:r>
      <w:r>
        <w:rPr>
          <w:noProof/>
          <w:webHidden/>
        </w:rPr>
        <w:tab/>
      </w:r>
      <w:r>
        <w:rPr>
          <w:noProof/>
          <w:webHidden/>
        </w:rPr>
        <w:fldChar w:fldCharType="begin"/>
      </w:r>
      <w:r>
        <w:rPr>
          <w:noProof/>
          <w:webHidden/>
        </w:rPr>
        <w:instrText> PAGEREF _Toc68695474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"_Toc68695475"</w:instrText>
      </w:r>
      <w:r>
        <w:fldChar w:fldCharType="separate"/>
      </w:r>
      <w:r>
        <w:rPr>
          <w:b/>
        </w:rPr>
        <w:t>1.3</w:t>
      </w:r>
      <w:r>
        <w:t xml:space="preserve"> </w:t>
      </w:r>
      <w:r>
        <w:t>铵态氮和硝态氮的吸收动力学研究</w:t>
      </w:r>
      <w:r>
        <w:fldChar w:fldCharType="end"/>
      </w:r>
      <w:r>
        <w:rPr>
          <w:noProof/>
          <w:webHidden/>
        </w:rPr>
        <w:tab/>
      </w:r>
      <w:r>
        <w:rPr>
          <w:noProof/>
          <w:webHidden/>
        </w:rPr>
        <w:fldChar w:fldCharType="begin"/>
      </w:r>
      <w:r>
        <w:rPr>
          <w:noProof/>
          <w:webHidden/>
        </w:rPr>
        <w:instrText> PAGEREF _Toc68695475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"_Toc68695476"</w:instrText>
      </w:r>
      <w:r>
        <w:fldChar w:fldCharType="separate"/>
      </w:r>
      <w:r>
        <w:rPr>
          <w:b/>
        </w:rPr>
        <w:t>1.4</w:t>
      </w:r>
      <w:r>
        <w:t xml:space="preserve"> </w:t>
      </w:r>
      <w:r>
        <w:t>铵态氮的毒害</w:t>
      </w:r>
      <w:r>
        <w:fldChar w:fldCharType="end"/>
      </w:r>
      <w:r>
        <w:rPr>
          <w:noProof/>
          <w:webHidden/>
        </w:rPr>
        <w:tab/>
      </w:r>
      <w:r>
        <w:rPr>
          <w:noProof/>
          <w:webHidden/>
        </w:rPr>
        <w:fldChar w:fldCharType="begin"/>
      </w:r>
      <w:r>
        <w:rPr>
          <w:noProof/>
          <w:webHidden/>
        </w:rPr>
        <w:instrText> PAGEREF _Toc68695476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"_Toc68695477"</w:instrText>
      </w:r>
      <w:r>
        <w:fldChar w:fldCharType="separate"/>
      </w:r>
      <w:r>
        <w:rPr>
          <w:b/>
        </w:rPr>
        <w:t>1.5</w:t>
      </w:r>
      <w:r>
        <w:t xml:space="preserve"> </w:t>
      </w:r>
      <w:r>
        <w:t>氮素对同化酶活性的影响</w:t>
      </w:r>
      <w:r>
        <w:fldChar w:fldCharType="end"/>
      </w:r>
      <w:r>
        <w:rPr>
          <w:noProof/>
          <w:webHidden/>
        </w:rPr>
        <w:tab/>
      </w:r>
      <w:r>
        <w:rPr>
          <w:noProof/>
          <w:webHidden/>
        </w:rPr>
        <w:fldChar w:fldCharType="begin"/>
      </w:r>
      <w:r>
        <w:rPr>
          <w:noProof/>
          <w:webHidden/>
        </w:rPr>
        <w:instrText> PAGEREF _Toc68695477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"_Toc68695478"</w:instrText>
      </w:r>
      <w:r>
        <w:fldChar w:fldCharType="separate"/>
      </w:r>
      <w:r>
        <w:rPr>
          <w:b/>
        </w:rPr>
        <w:t>1.6</w:t>
      </w:r>
      <w:r>
        <w:t xml:space="preserve"> </w:t>
      </w:r>
      <w:r>
        <w:t>氮素对保护酶活性的影响</w:t>
      </w:r>
      <w:r>
        <w:fldChar w:fldCharType="end"/>
      </w:r>
      <w:r>
        <w:rPr>
          <w:noProof/>
          <w:webHidden/>
        </w:rPr>
        <w:tab/>
      </w:r>
      <w:r>
        <w:rPr>
          <w:noProof/>
          <w:webHidden/>
        </w:rPr>
        <w:fldChar w:fldCharType="begin"/>
      </w:r>
      <w:r>
        <w:rPr>
          <w:noProof/>
          <w:webHidden/>
        </w:rPr>
        <w:instrText> PAGEREF _Toc68695478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"_Toc68695479"</w:instrText>
      </w:r>
      <w:r>
        <w:fldChar w:fldCharType="separate"/>
      </w:r>
      <w:r>
        <w:rPr>
          <w:b/>
        </w:rPr>
        <w:t>1</w:t>
      </w:r>
      <w:r>
        <w:rPr>
          <w:b/>
        </w:rPr>
        <w:t>.</w:t>
      </w:r>
      <w:r>
        <w:rPr>
          <w:b/>
        </w:rPr>
        <w:t>7</w:t>
      </w:r>
      <w:r>
        <w:t xml:space="preserve"> </w:t>
      </w:r>
      <w:r>
        <w:t>三七氮素营养研究现状</w:t>
      </w:r>
      <w:r>
        <w:rPr>
          <w:b/>
        </w:rPr>
        <w:t>.</w:t>
      </w:r>
      <w:r>
        <w:fldChar w:fldCharType="end"/>
      </w:r>
      <w:r>
        <w:rPr>
          <w:noProof/>
          <w:webHidden/>
        </w:rPr>
        <w:tab/>
      </w:r>
      <w:r>
        <w:rPr>
          <w:noProof/>
          <w:webHidden/>
        </w:rPr>
        <w:fldChar w:fldCharType="begin"/>
      </w:r>
      <w:r>
        <w:rPr>
          <w:noProof/>
          <w:webHidden/>
        </w:rPr>
        <w:instrText> PAGEREF _Toc68695479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"_Toc68695480"</w:instrText>
      </w:r>
      <w:r>
        <w:fldChar w:fldCharType="separate"/>
      </w:r>
      <w:r>
        <w:t>第 2 章</w:t>
      </w:r>
      <w:r>
        <w:t xml:space="preserve">  </w:t>
      </w:r>
      <w:r w:rsidRPr="00DB64CE">
        <w:t>课题研究的背景、意义、内容和创新点</w:t>
      </w:r>
      <w:r>
        <w:fldChar w:fldCharType="end"/>
      </w:r>
      <w:r>
        <w:rPr>
          <w:noProof/>
          <w:webHidden/>
        </w:rPr>
        <w:tab/>
      </w:r>
      <w:r>
        <w:rPr>
          <w:noProof/>
          <w:webHidden/>
        </w:rPr>
        <w:fldChar w:fldCharType="begin"/>
      </w:r>
      <w:r>
        <w:rPr>
          <w:noProof/>
          <w:webHidden/>
        </w:rPr>
        <w:instrText> PAGEREF _Toc68695480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"_Toc68695481"</w:instrText>
      </w:r>
      <w:r>
        <w:fldChar w:fldCharType="separate"/>
      </w:r>
      <w:r>
        <w:rPr>
          <w:b/>
        </w:rPr>
        <w:t>2.1</w:t>
      </w:r>
      <w:r>
        <w:t xml:space="preserve"> </w:t>
      </w:r>
      <w:r>
        <w:t>研究背景</w:t>
      </w:r>
      <w:r>
        <w:fldChar w:fldCharType="end"/>
      </w:r>
      <w:r>
        <w:rPr>
          <w:noProof/>
          <w:webHidden/>
        </w:rPr>
        <w:tab/>
      </w:r>
      <w:r>
        <w:rPr>
          <w:noProof/>
          <w:webHidden/>
        </w:rPr>
        <w:fldChar w:fldCharType="begin"/>
      </w:r>
      <w:r>
        <w:rPr>
          <w:noProof/>
          <w:webHidden/>
        </w:rPr>
        <w:instrText> PAGEREF _Toc68695481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"_Toc68695482"</w:instrText>
      </w:r>
      <w:r>
        <w:fldChar w:fldCharType="separate"/>
      </w:r>
      <w:r>
        <w:rPr>
          <w:b/>
        </w:rPr>
        <w:t>2.2</w:t>
      </w:r>
      <w:r>
        <w:t xml:space="preserve"> </w:t>
      </w:r>
      <w:r>
        <w:t>研究目的意义</w:t>
      </w:r>
      <w:r>
        <w:fldChar w:fldCharType="end"/>
      </w:r>
      <w:r>
        <w:rPr>
          <w:noProof/>
          <w:webHidden/>
        </w:rPr>
        <w:tab/>
      </w:r>
      <w:r>
        <w:rPr>
          <w:noProof/>
          <w:webHidden/>
        </w:rPr>
        <w:fldChar w:fldCharType="begin"/>
      </w:r>
      <w:r>
        <w:rPr>
          <w:noProof/>
          <w:webHidden/>
        </w:rPr>
        <w:instrText> PAGEREF _Toc68695482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"_Toc68695483"</w:instrText>
      </w:r>
      <w:r>
        <w:fldChar w:fldCharType="separate"/>
      </w:r>
      <w:r>
        <w:rPr>
          <w:b/>
        </w:rPr>
        <w:t>2.3</w:t>
      </w:r>
      <w:r>
        <w:t xml:space="preserve"> </w:t>
      </w:r>
      <w:r>
        <w:t>研究内容、目标以及拟解决的问题</w:t>
      </w:r>
      <w:r>
        <w:fldChar w:fldCharType="end"/>
      </w:r>
      <w:r>
        <w:rPr>
          <w:noProof/>
          <w:webHidden/>
        </w:rPr>
        <w:tab/>
      </w:r>
      <w:r>
        <w:rPr>
          <w:noProof/>
          <w:webHidden/>
        </w:rPr>
        <w:fldChar w:fldCharType="begin"/>
      </w:r>
      <w:r>
        <w:rPr>
          <w:noProof/>
          <w:webHidden/>
        </w:rPr>
        <w:instrText> PAGEREF _Toc68695483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"_Toc68695484"</w:instrText>
      </w:r>
      <w:r>
        <w:fldChar w:fldCharType="separate"/>
      </w:r>
      <w:r>
        <w:t>第 3 章</w:t>
      </w:r>
      <w:r>
        <w:t xml:space="preserve">  </w:t>
      </w:r>
      <w:r w:rsidRPr="00DB64CE">
        <w:t>不同氮素形态及用量对三七幼苗Th长及Th理特征的</w:t>
      </w:r>
      <w:r>
        <w:fldChar w:fldCharType="end"/>
      </w:r>
      <w:r>
        <w:rPr>
          <w:noProof/>
          <w:webHidden/>
        </w:rPr>
        <w:tab/>
      </w:r>
      <w:r>
        <w:rPr>
          <w:noProof/>
          <w:webHidden/>
        </w:rPr>
        <w:fldChar w:fldCharType="begin"/>
      </w:r>
      <w:r>
        <w:rPr>
          <w:noProof/>
          <w:webHidden/>
        </w:rPr>
        <w:instrText> PAGEREF _Toc68695484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"_Toc68695485"</w:instrText>
      </w:r>
      <w:r>
        <w:fldChar w:fldCharType="separate"/>
      </w:r>
      <w:r>
        <w:rPr>
          <w:b/>
        </w:rPr>
        <w:t>3.1</w:t>
      </w:r>
      <w:r>
        <w:t xml:space="preserve"> </w:t>
      </w:r>
      <w:r>
        <w:t>前言</w:t>
      </w:r>
      <w:r>
        <w:fldChar w:fldCharType="end"/>
      </w:r>
      <w:r>
        <w:rPr>
          <w:noProof/>
          <w:webHidden/>
        </w:rPr>
        <w:tab/>
      </w:r>
      <w:r>
        <w:rPr>
          <w:noProof/>
          <w:webHidden/>
        </w:rPr>
        <w:fldChar w:fldCharType="begin"/>
      </w:r>
      <w:r>
        <w:rPr>
          <w:noProof/>
          <w:webHidden/>
        </w:rPr>
        <w:instrText> PAGEREF _Toc68695485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"_Toc68695486"</w:instrText>
      </w:r>
      <w:r>
        <w:fldChar w:fldCharType="separate"/>
      </w:r>
      <w:r>
        <w:rPr>
          <w:b/>
        </w:rPr>
        <w:t>3.2</w:t>
      </w:r>
      <w:r>
        <w:t xml:space="preserve"> </w:t>
      </w:r>
      <w:r>
        <w:t>材料与方法</w:t>
      </w:r>
      <w:r>
        <w:fldChar w:fldCharType="end"/>
      </w:r>
      <w:r>
        <w:rPr>
          <w:noProof/>
          <w:webHidden/>
        </w:rPr>
        <w:tab/>
      </w:r>
      <w:r>
        <w:rPr>
          <w:noProof/>
          <w:webHidden/>
        </w:rPr>
        <w:fldChar w:fldCharType="begin"/>
      </w:r>
      <w:r>
        <w:rPr>
          <w:noProof/>
          <w:webHidden/>
        </w:rPr>
        <w:instrText> PAGEREF _Toc68695486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"_Toc68695487"</w:instrText>
      </w:r>
      <w:r>
        <w:fldChar w:fldCharType="separate"/>
      </w:r>
      <w:r>
        <w:rPr>
          <w:b/>
        </w:rPr>
        <w:t>3</w:t>
      </w:r>
      <w:r>
        <w:rPr>
          <w:b/>
        </w:rPr>
        <w:t>.</w:t>
      </w:r>
      <w:r>
        <w:rPr>
          <w:b/>
        </w:rPr>
        <w:t>3</w:t>
      </w:r>
      <w:r>
        <w:t xml:space="preserve"> </w:t>
      </w:r>
      <w:r>
        <w:t>结果与分析</w:t>
      </w:r>
      <w:r>
        <w:fldChar w:fldCharType="end"/>
      </w:r>
      <w:r>
        <w:rPr>
          <w:noProof/>
          <w:webHidden/>
        </w:rPr>
        <w:tab/>
      </w:r>
      <w:r>
        <w:rPr>
          <w:noProof/>
          <w:webHidden/>
        </w:rPr>
        <w:fldChar w:fldCharType="begin"/>
      </w:r>
      <w:r>
        <w:rPr>
          <w:noProof/>
          <w:webHidden/>
        </w:rPr>
        <w:instrText> PAGEREF _Toc68695487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"_Toc68695488"</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_Toc68695488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"_Toc68695489"</w:instrText>
      </w:r>
      <w:r>
        <w:fldChar w:fldCharType="separate"/>
      </w:r>
      <w:r>
        <w:t>3.5</w:t>
      </w:r>
      <w:r>
        <w:t>）</w:t>
      </w:r>
      <w:r>
        <w:t>，</w:t>
      </w:r>
      <w:r>
        <w:t>MDA</w:t>
      </w:r>
      <w:r/>
      <w:r>
        <w:t>含量处于较高水平</w:t>
      </w:r>
      <w:r>
        <w:t>（</w:t>
      </w:r>
      <w:r>
        <w:t>图</w:t>
      </w:r>
      <w:r>
        <w:t>3</w:t>
      </w:r>
      <w:r>
        <w:t>.</w:t>
      </w:r>
      <w:r>
        <w:t>4</w:t>
      </w:r>
      <w:r>
        <w:t>）</w:t>
      </w:r>
      <w:r>
        <w:t>，由此可以知道，铵态氮对植物细胞造</w:t>
      </w:r>
      <w:r>
        <w:t>成了伤害，而当铵态氮用量增加其伤害作用越大，进而导致了氨同化关键酶</w:t>
      </w:r>
      <w:r>
        <w:t>GS</w:t>
      </w:r>
      <w:r>
        <w:t>和</w:t>
      </w:r>
      <w:r>
        <w:t>GD</w:t>
      </w:r>
      <w:r>
        <w:t>H</w:t>
      </w:r>
      <w:r/>
      <w:r w:rsidR="001852F3">
        <w:t xml:space="preserve"> </w:t>
      </w:r>
      <w:r>
        <w:t>活性随着铵态氮用量增加而降低</w:t>
      </w:r>
      <w:r>
        <w:t>（</w:t>
      </w:r>
      <w:r>
        <w:t>图</w:t>
      </w:r>
      <w:r>
        <w:t>3</w:t>
      </w:r>
      <w:r>
        <w:t>.</w:t>
      </w:r>
      <w:r>
        <w:t>3</w:t>
      </w:r>
      <w:r>
        <w:t>）</w:t>
      </w:r>
      <w:r>
        <w:t>，过多的</w:t>
      </w:r>
      <w:r>
        <w:t>NH</w:t>
      </w:r>
      <w:r>
        <w:t>3</w:t>
      </w:r>
      <w:r/>
      <w:r w:rsidR="001852F3">
        <w:t xml:space="preserve"> </w:t>
      </w:r>
      <w:r>
        <w:t>无法被迅速同</w:t>
      </w:r>
      <w:r>
        <w:t>化，使幼苗体内残留大量的</w:t>
      </w:r>
      <w:r>
        <w:t>NH</w:t>
      </w:r>
      <w:r>
        <w:t>4</w:t>
      </w:r>
      <w:r>
        <w:t>+</w:t>
      </w:r>
      <w:r>
        <w:t>，进一步加重了铵态氮对幼苗的伤害作用。此</w:t>
      </w:r>
      <w:r>
        <w:t>外，由于三七幼苗对铵态氮的亲和力小于硝态氮</w:t>
      </w:r>
      <w:r>
        <w:t>（</w:t>
      </w:r>
      <w:r>
        <w:t>表</w:t>
      </w:r>
      <w:r>
        <w:t>3</w:t>
      </w:r>
      <w:r>
        <w:t>.</w:t>
      </w:r>
      <w:r>
        <w:t>2</w:t>
      </w:r>
      <w:r>
        <w:t>）</w:t>
      </w:r>
      <w:r>
        <w:t>，所以导致三七幼苗对铵态氮较为敏感，容易出现毒害症状。</w:t>
      </w:r>
      <w:r>
        <w:fldChar w:fldCharType="end"/>
      </w:r>
      <w:r>
        <w:rPr>
          <w:noProof/>
          <w:webHidden/>
        </w:rPr>
        <w:tab/>
      </w:r>
      <w:r>
        <w:rPr>
          <w:noProof/>
          <w:webHidden/>
        </w:rPr>
        <w:fldChar w:fldCharType="begin"/>
      </w:r>
      <w:r>
        <w:rPr>
          <w:noProof/>
          <w:webHidden/>
        </w:rPr>
        <w:instrText> PAGEREF _Toc68695489 \h </w:instrText>
      </w:r>
      <w:r>
        <w:rPr>
          <w:noProof/>
          <w:webHidden/>
        </w:rPr>
        <w:fldChar w:fldCharType="separate"/>
      </w:r>
      <w:r>
        <w:rPr>
          <w:noProof/>
          <w:webHidden/>
        </w:rPr>
        <w:t>2</w:t>
      </w:r>
      <w:r>
        <w:rPr>
          <w:noProof/>
          <w:webHidden/>
        </w:rPr>
        <w:t>0</w:t>
      </w:r>
      <w:r>
        <w:rPr>
          <w:noProof/>
          <w:webHidden/>
        </w:rPr>
        <w:fldChar w:fldCharType="end"/>
      </w:r>
    </w:p>
    <w:p w:rsidR="0018722C">
      <w:pPr>
        <w:pStyle w:val="TOC1"/>
        <w:topLinePunct/>
      </w:pPr>
      <w:r>
        <w:fldChar w:fldCharType="begin"/>
      </w:r>
      <w:r>
        <w:instrText>HYPERLINK \l "_Toc68695490"</w:instrText>
      </w:r>
      <w:r>
        <w:fldChar w:fldCharType="separate"/>
      </w:r>
      <w:r>
        <w:t>第 4 章</w:t>
      </w:r>
      <w:r>
        <w:t xml:space="preserve">  </w:t>
      </w:r>
      <w:r w:rsidRPr="00DB64CE">
        <w:t>不同氮素形态及用量对一年Th三七Th长和Th理特征</w:t>
      </w:r>
      <w:r>
        <w:fldChar w:fldCharType="end"/>
      </w:r>
      <w:r>
        <w:rPr>
          <w:noProof/>
          <w:webHidden/>
        </w:rPr>
        <w:tab/>
      </w:r>
      <w:r>
        <w:rPr>
          <w:noProof/>
          <w:webHidden/>
        </w:rPr>
        <w:fldChar w:fldCharType="begin"/>
      </w:r>
      <w:r>
        <w:rPr>
          <w:noProof/>
          <w:webHidden/>
        </w:rPr>
        <w:instrText> PAGEREF _Toc68695490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"_Toc68695491"</w:instrText>
      </w:r>
      <w:r>
        <w:fldChar w:fldCharType="separate"/>
      </w:r>
      <w:r>
        <w:rPr>
          <w:b/>
        </w:rPr>
        <w:t>4.1</w:t>
      </w:r>
      <w:r>
        <w:t xml:space="preserve"> </w:t>
      </w:r>
      <w:r>
        <w:t>前言</w:t>
      </w:r>
      <w:r>
        <w:fldChar w:fldCharType="end"/>
      </w:r>
      <w:r>
        <w:rPr>
          <w:noProof/>
          <w:webHidden/>
        </w:rPr>
        <w:tab/>
      </w:r>
      <w:r>
        <w:rPr>
          <w:noProof/>
          <w:webHidden/>
        </w:rPr>
        <w:fldChar w:fldCharType="begin"/>
      </w:r>
      <w:r>
        <w:rPr>
          <w:noProof/>
          <w:webHidden/>
        </w:rPr>
        <w:instrText> PAGEREF _Toc68695491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"_Toc68695492"</w:instrText>
      </w:r>
      <w:r>
        <w:fldChar w:fldCharType="separate"/>
      </w:r>
      <w:r>
        <w:rPr>
          <w:b/>
        </w:rPr>
        <w:t>4.2</w:t>
      </w:r>
      <w:r>
        <w:t xml:space="preserve"> </w:t>
      </w:r>
      <w:r>
        <w:t>材料与方法</w:t>
      </w:r>
      <w:r>
        <w:fldChar w:fldCharType="end"/>
      </w:r>
      <w:r>
        <w:rPr>
          <w:noProof/>
          <w:webHidden/>
        </w:rPr>
        <w:tab/>
      </w:r>
      <w:r>
        <w:rPr>
          <w:noProof/>
          <w:webHidden/>
        </w:rPr>
        <w:fldChar w:fldCharType="begin"/>
      </w:r>
      <w:r>
        <w:rPr>
          <w:noProof/>
          <w:webHidden/>
        </w:rPr>
        <w:instrText> PAGEREF _Toc68695492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"_Toc68695493"</w:instrText>
      </w:r>
      <w:r>
        <w:fldChar w:fldCharType="separate"/>
      </w:r>
      <w:r>
        <w:rPr>
          <w:b/>
        </w:rPr>
        <w:t>4</w:t>
      </w:r>
      <w:r>
        <w:rPr>
          <w:b/>
        </w:rPr>
        <w:t>.</w:t>
      </w:r>
      <w:r>
        <w:rPr>
          <w:b/>
        </w:rPr>
        <w:t>3</w:t>
      </w:r>
      <w:r>
        <w:t xml:space="preserve"> </w:t>
      </w:r>
      <w:r>
        <w:t>结果与分析</w:t>
      </w:r>
      <w:r>
        <w:fldChar w:fldCharType="end"/>
      </w:r>
      <w:r>
        <w:rPr>
          <w:noProof/>
          <w:webHidden/>
        </w:rPr>
        <w:tab/>
      </w:r>
      <w:r>
        <w:rPr>
          <w:noProof/>
          <w:webHidden/>
        </w:rPr>
        <w:fldChar w:fldCharType="begin"/>
      </w:r>
      <w:r>
        <w:rPr>
          <w:noProof/>
          <w:webHidden/>
        </w:rPr>
        <w:instrText> PAGEREF _Toc68695493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"_Toc68695494"</w:instrText>
      </w:r>
      <w:r>
        <w:fldChar w:fldCharType="separate"/>
      </w:r>
      <w:r>
        <w:t>4.4</w:t>
      </w:r>
      <w:r>
        <w:t xml:space="preserve"> </w:t>
      </w:r>
      <w:r w:rsidRPr="00DB64CE">
        <w:t>讨 论</w:t>
      </w:r>
      <w:r>
        <w:fldChar w:fldCharType="end"/>
      </w:r>
      <w:r>
        <w:rPr>
          <w:noProof/>
          <w:webHidden/>
        </w:rPr>
        <w:tab/>
      </w:r>
      <w:r>
        <w:rPr>
          <w:noProof/>
          <w:webHidden/>
        </w:rPr>
        <w:fldChar w:fldCharType="begin"/>
      </w:r>
      <w:r>
        <w:rPr>
          <w:noProof/>
          <w:webHidden/>
        </w:rPr>
        <w:instrText> PAGEREF _Toc68695494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"_Toc68695495"</w:instrText>
      </w:r>
      <w:r>
        <w:fldChar w:fldCharType="separate"/>
      </w:r>
      <w:r>
        <w:t>第</w:t>
      </w:r>
      <w:r>
        <w:rPr>
          <w:b/>
        </w:rPr>
        <w:t>5</w:t>
      </w:r>
      <w:r>
        <w:t>章</w:t>
      </w:r>
      <w:r>
        <w:rPr>
          <w:b/>
        </w:rPr>
        <w:t>  </w:t>
      </w:r>
      <w:r>
        <w:t>不同氮素形态及用量对一年</w:t>
      </w:r>
      <w:r>
        <w:rPr>
          <w:b/>
        </w:rPr>
        <w:t>T</w:t>
      </w:r>
      <w:r>
        <w:rPr>
          <w:b/>
        </w:rPr>
        <w:t>h</w:t>
      </w:r>
      <w:r>
        <w:t>三七</w:t>
      </w:r>
      <w:r>
        <w:rPr>
          <w:b/>
        </w:rPr>
        <w:t>N</w:t>
      </w:r>
      <w:r>
        <w:rPr>
          <w:b/>
        </w:rPr>
        <w:t>,</w:t>
      </w:r>
      <w:r w:rsidR="001852F3">
        <w:rPr>
          <w:b/>
        </w:rPr>
        <w:t xml:space="preserve"> </w:t>
      </w:r>
      <w:r>
        <w:rPr>
          <w:b/>
        </w:rPr>
        <w:t>P</w:t>
      </w:r>
      <w:r>
        <w:rPr>
          <w:b/>
        </w:rPr>
        <w:t>,</w:t>
      </w:r>
      <w:r w:rsidR="001852F3">
        <w:rPr>
          <w:b/>
        </w:rPr>
        <w:t xml:space="preserve"> </w:t>
      </w:r>
      <w:r>
        <w:rPr>
          <w:b/>
        </w:rPr>
        <w:t>K</w:t>
      </w:r>
      <w:r>
        <w:t>含量及皂</w:t>
      </w:r>
      <w:r>
        <w:fldChar w:fldCharType="end"/>
      </w:r>
      <w:r>
        <w:rPr>
          <w:noProof/>
          <w:webHidden/>
        </w:rPr>
        <w:tab/>
      </w:r>
      <w:r>
        <w:rPr>
          <w:noProof/>
          <w:webHidden/>
        </w:rPr>
        <w:fldChar w:fldCharType="begin"/>
      </w:r>
      <w:r>
        <w:rPr>
          <w:noProof/>
          <w:webHidden/>
        </w:rPr>
        <w:instrText> PAGEREF _Toc68695495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"_Toc68695496"</w:instrText>
      </w:r>
      <w:r>
        <w:fldChar w:fldCharType="separate"/>
      </w:r>
      <w:r>
        <w:rPr>
          <w:b/>
        </w:rPr>
        <w:t>5.1</w:t>
      </w:r>
      <w:r>
        <w:t xml:space="preserve"> </w:t>
      </w:r>
      <w:r>
        <w:t>前言</w:t>
      </w:r>
      <w:r>
        <w:fldChar w:fldCharType="end"/>
      </w:r>
      <w:r>
        <w:rPr>
          <w:noProof/>
          <w:webHidden/>
        </w:rPr>
        <w:tab/>
      </w:r>
      <w:r>
        <w:rPr>
          <w:noProof/>
          <w:webHidden/>
        </w:rPr>
        <w:fldChar w:fldCharType="begin"/>
      </w:r>
      <w:r>
        <w:rPr>
          <w:noProof/>
          <w:webHidden/>
        </w:rPr>
        <w:instrText> PAGEREF _Toc68695496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"_Toc68695497"</w:instrText>
      </w:r>
      <w:r>
        <w:fldChar w:fldCharType="separate"/>
      </w:r>
      <w:r>
        <w:rPr>
          <w:b/>
        </w:rPr>
        <w:t>5.2</w:t>
      </w:r>
      <w:r>
        <w:t xml:space="preserve"> </w:t>
      </w:r>
      <w:r>
        <w:t>材料与方法</w:t>
      </w:r>
      <w:r>
        <w:fldChar w:fldCharType="end"/>
      </w:r>
      <w:r>
        <w:rPr>
          <w:noProof/>
          <w:webHidden/>
        </w:rPr>
        <w:tab/>
      </w:r>
      <w:r>
        <w:rPr>
          <w:noProof/>
          <w:webHidden/>
        </w:rPr>
        <w:fldChar w:fldCharType="begin"/>
      </w:r>
      <w:r>
        <w:rPr>
          <w:noProof/>
          <w:webHidden/>
        </w:rPr>
        <w:instrText> PAGEREF _Toc68695497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"_Toc68695498"</w:instrText>
      </w:r>
      <w:r>
        <w:fldChar w:fldCharType="separate"/>
      </w:r>
      <w:r>
        <w:rPr>
          <w:b/>
        </w:rPr>
        <w:t>5.3</w:t>
      </w:r>
      <w:r>
        <w:t xml:space="preserve"> </w:t>
      </w:r>
      <w:r>
        <w:t>结果与分析</w:t>
      </w:r>
      <w:r>
        <w:fldChar w:fldCharType="end"/>
      </w:r>
      <w:r>
        <w:rPr>
          <w:noProof/>
          <w:webHidden/>
        </w:rPr>
        <w:tab/>
      </w:r>
      <w:r>
        <w:rPr>
          <w:noProof/>
          <w:webHidden/>
        </w:rPr>
        <w:fldChar w:fldCharType="begin"/>
      </w:r>
      <w:r>
        <w:rPr>
          <w:noProof/>
          <w:webHidden/>
        </w:rPr>
        <w:instrText> PAGEREF _Toc68695498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"_Toc68695499"</w:instrText>
      </w:r>
      <w:r>
        <w:fldChar w:fldCharType="separate"/>
      </w:r>
      <w:r>
        <w:t>2.5 </w:t>
      </w:r>
      <w:r>
        <w:t>mmol·L </w:t>
      </w:r>
      <w:r>
        <w:t>-1</w:t>
      </w:r>
      <w:r>
        <w:t>时，其累积量最大。铵态氮用量对人参皂苷</w:t>
      </w:r>
      <w:r>
        <w:t>R</w:t>
      </w:r>
      <w:r>
        <w:t>b1</w:t>
      </w:r>
      <w:r>
        <w:t>累积量影响显著，</w:t>
      </w:r>
      <w:r>
        <w:t>硝态氮用量影响不显著，当氮素用量为</w:t>
      </w:r>
      <w:r>
        <w:t>2</w:t>
      </w:r>
      <w:r>
        <w:t>.</w:t>
      </w:r>
      <w:r>
        <w:t>5 </w:t>
      </w:r>
      <w:r>
        <w:t>mmol·L </w:t>
      </w:r>
      <w:r>
        <w:t>-1</w:t>
      </w:r>
      <w:r>
        <w:t>时，人参皂苷</w:t>
      </w:r>
      <w:r>
        <w:t>R</w:t>
      </w:r>
      <w:r>
        <w:t>b1</w:t>
      </w:r>
      <w:r>
        <w:t>累积量达</w:t>
      </w:r>
      <w:r>
        <w:fldChar w:fldCharType="end"/>
      </w:r>
      <w:r>
        <w:rPr>
          <w:noProof/>
          <w:webHidden/>
        </w:rPr>
        <w:tab/>
      </w:r>
      <w:r>
        <w:rPr>
          <w:noProof/>
          <w:webHidden/>
        </w:rPr>
        <w:fldChar w:fldCharType="begin"/>
      </w:r>
      <w:r>
        <w:rPr>
          <w:noProof/>
          <w:webHidden/>
        </w:rPr>
        <w:instrText> PAGEREF _Toc68695499 \h </w:instrText>
      </w:r>
      <w:r>
        <w:rPr>
          <w:noProof/>
          <w:webHidden/>
        </w:rPr>
        <w:fldChar w:fldCharType="separate"/>
      </w:r>
      <w:r>
        <w:rPr>
          <w:noProof/>
          <w:webHidden/>
        </w:rPr>
        <w:t>5</w:t>
      </w:r>
      <w:r>
        <w:rPr>
          <w:noProof/>
          <w:webHidden/>
        </w:rPr>
        <w:t>0</w:t>
      </w:r>
      <w:r>
        <w:rPr>
          <w:noProof/>
          <w:webHidden/>
        </w:rPr>
        <w:fldChar w:fldCharType="end"/>
      </w:r>
    </w:p>
    <w:p w:rsidR="0018722C">
      <w:pPr>
        <w:pStyle w:val="TOC2"/>
        <w:topLinePunct/>
      </w:pPr>
      <w:r>
        <w:fldChar w:fldCharType="begin"/>
      </w:r>
      <w:r>
        <w:instrText>HYPERLINK \l "_Toc68695500"</w:instrText>
      </w:r>
      <w:r>
        <w:fldChar w:fldCharType="separate"/>
      </w:r>
      <w:r>
        <w:t>5.5</w:t>
      </w:r>
      <w:r>
        <w:t xml:space="preserve"> </w:t>
      </w:r>
      <w:r w:rsidRPr="00DB64CE">
        <w:t>讨 论</w:t>
      </w:r>
      <w:r>
        <w:fldChar w:fldCharType="end"/>
      </w:r>
      <w:r>
        <w:rPr>
          <w:noProof/>
          <w:webHidden/>
        </w:rPr>
        <w:tab/>
      </w:r>
      <w:r>
        <w:rPr>
          <w:noProof/>
          <w:webHidden/>
        </w:rPr>
        <w:fldChar w:fldCharType="begin"/>
      </w:r>
      <w:r>
        <w:rPr>
          <w:noProof/>
          <w:webHidden/>
        </w:rPr>
        <w:instrText> PAGEREF _Toc68695500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"_Toc68695501"</w:instrText>
      </w:r>
      <w:r>
        <w:fldChar w:fldCharType="separate"/>
      </w:r>
      <w:r>
        <w:t>5.</w:t>
      </w:r>
      <w:r>
        <w:t>5</w:t>
      </w:r>
      <w:r>
        <w:t xml:space="preserve"> </w:t>
      </w:r>
      <w:r>
        <w:t>、</w:t>
      </w:r>
      <w:r>
        <w:t>5.6</w:t>
      </w:r>
      <w:r>
        <w:t>）</w:t>
      </w:r>
      <w:r>
        <w:t>，与欧小宏</w:t>
      </w:r>
      <w:r>
        <w:rPr>
          <w:vertAlign w:val="superscript"/>
        </w:rPr>
        <w:t>[</w:t>
      </w:r>
      <w:r>
        <w:rPr>
          <w:vertAlign w:val="superscript"/>
          /&gt;
        </w:rPr>
        <w:t>1</w:t>
      </w:r>
      <w:r>
        <w:rPr>
          <w:vertAlign w:val="superscript"/>
          /&gt;
        </w:rPr>
        <w:t>04</w:t>
      </w:r>
      <w:r>
        <w:rPr>
          <w:vertAlign w:val="superscript"/>
        </w:rPr>
        <w:t>]</w:t>
      </w:r>
      <w:r>
        <w:t>研究结果相似，而韦美丽等</w:t>
      </w:r>
      <w:r>
        <w:rPr>
          <w:vertAlign w:val="superscript"/>
        </w:rPr>
        <w:t>[</w:t>
      </w:r>
      <w:r>
        <w:rPr>
          <w:vertAlign w:val="superscript"/>
          /&gt;
        </w:rPr>
        <w:t>80</w:t>
      </w:r>
      <w:r>
        <w:rPr>
          <w:vertAlign w:val="superscript"/>
        </w:rPr>
        <w:t>]</w:t>
      </w:r>
      <w:r>
        <w:t>研究结果却表明，氮肥用</w:t>
      </w:r>
      <w:r>
        <w:t>量对三七皂苷成分含量影响不大。孙玉琴等</w:t>
      </w:r>
      <w:r>
        <w:rPr>
          <w:vertAlign w:val="superscript"/>
        </w:rPr>
        <w:t>[</w:t>
      </w:r>
      <w:r>
        <w:rPr>
          <w:vertAlign w:val="superscript"/>
          /&gt;
        </w:rPr>
        <w:t xml:space="preserve">82</w:t>
      </w:r>
      <w:r>
        <w:rPr>
          <w:vertAlign w:val="superscript"/>
        </w:rPr>
        <w:t>]</w:t>
      </w:r>
      <w:r>
        <w:t>研究结果表明，氮肥形态也会影响三七皂苷含量，但不同形态氮肥间差异不显著。欧小宏</w:t>
      </w:r>
      <w:r>
        <w:rPr>
          <w:vertAlign w:val="superscript"/>
        </w:rPr>
        <w:t>[</w:t>
      </w:r>
      <w:r>
        <w:rPr>
          <w:vertAlign w:val="superscript"/>
          /&gt;
        </w:rPr>
        <w:t xml:space="preserve">104</w:t>
      </w:r>
      <w:r>
        <w:rPr>
          <w:vertAlign w:val="superscript"/>
        </w:rPr>
        <w:t>]</w:t>
      </w:r>
      <w:r>
        <w:t>研究表明，硝态氮比</w:t>
      </w:r>
      <w:r>
        <w:t>铵态氮更有利于三七皂苷积累。本研究结果也表明，铵态氮和硝态氮短时间处理</w:t>
      </w:r>
      <w:r>
        <w:t>对三七各单体皂苷含量影响不显著</w:t>
      </w:r>
      <w:r>
        <w:t>（</w:t>
      </w:r>
      <w:r>
        <w:t>表</w:t>
      </w:r>
      <w:r>
        <w:t>5</w:t>
      </w:r>
      <w:r>
        <w:t>.</w:t>
      </w:r>
      <w:r>
        <w:t>7</w:t>
      </w:r>
      <w:r>
        <w:t>）</w:t>
      </w:r>
      <w:r>
        <w:t>，而随着处理时间增加，氮素浓度为</w:t>
      </w:r>
      <w:r>
        <w:fldChar w:fldCharType="end"/>
      </w:r>
      <w:r>
        <w:rPr>
          <w:noProof/>
          <w:webHidden/>
        </w:rPr>
        <w:tab/>
      </w:r>
      <w:r>
        <w:rPr>
          <w:noProof/>
          <w:webHidden/>
        </w:rPr>
        <w:fldChar w:fldCharType="begin"/>
      </w:r>
      <w:r>
        <w:rPr>
          <w:noProof/>
          <w:webHidden/>
        </w:rPr>
        <w:instrText> PAGEREF _Toc68695501 \h </w:instrText>
      </w:r>
      <w:r>
        <w:rPr>
          <w:noProof/>
          <w:webHidden/>
        </w:rPr>
        <w:fldChar w:fldCharType="separate"/>
      </w:r>
      <w:r>
        <w:rPr>
          <w:noProof/>
          <w:webHidden/>
        </w:rPr>
        <w:t>6</w:t>
      </w:r>
      <w:r>
        <w:rPr>
          <w:noProof/>
          <w:webHidden/>
        </w:rPr>
        <w:t>1</w:t>
      </w:r>
      <w:r>
        <w:rPr>
          <w:noProof/>
          <w:webHidden/>
        </w:rPr>
        <w:fldChar w:fldCharType="end"/>
      </w:r>
    </w:p>
    <w:p w:rsidR="0018722C">
      <w:pPr>
        <w:pStyle w:val="TOC1"/>
        <w:topLinePunct/>
      </w:pPr>
      <w:r>
        <w:fldChar w:fldCharType="begin"/>
      </w:r>
      <w:r>
        <w:instrText>HYPERLINK \l "_Toc68695502"</w:instrText>
      </w:r>
      <w:r>
        <w:fldChar w:fldCharType="separate"/>
      </w:r>
      <w:r>
        <w:t>第 6 章</w:t>
      </w:r>
      <w:r>
        <w:t xml:space="preserve">  </w:t>
      </w:r>
      <w:r w:rsidRPr="00DB64CE">
        <w:t>总结与展望</w:t>
      </w:r>
      <w:r>
        <w:fldChar w:fldCharType="end"/>
      </w:r>
      <w:r>
        <w:rPr>
          <w:noProof/>
          <w:webHidden/>
        </w:rPr>
        <w:tab/>
      </w:r>
      <w:r>
        <w:rPr>
          <w:noProof/>
          <w:webHidden/>
        </w:rPr>
        <w:fldChar w:fldCharType="begin"/>
      </w:r>
      <w:r>
        <w:rPr>
          <w:noProof/>
          <w:webHidden/>
        </w:rPr>
        <w:instrText> PAGEREF _Toc68695502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"_Toc68695503"</w:instrText>
      </w:r>
      <w:r>
        <w:fldChar w:fldCharType="separate"/>
      </w:r>
      <w:r>
        <w:rPr>
          <w:b/>
        </w:rPr>
        <w:t>6.1</w:t>
      </w:r>
      <w:r>
        <w:t xml:space="preserve"> </w:t>
      </w:r>
      <w:r>
        <w:t>总结</w:t>
      </w:r>
      <w:r>
        <w:fldChar w:fldCharType="end"/>
      </w:r>
      <w:r>
        <w:rPr>
          <w:noProof/>
          <w:webHidden/>
        </w:rPr>
        <w:tab/>
      </w:r>
      <w:r>
        <w:rPr>
          <w:noProof/>
          <w:webHidden/>
        </w:rPr>
        <w:fldChar w:fldCharType="begin"/>
      </w:r>
      <w:r>
        <w:rPr>
          <w:noProof/>
          <w:webHidden/>
        </w:rPr>
        <w:instrText> PAGEREF _Toc68695503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"_Toc68695504"</w:instrText>
      </w:r>
      <w:r>
        <w:fldChar w:fldCharType="separate"/>
      </w:r>
      <w:r>
        <w:rPr>
          <w:b/>
        </w:rPr>
        <w:t>6.2</w:t>
      </w:r>
      <w:r>
        <w:t xml:space="preserve"> </w:t>
      </w:r>
      <w:r>
        <w:t>展望</w:t>
      </w:r>
      <w:r>
        <w:fldChar w:fldCharType="end"/>
      </w:r>
      <w:r>
        <w:rPr>
          <w:noProof/>
          <w:webHidden/>
        </w:rPr>
        <w:tab/>
      </w:r>
      <w:r>
        <w:rPr>
          <w:noProof/>
          <w:webHidden/>
        </w:rPr>
        <w:fldChar w:fldCharType="begin"/>
      </w:r>
      <w:r>
        <w:rPr>
          <w:noProof/>
          <w:webHidden/>
        </w:rPr>
        <w:instrText> PAGEREF _Toc68695504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"_Toc68695505"</w:instrText>
      </w:r>
      <w:r>
        <w:fldChar w:fldCharType="separate"/>
      </w:r>
      <w:r>
        <w:t>参考文献</w:t>
      </w:r>
      <w:r>
        <w:fldChar w:fldCharType="end"/>
      </w:r>
      <w:r>
        <w:rPr>
          <w:noProof/>
          <w:webHidden/>
        </w:rPr>
        <w:tab/>
      </w:r>
      <w:r>
        <w:rPr>
          <w:noProof/>
          <w:webHidden/>
        </w:rPr>
        <w:fldChar w:fldCharType="begin"/>
      </w:r>
      <w:r>
        <w:rPr>
          <w:noProof/>
          <w:webHidden/>
        </w:rPr>
        <w:instrText> PAGEREF _Toc68695505 \h </w:instrText>
      </w:r>
      <w:r>
        <w:rPr>
          <w:noProof/>
          <w:webHidden/>
        </w:rPr>
        <w:fldChar w:fldCharType="separate"/>
      </w:r>
      <w:r>
        <w:rPr>
          <w:noProof/>
          <w:webHidden/>
        </w:rPr>
        <w:t>62</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"_Toc686926652" \h \* MERGEFORMAT </w:instrText>
      </w:r>
      <w:r>
        <w:fldChar w:fldCharType="separate"/>
      </w:r>
      <w:r>
        <w:t>表</w:t>
      </w:r>
      <w:r>
        <w:t>3</w:t>
      </w:r>
      <w:r>
        <w:t>.</w:t>
      </w:r>
      <w:r>
        <w:t>1  </w:t>
      </w:r>
      <w:r>
        <w:t>不同氮素形态及用量三七幼苗生长的影响</w:t>
      </w:r>
      <w:r>
        <w:fldChar w:fldCharType="end"/>
      </w:r>
      <w:r>
        <w:rPr>
          <w:noProof/>
          <w:webHidden/>
        </w:rPr>
        <w:tab/>
      </w:r>
      <w:r>
        <w:rPr>
          <w:noProof/>
          <w:webHidden/>
        </w:rPr>
        <w:fldChar w:fldCharType="begin"/>
      </w:r>
      <w:r>
        <w:rPr>
          <w:noProof/>
          <w:webHidden/>
        </w:rPr>
        <w:instrText> PAGEREF _Toc686926652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"_Toc686926653" \h \* MERGEFORMAT </w:instrText>
      </w:r>
      <w:r>
        <w:fldChar w:fldCharType="separate"/>
      </w:r>
      <w:r>
        <w:t>表</w:t>
      </w:r>
      <w:r>
        <w:t>3</w:t>
      </w:r>
      <w:r>
        <w:t>.</w:t>
      </w:r>
      <w:r>
        <w:t>2  </w:t>
      </w:r>
      <w:r>
        <w:t>三七幼苗对不同形态氮素的吸收动力学参数</w:t>
      </w:r>
      <w:r>
        <w:fldChar w:fldCharType="end"/>
      </w:r>
      <w:r>
        <w:rPr>
          <w:noProof/>
          <w:webHidden/>
        </w:rPr>
        <w:tab/>
      </w:r>
      <w:r>
        <w:rPr>
          <w:noProof/>
          <w:webHidden/>
        </w:rPr>
        <w:fldChar w:fldCharType="begin"/>
      </w:r>
      <w:r>
        <w:rPr>
          <w:noProof/>
          <w:webHidden/>
        </w:rPr>
        <w:instrText> PAGEREF _Toc686926653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"_Toc686926654" \h \* MERGEFORMAT </w:instrText>
      </w:r>
      <w:r>
        <w:fldChar w:fldCharType="separate"/>
      </w:r>
      <w:r>
        <w:t>表</w:t>
      </w:r>
      <w:r>
        <w:t>4</w:t>
      </w:r>
      <w:r>
        <w:t>.</w:t>
      </w:r>
      <w:r>
        <w:t>1</w:t>
      </w:r>
      <w:r>
        <w:t xml:space="preserve">  </w:t>
      </w:r>
      <w:r>
        <w:t>处理</w:t>
      </w:r>
      <w:r>
        <w:t>1</w:t>
      </w:r>
      <w:r>
        <w:t>个月不同形态氮素及用量对三七生长的影响</w:t>
      </w:r>
      <w:r>
        <w:fldChar w:fldCharType="end"/>
      </w:r>
      <w:r>
        <w:rPr>
          <w:noProof/>
          <w:webHidden/>
        </w:rPr>
        <w:tab/>
      </w:r>
      <w:r>
        <w:rPr>
          <w:noProof/>
          <w:webHidden/>
        </w:rPr>
        <w:fldChar w:fldCharType="begin"/>
      </w:r>
      <w:r>
        <w:rPr>
          <w:noProof/>
          <w:webHidden/>
        </w:rPr>
        <w:instrText> PAGEREF _Toc686926654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"_Toc686926655" \h \* MERGEFORMAT </w:instrText>
      </w:r>
      <w:r>
        <w:fldChar w:fldCharType="separate"/>
      </w:r>
      <w:r>
        <w:t>表</w:t>
      </w:r>
      <w:r>
        <w:t>4</w:t>
      </w:r>
      <w:r>
        <w:t>.</w:t>
      </w:r>
      <w:r>
        <w:t>3</w:t>
      </w:r>
      <w:r>
        <w:t xml:space="preserve">  </w:t>
      </w:r>
      <w:r>
        <w:t>表明，处理</w:t>
      </w:r>
      <w:r>
        <w:t>4</w:t>
      </w:r>
      <w:r>
        <w:t>个月，随着氮素用量增加，铵态氮处理对三七株高等性</w:t>
      </w:r>
      <w:r>
        <w:fldChar w:fldCharType="end"/>
      </w:r>
      <w:r>
        <w:rPr>
          <w:noProof/>
          <w:webHidden/>
        </w:rPr>
        <w:tab/>
      </w:r>
      <w:r>
        <w:rPr>
          <w:noProof/>
          <w:webHidden/>
        </w:rPr>
        <w:fldChar w:fldCharType="begin"/>
      </w:r>
      <w:r>
        <w:rPr>
          <w:noProof/>
          <w:webHidden/>
        </w:rPr>
        <w:instrText> PAGEREF _Toc686926655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"_Toc686926656" \h \* MERGEFORMAT </w:instrText>
      </w:r>
      <w:r>
        <w:fldChar w:fldCharType="separate"/>
      </w:r>
      <w:r>
        <w:t>表</w:t>
      </w:r>
      <w:r>
        <w:t>4</w:t>
      </w:r>
      <w:r>
        <w:t>.</w:t>
      </w:r>
      <w:r>
        <w:t>4  </w:t>
      </w:r>
      <w:r>
        <w:t>处理</w:t>
      </w:r>
      <w:r>
        <w:t>1</w:t>
      </w:r>
      <w:r>
        <w:t>个月不同形态氮素及用量对三七生物量的影响</w:t>
      </w:r>
      <w:r>
        <w:fldChar w:fldCharType="end"/>
      </w:r>
      <w:r>
        <w:rPr>
          <w:noProof/>
          <w:webHidden/>
        </w:rPr>
        <w:tab/>
      </w:r>
      <w:r>
        <w:rPr>
          <w:noProof/>
          <w:webHidden/>
        </w:rPr>
        <w:fldChar w:fldCharType="begin"/>
      </w:r>
      <w:r>
        <w:rPr>
          <w:noProof/>
          <w:webHidden/>
        </w:rPr>
        <w:instrText> PAGEREF _Toc686926656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"_Toc686926657" \h \* MERGEFORMAT </w:instrText>
      </w:r>
      <w:r>
        <w:fldChar w:fldCharType="separate"/>
      </w:r>
      <w:r>
        <w:t>表</w:t>
      </w:r>
      <w:r>
        <w:t>4</w:t>
      </w:r>
      <w:r>
        <w:t>.</w:t>
      </w:r>
      <w:r>
        <w:t>5  </w:t>
      </w:r>
      <w:r>
        <w:t>处理</w:t>
      </w:r>
      <w:r>
        <w:t>2</w:t>
      </w:r>
      <w:r>
        <w:t>个月不同形态氮素及用量对三七生物量的影响</w:t>
      </w:r>
      <w:r>
        <w:fldChar w:fldCharType="end"/>
      </w:r>
      <w:r>
        <w:rPr>
          <w:noProof/>
          <w:webHidden/>
        </w:rPr>
        <w:tab/>
      </w:r>
      <w:r>
        <w:rPr>
          <w:noProof/>
          <w:webHidden/>
        </w:rPr>
        <w:fldChar w:fldCharType="begin"/>
      </w:r>
      <w:r>
        <w:rPr>
          <w:noProof/>
          <w:webHidden/>
        </w:rPr>
        <w:instrText> PAGEREF _Toc686926657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"_Toc686926658" \h \* MERGEFORMAT </w:instrText>
      </w:r>
      <w:r>
        <w:fldChar w:fldCharType="separate"/>
      </w:r>
      <w:r>
        <w:t>表</w:t>
      </w:r>
      <w:r>
        <w:t>4</w:t>
      </w:r>
      <w:r>
        <w:t>.</w:t>
      </w:r>
      <w:r>
        <w:t>6</w:t>
      </w:r>
      <w:r>
        <w:t xml:space="preserve">  </w:t>
      </w:r>
      <w:r>
        <w:t>处理</w:t>
      </w:r>
      <w:r>
        <w:t>4</w:t>
      </w:r>
      <w:r>
        <w:t>个月不同形态氮素及用量对三七生物量的影响</w:t>
      </w:r>
      <w:r>
        <w:fldChar w:fldCharType="end"/>
      </w:r>
      <w:r>
        <w:rPr>
          <w:noProof/>
          <w:webHidden/>
        </w:rPr>
        <w:tab/>
      </w:r>
      <w:r>
        <w:rPr>
          <w:noProof/>
          <w:webHidden/>
        </w:rPr>
        <w:fldChar w:fldCharType="begin"/>
      </w:r>
      <w:r>
        <w:rPr>
          <w:noProof/>
          <w:webHidden/>
        </w:rPr>
        <w:instrText> PAGEREF _Toc686926658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"_Toc686926659" \h \* MERGEFORMAT </w:instrText>
      </w:r>
      <w:r>
        <w:fldChar w:fldCharType="separate"/>
      </w:r>
      <w:r>
        <w:t>表</w:t>
      </w:r>
      <w:r>
        <w:t>5</w:t>
      </w:r>
      <w:r>
        <w:t>.</w:t>
      </w:r>
      <w:r>
        <w:t>1  </w:t>
      </w:r>
      <w:r>
        <w:t>处理</w:t>
      </w:r>
      <w:r>
        <w:t>1</w:t>
      </w:r>
      <w:r>
        <w:t>个月不同氮素形态及用量对三七的氮磷钾含量的影响</w:t>
      </w:r>
      <w:r>
        <w:fldChar w:fldCharType="end"/>
      </w:r>
      <w:r>
        <w:rPr>
          <w:noProof/>
          <w:webHidden/>
        </w:rPr>
        <w:tab/>
      </w:r>
      <w:r>
        <w:rPr>
          <w:noProof/>
          <w:webHidden/>
        </w:rPr>
        <w:fldChar w:fldCharType="begin"/>
      </w:r>
      <w:r>
        <w:rPr>
          <w:noProof/>
          <w:webHidden/>
        </w:rPr>
        <w:instrText> PAGEREF _Toc686926659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"_Toc686926660" \h \* MERGEFORMAT </w:instrText>
      </w:r>
      <w:r>
        <w:fldChar w:fldCharType="separate"/>
      </w:r>
      <w:r>
        <w:t>表</w:t>
      </w:r>
      <w:r>
        <w:t>5</w:t>
      </w:r>
      <w:r>
        <w:t>.</w:t>
      </w:r>
      <w:r>
        <w:t>2  </w:t>
      </w:r>
      <w:r>
        <w:t>处理</w:t>
      </w:r>
      <w:r>
        <w:t>2</w:t>
      </w:r>
      <w:r>
        <w:t>个月不同氮素形态及用量对三七的氮磷钾含量的影响</w:t>
      </w:r>
      <w:r>
        <w:fldChar w:fldCharType="end"/>
      </w:r>
      <w:r>
        <w:rPr>
          <w:noProof/>
          <w:webHidden/>
        </w:rPr>
        <w:tab/>
      </w:r>
      <w:r>
        <w:rPr>
          <w:noProof/>
          <w:webHidden/>
        </w:rPr>
        <w:fldChar w:fldCharType="begin"/>
      </w:r>
      <w:r>
        <w:rPr>
          <w:noProof/>
          <w:webHidden/>
        </w:rPr>
        <w:instrText> PAGEREF _Toc686926660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"_Toc686926661" \h \* MERGEFORMAT </w:instrText>
      </w:r>
      <w:r>
        <w:fldChar w:fldCharType="separate"/>
      </w:r>
      <w:r>
        <w:t>表</w:t>
      </w:r>
      <w:r>
        <w:t>5</w:t>
      </w:r>
      <w:r>
        <w:t>.</w:t>
      </w:r>
      <w:r>
        <w:t>3  </w:t>
      </w:r>
      <w:r>
        <w:t>处理</w:t>
      </w:r>
      <w:r>
        <w:t>4</w:t>
      </w:r>
      <w:r>
        <w:t>个月不同氮素形态及用量对三七的氮磷钾含量的影响</w:t>
      </w:r>
      <w:r>
        <w:fldChar w:fldCharType="end"/>
      </w:r>
      <w:r>
        <w:rPr>
          <w:noProof/>
          <w:webHidden/>
        </w:rPr>
        <w:tab/>
      </w:r>
      <w:r>
        <w:rPr>
          <w:noProof/>
          <w:webHidden/>
        </w:rPr>
        <w:fldChar w:fldCharType="begin"/>
      </w:r>
      <w:r>
        <w:rPr>
          <w:noProof/>
          <w:webHidden/>
        </w:rPr>
        <w:instrText> PAGEREF _Toc686926661 \h </w:instrText>
      </w:r>
      <w:r>
        <w:rPr>
          <w:noProof/>
          <w:webHidden/>
        </w:rPr>
        <w:fldChar w:fldCharType="separate"/>
      </w:r>
      <w:r>
        <w:rPr>
          <w:noProof/>
          <w:webHidden/>
        </w:rPr>
        <w:t>43</w:t>
      </w:r>
      <w:r>
        <w:rPr>
          <w:noProof/>
          <w:webHidden/>
        </w:rPr>
        <w:fldChar w:fldCharType="end"/>
      </w:r>
    </w:p>
    <w:p w:rsidR="0018722C">
      <w:pPr>
        <w:pStyle w:val="af4"/>
        <w:topLinePunct/>
      </w:pPr>
      <w:r>
        <w:fldChar w:fldCharType="begin"/>
      </w:r>
      <w:r>
        <w:instrText xml:space="preserve"> REF "_Toc686926662" \h \* MERGEFORMAT </w:instrText>
      </w:r>
      <w:r>
        <w:fldChar w:fldCharType="separate"/>
      </w:r>
      <w:r>
        <w:t>表</w:t>
      </w:r>
      <w:r>
        <w:t>5</w:t>
      </w:r>
      <w:r>
        <w:t>.</w:t>
      </w:r>
      <w:r>
        <w:t>4  </w:t>
      </w:r>
      <w:r>
        <w:t>处理</w:t>
      </w:r>
      <w:r>
        <w:t>1</w:t>
      </w:r>
      <w:r>
        <w:t>个月不同氮素形态及用量对三七皂苷含量的影响</w:t>
      </w:r>
      <w:r>
        <w:fldChar w:fldCharType="end"/>
      </w:r>
      <w:r>
        <w:rPr>
          <w:noProof/>
          <w:webHidden/>
        </w:rPr>
        <w:tab/>
      </w:r>
      <w:r>
        <w:rPr>
          <w:noProof/>
          <w:webHidden/>
        </w:rPr>
        <w:fldChar w:fldCharType="begin"/>
      </w:r>
      <w:r>
        <w:rPr>
          <w:noProof/>
          <w:webHidden/>
        </w:rPr>
        <w:instrText> PAGEREF _Toc686926662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"_Toc686926663" \h \* MERGEFORMAT </w:instrText>
      </w:r>
      <w:r>
        <w:fldChar w:fldCharType="separate"/>
      </w:r>
      <w:r>
        <w:t>表</w:t>
      </w:r>
      <w:r>
        <w:t>5</w:t>
      </w:r>
      <w:r>
        <w:t>.</w:t>
      </w:r>
      <w:r>
        <w:t>5  </w:t>
      </w:r>
      <w:r>
        <w:t>处理</w:t>
      </w:r>
      <w:r>
        <w:t>1</w:t>
      </w:r>
      <w:r>
        <w:t>个月不同氮素形态及用量对三七皂苷累积量的影响</w:t>
      </w:r>
      <w:r>
        <w:fldChar w:fldCharType="end"/>
      </w:r>
      <w:r>
        <w:rPr>
          <w:noProof/>
          <w:webHidden/>
        </w:rPr>
        <w:tab/>
      </w:r>
      <w:r>
        <w:rPr>
          <w:noProof/>
          <w:webHidden/>
        </w:rPr>
        <w:fldChar w:fldCharType="begin"/>
      </w:r>
      <w:r>
        <w:rPr>
          <w:noProof/>
          <w:webHidden/>
        </w:rPr>
        <w:instrText> PAGEREF _Toc686926663 \h </w:instrText>
      </w:r>
      <w:r>
        <w:rPr>
          <w:noProof/>
          <w:webHidden/>
        </w:rPr>
        <w:fldChar w:fldCharType="separate"/>
      </w:r>
      <w:r>
        <w:rPr>
          <w:noProof/>
          <w:webHidden/>
        </w:rPr>
        <w:t>48</w:t>
      </w:r>
      <w:r>
        <w:rPr>
          <w:noProof/>
          <w:webHidden/>
        </w:rPr>
        <w:fldChar w:fldCharType="end"/>
      </w:r>
    </w:p>
    <w:p w:rsidR="0018722C">
      <w:pPr>
        <w:pStyle w:val="af4"/>
        <w:topLinePunct/>
      </w:pPr>
      <w:r>
        <w:fldChar w:fldCharType="begin"/>
      </w:r>
      <w:r>
        <w:instrText xml:space="preserve"> REF "_Toc686926664" \h \* MERGEFORMAT </w:instrText>
      </w:r>
      <w:r>
        <w:fldChar w:fldCharType="separate"/>
      </w:r>
      <w:r>
        <w:t>表</w:t>
      </w:r>
      <w:r>
        <w:t>5</w:t>
      </w:r>
      <w:r>
        <w:t>.</w:t>
      </w:r>
      <w:r>
        <w:t>6  </w:t>
      </w:r>
      <w:r>
        <w:t>处理</w:t>
      </w:r>
      <w:r>
        <w:t>2</w:t>
      </w:r>
      <w:r>
        <w:t>个月不同氮素形态及用量对三七皂苷含量的影响</w:t>
      </w:r>
      <w:r>
        <w:fldChar w:fldCharType="end"/>
      </w:r>
      <w:r>
        <w:rPr>
          <w:noProof/>
          <w:webHidden/>
        </w:rPr>
        <w:tab/>
      </w:r>
      <w:r>
        <w:rPr>
          <w:noProof/>
          <w:webHidden/>
        </w:rPr>
        <w:fldChar w:fldCharType="begin"/>
      </w:r>
      <w:r>
        <w:rPr>
          <w:noProof/>
          <w:webHidden/>
        </w:rPr>
        <w:instrText> PAGEREF _Toc686926664 \h </w:instrText>
      </w:r>
      <w:r>
        <w:rPr>
          <w:noProof/>
          <w:webHidden/>
        </w:rPr>
        <w:fldChar w:fldCharType="separate"/>
      </w:r>
      <w:r>
        <w:rPr>
          <w:noProof/>
          <w:webHidden/>
        </w:rPr>
        <w:t>51</w:t>
      </w:r>
      <w:r>
        <w:rPr>
          <w:noProof/>
          <w:webHidden/>
        </w:rPr>
        <w:fldChar w:fldCharType="end"/>
      </w:r>
    </w:p>
    <w:p w:rsidR="0018722C">
      <w:pPr>
        <w:pStyle w:val="af4"/>
        <w:topLinePunct/>
      </w:pPr>
      <w:r>
        <w:fldChar w:fldCharType="begin"/>
      </w:r>
      <w:r>
        <w:instrText xml:space="preserve"> REF "_Toc686926665" \h \* MERGEFORMAT </w:instrText>
      </w:r>
      <w:r>
        <w:fldChar w:fldCharType="separate"/>
      </w:r>
      <w:r>
        <w:t>表</w:t>
      </w:r>
      <w:r>
        <w:t>5</w:t>
      </w:r>
      <w:r>
        <w:t>.</w:t>
      </w:r>
      <w:r>
        <w:t>8  </w:t>
      </w:r>
      <w:r>
        <w:t>处理</w:t>
      </w:r>
      <w:r>
        <w:t>4</w:t>
      </w:r>
      <w:r>
        <w:t>个月不同氮素形态及用量对三七皂苷含量的影响</w:t>
      </w:r>
      <w:r>
        <w:fldChar w:fldCharType="end"/>
      </w:r>
      <w:r>
        <w:rPr>
          <w:noProof/>
          <w:webHidden/>
        </w:rPr>
        <w:tab/>
      </w:r>
      <w:r>
        <w:rPr>
          <w:noProof/>
          <w:webHidden/>
        </w:rPr>
        <w:fldChar w:fldCharType="begin"/>
      </w:r>
      <w:r>
        <w:rPr>
          <w:noProof/>
          <w:webHidden/>
        </w:rPr>
        <w:instrText> PAGEREF _Toc686926665 \h </w:instrText>
      </w:r>
      <w:r>
        <w:rPr>
          <w:noProof/>
          <w:webHidden/>
        </w:rPr>
        <w:fldChar w:fldCharType="separate"/>
      </w:r>
      <w:r>
        <w:rPr>
          <w:noProof/>
          <w:webHidden/>
        </w:rPr>
        <w:t>55</w:t>
      </w:r>
      <w:r>
        <w:rPr>
          <w:noProof/>
          <w:webHidden/>
        </w:rPr>
        <w:fldChar w:fldCharType="end"/>
      </w:r>
    </w:p>
    <w:p w:rsidR="009F338D">
      <w:pPr>
        <w:sectPr w:rsidR="00556256">
          <w:headerReference w:type="even" r:id="rId150"/>
          <w:headerReference w:type="default" r:id="rId148"/>
          <w:footerReference w:type="even" r:id="rId146"/>
          <w:footerReference w:type="default" r:id="rId143"/>
          <w:footerReference w:type="first" r:id="rId141"/>
          <w:headerReference w:type="first" r:id="rId152"/>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5472" w:name="_Toc68695472"/>
      <w:bookmarkStart w:name="第1章 文献综述 " w:id="9"/>
      <w:bookmarkEnd w:id="9"/>
      <w:bookmarkStart w:name="_bookmark3" w:id="10"/>
      <w:bookmarkEnd w:id="10"/>
      <w:r>
        <w:t>第 1 章</w:t>
      </w:r>
      <w:r>
        <w:t xml:space="preserve">  </w:t>
      </w:r>
      <w:r w:rsidRPr="00DB64CE">
        <w:t>文献综述</w:t>
      </w:r>
      <w:bookmarkEnd w:id="95472"/>
    </w:p>
    <w:p w:rsidR="0018722C">
      <w:pPr>
        <w:pStyle w:val="Heading2"/>
        <w:topLinePunct/>
        <w:ind w:left="171" w:hangingChars="171" w:hanging="171"/>
      </w:pPr>
      <w:bookmarkStart w:id="95473" w:name="_Toc68695473"/>
      <w:bookmarkStart w:name="1.1 高等植物氮素营养 " w:id="11"/>
      <w:bookmarkEnd w:id="11"/>
      <w:r>
        <w:rPr>
          <w:b/>
        </w:rPr>
        <w:t>1.1</w:t>
      </w:r>
      <w:r>
        <w:t xml:space="preserve"> </w:t>
      </w:r>
      <w:bookmarkStart w:name="_bookmark4" w:id="12"/>
      <w:bookmarkEnd w:id="12"/>
      <w:bookmarkStart w:name="_bookmark4" w:id="13"/>
      <w:bookmarkEnd w:id="13"/>
      <w:r>
        <w:t>高等植物氮素营养</w:t>
      </w:r>
      <w:bookmarkEnd w:id="95473"/>
    </w:p>
    <w:p w:rsidR="0018722C">
      <w:pPr>
        <w:topLinePunct/>
      </w:pPr>
      <w:r>
        <w:t>氮是除碳、氢、氧外在植株体内含量较多的生命元素之一，是构成蛋白质、</w:t>
      </w:r>
      <w:r>
        <w:t>核酸、叶绿体、酶和某些维生素的重要组成成分。蛋白质是构成原生质的基础物</w:t>
      </w:r>
      <w:r>
        <w:t>质，平均含氮</w:t>
      </w:r>
      <w:r>
        <w:rPr>
          <w:rFonts w:ascii="Times New Roman" w:eastAsia="Times New Roman"/>
        </w:rPr>
        <w:t>16%~18%</w:t>
      </w:r>
      <w:r>
        <w:t>，蛋白氮通常可占植株全氮的</w:t>
      </w:r>
      <w:r>
        <w:rPr>
          <w:rFonts w:ascii="Times New Roman" w:eastAsia="Times New Roman"/>
        </w:rPr>
        <w:t>80~85%</w:t>
      </w:r>
      <w:r>
        <w:t>。核酸是植物生长</w:t>
      </w:r>
      <w:r>
        <w:t>发育和生命活动的基础物质，含氮</w:t>
      </w:r>
      <w:r>
        <w:rPr>
          <w:rFonts w:ascii="Times New Roman" w:eastAsia="Times New Roman"/>
        </w:rPr>
        <w:t>15%~16%</w:t>
      </w:r>
      <w:r>
        <w:t>，在遗传物质核糖核酸</w:t>
      </w:r>
      <w:r>
        <w:t>（</w:t>
      </w:r>
      <w:r>
        <w:rPr>
          <w:rFonts w:ascii="Times New Roman" w:eastAsia="Times New Roman"/>
        </w:rPr>
        <w:t>RNA</w:t>
      </w:r>
      <w:r>
        <w:t>）</w:t>
      </w:r>
      <w:r>
        <w:t>和</w:t>
      </w:r>
      <w:r>
        <w:t>脱氧核糖核酸</w:t>
      </w:r>
      <w:r>
        <w:t>（</w:t>
      </w:r>
      <w:r>
        <w:rPr>
          <w:rFonts w:ascii="Times New Roman" w:eastAsia="Times New Roman"/>
          <w:spacing w:val="-2"/>
        </w:rPr>
        <w:t>DNA</w:t>
      </w:r>
      <w:r>
        <w:t>）</w:t>
      </w:r>
      <w:r>
        <w:t>中都有氮素存在。含蛋白质</w:t>
      </w:r>
      <w:r>
        <w:rPr>
          <w:rFonts w:ascii="Times New Roman" w:eastAsia="Times New Roman"/>
        </w:rPr>
        <w:t>45%~60%</w:t>
      </w:r>
      <w:r>
        <w:t>的叶绿体是植物进</w:t>
      </w:r>
      <w:r>
        <w:t>行光合作用的场所，约占植物干重的</w:t>
      </w:r>
      <w:r>
        <w:rPr>
          <w:rFonts w:ascii="Times New Roman" w:eastAsia="Times New Roman"/>
        </w:rPr>
        <w:t>20%~30%</w:t>
      </w:r>
      <w:r>
        <w:t>。酶类本身就是蛋白质，是植物体内生化作用和代谢过程中的生物催化剂，控制着植物体内许多生物化学反应</w:t>
      </w:r>
      <w:r>
        <w:t>的方向和速度。氮素还是某些维生素如</w:t>
      </w:r>
      <w:r>
        <w:rPr>
          <w:rFonts w:ascii="Times New Roman" w:eastAsia="Times New Roman"/>
        </w:rPr>
        <w:t>B</w:t>
      </w:r>
      <w:r>
        <w:rPr>
          <w:vertAlign w:val="subscript"/>
          <w:rFonts w:ascii="Times New Roman" w:eastAsia="Times New Roman"/>
        </w:rPr>
        <w:t>1</w:t>
      </w:r>
      <w:r>
        <w:t>、</w:t>
      </w:r>
      <w:r>
        <w:rPr>
          <w:rFonts w:ascii="Times New Roman" w:eastAsia="Times New Roman"/>
        </w:rPr>
        <w:t>B</w:t>
      </w:r>
      <w:r>
        <w:rPr>
          <w:vertAlign w:val="subscript"/>
          <w:rFonts w:ascii="Times New Roman" w:eastAsia="Times New Roman"/>
        </w:rPr>
        <w:t>2</w:t>
      </w:r>
      <w:r>
        <w:t>等的组分。氮素缺乏时，细胞伸</w:t>
      </w:r>
      <w:r>
        <w:t>长和分裂受到抑制，蛋白质合成受到阻碍，植物生长缓慢，植株矮小；叶绿素含</w:t>
      </w:r>
      <w:r>
        <w:t>量下降，叶片黄化；光合作用减弱，光合产物减少，严重影响作物产量，导致产</w:t>
      </w:r>
      <w:r>
        <w:t>量下降，品质变劣。因此，氮素在作物的生命活动中占有首要的地位，是植物生产、产量形成的首要限制因素，并对农产品质量有重要影响。</w:t>
      </w:r>
    </w:p>
    <w:p w:rsidR="0018722C">
      <w:pPr>
        <w:topLinePunct/>
      </w:pPr>
      <w:r>
        <w:t>作物吸收的两种主要氮源为铵态氮和硝态氮，对某些可溶性有机氮化合物</w:t>
      </w:r>
      <w:r>
        <w:t>也有一定的吸收，如氨基酸</w:t>
      </w:r>
      <w:r>
        <w:rPr>
          <w:vertAlign w:val="superscript"/>
          /&gt;
        </w:rPr>
        <w:t>[</w:t>
      </w:r>
      <w:r>
        <w:rPr>
          <w:vertAlign w:val="superscript"/>
          /&gt;
        </w:rPr>
        <w:t xml:space="preserve">1</w:t>
      </w:r>
      <w:r>
        <w:rPr>
          <w:vertAlign w:val="superscript"/>
          /&gt;
        </w:rPr>
        <w:t>]</w:t>
      </w:r>
      <w:r>
        <w:t>。大量实验证明，作为作物主要氮源的铵态氮和硝</w:t>
      </w:r>
      <w:r>
        <w:t>态氮都能很好地被吸收利用，而且在作物体内的同化过程中，除硝态氮需先还原</w:t>
      </w:r>
      <w:r>
        <w:t>为</w:t>
      </w:r>
      <w:r>
        <w:rPr>
          <w:rFonts w:ascii="Times New Roman" w:eastAsia="Times New Roman"/>
        </w:rPr>
        <w:t>NH</w:t>
      </w:r>
      <w:r>
        <w:rPr>
          <w:vertAlign w:val="subscript"/>
          <w:rFonts w:ascii="Times New Roman" w:eastAsia="Times New Roman"/>
        </w:rPr>
        <w:t>3</w:t>
      </w:r>
      <w:r>
        <w:rPr>
          <w:rFonts w:ascii="Times New Roman" w:eastAsia="Times New Roman"/>
        </w:rPr>
        <w:t>(</w:t>
      </w:r>
      <w:r>
        <w:rPr>
          <w:rFonts w:ascii="Times New Roman" w:eastAsia="Times New Roman"/>
        </w:rPr>
        <w:t>NH</w:t>
      </w:r>
      <w:r>
        <w:rPr>
          <w:vertAlign w:val="subscript"/>
          <w:rFonts w:ascii="Times New Roman" w:eastAsia="Times New Roman"/>
        </w:rPr>
        <w:t>4</w:t>
      </w:r>
      <w:r>
        <w:rPr>
          <w:vertAlign w:val="superscript"/>
          /&gt;
        </w:rPr>
        <w:t>+</w:t>
      </w:r>
      <w:r>
        <w:rPr>
          <w:rFonts w:ascii="Times New Roman" w:eastAsia="Times New Roman"/>
        </w:rPr>
        <w:t>)</w:t>
      </w:r>
      <w:r>
        <w:t>外，其余的过程都是相同的，但这两种形态的氮源各有特点。</w:t>
      </w:r>
    </w:p>
    <w:p w:rsidR="0018722C">
      <w:pPr>
        <w:topLinePunct/>
      </w:pPr>
      <w:r>
        <w:t>首先，两种离子本身固有的特点不同。铵态氮是阳离子，不含氧，带正电荷，</w:t>
      </w:r>
      <w:r>
        <w:t>呈还原态，易被负电荷的土壤胶体吸附和固定；而硝态氮是阴离子，含氧，带负</w:t>
      </w:r>
      <w:r>
        <w:t>电荷，呈氧化态，不被带负电荷的土壤胶体所吸附，存在于土壤溶液中，容易达到作物根系表面，也容易从土壤中淋失。</w:t>
      </w:r>
    </w:p>
    <w:p w:rsidR="0018722C">
      <w:pPr>
        <w:topLinePunct/>
      </w:pPr>
      <w:r>
        <w:t>其次，两种形态氮素的补配离子不同。</w:t>
      </w:r>
      <w:r>
        <w:rPr>
          <w:rFonts w:ascii="Times New Roman" w:eastAsia="宋体"/>
        </w:rPr>
        <w:t>1931</w:t>
      </w:r>
      <w:r>
        <w:t>年，罗宗洛比较了各种铵盐和</w:t>
      </w:r>
      <w:r>
        <w:t>硝酸盐对作物幼苗生长的影响，发现氮素形态与其补配离子相联系</w:t>
      </w:r>
      <w:r>
        <w:rPr>
          <w:vertAlign w:val="superscript"/>
          /&gt;
        </w:rPr>
        <w:t>[</w:t>
      </w:r>
      <w:r>
        <w:rPr>
          <w:rFonts w:ascii="Times New Roman" w:eastAsia="宋体"/>
          <w:vertAlign w:val="superscript"/>
          <w:position w:val="9"/>
        </w:rPr>
        <w:t xml:space="preserve">2</w:t>
      </w:r>
      <w:r>
        <w:rPr>
          <w:vertAlign w:val="superscript"/>
          /&gt;
        </w:rPr>
        <w:t>]</w:t>
      </w:r>
      <w:r>
        <w:t>。有些情况</w:t>
      </w:r>
      <w:r>
        <w:t>下，补配离子会直接影响作物生长，有些情况下，补配离子则起间接作用</w:t>
      </w:r>
      <w:r>
        <w:rPr>
          <w:vertAlign w:val="superscript"/>
          /&gt;
        </w:rPr>
        <w:t>[</w:t>
      </w:r>
      <w:r>
        <w:rPr>
          <w:rFonts w:ascii="Times New Roman" w:eastAsia="宋体"/>
          <w:vertAlign w:val="superscript"/>
          <w:position w:val="9"/>
        </w:rPr>
        <w:t xml:space="preserve">3</w:t>
      </w:r>
      <w:r>
        <w:rPr>
          <w:vertAlign w:val="superscript"/>
          /&gt;
        </w:rPr>
        <w:t>]</w:t>
      </w:r>
      <w:r>
        <w:t>。例</w:t>
      </w:r>
      <w:r>
        <w:t>如，给交换容量低的土壤每年大量施用硫酸铵和硝酸钠会引起土壤酸化或碱化，</w:t>
      </w:r>
      <w:r w:rsidR="001852F3">
        <w:t xml:space="preserve">从而导致某些微量元素及磷的有效性降低，影响作物的生长。</w:t>
      </w:r>
    </w:p>
    <w:p w:rsidR="0018722C">
      <w:pPr>
        <w:topLinePunct/>
      </w:pPr>
      <w:r>
        <w:t>最后，两种形态氮对介质</w:t>
      </w:r>
      <w:r>
        <w:rPr>
          <w:rFonts w:ascii="Times New Roman" w:eastAsia="Times New Roman"/>
        </w:rPr>
        <w:t>pH</w:t>
      </w:r>
      <w:r>
        <w:t>有不同影响。作物吸收铵态氮时，介质</w:t>
      </w:r>
      <w:r>
        <w:rPr>
          <w:rFonts w:ascii="Times New Roman" w:eastAsia="Times New Roman"/>
        </w:rPr>
        <w:t>pH </w:t>
      </w:r>
      <w:r>
        <w:t>下</w:t>
      </w:r>
    </w:p>
    <w:p w:rsidR="0018722C">
      <w:pPr>
        <w:topLinePunct/>
      </w:pPr>
      <w:r>
        <w:rPr>
          <w:rFonts w:cstheme="minorBidi" w:hAnsiTheme="minorHAnsi" w:eastAsiaTheme="minorHAnsi" w:asciiTheme="minorHAnsi"/>
        </w:rPr>
        <w:t>1</w:t>
      </w:r>
    </w:p>
    <w:p w:rsidR="0018722C">
      <w:pPr>
        <w:topLinePunct/>
      </w:pPr>
      <w:r>
        <w:t>降；吸收硝态氮，介质</w:t>
      </w:r>
      <w:r>
        <w:rPr>
          <w:rFonts w:ascii="Times New Roman" w:eastAsia="Times New Roman"/>
        </w:rPr>
        <w:t>pH</w:t>
      </w:r>
      <w:r>
        <w:t>上升。在液培养实验中，这是可见到的最普遍现象。</w:t>
      </w:r>
      <w:r>
        <w:t>但在大田生长中由于土壤类型、作物种类不同，引起土壤</w:t>
      </w:r>
      <w:r>
        <w:rPr>
          <w:rFonts w:ascii="Times New Roman" w:eastAsia="Times New Roman"/>
        </w:rPr>
        <w:t>pH</w:t>
      </w:r>
      <w:r>
        <w:t>，特别是根际</w:t>
      </w:r>
      <w:r>
        <w:rPr>
          <w:rFonts w:ascii="Times New Roman" w:eastAsia="Times New Roman"/>
        </w:rPr>
        <w:t>pH</w:t>
      </w:r>
      <w:r>
        <w:t>变化状况不完全一致</w:t>
      </w:r>
      <w:r>
        <w:rPr>
          <w:rFonts w:ascii="Times New Roman" w:eastAsia="Times New Roman"/>
          <w:vertAlign w:val="superscript"/>
        </w:rPr>
        <w:t>[</w:t>
      </w:r>
      <w:r>
        <w:rPr>
          <w:rFonts w:ascii="Times New Roman" w:eastAsia="Times New Roman"/>
          <w:vertAlign w:val="superscript"/>
          <w:position w:val="9"/>
        </w:rPr>
        <w:t>4</w:t>
      </w:r>
      <w:r>
        <w:rPr>
          <w:rFonts w:ascii="Times New Roman" w:eastAsia="Times New Roman"/>
          <w:vertAlign w:val="superscript"/>
        </w:rPr>
        <w:t>]</w:t>
      </w:r>
      <w:r>
        <w:t>，在通气良好的土壤中，铵态氮被土壤硝化细菌转化成硝</w:t>
      </w:r>
      <w:r>
        <w:t>态氮也可能导致</w:t>
      </w:r>
      <w:r>
        <w:rPr>
          <w:rFonts w:ascii="Times New Roman" w:eastAsia="Times New Roman"/>
        </w:rPr>
        <w:t>pH</w:t>
      </w:r>
      <w:r>
        <w:t>下降</w:t>
      </w:r>
      <w:r>
        <w:rPr>
          <w:rFonts w:ascii="Times New Roman" w:eastAsia="Times New Roman"/>
          <w:vertAlign w:val="superscript"/>
        </w:rPr>
        <w:t>[</w:t>
      </w:r>
      <w:r>
        <w:rPr>
          <w:rFonts w:ascii="Times New Roman" w:eastAsia="Times New Roman"/>
          <w:vertAlign w:val="superscript"/>
          <w:position w:val="9"/>
        </w:rPr>
        <w:t xml:space="preserve">3</w:t>
      </w:r>
      <w:r>
        <w:rPr>
          <w:rFonts w:ascii="Times New Roman" w:eastAsia="Times New Roman"/>
          <w:vertAlign w:val="superscript"/>
        </w:rPr>
        <w:t>]</w:t>
      </w:r>
      <w:r>
        <w:t>。营养介质</w:t>
      </w:r>
      <w:r>
        <w:rPr>
          <w:rFonts w:ascii="Times New Roman" w:eastAsia="Times New Roman"/>
        </w:rPr>
        <w:t>pH</w:t>
      </w:r>
      <w:r>
        <w:t>的变化反过来又影响作物对两种氮源</w:t>
      </w:r>
      <w:r>
        <w:t>的吸收</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 xml:space="preserve">, </w:t>
      </w:r>
      <w:r>
        <w:rPr>
          <w:rFonts w:ascii="Times New Roman" w:eastAsia="Times New Roman"/>
          <w:vertAlign w:val="superscript"/>
        </w:rPr>
        <w:t xml:space="preserve">5</w:t>
      </w:r>
      <w:r>
        <w:rPr>
          <w:rFonts w:ascii="Times New Roman" w:eastAsia="Times New Roman"/>
          <w:vertAlign w:val="superscript"/>
        </w:rPr>
        <w:t xml:space="preserve">, </w:t>
      </w:r>
      <w:r>
        <w:rPr>
          <w:rFonts w:ascii="Times New Roman" w:eastAsia="Times New Roman"/>
          <w:vertAlign w:val="superscript"/>
        </w:rPr>
        <w:t xml:space="preserve">6</w:t>
      </w:r>
      <w:r>
        <w:rPr>
          <w:rFonts w:ascii="Times New Roman" w:eastAsia="Times New Roman"/>
          <w:vertAlign w:val="superscript"/>
        </w:rPr>
        <w:t>]</w:t>
      </w:r>
      <w:r>
        <w:t>。</w:t>
      </w:r>
    </w:p>
    <w:p w:rsidR="0018722C">
      <w:pPr>
        <w:pStyle w:val="Heading2"/>
        <w:topLinePunct/>
        <w:ind w:left="171" w:hangingChars="171" w:hanging="171"/>
      </w:pPr>
      <w:bookmarkStart w:id="95474" w:name="_Toc68695474"/>
      <w:bookmarkStart w:name="1.2 氮素吸收和同化途径 " w:id="14"/>
      <w:bookmarkEnd w:id="14"/>
      <w:r>
        <w:rPr>
          <w:b/>
        </w:rPr>
        <w:t>1.2</w:t>
      </w:r>
      <w:r>
        <w:t xml:space="preserve"> </w:t>
      </w:r>
      <w:bookmarkStart w:name="_bookmark5" w:id="15"/>
      <w:bookmarkEnd w:id="15"/>
      <w:bookmarkStart w:name="_bookmark5" w:id="16"/>
      <w:bookmarkEnd w:id="16"/>
      <w:r>
        <w:t>氮素吸收和同化途径</w:t>
      </w:r>
      <w:bookmarkEnd w:id="95474"/>
    </w:p>
    <w:p w:rsidR="0018722C">
      <w:pPr>
        <w:topLinePunct/>
      </w:pPr>
      <w:r>
        <w:t>作物对铵态氮及硝态氮吸收利用的不同，是造成两种氮源效果不同的根源</w:t>
      </w:r>
      <w:r>
        <w:t>所在，但离子环境特性、条件又在很大程度上左右作物对它们的吸收利用。这两</w:t>
      </w:r>
      <w:r>
        <w:t>方面结合起来增加了研究这一问题的复杂度和困难度，因此，至今还没有完美的答案。</w:t>
      </w:r>
    </w:p>
    <w:p w:rsidR="0018722C">
      <w:pPr>
        <w:pStyle w:val="Heading3"/>
        <w:topLinePunct/>
        <w:ind w:left="200" w:hangingChars="200" w:hanging="200"/>
      </w:pPr>
      <w:bookmarkStart w:name="_bookmark6" w:id="17"/>
      <w:bookmarkEnd w:id="17"/>
      <w:r>
        <w:rPr>
          <w:b/>
        </w:rPr>
        <w:t>1.2.1</w:t>
      </w:r>
      <w:r>
        <w:t xml:space="preserve"> </w:t>
      </w:r>
      <w:bookmarkStart w:name="_bookmark6" w:id="18"/>
      <w:bookmarkEnd w:id="18"/>
      <w:r>
        <w:t>硝态氮吸收和同化途径</w:t>
      </w:r>
    </w:p>
    <w:p w:rsidR="0018722C">
      <w:pPr>
        <w:topLinePunct/>
      </w:pPr>
      <w:r>
        <w:t>植物对</w:t>
      </w:r>
      <w:r>
        <w:rPr>
          <w:rFonts w:ascii="Times New Roman" w:hAnsi="Times New Roman" w:eastAsia="宋体"/>
        </w:rPr>
        <w:t>NO</w:t>
      </w:r>
      <w:r>
        <w:rPr>
          <w:vertAlign w:val="subscript"/>
          <w:rFonts w:ascii="Times New Roman" w:hAnsi="Times New Roman" w:eastAsia="宋体"/>
        </w:rPr>
        <w:t>3</w:t>
      </w:r>
      <w:r>
        <w:rPr>
          <w:vertAlign w:val="superscript"/>
          /&gt;
        </w:rPr>
        <w:t>-</w:t>
      </w:r>
      <w:r>
        <w:t>的吸收速率很快，逆电化学势梯度，是主动吸收过程。植物吸</w:t>
      </w:r>
      <w:r>
        <w:t>收</w:t>
      </w:r>
      <w:r>
        <w:rPr>
          <w:rFonts w:ascii="Times New Roman" w:hAnsi="Times New Roman" w:eastAsia="宋体"/>
        </w:rPr>
        <w:t>NO</w:t>
      </w:r>
      <w:r>
        <w:rPr>
          <w:vertAlign w:val="subscript"/>
          <w:rFonts w:ascii="Times New Roman" w:hAnsi="Times New Roman" w:eastAsia="宋体"/>
        </w:rPr>
        <w:t>3</w:t>
      </w:r>
      <w:r>
        <w:rPr>
          <w:vertAlign w:val="superscript"/>
          /&gt;
        </w:rPr>
        <w:t>-</w:t>
      </w:r>
      <w:r>
        <w:t>时需要能量，且需</w:t>
      </w:r>
      <w:r>
        <w:rPr>
          <w:rFonts w:ascii="Times New Roman" w:hAnsi="Times New Roman" w:eastAsia="宋体"/>
        </w:rPr>
        <w:t>ATP</w:t>
      </w:r>
      <w:r>
        <w:t>酶参与，在</w:t>
      </w:r>
      <w:r>
        <w:rPr>
          <w:rFonts w:ascii="Times New Roman" w:hAnsi="Times New Roman" w:eastAsia="宋体"/>
        </w:rPr>
        <w:t>H</w:t>
      </w:r>
      <w:r>
        <w:rPr>
          <w:vertAlign w:val="superscript"/>
          /&gt;
        </w:rPr>
        <w:t>+</w:t>
      </w:r>
      <w:r>
        <w:t>泵作用下，把</w:t>
      </w:r>
      <w:r>
        <w:rPr>
          <w:rFonts w:ascii="Times New Roman" w:hAnsi="Times New Roman" w:eastAsia="宋体"/>
        </w:rPr>
        <w:t>H</w:t>
      </w:r>
      <w:r>
        <w:rPr>
          <w:vertAlign w:val="superscript"/>
          /&gt;
        </w:rPr>
        <w:t>+</w:t>
      </w:r>
      <w:r>
        <w:t>泵出细胞膜外，</w:t>
      </w:r>
      <w:r>
        <w:t>细胞膜上吸附的</w:t>
      </w:r>
      <w:r>
        <w:rPr>
          <w:rFonts w:ascii="Times New Roman" w:hAnsi="Times New Roman" w:eastAsia="宋体"/>
        </w:rPr>
        <w:t>OH</w:t>
      </w:r>
      <w:r>
        <w:rPr>
          <w:vertAlign w:val="superscript"/>
          /&gt;
        </w:rPr>
        <w:t>-</w:t>
      </w:r>
      <w:r>
        <w:t>和</w:t>
      </w:r>
      <w:r>
        <w:rPr>
          <w:rFonts w:ascii="Times New Roman" w:hAnsi="Times New Roman" w:eastAsia="宋体"/>
        </w:rPr>
        <w:t>HCO</w:t>
      </w:r>
      <w:r>
        <w:rPr>
          <w:vertAlign w:val="subscript"/>
          <w:rFonts w:ascii="Times New Roman" w:hAnsi="Times New Roman" w:eastAsia="宋体"/>
        </w:rPr>
        <w:t>3</w:t>
      </w:r>
      <w:r>
        <w:rPr>
          <w:vertAlign w:val="superscript"/>
          /&gt;
        </w:rPr>
        <w:t>-</w:t>
      </w:r>
      <w:r>
        <w:t>与</w:t>
      </w:r>
      <w:r>
        <w:rPr>
          <w:rFonts w:ascii="Times New Roman" w:hAnsi="Times New Roman" w:eastAsia="宋体"/>
        </w:rPr>
        <w:t>NO</w:t>
      </w:r>
      <w:r>
        <w:rPr>
          <w:vertAlign w:val="subscript"/>
          <w:rFonts w:ascii="Times New Roman" w:hAnsi="Times New Roman" w:eastAsia="宋体"/>
        </w:rPr>
        <w:t>3</w:t>
      </w:r>
      <w:r>
        <w:rPr>
          <w:vertAlign w:val="superscript"/>
          /&gt;
        </w:rPr>
        <w:t>-</w:t>
      </w:r>
      <w:r>
        <w:t>的发生交换而被吸收</w:t>
      </w:r>
      <w:r>
        <w:rPr>
          <w:vertAlign w:val="superscript"/>
          /&gt;
        </w:rPr>
        <w:t>[</w:t>
      </w:r>
      <w:r>
        <w:rPr>
          <w:rFonts w:ascii="Times New Roman" w:hAnsi="Times New Roman" w:eastAsia="宋体"/>
          <w:vertAlign w:val="superscript"/>
          <w:position w:val="11"/>
        </w:rPr>
        <w:t xml:space="preserve">7</w:t>
      </w:r>
      <w:r>
        <w:rPr>
          <w:vertAlign w:val="superscript"/>
          /&gt;
        </w:rPr>
        <w:t>]</w:t>
      </w:r>
      <w:r>
        <w:t>。</w:t>
      </w:r>
      <w:r>
        <w:rPr>
          <w:rFonts w:ascii="Times New Roman" w:hAnsi="Times New Roman" w:eastAsia="宋体"/>
        </w:rPr>
        <w:t>NO</w:t>
      </w:r>
      <w:r>
        <w:rPr>
          <w:vertAlign w:val="subscript"/>
          <w:rFonts w:ascii="Times New Roman" w:hAnsi="Times New Roman" w:eastAsia="宋体"/>
        </w:rPr>
        <w:t>3</w:t>
      </w:r>
      <w:r>
        <w:rPr>
          <w:vertAlign w:val="superscript"/>
          /&gt;
        </w:rPr>
        <w:t>-</w:t>
      </w:r>
      <w:r>
        <w:t>通过表皮进入</w:t>
      </w:r>
      <w:r>
        <w:t>皮层共质体后，主要有以下</w:t>
      </w:r>
      <w:r>
        <w:rPr>
          <w:rFonts w:ascii="Times New Roman" w:hAnsi="Times New Roman" w:eastAsia="宋体"/>
        </w:rPr>
        <w:t>4</w:t>
      </w:r>
      <w:r>
        <w:t>种去向：①被胞质中的</w:t>
      </w:r>
      <w:r>
        <w:rPr>
          <w:rFonts w:ascii="Times New Roman" w:hAnsi="Times New Roman" w:eastAsia="宋体"/>
        </w:rPr>
        <w:t>NR</w:t>
      </w:r>
      <w:r>
        <w:t>还原为</w:t>
      </w:r>
      <w:r>
        <w:rPr>
          <w:rFonts w:ascii="Times New Roman" w:hAnsi="Times New Roman" w:eastAsia="宋体"/>
        </w:rPr>
        <w:t>NO</w:t>
      </w:r>
      <w:r>
        <w:rPr>
          <w:vertAlign w:val="subscript"/>
          <w:rFonts w:ascii="Times New Roman" w:hAnsi="Times New Roman" w:eastAsia="宋体"/>
        </w:rPr>
        <w:t>2</w:t>
      </w:r>
      <w:r>
        <w:rPr>
          <w:vertAlign w:val="superscript"/>
          /&gt;
        </w:rPr>
        <w:t>-</w:t>
      </w:r>
      <w:r>
        <w:t>，进一步</w:t>
      </w:r>
      <w:r>
        <w:t>同化为氨基酸；②流向质外体；③储存于液泡；④进入木质部</w:t>
      </w:r>
      <w:r>
        <w:rPr>
          <w:vertAlign w:val="superscript"/>
          /&gt;
        </w:rPr>
        <w:t>[</w:t>
      </w:r>
      <w:r>
        <w:rPr>
          <w:rFonts w:ascii="Times New Roman" w:hAnsi="Times New Roman" w:eastAsia="宋体"/>
          <w:vertAlign w:val="superscript"/>
          <w:position w:val="11"/>
        </w:rPr>
        <w:t xml:space="preserve">8</w:t>
      </w:r>
      <w:r>
        <w:rPr>
          <w:vertAlign w:val="superscript"/>
          /&gt;
        </w:rPr>
        <w:t>]</w:t>
      </w:r>
      <w:r>
        <w:t>。影响植物对</w:t>
      </w:r>
      <w:r>
        <w:rPr>
          <w:rFonts w:ascii="Times New Roman" w:hAnsi="Times New Roman" w:eastAsia="宋体"/>
        </w:rPr>
        <w:t>NO</w:t>
      </w:r>
      <w:r>
        <w:rPr>
          <w:vertAlign w:val="subscript"/>
          <w:rFonts w:ascii="Times New Roman" w:hAnsi="Times New Roman" w:eastAsia="宋体"/>
        </w:rPr>
        <w:t>3</w:t>
      </w:r>
      <w:r>
        <w:rPr>
          <w:vertAlign w:val="superscript"/>
          /&gt;
        </w:rPr>
        <w:t>-</w:t>
      </w:r>
      <w:r>
        <w:t>吸收的因素主要有植物种类</w:t>
      </w:r>
      <w:r>
        <w:rPr>
          <w:vertAlign w:val="superscript"/>
          /&gt;
        </w:rPr>
        <w:t>[</w:t>
      </w:r>
      <w:r>
        <w:rPr>
          <w:rFonts w:ascii="Times New Roman" w:hAnsi="Times New Roman" w:eastAsia="宋体"/>
          <w:vertAlign w:val="superscript"/>
          <w:position w:val="9"/>
        </w:rPr>
        <w:t xml:space="preserve">9</w:t>
      </w:r>
      <w:r>
        <w:rPr>
          <w:vertAlign w:val="superscript"/>
          /&gt;
        </w:rPr>
        <w:t>]</w:t>
      </w:r>
      <w:r>
        <w:t>、介质</w:t>
      </w:r>
      <w:r>
        <w:rPr>
          <w:rFonts w:ascii="Times New Roman" w:hAnsi="Times New Roman" w:eastAsia="宋体"/>
        </w:rPr>
        <w:t>pH</w:t>
      </w:r>
      <w:r>
        <w:rPr>
          <w:vertAlign w:val="superscript"/>
          /&gt;
        </w:rPr>
        <w:t>[</w:t>
      </w:r>
      <w:r>
        <w:rPr>
          <w:rFonts w:ascii="Times New Roman" w:hAnsi="Times New Roman" w:eastAsia="宋体"/>
          <w:position w:val="9"/>
          <w:sz w:val="16"/>
        </w:rPr>
        <w:t xml:space="preserve">10</w:t>
      </w:r>
      <w:r>
        <w:rPr>
          <w:vertAlign w:val="superscript"/>
          /&gt;
        </w:rPr>
        <w:t>]</w:t>
      </w:r>
      <w:r>
        <w:t>、介质阴阳离子</w:t>
      </w:r>
      <w:r>
        <w:rPr>
          <w:vertAlign w:val="superscript"/>
          /&gt;
        </w:rPr>
        <w:t>[</w:t>
      </w:r>
      <w:r>
        <w:rPr>
          <w:rFonts w:ascii="Times New Roman" w:hAnsi="Times New Roman" w:eastAsia="宋体"/>
          <w:position w:val="9"/>
          <w:sz w:val="16"/>
        </w:rPr>
        <w:t xml:space="preserve">11</w:t>
      </w:r>
      <w:r>
        <w:rPr>
          <w:vertAlign w:val="superscript"/>
          /&gt;
        </w:rPr>
        <w:t>]</w:t>
      </w:r>
      <w:r>
        <w:t>、溶液中氮浓度</w:t>
      </w:r>
      <w:r>
        <w:rPr>
          <w:vertAlign w:val="superscript"/>
          /&gt;
        </w:rPr>
        <w:t>[</w:t>
      </w:r>
      <w:r>
        <w:rPr>
          <w:rFonts w:ascii="Times New Roman" w:hAnsi="Times New Roman" w:eastAsia="宋体"/>
          <w:position w:val="9"/>
          <w:sz w:val="16"/>
        </w:rPr>
        <w:t xml:space="preserve">12</w:t>
      </w:r>
      <w:r>
        <w:rPr>
          <w:vertAlign w:val="superscript"/>
          /&gt;
        </w:rPr>
        <w:t>]</w:t>
      </w:r>
      <w:r>
        <w:t>、</w:t>
      </w:r>
      <w:r>
        <w:t>温度</w:t>
      </w:r>
      <w:r>
        <w:rPr>
          <w:vertAlign w:val="subscript"/>
          <w:rFonts w:ascii="Times New Roman" w:hAnsi="Times New Roman" w:eastAsia="宋体"/>
        </w:rPr>
        <w:t>[</w:t>
      </w:r>
      <w:r>
        <w:rPr>
          <w:rFonts w:ascii="Times New Roman" w:hAnsi="Times New Roman" w:eastAsia="宋体"/>
          <w:spacing w:val="0"/>
          <w:sz w:val="16"/>
        </w:rPr>
        <w:t xml:space="preserve">13</w:t>
      </w:r>
      <w:r>
        <w:rPr>
          <w:vertAlign w:val="subscript"/>
          <w:rFonts w:ascii="Times New Roman" w:hAnsi="Times New Roman" w:eastAsia="宋体"/>
        </w:rPr>
        <w:t>]</w:t>
      </w:r>
      <w:r>
        <w:t>、光照</w:t>
      </w:r>
      <w:r>
        <w:rPr>
          <w:vertAlign w:val="subscript"/>
          <w:rFonts w:ascii="Times New Roman" w:hAnsi="Times New Roman" w:eastAsia="宋体"/>
        </w:rPr>
        <w:t>[</w:t>
      </w:r>
      <w:r>
        <w:rPr>
          <w:rFonts w:ascii="Times New Roman" w:hAnsi="Times New Roman" w:eastAsia="宋体"/>
          <w:spacing w:val="0"/>
          <w:sz w:val="16"/>
        </w:rPr>
        <w:t xml:space="preserve">14</w:t>
      </w:r>
      <w:r>
        <w:rPr>
          <w:vertAlign w:val="subscript"/>
          <w:rFonts w:ascii="Times New Roman" w:hAnsi="Times New Roman" w:eastAsia="宋体"/>
        </w:rPr>
        <w:t>]</w:t>
      </w:r>
      <w:r>
        <w:t>、通气</w:t>
      </w:r>
      <w:r>
        <w:rPr>
          <w:vertAlign w:val="subscript"/>
          <w:rFonts w:ascii="Times New Roman" w:hAnsi="Times New Roman" w:eastAsia="宋体"/>
        </w:rPr>
        <w:t>[</w:t>
      </w:r>
      <w:r>
        <w:rPr>
          <w:rFonts w:ascii="Times New Roman" w:hAnsi="Times New Roman" w:eastAsia="宋体"/>
          <w:sz w:val="16"/>
        </w:rPr>
        <w:t xml:space="preserve">15</w:t>
      </w:r>
      <w:r>
        <w:rPr>
          <w:vertAlign w:val="subscript"/>
          <w:rFonts w:ascii="Times New Roman" w:hAnsi="Times New Roman" w:eastAsia="宋体"/>
        </w:rPr>
        <w:t>]</w:t>
      </w:r>
      <w:r>
        <w:t>等。</w:t>
      </w:r>
    </w:p>
    <w:p w:rsidR="0018722C">
      <w:pPr>
        <w:topLinePunct/>
      </w:pPr>
      <w:r>
        <w:rPr>
          <w:rFonts w:ascii="Times New Roman" w:eastAsia="Times New Roman"/>
        </w:rPr>
        <w:t>NO</w:t>
      </w:r>
      <w:r>
        <w:rPr>
          <w:vertAlign w:val="subscript"/>
          <w:rFonts w:ascii="Times New Roman" w:eastAsia="Times New Roman"/>
        </w:rPr>
        <w:t>3</w:t>
      </w:r>
      <w:r>
        <w:rPr>
          <w:vertAlign w:val="superscript"/>
          /&gt;
        </w:rPr>
        <w:t>-</w:t>
      </w:r>
      <w:r>
        <w:t>不能直接被植物利用，只有转为</w:t>
      </w:r>
      <w:r>
        <w:rPr>
          <w:rFonts w:ascii="Times New Roman" w:eastAsia="Times New Roman"/>
        </w:rPr>
        <w:t>NH</w:t>
      </w:r>
      <w:r>
        <w:rPr>
          <w:vertAlign w:val="subscript"/>
          <w:rFonts w:ascii="Times New Roman" w:eastAsia="Times New Roman"/>
        </w:rPr>
        <w:t>3</w:t>
      </w:r>
      <w:r>
        <w:t>后才能被植物同化利用。</w:t>
      </w:r>
      <w:r>
        <w:rPr>
          <w:rFonts w:ascii="Times New Roman" w:eastAsia="Times New Roman"/>
        </w:rPr>
        <w:t>NO</w:t>
      </w:r>
      <w:r>
        <w:rPr>
          <w:vertAlign w:val="subscript"/>
          <w:rFonts w:ascii="Times New Roman" w:eastAsia="Times New Roman"/>
        </w:rPr>
        <w:t>3</w:t>
      </w:r>
      <w:r>
        <w:rPr>
          <w:vertAlign w:val="superscript"/>
          /&gt;
        </w:rPr>
        <w:t>-</w:t>
      </w:r>
      <w:r>
        <w:t>还</w:t>
      </w:r>
      <w:r>
        <w:t>原成氨的过程，须经过两步催化作用还原为</w:t>
      </w:r>
      <w:r>
        <w:rPr>
          <w:rFonts w:ascii="Times New Roman" w:eastAsia="Times New Roman"/>
        </w:rPr>
        <w:t>NH</w:t>
      </w:r>
      <w:r>
        <w:rPr>
          <w:vertAlign w:val="subscript"/>
          <w:rFonts w:ascii="Times New Roman" w:eastAsia="Times New Roman"/>
        </w:rPr>
        <w:t>3</w:t>
      </w:r>
      <w:r>
        <w:t>。第一步在硝酸还原酶的作用下，</w:t>
      </w:r>
      <w:r>
        <w:rPr>
          <w:rFonts w:ascii="Times New Roman" w:eastAsia="Times New Roman"/>
        </w:rPr>
        <w:t>NO</w:t>
      </w:r>
      <w:r>
        <w:rPr>
          <w:vertAlign w:val="subscript"/>
          <w:rFonts w:ascii="Times New Roman" w:eastAsia="Times New Roman"/>
        </w:rPr>
        <w:t>3</w:t>
      </w:r>
      <w:r>
        <w:rPr>
          <w:vertAlign w:val="superscript"/>
          /&gt;
        </w:rPr>
        <w:t>-</w:t>
      </w:r>
      <w:r>
        <w:t>还原为</w:t>
      </w:r>
      <w:r>
        <w:rPr>
          <w:rFonts w:ascii="Times New Roman" w:eastAsia="Times New Roman"/>
        </w:rPr>
        <w:t>NO</w:t>
      </w:r>
      <w:r>
        <w:rPr>
          <w:vertAlign w:val="subscript"/>
          <w:rFonts w:ascii="Times New Roman" w:eastAsia="Times New Roman"/>
        </w:rPr>
        <w:t>2</w:t>
      </w:r>
      <w:r>
        <w:rPr>
          <w:vertAlign w:val="superscript"/>
          /&gt;
        </w:rPr>
        <w:t>-</w:t>
      </w:r>
      <w:r>
        <w:t>，该反应在细胞质中进行，还原成的</w:t>
      </w:r>
      <w:r>
        <w:rPr>
          <w:rFonts w:ascii="Times New Roman" w:eastAsia="Times New Roman"/>
        </w:rPr>
        <w:t>HNO</w:t>
      </w:r>
      <w:r>
        <w:rPr>
          <w:vertAlign w:val="subscript"/>
          <w:rFonts w:ascii="Times New Roman" w:eastAsia="Times New Roman"/>
        </w:rPr>
        <w:t>2</w:t>
      </w:r>
      <w:r>
        <w:t>以分子态的形</w:t>
      </w:r>
      <w:r>
        <w:t>式透过质膜。第二步，</w:t>
      </w:r>
      <w:r>
        <w:rPr>
          <w:rFonts w:ascii="Times New Roman" w:eastAsia="Times New Roman"/>
        </w:rPr>
        <w:t>HNO</w:t>
      </w:r>
      <w:r>
        <w:rPr>
          <w:vertAlign w:val="subscript"/>
          <w:rFonts w:ascii="Times New Roman" w:eastAsia="Times New Roman"/>
        </w:rPr>
        <w:t>2</w:t>
      </w:r>
      <w:r>
        <w:t>在叶绿体或前质体内有亚硝酸还原酶</w:t>
      </w:r>
      <w:r>
        <w:rPr>
          <w:rFonts w:ascii="Times New Roman" w:eastAsia="Times New Roman"/>
        </w:rPr>
        <w:t>NiR</w:t>
      </w:r>
      <w:r>
        <w:t>催化而成</w:t>
      </w:r>
      <w:r>
        <w:t>氨，其中第一步是</w:t>
      </w:r>
      <w:r>
        <w:rPr>
          <w:rFonts w:ascii="Times New Roman" w:eastAsia="Times New Roman"/>
        </w:rPr>
        <w:t>NO</w:t>
      </w:r>
      <w:r>
        <w:rPr>
          <w:vertAlign w:val="subscript"/>
          <w:rFonts w:ascii="Times New Roman" w:eastAsia="Times New Roman"/>
        </w:rPr>
        <w:t>3</w:t>
      </w:r>
      <w:r>
        <w:rPr>
          <w:vertAlign w:val="superscript"/>
          /&gt;
        </w:rPr>
        <w:t>-</w:t>
      </w:r>
      <w:r>
        <w:t>同化的限速步骤。</w:t>
      </w:r>
      <w:r>
        <w:rPr>
          <w:rFonts w:ascii="Times New Roman" w:eastAsia="Times New Roman"/>
        </w:rPr>
        <w:t>NO</w:t>
      </w:r>
      <w:r>
        <w:rPr>
          <w:vertAlign w:val="subscript"/>
          <w:rFonts w:ascii="Times New Roman" w:eastAsia="Times New Roman"/>
        </w:rPr>
        <w:t>3</w:t>
      </w:r>
      <w:r>
        <w:rPr>
          <w:vertAlign w:val="superscript"/>
          /&gt;
        </w:rPr>
        <w:t>-</w:t>
      </w:r>
      <w:r>
        <w:t>还原为</w:t>
      </w:r>
      <w:r>
        <w:rPr>
          <w:rFonts w:ascii="Times New Roman" w:eastAsia="Times New Roman"/>
        </w:rPr>
        <w:t>NH</w:t>
      </w:r>
      <w:r>
        <w:rPr>
          <w:vertAlign w:val="subscript"/>
          <w:rFonts w:ascii="Times New Roman" w:eastAsia="Times New Roman"/>
        </w:rPr>
        <w:t>3</w:t>
      </w:r>
      <w:r>
        <w:t>后，进一步通过</w:t>
      </w:r>
      <w:r>
        <w:rPr>
          <w:rFonts w:ascii="Times New Roman" w:eastAsia="Times New Roman"/>
        </w:rPr>
        <w:t>G</w:t>
      </w:r>
      <w:r>
        <w:rPr>
          <w:rFonts w:ascii="Times New Roman" w:eastAsia="Times New Roman"/>
        </w:rPr>
        <w:t>S</w:t>
      </w:r>
    </w:p>
    <w:p w:rsidR="0018722C">
      <w:pPr>
        <w:topLinePunct/>
      </w:pPr>
      <w:r>
        <w:t>（</w:t>
      </w:r>
      <w:r>
        <w:t>谷氨酰胺合成酶</w:t>
      </w:r>
      <w:r>
        <w:t>）</w:t>
      </w:r>
      <w:r>
        <w:rPr>
          <w:rFonts w:ascii="Times New Roman" w:eastAsia="Times New Roman"/>
        </w:rPr>
        <w:t>-GOGAT</w:t>
      </w:r>
      <w:r>
        <w:t>（</w:t>
      </w:r>
      <w:r>
        <w:t xml:space="preserve">谷氨酸合成酶</w:t>
      </w:r>
      <w:r>
        <w:t>）</w:t>
      </w:r>
      <w:r>
        <w:t xml:space="preserve">途径同化为氨基酸，再进一步形成蛋白质供植物利用。其同化途径见图</w:t>
      </w:r>
      <w:r>
        <w:rPr>
          <w:rFonts w:ascii="Times New Roman" w:eastAsia="Times New Roman"/>
        </w:rPr>
        <w:t>1</w:t>
      </w:r>
      <w:r>
        <w:rPr>
          <w:rFonts w:ascii="Times New Roman" w:eastAsia="Times New Roman"/>
        </w:rPr>
        <w:t>.</w:t>
      </w:r>
      <w:r>
        <w:rPr>
          <w:rFonts w:ascii="Times New Roman" w:eastAsia="Times New Roman"/>
        </w:rPr>
        <w:t>1</w:t>
      </w:r>
      <w:r>
        <w:t>。</w:t>
      </w:r>
    </w:p>
    <w:p w:rsidR="0018722C">
      <w:pPr>
        <w:topLinePunct/>
      </w:pPr>
      <w:r>
        <w:rPr>
          <w:rFonts w:cstheme="minorBidi" w:hAnsiTheme="minorHAnsi" w:eastAsiaTheme="minorHAnsi" w:asciiTheme="minorHAnsi"/>
        </w:rPr>
        <w:t>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37152" cy="15422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7" cstate="print"/>
                    <a:stretch>
                      <a:fillRect/>
                    </a:stretch>
                  </pic:blipFill>
                  <pic:spPr>
                    <a:xfrm>
                      <a:off x="0" y="0"/>
                      <a:ext cx="3637152" cy="15422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叶片中硝酸盐的吸收和同化</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16</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132.860001pt;margin-top:2.155037pt;width:2pt;height:6.65pt;mso-position-horizontal-relative:page;mso-position-vertical-relative:paragraph;z-index:-180928" type="#_x0000_t202" filled="false" stroked="false">
            <v:textbox inset="0,0,0,0">
              <w:txbxContent>
                <w:p w:rsidR="0018722C">
                  <w:pPr>
                    <w:spacing w:line="133" w:lineRule="exact" w:before="0"/>
                    <w:ind w:leftChars="0" w:left="0" w:rightChars="0" w:right="0" w:firstLineChars="0" w:firstLine="0"/>
                    <w:jc w:val="left"/>
                    <w:rPr>
                      <w:sz w:val="12"/>
                    </w:rPr>
                  </w:pPr>
                  <w:r>
                    <w:rPr>
                      <w:w w:val="99"/>
                      <w:sz w:val="12"/>
                    </w:rPr>
                    <w:t>-</w:t>
                  </w:r>
                </w:p>
              </w:txbxContent>
            </v:textbox>
            <w10:wrap type="none"/>
          </v:shape>
        </w:pict>
      </w:r>
      <w:r>
        <w:rPr>
          <w:kern w:val="2"/>
          <w:szCs w:val="22"/>
          <w:rFonts w:cstheme="minorBidi" w:hAnsiTheme="minorHAnsi" w:eastAsiaTheme="minorHAnsi" w:asciiTheme="minorHAnsi"/>
          <w:sz w:val="18"/>
        </w:rPr>
        <w:t>NRT</w:t>
      </w:r>
      <w:r>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NO</w:t>
      </w:r>
      <w:r>
        <w:rPr>
          <w:kern w:val="2"/>
          <w:szCs w:val="22"/>
          <w:rFonts w:cstheme="minorBidi" w:hAnsiTheme="minorHAnsi" w:eastAsiaTheme="minorHAnsi" w:asciiTheme="minorHAnsi"/>
          <w:sz w:val="12"/>
        </w:rPr>
        <w:t>3</w:t>
      </w:r>
      <w:r>
        <w:rPr>
          <w:kern w:val="2"/>
          <w:szCs w:val="22"/>
          <w:rFonts w:ascii="宋体" w:eastAsia="宋体" w:hint="eastAsia" w:cstheme="minorBidi" w:hAnsiTheme="minorHAnsi"/>
          <w:sz w:val="18"/>
        </w:rPr>
        <w:t>运输载体；</w:t>
      </w:r>
      <w:r>
        <w:rPr>
          <w:kern w:val="2"/>
          <w:szCs w:val="22"/>
          <w:rFonts w:cstheme="minorBidi" w:hAnsiTheme="minorHAnsi" w:eastAsiaTheme="minorHAnsi" w:asciiTheme="minorHAnsi"/>
          <w:sz w:val="18"/>
        </w:rPr>
        <w:t>NR</w:t>
      </w:r>
      <w:r>
        <w:rPr>
          <w:kern w:val="2"/>
          <w:szCs w:val="22"/>
          <w:rFonts w:ascii="宋体" w:eastAsia="宋体" w:hint="eastAsia" w:cstheme="minorBidi" w:hAnsiTheme="minorHAnsi"/>
          <w:sz w:val="18"/>
        </w:rPr>
        <w:t>：硝酸还原酶；</w:t>
      </w:r>
      <w:r>
        <w:rPr>
          <w:kern w:val="2"/>
          <w:szCs w:val="22"/>
          <w:rFonts w:cstheme="minorBidi" w:hAnsiTheme="minorHAnsi" w:eastAsiaTheme="minorHAnsi" w:asciiTheme="minorHAnsi"/>
          <w:sz w:val="18"/>
        </w:rPr>
        <w:t>NiR</w:t>
      </w:r>
      <w:r>
        <w:rPr>
          <w:kern w:val="2"/>
          <w:szCs w:val="22"/>
          <w:rFonts w:ascii="宋体" w:eastAsia="宋体" w:hint="eastAsia" w:cstheme="minorBidi" w:hAnsiTheme="minorHAnsi"/>
          <w:sz w:val="18"/>
        </w:rPr>
        <w:t>：亚硝酸还原酶；</w:t>
      </w:r>
      <w:r>
        <w:rPr>
          <w:kern w:val="2"/>
          <w:szCs w:val="22"/>
          <w:rFonts w:cstheme="minorBidi" w:hAnsiTheme="minorHAnsi" w:eastAsiaTheme="minorHAnsi" w:asciiTheme="minorHAnsi"/>
          <w:sz w:val="18"/>
        </w:rPr>
        <w:t>Fd</w:t>
      </w:r>
      <w:r>
        <w:rPr>
          <w:kern w:val="2"/>
          <w:szCs w:val="22"/>
          <w:rFonts w:cstheme="minorBidi" w:hAnsiTheme="minorHAnsi" w:eastAsiaTheme="minorHAnsi" w:asciiTheme="minorHAnsi"/>
          <w:sz w:val="12"/>
        </w:rPr>
        <w:t>red</w:t>
      </w:r>
      <w:r>
        <w:rPr>
          <w:kern w:val="2"/>
          <w:szCs w:val="22"/>
          <w:rFonts w:ascii="宋体" w:eastAsia="宋体" w:hint="eastAsia" w:cstheme="minorBidi" w:hAnsiTheme="minorHAnsi"/>
          <w:sz w:val="18"/>
        </w:rPr>
        <w:t>：还原型铁氧还蛋白；</w:t>
      </w:r>
      <w:r>
        <w:rPr>
          <w:kern w:val="2"/>
          <w:szCs w:val="22"/>
          <w:rFonts w:cstheme="minorBidi" w:hAnsiTheme="minorHAnsi" w:eastAsiaTheme="minorHAnsi" w:asciiTheme="minorHAnsi"/>
          <w:sz w:val="18"/>
        </w:rPr>
        <w:t>GS</w:t>
      </w:r>
      <w:r>
        <w:rPr>
          <w:kern w:val="2"/>
          <w:szCs w:val="22"/>
          <w:rFonts w:ascii="宋体" w:eastAsia="宋体" w:hint="eastAsia" w:cstheme="minorBidi" w:hAnsiTheme="minorHAnsi"/>
          <w:sz w:val="18"/>
        </w:rPr>
        <w:t>：谷氨酰胺</w:t>
      </w:r>
      <w:r>
        <w:rPr>
          <w:kern w:val="2"/>
          <w:szCs w:val="22"/>
          <w:rFonts w:ascii="宋体" w:eastAsia="宋体" w:hint="eastAsia" w:cstheme="minorBidi" w:hAnsiTheme="minorHAnsi"/>
          <w:sz w:val="18"/>
        </w:rPr>
        <w:t>合成酶；</w:t>
      </w:r>
      <w:r>
        <w:rPr>
          <w:kern w:val="2"/>
          <w:szCs w:val="22"/>
          <w:rFonts w:cstheme="minorBidi" w:hAnsiTheme="minorHAnsi" w:eastAsiaTheme="minorHAnsi" w:asciiTheme="minorHAnsi"/>
          <w:sz w:val="18"/>
        </w:rPr>
        <w:t>GOGAT</w:t>
      </w:r>
      <w:r>
        <w:rPr>
          <w:kern w:val="2"/>
          <w:szCs w:val="22"/>
          <w:rFonts w:ascii="宋体" w:eastAsia="宋体" w:hint="eastAsia" w:cstheme="minorBidi" w:hAnsiTheme="minorHAnsi"/>
          <w:sz w:val="18"/>
        </w:rPr>
        <w:t>：谷氨酸合成酶</w:t>
      </w:r>
    </w:p>
    <w:p w:rsidR="0018722C">
      <w:pPr>
        <w:pStyle w:val="Heading3"/>
        <w:topLinePunct/>
        <w:ind w:left="200" w:hangingChars="200" w:hanging="200"/>
      </w:pPr>
      <w:bookmarkStart w:name="_bookmark7" w:id="19"/>
      <w:bookmarkEnd w:id="19"/>
      <w:r>
        <w:rPr>
          <w:b/>
        </w:rPr>
        <w:t>1.2.2</w:t>
      </w:r>
      <w:r>
        <w:t xml:space="preserve"> </w:t>
      </w:r>
      <w:bookmarkStart w:name="_bookmark7" w:id="20"/>
      <w:bookmarkEnd w:id="20"/>
      <w:r>
        <w:t>铵态氮的吸收和同化途径</w:t>
      </w:r>
    </w:p>
    <w:p w:rsidR="0018722C">
      <w:pPr>
        <w:topLinePunct/>
      </w:pPr>
      <w:r>
        <w:t>铵态氮带正电荷，能被土壤胶体吸附，植物根系获取</w:t>
      </w:r>
      <w:r>
        <w:rPr>
          <w:rFonts w:ascii="Times New Roman" w:eastAsia="Times New Roman"/>
        </w:rPr>
        <w:t>NH</w:t>
      </w:r>
      <w:r>
        <w:rPr>
          <w:vertAlign w:val="subscript"/>
          <w:rFonts w:ascii="Times New Roman" w:eastAsia="Times New Roman"/>
        </w:rPr>
        <w:t>4</w:t>
      </w:r>
      <w:r>
        <w:rPr>
          <w:vertAlign w:val="superscript"/>
          /&gt;
        </w:rPr>
        <w:t>+</w:t>
      </w:r>
      <w:r>
        <w:t>主要通过截获和</w:t>
      </w:r>
      <w:r>
        <w:t>扩散两种方式，铵态氮被动地被植物吸收，所以其吸收同化所需能量仅需</w:t>
      </w:r>
      <w:r>
        <w:rPr>
          <w:rFonts w:ascii="Times New Roman" w:eastAsia="Times New Roman"/>
        </w:rPr>
        <w:t>14%</w:t>
      </w:r>
      <w:r>
        <w:t>的</w:t>
      </w:r>
      <w:r>
        <w:t>能量，而硝态氮吸收同化需要</w:t>
      </w:r>
      <w:r>
        <w:rPr>
          <w:rFonts w:ascii="Times New Roman" w:eastAsia="Times New Roman"/>
        </w:rPr>
        <w:t>23%</w:t>
      </w:r>
      <w:r>
        <w:t>的能量</w:t>
      </w:r>
      <w:r>
        <w:rPr>
          <w:vertAlign w:val="superscript"/>
          /&gt;
        </w:rPr>
        <w:t>[</w:t>
      </w:r>
      <w:r>
        <w:rPr>
          <w:rFonts w:ascii="Times New Roman" w:eastAsia="Times New Roman"/>
          <w:vertAlign w:val="superscript"/>
          <w:position w:val="11"/>
        </w:rPr>
        <w:t xml:space="preserve">17</w:t>
      </w:r>
      <w:r>
        <w:rPr>
          <w:vertAlign w:val="superscript"/>
          /&gt;
        </w:rPr>
        <w:t>]</w:t>
      </w:r>
      <w:r>
        <w:t>。</w:t>
      </w:r>
      <w:r>
        <w:rPr>
          <w:rFonts w:ascii="Times New Roman" w:eastAsia="Times New Roman"/>
        </w:rPr>
        <w:t>NH</w:t>
      </w:r>
      <w:r>
        <w:rPr>
          <w:vertAlign w:val="subscript"/>
          <w:rFonts w:ascii="Times New Roman" w:eastAsia="Times New Roman"/>
        </w:rPr>
        <w:t>4</w:t>
      </w:r>
      <w:r>
        <w:rPr>
          <w:vertAlign w:val="superscript"/>
          /&gt;
        </w:rPr>
        <w:t>+</w:t>
      </w:r>
      <w:r>
        <w:t>被植物吸收后，在根细胞中</w:t>
      </w:r>
      <w:r>
        <w:t>很快同化为氨基酸，然后向地上部分运输，很少以</w:t>
      </w:r>
      <w:r>
        <w:rPr>
          <w:rFonts w:ascii="Times New Roman" w:eastAsia="Times New Roman"/>
        </w:rPr>
        <w:t>NH</w:t>
      </w:r>
      <w:r>
        <w:rPr>
          <w:vertAlign w:val="subscript"/>
          <w:rFonts w:ascii="Times New Roman" w:eastAsia="Times New Roman"/>
        </w:rPr>
        <w:t>4</w:t>
      </w:r>
      <w:r>
        <w:rPr>
          <w:vertAlign w:val="superscript"/>
          /&gt;
        </w:rPr>
        <w:t>+</w:t>
      </w:r>
      <w:r>
        <w:t>方式直接送往地上部分。</w:t>
      </w:r>
      <w:r>
        <w:t>植物对铵态氮吸收同样受植物种类</w:t>
      </w:r>
      <w:r>
        <w:rPr>
          <w:vertAlign w:val="superscript"/>
          /&gt;
        </w:rPr>
        <w:t>[</w:t>
      </w:r>
      <w:r>
        <w:rPr>
          <w:rFonts w:ascii="Times New Roman" w:eastAsia="Times New Roman"/>
          <w:vertAlign w:val="superscript"/>
          <w:position w:val="9"/>
        </w:rPr>
        <w:t xml:space="preserve">9</w:t>
      </w:r>
      <w:r>
        <w:rPr>
          <w:vertAlign w:val="superscript"/>
          /&gt;
        </w:rPr>
        <w:t>]</w:t>
      </w:r>
      <w:r>
        <w:t>、介质</w:t>
      </w:r>
      <w:r>
        <w:rPr>
          <w:rFonts w:ascii="Times New Roman" w:eastAsia="Times New Roman"/>
        </w:rPr>
        <w:t>pH</w:t>
      </w:r>
      <w:r>
        <w:rPr>
          <w:vertAlign w:val="superscript"/>
          /&gt;
        </w:rPr>
        <w:t>[</w:t>
      </w:r>
      <w:r>
        <w:rPr>
          <w:rFonts w:ascii="Times New Roman" w:eastAsia="Times New Roman"/>
          <w:position w:val="9"/>
          <w:sz w:val="16"/>
        </w:rPr>
        <w:t xml:space="preserve">10</w:t>
      </w:r>
      <w:r>
        <w:rPr>
          <w:vertAlign w:val="superscript"/>
          /&gt;
        </w:rPr>
        <w:t>]</w:t>
      </w:r>
      <w:r>
        <w:t>、介质阴阳离子</w:t>
      </w:r>
      <w:r>
        <w:rPr>
          <w:vertAlign w:val="superscript"/>
          /&gt;
        </w:rPr>
        <w:t>[</w:t>
      </w:r>
      <w:r>
        <w:rPr>
          <w:rFonts w:ascii="Times New Roman" w:eastAsia="Times New Roman"/>
          <w:spacing w:val="-2"/>
          <w:position w:val="9"/>
          <w:sz w:val="16"/>
        </w:rPr>
        <w:t xml:space="preserve">11</w:t>
      </w:r>
      <w:r>
        <w:rPr>
          <w:vertAlign w:val="superscript"/>
          /&gt;
        </w:rPr>
        <w:t>]</w:t>
      </w:r>
      <w:r>
        <w:t>、溶液中氮</w:t>
      </w:r>
      <w:r>
        <w:t>浓度</w:t>
      </w:r>
      <w:r>
        <w:rPr>
          <w:vertAlign w:val="superscript"/>
          /&gt;
        </w:rPr>
        <w:t>[</w:t>
      </w:r>
      <w:r>
        <w:rPr>
          <w:rFonts w:ascii="Times New Roman" w:eastAsia="Times New Roman"/>
          <w:spacing w:val="0"/>
          <w:position w:val="9"/>
          <w:sz w:val="16"/>
        </w:rPr>
        <w:t xml:space="preserve">12</w:t>
      </w:r>
      <w:r>
        <w:rPr>
          <w:vertAlign w:val="superscript"/>
          /&gt;
        </w:rPr>
        <w:t>]</w:t>
      </w:r>
      <w:r>
        <w:t>、温度</w:t>
      </w:r>
      <w:r>
        <w:rPr>
          <w:vertAlign w:val="superscript"/>
          /&gt;
        </w:rPr>
        <w:t>[</w:t>
      </w:r>
      <w:r>
        <w:rPr>
          <w:rFonts w:ascii="Times New Roman" w:eastAsia="Times New Roman"/>
          <w:spacing w:val="0"/>
          <w:position w:val="9"/>
          <w:sz w:val="16"/>
        </w:rPr>
        <w:t xml:space="preserve">13</w:t>
      </w:r>
      <w:r>
        <w:rPr>
          <w:vertAlign w:val="superscript"/>
          /&gt;
        </w:rPr>
        <w:t>]</w:t>
      </w:r>
      <w:r>
        <w:t>、光照</w:t>
      </w:r>
      <w:r>
        <w:rPr>
          <w:vertAlign w:val="superscript"/>
          /&gt;
        </w:rPr>
        <w:t>[</w:t>
      </w:r>
      <w:r>
        <w:rPr>
          <w:rFonts w:ascii="Times New Roman" w:eastAsia="Times New Roman"/>
          <w:position w:val="9"/>
          <w:sz w:val="16"/>
        </w:rPr>
        <w:t xml:space="preserve">14</w:t>
      </w:r>
      <w:r>
        <w:rPr>
          <w:vertAlign w:val="superscript"/>
          /&gt;
        </w:rPr>
        <w:t>]</w:t>
      </w:r>
      <w:r>
        <w:t>、通气</w:t>
      </w:r>
      <w:r>
        <w:rPr>
          <w:vertAlign w:val="superscript"/>
          /&gt;
        </w:rPr>
        <w:t>[</w:t>
      </w:r>
      <w:r>
        <w:rPr>
          <w:rFonts w:ascii="Times New Roman" w:eastAsia="Times New Roman"/>
          <w:position w:val="9"/>
          <w:sz w:val="16"/>
        </w:rPr>
        <w:t xml:space="preserve">15</w:t>
      </w:r>
      <w:r>
        <w:rPr>
          <w:vertAlign w:val="superscript"/>
          /&gt;
        </w:rPr>
        <w:t>]</w:t>
      </w:r>
      <w:r>
        <w:t>等影响。铵态氮的同化途径有以下四种：</w:t>
      </w:r>
      <w:r>
        <w:rPr>
          <w:rFonts w:ascii="Times New Roman" w:eastAsia="Times New Roman"/>
        </w:rPr>
        <w:t>GS</w:t>
      </w:r>
      <w:r>
        <w:rPr>
          <w:rFonts w:ascii="Times New Roman" w:eastAsia="Times New Roman"/>
        </w:rPr>
        <w:t>-</w:t>
      </w:r>
    </w:p>
    <w:p w:rsidR="0018722C">
      <w:pPr>
        <w:topLinePunct/>
      </w:pPr>
      <w:r>
        <w:rPr>
          <w:rFonts w:ascii="Times New Roman" w:eastAsia="Times New Roman"/>
        </w:rPr>
        <w:t>GOGAT</w:t>
      </w:r>
      <w:r>
        <w:t>途径，谷氨酸脱氢酶途径，氨基交换途径，同化途径见图</w:t>
      </w:r>
      <w:r>
        <w:rPr>
          <w:rFonts w:ascii="Times New Roman" w:eastAsia="Times New Roman"/>
        </w:rPr>
        <w:t>1</w:t>
      </w:r>
      <w:r>
        <w:rPr>
          <w:rFonts w:ascii="Times New Roman" w:eastAsia="Times New Roman"/>
        </w:rPr>
        <w:t>.</w:t>
      </w:r>
      <w:r>
        <w:rPr>
          <w:rFonts w:ascii="Times New Roman" w:eastAsia="Times New Roman"/>
        </w:rPr>
        <w:t>2</w:t>
      </w:r>
      <w:r>
        <w:t>，其中</w:t>
      </w:r>
      <w:r>
        <w:rPr>
          <w:rFonts w:ascii="Times New Roman" w:eastAsia="Times New Roman"/>
        </w:rPr>
        <w:t>GS-</w:t>
      </w:r>
    </w:p>
    <w:p w:rsidR="0018722C">
      <w:pPr>
        <w:topLinePunct/>
      </w:pPr>
      <w:r>
        <w:rPr>
          <w:rFonts w:ascii="Times New Roman" w:eastAsia="Times New Roman"/>
        </w:rPr>
        <w:t>GOGAT</w:t>
      </w:r>
      <w:r>
        <w:t>为氨同化的主要途径，</w:t>
      </w:r>
      <w:r>
        <w:rPr>
          <w:rFonts w:ascii="Times New Roman" w:eastAsia="Times New Roman"/>
        </w:rPr>
        <w:t>GS</w:t>
      </w:r>
      <w:r>
        <w:t>对氨的亲和力很高，可以避免氨累积所造成</w:t>
      </w:r>
      <w:r>
        <w:t>的毒害；谷氨酸脱氢酶途径中，</w:t>
      </w:r>
      <w:r>
        <w:rPr>
          <w:rFonts w:ascii="Times New Roman" w:eastAsia="Times New Roman"/>
        </w:rPr>
        <w:t>GDH</w:t>
      </w:r>
      <w:r>
        <w:t>对</w:t>
      </w:r>
      <w:r>
        <w:rPr>
          <w:rFonts w:ascii="Times New Roman" w:eastAsia="Times New Roman"/>
        </w:rPr>
        <w:t>NH</w:t>
      </w:r>
      <w:r>
        <w:rPr>
          <w:vertAlign w:val="subscript"/>
          <w:rFonts w:ascii="Times New Roman" w:eastAsia="Times New Roman"/>
        </w:rPr>
        <w:t>3</w:t>
      </w:r>
      <w:r>
        <w:t>的亲和力很低，只有在植物体内</w:t>
      </w:r>
      <w:r>
        <w:rPr>
          <w:rFonts w:ascii="Times New Roman" w:eastAsia="Times New Roman"/>
        </w:rPr>
        <w:t>NH</w:t>
      </w:r>
      <w:r>
        <w:rPr>
          <w:vertAlign w:val="subscript"/>
          <w:rFonts w:ascii="Times New Roman" w:eastAsia="Times New Roman"/>
        </w:rPr>
        <w:t>3</w:t>
      </w:r>
      <w:r>
        <w:t>浓度较高时才起作用</w:t>
      </w:r>
      <w:r>
        <w:rPr>
          <w:vertAlign w:val="superscript"/>
          /&gt;
        </w:rPr>
        <w:t>[</w:t>
      </w:r>
      <w:r>
        <w:rPr>
          <w:vertAlign w:val="superscript"/>
          /&gt;
        </w:rPr>
        <w:t xml:space="preserve">18</w:t>
      </w:r>
      <w:r>
        <w:rPr>
          <w:vertAlign w:val="superscript"/>
          /&gt;
        </w:rPr>
        <w:t>]</w:t>
      </w:r>
      <w:r>
        <w:t>。</w:t>
      </w:r>
    </w:p>
    <w:p w:rsidR="0018722C">
      <w:pPr>
        <w:topLinePunct/>
      </w:pPr>
      <w:r>
        <w:rPr>
          <w:rFonts w:cstheme="minorBidi" w:hAnsiTheme="minorHAnsi" w:eastAsiaTheme="minorHAnsi" w:asciiTheme="minorHAnsi"/>
        </w:rPr>
        <w:t>3</w:t>
      </w:r>
    </w:p>
    <w:p w:rsidR="0018722C">
      <w:pPr>
        <w:pStyle w:val="affff5"/>
        <w:topLinePunct/>
      </w:pPr>
      <w:r>
        <w:rPr>
          <w:kern w:val="2"/>
          <w:sz w:val="20"/>
          <w:szCs w:val="22"/>
          <w:rFonts w:cstheme="minorBidi" w:hAnsiTheme="minorHAnsi" w:eastAsiaTheme="minorHAnsi" w:asciiTheme="minorHAnsi"/>
        </w:rPr>
        <w:drawing>
          <wp:inline distT="0" distB="0" distL="0" distR="0">
            <wp:extent cx="4139916" cy="259670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9" cstate="print"/>
                    <a:stretch>
                      <a:fillRect/>
                    </a:stretch>
                  </pic:blipFill>
                  <pic:spPr>
                    <a:xfrm>
                      <a:off x="0" y="0"/>
                      <a:ext cx="4139916" cy="2596705"/>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531669" cy="407050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30" cstate="print"/>
                    <a:stretch>
                      <a:fillRect/>
                    </a:stretch>
                  </pic:blipFill>
                  <pic:spPr>
                    <a:xfrm>
                      <a:off x="0" y="0"/>
                      <a:ext cx="4531669" cy="407050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铵同化途径</w:t>
      </w:r>
      <w:r>
        <w:rPr>
          <w:kern w:val="2"/>
          <w:szCs w:val="22"/>
          <w:rFonts w:cstheme="minorBidi" w:hAnsiTheme="minorHAnsi" w:eastAsiaTheme="minorHAnsi" w:asciiTheme="minorHAnsi"/>
          <w:position w:val="7"/>
          <w:sz w:val="14"/>
        </w:rPr>
        <w:t>[16</w:t>
      </w:r>
      <w:r>
        <w:rPr>
          <w:kern w:val="2"/>
          <w:szCs w:val="22"/>
          <w:rFonts w:cstheme="minorBidi" w:hAnsiTheme="minorHAnsi" w:eastAsiaTheme="minorHAnsi" w:asciiTheme="minorHAnsi"/>
          <w:position w:val="7"/>
          <w:sz w:val="14"/>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GS-GOGAT</w:t>
      </w:r>
      <w:r>
        <w:rPr>
          <w:rFonts w:ascii="宋体" w:eastAsia="宋体" w:hint="eastAsia" w:cstheme="minorBidi" w:hAnsiTheme="minorHAnsi"/>
        </w:rPr>
        <w:t>途径形成谷氨酰胺和谷氨酸；</w:t>
      </w:r>
      <w:r>
        <w:rPr>
          <w:rFonts w:cstheme="minorBidi" w:hAnsiTheme="minorHAnsi" w:eastAsiaTheme="minorHAnsi" w:asciiTheme="minorHAnsi"/>
        </w:rPr>
        <w:t>B</w:t>
      </w:r>
      <w:r>
        <w:rPr>
          <w:rFonts w:hint="eastAsia"/>
        </w:rPr>
        <w:t>：</w:t>
      </w:r>
      <w:r>
        <w:rPr>
          <w:rFonts w:ascii="宋体" w:eastAsia="宋体" w:hint="eastAsia" w:cstheme="minorBidi" w:hAnsiTheme="minorHAnsi"/>
        </w:rPr>
        <w:t>谷氨酸脱氢酶途径利用</w:t>
      </w:r>
      <w:r>
        <w:rPr>
          <w:rFonts w:cstheme="minorBidi" w:hAnsiTheme="minorHAnsi" w:eastAsiaTheme="minorHAnsi" w:asciiTheme="minorHAnsi"/>
        </w:rPr>
        <w:t>NADH</w:t>
      </w:r>
      <w:r>
        <w:rPr>
          <w:rFonts w:ascii="宋体" w:eastAsia="宋体" w:hint="eastAsia" w:cstheme="minorBidi" w:hAnsiTheme="minorHAnsi"/>
        </w:rPr>
        <w:t>或</w:t>
      </w:r>
      <w:r>
        <w:rPr>
          <w:rFonts w:cstheme="minorBidi" w:hAnsiTheme="minorHAnsi" w:eastAsiaTheme="minorHAnsi" w:asciiTheme="minorHAnsi"/>
        </w:rPr>
        <w:t>NADPH</w:t>
      </w:r>
      <w:r>
        <w:rPr>
          <w:rFonts w:ascii="宋体" w:eastAsia="宋体" w:hint="eastAsia" w:cstheme="minorBidi" w:hAnsiTheme="minorHAnsi"/>
        </w:rPr>
        <w:t>作为还原剂产生谷氨酸；</w:t>
      </w:r>
      <w:r>
        <w:rPr>
          <w:rFonts w:cstheme="minorBidi" w:hAnsiTheme="minorHAnsi" w:eastAsiaTheme="minorHAnsi" w:asciiTheme="minorHAnsi"/>
        </w:rPr>
        <w:t>C</w:t>
      </w:r>
      <w:r>
        <w:rPr>
          <w:rFonts w:hint="eastAsia"/>
        </w:rPr>
        <w:t>：</w:t>
      </w:r>
      <w:r>
        <w:rPr>
          <w:rFonts w:ascii="宋体" w:eastAsia="宋体" w:hint="eastAsia" w:cstheme="minorBidi" w:hAnsiTheme="minorHAnsi"/>
        </w:rPr>
        <w:t>谷氨酸的氨基转给草酰乙酸形</w:t>
      </w:r>
      <w:r>
        <w:rPr>
          <w:rFonts w:ascii="宋体" w:eastAsia="宋体" w:hint="eastAsia" w:cstheme="minorBidi" w:hAnsiTheme="minorHAnsi"/>
        </w:rPr>
        <w:t>成天</w:t>
      </w:r>
      <w:r>
        <w:rPr>
          <w:rFonts w:ascii="宋体" w:eastAsia="宋体" w:hint="eastAsia" w:cstheme="minorBidi" w:hAnsiTheme="minorHAnsi"/>
        </w:rPr>
        <w:t>冬氨酸，由天冬氨酸氨基转移酶催化；</w:t>
      </w:r>
      <w:r>
        <w:rPr>
          <w:rFonts w:cstheme="minorBidi" w:hAnsiTheme="minorHAnsi" w:eastAsiaTheme="minorHAnsi" w:asciiTheme="minorHAnsi"/>
        </w:rPr>
        <w:t>D</w:t>
      </w:r>
      <w:r>
        <w:rPr>
          <w:rFonts w:hint="eastAsia"/>
        </w:rPr>
        <w:t>：</w:t>
      </w:r>
      <w:r>
        <w:rPr>
          <w:rFonts w:ascii="宋体" w:eastAsia="宋体" w:hint="eastAsia" w:cstheme="minorBidi" w:hAnsiTheme="minorHAnsi"/>
        </w:rPr>
        <w:t>将谷氨酰胺的氨基转给天冬氨酸形</w:t>
      </w:r>
      <w:r>
        <w:rPr>
          <w:rFonts w:ascii="宋体" w:eastAsia="宋体" w:hint="eastAsia" w:cstheme="minorBidi" w:hAnsiTheme="minorHAnsi"/>
        </w:rPr>
        <w:t>成天</w:t>
      </w:r>
      <w:r>
        <w:rPr>
          <w:rFonts w:ascii="宋体" w:eastAsia="宋体" w:hint="eastAsia" w:cstheme="minorBidi" w:hAnsiTheme="minorHAnsi"/>
        </w:rPr>
        <w:t>冬酰胺，由天冬酰胺合酶催化。</w:t>
      </w:r>
    </w:p>
    <w:p w:rsidR="0018722C">
      <w:pPr>
        <w:topLinePunct/>
      </w:pPr>
      <w:r>
        <w:rPr>
          <w:rFonts w:cstheme="minorBidi" w:hAnsiTheme="minorHAnsi" w:eastAsiaTheme="minorHAnsi" w:asciiTheme="minorHAnsi"/>
        </w:rPr>
        <w:t>4</w:t>
      </w:r>
    </w:p>
    <w:p w:rsidR="0018722C">
      <w:pPr>
        <w:pStyle w:val="Heading2"/>
        <w:topLinePunct/>
        <w:ind w:left="171" w:hangingChars="171" w:hanging="171"/>
      </w:pPr>
      <w:bookmarkStart w:id="95475" w:name="_Toc68695475"/>
      <w:bookmarkStart w:name="1.3 铵态氮和硝态氮的吸收动力学研究 " w:id="21"/>
      <w:bookmarkEnd w:id="21"/>
      <w:r>
        <w:rPr>
          <w:b/>
        </w:rPr>
        <w:t>1.3</w:t>
      </w:r>
      <w:r>
        <w:t xml:space="preserve"> </w:t>
      </w:r>
      <w:bookmarkStart w:name="_bookmark8" w:id="22"/>
      <w:bookmarkEnd w:id="22"/>
      <w:bookmarkStart w:name="_bookmark8" w:id="23"/>
      <w:bookmarkEnd w:id="23"/>
      <w:r>
        <w:t>铵态氮和硝态氮的吸收动力学研究</w:t>
      </w:r>
      <w:bookmarkEnd w:id="95475"/>
    </w:p>
    <w:p w:rsidR="0018722C">
      <w:pPr>
        <w:topLinePunct/>
      </w:pPr>
      <w:r>
        <w:rPr>
          <w:rFonts w:ascii="Times New Roman" w:eastAsia="Times New Roman"/>
        </w:rPr>
        <w:t>1913</w:t>
      </w:r>
      <w:r>
        <w:t>年，</w:t>
      </w:r>
      <w:r>
        <w:rPr>
          <w:rFonts w:ascii="Times New Roman" w:eastAsia="Times New Roman"/>
        </w:rPr>
        <w:t>Michaelis</w:t>
      </w:r>
      <w:r>
        <w:t>和</w:t>
      </w:r>
      <w:r>
        <w:rPr>
          <w:rFonts w:ascii="Times New Roman" w:eastAsia="Times New Roman"/>
        </w:rPr>
        <w:t>Menten</w:t>
      </w:r>
      <w:r>
        <w:t>研究酶促反应速率与底物浓度之间关系时提</w:t>
      </w:r>
      <w:r>
        <w:t>出了著名的米氏方程。</w:t>
      </w:r>
      <w:r>
        <w:rPr>
          <w:rFonts w:ascii="Times New Roman" w:eastAsia="Times New Roman"/>
        </w:rPr>
        <w:t>1952</w:t>
      </w:r>
      <w:r>
        <w:t>年，</w:t>
      </w:r>
      <w:r>
        <w:rPr>
          <w:rFonts w:ascii="Times New Roman" w:eastAsia="Times New Roman"/>
        </w:rPr>
        <w:t>Epstein</w:t>
      </w:r>
      <w:r>
        <w:t>和</w:t>
      </w:r>
      <w:r>
        <w:rPr>
          <w:rFonts w:ascii="Times New Roman" w:eastAsia="Times New Roman"/>
        </w:rPr>
        <w:t>Hagen</w:t>
      </w:r>
      <w:r>
        <w:t>将米氏方程应用到离子吸收过</w:t>
      </w:r>
      <w:r>
        <w:t>程，把被吸收的离子作为底物，把载体作为酶，其数学表达式仍为米氏方程</w:t>
      </w:r>
      <w:r>
        <w:rPr>
          <w:vertAlign w:val="superscript"/>
          /&gt;
        </w:rPr>
        <w:t>[</w:t>
      </w:r>
      <w:r>
        <w:rPr>
          <w:vertAlign w:val="superscript"/>
          /&gt;
        </w:rPr>
        <w:t xml:space="preserve">12</w:t>
      </w:r>
      <w:r>
        <w:rPr>
          <w:vertAlign w:val="superscript"/>
          /&gt;
        </w:rPr>
        <w:t>]</w:t>
      </w:r>
      <w:r>
        <w:t>。</w:t>
      </w:r>
      <w:r>
        <w:t>假设离子吸收符合</w:t>
      </w:r>
      <w:r>
        <w:rPr>
          <w:rFonts w:ascii="Times New Roman" w:eastAsia="Times New Roman"/>
        </w:rPr>
        <w:t>Michaelis-Menten</w:t>
      </w:r>
      <w:r>
        <w:t>动力学方程：</w:t>
      </w:r>
    </w:p>
    <w:p w:rsidR="0018722C">
      <w:pPr>
        <w:pStyle w:val="BodyText"/>
        <w:spacing w:line="175" w:lineRule="exact"/>
        <w:ind w:leftChars="0" w:left="2699" w:rightChars="0" w:right="1056"/>
        <w:jc w:val="center"/>
        <w:rPr>
          <w:rFonts w:ascii="Cambria Math" w:eastAsia="Cambria Math"/>
        </w:rPr>
        <w:topLinePunct/>
      </w:pPr>
      <w:r>
        <w:rPr>
          <w:rFonts w:ascii="Cambria Math" w:eastAsia="Cambria Math"/>
        </w:rPr>
        <w:t>𝐶</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 from="303.049988pt,5.935988pt" to="341.113988pt,5.935988pt" stroked="true" strokeweight=".84001pt" strokecolor="#000000">
            <v:stroke dashstyle="solid"/>
            <w10:wrap type="none"/>
          </v:line>
        </w:pict>
      </w:r>
      <w:r>
        <w:rPr>
          <w:kern w:val="2"/>
          <w:sz w:val="22"/>
          <w:szCs w:val="22"/>
          <w:rFonts w:cstheme="minorBidi" w:hAnsiTheme="minorHAnsi" w:eastAsiaTheme="minorHAnsi" w:asciiTheme="minorHAnsi"/>
        </w:rPr>
        <w:pict>
          <v:shape style="margin-left:303.049988pt;margin-top:8.05029pt;width:8.4pt;height:12.05pt;mso-position-horizontal-relative:page;mso-position-vertical-relative:paragraph;z-index:-180856"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Cambria Math" w:hAnsi="宋体" w:eastAsia="Cambria Math" w:cs="宋体"/>
                    </w:rPr>
                  </w:pPr>
                  <w:r>
                    <w:rPr>
                      <w:kern w:val="2"/>
                      <w:sz w:val="24"/>
                      <w:szCs w:val="24"/>
                      <w:rFonts w:ascii="Cambria Math" w:eastAsia="Cambria Math" w:cstheme="minorBidi" w:hAnsi="宋体" w:cs="宋体"/>
                    </w:rPr>
                    <w:t>𝐾</w:t>
                  </w:r>
                </w:p>
              </w:txbxContent>
            </v:textbox>
            <w10:wrap type="none"/>
          </v:shape>
        </w:pict>
      </w:r>
      <w:r>
        <w:rPr>
          <w:kern w:val="2"/>
          <w:szCs w:val="22"/>
          <w:rFonts w:ascii="Cambria Math" w:eastAsia="Cambria Math" w:cstheme="minorBidi" w:hAnsiTheme="minorHAnsi"/>
          <w:w w:val="105"/>
          <w:sz w:val="24"/>
        </w:rPr>
        <w:t>V =</w:t>
      </w:r>
      <w:r w:rsidR="001852F3">
        <w:rPr>
          <w:kern w:val="2"/>
          <w:szCs w:val="22"/>
          <w:rFonts w:ascii="Cambria Math" w:eastAsia="Cambria Math" w:cstheme="minorBidi" w:hAnsiTheme="minorHAnsi"/>
          <w:w w:val="105"/>
          <w:sz w:val="24"/>
        </w:rPr>
        <w:t xml:space="preserve">𝑉</w:t>
      </w:r>
      <w:r>
        <w:rPr>
          <w:kern w:val="2"/>
          <w:szCs w:val="22"/>
          <w:rFonts w:ascii="Cambria Math" w:eastAsia="Cambria Math" w:cstheme="minorBidi" w:hAnsiTheme="minorHAnsi"/>
          <w:w w:val="105"/>
          <w:sz w:val="17"/>
        </w:rPr>
        <w:t>𝑚𝑎𝑥</w:t>
      </w:r>
    </w:p>
    <w:p w:rsidR="0018722C">
      <w:pPr>
        <w:spacing w:line="179" w:lineRule="exact" w:before="0"/>
        <w:ind w:leftChars="0" w:left="0" w:rightChars="0" w:right="0" w:firstLineChars="0" w:firstLine="0"/>
        <w:jc w:val="right"/>
        <w:topLinePunct/>
      </w:pPr>
      <w:r>
        <w:rPr>
          <w:kern w:val="2"/>
          <w:sz w:val="17"/>
          <w:szCs w:val="22"/>
          <w:rFonts w:cstheme="minorBidi" w:hAnsiTheme="minorHAnsi" w:eastAsiaTheme="minorHAnsi" w:asciiTheme="minorHAnsi" w:ascii="Cambria Math" w:eastAsia="Cambria Math"/>
          <w:w w:val="110"/>
        </w:rPr>
        <w:t>𝑚</w:t>
      </w:r>
    </w:p>
    <w:p w:rsidR="0018722C">
      <w:pPr>
        <w:pStyle w:val="BodyText"/>
        <w:spacing w:before="120"/>
        <w:ind w:leftChars="0" w:left="23"/>
        <w:rPr>
          <w:rFonts w:ascii="Cambria Math" w:eastAsia="Cambria Math"/>
        </w:rPr>
        <w:topLinePunct/>
      </w:pPr>
      <w:r>
        <w:br w:type="column"/>
      </w:r>
      <w:r>
        <w:rPr>
          <w:rFonts w:ascii="Cambria Math" w:eastAsia="Cambria Math"/>
        </w:rPr>
        <w:t>+</w:t>
      </w:r>
      <w:r w:rsidR="001852F3">
        <w:rPr>
          <w:rFonts w:ascii="Cambria Math" w:eastAsia="Cambria Math"/>
        </w:rPr>
        <w:t xml:space="preserve">𝐶</w:t>
      </w:r>
    </w:p>
    <w:p w:rsidR="0018722C">
      <w:pPr>
        <w:spacing w:after="0"/>
        <w:rPr>
          <w:rFonts w:ascii="Cambria Math" w:eastAsia="Cambria Math"/>
        </w:rPr>
        <w:sectPr w:rsidR="00556256">
          <w:type w:val="continuous"/>
          <w:pgSz w:w="11910" w:h="16840"/>
          <w:pgMar w:top="1580" w:bottom="460" w:left="900" w:right="1580"/>
          <w:cols w:num="2" w:equalWidth="0">
            <w:col w:w="5470" w:space="40"/>
            <w:col w:w="3920"/>
          </w:cols>
        </w:sectPr>
      </w:pPr>
    </w:p>
    <w:p w:rsidR="0018722C">
      <w:pPr>
        <w:topLinePunct/>
      </w:pPr>
      <w:r>
        <w:t xml:space="preserve">式中，</w:t>
      </w:r>
      <w:r>
        <w:rPr>
          <w:rFonts w:ascii="Times New Roman" w:hAnsi="Times New Roman" w:eastAsia="宋体"/>
          <w:i/>
        </w:rPr>
        <w:t xml:space="preserve">V</w:t>
      </w:r>
      <w:r>
        <w:t xml:space="preserve">为离子吸收速率，即单位根系在单位时间内吸收离子的量，单位一</w:t>
      </w:r>
      <w:r>
        <w:t xml:space="preserve">般为</w:t>
      </w:r>
      <w:r>
        <w:rPr>
          <w:rFonts w:ascii="Times New Roman" w:hAnsi="Times New Roman" w:eastAsia="宋体"/>
        </w:rPr>
        <w:t xml:space="preserve">µmoL</w:t>
      </w:r>
      <w:r>
        <w:rPr>
          <w:rFonts w:ascii="Times New Roman" w:hAnsi="Times New Roman" w:eastAsia="宋体"/>
        </w:rPr>
        <w:t xml:space="preserve">(</w:t>
      </w:r>
      <w:r>
        <w:rPr>
          <w:rFonts w:ascii="Times New Roman" w:hAnsi="Times New Roman" w:eastAsia="宋体"/>
          <w:spacing w:val="-4"/>
          <w:position w:val="2"/>
        </w:rPr>
        <w:t xml:space="preserve">g·L</w:t>
      </w:r>
      <w:r>
        <w:rPr>
          <w:rFonts w:ascii="Times New Roman" w:hAnsi="Times New Roman" w:eastAsia="宋体"/>
        </w:rPr>
        <w:t xml:space="preserve">)</w:t>
      </w:r>
      <w:r w:rsidR="004B696B">
        <w:rPr>
          <w:rFonts w:ascii="Times New Roman" w:hAnsi="Times New Roman" w:eastAsia="宋体"/>
        </w:rPr>
        <w:t xml:space="preserve"> </w:t>
      </w:r>
      <w:r>
        <w:rPr>
          <w:vertAlign w:val="superscript"/>
          /&gt;
        </w:rPr>
        <w:t xml:space="preserve">-1</w:t>
      </w:r>
      <w:r>
        <w:rPr>
          <w:position w:val="2"/>
        </w:rPr>
        <w:t xml:space="preserve">; </w:t>
      </w:r>
      <w:r>
        <w:rPr>
          <w:rFonts w:ascii="Times New Roman" w:hAnsi="Times New Roman" w:eastAsia="宋体"/>
          <w:i/>
        </w:rPr>
        <w:t xml:space="preserve">C</w:t>
      </w:r>
      <w:r>
        <w:t xml:space="preserve">为外液离子浓度，单位一般为</w:t>
      </w:r>
      <w:r>
        <w:rPr>
          <w:rFonts w:ascii="Times New Roman" w:hAnsi="Times New Roman" w:eastAsia="宋体"/>
        </w:rPr>
        <w:t xml:space="preserve">mmol·L</w:t>
      </w:r>
      <w:r>
        <w:rPr>
          <w:vertAlign w:val="superscript"/>
          /&gt;
        </w:rPr>
        <w:t xml:space="preserve">-1</w:t>
      </w:r>
      <w:r>
        <w:t xml:space="preserve">；</w:t>
      </w:r>
      <w:r>
        <w:rPr>
          <w:rFonts w:ascii="Times New Roman" w:hAnsi="Times New Roman" w:eastAsia="宋体"/>
          <w:i/>
        </w:rPr>
        <w:t xml:space="preserve">V</w:t>
      </w:r>
      <w:r>
        <w:rPr>
          <w:rFonts w:ascii="Times New Roman" w:hAnsi="Times New Roman" w:eastAsia="宋体"/>
          <w:vertAlign w:val="subscript"/>
          <w:i/>
        </w:rPr>
        <w:t xml:space="preserve">max</w:t>
      </w:r>
      <w:r>
        <w:t xml:space="preserve">为载体饱和</w:t>
      </w:r>
      <w:r>
        <w:t xml:space="preserve">时最大吸收速率，与载体数目和转运效率有关，其数值越大表明该载体吸收介质</w:t>
      </w:r>
      <w:r>
        <w:t xml:space="preserve">离子浓度的内在潜力越大，单位一般为</w:t>
      </w:r>
      <w:r>
        <w:rPr>
          <w:rFonts w:ascii="Times New Roman" w:hAnsi="Times New Roman" w:eastAsia="宋体"/>
        </w:rPr>
        <w:t xml:space="preserve">µmol</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spacing w:val="-8"/>
          <w:position w:val="2"/>
        </w:rPr>
        <w:t xml:space="preserve">g·L</w:t>
      </w:r>
      <w:r>
        <w:rPr>
          <w:rFonts w:ascii="Times New Roman" w:hAnsi="Times New Roman" w:eastAsia="宋体"/>
        </w:rPr>
        <w:t xml:space="preserve">)</w:t>
      </w:r>
      <w:r w:rsidR="004B696B">
        <w:rPr>
          <w:rFonts w:ascii="Times New Roman" w:hAnsi="Times New Roman" w:eastAsia="宋体"/>
        </w:rPr>
        <w:t xml:space="preserve"> </w:t>
      </w:r>
      <w:r>
        <w:rPr>
          <w:vertAlign w:val="superscript"/>
          /&gt;
        </w:rPr>
        <w:t xml:space="preserve">-1</w:t>
      </w:r>
      <w:r>
        <w:rPr>
          <w:position w:val="2"/>
        </w:rPr>
        <w:t xml:space="preserve">; </w:t>
      </w:r>
      <w:r>
        <w:rPr>
          <w:rFonts w:ascii="Times New Roman" w:hAnsi="Times New Roman" w:eastAsia="宋体"/>
          <w:i/>
        </w:rPr>
        <w:t xml:space="preserve">K</w:t>
      </w:r>
      <w:r>
        <w:rPr>
          <w:rFonts w:ascii="Times New Roman" w:hAnsi="Times New Roman" w:eastAsia="宋体"/>
          <w:vertAlign w:val="subscript"/>
          <w:i/>
        </w:rPr>
        <w:t xml:space="preserve">m</w:t>
      </w:r>
      <w:r>
        <w:t xml:space="preserve">为米氏常数，是载体对</w:t>
      </w:r>
      <w:r>
        <w:t xml:space="preserve">介质中离子亲和力倒数，为</w:t>
      </w:r>
      <w:r>
        <w:rPr>
          <w:rFonts w:ascii="Times New Roman" w:hAnsi="Times New Roman" w:eastAsia="宋体"/>
          <w:i/>
        </w:rPr>
        <w:t xml:space="preserve">V</w:t>
      </w:r>
      <w:r>
        <w:rPr>
          <w:rFonts w:ascii="Times New Roman" w:hAnsi="Times New Roman" w:eastAsia="宋体"/>
        </w:rPr>
        <w:t xml:space="preserve">=1</w:t>
      </w:r>
      <w:r>
        <w:rPr>
          <w:rFonts w:ascii="Times New Roman" w:hAnsi="Times New Roman" w:eastAsia="宋体"/>
        </w:rPr>
        <w:t xml:space="preserve">/</w:t>
      </w:r>
      <w:r>
        <w:rPr>
          <w:rFonts w:ascii="Times New Roman" w:hAnsi="Times New Roman" w:eastAsia="宋体"/>
        </w:rPr>
        <w:t xml:space="preserve">2</w:t>
      </w:r>
      <w:r>
        <w:rPr>
          <w:rFonts w:ascii="Times New Roman" w:hAnsi="Times New Roman" w:eastAsia="宋体"/>
          <w:i/>
        </w:rPr>
        <w:t xml:space="preserve">V</w:t>
      </w:r>
      <w:r>
        <w:rPr>
          <w:rFonts w:ascii="Times New Roman" w:hAnsi="Times New Roman" w:eastAsia="宋体"/>
          <w:vertAlign w:val="subscript"/>
          <w:i/>
        </w:rPr>
        <w:t xml:space="preserve">max</w:t>
      </w:r>
      <w:r>
        <w:t xml:space="preserve">时外液离子的浓度，其数值越小表面该载</w:t>
      </w:r>
      <w:r>
        <w:t xml:space="preserve">体对介质中的离子亲和力越大，单位一般为</w:t>
      </w:r>
      <w:r>
        <w:rPr>
          <w:rFonts w:ascii="Times New Roman" w:hAnsi="Times New Roman" w:eastAsia="宋体"/>
        </w:rPr>
        <w:t xml:space="preserve">mmol·L</w:t>
      </w:r>
      <w:r>
        <w:rPr>
          <w:vertAlign w:val="superscript"/>
          /&gt;
        </w:rPr>
        <w:t xml:space="preserve">-1</w:t>
      </w:r>
      <w:r>
        <w:t xml:space="preserve">。</w:t>
      </w:r>
    </w:p>
    <w:p w:rsidR="0018722C">
      <w:pPr>
        <w:topLinePunct/>
      </w:pPr>
      <w:r>
        <w:t>研究作物根系对铵态氮和硝态氮吸收动力学的主要内容是作物根系的吸收</w:t>
      </w:r>
      <w:r>
        <w:t>速率和两个动力学参数</w:t>
      </w:r>
      <w:r>
        <w:rPr>
          <w:rFonts w:ascii="Times New Roman" w:hAnsi="Times New Roman" w:eastAsia="Times New Roman"/>
        </w:rPr>
        <w:t>(</w:t>
      </w:r>
      <w:r>
        <w:rPr>
          <w:rFonts w:ascii="Times New Roman" w:hAnsi="Times New Roman" w:eastAsia="Times New Roman"/>
          <w:i/>
          <w:position w:val="2"/>
        </w:rPr>
        <w:t>V</w:t>
      </w:r>
      <w:r>
        <w:rPr>
          <w:rFonts w:ascii="Times New Roman" w:hAnsi="Times New Roman" w:eastAsia="Times New Roman"/>
          <w:i/>
          <w:sz w:val="16"/>
        </w:rPr>
        <w:t>max</w:t>
      </w:r>
      <w:r>
        <w:rPr>
          <w:rFonts w:ascii="Times New Roman" w:hAnsi="Times New Roman" w:eastAsia="Times New Roman"/>
          <w:position w:val="2"/>
        </w:rPr>
        <w:t>,</w:t>
      </w:r>
      <w:r w:rsidR="001852F3">
        <w:rPr>
          <w:rFonts w:ascii="Times New Roman" w:hAnsi="Times New Roman" w:eastAsia="Times New Roman"/>
          <w:position w:val="2"/>
        </w:rPr>
        <w:t xml:space="preserve"> </w:t>
      </w:r>
      <w:r>
        <w:rPr>
          <w:rFonts w:ascii="Times New Roman" w:hAnsi="Times New Roman" w:eastAsia="Times New Roman"/>
          <w:i/>
          <w:position w:val="2"/>
        </w:rPr>
        <w:t>K</w:t>
      </w:r>
      <w:r>
        <w:rPr>
          <w:rFonts w:ascii="Times New Roman" w:hAnsi="Times New Roman" w:eastAsia="Times New Roman"/>
          <w:i/>
          <w:sz w:val="16"/>
        </w:rPr>
        <w:t>m</w:t>
      </w:r>
      <w:r>
        <w:rPr>
          <w:rFonts w:ascii="Times New Roman" w:hAnsi="Times New Roman" w:eastAsia="Times New Roman"/>
        </w:rPr>
        <w:t>)</w:t>
      </w:r>
      <w:r>
        <w:t>，</w:t>
      </w:r>
      <w:r>
        <w:rPr>
          <w:rFonts w:ascii="Times New Roman" w:hAnsi="Times New Roman" w:eastAsia="Times New Roman"/>
          <w:i/>
        </w:rPr>
        <w:t>V</w:t>
      </w:r>
      <w:r>
        <w:rPr>
          <w:rFonts w:ascii="Times New Roman" w:hAnsi="Times New Roman" w:eastAsia="Times New Roman"/>
          <w:vertAlign w:val="subscript"/>
          <w:i/>
        </w:rPr>
        <w:t>max</w:t>
      </w:r>
      <w:r>
        <w:t>和</w:t>
      </w:r>
      <w:r>
        <w:rPr>
          <w:rFonts w:ascii="Times New Roman" w:hAnsi="Times New Roman" w:eastAsia="Times New Roman"/>
          <w:i/>
        </w:rPr>
        <w:t>K</w:t>
      </w:r>
      <w:r>
        <w:rPr>
          <w:rFonts w:ascii="Times New Roman" w:hAnsi="Times New Roman" w:eastAsia="Times New Roman"/>
          <w:vertAlign w:val="subscript"/>
          <w:i/>
        </w:rPr>
        <w:t>m</w:t>
      </w:r>
      <w:r>
        <w:t>广泛用来鉴别作物品种间氮素营养</w:t>
      </w:r>
      <w:r>
        <w:t>的差异</w:t>
      </w:r>
      <w:r>
        <w:rPr>
          <w:vertAlign w:val="superscript"/>
          /&gt;
        </w:rPr>
        <w:t>[</w:t>
      </w:r>
      <w:r>
        <w:rPr>
          <w:vertAlign w:val="superscript"/>
          /&gt;
        </w:rPr>
        <w:t xml:space="preserve">19,20</w:t>
      </w:r>
      <w:r>
        <w:rPr>
          <w:vertAlign w:val="superscript"/>
          /&gt;
        </w:rPr>
        <w:t>]</w:t>
      </w:r>
      <w:r>
        <w:t>，也可作为不同基因型对土壤营养条件适应水平的指标</w:t>
      </w:r>
      <w:r>
        <w:rPr>
          <w:vertAlign w:val="superscript"/>
          /&gt;
        </w:rPr>
        <w:t>[</w:t>
      </w:r>
      <w:r>
        <w:rPr>
          <w:vertAlign w:val="superscript"/>
          /&gt;
        </w:rPr>
        <w:t xml:space="preserve">19,21~22</w:t>
      </w:r>
      <w:r>
        <w:rPr>
          <w:vertAlign w:val="superscript"/>
          /&gt;
        </w:rPr>
        <w:t>]</w:t>
      </w:r>
      <w:r>
        <w:t>。利用</w:t>
      </w:r>
      <w:r>
        <w:t>这两个特征参数，判断作物吸收铵态氮和硝态氮的最大速率和亲和力，可以揭示</w:t>
      </w:r>
      <w:r>
        <w:t>作物对两种形态氮素的偏好性，既可以为提高氮素的利用率提供有效措施，也可</w:t>
      </w:r>
      <w:r>
        <w:t>以选育、选用吸收利用氮素高的作物品种。一般认为，</w:t>
      </w:r>
      <w:r>
        <w:rPr>
          <w:rFonts w:ascii="Times New Roman" w:hAnsi="Times New Roman" w:eastAsia="Times New Roman"/>
          <w:i/>
        </w:rPr>
        <w:t>K</w:t>
      </w:r>
      <w:r>
        <w:rPr>
          <w:rFonts w:ascii="Times New Roman" w:hAnsi="Times New Roman" w:eastAsia="Times New Roman"/>
          <w:vertAlign w:val="subscript"/>
          <w:i/>
        </w:rPr>
        <w:t>m</w:t>
      </w:r>
      <w:r>
        <w:t>大小取决于载体特性，</w:t>
      </w:r>
      <w:r>
        <w:t>与浓度无关，主要体现离子与离子载体吸附位点之间的亲和性；</w:t>
      </w:r>
      <w:r>
        <w:rPr>
          <w:rFonts w:ascii="Times New Roman" w:hAnsi="Times New Roman" w:eastAsia="Times New Roman"/>
          <w:i/>
        </w:rPr>
        <w:t>K</w:t>
      </w:r>
      <w:r>
        <w:rPr>
          <w:rFonts w:ascii="Times New Roman" w:hAnsi="Times New Roman" w:eastAsia="Times New Roman"/>
          <w:vertAlign w:val="subscript"/>
          <w:i/>
        </w:rPr>
        <w:t>m</w:t>
      </w:r>
      <w:r>
        <w:t>倒数</w:t>
      </w:r>
      <w:r>
        <w:rPr>
          <w:rFonts w:ascii="Times New Roman" w:hAnsi="Times New Roman" w:eastAsia="Times New Roman"/>
        </w:rPr>
        <w:t>(</w:t>
      </w:r>
      <w:r>
        <w:rPr>
          <w:rFonts w:ascii="Times New Roman" w:hAnsi="Times New Roman" w:eastAsia="Times New Roman"/>
          <w:position w:val="2"/>
        </w:rPr>
        <w:t xml:space="preserve">1</w:t>
      </w:r>
      <w:r>
        <w:rPr>
          <w:rFonts w:ascii="Times New Roman" w:hAnsi="Times New Roman" w:eastAsia="Times New Roman"/>
          <w:position w:val="2"/>
        </w:rPr>
        <w:t>/</w:t>
      </w:r>
      <w:r>
        <w:rPr>
          <w:rFonts w:ascii="Times New Roman" w:hAnsi="Times New Roman" w:eastAsia="Times New Roman"/>
          <w:i/>
          <w:position w:val="2"/>
        </w:rPr>
        <w:t>K</w:t>
      </w:r>
      <w:r>
        <w:rPr>
          <w:rFonts w:ascii="Times New Roman" w:hAnsi="Times New Roman" w:eastAsia="Times New Roman"/>
          <w:i/>
          <w:sz w:val="16"/>
        </w:rPr>
        <w:t>m</w:t>
      </w:r>
      <w:r>
        <w:rPr>
          <w:rFonts w:ascii="Times New Roman" w:hAnsi="Times New Roman" w:eastAsia="Times New Roman"/>
        </w:rPr>
        <w:t>)</w:t>
      </w:r>
      <w:r>
        <w:t>表</w:t>
      </w:r>
      <w:r>
        <w:t>示根系细胞膜上某离子吸收位点对该离子的亲和力，作物吸收某种离子的</w:t>
      </w:r>
      <w:r>
        <w:rPr>
          <w:rFonts w:ascii="Times New Roman" w:hAnsi="Times New Roman" w:eastAsia="Times New Roman"/>
          <w:i/>
        </w:rPr>
        <w:t>K</w:t>
      </w:r>
      <w:r>
        <w:rPr>
          <w:rFonts w:ascii="Times New Roman" w:hAnsi="Times New Roman" w:eastAsia="Times New Roman"/>
          <w:vertAlign w:val="subscript"/>
          <w:i/>
        </w:rPr>
        <w:t>m</w:t>
      </w:r>
      <w:r>
        <w:t>越小，则对该离子的亲和力越大，吸收能力越强。</w:t>
      </w:r>
      <w:r>
        <w:rPr>
          <w:rFonts w:ascii="Times New Roman" w:hAnsi="Times New Roman" w:eastAsia="Times New Roman"/>
          <w:i/>
        </w:rPr>
        <w:t>V</w:t>
      </w:r>
      <w:r>
        <w:rPr>
          <w:rFonts w:ascii="Times New Roman" w:hAnsi="Times New Roman" w:eastAsia="Times New Roman"/>
          <w:vertAlign w:val="subscript"/>
          <w:i/>
        </w:rPr>
        <w:t>max</w:t>
      </w:r>
      <w:r>
        <w:t>主要体现离子的吸收速度，</w:t>
      </w:r>
      <w:r>
        <w:t>表示吸收所能达到的最大速率，可反映植物吸附某个离子的最大潜力。</w:t>
      </w:r>
      <w:r>
        <w:rPr>
          <w:rFonts w:ascii="Times New Roman" w:hAnsi="Times New Roman" w:eastAsia="Times New Roman"/>
          <w:i/>
        </w:rPr>
        <w:t>V</w:t>
      </w:r>
      <w:r>
        <w:rPr>
          <w:rFonts w:ascii="Times New Roman" w:hAnsi="Times New Roman" w:eastAsia="Times New Roman"/>
          <w:vertAlign w:val="subscript"/>
          <w:i/>
        </w:rPr>
        <w:t>max</w:t>
      </w:r>
      <w:r>
        <w:t>越大，</w:t>
      </w:r>
      <w:r w:rsidR="001852F3">
        <w:t xml:space="preserve">表明作物吸收该离子的内在潜力就越大。根系吸收动力学</w:t>
      </w:r>
      <w:r>
        <w:rPr>
          <w:rFonts w:ascii="Times New Roman" w:hAnsi="Times New Roman" w:eastAsia="Times New Roman"/>
        </w:rPr>
        <w:t>(</w:t>
      </w:r>
      <w:r>
        <w:rPr>
          <w:rFonts w:ascii="Times New Roman" w:hAnsi="Times New Roman" w:eastAsia="Times New Roman"/>
          <w:i/>
          <w:position w:val="2"/>
        </w:rPr>
        <w:t>K</w:t>
      </w:r>
      <w:r>
        <w:rPr>
          <w:rFonts w:ascii="Times New Roman" w:hAnsi="Times New Roman" w:eastAsia="Times New Roman"/>
          <w:i/>
          <w:sz w:val="16"/>
        </w:rPr>
        <w:t>m</w:t>
      </w:r>
      <w:r>
        <w:rPr>
          <w:rFonts w:ascii="Times New Roman" w:hAnsi="Times New Roman" w:eastAsia="Times New Roman"/>
          <w:i/>
          <w:spacing w:val="12"/>
          <w:position w:val="2"/>
        </w:rPr>
        <w:t>, </w:t>
      </w:r>
      <w:r>
        <w:rPr>
          <w:rFonts w:ascii="Times New Roman" w:hAnsi="Times New Roman" w:eastAsia="Times New Roman"/>
          <w:i/>
          <w:position w:val="2"/>
        </w:rPr>
        <w:t>V</w:t>
      </w:r>
      <w:r>
        <w:rPr>
          <w:rFonts w:ascii="Times New Roman" w:hAnsi="Times New Roman" w:eastAsia="Times New Roman"/>
          <w:i/>
          <w:sz w:val="16"/>
        </w:rPr>
        <w:t>max</w:t>
      </w:r>
      <w:r>
        <w:rPr>
          <w:rFonts w:ascii="Times New Roman" w:hAnsi="Times New Roman" w:eastAsia="Times New Roman"/>
          <w:i/>
        </w:rPr>
        <w:t>)</w:t>
      </w:r>
      <w:r>
        <w:t>可在一定程</w:t>
      </w:r>
      <w:r>
        <w:t>度上衡量植物根系对离子的吸收能力。</w:t>
      </w:r>
      <w:r>
        <w:rPr>
          <w:rFonts w:ascii="Times New Roman" w:hAnsi="Times New Roman" w:eastAsia="Times New Roman"/>
        </w:rPr>
        <w:t>Cacco</w:t>
      </w:r>
      <w:r>
        <w:t>等</w:t>
      </w:r>
      <w:r>
        <w:rPr>
          <w:vertAlign w:val="superscript"/>
          /&gt;
        </w:rPr>
        <w:t>[</w:t>
      </w:r>
      <w:r>
        <w:rPr>
          <w:rFonts w:ascii="Times New Roman" w:hAnsi="Times New Roman" w:eastAsia="Times New Roman"/>
          <w:vertAlign w:val="superscript"/>
          <w:position w:val="11"/>
        </w:rPr>
        <w:t xml:space="preserve">23</w:t>
      </w:r>
      <w:r>
        <w:rPr>
          <w:vertAlign w:val="superscript"/>
          /&gt;
        </w:rPr>
        <w:t>]</w:t>
      </w:r>
      <w:r>
        <w:t>将植物吸收</w:t>
      </w:r>
      <w:r>
        <w:rPr>
          <w:rFonts w:ascii="Times New Roman" w:hAnsi="Times New Roman" w:eastAsia="Times New Roman"/>
        </w:rPr>
        <w:t>NO</w:t>
      </w:r>
      <w:r>
        <w:rPr>
          <w:vertAlign w:val="subscript"/>
          <w:rFonts w:ascii="Times New Roman" w:hAnsi="Times New Roman" w:eastAsia="Times New Roman"/>
        </w:rPr>
        <w:t>3</w:t>
      </w:r>
      <w:r>
        <w:rPr>
          <w:vertAlign w:val="superscript"/>
          /&gt;
        </w:rPr>
        <w:t>-</w:t>
      </w:r>
      <w:r>
        <w:t>的</w:t>
      </w:r>
      <w:r>
        <w:rPr>
          <w:rFonts w:ascii="Times New Roman" w:hAnsi="Times New Roman" w:eastAsia="Times New Roman"/>
        </w:rPr>
        <w:t>V</w:t>
      </w:r>
      <w:r>
        <w:rPr>
          <w:vertAlign w:val="subscript"/>
          <w:rFonts w:ascii="Times New Roman" w:hAnsi="Times New Roman" w:eastAsia="Times New Roman"/>
        </w:rPr>
        <w:t>max</w:t>
      </w:r>
      <w:r>
        <w:t>和</w:t>
      </w:r>
      <w:r>
        <w:rPr>
          <w:rFonts w:ascii="Times New Roman" w:hAnsi="Times New Roman" w:eastAsia="Times New Roman"/>
          <w:i/>
        </w:rPr>
        <w:t>K</w:t>
      </w:r>
      <w:r>
        <w:rPr>
          <w:rFonts w:ascii="Times New Roman" w:hAnsi="Times New Roman" w:eastAsia="Times New Roman"/>
          <w:vertAlign w:val="subscript"/>
          <w:i/>
        </w:rPr>
        <w:t>m</w:t>
      </w:r>
      <w:r>
        <w:t>分成</w:t>
      </w:r>
      <w:r>
        <w:rPr>
          <w:rFonts w:ascii="Times New Roman" w:hAnsi="Times New Roman" w:eastAsia="Times New Roman"/>
        </w:rPr>
        <w:t>4</w:t>
      </w:r>
      <w:r>
        <w:t>种组合：①高</w:t>
      </w:r>
      <w:r>
        <w:rPr>
          <w:rFonts w:ascii="Times New Roman" w:hAnsi="Times New Roman" w:eastAsia="Times New Roman"/>
        </w:rPr>
        <w:t>V</w:t>
      </w:r>
      <w:r>
        <w:rPr>
          <w:vertAlign w:val="subscript"/>
          <w:rFonts w:ascii="Times New Roman" w:hAnsi="Times New Roman" w:eastAsia="Times New Roman"/>
        </w:rPr>
        <w:t>max</w:t>
      </w:r>
      <w:r>
        <w:t>、高</w:t>
      </w:r>
      <w:r>
        <w:rPr>
          <w:rFonts w:ascii="Times New Roman" w:hAnsi="Times New Roman" w:eastAsia="Times New Roman"/>
          <w:i/>
        </w:rPr>
        <w:t>K</w:t>
      </w:r>
      <w:r>
        <w:rPr>
          <w:rFonts w:ascii="Times New Roman" w:hAnsi="Times New Roman" w:eastAsia="Times New Roman"/>
          <w:vertAlign w:val="subscript"/>
          <w:i/>
        </w:rPr>
        <w:t>m</w:t>
      </w:r>
      <w:r>
        <w:t>的基因型植物，适宜于高浓度的养分条件，适</w:t>
      </w:r>
      <w:r>
        <w:t>应大肥大水条件下生产；②高</w:t>
      </w:r>
      <w:r>
        <w:rPr>
          <w:rFonts w:ascii="Times New Roman" w:hAnsi="Times New Roman" w:eastAsia="Times New Roman"/>
          <w:i/>
        </w:rPr>
        <w:t>V</w:t>
      </w:r>
      <w:r>
        <w:rPr>
          <w:rFonts w:ascii="Times New Roman" w:hAnsi="Times New Roman" w:eastAsia="Times New Roman"/>
          <w:vertAlign w:val="subscript"/>
          <w:i/>
        </w:rPr>
        <w:t>max</w:t>
      </w:r>
      <w:r>
        <w:t>、低</w:t>
      </w:r>
      <w:r>
        <w:rPr>
          <w:rFonts w:ascii="Times New Roman" w:hAnsi="Times New Roman" w:eastAsia="Times New Roman"/>
          <w:i/>
        </w:rPr>
        <w:t>K</w:t>
      </w:r>
      <w:r>
        <w:rPr>
          <w:rFonts w:ascii="Times New Roman" w:hAnsi="Times New Roman" w:eastAsia="Times New Roman"/>
          <w:vertAlign w:val="subscript"/>
          <w:i/>
        </w:rPr>
        <w:t>m</w:t>
      </w:r>
      <w:r>
        <w:t>的基因型植物，能适应较广泛的营养</w:t>
      </w:r>
      <w:r>
        <w:t>条件，是理想的模式；③低</w:t>
      </w:r>
      <w:r>
        <w:rPr>
          <w:rFonts w:ascii="Times New Roman" w:hAnsi="Times New Roman" w:eastAsia="Times New Roman"/>
          <w:i/>
        </w:rPr>
        <w:t>V</w:t>
      </w:r>
      <w:r>
        <w:rPr>
          <w:rFonts w:ascii="Times New Roman" w:hAnsi="Times New Roman" w:eastAsia="Times New Roman"/>
          <w:vertAlign w:val="subscript"/>
          <w:i/>
        </w:rPr>
        <w:t>max</w:t>
      </w:r>
      <w:r>
        <w:t>、低</w:t>
      </w:r>
      <w:r>
        <w:rPr>
          <w:rFonts w:ascii="Times New Roman" w:hAnsi="Times New Roman" w:eastAsia="Times New Roman"/>
          <w:i/>
        </w:rPr>
        <w:t>K</w:t>
      </w:r>
      <w:r>
        <w:rPr>
          <w:rFonts w:ascii="Times New Roman" w:hAnsi="Times New Roman" w:eastAsia="Times New Roman"/>
          <w:vertAlign w:val="subscript"/>
          <w:i/>
        </w:rPr>
        <w:t>m</w:t>
      </w:r>
      <w:r>
        <w:t>的基因型植物，适合贫瘠地区、养分浓</w:t>
      </w:r>
      <w:r>
        <w:t>度低的条件；④低</w:t>
      </w:r>
      <w:r>
        <w:rPr>
          <w:rFonts w:ascii="Times New Roman" w:hAnsi="Times New Roman" w:eastAsia="Times New Roman"/>
          <w:i/>
        </w:rPr>
        <w:t>V</w:t>
      </w:r>
      <w:r>
        <w:rPr>
          <w:rFonts w:ascii="Times New Roman" w:hAnsi="Times New Roman" w:eastAsia="Times New Roman"/>
          <w:vertAlign w:val="subscript"/>
          <w:i/>
        </w:rPr>
        <w:t>max</w:t>
      </w:r>
      <w:r>
        <w:t>、高</w:t>
      </w:r>
      <w:r>
        <w:rPr>
          <w:rFonts w:ascii="Times New Roman" w:hAnsi="Times New Roman" w:eastAsia="Times New Roman"/>
          <w:i/>
        </w:rPr>
        <w:t>K</w:t>
      </w:r>
      <w:r>
        <w:rPr>
          <w:rFonts w:ascii="Times New Roman" w:hAnsi="Times New Roman" w:eastAsia="Times New Roman"/>
          <w:vertAlign w:val="subscript"/>
          <w:i/>
        </w:rPr>
        <w:t>m</w:t>
      </w:r>
      <w:r>
        <w:t>的基因型植物，在任何养分浓度下都是不利的，</w:t>
      </w:r>
      <w:r>
        <w:t>难以生存，没有优势。到目前为止，对小麦</w:t>
      </w:r>
      <w:r>
        <w:rPr>
          <w:vertAlign w:val="superscript"/>
          /&gt;
        </w:rPr>
        <w:t>[</w:t>
      </w:r>
      <w:r>
        <w:rPr>
          <w:rFonts w:ascii="Times New Roman" w:hAnsi="Times New Roman" w:eastAsia="Times New Roman"/>
          <w:vertAlign w:val="superscript"/>
          <w:position w:val="9"/>
        </w:rPr>
        <w:t xml:space="preserve">24</w:t>
      </w:r>
      <w:r>
        <w:rPr>
          <w:vertAlign w:val="superscript"/>
          /&gt;
        </w:rPr>
        <w:t>]</w:t>
      </w:r>
      <w:r>
        <w:t>、玉米</w:t>
      </w:r>
      <w:r>
        <w:rPr>
          <w:vertAlign w:val="superscript"/>
          /&gt;
        </w:rPr>
        <w:t>[</w:t>
      </w:r>
      <w:r>
        <w:rPr>
          <w:rFonts w:ascii="Times New Roman" w:hAnsi="Times New Roman" w:eastAsia="Times New Roman"/>
          <w:position w:val="9"/>
          <w:sz w:val="16"/>
        </w:rPr>
        <w:t xml:space="preserve">25</w:t>
      </w:r>
      <w:r>
        <w:rPr>
          <w:vertAlign w:val="superscript"/>
          /&gt;
        </w:rPr>
        <w:t>]</w:t>
      </w:r>
      <w:r>
        <w:t>、水稻</w:t>
      </w:r>
      <w:r>
        <w:rPr>
          <w:vertAlign w:val="superscript"/>
          /&gt;
        </w:rPr>
        <w:t>[</w:t>
      </w:r>
      <w:r>
        <w:rPr>
          <w:rFonts w:ascii="Times New Roman" w:hAnsi="Times New Roman" w:eastAsia="Times New Roman"/>
          <w:position w:val="9"/>
          <w:sz w:val="16"/>
        </w:rPr>
        <w:t xml:space="preserve">20</w:t>
      </w:r>
      <w:r>
        <w:rPr>
          <w:vertAlign w:val="superscript"/>
          /&gt;
        </w:rPr>
        <w:t>]</w:t>
      </w:r>
      <w:r>
        <w:t>等作物幼苗根</w:t>
      </w:r>
      <w:r>
        <w:t>系吸收动力参数已测定，但结果不尽一致，作物吸收铵、硝态氮的</w:t>
      </w:r>
      <w:r>
        <w:rPr>
          <w:rFonts w:ascii="Times New Roman" w:hAnsi="Times New Roman" w:eastAsia="Times New Roman"/>
          <w:i/>
        </w:rPr>
        <w:t>V</w:t>
      </w:r>
      <w:r>
        <w:rPr>
          <w:rFonts w:ascii="Times New Roman" w:hAnsi="Times New Roman" w:eastAsia="Times New Roman"/>
          <w:vertAlign w:val="subscript"/>
          <w:i/>
        </w:rPr>
        <w:t>max</w:t>
      </w:r>
      <w:r>
        <w:t>和</w:t>
      </w:r>
      <w:r>
        <w:rPr>
          <w:rFonts w:ascii="Times New Roman" w:hAnsi="Times New Roman" w:eastAsia="Times New Roman"/>
          <w:i/>
        </w:rPr>
        <w:t>K</w:t>
      </w:r>
      <w:r>
        <w:rPr>
          <w:rFonts w:ascii="Times New Roman" w:hAnsi="Times New Roman" w:eastAsia="Times New Roman"/>
          <w:vertAlign w:val="subscript"/>
          <w:i/>
        </w:rPr>
        <w:t>m</w:t>
      </w:r>
      <w:r>
        <w:rPr>
          <w:rFonts w:ascii="Times New Roman" w:hAnsi="Times New Roman" w:eastAsia="Times New Roman"/>
          <w:vertAlign w:val="subscript"/>
          <w:i/>
        </w:rPr>
        <w:t xml:space="preserve"> </w:t>
      </w:r>
      <w:r>
        <w:t>值</w:t>
      </w:r>
    </w:p>
    <w:p w:rsidR="0018722C">
      <w:pPr>
        <w:topLinePunct/>
      </w:pPr>
      <w:r>
        <w:rPr>
          <w:rFonts w:cstheme="minorBidi" w:hAnsiTheme="minorHAnsi" w:eastAsiaTheme="minorHAnsi" w:asciiTheme="minorHAnsi"/>
        </w:rPr>
        <w:t>5</w:t>
      </w:r>
    </w:p>
    <w:p w:rsidR="0018722C">
      <w:pPr>
        <w:topLinePunct/>
      </w:pPr>
      <w:r>
        <w:t>与作物种类、植物年龄、溶液中氮素浓度、温度等条件有关。</w:t>
      </w:r>
    </w:p>
    <w:p w:rsidR="0018722C">
      <w:pPr>
        <w:pStyle w:val="Heading2"/>
        <w:topLinePunct/>
        <w:ind w:left="171" w:hangingChars="171" w:hanging="171"/>
      </w:pPr>
      <w:bookmarkStart w:id="95476" w:name="_Toc68695476"/>
      <w:bookmarkStart w:name="1.4 铵态氮的毒害 " w:id="24"/>
      <w:bookmarkEnd w:id="24"/>
      <w:r>
        <w:rPr>
          <w:b/>
        </w:rPr>
        <w:t>1.4</w:t>
      </w:r>
      <w:r>
        <w:t xml:space="preserve"> </w:t>
      </w:r>
      <w:bookmarkStart w:name="_bookmark9" w:id="25"/>
      <w:bookmarkEnd w:id="25"/>
      <w:bookmarkStart w:name="_bookmark9" w:id="26"/>
      <w:bookmarkEnd w:id="26"/>
      <w:r>
        <w:t>铵态氮的毒害</w:t>
      </w:r>
      <w:bookmarkEnd w:id="95476"/>
    </w:p>
    <w:p w:rsidR="0018722C">
      <w:pPr>
        <w:topLinePunct/>
      </w:pPr>
      <w:r>
        <w:t>当铵态氮作为唯一氮源大量供应时，常常会对植物生长发育产生不良影响，</w:t>
      </w:r>
      <w:r>
        <w:t>主要表现为生物量降低、光合速率下降、根系生长受阻、根冠比降低，严重时会造成植物死亡</w:t>
      </w:r>
      <w:r>
        <w:rPr>
          <w:vertAlign w:val="superscript"/>
          /&gt;
        </w:rPr>
        <w:t>[</w:t>
      </w:r>
      <w:r>
        <w:rPr>
          <w:rFonts w:ascii="Times New Roman" w:hAnsi="Times New Roman" w:eastAsia="Times New Roman"/>
          <w:spacing w:val="-4"/>
          <w:position w:val="9"/>
          <w:sz w:val="16"/>
        </w:rPr>
        <w:t xml:space="preserve">26~31</w:t>
      </w:r>
      <w:r>
        <w:rPr>
          <w:vertAlign w:val="superscript"/>
          /&gt;
        </w:rPr>
        <w:t>]</w:t>
      </w:r>
      <w:r>
        <w:t>。此外，铵毒害还表现为抑制种子的萌发和幼苗的发育</w:t>
      </w:r>
      <w:r>
        <w:rPr>
          <w:vertAlign w:val="superscript"/>
          /&gt;
        </w:rPr>
        <w:t>[</w:t>
      </w:r>
      <w:r>
        <w:rPr>
          <w:rFonts w:ascii="Times New Roman" w:hAnsi="Times New Roman" w:eastAsia="Times New Roman"/>
          <w:vertAlign w:val="superscript"/>
          <w:position w:val="9"/>
        </w:rPr>
        <w:t xml:space="preserve">26</w:t>
      </w:r>
      <w:r>
        <w:rPr>
          <w:vertAlign w:val="superscript"/>
          /&gt;
        </w:rPr>
        <w:t>]</w:t>
      </w:r>
      <w:r>
        <w:t>，</w:t>
      </w:r>
      <w:r w:rsidR="001852F3">
        <w:t xml:space="preserve">抑制根系细胞伸长而不影响其分化</w:t>
      </w:r>
      <w:r>
        <w:rPr>
          <w:vertAlign w:val="superscript"/>
          /&gt;
        </w:rPr>
        <w:t>[</w:t>
      </w:r>
      <w:r>
        <w:rPr>
          <w:rFonts w:ascii="Times New Roman" w:hAnsi="Times New Roman" w:eastAsia="Times New Roman"/>
          <w:vertAlign w:val="superscript"/>
          <w:position w:val="9"/>
        </w:rPr>
        <w:t>27</w:t>
      </w:r>
      <w:r>
        <w:rPr>
          <w:vertAlign w:val="superscript"/>
          /&gt;
        </w:rPr>
        <w:t>]</w:t>
      </w:r>
      <w:r>
        <w:t>，侧根数量减少</w:t>
      </w:r>
      <w:r>
        <w:rPr>
          <w:vertAlign w:val="superscript"/>
          /&gt;
        </w:rPr>
        <w:t>[</w:t>
      </w:r>
      <w:r>
        <w:rPr>
          <w:rFonts w:ascii="Times New Roman" w:hAnsi="Times New Roman" w:eastAsia="Times New Roman"/>
          <w:spacing w:val="-1"/>
          <w:w w:val="100"/>
          <w:position w:val="9"/>
          <w:sz w:val="16"/>
        </w:rPr>
        <w:t>3</w:t>
      </w:r>
      <w:r>
        <w:rPr>
          <w:rFonts w:ascii="Times New Roman" w:hAnsi="Times New Roman" w:eastAsia="Times New Roman"/>
          <w:spacing w:val="0"/>
          <w:w w:val="100"/>
          <w:position w:val="9"/>
          <w:sz w:val="16"/>
        </w:rPr>
        <w:t>2</w:t>
      </w:r>
      <w:r>
        <w:rPr>
          <w:rFonts w:ascii="Times New Roman" w:hAnsi="Times New Roman" w:eastAsia="Times New Roman"/>
          <w:spacing w:val="-1"/>
          <w:w w:val="100"/>
          <w:position w:val="9"/>
          <w:sz w:val="16"/>
        </w:rPr>
        <w:t xml:space="preserve">, </w:t>
      </w:r>
      <w:r>
        <w:rPr>
          <w:rFonts w:ascii="Times New Roman" w:hAnsi="Times New Roman" w:eastAsia="Times New Roman"/>
          <w:spacing w:val="-1"/>
          <w:w w:val="100"/>
          <w:position w:val="9"/>
          <w:sz w:val="16"/>
        </w:rPr>
        <w:t>33</w:t>
      </w:r>
      <w:r>
        <w:rPr>
          <w:vertAlign w:val="superscript"/>
          /&gt;
        </w:rPr>
        <w:t>]</w:t>
      </w:r>
      <w:r>
        <w:t>，根系向地性丧失</w:t>
      </w:r>
      <w:r>
        <w:rPr>
          <w:vertAlign w:val="superscript"/>
          /&gt;
        </w:rPr>
        <w:t>[</w:t>
      </w:r>
      <w:r>
        <w:rPr>
          <w:rFonts w:ascii="Times New Roman" w:hAnsi="Times New Roman" w:eastAsia="Times New Roman"/>
          <w:spacing w:val="-1"/>
          <w:w w:val="100"/>
          <w:position w:val="9"/>
          <w:sz w:val="16"/>
        </w:rPr>
        <w:t>3</w:t>
      </w:r>
      <w:r>
        <w:rPr>
          <w:rFonts w:ascii="Times New Roman" w:hAnsi="Times New Roman" w:eastAsia="Times New Roman"/>
          <w:spacing w:val="0"/>
          <w:w w:val="100"/>
          <w:position w:val="9"/>
          <w:sz w:val="16"/>
        </w:rPr>
        <w:t>4</w:t>
      </w:r>
      <w:r>
        <w:rPr>
          <w:rFonts w:ascii="Times New Roman" w:hAnsi="Times New Roman" w:eastAsia="Times New Roman"/>
          <w:spacing w:val="-2"/>
          <w:w w:val="100"/>
          <w:position w:val="9"/>
          <w:sz w:val="16"/>
        </w:rPr>
        <w:t>~</w:t>
      </w:r>
      <w:r>
        <w:rPr>
          <w:rFonts w:ascii="Times New Roman" w:hAnsi="Times New Roman" w:eastAsia="Times New Roman"/>
          <w:w w:val="100"/>
          <w:position w:val="9"/>
          <w:sz w:val="16"/>
        </w:rPr>
        <w:t>3</w:t>
      </w:r>
      <w:r>
        <w:rPr>
          <w:rFonts w:ascii="Times New Roman" w:hAnsi="Times New Roman" w:eastAsia="Times New Roman"/>
          <w:spacing w:val="-1"/>
          <w:w w:val="100"/>
          <w:position w:val="9"/>
          <w:sz w:val="16"/>
        </w:rPr>
        <w:t>6</w:t>
      </w:r>
      <w:r>
        <w:rPr>
          <w:vertAlign w:val="superscript"/>
          /&gt;
        </w:rPr>
        <w:t>]</w:t>
      </w:r>
      <w:r>
        <w:t>等。植物铵毒害的传统观点主要有以下几个方面：①铵态氮在吸收过程中与</w:t>
      </w:r>
      <w:r>
        <w:rPr>
          <w:rFonts w:ascii="Times New Roman" w:hAnsi="Times New Roman" w:eastAsia="Times New Roman"/>
        </w:rPr>
        <w:t>C</w:t>
      </w:r>
      <w:r>
        <w:rPr>
          <w:rFonts w:ascii="Times New Roman" w:hAnsi="Times New Roman" w:eastAsia="Times New Roman"/>
        </w:rPr>
        <w:t>a</w:t>
      </w:r>
      <w:r>
        <w:rPr>
          <w:vertAlign w:val="superscript"/>
          /&gt;
        </w:rPr>
        <w:t>2</w:t>
      </w:r>
      <w:r>
        <w:rPr>
          <w:vertAlign w:val="superscript"/>
          /&gt;
        </w:rPr>
        <w:t>+</w:t>
      </w:r>
      <w:r>
        <w:t>、</w:t>
      </w:r>
    </w:p>
    <w:p w:rsidR="0018722C">
      <w:pPr>
        <w:topLinePunct/>
      </w:pPr>
      <w:r>
        <w:rPr>
          <w:rFonts w:ascii="Times New Roman" w:hAnsi="Times New Roman" w:eastAsia="Times New Roman"/>
        </w:rPr>
        <w:t>K</w:t>
      </w:r>
      <w:r>
        <w:rPr>
          <w:vertAlign w:val="superscript"/>
          /&gt;
        </w:rPr>
        <w:t>+</w:t>
      </w:r>
      <w:r>
        <w:t>、</w:t>
      </w:r>
      <w:r>
        <w:rPr>
          <w:rFonts w:ascii="Times New Roman" w:hAnsi="Times New Roman" w:eastAsia="Times New Roman"/>
        </w:rPr>
        <w:t>Mg</w:t>
      </w:r>
      <w:r>
        <w:rPr>
          <w:vertAlign w:val="superscript"/>
          /&gt;
        </w:rPr>
        <w:t>2+</w:t>
      </w:r>
      <w:r>
        <w:t>等阳离子产生拮抗作用，诱导养分缺乏</w:t>
      </w:r>
      <w:r>
        <w:rPr>
          <w:vertAlign w:val="superscript"/>
          /&gt;
        </w:rPr>
        <w:t>[</w:t>
      </w:r>
      <w:r>
        <w:rPr>
          <w:rFonts w:ascii="Times New Roman" w:hAnsi="Times New Roman" w:eastAsia="Times New Roman"/>
          <w:vertAlign w:val="superscript"/>
          <w:position w:val="9"/>
        </w:rPr>
        <w:t xml:space="preserve">37</w:t>
      </w:r>
      <w:r>
        <w:rPr>
          <w:vertAlign w:val="superscript"/>
          /&gt;
        </w:rPr>
        <w:t>]</w:t>
      </w:r>
      <w:r>
        <w:t>；②植物为了保持体内阴阳</w:t>
      </w:r>
      <w:r>
        <w:t>离子平衡，在吸收铵态氮的过程中释放出</w:t>
      </w:r>
      <w:r>
        <w:rPr>
          <w:rFonts w:ascii="Times New Roman" w:hAnsi="Times New Roman" w:eastAsia="Times New Roman"/>
        </w:rPr>
        <w:t>H</w:t>
      </w:r>
      <w:r>
        <w:rPr>
          <w:vertAlign w:val="superscript"/>
          /&gt;
        </w:rPr>
        <w:t>+</w:t>
      </w:r>
      <w:r>
        <w:t>，造成根际酸化，抑制根系生长</w:t>
      </w:r>
      <w:r>
        <w:rPr>
          <w:vertAlign w:val="superscript"/>
          /&gt;
        </w:rPr>
        <w:t>[</w:t>
      </w:r>
      <w:r>
        <w:rPr>
          <w:rFonts w:ascii="Times New Roman" w:hAnsi="Times New Roman" w:eastAsia="Times New Roman"/>
          <w:vertAlign w:val="superscript"/>
          <w:position w:val="9"/>
        </w:rPr>
        <w:t xml:space="preserve">38</w:t>
      </w:r>
      <w:r>
        <w:rPr>
          <w:vertAlign w:val="superscript"/>
          /&gt;
        </w:rPr>
        <w:t>]</w:t>
      </w:r>
      <w:r>
        <w:t>；</w:t>
      </w:r>
    </w:p>
    <w:p w:rsidR="0018722C">
      <w:pPr>
        <w:topLinePunct/>
      </w:pPr>
      <w:r>
        <w:t>③长期供铵态氮使叶面积减小，叶片光合速率下降，使从叶片向根系输送碳水化</w:t>
      </w:r>
      <w:r>
        <w:t>合物减少，根系生长受阻</w:t>
      </w:r>
      <w:r>
        <w:rPr>
          <w:vertAlign w:val="superscript"/>
          /&gt;
        </w:rPr>
        <w:t>[</w:t>
      </w:r>
      <w:r>
        <w:rPr>
          <w:rFonts w:ascii="Times New Roman" w:hAnsi="Times New Roman" w:eastAsia="Times New Roman"/>
          <w:vertAlign w:val="superscript"/>
          <w:position w:val="9"/>
        </w:rPr>
        <w:t xml:space="preserve">39</w:t>
      </w:r>
      <w:r>
        <w:rPr>
          <w:vertAlign w:val="superscript"/>
          /&gt;
        </w:rPr>
        <w:t>]</w:t>
      </w:r>
      <w:r>
        <w:t>；④游离氨毒害</w:t>
      </w:r>
      <w:r>
        <w:rPr>
          <w:vertAlign w:val="superscript"/>
          /&gt;
        </w:rPr>
        <w:t>[</w:t>
      </w:r>
      <w:r>
        <w:rPr>
          <w:rFonts w:ascii="Times New Roman" w:hAnsi="Times New Roman" w:eastAsia="Times New Roman"/>
          <w:spacing w:val="-5"/>
          <w:position w:val="9"/>
          <w:sz w:val="16"/>
        </w:rPr>
        <w:t xml:space="preserve">40</w:t>
      </w:r>
      <w:r>
        <w:rPr>
          <w:vertAlign w:val="superscript"/>
          /&gt;
        </w:rPr>
        <w:t>]</w:t>
      </w:r>
      <w:r>
        <w:t>，但</w:t>
      </w:r>
      <w:r>
        <w:t>近年</w:t>
      </w:r>
      <w:r>
        <w:t>来研究证实，铵毒害与游</w:t>
      </w:r>
      <w:r>
        <w:t>离氨毒害没有直接关系</w:t>
      </w:r>
      <w:r>
        <w:rPr>
          <w:vertAlign w:val="superscript"/>
          /&gt;
        </w:rPr>
        <w:t>[</w:t>
      </w:r>
      <w:r>
        <w:rPr>
          <w:rFonts w:ascii="Times New Roman" w:hAnsi="Times New Roman" w:eastAsia="Times New Roman"/>
          <w:vertAlign w:val="superscript"/>
          <w:position w:val="11"/>
        </w:rPr>
        <w:t xml:space="preserve">27</w:t>
      </w:r>
      <w:r>
        <w:rPr>
          <w:vertAlign w:val="superscript"/>
          /&gt;
        </w:rPr>
        <w:t>]</w:t>
      </w:r>
      <w:r>
        <w:t>。最近的研究发现，铵毒害与大量</w:t>
      </w:r>
      <w:r>
        <w:rPr>
          <w:rFonts w:ascii="Times New Roman" w:hAnsi="Times New Roman" w:eastAsia="Times New Roman"/>
        </w:rPr>
        <w:t>NH</w:t>
      </w:r>
      <w:r>
        <w:rPr>
          <w:vertAlign w:val="subscript"/>
          <w:rFonts w:ascii="Times New Roman" w:hAnsi="Times New Roman" w:eastAsia="Times New Roman"/>
        </w:rPr>
        <w:t>4</w:t>
      </w:r>
      <w:r>
        <w:rPr>
          <w:vertAlign w:val="superscript"/>
          /&gt;
        </w:rPr>
        <w:t>+</w:t>
      </w:r>
      <w:r>
        <w:t>无效跨膜运输，</w:t>
      </w:r>
      <w:r>
        <w:t>消耗大量能量有关</w:t>
      </w:r>
      <w:r>
        <w:rPr>
          <w:vertAlign w:val="superscript"/>
          /&gt;
        </w:rPr>
        <w:t>[</w:t>
      </w:r>
      <w:r>
        <w:rPr>
          <w:rFonts w:ascii="Times New Roman" w:hAnsi="Times New Roman" w:eastAsia="Times New Roman"/>
          <w:vertAlign w:val="superscript"/>
          <w:position w:val="9"/>
        </w:rPr>
        <w:t xml:space="preserve">41</w:t>
      </w:r>
      <w:r>
        <w:rPr>
          <w:vertAlign w:val="superscript"/>
          /&gt;
        </w:rPr>
        <w:t>]</w:t>
      </w:r>
      <w:r>
        <w:t>，目前大量研究试图从激素代谢失衡方面解释铵毒害产生</w:t>
      </w:r>
      <w:r>
        <w:t>的原因</w:t>
      </w:r>
      <w:r>
        <w:rPr>
          <w:vertAlign w:val="subscript"/>
          <w:rFonts w:ascii="Times New Roman" w:hAnsi="Times New Roman" w:eastAsia="Times New Roman"/>
        </w:rPr>
        <w:t>[</w:t>
      </w:r>
      <w:r>
        <w:rPr>
          <w:rFonts w:ascii="Times New Roman" w:hAnsi="Times New Roman" w:eastAsia="Times New Roman"/>
          <w:spacing w:val="0"/>
          <w:sz w:val="16"/>
        </w:rPr>
        <w:t xml:space="preserve">27,32~35</w:t>
      </w:r>
      <w:r>
        <w:rPr>
          <w:rFonts w:ascii="Times New Roman" w:hAnsi="Times New Roman" w:eastAsia="Times New Roman"/>
          <w:spacing w:val="0"/>
          <w:sz w:val="16"/>
        </w:rPr>
        <w:t xml:space="preserve">, </w:t>
      </w:r>
      <w:r>
        <w:rPr>
          <w:rFonts w:ascii="Times New Roman" w:hAnsi="Times New Roman" w:eastAsia="Times New Roman"/>
          <w:spacing w:val="0"/>
          <w:sz w:val="16"/>
        </w:rPr>
        <w:t xml:space="preserve">42</w:t>
      </w:r>
      <w:r>
        <w:rPr>
          <w:rFonts w:ascii="Times New Roman" w:hAnsi="Times New Roman" w:eastAsia="Times New Roman"/>
          <w:spacing w:val="0"/>
          <w:sz w:val="16"/>
        </w:rPr>
        <w:t xml:space="preserve">, </w:t>
      </w:r>
      <w:r>
        <w:rPr>
          <w:rFonts w:ascii="Times New Roman" w:hAnsi="Times New Roman" w:eastAsia="Times New Roman"/>
          <w:spacing w:val="0"/>
          <w:sz w:val="16"/>
        </w:rPr>
        <w:t xml:space="preserve">43</w:t>
      </w:r>
      <w:r>
        <w:rPr>
          <w:vertAlign w:val="subscript"/>
          <w:rFonts w:ascii="Times New Roman" w:hAnsi="Times New Roman" w:eastAsia="Times New Roman"/>
        </w:rPr>
        <w:t>]</w:t>
      </w:r>
      <w:r>
        <w:t>。</w:t>
      </w:r>
    </w:p>
    <w:p w:rsidR="0018722C">
      <w:pPr>
        <w:pStyle w:val="Heading2"/>
        <w:topLinePunct/>
        <w:ind w:left="171" w:hangingChars="171" w:hanging="171"/>
      </w:pPr>
      <w:bookmarkStart w:id="95477" w:name="_Toc68695477"/>
      <w:bookmarkStart w:name="1.5 氮素对同化酶活性的影响 " w:id="27"/>
      <w:bookmarkEnd w:id="27"/>
      <w:r>
        <w:rPr>
          <w:b/>
        </w:rPr>
        <w:t>1.5</w:t>
      </w:r>
      <w:r>
        <w:t xml:space="preserve"> </w:t>
      </w:r>
      <w:bookmarkStart w:name="_bookmark10" w:id="28"/>
      <w:bookmarkEnd w:id="28"/>
      <w:bookmarkStart w:name="_bookmark10" w:id="29"/>
      <w:bookmarkEnd w:id="29"/>
      <w:r>
        <w:t>氮素对同化酶活性的影响</w:t>
      </w:r>
      <w:bookmarkEnd w:id="95477"/>
    </w:p>
    <w:p w:rsidR="0018722C">
      <w:pPr>
        <w:pStyle w:val="Heading3"/>
        <w:topLinePunct/>
        <w:ind w:left="200" w:hangingChars="200" w:hanging="200"/>
      </w:pPr>
      <w:bookmarkStart w:name="_bookmark11" w:id="30"/>
      <w:bookmarkEnd w:id="30"/>
      <w:r>
        <w:rPr>
          <w:b/>
        </w:rPr>
        <w:t>1.5.1</w:t>
      </w:r>
      <w:r>
        <w:t xml:space="preserve"> </w:t>
      </w:r>
      <w:bookmarkStart w:name="_bookmark11" w:id="31"/>
      <w:bookmarkEnd w:id="31"/>
      <w:r>
        <w:t>谷氨酰胺合成酶</w:t>
      </w:r>
      <w:r>
        <w:rPr>
          <w:b/>
        </w:rPr>
        <w:t>GS</w:t>
      </w:r>
    </w:p>
    <w:p w:rsidR="0018722C">
      <w:pPr>
        <w:topLinePunct/>
      </w:pPr>
      <w:r>
        <w:t>谷氨酰胺合成酶</w:t>
      </w:r>
      <w:r>
        <w:rPr>
          <w:rFonts w:ascii="Times New Roman" w:eastAsia="宋体"/>
        </w:rPr>
        <w:t>G</w:t>
      </w:r>
      <w:r>
        <w:rPr>
          <w:rFonts w:ascii="Times New Roman" w:eastAsia="宋体"/>
        </w:rPr>
        <w:t>S</w:t>
      </w:r>
      <w:r>
        <w:t>是催化氨从无机形态转化为氨基酸的主要酶</w:t>
      </w:r>
      <w:r>
        <w:rPr>
          <w:vertAlign w:val="superscript"/>
          /&gt;
        </w:rPr>
        <w:t>[</w:t>
      </w:r>
      <w:r>
        <w:rPr>
          <w:rFonts w:ascii="Times New Roman" w:eastAsia="宋体"/>
          <w:vertAlign w:val="superscript"/>
          <w:position w:val="11"/>
        </w:rPr>
        <w:t>44</w:t>
      </w:r>
      <w:r>
        <w:rPr>
          <w:vertAlign w:val="superscript"/>
          /&gt;
        </w:rPr>
        <w:t>]</w:t>
      </w:r>
      <w:r>
        <w:t>，对</w:t>
      </w:r>
      <w:r>
        <w:rPr>
          <w:rFonts w:ascii="Times New Roman" w:eastAsia="宋体"/>
        </w:rPr>
        <w:t>NH</w:t>
      </w:r>
      <w:r>
        <w:rPr>
          <w:vertAlign w:val="subscript"/>
          <w:rFonts w:ascii="Times New Roman" w:eastAsia="宋体"/>
        </w:rPr>
        <w:t>3</w:t>
      </w:r>
      <w:r>
        <w:t>的亲和力较大，其活性受受光、氮素形态及用量、温度及器官与组织的影响</w:t>
      </w:r>
      <w:r>
        <w:rPr>
          <w:vertAlign w:val="superscript"/>
          /&gt;
        </w:rPr>
        <w:t>[</w:t>
      </w:r>
      <w:r>
        <w:rPr>
          <w:rFonts w:ascii="Times New Roman" w:eastAsia="宋体"/>
          <w:position w:val="9"/>
          <w:sz w:val="16"/>
        </w:rPr>
        <w:t xml:space="preserve">45</w:t>
      </w:r>
      <w:r>
        <w:rPr>
          <w:rFonts w:ascii="Times New Roman" w:eastAsia="宋体"/>
          <w:position w:val="9"/>
          <w:sz w:val="16"/>
        </w:rPr>
        <w:t xml:space="preserve">, </w:t>
      </w:r>
      <w:r>
        <w:rPr>
          <w:rFonts w:ascii="Times New Roman" w:eastAsia="宋体"/>
          <w:position w:val="9"/>
          <w:sz w:val="16"/>
        </w:rPr>
        <w:t xml:space="preserve">46</w:t>
      </w:r>
      <w:r>
        <w:rPr>
          <w:vertAlign w:val="superscript"/>
          /&gt;
        </w:rPr>
        <w:t>]</w:t>
      </w:r>
      <w:r>
        <w:t>。</w:t>
      </w:r>
      <w:r>
        <w:t>研究表明，提高氮素用量可以提高花生</w:t>
      </w:r>
      <w:r>
        <w:rPr>
          <w:vertAlign w:val="superscript"/>
          /&gt;
        </w:rPr>
        <w:t>[</w:t>
      </w:r>
      <w:r>
        <w:rPr>
          <w:rFonts w:ascii="Times New Roman" w:eastAsia="宋体"/>
          <w:vertAlign w:val="superscript"/>
          <w:position w:val="9"/>
        </w:rPr>
        <w:t xml:space="preserve">47</w:t>
      </w:r>
      <w:r>
        <w:rPr>
          <w:vertAlign w:val="superscript"/>
          /&gt;
        </w:rPr>
        <w:t>]</w:t>
      </w:r>
      <w:r>
        <w:t>、玉米</w:t>
      </w:r>
      <w:r>
        <w:rPr>
          <w:vertAlign w:val="superscript"/>
          /&gt;
        </w:rPr>
        <w:t>[</w:t>
      </w:r>
      <w:r>
        <w:rPr>
          <w:rFonts w:ascii="Times New Roman" w:eastAsia="宋体"/>
          <w:position w:val="9"/>
          <w:sz w:val="16"/>
        </w:rPr>
        <w:t xml:space="preserve">48</w:t>
      </w:r>
      <w:r>
        <w:rPr>
          <w:vertAlign w:val="superscript"/>
          /&gt;
        </w:rPr>
        <w:t>]</w:t>
      </w:r>
      <w:r>
        <w:t>等作物</w:t>
      </w:r>
      <w:r>
        <w:rPr>
          <w:rFonts w:ascii="Times New Roman" w:eastAsia="宋体"/>
        </w:rPr>
        <w:t>GS</w:t>
      </w:r>
      <w:r>
        <w:t>活性，但用量过高</w:t>
      </w:r>
      <w:r>
        <w:t>则会对其活性产生抑制作用。外源铵态氮能诱导植物根系</w:t>
      </w:r>
      <w:r>
        <w:rPr>
          <w:rFonts w:ascii="Times New Roman" w:eastAsia="宋体"/>
        </w:rPr>
        <w:t>GS</w:t>
      </w:r>
      <w:r>
        <w:t>基因表达，混合态</w:t>
      </w:r>
      <w:r>
        <w:t>氮和</w:t>
      </w:r>
      <w:r>
        <w:rPr>
          <w:rFonts w:ascii="Times New Roman" w:eastAsia="宋体"/>
        </w:rPr>
        <w:t>NH</w:t>
      </w:r>
      <w:r>
        <w:rPr>
          <w:vertAlign w:val="subscript"/>
          <w:rFonts w:ascii="Times New Roman" w:eastAsia="宋体"/>
        </w:rPr>
        <w:t>4</w:t>
      </w:r>
      <w:r>
        <w:rPr>
          <w:vertAlign w:val="superscript"/>
          /&gt;
        </w:rPr>
        <w:t>+ </w:t>
      </w:r>
      <w:r>
        <w:rPr>
          <w:rFonts w:ascii="Times New Roman" w:eastAsia="宋体"/>
        </w:rPr>
        <w:t>-N</w:t>
      </w:r>
      <w:r>
        <w:t>的处理效果好，而</w:t>
      </w:r>
      <w:r>
        <w:rPr>
          <w:rFonts w:ascii="Times New Roman" w:eastAsia="宋体"/>
        </w:rPr>
        <w:t>NO</w:t>
      </w:r>
      <w:r>
        <w:rPr>
          <w:vertAlign w:val="subscript"/>
          <w:rFonts w:ascii="Times New Roman" w:eastAsia="宋体"/>
        </w:rPr>
        <w:t>3</w:t>
      </w:r>
      <w:r>
        <w:rPr>
          <w:vertAlign w:val="superscript"/>
          /&gt;
        </w:rPr>
        <w:t>-</w:t>
      </w:r>
      <w:r>
        <w:rPr>
          <w:rFonts w:ascii="Times New Roman" w:eastAsia="宋体"/>
        </w:rPr>
        <w:t>-N</w:t>
      </w:r>
      <w:r>
        <w:t>的效果差</w:t>
      </w:r>
      <w:r>
        <w:rPr>
          <w:vertAlign w:val="superscript"/>
          /&gt;
        </w:rPr>
        <w:t>[</w:t>
      </w:r>
      <w:r>
        <w:rPr>
          <w:rFonts w:ascii="Times New Roman" w:eastAsia="宋体"/>
          <w:vertAlign w:val="superscript"/>
          <w:position w:val="11"/>
        </w:rPr>
        <w:t xml:space="preserve">49</w:t>
      </w:r>
      <w:r>
        <w:rPr>
          <w:vertAlign w:val="superscript"/>
          /&gt;
        </w:rPr>
        <w:t>]</w:t>
      </w:r>
      <w:r>
        <w:t>。烟草</w:t>
      </w:r>
      <w:r>
        <w:rPr>
          <w:rFonts w:ascii="Times New Roman" w:eastAsia="宋体"/>
        </w:rPr>
        <w:t>GS</w:t>
      </w:r>
      <w:r>
        <w:t>活性随硝态氮施</w:t>
      </w:r>
      <w:r>
        <w:t>用比例增加，其活性降低</w:t>
      </w:r>
      <w:r>
        <w:rPr>
          <w:vertAlign w:val="superscript"/>
          /&gt;
        </w:rPr>
        <w:t>[</w:t>
      </w:r>
      <w:r>
        <w:rPr>
          <w:rFonts w:ascii="Times New Roman" w:eastAsia="宋体"/>
          <w:vertAlign w:val="superscript"/>
          <w:position w:val="9"/>
        </w:rPr>
        <w:t xml:space="preserve">50</w:t>
      </w:r>
      <w:r>
        <w:rPr>
          <w:vertAlign w:val="superscript"/>
          /&gt;
        </w:rPr>
        <w:t>]</w:t>
      </w:r>
      <w:r>
        <w:t>。中筋小麦豫麦</w:t>
      </w:r>
      <w:r>
        <w:rPr>
          <w:rFonts w:ascii="Times New Roman" w:eastAsia="宋体"/>
        </w:rPr>
        <w:t>49</w:t>
      </w:r>
      <w:r>
        <w:t>在施用铵态氮时，</w:t>
      </w:r>
      <w:r>
        <w:rPr>
          <w:rFonts w:ascii="Times New Roman" w:eastAsia="宋体"/>
        </w:rPr>
        <w:t>GS</w:t>
      </w:r>
      <w:r>
        <w:t>活性有较</w:t>
      </w:r>
      <w:r>
        <w:t>大增强</w:t>
      </w:r>
      <w:r>
        <w:rPr>
          <w:vertAlign w:val="subscript"/>
          <w:rFonts w:ascii="Times New Roman" w:eastAsia="宋体"/>
        </w:rPr>
        <w:t>[</w:t>
      </w:r>
      <w:r>
        <w:rPr>
          <w:rFonts w:ascii="Times New Roman" w:eastAsia="宋体"/>
          <w:vertAlign w:val="superscript"/>
        </w:rPr>
        <w:t xml:space="preserve">51</w:t>
      </w:r>
      <w:r>
        <w:rPr>
          <w:vertAlign w:val="subscript"/>
          <w:rFonts w:ascii="Times New Roman" w:eastAsia="宋体"/>
        </w:rPr>
        <w:t>]</w:t>
      </w:r>
      <w:r>
        <w:t>。</w:t>
      </w:r>
    </w:p>
    <w:p w:rsidR="0018722C">
      <w:pPr>
        <w:pStyle w:val="Heading3"/>
        <w:topLinePunct/>
        <w:ind w:left="200" w:hangingChars="200" w:hanging="200"/>
      </w:pPr>
      <w:bookmarkStart w:name="_bookmark12" w:id="32"/>
      <w:bookmarkEnd w:id="32"/>
      <w:r>
        <w:rPr>
          <w:b/>
        </w:rPr>
        <w:t>1.5.2</w:t>
      </w:r>
      <w:r>
        <w:t xml:space="preserve"> </w:t>
      </w:r>
      <w:bookmarkStart w:name="_bookmark12" w:id="33"/>
      <w:bookmarkEnd w:id="33"/>
      <w:r>
        <w:t>谷氨酸脱氢酶</w:t>
      </w:r>
      <w:r>
        <w:rPr>
          <w:b/>
        </w:rPr>
        <w:t>GDH</w:t>
      </w:r>
    </w:p>
    <w:p w:rsidR="0018722C">
      <w:pPr>
        <w:topLinePunct/>
      </w:pPr>
      <w:r>
        <w:t>谷氨酸脱氢酶</w:t>
      </w:r>
      <w:r>
        <w:rPr>
          <w:rFonts w:ascii="Times New Roman" w:hAnsi="Times New Roman" w:eastAsia="Times New Roman"/>
        </w:rPr>
        <w:t>GDH</w:t>
      </w:r>
      <w:r>
        <w:t>催化一对可逆反应：</w:t>
      </w:r>
      <w:r>
        <w:rPr>
          <w:rFonts w:ascii="Times New Roman" w:hAnsi="Times New Roman" w:eastAsia="Times New Roman"/>
        </w:rPr>
        <w:t>α-</w:t>
      </w:r>
      <w:r>
        <w:t>酮戊二酸加氨生成谷氨酸和谷氨</w:t>
      </w:r>
      <w:r>
        <w:t>酸脱氨生成</w:t>
      </w:r>
      <w:r>
        <w:rPr>
          <w:rFonts w:ascii="Times New Roman" w:hAnsi="Times New Roman" w:eastAsia="Times New Roman"/>
        </w:rPr>
        <w:t>α-</w:t>
      </w:r>
      <w:r>
        <w:t>酮戊二酸</w:t>
      </w:r>
      <w:r>
        <w:rPr>
          <w:vertAlign w:val="superscript"/>
          /&gt;
        </w:rPr>
        <w:t>[</w:t>
      </w:r>
      <w:r>
        <w:rPr>
          <w:vertAlign w:val="superscript"/>
          /&gt;
        </w:rPr>
        <w:t xml:space="preserve">52</w:t>
      </w:r>
      <w:r>
        <w:rPr>
          <w:vertAlign w:val="superscript"/>
          /&gt;
        </w:rPr>
        <w:t>]</w:t>
      </w:r>
      <w:r>
        <w:t>，由于其对</w:t>
      </w:r>
      <w:r>
        <w:rPr>
          <w:rFonts w:ascii="Times New Roman" w:hAnsi="Times New Roman" w:eastAsia="Times New Roman"/>
        </w:rPr>
        <w:t>NH</w:t>
      </w:r>
      <w:r>
        <w:rPr>
          <w:vertAlign w:val="subscript"/>
          <w:rFonts w:ascii="Times New Roman" w:hAnsi="Times New Roman" w:eastAsia="Times New Roman"/>
        </w:rPr>
        <w:t>3</w:t>
      </w:r>
      <w:r>
        <w:t>的</w:t>
      </w:r>
      <w:r>
        <w:rPr>
          <w:rFonts w:ascii="Times New Roman" w:hAnsi="Times New Roman" w:eastAsia="Times New Roman"/>
          <w:i/>
        </w:rPr>
        <w:t>K</w:t>
      </w:r>
      <w:r>
        <w:rPr>
          <w:rFonts w:ascii="Times New Roman" w:hAnsi="Times New Roman" w:eastAsia="Times New Roman"/>
          <w:vertAlign w:val="subscript"/>
          <w:i/>
        </w:rPr>
        <w:t>m</w:t>
      </w:r>
      <w:r>
        <w:t>较大，是一种争议较大的酶，</w:t>
      </w:r>
      <w:r>
        <w:t>有</w:t>
      </w:r>
    </w:p>
    <w:p w:rsidR="0018722C">
      <w:pPr>
        <w:topLinePunct/>
      </w:pPr>
      <w:r>
        <w:rPr>
          <w:rFonts w:cstheme="minorBidi" w:hAnsiTheme="minorHAnsi" w:eastAsiaTheme="minorHAnsi" w:asciiTheme="minorHAnsi"/>
        </w:rPr>
        <w:t>6</w:t>
      </w:r>
    </w:p>
    <w:p w:rsidR="0018722C">
      <w:pPr>
        <w:topLinePunct/>
      </w:pPr>
      <w:r>
        <w:t>人认为它是氨同化的初始酶，而最近研究则认为</w:t>
      </w:r>
      <w:r>
        <w:rPr>
          <w:rFonts w:ascii="Times New Roman" w:eastAsia="Times New Roman"/>
        </w:rPr>
        <w:t>GDH</w:t>
      </w:r>
      <w:r>
        <w:t>只限制在谷氨酸的代谢中</w:t>
      </w:r>
      <w:r>
        <w:t>起作用</w:t>
      </w:r>
      <w:r>
        <w:rPr>
          <w:rFonts w:ascii="Times New Roman" w:eastAsia="Times New Roman"/>
          <w:vertAlign w:val="superscript"/>
        </w:rPr>
        <w:t>[</w:t>
      </w:r>
      <w:r>
        <w:rPr>
          <w:rFonts w:ascii="Times New Roman" w:eastAsia="Times New Roman"/>
          <w:vertAlign w:val="superscript"/>
          <w:position w:val="9"/>
        </w:rPr>
        <w:t xml:space="preserve">53</w:t>
      </w:r>
      <w:r>
        <w:rPr>
          <w:rFonts w:ascii="Times New Roman" w:eastAsia="Times New Roman"/>
          <w:vertAlign w:val="superscript"/>
        </w:rPr>
        <w:t>]</w:t>
      </w:r>
      <w:r>
        <w:t>。王云华等</w:t>
      </w:r>
      <w:r>
        <w:rPr>
          <w:rFonts w:ascii="Times New Roman" w:eastAsia="Times New Roman"/>
        </w:rPr>
        <w:t>[</w:t>
      </w:r>
      <w:r>
        <w:rPr>
          <w:rFonts w:ascii="Times New Roman" w:eastAsia="Times New Roman"/>
          <w:position w:val="9"/>
          <w:sz w:val="16"/>
        </w:rPr>
        <w:t xml:space="preserve">54</w:t>
      </w:r>
      <w:r>
        <w:rPr>
          <w:rFonts w:ascii="Times New Roman" w:eastAsia="Times New Roman"/>
        </w:rPr>
        <w:t>]</w:t>
      </w:r>
      <w:r>
        <w:t>研究表明，在黄瓜子叶发育初期，无论施氮与否，子叶</w:t>
      </w:r>
      <w:r>
        <w:t>中</w:t>
      </w:r>
    </w:p>
    <w:p w:rsidR="0018722C">
      <w:pPr>
        <w:topLinePunct/>
      </w:pPr>
      <w:r>
        <w:rPr>
          <w:rFonts w:ascii="Times New Roman" w:hAnsi="Times New Roman" w:eastAsia="Times New Roman"/>
        </w:rPr>
        <w:t>GDH</w:t>
      </w:r>
      <w:r>
        <w:t>活性均随发育上升；在外源氮存在条件下，处理</w:t>
      </w:r>
      <w:r>
        <w:rPr>
          <w:rFonts w:ascii="Times New Roman" w:hAnsi="Times New Roman" w:eastAsia="Times New Roman"/>
        </w:rPr>
        <w:t>6</w:t>
      </w:r>
      <w:r>
        <w:t>天后，</w:t>
      </w:r>
      <w:r>
        <w:rPr>
          <w:rFonts w:ascii="Times New Roman" w:hAnsi="Times New Roman" w:eastAsia="Times New Roman"/>
        </w:rPr>
        <w:t>NADH-GDH</w:t>
      </w:r>
      <w:r>
        <w:t>活性</w:t>
      </w:r>
      <w:r>
        <w:t>呈降低趋势，而</w:t>
      </w:r>
      <w:r>
        <w:rPr>
          <w:rFonts w:ascii="Times New Roman" w:hAnsi="Times New Roman" w:eastAsia="Times New Roman"/>
        </w:rPr>
        <w:t>NAD</w:t>
      </w:r>
      <w:r>
        <w:rPr>
          <w:rFonts w:ascii="Times New Roman" w:hAnsi="Times New Roman" w:eastAsia="Times New Roman"/>
        </w:rPr>
        <w:t>+</w:t>
      </w:r>
      <w:r>
        <w:rPr>
          <w:rFonts w:ascii="Times New Roman" w:hAnsi="Times New Roman" w:eastAsia="Times New Roman"/>
        </w:rPr>
        <w:t>-GDH</w:t>
      </w:r>
      <w:r>
        <w:t>活性却增加；整个子叶发育期，外源氮对</w:t>
      </w:r>
      <w:r>
        <w:rPr>
          <w:rFonts w:ascii="Times New Roman" w:hAnsi="Times New Roman" w:eastAsia="Times New Roman"/>
        </w:rPr>
        <w:t>NAD</w:t>
      </w:r>
      <w:r>
        <w:rPr>
          <w:rFonts w:ascii="Times New Roman" w:hAnsi="Times New Roman" w:eastAsia="Times New Roman"/>
        </w:rPr>
        <w:t>+</w:t>
      </w:r>
      <w:r>
        <w:rPr>
          <w:rFonts w:ascii="Times New Roman" w:hAnsi="Times New Roman" w:eastAsia="Times New Roman"/>
        </w:rPr>
        <w:t>-GDH</w:t>
      </w:r>
      <w:r>
        <w:t>都有促进作用，尤其是子叶后期对</w:t>
      </w:r>
      <w:r>
        <w:rPr>
          <w:rFonts w:ascii="Times New Roman" w:hAnsi="Times New Roman" w:eastAsia="Times New Roman"/>
        </w:rPr>
        <w:t>NAD</w:t>
      </w:r>
      <w:r>
        <w:rPr>
          <w:rFonts w:ascii="Times New Roman" w:hAnsi="Times New Roman" w:eastAsia="Times New Roman"/>
        </w:rPr>
        <w:t>+</w:t>
      </w:r>
      <w:r>
        <w:rPr>
          <w:rFonts w:ascii="Times New Roman" w:hAnsi="Times New Roman" w:eastAsia="Times New Roman"/>
        </w:rPr>
        <w:t>-GDH</w:t>
      </w:r>
      <w:r>
        <w:t>促进作用更加明显。张智猛等</w:t>
      </w:r>
      <w:r>
        <w:rPr>
          <w:rFonts w:ascii="Times New Roman" w:hAnsi="Times New Roman" w:eastAsia="Times New Roman"/>
        </w:rPr>
        <w:t>[</w:t>
      </w:r>
      <w:r>
        <w:rPr>
          <w:rFonts w:ascii="Times New Roman" w:hAnsi="Times New Roman" w:eastAsia="Times New Roman"/>
          <w:position w:val="9"/>
          <w:sz w:val="16"/>
        </w:rPr>
        <w:t xml:space="preserve">47</w:t>
      </w:r>
      <w:r>
        <w:rPr>
          <w:rFonts w:ascii="Times New Roman" w:hAnsi="Times New Roman" w:eastAsia="Times New Roman"/>
          <w:position w:val="9"/>
          <w:sz w:val="16"/>
        </w:rPr>
        <w:t xml:space="preserve">, </w:t>
      </w:r>
      <w:r>
        <w:rPr>
          <w:rFonts w:ascii="Times New Roman" w:hAnsi="Times New Roman" w:eastAsia="Times New Roman"/>
          <w:position w:val="9"/>
          <w:sz w:val="16"/>
        </w:rPr>
        <w:t xml:space="preserve">48</w:t>
      </w:r>
      <w:r>
        <w:rPr>
          <w:rFonts w:ascii="Times New Roman" w:hAnsi="Times New Roman" w:eastAsia="Times New Roman"/>
        </w:rPr>
        <w:t>]</w:t>
      </w:r>
      <w:r>
        <w:t>研究发现适量施用氮肥能提高花生各器官可溶性蛋白含量和</w:t>
      </w:r>
      <w:r>
        <w:rPr>
          <w:rFonts w:ascii="Times New Roman" w:hAnsi="Times New Roman" w:eastAsia="Times New Roman"/>
        </w:rPr>
        <w:t>GDH</w:t>
      </w:r>
      <w:r>
        <w:t>活性，但用量</w:t>
      </w:r>
      <w:r>
        <w:t>过多，虽能提高可溶性蛋白含量，但却降低了</w:t>
      </w:r>
      <w:r>
        <w:rPr>
          <w:rFonts w:ascii="Times New Roman" w:hAnsi="Times New Roman" w:eastAsia="Times New Roman"/>
        </w:rPr>
        <w:t>GS</w:t>
      </w:r>
      <w:r>
        <w:t>和</w:t>
      </w:r>
      <w:r>
        <w:rPr>
          <w:rFonts w:ascii="Times New Roman" w:hAnsi="Times New Roman" w:eastAsia="Times New Roman"/>
        </w:rPr>
        <w:t>GDH</w:t>
      </w:r>
      <w:r>
        <w:t>活性。此外，</w:t>
      </w:r>
      <w:r>
        <w:rPr>
          <w:rFonts w:ascii="Times New Roman" w:hAnsi="Times New Roman" w:eastAsia="Times New Roman"/>
        </w:rPr>
        <w:t>GDH</w:t>
      </w:r>
      <w:r>
        <w:t>催</w:t>
      </w:r>
      <w:r>
        <w:t>化谷氨酸脱氢生成</w:t>
      </w:r>
      <w:r>
        <w:rPr>
          <w:rFonts w:ascii="Times New Roman" w:hAnsi="Times New Roman" w:eastAsia="Times New Roman"/>
        </w:rPr>
        <w:t>α-</w:t>
      </w:r>
      <w:r>
        <w:t>酮戊二酸可以为三羧酸循环提供有机酸，在缓解植物铵毒</w:t>
      </w:r>
      <w:r>
        <w:t>害方面具有重要的作用</w:t>
      </w:r>
      <w:r>
        <w:rPr>
          <w:rFonts w:ascii="Times New Roman" w:hAnsi="Times New Roman" w:eastAsia="Times New Roman"/>
          <w:vertAlign w:val="superscript"/>
        </w:rPr>
        <w:t>[</w:t>
      </w:r>
      <w:r>
        <w:rPr>
          <w:rFonts w:ascii="Times New Roman" w:hAnsi="Times New Roman" w:eastAsia="Times New Roman"/>
          <w:vertAlign w:val="superscript"/>
          <w:position w:val="9"/>
        </w:rPr>
        <w:t xml:space="preserve">55</w:t>
      </w:r>
      <w:r>
        <w:rPr>
          <w:rFonts w:ascii="Times New Roman" w:hAnsi="Times New Roman" w:eastAsia="Times New Roman"/>
          <w:vertAlign w:val="superscript"/>
        </w:rPr>
        <w:t>]</w:t>
      </w:r>
      <w:r>
        <w:t>。</w:t>
      </w:r>
    </w:p>
    <w:p w:rsidR="0018722C">
      <w:pPr>
        <w:pStyle w:val="Heading3"/>
        <w:topLinePunct/>
        <w:ind w:left="200" w:hangingChars="200" w:hanging="200"/>
      </w:pPr>
      <w:bookmarkStart w:name="_bookmark13" w:id="34"/>
      <w:bookmarkEnd w:id="34"/>
      <w:r>
        <w:rPr>
          <w:b/>
        </w:rPr>
        <w:t>1.5.3</w:t>
      </w:r>
      <w:r>
        <w:t xml:space="preserve"> </w:t>
      </w:r>
      <w:bookmarkStart w:name="_bookmark13" w:id="35"/>
      <w:bookmarkEnd w:id="35"/>
      <w:r>
        <w:t>硝酸还原酶</w:t>
      </w:r>
      <w:r>
        <w:rPr>
          <w:b/>
        </w:rPr>
        <w:t>NR</w:t>
      </w:r>
    </w:p>
    <w:p w:rsidR="0018722C">
      <w:pPr>
        <w:topLinePunct/>
      </w:pPr>
      <w:r>
        <w:t>硝酸还原酶</w:t>
      </w:r>
      <w:r>
        <w:rPr>
          <w:rFonts w:ascii="Times New Roman" w:eastAsia="Times New Roman"/>
        </w:rPr>
        <w:t>NR</w:t>
      </w:r>
      <w:r>
        <w:t>是一种诱导酶，植物自身并没有这种酶存在，只有在特定物</w:t>
      </w:r>
      <w:r>
        <w:t>质的诱导下，才可以产生，对以硝态氮为氮源的植物，</w:t>
      </w:r>
      <w:r>
        <w:rPr>
          <w:rFonts w:ascii="Times New Roman" w:eastAsia="Times New Roman"/>
        </w:rPr>
        <w:t>NR</w:t>
      </w:r>
      <w:r>
        <w:t>活性可作为其利用氮</w:t>
      </w:r>
      <w:r>
        <w:t>素能力的重要指标。吴相钰和汤佩松与</w:t>
      </w:r>
      <w:r>
        <w:rPr>
          <w:rFonts w:ascii="Times New Roman" w:eastAsia="Times New Roman"/>
        </w:rPr>
        <w:t>1957</w:t>
      </w:r>
      <w:r>
        <w:t>年首次证明，水稻幼苗在硝酸盐诱导下可以形成硝酸还原酶</w:t>
      </w:r>
      <w:r>
        <w:rPr>
          <w:vertAlign w:val="superscript"/>
          /&gt;
        </w:rPr>
        <w:t>[</w:t>
      </w:r>
      <w:r>
        <w:rPr>
          <w:rFonts w:ascii="Times New Roman" w:eastAsia="Times New Roman"/>
          <w:vertAlign w:val="superscript"/>
          <w:position w:val="9"/>
        </w:rPr>
        <w:t xml:space="preserve">16</w:t>
      </w:r>
      <w:r>
        <w:rPr>
          <w:vertAlign w:val="superscript"/>
          /&gt;
        </w:rPr>
        <w:t>]</w:t>
      </w:r>
      <w:r>
        <w:t>。氮素对</w:t>
      </w:r>
      <w:r>
        <w:rPr>
          <w:rFonts w:ascii="Times New Roman" w:eastAsia="Times New Roman"/>
        </w:rPr>
        <w:t>NR</w:t>
      </w:r>
      <w:r>
        <w:t>活性的影响已有许多报道</w:t>
      </w:r>
      <w:r>
        <w:rPr>
          <w:vertAlign w:val="superscript"/>
          /&gt;
        </w:rPr>
        <w:t>[</w:t>
      </w:r>
      <w:r>
        <w:rPr>
          <w:rFonts w:ascii="Times New Roman" w:eastAsia="Times New Roman"/>
          <w:position w:val="9"/>
          <w:sz w:val="16"/>
        </w:rPr>
        <w:t xml:space="preserve">56~59</w:t>
      </w:r>
      <w:r>
        <w:rPr>
          <w:vertAlign w:val="superscript"/>
          /&gt;
        </w:rPr>
        <w:t>]</w:t>
      </w:r>
      <w:r>
        <w:t>，对于</w:t>
      </w:r>
      <w:r>
        <w:t>多数植物来说，在一定浓度范围内，作物吸收硝态氮越多，硝酸还原酶活性越高，</w:t>
      </w:r>
      <w:r>
        <w:t>硝酸还原酶活性与硝态氮浓度和硝态氮的累积量有一定正相关。用铵态氮作为</w:t>
      </w:r>
      <w:r>
        <w:t>氮源会抑制</w:t>
      </w:r>
      <w:r>
        <w:rPr>
          <w:rFonts w:ascii="Times New Roman" w:eastAsia="Times New Roman"/>
        </w:rPr>
        <w:t>NR</w:t>
      </w:r>
      <w:r>
        <w:t>活性</w:t>
      </w:r>
      <w:r>
        <w:rPr>
          <w:vertAlign w:val="superscript"/>
          /&gt;
        </w:rPr>
        <w:t>[</w:t>
      </w:r>
      <w:r>
        <w:rPr>
          <w:rFonts w:ascii="Times New Roman" w:eastAsia="Times New Roman"/>
          <w:vertAlign w:val="superscript"/>
          <w:position w:val="9"/>
        </w:rPr>
        <w:t xml:space="preserve">56</w:t>
      </w:r>
      <w:r>
        <w:rPr>
          <w:vertAlign w:val="superscript"/>
          /&gt;
        </w:rPr>
        <w:t>]</w:t>
      </w:r>
      <w:r>
        <w:t>。李春喜等</w:t>
      </w:r>
      <w:r>
        <w:rPr>
          <w:vertAlign w:val="superscript"/>
          /&gt;
        </w:rPr>
        <w:t>[</w:t>
      </w:r>
      <w:r>
        <w:rPr>
          <w:rFonts w:ascii="Times New Roman" w:eastAsia="Times New Roman"/>
          <w:position w:val="9"/>
          <w:sz w:val="16"/>
        </w:rPr>
        <w:t xml:space="preserve">57</w:t>
      </w:r>
      <w:r>
        <w:rPr>
          <w:vertAlign w:val="superscript"/>
          /&gt;
        </w:rPr>
        <w:t>]</w:t>
      </w:r>
      <w:r>
        <w:t>研究表明，施用硝态氮对小麦体内</w:t>
      </w:r>
      <w:r>
        <w:rPr>
          <w:rFonts w:ascii="Times New Roman" w:eastAsia="Times New Roman"/>
        </w:rPr>
        <w:t>NR</w:t>
      </w:r>
      <w:r>
        <w:t>活性</w:t>
      </w:r>
      <w:r>
        <w:t>有显著影响，小麦叶片</w:t>
      </w:r>
      <w:r>
        <w:rPr>
          <w:rFonts w:ascii="Times New Roman" w:eastAsia="Times New Roman"/>
        </w:rPr>
        <w:t>NR</w:t>
      </w:r>
      <w:r>
        <w:t>活性随施氮量增加而增加。</w:t>
      </w:r>
      <w:r>
        <w:rPr>
          <w:rFonts w:ascii="Times New Roman" w:eastAsia="Times New Roman"/>
        </w:rPr>
        <w:t>Oaks</w:t>
      </w:r>
      <w:r>
        <w:t>等</w:t>
      </w:r>
      <w:r>
        <w:rPr>
          <w:vertAlign w:val="superscript"/>
          /&gt;
        </w:rPr>
        <w:t>[</w:t>
      </w:r>
      <w:r>
        <w:rPr>
          <w:rFonts w:ascii="Times New Roman" w:eastAsia="Times New Roman"/>
          <w:vertAlign w:val="superscript"/>
          <w:position w:val="9"/>
        </w:rPr>
        <w:t xml:space="preserve">58</w:t>
      </w:r>
      <w:r>
        <w:rPr>
          <w:vertAlign w:val="superscript"/>
          /&gt;
        </w:rPr>
        <w:t>]</w:t>
      </w:r>
      <w:r>
        <w:t>指出施入氨基</w:t>
      </w:r>
      <w:r>
        <w:t>酸混合物可以抑制根系</w:t>
      </w:r>
      <w:r>
        <w:rPr>
          <w:rFonts w:ascii="Times New Roman" w:eastAsia="Times New Roman"/>
        </w:rPr>
        <w:t>NR</w:t>
      </w:r>
      <w:r>
        <w:t>活性。李向东</w:t>
      </w:r>
      <w:r>
        <w:rPr>
          <w:vertAlign w:val="superscript"/>
          /&gt;
        </w:rPr>
        <w:t>[</w:t>
      </w:r>
      <w:r>
        <w:rPr>
          <w:rFonts w:ascii="Times New Roman" w:eastAsia="Times New Roman"/>
          <w:vertAlign w:val="superscript"/>
          <w:position w:val="9"/>
        </w:rPr>
        <w:t xml:space="preserve">59</w:t>
      </w:r>
      <w:r>
        <w:rPr>
          <w:vertAlign w:val="superscript"/>
          /&gt;
        </w:rPr>
        <w:t>]</w:t>
      </w:r>
      <w:r>
        <w:t>等实验表明，施氮可以提高花生整株</w:t>
      </w:r>
      <w:r>
        <w:t>衰老期间叶片</w:t>
      </w:r>
      <w:r>
        <w:rPr>
          <w:rFonts w:ascii="Times New Roman" w:eastAsia="Times New Roman"/>
        </w:rPr>
        <w:t>NR</w:t>
      </w:r>
      <w:r>
        <w:t>活性，提高氮素的同化能力。</w:t>
      </w:r>
    </w:p>
    <w:p w:rsidR="0018722C">
      <w:pPr>
        <w:pStyle w:val="Heading2"/>
        <w:topLinePunct/>
        <w:ind w:left="171" w:hangingChars="171" w:hanging="171"/>
      </w:pPr>
      <w:bookmarkStart w:id="95478" w:name="_Toc68695478"/>
      <w:bookmarkStart w:name="1.6 氮素对保护酶活性的影响 " w:id="36"/>
      <w:bookmarkEnd w:id="36"/>
      <w:r>
        <w:rPr>
          <w:b/>
        </w:rPr>
        <w:t>1.6</w:t>
      </w:r>
      <w:r>
        <w:t xml:space="preserve"> </w:t>
      </w:r>
      <w:bookmarkStart w:name="_bookmark14" w:id="37"/>
      <w:bookmarkEnd w:id="37"/>
      <w:bookmarkStart w:name="_bookmark14" w:id="38"/>
      <w:bookmarkEnd w:id="38"/>
      <w:r>
        <w:t>氮素对保护酶活性的影响</w:t>
      </w:r>
      <w:bookmarkEnd w:id="95478"/>
    </w:p>
    <w:p w:rsidR="0018722C">
      <w:pPr>
        <w:topLinePunct/>
      </w:pPr>
      <w:r>
        <w:t>植物正常生长情况下，植物细胞内产生的有害物质，如活性氧等，与清除这</w:t>
      </w:r>
      <w:r>
        <w:t>些有害物质的保护酶，如</w:t>
      </w:r>
      <w:r>
        <w:rPr>
          <w:rFonts w:ascii="Times New Roman" w:eastAsia="Times New Roman"/>
        </w:rPr>
        <w:t>SOD</w:t>
      </w:r>
      <w:r>
        <w:t>等处于动态平衡中。然而，当植物衰老或受到逆</w:t>
      </w:r>
      <w:r>
        <w:t>境胁迫时，这种平衡被打破，进而影响植物生长发育。因此，保护酶活性的大小能够直观地反映植物生长是否正常。</w:t>
      </w:r>
    </w:p>
    <w:p w:rsidR="0018722C">
      <w:pPr>
        <w:pStyle w:val="Heading3"/>
        <w:topLinePunct/>
        <w:ind w:left="200" w:hangingChars="200" w:hanging="200"/>
      </w:pPr>
      <w:bookmarkStart w:name="_bookmark15" w:id="39"/>
      <w:bookmarkEnd w:id="39"/>
      <w:r>
        <w:rPr>
          <w:b/>
        </w:rPr>
        <w:t>1.6.1</w:t>
      </w:r>
      <w:r>
        <w:t xml:space="preserve"> </w:t>
      </w:r>
      <w:bookmarkStart w:name="_bookmark15" w:id="40"/>
      <w:bookmarkEnd w:id="40"/>
      <w:r>
        <w:t>丙二醛</w:t>
      </w:r>
      <w:r>
        <w:rPr>
          <w:b/>
        </w:rPr>
        <w:t>MDA</w:t>
      </w:r>
    </w:p>
    <w:p w:rsidR="0018722C">
      <w:pPr>
        <w:topLinePunct/>
      </w:pPr>
      <w:r>
        <w:t>丙二醛</w:t>
      </w:r>
      <w:r>
        <w:rPr>
          <w:rFonts w:ascii="Times New Roman" w:eastAsia="Times New Roman"/>
        </w:rPr>
        <w:t>(</w:t>
      </w:r>
      <w:r>
        <w:rPr>
          <w:rFonts w:ascii="Times New Roman" w:eastAsia="Times New Roman"/>
        </w:rPr>
        <w:t xml:space="preserve">MDA</w:t>
      </w:r>
      <w:r>
        <w:rPr>
          <w:rFonts w:ascii="Times New Roman" w:eastAsia="Times New Roman"/>
        </w:rPr>
        <w:t>)</w:t>
      </w:r>
      <w:r>
        <w:t>是膜质过氧化产物之一，其含量不仅直接标志膜质过氧化程</w:t>
      </w:r>
      <w:r>
        <w:t>度，也可间接表示组织中自由基的含量</w:t>
      </w:r>
      <w:r>
        <w:rPr>
          <w:vertAlign w:val="superscript"/>
          /&gt;
        </w:rPr>
        <w:t>[</w:t>
      </w:r>
      <w:r>
        <w:rPr>
          <w:rFonts w:ascii="Times New Roman" w:eastAsia="Times New Roman"/>
          <w:vertAlign w:val="superscript"/>
          <w:position w:val="9"/>
        </w:rPr>
        <w:t xml:space="preserve">60</w:t>
      </w:r>
      <w:r>
        <w:rPr>
          <w:vertAlign w:val="superscript"/>
          /&gt;
        </w:rPr>
        <w:t>]</w:t>
      </w:r>
      <w:r>
        <w:t>，因而人们常以</w:t>
      </w:r>
      <w:r>
        <w:rPr>
          <w:rFonts w:ascii="Times New Roman" w:eastAsia="Times New Roman"/>
        </w:rPr>
        <w:t>MDA</w:t>
      </w:r>
      <w:r>
        <w:t>作为判断细胞</w:t>
      </w:r>
      <w:r>
        <w:t>膜</w:t>
      </w:r>
    </w:p>
    <w:p w:rsidR="0018722C">
      <w:pPr>
        <w:topLinePunct/>
      </w:pPr>
      <w:r>
        <w:rPr>
          <w:rFonts w:cstheme="minorBidi" w:hAnsiTheme="minorHAnsi" w:eastAsiaTheme="minorHAnsi" w:asciiTheme="minorHAnsi"/>
        </w:rPr>
        <w:t>7</w:t>
      </w:r>
    </w:p>
    <w:p w:rsidR="0018722C">
      <w:pPr>
        <w:topLinePunct/>
      </w:pPr>
      <w:r>
        <w:t>质过氧化的一种主要指标</w:t>
      </w:r>
      <w:r>
        <w:rPr>
          <w:rFonts w:ascii="Times New Roman" w:eastAsia="Times New Roman"/>
        </w:rPr>
        <w:t>[</w:t>
      </w:r>
      <w:r>
        <w:rPr>
          <w:rFonts w:ascii="Times New Roman" w:eastAsia="Times New Roman"/>
          <w:spacing w:val="-1"/>
          <w:w w:val="100"/>
          <w:position w:val="9"/>
          <w:sz w:val="16"/>
        </w:rPr>
        <w:t>61</w:t>
      </w:r>
      <w:r>
        <w:rPr>
          <w:rFonts w:ascii="Times New Roman" w:eastAsia="Times New Roman"/>
        </w:rPr>
        <w:t>]</w:t>
      </w:r>
      <w:r>
        <w:t>，其含量说明细胞膜的破环程度。氮素作为植物生长</w:t>
      </w:r>
      <w:r>
        <w:t>发育必需的大量元素之一，其形态和用量会直接影响植物体内丙二醛含量。有研究表明</w:t>
      </w:r>
      <w:r>
        <w:rPr>
          <w:rFonts w:ascii="Times New Roman" w:eastAsia="Times New Roman"/>
          <w:vertAlign w:val="superscript"/>
        </w:rPr>
        <w:t>[</w:t>
      </w:r>
      <w:r>
        <w:rPr>
          <w:rFonts w:ascii="Times New Roman" w:eastAsia="Times New Roman"/>
          <w:vertAlign w:val="superscript"/>
          <w:position w:val="9"/>
        </w:rPr>
        <w:t xml:space="preserve">62</w:t>
      </w:r>
      <w:r>
        <w:rPr>
          <w:rFonts w:ascii="Times New Roman" w:eastAsia="Times New Roman"/>
          <w:vertAlign w:val="superscript"/>
        </w:rPr>
        <w:t>]</w:t>
      </w:r>
      <w:r>
        <w:t>，氮素水平提高显著降低了</w:t>
      </w:r>
      <w:r>
        <w:rPr>
          <w:rFonts w:ascii="Times New Roman" w:eastAsia="Times New Roman"/>
        </w:rPr>
        <w:t>MDA</w:t>
      </w:r>
      <w:r>
        <w:t>含量，减少了细胞质膜的过氧化损</w:t>
      </w:r>
      <w:r>
        <w:t>伤。孙群等</w:t>
      </w:r>
      <w:r>
        <w:rPr>
          <w:rFonts w:ascii="Times New Roman" w:eastAsia="Times New Roman"/>
          <w:vertAlign w:val="superscript"/>
        </w:rPr>
        <w:t>[</w:t>
      </w:r>
      <w:r>
        <w:rPr>
          <w:rFonts w:ascii="Times New Roman" w:eastAsia="Times New Roman"/>
          <w:vertAlign w:val="superscript"/>
          <w:position w:val="9"/>
        </w:rPr>
        <w:t xml:space="preserve">63</w:t>
      </w:r>
      <w:r>
        <w:rPr>
          <w:rFonts w:ascii="Times New Roman" w:eastAsia="Times New Roman"/>
          <w:vertAlign w:val="superscript"/>
        </w:rPr>
        <w:t>]</w:t>
      </w:r>
      <w:r>
        <w:t>研究表明，在水分亏缺条件下，合适的氮素可以提高叶片中酶促防</w:t>
      </w:r>
      <w:r>
        <w:t>御系统的活性，而缺氮或氮素水平过高则会增加叶肉细胞</w:t>
      </w:r>
      <w:r>
        <w:rPr>
          <w:rFonts w:ascii="Times New Roman" w:eastAsia="Times New Roman"/>
        </w:rPr>
        <w:t>MDA</w:t>
      </w:r>
      <w:r>
        <w:t>含量。增施氮素</w:t>
      </w:r>
      <w:r>
        <w:t>可提高花生叶片</w:t>
      </w:r>
      <w:r>
        <w:rPr>
          <w:rFonts w:ascii="Times New Roman" w:eastAsia="Times New Roman"/>
        </w:rPr>
        <w:t>SOD</w:t>
      </w:r>
      <w:r>
        <w:t>等酶活性，降低叶片</w:t>
      </w:r>
      <w:r>
        <w:rPr>
          <w:rFonts w:ascii="Times New Roman" w:eastAsia="Times New Roman"/>
        </w:rPr>
        <w:t>MDA</w:t>
      </w:r>
      <w:r>
        <w:t>积累量</w:t>
      </w:r>
      <w:r>
        <w:rPr>
          <w:rFonts w:ascii="Times New Roman" w:eastAsia="Times New Roman"/>
          <w:vertAlign w:val="superscript"/>
        </w:rPr>
        <w:t>[</w:t>
      </w:r>
      <w:r>
        <w:rPr>
          <w:rFonts w:ascii="Times New Roman" w:eastAsia="Times New Roman"/>
          <w:vertAlign w:val="superscript"/>
          <w:position w:val="9"/>
        </w:rPr>
        <w:t xml:space="preserve">59</w:t>
      </w:r>
      <w:r>
        <w:rPr>
          <w:rFonts w:ascii="Times New Roman" w:eastAsia="Times New Roman"/>
          <w:vertAlign w:val="superscript"/>
        </w:rPr>
        <w:t>]</w:t>
      </w:r>
      <w:r>
        <w:t>。邬飞波等</w:t>
      </w:r>
      <w:r>
        <w:rPr>
          <w:rFonts w:ascii="Times New Roman" w:eastAsia="Times New Roman"/>
        </w:rPr>
        <w:t>[</w:t>
      </w:r>
      <w:r>
        <w:rPr>
          <w:rFonts w:ascii="Times New Roman" w:eastAsia="Times New Roman"/>
          <w:position w:val="9"/>
          <w:sz w:val="16"/>
        </w:rPr>
        <w:t xml:space="preserve">64</w:t>
      </w:r>
      <w:r>
        <w:rPr>
          <w:rFonts w:ascii="Times New Roman" w:eastAsia="Times New Roman"/>
        </w:rPr>
        <w:t>]</w:t>
      </w:r>
      <w:r>
        <w:t>研究表</w:t>
      </w:r>
      <w:r>
        <w:t>明，适宜的施氮量可以显著增强棉花</w:t>
      </w:r>
      <w:r>
        <w:rPr>
          <w:rFonts w:ascii="Times New Roman" w:eastAsia="Times New Roman"/>
        </w:rPr>
        <w:t>SOD</w:t>
      </w:r>
      <w:r>
        <w:t>活性，降低</w:t>
      </w:r>
      <w:r>
        <w:rPr>
          <w:rFonts w:ascii="Times New Roman" w:eastAsia="Times New Roman"/>
        </w:rPr>
        <w:t>MDA</w:t>
      </w:r>
      <w:r>
        <w:t>含量，延缓叶片衰</w:t>
      </w:r>
      <w:r>
        <w:t>老。刘连涛等</w:t>
      </w:r>
      <w:r>
        <w:rPr>
          <w:rFonts w:ascii="Times New Roman" w:eastAsia="Times New Roman"/>
          <w:vertAlign w:val="superscript"/>
        </w:rPr>
        <w:t>[</w:t>
      </w:r>
      <w:r>
        <w:rPr>
          <w:rFonts w:ascii="Times New Roman" w:eastAsia="Times New Roman"/>
          <w:vertAlign w:val="superscript"/>
          <w:position w:val="9"/>
        </w:rPr>
        <w:t xml:space="preserve">65</w:t>
      </w:r>
      <w:r>
        <w:rPr>
          <w:rFonts w:ascii="Times New Roman" w:eastAsia="Times New Roman"/>
          <w:vertAlign w:val="superscript"/>
        </w:rPr>
        <w:t>]</w:t>
      </w:r>
      <w:r>
        <w:t>研究表明，与中、高氮相比，低氮处理棉花，从盛玲末期开始</w:t>
      </w:r>
      <w:r>
        <w:t>，</w:t>
      </w:r>
    </w:p>
    <w:p w:rsidR="0018722C">
      <w:pPr>
        <w:topLinePunct/>
      </w:pPr>
      <w:r>
        <w:rPr>
          <w:rFonts w:ascii="Times New Roman" w:eastAsia="Times New Roman"/>
        </w:rPr>
        <w:t>SOD</w:t>
      </w:r>
      <w:r>
        <w:t>和</w:t>
      </w:r>
      <w:r>
        <w:rPr>
          <w:rFonts w:ascii="Times New Roman" w:eastAsia="Times New Roman"/>
        </w:rPr>
        <w:t>POD</w:t>
      </w:r>
      <w:r>
        <w:t>活性快速降低，</w:t>
      </w:r>
      <w:r>
        <w:rPr>
          <w:rFonts w:ascii="Times New Roman" w:eastAsia="Times New Roman"/>
        </w:rPr>
        <w:t>MDA</w:t>
      </w:r>
      <w:r>
        <w:t>含量快速升高，加速了棉花的衰老，而增加</w:t>
      </w:r>
      <w:r>
        <w:t>氮素则可以延缓衰老。在烟草研究中发现供应铵态氮，</w:t>
      </w:r>
      <w:r>
        <w:rPr>
          <w:rFonts w:ascii="Times New Roman" w:eastAsia="Times New Roman"/>
        </w:rPr>
        <w:t>MDA</w:t>
      </w:r>
      <w:r>
        <w:t>含量显著高于硝态</w:t>
      </w:r>
      <w:r>
        <w:t>氮，但两者</w:t>
      </w:r>
      <w:r>
        <w:rPr>
          <w:rFonts w:ascii="Times New Roman" w:eastAsia="Times New Roman"/>
        </w:rPr>
        <w:t>SOD</w:t>
      </w:r>
      <w:r>
        <w:t>和</w:t>
      </w:r>
      <w:r>
        <w:rPr>
          <w:rFonts w:ascii="Times New Roman" w:eastAsia="Times New Roman"/>
        </w:rPr>
        <w:t>CAT</w:t>
      </w:r>
      <w:r>
        <w:t>活性无显著差异</w:t>
      </w:r>
      <w:r>
        <w:rPr>
          <w:rFonts w:ascii="Times New Roman" w:eastAsia="Times New Roman"/>
          <w:vertAlign w:val="superscript"/>
        </w:rPr>
        <w:t>[</w:t>
      </w:r>
      <w:r>
        <w:rPr>
          <w:rFonts w:ascii="Times New Roman" w:eastAsia="Times New Roman"/>
          <w:vertAlign w:val="superscript"/>
          <w:position w:val="9"/>
        </w:rPr>
        <w:t xml:space="preserve">66</w:t>
      </w:r>
      <w:r>
        <w:rPr>
          <w:rFonts w:ascii="Times New Roman" w:eastAsia="Times New Roman"/>
          <w:vertAlign w:val="superscript"/>
        </w:rPr>
        <w:t>]</w:t>
      </w:r>
      <w:r>
        <w:t>。在水培条件下，完全供铵时菠菜叶</w:t>
      </w:r>
      <w:r>
        <w:t>片</w:t>
      </w:r>
      <w:r>
        <w:rPr>
          <w:rFonts w:ascii="Times New Roman" w:eastAsia="Times New Roman"/>
        </w:rPr>
        <w:t>MDA</w:t>
      </w:r>
      <w:r>
        <w:t>含量最高，而铵硝比为</w:t>
      </w:r>
      <w:r>
        <w:rPr>
          <w:rFonts w:ascii="Times New Roman" w:eastAsia="Times New Roman"/>
        </w:rPr>
        <w:t>50</w:t>
      </w:r>
      <w:r>
        <w:rPr>
          <w:rFonts w:ascii="Times New Roman" w:eastAsia="Times New Roman"/>
        </w:rPr>
        <w:t>/</w:t>
      </w:r>
      <w:r>
        <w:rPr>
          <w:rFonts w:ascii="Times New Roman" w:eastAsia="Times New Roman"/>
        </w:rPr>
        <w:t xml:space="preserve">50</w:t>
      </w:r>
      <w:r>
        <w:t>时，</w:t>
      </w:r>
      <w:r>
        <w:rPr>
          <w:rFonts w:ascii="Times New Roman" w:eastAsia="Times New Roman"/>
        </w:rPr>
        <w:t>MDA</w:t>
      </w:r>
      <w:r>
        <w:t>含量略有下降</w:t>
      </w:r>
      <w:r>
        <w:rPr>
          <w:rFonts w:ascii="Times New Roman" w:eastAsia="Times New Roman"/>
          <w:vertAlign w:val="superscript"/>
        </w:rPr>
        <w:t>[</w:t>
      </w:r>
      <w:r>
        <w:rPr>
          <w:rFonts w:ascii="Times New Roman" w:eastAsia="Times New Roman"/>
          <w:vertAlign w:val="superscript"/>
          <w:position w:val="9"/>
        </w:rPr>
        <w:t xml:space="preserve">67</w:t>
      </w:r>
      <w:r>
        <w:rPr>
          <w:rFonts w:ascii="Times New Roman" w:eastAsia="Times New Roman"/>
          <w:vertAlign w:val="superscript"/>
        </w:rPr>
        <w:t>]</w:t>
      </w:r>
      <w:r>
        <w:t>。</w:t>
      </w:r>
    </w:p>
    <w:p w:rsidR="0018722C">
      <w:pPr>
        <w:pStyle w:val="Heading3"/>
        <w:topLinePunct/>
        <w:ind w:left="200" w:hangingChars="200" w:hanging="200"/>
      </w:pPr>
      <w:bookmarkStart w:name="_bookmark16" w:id="41"/>
      <w:bookmarkEnd w:id="41"/>
      <w:r>
        <w:rPr>
          <w:b/>
        </w:rPr>
        <w:t>1.6.2</w:t>
      </w:r>
      <w:r>
        <w:t xml:space="preserve"> </w:t>
      </w:r>
      <w:bookmarkStart w:name="_bookmark16" w:id="42"/>
      <w:bookmarkEnd w:id="42"/>
      <w:r>
        <w:t>超氧化物歧化酶</w:t>
      </w:r>
      <w:r>
        <w:rPr>
          <w:b/>
        </w:rPr>
        <w:t>SOD</w:t>
      </w:r>
    </w:p>
    <w:p w:rsidR="0018722C">
      <w:pPr>
        <w:topLinePunct/>
      </w:pPr>
      <w:r>
        <w:t>超氧化物歧化酶</w:t>
      </w:r>
      <w:r>
        <w:rPr>
          <w:rFonts w:ascii="Times New Roman" w:hAnsi="Times New Roman" w:eastAsia="宋体"/>
        </w:rPr>
        <w:t>(</w:t>
      </w:r>
      <w:r>
        <w:rPr>
          <w:rFonts w:ascii="Times New Roman" w:hAnsi="Times New Roman" w:eastAsia="宋体"/>
        </w:rPr>
        <w:t xml:space="preserve">SOD</w:t>
      </w:r>
      <w:r>
        <w:rPr>
          <w:rFonts w:ascii="Times New Roman" w:hAnsi="Times New Roman" w:eastAsia="宋体"/>
        </w:rPr>
        <w:t>)</w:t>
      </w:r>
      <w:r>
        <w:t>作为植物酶促防御系统中一种重要的保护酶，对清除</w:t>
      </w:r>
      <w:r>
        <w:t>植物体内活性氧有重要的贡献。</w:t>
      </w:r>
      <w:r>
        <w:rPr>
          <w:rFonts w:ascii="Times New Roman" w:hAnsi="Times New Roman" w:eastAsia="宋体"/>
        </w:rPr>
        <w:t>SOD</w:t>
      </w:r>
      <w:r>
        <w:t>的主要功能是清除超氧物自由基</w:t>
      </w:r>
      <w:r>
        <w:rPr>
          <w:rFonts w:ascii="Times New Roman" w:hAnsi="Times New Roman" w:eastAsia="宋体"/>
        </w:rPr>
        <w:t>O</w:t>
      </w:r>
      <w:r>
        <w:rPr>
          <w:vertAlign w:val="subscript"/>
          <w:rFonts w:ascii="Times New Roman" w:hAnsi="Times New Roman" w:eastAsia="宋体"/>
        </w:rPr>
        <w:t>2</w:t>
      </w:r>
      <w:r>
        <w:rPr>
          <w:vertAlign w:val="superscript"/>
          /&gt;
        </w:rPr>
        <w:t>-</w:t>
      </w:r>
      <w:r>
        <w:t>，避免</w:t>
      </w:r>
      <w:r>
        <w:t>进一步产生</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rPr>
          <w:rFonts w:ascii="Times New Roman" w:hAnsi="Times New Roman" w:eastAsia="宋体"/>
        </w:rPr>
        <w:t>(</w:t>
      </w:r>
      <w:r>
        <w:rPr>
          <w:rFonts w:ascii="Times New Roman" w:hAnsi="Times New Roman" w:eastAsia="宋体"/>
          <w:spacing w:val="-4"/>
          <w:position w:val="2"/>
        </w:rPr>
        <w:t>O</w:t>
      </w:r>
      <w:r>
        <w:rPr>
          <w:rFonts w:ascii="Times New Roman" w:hAnsi="Times New Roman" w:eastAsia="宋体"/>
          <w:spacing w:val="-4"/>
          <w:sz w:val="16"/>
        </w:rPr>
        <w:t>2</w:t>
      </w:r>
      <w:r>
        <w:rPr>
          <w:rFonts w:ascii="Times New Roman" w:hAnsi="Times New Roman" w:eastAsia="宋体"/>
          <w:spacing w:val="-4"/>
          <w:position w:val="11"/>
          <w:sz w:val="16"/>
        </w:rPr>
        <w:t>-</w:t>
      </w:r>
      <w:r>
        <w:rPr>
          <w:rFonts w:ascii="Times New Roman" w:hAnsi="Times New Roman" w:eastAsia="宋体"/>
          <w:spacing w:val="-4"/>
          <w:position w:val="2"/>
        </w:rPr>
        <w:t>·</w:t>
      </w:r>
      <w:r>
        <w:rPr>
          <w:rFonts w:ascii="Times New Roman" w:hAnsi="Times New Roman" w:eastAsia="宋体"/>
          <w:spacing w:val="8"/>
          <w:position w:val="2"/>
        </w:rPr>
        <w:t>+ </w:t>
      </w:r>
      <w:r>
        <w:rPr>
          <w:rFonts w:ascii="Times New Roman" w:hAnsi="Times New Roman" w:eastAsia="宋体"/>
          <w:position w:val="2"/>
        </w:rPr>
        <w:t>O</w:t>
      </w:r>
      <w:r>
        <w:rPr>
          <w:rFonts w:ascii="Times New Roman" w:hAnsi="Times New Roman" w:eastAsia="宋体"/>
          <w:sz w:val="16"/>
        </w:rPr>
        <w:t>2</w:t>
      </w:r>
      <w:r>
        <w:rPr>
          <w:rFonts w:ascii="Times New Roman" w:hAnsi="Times New Roman" w:eastAsia="宋体"/>
          <w:position w:val="11"/>
          <w:sz w:val="16"/>
        </w:rPr>
        <w:t>-</w:t>
      </w:r>
      <w:r>
        <w:rPr>
          <w:rFonts w:ascii="Times New Roman" w:hAnsi="Times New Roman" w:eastAsia="宋体"/>
          <w:position w:val="2"/>
        </w:rPr>
        <w:t>·→O</w:t>
      </w:r>
      <w:r>
        <w:rPr>
          <w:rFonts w:ascii="Times New Roman" w:hAnsi="Times New Roman" w:eastAsia="宋体"/>
          <w:sz w:val="16"/>
        </w:rPr>
        <w:t>2</w:t>
      </w:r>
      <w:r>
        <w:rPr>
          <w:rFonts w:ascii="Times New Roman" w:hAnsi="Times New Roman" w:eastAsia="宋体"/>
          <w:spacing w:val="-4"/>
          <w:position w:val="2"/>
        </w:rPr>
        <w:t>+ H</w:t>
      </w:r>
      <w:r>
        <w:rPr>
          <w:rFonts w:ascii="Times New Roman" w:hAnsi="Times New Roman" w:eastAsia="宋体"/>
          <w:spacing w:val="-4"/>
          <w:sz w:val="16"/>
        </w:rPr>
        <w:t>2</w:t>
      </w:r>
      <w:r>
        <w:rPr>
          <w:rFonts w:ascii="Times New Roman" w:hAnsi="Times New Roman" w:eastAsia="宋体"/>
          <w:spacing w:val="-4"/>
          <w:position w:val="2"/>
        </w:rPr>
        <w:t>O</w:t>
      </w:r>
      <w:r>
        <w:rPr>
          <w:rFonts w:ascii="Times New Roman" w:hAnsi="Times New Roman" w:eastAsia="宋体"/>
          <w:spacing w:val="-4"/>
          <w:sz w:val="16"/>
        </w:rPr>
        <w:t>2</w:t>
      </w:r>
      <w:r>
        <w:rPr>
          <w:rFonts w:ascii="Times New Roman" w:hAnsi="Times New Roman" w:eastAsia="宋体"/>
        </w:rPr>
        <w:t>)</w:t>
      </w:r>
      <w:r>
        <w:t>，从而减轻</w:t>
      </w:r>
      <w:r>
        <w:rPr>
          <w:rFonts w:ascii="Times New Roman" w:hAnsi="Times New Roman" w:eastAsia="宋体"/>
        </w:rPr>
        <w:t>O</w:t>
      </w:r>
      <w:r>
        <w:rPr>
          <w:vertAlign w:val="subscript"/>
          <w:rFonts w:ascii="Times New Roman" w:hAnsi="Times New Roman" w:eastAsia="宋体"/>
        </w:rPr>
        <w:t>2</w:t>
      </w:r>
      <w:r>
        <w:rPr>
          <w:vertAlign w:val="superscript"/>
          /&gt;
        </w:rPr>
        <w:t>-</w:t>
      </w:r>
      <w:r>
        <w:rPr>
          <w:rFonts w:ascii="Times New Roman" w:hAnsi="Times New Roman" w:eastAsia="宋体"/>
        </w:rPr>
        <w:t>·</w:t>
      </w:r>
      <w:r>
        <w:t>对植物体的毒害作用。因</w:t>
      </w:r>
      <w:r>
        <w:t>此，</w:t>
      </w:r>
      <w:r>
        <w:rPr>
          <w:rFonts w:ascii="Times New Roman" w:hAnsi="Times New Roman" w:eastAsia="宋体"/>
        </w:rPr>
        <w:t>SOD</w:t>
      </w:r>
      <w:r>
        <w:t>活性大小直接影响衰老过程中清除自由基能力的大小。一般来说，施</w:t>
      </w:r>
      <w:r>
        <w:t>氮可以提高植物叶片</w:t>
      </w:r>
      <w:r>
        <w:rPr>
          <w:rFonts w:ascii="Times New Roman" w:hAnsi="Times New Roman" w:eastAsia="宋体"/>
        </w:rPr>
        <w:t>SOD</w:t>
      </w:r>
      <w:r>
        <w:t>活性</w:t>
      </w:r>
      <w:r>
        <w:rPr>
          <w:vertAlign w:val="superscript"/>
          /&gt;
        </w:rPr>
        <w:t>[</w:t>
      </w:r>
      <w:r>
        <w:rPr>
          <w:rFonts w:ascii="Times New Roman" w:hAnsi="Times New Roman" w:eastAsia="宋体"/>
          <w:vertAlign w:val="superscript"/>
          <w:position w:val="9"/>
        </w:rPr>
        <w:t xml:space="preserve">63,64,68,69</w:t>
      </w:r>
      <w:r>
        <w:rPr>
          <w:vertAlign w:val="superscript"/>
          /&gt;
        </w:rPr>
        <w:t>]</w:t>
      </w:r>
      <w:r>
        <w:t>，氮肥后移或叶面施肥也可以提高植物</w:t>
      </w:r>
      <w:r>
        <w:t>叶片</w:t>
      </w:r>
      <w:r>
        <w:rPr>
          <w:rFonts w:ascii="Times New Roman" w:hAnsi="Times New Roman" w:eastAsia="宋体"/>
        </w:rPr>
        <w:t>SOD</w:t>
      </w:r>
      <w:r>
        <w:t>活性</w:t>
      </w:r>
      <w:r>
        <w:rPr>
          <w:vertAlign w:val="superscript"/>
          /&gt;
        </w:rPr>
        <w:t>[</w:t>
      </w:r>
      <w:r>
        <w:rPr>
          <w:rFonts w:ascii="Times New Roman" w:hAnsi="Times New Roman" w:eastAsia="宋体"/>
          <w:position w:val="9"/>
          <w:sz w:val="16"/>
        </w:rPr>
        <w:t xml:space="preserve">70</w:t>
      </w:r>
      <w:r>
        <w:rPr>
          <w:rFonts w:ascii="Times New Roman" w:hAnsi="Times New Roman" w:eastAsia="宋体"/>
          <w:position w:val="9"/>
          <w:sz w:val="16"/>
        </w:rPr>
        <w:t xml:space="preserve">, </w:t>
      </w:r>
      <w:r>
        <w:rPr>
          <w:rFonts w:ascii="Times New Roman" w:hAnsi="Times New Roman" w:eastAsia="宋体"/>
          <w:position w:val="9"/>
          <w:sz w:val="16"/>
        </w:rPr>
        <w:t xml:space="preserve">71</w:t>
      </w:r>
      <w:r>
        <w:rPr>
          <w:vertAlign w:val="superscript"/>
          /&gt;
        </w:rPr>
        <w:t>]</w:t>
      </w:r>
      <w:r>
        <w:t>。研究表明，施用氮肥都能提高苹果植株</w:t>
      </w:r>
      <w:r>
        <w:rPr>
          <w:rFonts w:ascii="Times New Roman" w:hAnsi="Times New Roman" w:eastAsia="宋体"/>
        </w:rPr>
        <w:t>SOD</w:t>
      </w:r>
      <w:r>
        <w:t>活性，且硝态氮高于铵态氮</w:t>
      </w:r>
      <w:r>
        <w:rPr>
          <w:vertAlign w:val="superscript"/>
          /&gt;
        </w:rPr>
        <w:t>[</w:t>
      </w:r>
      <w:r>
        <w:rPr>
          <w:rFonts w:ascii="Times New Roman" w:hAnsi="Times New Roman" w:eastAsia="宋体"/>
          <w:vertAlign w:val="superscript"/>
          <w:position w:val="9"/>
        </w:rPr>
        <w:t xml:space="preserve">72</w:t>
      </w:r>
      <w:r>
        <w:rPr>
          <w:vertAlign w:val="superscript"/>
          /&gt;
        </w:rPr>
        <w:t>]</w:t>
      </w:r>
      <w:r>
        <w:t>；而不同光强条件下，供应硝态氮和铵态氮对菜豆和烟草叶</w:t>
      </w:r>
      <w:r>
        <w:t>片</w:t>
      </w:r>
    </w:p>
    <w:p w:rsidR="0018722C">
      <w:pPr>
        <w:topLinePunct/>
      </w:pPr>
      <w:r>
        <w:rPr>
          <w:rFonts w:cstheme="minorBidi" w:hAnsiTheme="minorHAnsi" w:eastAsiaTheme="minorHAnsi" w:asciiTheme="minorHAnsi"/>
        </w:rPr>
        <w:t>SOD</w:t>
      </w:r>
      <w:r>
        <w:rPr>
          <w:rFonts w:ascii="宋体" w:eastAsia="宋体" w:hint="eastAsia" w:cstheme="minorBidi" w:hAnsiTheme="minorHAnsi"/>
        </w:rPr>
        <w:t>活性没有显著影响</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73</w:t>
      </w:r>
      <w:r>
        <w:rPr>
          <w:kern w:val="2"/>
          <w:szCs w:val="22"/>
          <w:rFonts w:cstheme="minorBidi" w:hAnsiTheme="minorHAnsi" w:eastAsiaTheme="minorHAnsi" w:asciiTheme="minorHAnsi"/>
          <w:position w:val="9"/>
          <w:sz w:val="16"/>
        </w:rPr>
        <w:t xml:space="preserve">, </w:t>
      </w:r>
      <w:r>
        <w:rPr>
          <w:kern w:val="2"/>
          <w:szCs w:val="22"/>
          <w:rFonts w:cstheme="minorBidi" w:hAnsiTheme="minorHAnsi" w:eastAsiaTheme="minorHAnsi" w:asciiTheme="minorHAnsi"/>
          <w:position w:val="9"/>
          <w:sz w:val="16"/>
        </w:rPr>
        <w:t xml:space="preserve">74</w:t>
      </w:r>
      <w:r>
        <w:rPr>
          <w:rFonts w:cstheme="minorBidi" w:hAnsiTheme="minorHAnsi" w:eastAsiaTheme="minorHAnsi" w:asciiTheme="minorHAnsi"/>
        </w:rPr>
        <w:t>]</w:t>
      </w:r>
      <w:r>
        <w:rPr>
          <w:rFonts w:ascii="宋体" w:eastAsia="宋体" w:hint="eastAsia" w:cstheme="minorBidi" w:hAnsiTheme="minorHAnsi"/>
        </w:rPr>
        <w:t>。曹翠玲等</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68</w:t>
      </w:r>
      <w:r>
        <w:rPr>
          <w:kern w:val="2"/>
          <w:szCs w:val="22"/>
          <w:rFonts w:cstheme="minorBidi" w:hAnsiTheme="minorHAnsi" w:eastAsiaTheme="minorHAnsi" w:asciiTheme="minorHAnsi"/>
          <w:position w:val="9"/>
          <w:sz w:val="16"/>
        </w:rPr>
        <w:t xml:space="preserve">, </w:t>
      </w:r>
      <w:r>
        <w:rPr>
          <w:kern w:val="2"/>
          <w:szCs w:val="22"/>
          <w:rFonts w:cstheme="minorBidi" w:hAnsiTheme="minorHAnsi" w:eastAsiaTheme="minorHAnsi" w:asciiTheme="minorHAnsi"/>
          <w:position w:val="9"/>
          <w:sz w:val="16"/>
        </w:rPr>
        <w:t xml:space="preserve">69</w:t>
      </w:r>
      <w:r>
        <w:rPr>
          <w:rFonts w:cstheme="minorBidi" w:hAnsiTheme="minorHAnsi" w:eastAsiaTheme="minorHAnsi" w:asciiTheme="minorHAnsi"/>
        </w:rPr>
        <w:t>]</w:t>
      </w:r>
      <w:r>
        <w:rPr>
          <w:rFonts w:ascii="宋体" w:eastAsia="宋体" w:hint="eastAsia" w:cstheme="minorBidi" w:hAnsiTheme="minorHAnsi"/>
        </w:rPr>
        <w:t>研究发现，铵硝混合供应，小麦叶片</w:t>
      </w:r>
    </w:p>
    <w:p w:rsidR="0018722C">
      <w:pPr>
        <w:topLinePunct/>
      </w:pPr>
      <w:r>
        <w:rPr>
          <w:rFonts w:ascii="Times New Roman" w:eastAsia="Times New Roman"/>
        </w:rPr>
        <w:t>SOD</w:t>
      </w:r>
      <w:r>
        <w:t>、</w:t>
      </w:r>
      <w:r>
        <w:rPr>
          <w:rFonts w:ascii="Times New Roman" w:eastAsia="Times New Roman"/>
        </w:rPr>
        <w:t>CAT</w:t>
      </w:r>
      <w:r>
        <w:t>活性最高，但</w:t>
      </w:r>
      <w:r>
        <w:rPr>
          <w:rFonts w:ascii="Times New Roman" w:eastAsia="Times New Roman"/>
        </w:rPr>
        <w:t>MDA</w:t>
      </w:r>
      <w:r>
        <w:t>含量也最高。</w:t>
      </w:r>
    </w:p>
    <w:p w:rsidR="0018722C">
      <w:pPr>
        <w:pStyle w:val="Heading3"/>
        <w:topLinePunct/>
        <w:ind w:left="200" w:hangingChars="200" w:hanging="200"/>
      </w:pPr>
      <w:bookmarkStart w:name="_bookmark17" w:id="43"/>
      <w:bookmarkEnd w:id="43"/>
      <w:r>
        <w:rPr>
          <w:b/>
        </w:rPr>
        <w:t>1.6.3</w:t>
      </w:r>
      <w:r>
        <w:t xml:space="preserve"> </w:t>
      </w:r>
      <w:bookmarkStart w:name="_bookmark17" w:id="44"/>
      <w:bookmarkEnd w:id="44"/>
      <w:r>
        <w:t>过氧化物酶</w:t>
      </w:r>
      <w:r>
        <w:rPr>
          <w:b/>
        </w:rPr>
        <w:t>POD</w:t>
      </w:r>
    </w:p>
    <w:p w:rsidR="0018722C">
      <w:pPr>
        <w:topLinePunct/>
      </w:pPr>
      <w:r>
        <w:t>过氧化氢酶</w:t>
      </w:r>
      <w:r>
        <w:rPr>
          <w:rFonts w:ascii="Times New Roman" w:eastAsia="Times New Roman"/>
        </w:rPr>
        <w:t>(</w:t>
      </w:r>
      <w:r>
        <w:rPr>
          <w:rFonts w:ascii="Times New Roman" w:eastAsia="Times New Roman"/>
          <w:spacing w:val="-3"/>
          <w:position w:val="2"/>
        </w:rPr>
        <w:t xml:space="preserve">CAT</w:t>
      </w:r>
      <w:r>
        <w:rPr>
          <w:rFonts w:ascii="Times New Roman" w:eastAsia="Times New Roman"/>
        </w:rPr>
        <w:t>)</w:t>
      </w:r>
      <w:r>
        <w:t>和过氧化物酶</w:t>
      </w:r>
      <w:r>
        <w:rPr>
          <w:rFonts w:ascii="Times New Roman" w:eastAsia="Times New Roman"/>
        </w:rPr>
        <w:t>(</w:t>
      </w:r>
      <w:r>
        <w:rPr>
          <w:rFonts w:ascii="Times New Roman" w:eastAsia="Times New Roman"/>
          <w:position w:val="2"/>
        </w:rPr>
        <w:t xml:space="preserve">POD</w:t>
      </w:r>
      <w:r>
        <w:rPr>
          <w:rFonts w:ascii="Times New Roman" w:eastAsia="Times New Roman"/>
        </w:rPr>
        <w:t>)</w:t>
      </w:r>
      <w:r>
        <w:t>具有分解</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的功能，可减小活性氧</w:t>
      </w:r>
      <w:r>
        <w:t>的毒性，</w:t>
      </w:r>
      <w:r>
        <w:rPr>
          <w:rFonts w:ascii="Times New Roman" w:eastAsia="Times New Roman"/>
        </w:rPr>
        <w:t>POD</w:t>
      </w:r>
      <w:r>
        <w:t>主要清除在线粒体和细胞质中所产生的</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，是一种含铁卟啉的</w:t>
      </w:r>
      <w:r>
        <w:t>蛋白复合体</w:t>
      </w:r>
      <w:r>
        <w:rPr>
          <w:vertAlign w:val="superscript"/>
          /&gt;
        </w:rPr>
        <w:t>[</w:t>
      </w:r>
      <w:r>
        <w:rPr>
          <w:rFonts w:ascii="Times New Roman" w:eastAsia="Times New Roman"/>
          <w:vertAlign w:val="superscript"/>
          <w:position w:val="9"/>
        </w:rPr>
        <w:t>75</w:t>
      </w:r>
      <w:r>
        <w:rPr>
          <w:vertAlign w:val="superscript"/>
          /&gt;
        </w:rPr>
        <w:t>]</w:t>
      </w:r>
      <w:r>
        <w:t>，而且能使脂质的过氧化物转化变成正常的脂肪酸，从而阻止脂质</w:t>
      </w:r>
      <w:r>
        <w:t>过氧化物积累而引起细胞中毒。干旱胁迫下，抗旱品种</w:t>
      </w:r>
      <w:r>
        <w:rPr>
          <w:rFonts w:ascii="Times New Roman" w:eastAsia="Times New Roman"/>
        </w:rPr>
        <w:t>POD</w:t>
      </w:r>
      <w:r>
        <w:t>和</w:t>
      </w:r>
      <w:r>
        <w:rPr>
          <w:rFonts w:ascii="Times New Roman" w:eastAsia="Times New Roman"/>
        </w:rPr>
        <w:t>SOD</w:t>
      </w:r>
      <w:r>
        <w:t>活性均高与不抗旱品种</w:t>
      </w:r>
      <w:r>
        <w:rPr>
          <w:vertAlign w:val="superscript"/>
          /&gt;
        </w:rPr>
        <w:t>[</w:t>
      </w:r>
      <w:r>
        <w:rPr>
          <w:rFonts w:ascii="Times New Roman" w:eastAsia="Times New Roman"/>
          <w:vertAlign w:val="superscript"/>
          <w:position w:val="9"/>
        </w:rPr>
        <w:t>76</w:t>
      </w:r>
      <w:r>
        <w:rPr>
          <w:vertAlign w:val="superscript"/>
          /&gt;
        </w:rPr>
        <w:t>]</w:t>
      </w:r>
      <w:r>
        <w:t>。</w:t>
      </w:r>
      <w:r>
        <w:t>氮肥对</w:t>
      </w:r>
      <w:r>
        <w:rPr>
          <w:rFonts w:ascii="Times New Roman" w:eastAsia="Times New Roman"/>
        </w:rPr>
        <w:t>POD</w:t>
      </w:r>
      <w:r>
        <w:t>活性的影响基本与</w:t>
      </w:r>
      <w:r>
        <w:rPr>
          <w:rFonts w:ascii="Times New Roman" w:eastAsia="Times New Roman"/>
        </w:rPr>
        <w:t>SOD</w:t>
      </w:r>
      <w:r>
        <w:t>活性一致。施氮可以提高菠菜</w:t>
      </w:r>
      <w:r>
        <w:rPr>
          <w:vertAlign w:val="superscript"/>
          /&gt;
        </w:rPr>
        <w:t>[</w:t>
      </w:r>
      <w:r>
        <w:rPr>
          <w:rFonts w:ascii="Times New Roman" w:eastAsia="Times New Roman"/>
          <w:vertAlign w:val="superscript"/>
          <w:position w:val="7"/>
        </w:rPr>
        <w:t xml:space="preserve">77</w:t>
      </w:r>
      <w:r>
        <w:rPr>
          <w:vertAlign w:val="superscript"/>
          /&gt;
        </w:rPr>
        <w:t>]</w:t>
      </w:r>
      <w:r>
        <w:t>、</w:t>
      </w:r>
      <w:r>
        <w:t>小麦</w:t>
      </w:r>
      <w:r>
        <w:rPr>
          <w:vertAlign w:val="superscript"/>
          /&gt;
        </w:rPr>
        <w:t>[</w:t>
      </w:r>
      <w:r>
        <w:rPr>
          <w:rFonts w:ascii="Times New Roman" w:eastAsia="Times New Roman"/>
          <w:spacing w:val="-4"/>
          <w:position w:val="7"/>
          <w:sz w:val="13"/>
        </w:rPr>
        <w:t xml:space="preserve">78</w:t>
      </w:r>
      <w:r>
        <w:rPr>
          <w:vertAlign w:val="superscript"/>
          /&gt;
        </w:rPr>
        <w:t>]</w:t>
      </w:r>
      <w:r>
        <w:t>等作物叶片</w:t>
      </w:r>
      <w:r>
        <w:rPr>
          <w:rFonts w:ascii="Times New Roman" w:eastAsia="Times New Roman"/>
        </w:rPr>
        <w:t>POD</w:t>
      </w:r>
      <w:r>
        <w:t>活性。</w:t>
      </w:r>
    </w:p>
    <w:p w:rsidR="0018722C">
      <w:pPr>
        <w:topLinePunct/>
      </w:pPr>
      <w:r>
        <w:rPr>
          <w:rFonts w:cstheme="minorBidi" w:hAnsiTheme="minorHAnsi" w:eastAsiaTheme="minorHAnsi" w:asciiTheme="minorHAnsi"/>
        </w:rPr>
        <w:t>8</w:t>
      </w:r>
    </w:p>
    <w:p w:rsidR="0018722C">
      <w:pPr>
        <w:pStyle w:val="Heading2"/>
        <w:topLinePunct/>
        <w:ind w:left="171" w:hangingChars="171" w:hanging="171"/>
      </w:pPr>
      <w:bookmarkStart w:id="95479" w:name="_Toc68695479"/>
      <w:bookmarkStart w:name="1.7 三七氮素营养研究现状. " w:id="45"/>
      <w:bookmarkEnd w:id="45"/>
      <w:bookmarkStart w:name="_bookmark18" w:id="46"/>
      <w:bookmarkEnd w:id="46"/>
      <w:r>
        <w:rPr>
          <w:b/>
        </w:rPr>
        <w:t>1</w:t>
      </w:r>
      <w:r>
        <w:rPr>
          <w:b/>
        </w:rPr>
        <w:t>.</w:t>
      </w:r>
      <w:r>
        <w:rPr>
          <w:b/>
        </w:rPr>
        <w:t>7</w:t>
      </w:r>
      <w:r>
        <w:t xml:space="preserve"> </w:t>
      </w:r>
      <w:r>
        <w:t>三七氮素营养研究现状</w:t>
      </w:r>
      <w:r>
        <w:rPr>
          <w:b/>
        </w:rPr>
        <w:t>.</w:t>
      </w:r>
      <w:bookmarkEnd w:id="95479"/>
    </w:p>
    <w:p w:rsidR="0018722C">
      <w:pPr>
        <w:topLinePunct/>
      </w:pPr>
      <w:r>
        <w:t>三七</w:t>
      </w:r>
      <w:r>
        <w:rPr>
          <w:rFonts w:ascii="Times New Roman" w:hAnsi="Times New Roman" w:eastAsia="Times New Roman"/>
        </w:rPr>
        <w:t>(</w:t>
      </w:r>
      <w:r>
        <w:rPr>
          <w:rFonts w:ascii="Times New Roman" w:hAnsi="Times New Roman" w:eastAsia="Times New Roman"/>
          <w:i/>
        </w:rPr>
        <w:t>Panax notoginseng</w:t>
      </w:r>
      <w:r>
        <w:rPr>
          <w:rFonts w:ascii="Times New Roman" w:hAnsi="Times New Roman" w:eastAsia="Times New Roman"/>
        </w:rPr>
        <w:t>(</w:t>
      </w:r>
      <w:r>
        <w:rPr>
          <w:rFonts w:ascii="Times New Roman" w:hAnsi="Times New Roman" w:eastAsia="Times New Roman"/>
        </w:rPr>
        <w:t xml:space="preserve">Buke</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 xml:space="preserve">F.</w:t>
      </w:r>
      <w:r w:rsidR="001852F3">
        <w:rPr>
          <w:rFonts w:ascii="Times New Roman" w:hAnsi="Times New Roman" w:eastAsia="Times New Roman"/>
        </w:rPr>
        <w:t xml:space="preserve"> </w:t>
      </w:r>
      <w:r w:rsidR="001852F3">
        <w:rPr>
          <w:rFonts w:ascii="Times New Roman" w:hAnsi="Times New Roman" w:eastAsia="Times New Roman"/>
        </w:rPr>
        <w:t xml:space="preserve">H.</w:t>
      </w:r>
      <w:r w:rsidR="001852F3">
        <w:rPr>
          <w:rFonts w:ascii="Times New Roman" w:hAnsi="Times New Roman" w:eastAsia="Times New Roman"/>
        </w:rPr>
        <w:t xml:space="preserve"> </w:t>
      </w:r>
      <w:r w:rsidR="001852F3">
        <w:rPr>
          <w:rFonts w:ascii="Times New Roman" w:hAnsi="Times New Roman" w:eastAsia="Times New Roman"/>
        </w:rPr>
        <w:t xml:space="preserve">Chen</w:t>
      </w:r>
      <w:r>
        <w:rPr>
          <w:rFonts w:ascii="Times New Roman" w:hAnsi="Times New Roman" w:eastAsia="Times New Roman"/>
        </w:rPr>
        <w:t>)</w:t>
      </w:r>
      <w:r>
        <w:t>为多年生的五加科人参属草本植物，</w:t>
      </w:r>
      <w:r>
        <w:t>是中药材中的一颗明珠，享有</w:t>
      </w:r>
      <w:r>
        <w:rPr>
          <w:rFonts w:ascii="Times New Roman" w:hAnsi="Times New Roman" w:eastAsia="Times New Roman"/>
        </w:rPr>
        <w:t>“</w:t>
      </w:r>
      <w:r>
        <w:t>金不换</w:t>
      </w:r>
      <w:r>
        <w:rPr>
          <w:rFonts w:ascii="Times New Roman" w:hAnsi="Times New Roman" w:eastAsia="Times New Roman"/>
        </w:rPr>
        <w:t>”</w:t>
      </w:r>
      <w:r>
        <w:t>、</w:t>
      </w:r>
      <w:r>
        <w:rPr>
          <w:rFonts w:ascii="Times New Roman" w:hAnsi="Times New Roman" w:eastAsia="Times New Roman"/>
        </w:rPr>
        <w:t>“</w:t>
      </w:r>
      <w:r>
        <w:t>南国神草</w:t>
      </w:r>
      <w:r>
        <w:rPr>
          <w:rFonts w:ascii="Times New Roman" w:hAnsi="Times New Roman" w:eastAsia="Times New Roman"/>
        </w:rPr>
        <w:t>”</w:t>
      </w:r>
      <w:r>
        <w:t>的美誉。三七最早的文字记</w:t>
      </w:r>
      <w:r>
        <w:t>载见于</w:t>
      </w:r>
      <w:r>
        <w:rPr>
          <w:rFonts w:ascii="Times New Roman" w:hAnsi="Times New Roman" w:eastAsia="Times New Roman"/>
        </w:rPr>
        <w:t>1587</w:t>
      </w:r>
      <w:r>
        <w:t>年李时珍的《本草纲目》；</w:t>
      </w:r>
      <w:r>
        <w:rPr>
          <w:rFonts w:ascii="Times New Roman" w:hAnsi="Times New Roman" w:eastAsia="Times New Roman"/>
        </w:rPr>
        <w:t>1765</w:t>
      </w:r>
      <w:r>
        <w:t>年的赵学敏《本草拾遗》述：</w:t>
      </w:r>
      <w:r>
        <w:rPr>
          <w:rFonts w:ascii="Times New Roman" w:hAnsi="Times New Roman" w:eastAsia="Times New Roman"/>
        </w:rPr>
        <w:t>“</w:t>
      </w:r>
      <w:r>
        <w:t>人参</w:t>
      </w:r>
      <w:r>
        <w:t>补气第一，三七补血第一，味同而功亦等，故称人参三七，为中药之最珍贵者。</w:t>
      </w:r>
      <w:r>
        <w:rPr>
          <w:rFonts w:ascii="Times New Roman" w:hAnsi="Times New Roman" w:eastAsia="Times New Roman"/>
        </w:rPr>
        <w:t>”</w:t>
      </w:r>
      <w:r>
        <w:t>三七打粉可直接食用，也可作为为原料，例如，三七为复方丹参滴丸、云南白药、</w:t>
      </w:r>
      <w:r>
        <w:t>血塞通、片仔癀等中成药大品种的主要原料。目前，全国用三七做原料的中成药</w:t>
      </w:r>
      <w:r>
        <w:t>品种逾</w:t>
      </w:r>
      <w:r>
        <w:rPr>
          <w:rFonts w:ascii="Times New Roman" w:hAnsi="Times New Roman" w:eastAsia="Times New Roman"/>
        </w:rPr>
        <w:t>300</w:t>
      </w:r>
      <w:r>
        <w:t>个，生产厂家达</w:t>
      </w:r>
      <w:r>
        <w:rPr>
          <w:rFonts w:ascii="Times New Roman" w:hAnsi="Times New Roman" w:eastAsia="Times New Roman"/>
        </w:rPr>
        <w:t>1000</w:t>
      </w:r>
      <w:r>
        <w:t>余家，几乎覆盖所有中药制药企业，</w:t>
      </w:r>
      <w:r>
        <w:t>相</w:t>
      </w:r>
      <w:r>
        <w:t>关产品</w:t>
      </w:r>
    </w:p>
    <w:p w:rsidR="0018722C">
      <w:pPr>
        <w:topLinePunct/>
      </w:pPr>
      <w:r>
        <w:t>销售收入达</w:t>
      </w:r>
      <w:r>
        <w:rPr>
          <w:rFonts w:ascii="Times New Roman" w:eastAsia="宋体"/>
        </w:rPr>
        <w:t>320</w:t>
      </w:r>
      <w:r>
        <w:t>亿。三七已有</w:t>
      </w:r>
      <w:r>
        <w:rPr>
          <w:rFonts w:ascii="Times New Roman" w:eastAsia="宋体"/>
        </w:rPr>
        <w:t>400</w:t>
      </w:r>
      <w:r>
        <w:t>多年的栽培历史，出产于我国云南文</w:t>
      </w:r>
      <w:r>
        <w:t>ft</w:t>
      </w:r>
      <w:r>
        <w:t>，随着三七药用价值和经济价值的不断挖掘，三七仅在文</w:t>
      </w:r>
      <w:r>
        <w:t>ft种植已不能满足市场需求。近几年，三七种植地迅速从文ft扩展到曲靖、红河、昆明等周边地区，</w:t>
      </w:r>
      <w:r>
        <w:rPr>
          <w:rFonts w:ascii="Times New Roman" w:eastAsia="宋体"/>
        </w:rPr>
        <w:t>2014</w:t>
      </w:r>
      <w:r>
        <w:t>年</w:t>
      </w:r>
      <w:r>
        <w:t>三七总种植面积达</w:t>
      </w:r>
      <w:r>
        <w:rPr>
          <w:rFonts w:ascii="Times New Roman" w:eastAsia="宋体"/>
        </w:rPr>
        <w:t>60</w:t>
      </w:r>
      <w:r>
        <w:t>万亩，产量达</w:t>
      </w:r>
      <w:r>
        <w:rPr>
          <w:rFonts w:ascii="Times New Roman" w:eastAsia="宋体"/>
        </w:rPr>
        <w:t>2500</w:t>
      </w:r>
      <w:r>
        <w:t>万公斤，农业产值已达</w:t>
      </w:r>
      <w:r>
        <w:rPr>
          <w:rFonts w:ascii="Times New Roman" w:eastAsia="宋体"/>
        </w:rPr>
        <w:t>200</w:t>
      </w:r>
      <w:r>
        <w:t>亿，三七产业已成为云南文ft</w:t>
      </w:r>
      <w:r>
        <w:t>重要的支柱型产业</w:t>
      </w:r>
      <w:r>
        <w:rPr>
          <w:vertAlign w:val="superscript"/>
          /&gt;
        </w:rPr>
        <w:t>[</w:t>
      </w:r>
      <w:r>
        <w:rPr>
          <w:vertAlign w:val="superscript"/>
          /&gt;
        </w:rPr>
        <w:t xml:space="preserve">79</w:t>
      </w:r>
      <w:r>
        <w:rPr>
          <w:vertAlign w:val="superscript"/>
          /&gt;
        </w:rPr>
        <w:t>]</w:t>
      </w:r>
      <w:r>
        <w:t>。施肥是影响三七品质和产量的决定性</w:t>
      </w:r>
      <w:r>
        <w:t>因素之一，而氮作为植物所需的大量元素之一，对三七品质和产量的形成具有不可忽视的作用。</w:t>
      </w:r>
    </w:p>
    <w:p w:rsidR="0018722C">
      <w:pPr>
        <w:topLinePunct/>
      </w:pPr>
      <w:r>
        <w:t>韦美丽等</w:t>
      </w:r>
      <w:r>
        <w:rPr>
          <w:vertAlign w:val="superscript"/>
          /&gt;
        </w:rPr>
        <w:t>[</w:t>
      </w:r>
      <w:r>
        <w:rPr>
          <w:vertAlign w:val="superscript"/>
          /&gt;
        </w:rPr>
        <w:t xml:space="preserve">80</w:t>
      </w:r>
      <w:r>
        <w:rPr>
          <w:vertAlign w:val="superscript"/>
          /&gt;
        </w:rPr>
        <w:t xml:space="preserve">, </w:t>
      </w:r>
      <w:r>
        <w:rPr>
          <w:vertAlign w:val="superscript"/>
          /&gt;
        </w:rPr>
        <w:t xml:space="preserve">81</w:t>
      </w:r>
      <w:r>
        <w:rPr>
          <w:vertAlign w:val="superscript"/>
          /&gt;
        </w:rPr>
        <w:t>]</w:t>
      </w:r>
      <w:r>
        <w:t>采用田间试验的方法研究了不同施氮</w:t>
      </w:r>
      <w:r>
        <w:rPr>
          <w:rFonts w:ascii="Times New Roman" w:hAnsi="Times New Roman" w:eastAsia="Times New Roman"/>
          <w:rFonts w:ascii="Times New Roman" w:hAnsi="Times New Roman" w:eastAsia="Times New Roman"/>
          <w:spacing w:val="2"/>
        </w:rPr>
        <w:t>（</w:t>
      </w:r>
      <w:r>
        <w:rPr>
          <w:spacing w:val="2"/>
        </w:rPr>
        <w:t>氮肥品种为尿素</w:t>
      </w:r>
      <w:r>
        <w:rPr>
          <w:rFonts w:ascii="Times New Roman" w:hAnsi="Times New Roman" w:eastAsia="Times New Roman"/>
          <w:rFonts w:ascii="Times New Roman" w:hAnsi="Times New Roman" w:eastAsia="Times New Roman"/>
          <w:spacing w:val="2"/>
        </w:rPr>
        <w:t>）</w:t>
      </w:r>
      <w:r>
        <w:t>水平</w:t>
      </w:r>
      <w:r>
        <w:t>对</w:t>
      </w:r>
      <w:r>
        <w:rPr>
          <w:rFonts w:ascii="Times New Roman" w:hAnsi="Times New Roman" w:eastAsia="Times New Roman"/>
        </w:rPr>
        <w:t>3</w:t>
      </w:r>
      <w:r>
        <w:t>年生三七生长、产量、品质的影响，施用方法按照常用施肥方式基施加</w:t>
      </w:r>
      <w:r>
        <w:rPr>
          <w:rFonts w:ascii="Times New Roman" w:hAnsi="Times New Roman" w:eastAsia="Times New Roman"/>
        </w:rPr>
        <w:t>6</w:t>
      </w:r>
      <w:r>
        <w:t>次追施，认为施用氮肥</w:t>
      </w:r>
      <w:r>
        <w:rPr>
          <w:rFonts w:ascii="Times New Roman" w:hAnsi="Times New Roman" w:eastAsia="Times New Roman"/>
          <w:rFonts w:ascii="Times New Roman" w:hAnsi="Times New Roman" w:eastAsia="Times New Roman"/>
        </w:rPr>
        <w:t>（</w:t>
      </w:r>
      <w:r>
        <w:t>施氮量≦</w:t>
      </w:r>
      <w:r>
        <w:rPr>
          <w:rFonts w:ascii="Times New Roman" w:hAnsi="Times New Roman" w:eastAsia="Times New Roman"/>
        </w:rPr>
        <w:t>22.5 kg N</w:t>
      </w:r>
      <w:r>
        <w:rPr>
          <w:rFonts w:ascii="Times New Roman" w:hAnsi="Times New Roman" w:eastAsia="Times New Roman"/>
        </w:rPr>
        <w:t>/</w:t>
      </w:r>
      <w:r>
        <w:t>亩</w:t>
      </w:r>
      <w:r>
        <w:rPr>
          <w:rFonts w:ascii="Times New Roman" w:hAnsi="Times New Roman" w:eastAsia="Times New Roman"/>
          <w:rFonts w:ascii="Times New Roman" w:hAnsi="Times New Roman" w:eastAsia="Times New Roman"/>
        </w:rPr>
        <w:t>）</w:t>
      </w:r>
      <w:r>
        <w:t>可显著改善三七的主要性状和产量，</w:t>
      </w:r>
      <w:r w:rsidR="001852F3">
        <w:t xml:space="preserve">而对三七中各皂苷含量影响不大；还发现三七植株发病率和死亡率随着氮肥施用量</w:t>
      </w:r>
      <w:r>
        <w:rPr>
          <w:rFonts w:ascii="Times New Roman" w:hAnsi="Times New Roman" w:eastAsia="Times New Roman"/>
          <w:rFonts w:ascii="Times New Roman" w:hAnsi="Times New Roman" w:eastAsia="Times New Roman"/>
        </w:rPr>
        <w:t>（</w:t>
      </w:r>
      <w:r>
        <w:t>施氮量≦</w:t>
      </w:r>
      <w:r>
        <w:rPr>
          <w:rFonts w:ascii="Times New Roman" w:hAnsi="Times New Roman" w:eastAsia="Times New Roman"/>
        </w:rPr>
        <w:t>30 kg N</w:t>
      </w:r>
      <w:r>
        <w:rPr>
          <w:rFonts w:ascii="Times New Roman" w:hAnsi="Times New Roman" w:eastAsia="Times New Roman"/>
        </w:rPr>
        <w:t>/</w:t>
      </w:r>
      <w:r>
        <w:t>亩</w:t>
      </w:r>
      <w:r>
        <w:rPr>
          <w:rFonts w:ascii="Times New Roman" w:hAnsi="Times New Roman" w:eastAsia="Times New Roman"/>
          <w:rFonts w:ascii="Times New Roman" w:hAnsi="Times New Roman" w:eastAsia="Times New Roman"/>
        </w:rPr>
        <w:t>）</w:t>
      </w:r>
      <w:r>
        <w:t>的增加而呈逐步降低的趋势，因此认为氮肥的施用促</w:t>
      </w:r>
      <w:r>
        <w:t>进了三七植株抗病性的增强，建议生产上适宜氮肥用量为</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30 kg</w:t>
      </w:r>
      <w:r>
        <w:t>纯</w:t>
      </w:r>
      <w:r>
        <w:rPr>
          <w:rFonts w:ascii="Times New Roman" w:hAnsi="Times New Roman" w:eastAsia="Times New Roman"/>
        </w:rPr>
        <w:t>N</w:t>
      </w:r>
      <w:r>
        <w:rPr>
          <w:rFonts w:ascii="Times New Roman" w:hAnsi="Times New Roman" w:eastAsia="Times New Roman"/>
        </w:rPr>
        <w:t>/</w:t>
      </w:r>
      <w:r>
        <w:t>亩。孙玉琴</w:t>
      </w:r>
      <w:r>
        <w:rPr>
          <w:vertAlign w:val="superscript"/>
          /&gt;
        </w:rPr>
        <w:t>[</w:t>
      </w:r>
      <w:r>
        <w:rPr>
          <w:vertAlign w:val="superscript"/>
          /&gt;
        </w:rPr>
        <w:t xml:space="preserve">82</w:t>
      </w:r>
      <w:r>
        <w:rPr>
          <w:vertAlign w:val="superscript"/>
          /&gt;
        </w:rPr>
        <w:t>]</w:t>
      </w:r>
      <w:r>
        <w:t>等在田间试验条件下研究了不同氮肥种类对三七生长、质量的影响，氮</w:t>
      </w:r>
      <w:r>
        <w:t>肥施用方式为</w:t>
      </w:r>
      <w:r>
        <w:rPr>
          <w:rFonts w:ascii="Times New Roman" w:hAnsi="Times New Roman" w:eastAsia="Times New Roman"/>
        </w:rPr>
        <w:t>4</w:t>
      </w:r>
      <w:r>
        <w:t>、</w:t>
      </w:r>
      <w:r>
        <w:rPr>
          <w:rFonts w:ascii="Times New Roman" w:hAnsi="Times New Roman" w:eastAsia="Times New Roman"/>
        </w:rPr>
        <w:t>6</w:t>
      </w:r>
      <w:r>
        <w:t>、</w:t>
      </w:r>
      <w:r>
        <w:rPr>
          <w:rFonts w:ascii="Times New Roman" w:hAnsi="Times New Roman" w:eastAsia="Times New Roman"/>
        </w:rPr>
        <w:t>8</w:t>
      </w:r>
      <w:r>
        <w:t>月追施，研究得出氮肥用量为</w:t>
      </w:r>
      <w:r>
        <w:rPr>
          <w:rFonts w:ascii="Times New Roman" w:hAnsi="Times New Roman" w:eastAsia="Times New Roman"/>
        </w:rPr>
        <w:t>15 kg</w:t>
      </w:r>
      <w:r>
        <w:t>纯氮</w:t>
      </w:r>
      <w:r>
        <w:rPr>
          <w:rFonts w:ascii="Times New Roman" w:hAnsi="Times New Roman" w:eastAsia="Times New Roman"/>
        </w:rPr>
        <w:t>/</w:t>
      </w:r>
      <w:r>
        <w:t>亩时，酰胺态氮</w:t>
      </w:r>
      <w:r>
        <w:t>肥、硝态氮肥、铵态氮肥、硝态氮铵态氮复合肥均显著促进三七生长，增加产量，</w:t>
      </w:r>
      <w:r w:rsidR="001852F3">
        <w:t xml:space="preserve">以酰胺态氮肥</w:t>
      </w:r>
      <w:r>
        <w:rPr>
          <w:rFonts w:ascii="Times New Roman" w:hAnsi="Times New Roman" w:eastAsia="Times New Roman"/>
          <w:rFonts w:ascii="Times New Roman" w:hAnsi="Times New Roman" w:eastAsia="Times New Roman"/>
          <w:spacing w:val="-10"/>
        </w:rPr>
        <w:t>（</w:t>
      </w:r>
      <w:r>
        <w:rPr>
          <w:spacing w:val="-10"/>
        </w:rPr>
        <w:t>尿素</w:t>
      </w:r>
      <w:r>
        <w:rPr>
          <w:rFonts w:ascii="Times New Roman" w:hAnsi="Times New Roman" w:eastAsia="Times New Roman"/>
          <w:rFonts w:ascii="Times New Roman" w:hAnsi="Times New Roman" w:eastAsia="Times New Roman"/>
          <w:spacing w:val="-10"/>
        </w:rPr>
        <w:t>）</w:t>
      </w:r>
      <w:r>
        <w:t>效果最好，其次为硝酸钙；施氮肥增加了三七的有效成分，</w:t>
      </w:r>
      <w:r>
        <w:t>并以硝酸钙最好；综合考虑各因素，三七生产上选用尿素做氮源较适宜</w:t>
      </w:r>
      <w:r>
        <w:rPr>
          <w:vertAlign w:val="superscript"/>
          /&gt;
        </w:rPr>
        <w:t>[</w:t>
      </w:r>
      <w:r>
        <w:rPr>
          <w:rFonts w:ascii="Times New Roman" w:hAnsi="Times New Roman" w:eastAsia="Times New Roman"/>
          <w:vertAlign w:val="superscript"/>
          <w:position w:val="9"/>
        </w:rPr>
        <w:t xml:space="preserve">83</w:t>
      </w:r>
      <w:r>
        <w:rPr>
          <w:vertAlign w:val="superscript"/>
          /&gt;
        </w:rPr>
        <w:t>]</w:t>
      </w:r>
      <w:r>
        <w:t>。王朝梁等</w:t>
      </w:r>
      <w:r>
        <w:rPr>
          <w:vertAlign w:val="superscript"/>
          /&gt;
        </w:rPr>
        <w:t>[</w:t>
      </w:r>
      <w:r>
        <w:rPr>
          <w:rFonts w:ascii="Times New Roman" w:hAnsi="Times New Roman" w:eastAsia="Times New Roman"/>
          <w:spacing w:val="-9"/>
          <w:position w:val="9"/>
          <w:sz w:val="16"/>
        </w:rPr>
        <w:t xml:space="preserve">84</w:t>
      </w:r>
      <w:r>
        <w:rPr>
          <w:vertAlign w:val="superscript"/>
          /&gt;
        </w:rPr>
        <w:t>]</w:t>
      </w:r>
      <w:r>
        <w:t>采用田间实验研究了不同氮磷钾配比对</w:t>
      </w:r>
      <w:r>
        <w:rPr>
          <w:rFonts w:ascii="Times New Roman" w:hAnsi="Times New Roman" w:eastAsia="Times New Roman"/>
        </w:rPr>
        <w:t>2</w:t>
      </w:r>
      <w:r>
        <w:t>年生三七生长及产量的影响，</w:t>
      </w:r>
      <w:r>
        <w:t>氮肥品种为尿素，肥料施用方式为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基施、</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在展叶期拌土撒施和</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在现</w:t>
      </w:r>
      <w:r>
        <w:t>蕾期追施，结果表明</w:t>
      </w:r>
      <w:r>
        <w:rPr>
          <w:rFonts w:ascii="Times New Roman" w:hAnsi="Times New Roman" w:eastAsia="Times New Roman"/>
        </w:rPr>
        <w:t xml:space="preserve">N:</w:t>
      </w:r>
      <w:r w:rsidR="001852F3">
        <w:rPr>
          <w:rFonts w:ascii="Times New Roman" w:hAnsi="Times New Roman" w:eastAsia="Times New Roman"/>
        </w:rPr>
        <w:t xml:space="preserve"> </w:t>
      </w:r>
      <w:r w:rsidR="001852F3">
        <w:rPr>
          <w:rFonts w:ascii="Times New Roman" w:hAnsi="Times New Roman" w:eastAsia="Times New Roman"/>
        </w:rPr>
        <w:t xml:space="preserve">P</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5</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K</w:t>
      </w:r>
      <w:r>
        <w:rPr>
          <w:vertAlign w:val="subscript"/>
          <w:rFonts w:ascii="Times New Roman" w:hAnsi="Times New Roman" w:eastAsia="Times New Roman"/>
        </w:rPr>
        <w:t>2</w:t>
      </w:r>
      <w:r>
        <w:rPr>
          <w:rFonts w:ascii="Times New Roman" w:hAnsi="Times New Roman" w:eastAsia="Times New Roman"/>
        </w:rPr>
        <w:t>O</w:t>
      </w:r>
      <w:r>
        <w:t>为</w:t>
      </w:r>
      <w:r>
        <w:rPr>
          <w:rFonts w:ascii="Times New Roman" w:hAnsi="Times New Roman" w:eastAsia="Times New Roman"/>
        </w:rPr>
        <w:t>1:1:2</w:t>
      </w:r>
      <w:r>
        <w:t>的处理生长形状和三七产量显著改善；</w:t>
      </w:r>
      <w:r>
        <w:t>并认为三七施氮肥以</w:t>
      </w:r>
      <w:r>
        <w:rPr>
          <w:rFonts w:ascii="Times New Roman" w:hAnsi="Times New Roman" w:eastAsia="Times New Roman"/>
        </w:rPr>
        <w:t>11</w:t>
      </w:r>
      <w:r>
        <w:t>～</w:t>
      </w:r>
      <w:r>
        <w:rPr>
          <w:rFonts w:ascii="Times New Roman" w:hAnsi="Times New Roman" w:eastAsia="Times New Roman"/>
        </w:rPr>
        <w:t>18 kg</w:t>
      </w:r>
      <w:r>
        <w:rPr>
          <w:rFonts w:ascii="Times New Roman" w:hAnsi="Times New Roman" w:eastAsia="Times New Roman"/>
        </w:rPr>
        <w:t>/</w:t>
      </w:r>
      <w:r>
        <w:t>亩为宜。而崔秀明</w:t>
      </w:r>
      <w:r>
        <w:rPr>
          <w:vertAlign w:val="superscript"/>
          /&gt;
        </w:rPr>
        <w:t>[</w:t>
      </w:r>
      <w:r>
        <w:rPr>
          <w:rFonts w:ascii="Times New Roman" w:hAnsi="Times New Roman" w:eastAsia="Times New Roman"/>
          <w:vertAlign w:val="superscript"/>
          <w:position w:val="9"/>
        </w:rPr>
        <w:t xml:space="preserve">85</w:t>
      </w:r>
      <w:r>
        <w:rPr>
          <w:vertAlign w:val="superscript"/>
          /&gt;
        </w:rPr>
        <w:t>]</w:t>
      </w:r>
      <w:r>
        <w:t>研究发现</w:t>
      </w:r>
      <w:r>
        <w:rPr>
          <w:rFonts w:ascii="Times New Roman" w:hAnsi="Times New Roman" w:eastAsia="Times New Roman"/>
        </w:rPr>
        <w:t>3</w:t>
      </w:r>
      <w:r>
        <w:t>年生三七每形成</w:t>
      </w:r>
      <w:r>
        <w:rPr>
          <w:rFonts w:ascii="Times New Roman" w:hAnsi="Times New Roman" w:eastAsia="Times New Roman"/>
        </w:rPr>
        <w:t>100 </w:t>
      </w:r>
      <w:r>
        <w:rPr>
          <w:rFonts w:ascii="Times New Roman" w:hAnsi="Times New Roman" w:eastAsia="Times New Roman"/>
        </w:rPr>
        <w:t>kg</w:t>
      </w:r>
      <w:r>
        <w:t>干物质仅需纯氮</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85 kg</w:t>
      </w:r>
      <w:r>
        <w:t>，并认为三七的需肥量较其他作物低，特</w:t>
      </w:r>
      <w:r>
        <w:t>别</w:t>
      </w:r>
      <w:r>
        <w:t>是对</w:t>
      </w:r>
    </w:p>
    <w:p w:rsidR="0018722C">
      <w:pPr>
        <w:topLinePunct/>
      </w:pPr>
      <w:r>
        <w:rPr>
          <w:rFonts w:cstheme="minorBidi" w:hAnsiTheme="minorHAnsi" w:eastAsiaTheme="minorHAnsi" w:asciiTheme="minorHAnsi"/>
        </w:rPr>
        <w:t>9</w:t>
      </w:r>
    </w:p>
    <w:p w:rsidR="0018722C">
      <w:pPr>
        <w:topLinePunct/>
      </w:pPr>
      <w:r>
        <w:t>氮的需求量相对较少。之后，崔秀明和陈中坚，采用四元二次回归正交转组合实</w:t>
      </w:r>
      <w:r>
        <w:t>验，研究了以尿素为氮肥对</w:t>
      </w:r>
      <w:r>
        <w:rPr>
          <w:rFonts w:ascii="Times New Roman" w:eastAsia="Times New Roman"/>
        </w:rPr>
        <w:t>2</w:t>
      </w:r>
      <w:r>
        <w:t>年生三七产量的影响，施用方式为</w:t>
      </w:r>
      <w:r>
        <w:rPr>
          <w:rFonts w:ascii="Times New Roman" w:eastAsia="Times New Roman"/>
        </w:rPr>
        <w:t>1</w:t>
      </w:r>
      <w:r>
        <w:rPr>
          <w:rFonts w:ascii="Times New Roman" w:eastAsia="Times New Roman"/>
        </w:rPr>
        <w:t>/</w:t>
      </w:r>
      <w:r>
        <w:rPr>
          <w:rFonts w:ascii="Times New Roman" w:eastAsia="Times New Roman"/>
        </w:rPr>
        <w:t xml:space="preserve">2</w:t>
      </w:r>
      <w:r>
        <w:t>基施，</w:t>
      </w:r>
      <w:r>
        <w:rPr>
          <w:rFonts w:ascii="Times New Roman" w:eastAsia="Times New Roman"/>
        </w:rPr>
        <w:t>1</w:t>
      </w:r>
      <w:r>
        <w:rPr>
          <w:rFonts w:ascii="Times New Roman" w:eastAsia="Times New Roman"/>
        </w:rPr>
        <w:t>/</w:t>
      </w:r>
      <w:r>
        <w:rPr>
          <w:rFonts w:ascii="Times New Roman" w:eastAsia="Times New Roman"/>
        </w:rPr>
        <w:t xml:space="preserve">2</w:t>
      </w:r>
      <w:r>
        <w:t>追施，分析得出</w:t>
      </w:r>
      <w:r>
        <w:rPr>
          <w:rFonts w:ascii="Times New Roman" w:eastAsia="Times New Roman"/>
        </w:rPr>
        <w:t>2</w:t>
      </w:r>
      <w:r>
        <w:t>年生三七最佳的氮肥用量为</w:t>
      </w:r>
      <w:r>
        <w:rPr>
          <w:rFonts w:ascii="Times New Roman" w:eastAsia="Times New Roman"/>
        </w:rPr>
        <w:t>4 kg</w:t>
      </w:r>
      <w:r>
        <w:rPr>
          <w:rFonts w:ascii="Times New Roman" w:eastAsia="Times New Roman"/>
        </w:rPr>
        <w:t>/</w:t>
      </w:r>
      <w:r>
        <w:t>亩</w:t>
      </w:r>
      <w:r>
        <w:rPr>
          <w:rFonts w:ascii="Times New Roman" w:eastAsia="Times New Roman"/>
          <w:vertAlign w:val="superscript"/>
        </w:rPr>
        <w:t>[</w:t>
      </w:r>
      <w:r>
        <w:rPr>
          <w:rFonts w:ascii="Times New Roman" w:eastAsia="Times New Roman"/>
          <w:vertAlign w:val="superscript"/>
        </w:rPr>
        <w:t xml:space="preserve">86</w:t>
      </w:r>
      <w:r>
        <w:rPr>
          <w:rFonts w:ascii="Times New Roman" w:eastAsia="Times New Roman"/>
          <w:vertAlign w:val="superscript"/>
        </w:rPr>
        <w:t>]</w:t>
      </w:r>
      <w:r>
        <w:t>。归纳有关三七氮肥施用的研究，可以发现一下几个问题：</w:t>
      </w:r>
      <w:r>
        <w:rPr>
          <w:rFonts w:ascii="Times New Roman" w:eastAsia="Times New Roman"/>
        </w:rPr>
        <w:t>1. </w:t>
      </w:r>
      <w:r>
        <w:t>围绕三七氮肥施用，甚至栽培的研究较少，更无系统的研究，因此三七氮肥的施用缺乏丰富的理论；</w:t>
      </w:r>
      <w:r>
        <w:rPr>
          <w:rFonts w:ascii="Times New Roman" w:eastAsia="Times New Roman"/>
        </w:rPr>
        <w:t>2.</w:t>
      </w:r>
      <w:r>
        <w:rPr>
          <w:rFonts w:ascii="Times New Roman" w:eastAsia="Times New Roman"/>
        </w:rPr>
        <w:t> </w:t>
      </w:r>
      <w:r>
        <w:t>氮肥对三七生</w:t>
      </w:r>
      <w:r>
        <w:t>长、产量、品质的影响因素复杂，氮肥种类、氮肥用量、施用方式等均会对其产</w:t>
      </w:r>
      <w:r>
        <w:t>生影响；</w:t>
      </w:r>
      <w:r>
        <w:rPr>
          <w:rFonts w:ascii="Times New Roman" w:eastAsia="Times New Roman"/>
        </w:rPr>
        <w:t>3. </w:t>
      </w:r>
      <w:r>
        <w:t>三七生产上氮肥的施用不仅决定其产量、品质，还影响对其存活率、</w:t>
      </w:r>
      <w:r>
        <w:t>抗病性等。因此，本次研究选取铵态氮和硝态氮两种主要形态氮素，及其不同用</w:t>
      </w:r>
      <w:r>
        <w:t>量对三七生长、品质及生理特征影响为题，从不同氮素形态的氮肥和用量两个方面着手，不光从生长、品质上探讨，还研究了其对三七生理特征的响应。</w:t>
      </w:r>
    </w:p>
    <w:p w:rsidR="0018722C">
      <w:pPr>
        <w:topLinePunct/>
      </w:pPr>
      <w:r>
        <w:rPr>
          <w:rFonts w:cstheme="minorBidi" w:hAnsiTheme="minorHAnsi" w:eastAsiaTheme="minorHAnsi" w:asciiTheme="minorHAnsi"/>
        </w:rPr>
        <w:t>10</w:t>
      </w:r>
    </w:p>
    <w:p w:rsidR="0018722C">
      <w:pPr>
        <w:pStyle w:val="Heading1"/>
        <w:topLinePunct/>
      </w:pPr>
      <w:bookmarkStart w:id="95480" w:name="_Toc68695480"/>
      <w:bookmarkStart w:name="第2章 课题研究的背景、意义、内容和创新点 " w:id="47"/>
      <w:bookmarkEnd w:id="47"/>
      <w:bookmarkStart w:name="_bookmark19" w:id="48"/>
      <w:bookmarkEnd w:id="48"/>
      <w:r>
        <w:t>第 2 章</w:t>
      </w:r>
      <w:r>
        <w:t xml:space="preserve">  </w:t>
      </w:r>
      <w:r w:rsidRPr="00DB64CE">
        <w:t>课题研究的背景、意义、内容和创新点</w:t>
      </w:r>
      <w:bookmarkEnd w:id="95480"/>
    </w:p>
    <w:p w:rsidR="0018722C">
      <w:pPr>
        <w:pStyle w:val="Heading2"/>
        <w:topLinePunct/>
        <w:ind w:left="171" w:hangingChars="171" w:hanging="171"/>
      </w:pPr>
      <w:bookmarkStart w:id="95481" w:name="_Toc68695481"/>
      <w:bookmarkStart w:name="2.1 研究背景 " w:id="49"/>
      <w:bookmarkEnd w:id="49"/>
      <w:r>
        <w:rPr>
          <w:b/>
        </w:rPr>
        <w:t>2.1</w:t>
      </w:r>
      <w:r>
        <w:t xml:space="preserve"> </w:t>
      </w:r>
      <w:bookmarkStart w:name="_bookmark20" w:id="50"/>
      <w:bookmarkEnd w:id="50"/>
      <w:bookmarkStart w:name="_bookmark20" w:id="51"/>
      <w:bookmarkEnd w:id="51"/>
      <w:r>
        <w:t>研究背景</w:t>
      </w:r>
      <w:bookmarkEnd w:id="95481"/>
    </w:p>
    <w:p w:rsidR="0018722C">
      <w:pPr>
        <w:topLinePunct/>
      </w:pPr>
      <w:r>
        <w:t>近几年，随着三七药食价值不断发掘，三七广泛应用于药业、保健行业、美</w:t>
      </w:r>
      <w:r>
        <w:t>容行业、饮食行业等等，使得其价格暴涨，因此三七种植户片面追求产量，在三</w:t>
      </w:r>
      <w:r>
        <w:t>七种植上大量施肥。为了方便快捷，三七种植户放弃了传统施用有机肥的习惯，</w:t>
      </w:r>
      <w:r w:rsidR="001852F3">
        <w:t xml:space="preserve">而采用大量施用无机化肥。调查发现三七年氮肥施肥量高达</w:t>
      </w:r>
      <w:r>
        <w:rPr>
          <w:rFonts w:ascii="Times New Roman" w:eastAsia="Times New Roman"/>
        </w:rPr>
        <w:t>22.5~30</w:t>
      </w:r>
      <w:r>
        <w:rPr>
          <w:rFonts w:ascii="Times New Roman" w:eastAsia="Times New Roman"/>
        </w:rPr>
        <w:t> </w:t>
      </w:r>
      <w:r>
        <w:rPr>
          <w:rFonts w:ascii="Times New Roman" w:eastAsia="Times New Roman"/>
        </w:rPr>
        <w:t>kg N</w:t>
      </w:r>
      <w:r>
        <w:rPr>
          <w:rFonts w:ascii="Times New Roman" w:eastAsia="Times New Roman"/>
        </w:rPr>
        <w:t>/</w:t>
      </w:r>
      <w:r>
        <w:t>亩</w:t>
      </w:r>
      <w:r>
        <w:rPr>
          <w:rFonts w:ascii="Times New Roman" w:eastAsia="Times New Roman"/>
          <w:rFonts w:ascii="Times New Roman" w:eastAsia="Times New Roman"/>
        </w:rPr>
        <w:t>（</w:t>
      </w:r>
      <w:r>
        <w:t>为玉米、水稻等农作物的</w:t>
      </w:r>
      <w:r>
        <w:rPr>
          <w:rFonts w:ascii="Times New Roman" w:eastAsia="Times New Roman"/>
        </w:rPr>
        <w:t>2</w:t>
      </w:r>
      <w:r>
        <w:t>倍，烟草的</w:t>
      </w:r>
      <w:r>
        <w:rPr>
          <w:rFonts w:ascii="Times New Roman" w:eastAsia="Times New Roman"/>
        </w:rPr>
        <w:t>4~5</w:t>
      </w:r>
      <w:r>
        <w:t>倍</w:t>
      </w:r>
      <w:r>
        <w:rPr>
          <w:rFonts w:ascii="Times New Roman" w:eastAsia="Times New Roman"/>
          <w:rFonts w:ascii="Times New Roman" w:eastAsia="Times New Roman"/>
        </w:rPr>
        <w:t>）</w:t>
      </w:r>
      <w:r>
        <w:t>。大量施用速效性化肥会导致酸碱度</w:t>
      </w:r>
      <w:r>
        <w:t>的急剧变化，土壤氮素营养形态与比例失调</w:t>
      </w:r>
      <w:r>
        <w:rPr>
          <w:vertAlign w:val="superscript"/>
          /&gt;
        </w:rPr>
        <w:t>[</w:t>
      </w:r>
      <w:r>
        <w:rPr>
          <w:rFonts w:ascii="Times New Roman" w:eastAsia="Times New Roman"/>
          <w:spacing w:val="-3"/>
          <w:position w:val="9"/>
          <w:sz w:val="16"/>
        </w:rPr>
        <w:t xml:space="preserve">87</w:t>
      </w:r>
      <w:r>
        <w:rPr>
          <w:rFonts w:ascii="Times New Roman" w:eastAsia="Times New Roman"/>
          <w:spacing w:val="-3"/>
          <w:position w:val="9"/>
          <w:sz w:val="16"/>
        </w:rPr>
        <w:t xml:space="preserve">, </w:t>
      </w:r>
      <w:r>
        <w:rPr>
          <w:rFonts w:ascii="Times New Roman" w:eastAsia="Times New Roman"/>
          <w:spacing w:val="-3"/>
          <w:position w:val="9"/>
          <w:sz w:val="16"/>
        </w:rPr>
        <w:t xml:space="preserve">88</w:t>
      </w:r>
      <w:r>
        <w:rPr>
          <w:vertAlign w:val="superscript"/>
          /&gt;
        </w:rPr>
        <w:t>]</w:t>
      </w:r>
      <w:r>
        <w:t>，一方面，生态环境遭到严重破</w:t>
      </w:r>
      <w:r>
        <w:t>坏，同时三七种植地土壤板结，连作障碍严重；另一方面，大量的肥料的施用导</w:t>
      </w:r>
      <w:r>
        <w:t>致三七田间病害严重、种植年限缩短、块根变小和三七药材苦涩味减弱、品质下降等系列问题，严重影响了三七的临床用药安全和云南三七产业的健康发展。</w:t>
      </w:r>
    </w:p>
    <w:p w:rsidR="0018722C">
      <w:pPr>
        <w:topLinePunct/>
      </w:pPr>
      <w:r>
        <w:t>本课题组前期研究发现三七对铵较敏感，施用高浓度铵态氮对三七产生了</w:t>
      </w:r>
      <w:r>
        <w:t>毒害作用，而生产上多施用会短时间内转化为铵态氮的酰胺态氮肥。有关三七氮</w:t>
      </w:r>
      <w:r>
        <w:t>肥用量和不同氮肥品种的研究较少，且观点不尽一致。因此，开展不同形态氮素</w:t>
      </w:r>
      <w:r>
        <w:t>及用量对三七产量和品质的影响及生理特征反应的研究有重要的科学意义，这也是中药农业和中药资源生理生态学上有待解决的实际问题。</w:t>
      </w:r>
    </w:p>
    <w:p w:rsidR="0018722C">
      <w:pPr>
        <w:pStyle w:val="Heading2"/>
        <w:topLinePunct/>
        <w:ind w:left="171" w:hangingChars="171" w:hanging="171"/>
      </w:pPr>
      <w:bookmarkStart w:id="95482" w:name="_Toc68695482"/>
      <w:bookmarkStart w:name="2.2 研究目的意义 " w:id="52"/>
      <w:bookmarkEnd w:id="52"/>
      <w:r>
        <w:rPr>
          <w:b/>
        </w:rPr>
        <w:t>2.2</w:t>
      </w:r>
      <w:r>
        <w:t xml:space="preserve"> </w:t>
      </w:r>
      <w:bookmarkStart w:name="_bookmark21" w:id="53"/>
      <w:bookmarkEnd w:id="53"/>
      <w:bookmarkStart w:name="_bookmark21" w:id="54"/>
      <w:bookmarkEnd w:id="54"/>
      <w:r>
        <w:t>研究目的意义</w:t>
      </w:r>
      <w:bookmarkEnd w:id="95482"/>
    </w:p>
    <w:p w:rsidR="0018722C">
      <w:pPr>
        <w:topLinePunct/>
      </w:pPr>
      <w:r>
        <w:t>通过分析比较不同水平铵态氮、硝态氮供应条件下对三七生长不同时期植株根部生长发育、产量与有效成分累积量、矿质元素吸收特征和差异，明确不同氮素形态及用量三七生长反应效应；并从三七对不同形态氮素的吸收特征、差异和机制，不同形态氮素供应条件下三七植株植抗逆性反应等生理过程差</w:t>
      </w:r>
      <w:r w:rsidR="001852F3">
        <w:t xml:space="preserve">异，解析不同形态氮素影响三七生长的各种可能作用机制，为三七生产上氮肥的合理施用和植物铵毒害的缓解措施提出理论依据，并为最终提出调控三七产量和质量的氮素管理策略，降低三七田间病虫害，保证三七产品安全、有效和稳定奠定基础。</w:t>
      </w:r>
    </w:p>
    <w:p w:rsidR="0018722C">
      <w:pPr>
        <w:topLinePunct/>
      </w:pPr>
      <w:r>
        <w:rPr>
          <w:rFonts w:cstheme="minorBidi" w:hAnsiTheme="minorHAnsi" w:eastAsiaTheme="minorHAnsi" w:asciiTheme="minorHAnsi"/>
        </w:rPr>
        <w:t>11</w:t>
      </w:r>
    </w:p>
    <w:p w:rsidR="0018722C">
      <w:pPr>
        <w:pStyle w:val="Heading2"/>
        <w:topLinePunct/>
        <w:ind w:left="171" w:hangingChars="171" w:hanging="171"/>
      </w:pPr>
      <w:bookmarkStart w:id="95483" w:name="_Toc68695483"/>
      <w:bookmarkStart w:name="2.3 研究内容、目标以及拟解决的问题 " w:id="55"/>
      <w:bookmarkEnd w:id="55"/>
      <w:r>
        <w:rPr>
          <w:b/>
        </w:rPr>
        <w:t>2.3</w:t>
      </w:r>
      <w:r>
        <w:t xml:space="preserve"> </w:t>
      </w:r>
      <w:bookmarkStart w:name="_bookmark22" w:id="56"/>
      <w:bookmarkEnd w:id="56"/>
      <w:bookmarkStart w:name="_bookmark22" w:id="57"/>
      <w:bookmarkEnd w:id="57"/>
      <w:r>
        <w:t>研究内容、目标以及拟解决的问题</w:t>
      </w:r>
      <w:bookmarkEnd w:id="95483"/>
    </w:p>
    <w:p w:rsidR="0018722C">
      <w:pPr>
        <w:pStyle w:val="Heading3"/>
        <w:topLinePunct/>
        <w:ind w:left="200" w:hangingChars="200" w:hanging="200"/>
      </w:pPr>
      <w:bookmarkStart w:name="_bookmark23" w:id="58"/>
      <w:bookmarkEnd w:id="58"/>
      <w:r/>
      <w:r>
        <w:t>2.3.1</w:t>
      </w:r>
      <w:r>
        <w:t xml:space="preserve"> </w:t>
      </w:r>
      <w:r w:rsidRPr="00DB64CE">
        <w:t>研究内容</w:t>
      </w:r>
    </w:p>
    <w:p w:rsidR="0018722C">
      <w:pPr>
        <w:pStyle w:val="cw23"/>
        <w:topLinePunct/>
      </w:pPr>
      <w:r>
        <w:rPr>
          <w:rFonts w:ascii="宋体" w:eastAsia="宋体" w:hint="eastAsia"/>
        </w:rPr>
        <w:t>1. </w:t>
      </w:r>
      <w:r>
        <w:rPr>
          <w:rFonts w:ascii="宋体" w:eastAsia="宋体" w:hint="eastAsia"/>
        </w:rPr>
        <w:t>不同氮素形态及用量对三七幼苗生长和生理特征影响的研究；</w:t>
      </w:r>
    </w:p>
    <w:p w:rsidR="0018722C">
      <w:pPr>
        <w:pStyle w:val="cw23"/>
        <w:topLinePunct/>
      </w:pPr>
      <w:r>
        <w:rPr>
          <w:rFonts w:ascii="宋体" w:eastAsia="宋体" w:hint="eastAsia"/>
        </w:rPr>
        <w:t>2. </w:t>
      </w:r>
      <w:r>
        <w:rPr>
          <w:rFonts w:ascii="宋体" w:eastAsia="宋体" w:hint="eastAsia"/>
        </w:rPr>
        <w:t>不同氮素形态及用量对一年生三七生长、品质及生理特征影响的研究；</w:t>
      </w:r>
    </w:p>
    <w:p w:rsidR="0018722C">
      <w:pPr>
        <w:pStyle w:val="cw23"/>
        <w:topLinePunct/>
      </w:pPr>
      <w:r>
        <w:rPr>
          <w:rFonts w:ascii="宋体" w:eastAsia="宋体" w:hint="eastAsia"/>
        </w:rPr>
        <w:t>3. </w:t>
      </w:r>
      <w:r>
        <w:rPr>
          <w:rFonts w:ascii="宋体" w:eastAsia="宋体" w:hint="eastAsia"/>
        </w:rPr>
        <w:t>三七对不同氮素形态的吸收特征研究。</w:t>
      </w:r>
    </w:p>
    <w:p w:rsidR="0018722C">
      <w:pPr>
        <w:pStyle w:val="Heading3"/>
        <w:topLinePunct/>
        <w:ind w:left="200" w:hangingChars="200" w:hanging="200"/>
      </w:pPr>
      <w:bookmarkStart w:name="_bookmark24" w:id="59"/>
      <w:bookmarkEnd w:id="59"/>
      <w:r>
        <w:rPr>
          <w:b/>
        </w:rPr>
        <w:t>2.3.2</w:t>
      </w:r>
      <w:r>
        <w:t xml:space="preserve"> </w:t>
      </w:r>
      <w:bookmarkStart w:name="_bookmark24" w:id="60"/>
      <w:bookmarkEnd w:id="60"/>
      <w:r>
        <w:t>拟解决的问题</w:t>
      </w:r>
    </w:p>
    <w:p w:rsidR="0018722C">
      <w:pPr>
        <w:pStyle w:val="cw23"/>
        <w:topLinePunct/>
      </w:pPr>
      <w:r>
        <w:rPr>
          <w:rFonts w:ascii="宋体" w:eastAsia="宋体" w:hint="eastAsia"/>
        </w:rPr>
        <w:t>1. </w:t>
      </w:r>
      <w:r>
        <w:rPr>
          <w:rFonts w:ascii="宋体" w:eastAsia="宋体" w:hint="eastAsia"/>
        </w:rPr>
        <w:t>明确铵态氮和硝态氮对三七幼苗和一年生三七生长及保护酶活性的影响；</w:t>
      </w:r>
    </w:p>
    <w:p w:rsidR="0018722C">
      <w:pPr>
        <w:pStyle w:val="cw23"/>
        <w:topLinePunct/>
      </w:pPr>
      <w:r>
        <w:rPr>
          <w:rFonts w:ascii="宋体" w:eastAsia="宋体" w:hint="eastAsia"/>
        </w:rPr>
        <w:t>2. </w:t>
      </w:r>
      <w:r>
        <w:rPr>
          <w:rFonts w:ascii="宋体" w:eastAsia="宋体" w:hint="eastAsia"/>
        </w:rPr>
        <w:t>明确铵态氮和硝态氮对三七品质的影响；</w:t>
      </w:r>
    </w:p>
    <w:p w:rsidR="0018722C">
      <w:pPr>
        <w:pStyle w:val="cw23"/>
        <w:topLinePunct/>
      </w:pPr>
      <w:r>
        <w:rPr>
          <w:rFonts w:ascii="宋体" w:eastAsia="宋体" w:hint="eastAsia"/>
        </w:rPr>
        <w:t>3. </w:t>
      </w:r>
      <w:r>
        <w:rPr>
          <w:rFonts w:ascii="宋体" w:eastAsia="宋体" w:hint="eastAsia"/>
        </w:rPr>
        <w:t>明确三七对铵态氮和硝态氮吸收的动力学方程。</w:t>
      </w:r>
    </w:p>
    <w:p w:rsidR="0018722C">
      <w:pPr>
        <w:pStyle w:val="Heading3"/>
        <w:topLinePunct/>
        <w:ind w:left="200" w:hangingChars="200" w:hanging="200"/>
      </w:pPr>
      <w:bookmarkStart w:name="_bookmark25" w:id="61"/>
      <w:bookmarkEnd w:id="61"/>
      <w:r>
        <w:rPr>
          <w:b/>
        </w:rPr>
        <w:t>2.3.3</w:t>
      </w:r>
      <w:r>
        <w:t xml:space="preserve"> </w:t>
      </w:r>
      <w:bookmarkStart w:name="_bookmark25" w:id="62"/>
      <w:bookmarkEnd w:id="62"/>
      <w:r>
        <w:t>技术路线</w:t>
      </w:r>
    </w:p>
    <w:p w:rsidR="0018722C">
      <w:pPr>
        <w:pStyle w:val="BodyText"/>
        <w:spacing w:before="164"/>
        <w:ind w:leftChars="0" w:left="1394"/>
        <w:rPr>
          <w:rFonts w:ascii="Times New Roman" w:eastAsia="Times New Roman"/>
        </w:rPr>
        <w:topLinePunct/>
      </w:pPr>
      <w:r>
        <w:t>见图</w:t>
      </w:r>
      <w:r>
        <w:rPr>
          <w:rFonts w:ascii="Times New Roman" w:eastAsia="Times New Roman"/>
        </w:rPr>
        <w:t>2.1</w:t>
      </w:r>
    </w:p>
    <w:p w:rsidR="0018722C">
      <w:pPr>
        <w:pStyle w:val="Heading3"/>
        <w:topLinePunct/>
        <w:ind w:left="200" w:hangingChars="200" w:hanging="200"/>
      </w:pPr>
      <w:bookmarkStart w:name="_bookmark26" w:id="63"/>
      <w:bookmarkEnd w:id="63"/>
      <w:r>
        <w:rPr>
          <w:b/>
        </w:rPr>
        <w:t>2.3.4</w:t>
      </w:r>
      <w:r>
        <w:t xml:space="preserve"> </w:t>
      </w:r>
      <w:bookmarkStart w:name="_bookmark26" w:id="64"/>
      <w:bookmarkEnd w:id="64"/>
      <w:r>
        <w:t>创新点</w:t>
      </w:r>
    </w:p>
    <w:p w:rsidR="0018722C">
      <w:pPr>
        <w:topLinePunct/>
      </w:pPr>
      <w:r>
        <w:t>系统研究了三七对铵态氮和硝态氮的吸收特征，以及不同氮素形态对三七生长、生理特征的影响，从而为三七生产氮肥的施用提供科学的理论依据，在理论上具有一定的创新。采用沙培的方式对三七进行培育，在实验方法上具有一定的创新。</w:t>
      </w:r>
    </w:p>
    <w:p w:rsidR="0018722C">
      <w:pPr>
        <w:topLinePunct/>
      </w:pPr>
      <w:r>
        <w:rPr>
          <w:rFonts w:cstheme="minorBidi" w:hAnsiTheme="minorHAnsi" w:eastAsiaTheme="minorHAnsi" w:asciiTheme="minorHAnsi"/>
        </w:rPr>
        <w:t>12</w:t>
      </w:r>
    </w:p>
    <w:p w:rsidR="0018722C">
      <w:pPr>
        <w:rPr/>
        <w:topLinePunct/>
      </w:pPr>
    </w:p>
    <w:tbl>
      <w:tblPr>
        <w:tblW w:w="0" w:type="auto"/>
        <w:tblInd w:w="2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867"/>
        <w:gridCol w:w="736"/>
        <w:gridCol w:w="604"/>
      </w:tblGrid>
      <w:tr>
        <w:trPr>
          <w:trHeight w:val="260" w:hRule="atLeast"/>
        </w:trPr>
        <w:tc>
          <w:tcPr>
            <w:tcW w:w="735" w:type="dxa"/>
          </w:tcPr>
          <w:p w:rsidR="0018722C">
            <w:pPr>
              <w:topLinePunct/>
              <w:ind w:leftChars="0" w:left="0" w:rightChars="0" w:right="0" w:firstLineChars="0" w:firstLine="0"/>
              <w:spacing w:line="240" w:lineRule="atLeast"/>
            </w:pPr>
          </w:p>
        </w:tc>
        <w:tc>
          <w:tcPr>
            <w:tcW w:w="867" w:type="dxa"/>
          </w:tcPr>
          <w:p w:rsidR="0018722C">
            <w:pPr>
              <w:topLinePunct/>
              <w:ind w:leftChars="0" w:left="0" w:rightChars="0" w:right="0" w:firstLineChars="0" w:firstLine="0"/>
              <w:spacing w:line="240" w:lineRule="atLeast"/>
            </w:pPr>
            <w:r>
              <w:rPr>
                <w:rFonts w:ascii="宋体" w:eastAsia="宋体" w:hint="eastAsia"/>
              </w:rPr>
              <w:t>元</w:t>
            </w:r>
          </w:p>
        </w:tc>
        <w:tc>
          <w:tcPr>
            <w:tcW w:w="736" w:type="dxa"/>
          </w:tcPr>
          <w:p w:rsidR="0018722C">
            <w:pPr>
              <w:topLinePunct/>
              <w:ind w:leftChars="0" w:left="0" w:rightChars="0" w:right="0" w:firstLineChars="0" w:firstLine="0"/>
              <w:spacing w:line="240" w:lineRule="atLeast"/>
            </w:pPr>
            <w:r>
              <w:rPr>
                <w:rFonts w:ascii="宋体" w:eastAsia="宋体" w:hint="eastAsia"/>
              </w:rPr>
              <w:t>皂</w:t>
            </w:r>
          </w:p>
        </w:tc>
        <w:tc>
          <w:tcPr>
            <w:tcW w:w="604" w:type="dxa"/>
          </w:tcPr>
          <w:p w:rsidR="0018722C">
            <w:pPr>
              <w:topLinePunct/>
              <w:ind w:leftChars="0" w:left="0" w:rightChars="0" w:right="0" w:firstLineChars="0" w:firstLine="0"/>
              <w:spacing w:line="240" w:lineRule="atLeast"/>
            </w:pPr>
            <w:r>
              <w:rPr>
                <w:rFonts w:ascii="宋体" w:eastAsia="宋体" w:hint="eastAsia"/>
              </w:rPr>
              <w:t>抗</w:t>
            </w:r>
          </w:p>
        </w:tc>
      </w:tr>
      <w:tr>
        <w:trPr>
          <w:trHeight w:val="280" w:hRule="atLeast"/>
        </w:trPr>
        <w:tc>
          <w:tcPr>
            <w:tcW w:w="735" w:type="dxa"/>
          </w:tcPr>
          <w:p w:rsidR="0018722C">
            <w:pPr>
              <w:topLinePunct/>
              <w:ind w:leftChars="0" w:left="0" w:rightChars="0" w:right="0" w:firstLineChars="0" w:firstLine="0"/>
              <w:spacing w:line="240" w:lineRule="atLeast"/>
            </w:pPr>
            <w:r>
              <w:rPr>
                <w:rFonts w:ascii="宋体" w:eastAsia="宋体" w:hint="eastAsia"/>
              </w:rPr>
              <w:t>产</w:t>
            </w:r>
          </w:p>
        </w:tc>
        <w:tc>
          <w:tcPr>
            <w:tcW w:w="867" w:type="dxa"/>
          </w:tcPr>
          <w:p w:rsidR="0018722C">
            <w:pPr>
              <w:topLinePunct/>
              <w:ind w:leftChars="0" w:left="0" w:rightChars="0" w:right="0" w:firstLineChars="0" w:firstLine="0"/>
              <w:spacing w:line="240" w:lineRule="atLeast"/>
            </w:pPr>
            <w:r>
              <w:rPr>
                <w:rFonts w:ascii="宋体" w:eastAsia="宋体" w:hint="eastAsia"/>
              </w:rPr>
              <w:t>素</w:t>
            </w:r>
          </w:p>
        </w:tc>
        <w:tc>
          <w:tcPr>
            <w:tcW w:w="736" w:type="dxa"/>
          </w:tcPr>
          <w:p w:rsidR="0018722C">
            <w:pPr>
              <w:topLinePunct/>
              <w:ind w:leftChars="0" w:left="0" w:rightChars="0" w:right="0" w:firstLineChars="0" w:firstLine="0"/>
              <w:spacing w:line="240" w:lineRule="atLeast"/>
            </w:pPr>
            <w:r>
              <w:rPr>
                <w:rFonts w:ascii="宋体" w:eastAsia="宋体" w:hint="eastAsia"/>
              </w:rPr>
              <w:t>苷</w:t>
            </w:r>
          </w:p>
        </w:tc>
        <w:tc>
          <w:tcPr>
            <w:tcW w:w="604" w:type="dxa"/>
          </w:tcPr>
          <w:p w:rsidR="0018722C">
            <w:pPr>
              <w:topLinePunct/>
              <w:ind w:leftChars="0" w:left="0" w:rightChars="0" w:right="0" w:firstLineChars="0" w:firstLine="0"/>
              <w:spacing w:line="240" w:lineRule="atLeast"/>
            </w:pPr>
            <w:r>
              <w:rPr>
                <w:rFonts w:ascii="宋体" w:eastAsia="宋体" w:hint="eastAsia"/>
              </w:rPr>
              <w:t>逆</w:t>
            </w:r>
          </w:p>
        </w:tc>
      </w:tr>
      <w:tr>
        <w:trPr>
          <w:trHeight w:val="320" w:hRule="atLeast"/>
        </w:trPr>
        <w:tc>
          <w:tcPr>
            <w:tcW w:w="735" w:type="dxa"/>
          </w:tcPr>
          <w:p w:rsidR="0018722C">
            <w:pPr>
              <w:topLinePunct/>
              <w:ind w:leftChars="0" w:left="0" w:rightChars="0" w:right="0" w:firstLineChars="0" w:firstLine="0"/>
              <w:spacing w:line="240" w:lineRule="atLeast"/>
            </w:pPr>
            <w:r>
              <w:rPr>
                <w:rFonts w:ascii="宋体" w:eastAsia="宋体" w:hint="eastAsia"/>
              </w:rPr>
              <w:t>量</w:t>
            </w:r>
            <w:r>
              <w:rPr>
                <w:rFonts w:ascii="宋体" w:eastAsia="宋体" w:hint="eastAsia"/>
              </w:rPr>
              <w:t> </w:t>
            </w:r>
          </w:p>
        </w:tc>
        <w:tc>
          <w:tcPr>
            <w:tcW w:w="867" w:type="dxa"/>
          </w:tcPr>
          <w:p w:rsidR="0018722C">
            <w:pPr>
              <w:topLinePunct/>
              <w:ind w:leftChars="0" w:left="0" w:rightChars="0" w:right="0" w:firstLineChars="0" w:firstLine="0"/>
              <w:spacing w:line="240" w:lineRule="atLeast"/>
            </w:pPr>
            <w:r>
              <w:rPr>
                <w:rFonts w:ascii="宋体" w:eastAsia="宋体" w:hint="eastAsia"/>
              </w:rPr>
              <w:t>含</w:t>
            </w:r>
          </w:p>
        </w:tc>
        <w:tc>
          <w:tcPr>
            <w:tcW w:w="736" w:type="dxa"/>
          </w:tcPr>
          <w:p w:rsidR="0018722C">
            <w:pPr>
              <w:topLinePunct/>
              <w:ind w:leftChars="0" w:left="0" w:rightChars="0" w:right="0" w:firstLineChars="0" w:firstLine="0"/>
              <w:spacing w:line="240" w:lineRule="atLeast"/>
            </w:pPr>
            <w:r>
              <w:rPr>
                <w:rFonts w:ascii="宋体" w:eastAsia="宋体" w:hint="eastAsia"/>
              </w:rPr>
              <w:t>含</w:t>
            </w:r>
          </w:p>
        </w:tc>
        <w:tc>
          <w:tcPr>
            <w:tcW w:w="604" w:type="dxa"/>
          </w:tcPr>
          <w:p w:rsidR="0018722C">
            <w:pPr>
              <w:topLinePunct/>
              <w:ind w:leftChars="0" w:left="0" w:rightChars="0" w:right="0" w:firstLineChars="0" w:firstLine="0"/>
              <w:spacing w:line="240" w:lineRule="atLeast"/>
            </w:pPr>
            <w:r>
              <w:rPr>
                <w:rFonts w:ascii="宋体" w:eastAsia="宋体" w:hint="eastAsia"/>
              </w:rPr>
              <w:t>生</w:t>
            </w:r>
          </w:p>
        </w:tc>
      </w:tr>
      <w:tr>
        <w:trPr>
          <w:trHeight w:val="260" w:hRule="atLeast"/>
        </w:trPr>
        <w:tc>
          <w:tcPr>
            <w:tcW w:w="735" w:type="dxa"/>
          </w:tcPr>
          <w:p w:rsidR="0018722C">
            <w:pPr>
              <w:topLinePunct/>
              <w:ind w:leftChars="0" w:left="0" w:rightChars="0" w:right="0" w:firstLineChars="0" w:firstLine="0"/>
              <w:spacing w:line="240" w:lineRule="atLeast"/>
            </w:pPr>
          </w:p>
        </w:tc>
        <w:tc>
          <w:tcPr>
            <w:tcW w:w="867" w:type="dxa"/>
          </w:tcPr>
          <w:p w:rsidR="0018722C">
            <w:pPr>
              <w:topLinePunct/>
              <w:ind w:leftChars="0" w:left="0" w:rightChars="0" w:right="0" w:firstLineChars="0" w:firstLine="0"/>
              <w:spacing w:line="240" w:lineRule="atLeast"/>
            </w:pPr>
            <w:r>
              <w:rPr>
                <w:rFonts w:ascii="宋体" w:eastAsia="宋体" w:hint="eastAsia"/>
              </w:rPr>
              <w:t>量</w:t>
            </w:r>
            <w:r>
              <w:rPr>
                <w:rFonts w:ascii="宋体" w:eastAsia="宋体" w:hint="eastAsia"/>
              </w:rPr>
              <w:t> </w:t>
            </w:r>
          </w:p>
        </w:tc>
        <w:tc>
          <w:tcPr>
            <w:tcW w:w="736" w:type="dxa"/>
          </w:tcPr>
          <w:p w:rsidR="0018722C">
            <w:pPr>
              <w:topLinePunct/>
              <w:ind w:leftChars="0" w:left="0" w:rightChars="0" w:right="0" w:firstLineChars="0" w:firstLine="0"/>
              <w:spacing w:line="240" w:lineRule="atLeast"/>
            </w:pPr>
            <w:r>
              <w:rPr>
                <w:rFonts w:ascii="宋体" w:eastAsia="宋体" w:hint="eastAsia"/>
              </w:rPr>
              <w:t>量 </w:t>
            </w:r>
          </w:p>
        </w:tc>
        <w:tc>
          <w:tcPr>
            <w:tcW w:w="604" w:type="dxa"/>
          </w:tcPr>
          <w:p w:rsidR="0018722C">
            <w:pPr>
              <w:topLinePunct/>
              <w:ind w:leftChars="0" w:left="0" w:rightChars="0" w:right="0" w:firstLineChars="0" w:firstLine="0"/>
              <w:spacing w:line="240" w:lineRule="atLeast"/>
            </w:pPr>
            <w:r>
              <w:rPr>
                <w:rFonts w:ascii="宋体" w:eastAsia="宋体" w:hint="eastAsia"/>
              </w:rPr>
              <w:t>理 </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37.399994pt;margin-top:-546.806335pt;width:329.65pt;height:538.8pt;mso-position-horizontal-relative:page;mso-position-vertical-relative:paragraph;z-index:-180544" coordorigin="2748,-10936" coordsize="6593,10776">
            <v:shape style="position:absolute;left:5752;top:-10937;width:1316;height:862" type="#_x0000_t75" stroked="false">
              <v:imagedata r:id="rId40" o:title=""/>
            </v:shape>
            <v:shape style="position:absolute;left:5971;top:-10740;width:891;height:540" type="#_x0000_t75" stroked="false">
              <v:imagedata r:id="rId41" o:title=""/>
            </v:shape>
            <v:shape style="position:absolute;left:6513;top:-10764;width:548;height:608" type="#_x0000_t75" stroked="false">
              <v:imagedata r:id="rId42" o:title=""/>
            </v:shape>
            <v:shape style="position:absolute;left:5412;top:-9362;width:2004;height:809" coordorigin="5412,-9362" coordsize="2004,809" path="m5412,-8957l5432,-9039,5491,-9115,5583,-9183,5641,-9215,5705,-9243,5777,-9269,5854,-9293,5936,-9313,6024,-9330,6116,-9344,6212,-9354,6312,-9360,6414,-9362,6516,-9360,6616,-9354,6712,-9344,6804,-9330,6892,-9313,6974,-9293,7051,-9269,7123,-9243,7187,-9215,7245,-9183,7295,-9150,7371,-9078,7411,-8999,7416,-8957,7411,-8916,7371,-8837,7295,-8765,7245,-8731,7187,-8700,7123,-8671,7051,-8645,6974,-8622,6892,-8602,6804,-8585,6712,-8571,6616,-8561,6516,-8555,6414,-8553,6312,-8555,6212,-8561,6116,-8571,6024,-8585,5936,-8602,5854,-8622,5777,-8645,5705,-8671,5641,-8700,5583,-8731,5533,-8765,5457,-8837,5417,-8916,5412,-8957xe" filled="false" stroked="true" strokeweight=".96pt" strokecolor="#000000">
              <v:path arrowok="t"/>
              <v:stroke dashstyle="solid"/>
            </v:shape>
            <v:shape style="position:absolute;left:5716;top:-9161;width:1397;height:406" type="#_x0000_t75" stroked="false">
              <v:imagedata r:id="rId43" o:title=""/>
            </v:shape>
            <v:shape style="position:absolute;left:5875;top:-9137;width:1090;height:382" type="#_x0000_t75" stroked="false">
              <v:imagedata r:id="rId44" o:title=""/>
            </v:shape>
            <v:shape style="position:absolute;left:6700;top:-9151;width:413;height:396" type="#_x0000_t75" stroked="false">
              <v:imagedata r:id="rId45" o:title=""/>
            </v:shape>
            <v:shape style="position:absolute;left:6355;top:-10083;width:120;height:723" coordorigin="6355,-10083" coordsize="120,723" path="m6400,-9480l6355,-9480,6416,-9361,6465,-9461,6400,-9461,6400,-9480xm6431,-9481l6400,-9480,6400,-9461,6431,-9461,6431,-9481xm6475,-9481l6431,-9481,6431,-9461,6465,-9461,6475,-9481xm6427,-10083l6396,-10083,6400,-9480,6431,-9481,6427,-10083xe" filled="true" fillcolor="#000000" stroked="false">
              <v:path arrowok="t"/>
              <v:fill type="solid"/>
            </v:shape>
            <v:shape style="position:absolute;left:4185;top:-7965;width:1469;height:725" type="#_x0000_t75" stroked="false">
              <v:imagedata r:id="rId46" o:title=""/>
            </v:shape>
            <v:line style="position:absolute" from="4934,-8255" to="8354,-8255" stroked="true" strokeweight=".48pt" strokecolor="#000000">
              <v:stroke dashstyle="solid"/>
            </v:line>
            <v:shape style="position:absolute;left:4860;top:-8256;width:120;height:296" type="#_x0000_t75" stroked="false">
              <v:imagedata r:id="rId47" o:title=""/>
            </v:shape>
            <v:shape style="position:absolute;left:7632;top:-7965;width:1469;height:725" type="#_x0000_t75" stroked="false">
              <v:imagedata r:id="rId48" o:title=""/>
            </v:shape>
            <v:shape style="position:absolute;left:8280;top:-8256;width:120;height:296" type="#_x0000_t75" stroked="false">
              <v:imagedata r:id="rId49" o:title=""/>
            </v:shape>
            <v:shape style="position:absolute;left:6396;top:-8537;width:120;height:312" type="#_x0000_t75" stroked="false">
              <v:imagedata r:id="rId50" o:title=""/>
            </v:shape>
            <v:shape style="position:absolute;left:8121;top:-5913;width:576;height:1611" type="#_x0000_t75" stroked="false">
              <v:imagedata r:id="rId51" o:title=""/>
            </v:shape>
            <v:shape style="position:absolute;left:8335;top:-7229;width:120;height:1329" coordorigin="8335,-7228" coordsize="120,1329" path="m8385,-6019l8335,-6019,8395,-5899,8445,-5999,8385,-5999,8385,-6019xm8405,-7228l8385,-7228,8385,-5999,8405,-5999,8405,-7228xm8455,-6019l8405,-6019,8405,-5999,8445,-5999,8455,-6019xe" filled="true" fillcolor="#000000" stroked="false">
              <v:path arrowok="t"/>
              <v:fill type="solid"/>
            </v:shape>
            <v:shape style="position:absolute;left:3441;top:-7250;width:2666;height:288" coordorigin="3442,-7250" coordsize="2666,288" path="m3442,-6993l6107,-6993m4920,-7250l4920,-6962e" filled="false" stroked="true" strokeweight=".48pt" strokecolor="#000000">
              <v:path arrowok="t"/>
              <v:stroke dashstyle="solid"/>
            </v:shape>
            <v:shape style="position:absolute;left:2815;top:-6708;width:1265;height:581" type="#_x0000_t75" stroked="false">
              <v:imagedata r:id="rId52" o:title=""/>
            </v:shape>
            <v:shape style="position:absolute;left:3367;top:-6993;width:120;height:343" type="#_x0000_t75" stroked="false">
              <v:imagedata r:id="rId53" o:title=""/>
            </v:shape>
            <v:shape style="position:absolute;left:5469;top:-6689;width:1265;height:579" type="#_x0000_t75" stroked="false">
              <v:imagedata r:id="rId54" o:title=""/>
            </v:shape>
            <v:shape style="position:absolute;left:6048;top:-7013;width:120;height:342" type="#_x0000_t75" stroked="false">
              <v:imagedata r:id="rId55" o:title=""/>
            </v:shape>
            <v:line style="position:absolute" from="3024,-5966" to="3875,-5966" stroked="true" strokeweight=".48pt" strokecolor="#000000">
              <v:stroke dashstyle="solid"/>
            </v:line>
            <v:shape style="position:absolute;left:2748;top:-5803;width:574;height:1704" type="#_x0000_t75" stroked="false">
              <v:imagedata r:id="rId56" o:title=""/>
            </v:shape>
            <v:shape style="position:absolute;left:2964;top:-5949;width:120;height:203" type="#_x0000_t75" stroked="false">
              <v:imagedata r:id="rId57" o:title=""/>
            </v:shape>
            <v:line style="position:absolute" from="3449,-6136" to="3456,-5934" stroked="true" strokeweight=".48pt" strokecolor="#000000">
              <v:stroke dashstyle="solid"/>
            </v:line>
            <v:shape style="position:absolute;left:3576;top:-5822;width:574;height:1704" type="#_x0000_t75" stroked="false">
              <v:imagedata r:id="rId58" o:title=""/>
            </v:shape>
            <v:shape style="position:absolute;left:3796;top:-5969;width:120;height:202" type="#_x0000_t75" stroked="false">
              <v:imagedata r:id="rId59" o:title=""/>
            </v:shape>
            <v:shape style="position:absolute;left:4920;top:-6120;width:2137;height:154" coordorigin="4920,-6119" coordsize="2137,154" path="m4920,-5966l7056,-5966m6101,-6119l6106,-5969e" filled="false" stroked="true" strokeweight=".48pt" strokecolor="#000000">
              <v:path arrowok="t"/>
              <v:stroke dashstyle="solid"/>
            </v:shape>
            <v:shape style="position:absolute;left:4612;top:-5803;width:574;height:1704" type="#_x0000_t75" stroked="false">
              <v:imagedata r:id="rId56" o:title=""/>
            </v:shape>
            <v:shape style="position:absolute;left:4860;top:-5949;width:120;height:203" type="#_x0000_t75" stroked="false">
              <v:imagedata r:id="rId57" o:title=""/>
            </v:shape>
            <v:shape style="position:absolute;left:5308;top:-5822;width:574;height:1704" type="#_x0000_t75" stroked="false">
              <v:imagedata r:id="rId58" o:title=""/>
            </v:shape>
            <v:shape style="position:absolute;left:5486;top:-5969;width:120;height:202" type="#_x0000_t75" stroked="false">
              <v:imagedata r:id="rId59" o:title=""/>
            </v:shape>
            <v:shape style="position:absolute;left:6098;top:-5803;width:574;height:1704" type="#_x0000_t75" stroked="false">
              <v:imagedata r:id="rId56" o:title=""/>
            </v:shape>
            <v:shape style="position:absolute;left:6319;top:-5969;width:120;height:202" type="#_x0000_t75" stroked="false">
              <v:imagedata r:id="rId59" o:title=""/>
            </v:shape>
            <v:shape style="position:absolute;left:6780;top:-5786;width:574;height:1707" type="#_x0000_t75" stroked="false">
              <v:imagedata r:id="rId60" o:title=""/>
            </v:shape>
            <v:shape style="position:absolute;left:7008;top:-5949;width:120;height:202" type="#_x0000_t75" stroked="false">
              <v:imagedata r:id="rId59" o:title=""/>
            </v:shape>
            <v:shape style="position:absolute;left:3024;top:-4125;width:4032;height:449" coordorigin="3024,-4125" coordsize="4032,449" path="m3024,-3909l3931,-3909m3024,-4106l3024,-3900m3917,-4125l3917,-3879m4896,-3895l7055,-3895m4894,-4091l4894,-3864m5544,-4063l5547,-3879m6365,-4125l6365,-3898m7054,-4094l7054,-3867m3442,-3676l6163,-3676e" filled="false" stroked="true" strokeweight=".48pt" strokecolor="#000000">
              <v:path arrowok="t"/>
              <v:stroke dashstyle="solid"/>
            </v:shape>
            <v:shape style="position:absolute;left:3427;top:-3909;width:2708;height:245" coordorigin="3427,-3909" coordsize="2708,245" path="m3427,-3909l3427,-3675m6134,-3897l6134,-3664e" filled="false" stroked="true" strokeweight=".48pt" strokecolor="#5b9bd4">
              <v:path arrowok="t"/>
              <v:stroke dashstyle="solid"/>
            </v:shape>
            <v:shape style="position:absolute;left:3780;top:-3187;width:2184;height:908" type="#_x0000_t75" stroked="false">
              <v:imagedata r:id="rId61" o:title=""/>
            </v:shape>
            <v:shape style="position:absolute;left:4533;top:-3665;width:624;height:512" coordorigin="4534,-3664" coordsize="624,512" path="m4534,-3409l4690,-3409,4690,-3664,5002,-3664,5002,-3409,5158,-3409,4846,-3153,4534,-3409xe" filled="false" stroked="true" strokeweight=".96pt" strokecolor="#000000">
              <v:path arrowok="t"/>
              <v:stroke dashstyle="solid"/>
            </v:shape>
            <v:shape style="position:absolute;left:7492;top:-3173;width:1848;height:893" type="#_x0000_t75" stroked="false">
              <v:imagedata r:id="rId62" o:title=""/>
            </v:shape>
            <v:shape style="position:absolute;left:8365;top:-4311;width:120;height:1215" coordorigin="8365,-4311" coordsize="120,1215" path="m8410,-3217l8365,-3217,8425,-3097,8475,-3197,8410,-3197,8410,-3217xm8441,-4311l8410,-4311,8410,-3197,8441,-3197,8441,-4311xm8485,-3217l8441,-3217,8441,-3197,8475,-3197,8485,-3217xe" filled="true" fillcolor="#000000" stroked="false">
              <v:path arrowok="t"/>
              <v:fill type="solid"/>
            </v:shape>
            <v:shape style="position:absolute;left:4872;top:-2289;width:3556;height:390" coordorigin="4872,-2289" coordsize="3556,390" path="m4891,-1931l8428,-1931m4872,-2289l4879,-1899m8417,-2289l8424,-1900e" filled="false" stroked="true" strokeweight=".48pt" strokecolor="#000000">
              <v:path arrowok="t"/>
              <v:stroke dashstyle="solid"/>
            </v:shape>
            <v:shape style="position:absolute;left:5656;top:-1178;width:2307;height:1018" type="#_x0000_t75" stroked="false">
              <v:imagedata r:id="rId63" o:title=""/>
            </v:shape>
            <v:shape style="position:absolute;left:6470;top:-1932;width:665;height:732" coordorigin="6470,-1931" coordsize="665,732" path="m6470,-1532l6637,-1532,6637,-1931,6969,-1931,6969,-1532,7135,-1532,6803,-1199,6470,-1532xe" filled="false" stroked="true" strokeweight=".96pt" strokecolor="#000000">
              <v:path arrowok="t"/>
              <v:stroke dashstyle="solid"/>
            </v:shape>
            <v:shape style="position:absolute;left:6128;top:-10652;width:582;height:281" type="#_x0000_t202" filled="false" stroked="false">
              <v:textbox inset="0,0,0,0">
                <w:txbxContent>
                  <w:p w:rsidR="0018722C">
                    <w:pPr>
                      <w:spacing w:line="281" w:lineRule="exact" w:before="0"/>
                      <w:ind w:leftChars="0" w:left="0" w:rightChars="0" w:right="0" w:firstLineChars="0" w:firstLine="0"/>
                      <w:jc w:val="left"/>
                      <w:rPr>
                        <w:rFonts w:ascii="微软雅黑" w:eastAsia="微软雅黑" w:hint="eastAsia"/>
                        <w:b/>
                        <w:sz w:val="28"/>
                      </w:rPr>
                    </w:pPr>
                    <w:r>
                      <w:rPr>
                        <w:rFonts w:ascii="微软雅黑" w:eastAsia="微软雅黑" w:hint="eastAsia"/>
                        <w:b/>
                        <w:sz w:val="28"/>
                      </w:rPr>
                      <w:t>三七</w:t>
                    </w:r>
                  </w:p>
                </w:txbxContent>
              </v:textbox>
              <w10:wrap type="none"/>
            </v:shape>
            <v:shape style="position:absolute;left:5996;top:-9068;width:861;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氮素受控</w:t>
                    </w:r>
                  </w:p>
                </w:txbxContent>
              </v:textbox>
              <w10:wrap type="none"/>
            </v:shape>
            <v:shape style="position:absolute;left:4712;top:-7709;width:44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砂培</w:t>
                    </w:r>
                  </w:p>
                </w:txbxContent>
              </v:textbox>
              <w10:wrap type="none"/>
            </v:shape>
            <v:shape style="position:absolute;left:8156;top:-7709;width:44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水培</w:t>
                    </w:r>
                  </w:p>
                </w:txbxContent>
              </v:textbox>
              <w10:wrap type="none"/>
            </v:shape>
            <v:shape style="position:absolute;left:2978;top:-6521;width:860;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生长发育</w:t>
                    </w:r>
                  </w:p>
                </w:txbxContent>
              </v:textbox>
              <w10:wrap type="none"/>
            </v:shape>
            <v:shape style="position:absolute;left:5633;top:-6531;width:980;height:240" type="#_x0000_t202" filled="false" stroked="false">
              <v:textbox inset="0,0,0,0">
                <w:txbxContent>
                  <w:p w:rsidR="0018722C">
                    <w:pPr>
                      <w:spacing w:line="236" w:lineRule="exact" w:before="0"/>
                      <w:ind w:leftChars="0" w:left="0" w:rightChars="0" w:right="0" w:firstLineChars="0" w:firstLine="0"/>
                      <w:jc w:val="left"/>
                      <w:rPr>
                        <w:rFonts w:ascii="宋体" w:eastAsia="宋体" w:hint="eastAsia"/>
                        <w:sz w:val="24"/>
                      </w:rPr>
                    </w:pPr>
                    <w:r>
                      <w:rPr>
                        <w:rFonts w:ascii="宋体" w:eastAsia="宋体" w:hint="eastAsia"/>
                        <w:sz w:val="21"/>
                      </w:rPr>
                      <w:t>生理生化</w:t>
                    </w:r>
                    <w:r>
                      <w:rPr>
                        <w:rFonts w:ascii="宋体" w:eastAsia="宋体" w:hint="eastAsia"/>
                        <w:sz w:val="24"/>
                      </w:rPr>
                      <w:t> </w:t>
                    </w:r>
                  </w:p>
                </w:txbxContent>
              </v:textbox>
              <w10:wrap type="none"/>
            </v:shape>
            <v:shape style="position:absolute;left:2928;top:-5523;width:232;height:1148"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根</w:t>
                    </w:r>
                  </w:p>
                  <w:p w:rsidR="0018722C">
                    <w:pPr>
                      <w:spacing w:line="273" w:lineRule="auto" w:before="37"/>
                      <w:ind w:leftChars="0" w:left="0" w:rightChars="0" w:right="18" w:firstLineChars="0" w:firstLine="0"/>
                      <w:jc w:val="both"/>
                      <w:rPr>
                        <w:rFonts w:ascii="宋体" w:eastAsia="宋体" w:hint="eastAsia"/>
                        <w:sz w:val="21"/>
                      </w:rPr>
                    </w:pPr>
                    <w:r>
                      <w:rPr>
                        <w:rFonts w:ascii="宋体" w:eastAsia="宋体" w:hint="eastAsia"/>
                        <w:sz w:val="21"/>
                      </w:rPr>
                      <w:t>系生长</w:t>
                    </w:r>
                  </w:p>
                </w:txbxContent>
              </v:textbox>
              <w10:wrap type="none"/>
            </v:shape>
            <v:shape style="position:absolute;left:6961;top:-5194;width:337;height:833"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活</w:t>
                    </w:r>
                  </w:p>
                  <w:p w:rsidR="0018722C">
                    <w:pPr>
                      <w:spacing w:line="271" w:lineRule="auto" w:before="37"/>
                      <w:ind w:leftChars="0" w:left="0" w:rightChars="0" w:right="0" w:firstLineChars="0" w:firstLine="0"/>
                      <w:jc w:val="left"/>
                      <w:rPr>
                        <w:rFonts w:ascii="宋体" w:eastAsia="宋体" w:hint="eastAsia"/>
                        <w:sz w:val="21"/>
                      </w:rPr>
                    </w:pPr>
                    <w:r>
                      <w:rPr>
                        <w:rFonts w:ascii="宋体" w:eastAsia="宋体" w:hint="eastAsia"/>
                        <w:sz w:val="21"/>
                      </w:rPr>
                      <w:t>性酶 </w:t>
                    </w:r>
                  </w:p>
                </w:txbxContent>
              </v:textbox>
              <w10:wrap type="none"/>
            </v:shape>
            <v:shape style="position:absolute;left:8305;top:-5679;width:232;height:1148"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吸</w:t>
                    </w:r>
                  </w:p>
                  <w:p w:rsidR="0018722C">
                    <w:pPr>
                      <w:spacing w:line="273" w:lineRule="auto" w:before="37"/>
                      <w:ind w:leftChars="0" w:left="0" w:rightChars="0" w:right="18" w:firstLineChars="0" w:firstLine="0"/>
                      <w:jc w:val="both"/>
                      <w:rPr>
                        <w:rFonts w:ascii="宋体" w:eastAsia="宋体" w:hint="eastAsia"/>
                        <w:sz w:val="21"/>
                      </w:rPr>
                    </w:pPr>
                    <w:r>
                      <w:rPr>
                        <w:rFonts w:ascii="宋体" w:eastAsia="宋体" w:hint="eastAsia"/>
                        <w:sz w:val="21"/>
                      </w:rPr>
                      <w:t>收特征</w:t>
                    </w:r>
                  </w:p>
                </w:txbxContent>
              </v:textbox>
              <w10:wrap type="none"/>
            </v:shape>
            <v:shape style="position:absolute;left:4030;top:-2993;width:1703;height:524" type="#_x0000_t202" filled="false" stroked="false">
              <v:textbox inset="0,0,0,0">
                <w:txbxContent>
                  <w:p w:rsidR="0018722C">
                    <w:pPr>
                      <w:spacing w:line="211" w:lineRule="exact" w:before="0"/>
                      <w:ind w:leftChars="0" w:left="0" w:rightChars="0" w:right="18" w:firstLineChars="0" w:firstLine="0"/>
                      <w:jc w:val="center"/>
                      <w:rPr>
                        <w:rFonts w:ascii="宋体" w:eastAsia="宋体" w:hint="eastAsia"/>
                        <w:sz w:val="21"/>
                      </w:rPr>
                    </w:pPr>
                    <w:r>
                      <w:rPr>
                        <w:rFonts w:ascii="宋体" w:eastAsia="宋体" w:hint="eastAsia"/>
                        <w:sz w:val="21"/>
                      </w:rPr>
                      <w:t>合理的氮素形态及</w:t>
                    </w:r>
                  </w:p>
                  <w:p w:rsidR="0018722C">
                    <w:pPr>
                      <w:spacing w:before="37"/>
                      <w:ind w:leftChars="0" w:left="0" w:rightChars="0" w:right="15" w:firstLineChars="0" w:firstLine="0"/>
                      <w:jc w:val="center"/>
                      <w:rPr>
                        <w:rFonts w:ascii="宋体" w:eastAsia="宋体" w:hint="eastAsia"/>
                        <w:sz w:val="21"/>
                      </w:rPr>
                    </w:pPr>
                    <w:r>
                      <w:rPr>
                        <w:rFonts w:ascii="宋体" w:eastAsia="宋体" w:hint="eastAsia"/>
                        <w:sz w:val="21"/>
                      </w:rPr>
                      <w:t>用量</w:t>
                    </w:r>
                  </w:p>
                </w:txbxContent>
              </v:textbox>
              <w10:wrap type="none"/>
            </v:shape>
            <v:shape style="position:absolute;left:7681;top:-2986;width:1494;height:524"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三七对不同氮素</w:t>
                    </w:r>
                  </w:p>
                  <w:p w:rsidR="0018722C">
                    <w:pPr>
                      <w:spacing w:before="37"/>
                      <w:ind w:leftChars="0" w:left="0" w:rightChars="0" w:right="0" w:firstLineChars="0" w:firstLine="0"/>
                      <w:jc w:val="left"/>
                      <w:rPr>
                        <w:rFonts w:ascii="宋体" w:eastAsia="宋体" w:hint="eastAsia"/>
                        <w:sz w:val="21"/>
                      </w:rPr>
                    </w:pPr>
                    <w:r>
                      <w:rPr>
                        <w:rFonts w:ascii="宋体" w:eastAsia="宋体" w:hint="eastAsia"/>
                        <w:sz w:val="21"/>
                      </w:rPr>
                      <w:t>形态吸收动力学</w:t>
                    </w:r>
                  </w:p>
                </w:txbxContent>
              </v:textbox>
              <w10:wrap type="none"/>
            </v:shape>
            <v:shape style="position:absolute;left:5847;top:-946;width:1947;height:555" type="#_x0000_t202" filled="false" stroked="false">
              <v:textbox inset="0,0,0,0">
                <w:txbxContent>
                  <w:p w:rsidR="0018722C">
                    <w:pPr>
                      <w:spacing w:line="219" w:lineRule="exact" w:before="0"/>
                      <w:ind w:leftChars="0" w:left="0" w:rightChars="0" w:right="18" w:firstLineChars="0" w:firstLine="0"/>
                      <w:jc w:val="center"/>
                      <w:rPr>
                        <w:rFonts w:ascii="微软雅黑" w:eastAsia="微软雅黑" w:hint="eastAsia"/>
                        <w:b/>
                        <w:sz w:val="24"/>
                      </w:rPr>
                    </w:pPr>
                    <w:r>
                      <w:rPr>
                        <w:rFonts w:ascii="微软雅黑" w:eastAsia="微软雅黑" w:hint="eastAsia"/>
                        <w:b/>
                        <w:sz w:val="24"/>
                      </w:rPr>
                      <w:t>指导三七生产氮肥</w:t>
                    </w:r>
                  </w:p>
                  <w:p w:rsidR="0018722C">
                    <w:pPr>
                      <w:spacing w:line="335" w:lineRule="exact" w:before="0"/>
                      <w:ind w:leftChars="0" w:left="0" w:rightChars="0" w:right="19" w:firstLineChars="0" w:firstLine="0"/>
                      <w:jc w:val="center"/>
                      <w:rPr>
                        <w:rFonts w:ascii="微软雅黑" w:eastAsia="微软雅黑" w:hint="eastAsia"/>
                        <w:b/>
                        <w:sz w:val="24"/>
                      </w:rPr>
                    </w:pPr>
                    <w:r>
                      <w:rPr>
                        <w:rFonts w:ascii="微软雅黑" w:eastAsia="微软雅黑" w:hint="eastAsia"/>
                        <w:b/>
                        <w:sz w:val="24"/>
                      </w:rPr>
                      <w:t>合理的施用</w:t>
                    </w:r>
                  </w:p>
                </w:txbxContent>
              </v:textbox>
              <w10:wrap type="none"/>
            </v:shape>
            <w10:wrap type="none"/>
          </v:group>
        </w:pict>
      </w:r>
    </w:p>
    <w:p w:rsidR="0018722C">
      <w:pPr>
        <w:pStyle w:val="a9"/>
        <w:textAlignment w:val="center"/>
        <w:topLinePunct/>
      </w:pP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技术路线</w:t>
      </w:r>
    </w:p>
    <w:p w:rsidR="0018722C">
      <w:pPr>
        <w:topLinePunct/>
      </w:pPr>
      <w:r>
        <w:rPr>
          <w:rFonts w:cstheme="minorBidi" w:hAnsiTheme="minorHAnsi" w:eastAsiaTheme="minorHAnsi" w:asciiTheme="minorHAnsi"/>
        </w:rPr>
        <w:t>13</w:t>
      </w:r>
    </w:p>
    <w:p w:rsidR="0018722C">
      <w:pPr>
        <w:pStyle w:val="Heading1"/>
        <w:topLinePunct/>
      </w:pPr>
      <w:bookmarkStart w:id="95484" w:name="_Toc68695484"/>
      <w:bookmarkStart w:name="第3章 不同氮素形态及用量对三七幼苗生长及生理特征的影响 " w:id="65"/>
      <w:bookmarkEnd w:id="65"/>
      <w:bookmarkStart w:name="_bookmark27" w:id="66"/>
      <w:bookmarkEnd w:id="66"/>
      <w:r>
        <w:t>第 3 章</w:t>
      </w:r>
      <w:r>
        <w:t xml:space="preserve">  </w:t>
      </w:r>
      <w:r w:rsidRPr="00DB64CE">
        <w:t>不同氮素形态及用量对三七幼苗Th长及Th理特征的</w:t>
      </w:r>
      <w:bookmarkEnd w:id="95484"/>
    </w:p>
    <w:p w:rsidR="0018722C">
      <w:pPr>
        <w:spacing w:before="71"/>
        <w:ind w:leftChars="0" w:left="1810" w:rightChars="0" w:right="1031" w:firstLineChars="0" w:firstLine="0"/>
        <w:jc w:val="center"/>
        <w:topLinePunct/>
      </w:pPr>
      <w:r>
        <w:rPr>
          <w:kern w:val="2"/>
          <w:sz w:val="32"/>
          <w:szCs w:val="22"/>
          <w:rFonts w:cstheme="minorBidi" w:hAnsiTheme="minorHAnsi" w:eastAsiaTheme="minorHAnsi" w:asciiTheme="minorHAnsi" w:ascii="微软雅黑" w:eastAsia="微软雅黑" w:hint="eastAsia"/>
          <w:b/>
        </w:rPr>
        <w:t>影响</w:t>
      </w:r>
    </w:p>
    <w:p w:rsidR="0018722C">
      <w:pPr>
        <w:pStyle w:val="Heading2"/>
        <w:topLinePunct/>
        <w:ind w:left="171" w:hangingChars="171" w:hanging="171"/>
      </w:pPr>
      <w:bookmarkStart w:id="95485" w:name="_Toc68695485"/>
      <w:bookmarkStart w:name="3.1前言 " w:id="67"/>
      <w:bookmarkEnd w:id="67"/>
      <w:r>
        <w:rPr>
          <w:b/>
        </w:rPr>
        <w:t>3.1</w:t>
      </w:r>
      <w:r>
        <w:t xml:space="preserve"> </w:t>
      </w:r>
      <w:bookmarkStart w:name="_bookmark28" w:id="68"/>
      <w:bookmarkEnd w:id="68"/>
      <w:bookmarkStart w:name="_bookmark28" w:id="69"/>
      <w:bookmarkEnd w:id="69"/>
      <w:r>
        <w:t>前言</w:t>
      </w:r>
      <w:bookmarkEnd w:id="95485"/>
    </w:p>
    <w:p w:rsidR="0018722C">
      <w:pPr>
        <w:topLinePunct/>
      </w:pPr>
      <w:r>
        <w:t>铵态氮和硝态氮是植物能够吸收利用的主要两种无机氮素形态，由于其离</w:t>
      </w:r>
      <w:r>
        <w:t>子自身特性的不同，致使植物对其的吸收和同化方式不同。植物对铵态氮的吸收</w:t>
      </w:r>
      <w:r>
        <w:t>为被动吸收，在植物根系通过</w:t>
      </w:r>
      <w:r>
        <w:rPr>
          <w:rFonts w:ascii="Times New Roman" w:eastAsia="Times New Roman"/>
        </w:rPr>
        <w:t>GS-GOGAT</w:t>
      </w:r>
      <w:r>
        <w:t>途径直接同化为氨基酸后，再转运至</w:t>
      </w:r>
      <w:r>
        <w:t>地上部供植物利用；而植物对硝态氮的吸收为主动方式，根系吸收硝态氮后不能</w:t>
      </w:r>
      <w:r>
        <w:t>直接利用，需用通过硝酸还原酶和亚硝酸还原酶转化为氨后，才能进一步被同化利用。因此，同一植物对铵态氮和硝态氮亲和力以及吸收的最大速率不同，进而</w:t>
      </w:r>
      <w:r>
        <w:t>影响铵同化酶</w:t>
      </w:r>
      <w:r>
        <w:rPr>
          <w:rFonts w:ascii="Times New Roman" w:eastAsia="Times New Roman"/>
        </w:rPr>
        <w:t>GS</w:t>
      </w:r>
      <w:r>
        <w:t>和</w:t>
      </w:r>
      <w:r>
        <w:rPr>
          <w:rFonts w:ascii="Times New Roman" w:eastAsia="Times New Roman"/>
        </w:rPr>
        <w:t>GDH</w:t>
      </w:r>
      <w:r>
        <w:t>活性。如：烟草</w:t>
      </w:r>
      <w:r>
        <w:rPr>
          <w:rFonts w:ascii="Times New Roman" w:eastAsia="Times New Roman"/>
        </w:rPr>
        <w:t>GS</w:t>
      </w:r>
      <w:r>
        <w:t>活性随硝态氮施用比例增加，其</w:t>
      </w:r>
      <w:r>
        <w:t>活性降低</w:t>
      </w:r>
      <w:r>
        <w:rPr>
          <w:vertAlign w:val="superscript"/>
          /&gt;
        </w:rPr>
        <w:t>[</w:t>
      </w:r>
      <w:r>
        <w:rPr>
          <w:vertAlign w:val="superscript"/>
          /&gt;
        </w:rPr>
        <w:t xml:space="preserve">50</w:t>
      </w:r>
      <w:r>
        <w:rPr>
          <w:vertAlign w:val="superscript"/>
          /&gt;
        </w:rPr>
        <w:t>]</w:t>
      </w:r>
      <w:r>
        <w:t>。</w:t>
      </w:r>
    </w:p>
    <w:p w:rsidR="0018722C">
      <w:pPr>
        <w:topLinePunct/>
      </w:pPr>
      <w:r>
        <w:t>研究表明，氮素形态和用量对植物保护酶系统活性的影响不同。施氮可以提</w:t>
      </w:r>
      <w:r>
        <w:t>高植物叶片</w:t>
      </w:r>
      <w:r>
        <w:rPr>
          <w:rFonts w:ascii="Times New Roman" w:eastAsia="Times New Roman"/>
        </w:rPr>
        <w:t>SOD</w:t>
      </w:r>
      <w:r>
        <w:t>活性</w:t>
      </w:r>
      <w:r>
        <w:rPr>
          <w:vertAlign w:val="superscript"/>
          /&gt;
        </w:rPr>
        <w:t>[</w:t>
      </w:r>
      <w:r>
        <w:rPr>
          <w:rFonts w:ascii="Times New Roman" w:eastAsia="Times New Roman"/>
          <w:vertAlign w:val="superscript"/>
          <w:position w:val="9"/>
        </w:rPr>
        <w:t xml:space="preserve">63,64,68,69</w:t>
      </w:r>
      <w:r>
        <w:rPr>
          <w:vertAlign w:val="superscript"/>
          /&gt;
        </w:rPr>
        <w:t>]</w:t>
      </w:r>
      <w:r>
        <w:t>，增施氮素可提高花生叶片</w:t>
      </w:r>
      <w:r>
        <w:rPr>
          <w:rFonts w:ascii="Times New Roman" w:eastAsia="Times New Roman"/>
        </w:rPr>
        <w:t>SOD</w:t>
      </w:r>
      <w:r>
        <w:t>等酶活性，降低</w:t>
      </w:r>
      <w:r>
        <w:t>叶片</w:t>
      </w:r>
      <w:r>
        <w:rPr>
          <w:rFonts w:ascii="Times New Roman" w:eastAsia="Times New Roman"/>
        </w:rPr>
        <w:t>MDA</w:t>
      </w:r>
      <w:r>
        <w:t>积累量</w:t>
      </w:r>
      <w:r>
        <w:rPr>
          <w:vertAlign w:val="superscript"/>
          /&gt;
        </w:rPr>
        <w:t>[</w:t>
      </w:r>
      <w:r>
        <w:rPr>
          <w:rFonts w:ascii="Times New Roman" w:eastAsia="Times New Roman"/>
          <w:vertAlign w:val="superscript"/>
          <w:position w:val="9"/>
        </w:rPr>
        <w:t xml:space="preserve">59</w:t>
      </w:r>
      <w:r>
        <w:rPr>
          <w:vertAlign w:val="superscript"/>
          /&gt;
        </w:rPr>
        <w:t>]</w:t>
      </w:r>
      <w:r>
        <w:t>，施用氮肥都能提高苹果植株</w:t>
      </w:r>
      <w:r>
        <w:rPr>
          <w:rFonts w:ascii="Times New Roman" w:eastAsia="Times New Roman"/>
        </w:rPr>
        <w:t>SOD</w:t>
      </w:r>
      <w:r>
        <w:t>活性，且硝态氮高于铵态氮</w:t>
      </w:r>
      <w:r>
        <w:rPr>
          <w:vertAlign w:val="superscript"/>
          /&gt;
        </w:rPr>
        <w:t>[</w:t>
      </w:r>
      <w:r>
        <w:rPr>
          <w:rFonts w:ascii="Times New Roman" w:eastAsia="Times New Roman"/>
          <w:vertAlign w:val="superscript"/>
          <w:position w:val="9"/>
        </w:rPr>
        <w:t xml:space="preserve">72</w:t>
      </w:r>
      <w:r>
        <w:rPr>
          <w:vertAlign w:val="superscript"/>
          /&gt;
        </w:rPr>
        <w:t>]</w:t>
      </w:r>
      <w:r>
        <w:t>。关于氮素形态及用量对作物氨同化酶和保护酶活性的影响报道已很</w:t>
      </w:r>
      <w:r>
        <w:t>多</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50,63,64,68,69,72</w:t>
      </w:r>
      <w:r>
        <w:rPr>
          <w:rFonts w:cstheme="minorBidi" w:hAnsiTheme="minorHAnsi" w:eastAsiaTheme="minorHAnsi" w:asciiTheme="minorHAnsi"/>
        </w:rPr>
        <w:t>]</w:t>
      </w:r>
      <w:r>
        <w:rPr>
          <w:rFonts w:ascii="宋体" w:eastAsia="宋体" w:hint="eastAsia" w:cstheme="minorBidi" w:hAnsiTheme="minorHAnsi"/>
        </w:rPr>
        <w:t>，但不同氮素形态及用量对三七幼苗氨同化酶、保护酶活性以及吸</w:t>
      </w:r>
    </w:p>
    <w:p w:rsidR="0018722C">
      <w:pPr>
        <w:topLinePunct/>
      </w:pPr>
      <w:r>
        <w:t>收动力学的研究鲜见报道。因此，本研究以三七为研究对象，选用硝态氮和铵态</w:t>
      </w:r>
      <w:r>
        <w:t>氮两种氮素形态，设置</w:t>
      </w:r>
      <w:r>
        <w:rPr>
          <w:rFonts w:ascii="Times New Roman" w:eastAsia="宋体"/>
        </w:rPr>
        <w:t>5</w:t>
      </w:r>
      <w:r>
        <w:t>个氮素用量，采用沙培的方式对其生长、氨同化酶</w:t>
      </w:r>
      <w:r>
        <w:t>（</w:t>
      </w:r>
      <w:r>
        <w:rPr>
          <w:rFonts w:ascii="Times New Roman" w:eastAsia="宋体"/>
        </w:rPr>
        <w:t>GS</w:t>
      </w:r>
      <w:r>
        <w:rPr>
          <w:spacing w:val="-14"/>
        </w:rPr>
        <w:t>和</w:t>
      </w:r>
      <w:r>
        <w:rPr>
          <w:rFonts w:ascii="Times New Roman" w:eastAsia="宋体"/>
          <w:spacing w:val="0"/>
          <w:w w:val="99"/>
        </w:rPr>
        <w:t>GDH</w:t>
      </w:r>
      <w:r>
        <w:t>）</w:t>
      </w:r>
      <w:r>
        <w:t>、保护酶</w:t>
      </w:r>
      <w:r>
        <w:t>（</w:t>
      </w:r>
      <w:r>
        <w:rPr>
          <w:rFonts w:ascii="Times New Roman" w:eastAsia="宋体"/>
          <w:w w:val="99"/>
        </w:rPr>
        <w:t>S</w:t>
      </w:r>
      <w:r>
        <w:rPr>
          <w:rFonts w:ascii="Times New Roman" w:eastAsia="宋体"/>
          <w:spacing w:val="0"/>
          <w:w w:val="99"/>
        </w:rPr>
        <w:t>O</w:t>
      </w:r>
      <w:r>
        <w:rPr>
          <w:rFonts w:ascii="Times New Roman" w:eastAsia="宋体"/>
          <w:w w:val="99"/>
        </w:rPr>
        <w:t>D</w:t>
      </w:r>
      <w:r>
        <w:rPr>
          <w:spacing w:val="-14"/>
        </w:rPr>
        <w:t>和</w:t>
      </w:r>
      <w:r>
        <w:rPr>
          <w:rFonts w:ascii="Times New Roman" w:eastAsia="宋体"/>
          <w:w w:val="99"/>
        </w:rPr>
        <w:t>PO</w:t>
      </w:r>
      <w:r>
        <w:rPr>
          <w:rFonts w:ascii="Times New Roman" w:eastAsia="宋体"/>
          <w:spacing w:val="0"/>
          <w:w w:val="99"/>
        </w:rPr>
        <w:t>D</w:t>
      </w:r>
      <w:r>
        <w:t>）</w:t>
      </w:r>
      <w:r>
        <w:t>等生理指标以及吸收动力学进行研究，目的是为明确三七对不同形态氮素形态及用量的响应，以期为三七育苗提供理论依据。</w:t>
      </w:r>
    </w:p>
    <w:p w:rsidR="0018722C">
      <w:pPr>
        <w:topLinePunct/>
      </w:pPr>
      <w:r>
        <w:rPr>
          <w:rFonts w:cstheme="minorBidi" w:hAnsiTheme="minorHAnsi" w:eastAsiaTheme="minorHAnsi" w:asciiTheme="minorHAnsi"/>
        </w:rPr>
        <w:t>14</w:t>
      </w:r>
    </w:p>
    <w:p w:rsidR="0018722C">
      <w:pPr>
        <w:pStyle w:val="Heading2"/>
        <w:topLinePunct/>
        <w:ind w:left="171" w:hangingChars="171" w:hanging="171"/>
      </w:pPr>
      <w:bookmarkStart w:id="95486" w:name="_Toc68695486"/>
      <w:bookmarkStart w:name="3.2材料与方法 " w:id="70"/>
      <w:bookmarkEnd w:id="70"/>
      <w:r>
        <w:rPr>
          <w:b/>
        </w:rPr>
        <w:t>3.2</w:t>
      </w:r>
      <w:r>
        <w:t xml:space="preserve"> </w:t>
      </w:r>
      <w:bookmarkStart w:name="_bookmark29" w:id="71"/>
      <w:bookmarkEnd w:id="71"/>
      <w:bookmarkStart w:name="_bookmark29" w:id="72"/>
      <w:bookmarkEnd w:id="72"/>
      <w:r>
        <w:t>材料与方法</w:t>
      </w:r>
      <w:bookmarkEnd w:id="95486"/>
    </w:p>
    <w:p w:rsidR="0018722C">
      <w:pPr>
        <w:pStyle w:val="Heading3"/>
        <w:topLinePunct/>
        <w:ind w:left="200" w:hangingChars="200" w:hanging="200"/>
      </w:pPr>
      <w:bookmarkStart w:name="_bookmark30" w:id="73"/>
      <w:bookmarkEnd w:id="73"/>
      <w:r>
        <w:rPr>
          <w:b/>
        </w:rPr>
        <w:t>3.2.1</w:t>
      </w:r>
      <w:r>
        <w:t xml:space="preserve"> </w:t>
      </w:r>
      <w:bookmarkStart w:name="_bookmark30" w:id="74"/>
      <w:bookmarkEnd w:id="74"/>
      <w:r>
        <w:t>实验设计</w:t>
      </w:r>
    </w:p>
    <w:p w:rsidR="0018722C">
      <w:pPr>
        <w:pStyle w:val="Heading4"/>
        <w:topLinePunct/>
        <w:ind w:left="200" w:hangingChars="200" w:hanging="200"/>
      </w:pPr>
      <w:r>
        <w:rPr>
          <w:b/>
        </w:rPr>
        <w:t>3.2.1.1</w:t>
      </w:r>
      <w:r>
        <w:t xml:space="preserve"> </w:t>
      </w:r>
      <w:r>
        <w:t>幼苗的培育</w:t>
      </w:r>
    </w:p>
    <w:p w:rsidR="0018722C">
      <w:pPr>
        <w:topLinePunct/>
      </w:pPr>
      <w:r>
        <w:rPr>
          <w:rFonts w:ascii="Times New Roman" w:eastAsia="Times New Roman"/>
        </w:rPr>
        <w:t>2014</w:t>
      </w:r>
      <w:r>
        <w:t>年</w:t>
      </w:r>
      <w:r>
        <w:rPr>
          <w:rFonts w:ascii="Times New Roman" w:eastAsia="Times New Roman"/>
        </w:rPr>
        <w:t>1</w:t>
      </w:r>
      <w:r>
        <w:t>月</w:t>
      </w:r>
      <w:r>
        <w:rPr>
          <w:rFonts w:ascii="Times New Roman" w:eastAsia="Times New Roman"/>
        </w:rPr>
        <w:t>16</w:t>
      </w:r>
      <w:r>
        <w:t>日选取大小一致，健康饱满的三七种子播于盛有干净河沙的穴盘里</w:t>
      </w:r>
      <w:r>
        <w:rPr>
          <w:rFonts w:ascii="Times New Roman" w:eastAsia="Times New Roman"/>
          <w:rFonts w:ascii="Times New Roman" w:eastAsia="Times New Roman"/>
          <w:spacing w:val="-4"/>
        </w:rPr>
        <w:t>（</w:t>
      </w:r>
      <w:r>
        <w:t>规格</w:t>
      </w:r>
      <w:r>
        <w:t xml:space="preserve">: </w:t>
      </w:r>
      <w:r>
        <w:rPr>
          <w:rFonts w:ascii="Times New Roman" w:eastAsia="Times New Roman"/>
        </w:rPr>
        <w:t>1.9 </w:t>
      </w:r>
      <w:r>
        <w:rPr>
          <w:rFonts w:ascii="Times New Roman" w:eastAsia="Times New Roman"/>
        </w:rPr>
        <w:t>cm*1.2 cm*4.7 </w:t>
      </w:r>
      <w:r>
        <w:rPr>
          <w:rFonts w:ascii="Times New Roman" w:eastAsia="Times New Roman"/>
        </w:rPr>
        <w:t>cm</w:t>
      </w:r>
      <w:r>
        <w:rPr>
          <w:rFonts w:ascii="Times New Roman" w:eastAsia="Times New Roman"/>
          <w:rFonts w:ascii="Times New Roman" w:eastAsia="Times New Roman"/>
          <w:spacing w:val="-2"/>
        </w:rPr>
        <w:t>）</w:t>
      </w:r>
      <w:r>
        <w:t>，一个穴两粒种子，每周浇一次水以保持沙</w:t>
      </w:r>
      <w:r>
        <w:t>的潮湿，出苗后，每</w:t>
      </w:r>
      <w:r>
        <w:rPr>
          <w:rFonts w:ascii="Times New Roman" w:eastAsia="Times New Roman"/>
        </w:rPr>
        <w:t>5</w:t>
      </w:r>
      <w:r>
        <w:t>天浇一次水，其余按照正常管理，备用。</w:t>
      </w:r>
    </w:p>
    <w:p w:rsidR="0018722C">
      <w:pPr>
        <w:pStyle w:val="Heading4"/>
        <w:topLinePunct/>
        <w:ind w:left="200" w:hangingChars="200" w:hanging="200"/>
      </w:pPr>
      <w:r>
        <w:rPr>
          <w:b/>
        </w:rPr>
        <w:t>3.2.1.2</w:t>
      </w:r>
      <w:r>
        <w:t xml:space="preserve"> </w:t>
      </w:r>
      <w:r>
        <w:t>不同氮素形态对三七幼苗Th长及Th理活性的影响</w:t>
      </w:r>
    </w:p>
    <w:p w:rsidR="0018722C">
      <w:pPr>
        <w:topLinePunct/>
      </w:pPr>
      <w:r>
        <w:rPr>
          <w:rFonts w:ascii="Times New Roman" w:hAnsi="Times New Roman" w:eastAsia="宋体"/>
        </w:rPr>
        <w:t>2014</w:t>
      </w:r>
      <w:r>
        <w:t>年</w:t>
      </w:r>
      <w:r>
        <w:rPr>
          <w:rFonts w:ascii="Times New Roman" w:hAnsi="Times New Roman" w:eastAsia="宋体"/>
        </w:rPr>
        <w:t>4</w:t>
      </w:r>
      <w:r>
        <w:t>月</w:t>
      </w:r>
      <w:r>
        <w:rPr>
          <w:rFonts w:ascii="Times New Roman" w:hAnsi="Times New Roman" w:eastAsia="宋体"/>
        </w:rPr>
        <w:t>16</w:t>
      </w:r>
      <w:r>
        <w:t>日选取生长一致的幼苗</w:t>
      </w:r>
      <w:r>
        <w:t>（</w:t>
      </w:r>
      <w:r>
        <w:rPr>
          <w:rFonts w:ascii="Times New Roman" w:hAnsi="Times New Roman" w:eastAsia="宋体"/>
        </w:rPr>
        <w:t>3.2.1.1</w:t>
      </w:r>
      <w:r>
        <w:t>）</w:t>
      </w:r>
      <w:r>
        <w:t>进行不同氮素形态及用量</w:t>
      </w:r>
      <w:r>
        <w:t>实验，设置铵态氮和硝态氮浓度为</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2.5</w:t>
      </w:r>
      <w:r>
        <w:t>、</w:t>
      </w:r>
      <w:r>
        <w:rPr>
          <w:rFonts w:ascii="Times New Roman" w:hAnsi="Times New Roman" w:eastAsia="宋体"/>
        </w:rPr>
        <w:t>5.0</w:t>
      </w:r>
      <w:r>
        <w:t>、</w:t>
      </w:r>
      <w:r>
        <w:rPr>
          <w:rFonts w:ascii="Times New Roman" w:hAnsi="Times New Roman" w:eastAsia="宋体"/>
        </w:rPr>
        <w:t>7.5</w:t>
      </w:r>
      <w:r>
        <w:t>、</w:t>
      </w:r>
      <w:r>
        <w:rPr>
          <w:rFonts w:ascii="Times New Roman" w:hAnsi="Times New Roman" w:eastAsia="宋体"/>
        </w:rPr>
        <w:t>10.0 </w:t>
      </w:r>
      <w:r>
        <w:rPr>
          <w:rFonts w:ascii="Times New Roman" w:hAnsi="Times New Roman" w:eastAsia="宋体"/>
        </w:rPr>
        <w:t>mmol·L </w:t>
      </w:r>
      <w:r>
        <w:rPr>
          <w:rFonts w:ascii="Times New Roman" w:hAnsi="Times New Roman" w:eastAsia="宋体"/>
        </w:rPr>
        <w:t>-1</w:t>
      </w:r>
      <w:r>
        <w:t>，营养液采</w:t>
      </w:r>
      <w:r>
        <w:t>用霍格兰大量元素和阿农微量元素，其它元素的用量为全营养的</w:t>
      </w:r>
      <w:r>
        <w:rPr>
          <w:rFonts w:ascii="Times New Roman" w:hAnsi="Times New Roman" w:eastAsia="宋体"/>
        </w:rPr>
        <w:t>1</w:t>
      </w:r>
      <w:r>
        <w:rPr>
          <w:rFonts w:ascii="Times New Roman" w:hAnsi="Times New Roman" w:eastAsia="宋体"/>
        </w:rPr>
        <w:t>/</w:t>
      </w:r>
      <w:r>
        <w:rPr>
          <w:rFonts w:ascii="Times New Roman" w:hAnsi="Times New Roman" w:eastAsia="宋体"/>
        </w:rPr>
        <w:t>4</w:t>
      </w:r>
      <w:r>
        <w:t>，另加</w:t>
      </w:r>
      <w:r>
        <w:rPr>
          <w:rFonts w:ascii="Times New Roman" w:hAnsi="Times New Roman" w:eastAsia="宋体"/>
        </w:rPr>
        <w:t>7</w:t>
      </w:r>
      <w:r>
        <w:rPr>
          <w:rFonts w:ascii="Times New Roman" w:hAnsi="Times New Roman" w:eastAsia="宋体"/>
        </w:rPr>
        <w:t>µmol</w:t>
      </w:r>
      <w:r>
        <w:rPr>
          <w:rFonts w:ascii="Times New Roman" w:hAnsi="Times New Roman" w:eastAsia="宋体"/>
        </w:rPr>
        <w:t>/</w:t>
      </w:r>
      <w:r>
        <w:rPr>
          <w:rFonts w:ascii="Times New Roman" w:hAnsi="Times New Roman" w:eastAsia="宋体"/>
        </w:rPr>
        <w:t xml:space="preserve">L</w:t>
      </w:r>
      <w:r>
        <w:t>二氰胺作为硝化抑制剂，设置</w:t>
      </w:r>
      <w:r>
        <w:rPr>
          <w:rFonts w:ascii="Times New Roman" w:hAnsi="Times New Roman" w:eastAsia="宋体"/>
        </w:rPr>
        <w:t>3</w:t>
      </w:r>
      <w:r>
        <w:t>个重复。处理后第二天，每天观察记</w:t>
      </w:r>
      <w:r>
        <w:t>录</w:t>
      </w:r>
    </w:p>
    <w:p w:rsidR="0018722C">
      <w:pPr>
        <w:topLinePunct/>
      </w:pPr>
      <w:r>
        <w:t>三七幼苗的生长情况，第</w:t>
      </w:r>
      <w:r>
        <w:rPr>
          <w:rFonts w:ascii="Times New Roman" w:eastAsia="Times New Roman"/>
        </w:rPr>
        <w:t>5</w:t>
      </w:r>
      <w:r>
        <w:t>天取样测定三七生理指标，第</w:t>
      </w:r>
      <w:r>
        <w:rPr>
          <w:rFonts w:ascii="Times New Roman" w:eastAsia="Times New Roman"/>
        </w:rPr>
        <w:t>15</w:t>
      </w:r>
      <w:r>
        <w:t>天取样观察三七根部特征的变化和其他形态指标的测定。</w:t>
      </w:r>
    </w:p>
    <w:p w:rsidR="0018722C">
      <w:pPr>
        <w:pStyle w:val="Heading4"/>
        <w:topLinePunct/>
        <w:ind w:left="200" w:hangingChars="200" w:hanging="200"/>
      </w:pPr>
      <w:r>
        <w:rPr>
          <w:b/>
        </w:rPr>
        <w:t>3.2.1.3</w:t>
      </w:r>
      <w:r>
        <w:t xml:space="preserve"> </w:t>
      </w:r>
      <w:r>
        <w:t>三七幼苗对铵态氮和硝态氮的吸收动力学</w:t>
      </w:r>
    </w:p>
    <w:p w:rsidR="0018722C">
      <w:pPr>
        <w:topLinePunct/>
      </w:pPr>
      <w:r>
        <w:t>选取长势一致的</w:t>
      </w:r>
      <w:r>
        <w:rPr>
          <w:rFonts w:ascii="Times New Roman" w:hAnsi="Times New Roman" w:eastAsia="Times New Roman"/>
        </w:rPr>
        <w:t>3.2.1.1</w:t>
      </w:r>
      <w:r>
        <w:t>幼苗，采用常规耗竭法，将经纯水清洗后的三七幼</w:t>
      </w:r>
      <w:r>
        <w:t>苗放入支持电解质为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mmol·L</w:t>
      </w:r>
      <w:r>
        <w:rPr>
          <w:rFonts w:ascii="Times New Roman" w:hAnsi="Times New Roman" w:eastAsia="Times New Roman"/>
        </w:rPr>
        <w:t>-1</w:t>
      </w:r>
      <w:r>
        <w:t>的</w:t>
      </w:r>
      <w:r>
        <w:rPr>
          <w:rFonts w:ascii="Times New Roman" w:hAnsi="Times New Roman" w:eastAsia="Times New Roman"/>
        </w:rPr>
        <w:t>CaSO</w:t>
      </w:r>
      <w:r>
        <w:rPr>
          <w:rFonts w:ascii="Times New Roman" w:hAnsi="Times New Roman" w:eastAsia="Times New Roman"/>
        </w:rPr>
        <w:t>4</w:t>
      </w:r>
      <w:r>
        <w:t>溶液</w:t>
      </w:r>
      <w:r>
        <w:rPr>
          <w:rFonts w:ascii="Times New Roman" w:hAnsi="Times New Roman" w:eastAsia="Times New Roman"/>
        </w:rPr>
        <w:t>48 </w:t>
      </w:r>
      <w:r>
        <w:rPr>
          <w:rFonts w:ascii="Times New Roman" w:hAnsi="Times New Roman" w:eastAsia="Times New Roman"/>
        </w:rPr>
        <w:t>h</w:t>
      </w:r>
      <w:r>
        <w:t>，以耗竭植物体内积累的氮</w:t>
      </w:r>
      <w:r>
        <w:t>素。设置铵态氮和硝态氮的浓度为：</w:t>
      </w:r>
      <w:r>
        <w:rPr>
          <w:rFonts w:ascii="Times New Roman" w:hAnsi="Times New Roman" w:eastAsia="Times New Roman"/>
        </w:rPr>
        <w:t>0.05</w:t>
      </w:r>
      <w:r>
        <w:t>、</w:t>
      </w:r>
      <w:r>
        <w:rPr>
          <w:rFonts w:ascii="Times New Roman" w:hAnsi="Times New Roman" w:eastAsia="Times New Roman"/>
        </w:rPr>
        <w:t>0.1</w:t>
      </w:r>
      <w:r>
        <w:t>、</w:t>
      </w:r>
      <w:r>
        <w:rPr>
          <w:rFonts w:ascii="Times New Roman" w:hAnsi="Times New Roman" w:eastAsia="Times New Roman"/>
        </w:rPr>
        <w:t>0.2</w:t>
      </w:r>
      <w:r>
        <w:t>、</w:t>
      </w:r>
      <w:r>
        <w:rPr>
          <w:rFonts w:ascii="Times New Roman" w:hAnsi="Times New Roman" w:eastAsia="Times New Roman"/>
        </w:rPr>
        <w:t>0.4</w:t>
      </w:r>
      <w:r>
        <w:t>、</w:t>
      </w:r>
      <w:r>
        <w:rPr>
          <w:rFonts w:ascii="Times New Roman" w:hAnsi="Times New Roman" w:eastAsia="Times New Roman"/>
        </w:rPr>
        <w:t>0.8</w:t>
      </w:r>
      <w:r>
        <w:t>、</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5.0</w:t>
      </w:r>
      <w:r>
        <w:t>、</w:t>
      </w:r>
    </w:p>
    <w:p w:rsidR="0018722C">
      <w:pPr>
        <w:topLinePunct/>
      </w:pPr>
      <w:r>
        <w:rPr>
          <w:rFonts w:ascii="Times New Roman" w:hAnsi="Times New Roman" w:eastAsia="Times New Roman"/>
        </w:rPr>
        <w:t>15.0</w:t>
      </w:r>
      <w:r>
        <w:t>、</w:t>
      </w:r>
      <w:r>
        <w:rPr>
          <w:rFonts w:ascii="Times New Roman" w:hAnsi="Times New Roman" w:eastAsia="Times New Roman"/>
        </w:rPr>
        <w:t>20.0 mmol·L </w:t>
      </w:r>
      <w:r>
        <w:rPr>
          <w:rFonts w:ascii="Times New Roman" w:hAnsi="Times New Roman" w:eastAsia="Times New Roman"/>
        </w:rPr>
        <w:t>-1</w:t>
      </w:r>
      <w:r>
        <w:t>，将分析纯硫酸铵和硝酸钙分别溶于</w:t>
      </w:r>
      <w:r>
        <w:rPr>
          <w:rFonts w:ascii="Times New Roman" w:hAnsi="Times New Roman" w:eastAsia="Times New Roman"/>
        </w:rPr>
        <w:t>0.1 mmol·L </w:t>
      </w:r>
      <w:r>
        <w:rPr>
          <w:rFonts w:ascii="Times New Roman" w:hAnsi="Times New Roman" w:eastAsia="Times New Roman"/>
        </w:rPr>
        <w:t>-1</w:t>
      </w:r>
      <w:r>
        <w:t>的</w:t>
      </w:r>
      <w:r>
        <w:rPr>
          <w:rFonts w:ascii="Times New Roman" w:hAnsi="Times New Roman" w:eastAsia="Times New Roman"/>
        </w:rPr>
        <w:t>CaSO</w:t>
      </w:r>
      <w:r>
        <w:rPr>
          <w:rFonts w:ascii="Times New Roman" w:hAnsi="Times New Roman" w:eastAsia="Times New Roman"/>
        </w:rPr>
        <w:t>4</w:t>
      </w:r>
    </w:p>
    <w:p w:rsidR="0018722C">
      <w:pPr>
        <w:topLinePunct/>
      </w:pPr>
      <w:r>
        <w:t>溶液配制不同浓度的培养液。取不同浓度的铵态氮和硝态氮溶液</w:t>
      </w:r>
      <w:r>
        <w:rPr>
          <w:rFonts w:ascii="Times New Roman" w:eastAsia="Times New Roman"/>
        </w:rPr>
        <w:t>50 mL</w:t>
      </w:r>
      <w:r>
        <w:t>置于</w:t>
      </w:r>
      <w:r>
        <w:rPr>
          <w:rFonts w:ascii="Times New Roman" w:eastAsia="Times New Roman"/>
        </w:rPr>
        <w:t>100</w:t>
      </w:r>
    </w:p>
    <w:p w:rsidR="0018722C">
      <w:pPr>
        <w:topLinePunct/>
      </w:pPr>
      <w:r>
        <w:rPr>
          <w:rFonts w:ascii="Times New Roman" w:hAnsi="Times New Roman" w:eastAsia="Times New Roman"/>
        </w:rPr>
        <w:t>mL</w:t>
      </w:r>
      <w:r>
        <w:t>的塑料瓶，每瓶放</w:t>
      </w:r>
      <w:r>
        <w:rPr>
          <w:rFonts w:ascii="Times New Roman" w:hAnsi="Times New Roman" w:eastAsia="Times New Roman"/>
        </w:rPr>
        <w:t>3</w:t>
      </w:r>
      <w:r>
        <w:t>株吸干表面水分的三七幼苗，称重记录，设置</w:t>
      </w:r>
      <w:r>
        <w:rPr>
          <w:rFonts w:ascii="Times New Roman" w:hAnsi="Times New Roman" w:eastAsia="Times New Roman"/>
        </w:rPr>
        <w:t>3</w:t>
      </w:r>
      <w:r>
        <w:t>个重复。</w:t>
      </w:r>
      <w:r>
        <w:t>室内自然光照下培养</w:t>
      </w:r>
      <w:r>
        <w:rPr>
          <w:rFonts w:ascii="Times New Roman" w:hAnsi="Times New Roman" w:eastAsia="Times New Roman"/>
        </w:rPr>
        <w:t>24 h</w:t>
      </w:r>
      <w:r>
        <w:t>后，称重，用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w:t>
      </w:r>
      <w:r>
        <w:rPr>
          <w:rFonts w:ascii="Times New Roman" w:hAnsi="Times New Roman" w:eastAsia="Times New Roman"/>
        </w:rPr>
        <w:t>mmol·L </w:t>
      </w:r>
      <w:r>
        <w:rPr>
          <w:rFonts w:ascii="Times New Roman" w:hAnsi="Times New Roman" w:eastAsia="Times New Roman"/>
        </w:rPr>
        <w:t>-1</w:t>
      </w:r>
      <w:r>
        <w:t>的</w:t>
      </w:r>
      <w:r>
        <w:rPr>
          <w:rFonts w:ascii="Times New Roman" w:hAnsi="Times New Roman" w:eastAsia="Times New Roman"/>
        </w:rPr>
        <w:t>CaSO</w:t>
      </w:r>
      <w:r>
        <w:rPr>
          <w:rFonts w:ascii="Times New Roman" w:hAnsi="Times New Roman" w:eastAsia="Times New Roman"/>
        </w:rPr>
        <w:t>4</w:t>
      </w:r>
      <w:r>
        <w:t>溶液补足损失的</w:t>
      </w:r>
      <w:r>
        <w:t>重量，摇匀后取出植株，吸净表面的水分，从根基处将根系和茎叶分开并分别称</w:t>
      </w:r>
      <w:r>
        <w:t>重，测定溶液铵态氮和硝态氮含量。</w:t>
      </w:r>
    </w:p>
    <w:p w:rsidR="0018722C">
      <w:pPr>
        <w:pStyle w:val="Heading3"/>
        <w:topLinePunct/>
        <w:ind w:left="200" w:hangingChars="200" w:hanging="200"/>
      </w:pPr>
      <w:bookmarkStart w:name="_bookmark31" w:id="75"/>
      <w:bookmarkEnd w:id="75"/>
      <w:r>
        <w:rPr>
          <w:b/>
        </w:rPr>
        <w:t>3.2.2</w:t>
      </w:r>
      <w:r>
        <w:t xml:space="preserve"> </w:t>
      </w:r>
      <w:bookmarkStart w:name="_bookmark31" w:id="76"/>
      <w:bookmarkEnd w:id="76"/>
      <w:r>
        <w:t>测定指标及分析方法</w:t>
      </w:r>
    </w:p>
    <w:p w:rsidR="0018722C">
      <w:pPr>
        <w:pStyle w:val="Heading4"/>
        <w:topLinePunct/>
        <w:ind w:left="200" w:hangingChars="200" w:hanging="200"/>
      </w:pPr>
      <w:r>
        <w:rPr>
          <w:b/>
        </w:rPr>
        <w:t>3.2.2.1</w:t>
      </w:r>
      <w:r>
        <w:t xml:space="preserve"> </w:t>
      </w:r>
      <w:r>
        <w:t>倒伏率及植株形态特征</w:t>
      </w:r>
    </w:p>
    <w:p w:rsidR="0018722C">
      <w:pPr>
        <w:topLinePunct/>
      </w:pPr>
      <w:r>
        <w:t>倒伏率</w:t>
      </w:r>
      <w:r>
        <w:rPr>
          <w:rFonts w:ascii="Times New Roman" w:eastAsia="Times New Roman"/>
        </w:rPr>
        <w:t>(</w:t>
      </w:r>
      <w:r>
        <w:rPr>
          <w:rFonts w:ascii="Times New Roman" w:eastAsia="Times New Roman"/>
        </w:rPr>
        <w:t xml:space="preserve">%</w:t>
      </w:r>
      <w:r>
        <w:rPr>
          <w:rFonts w:ascii="Times New Roman" w:eastAsia="Times New Roman"/>
        </w:rPr>
        <w:t>)</w:t>
      </w:r>
      <w:r w:rsidR="004B696B">
        <w:rPr>
          <w:rFonts w:ascii="Times New Roman" w:eastAsia="Times New Roman"/>
        </w:rPr>
        <w:t xml:space="preserve"> </w:t>
      </w:r>
      <w:r>
        <w:rPr>
          <w:rFonts w:ascii="Times New Roman" w:eastAsia="Times New Roman"/>
        </w:rPr>
        <w:t>=</w:t>
      </w:r>
      <w:r>
        <w:t>每盆倒伏三七幼苗数</w:t>
      </w:r>
      <w:r>
        <w:rPr>
          <w:rFonts w:ascii="Times New Roman" w:eastAsia="Times New Roman"/>
        </w:rPr>
        <w:t>/</w:t>
      </w:r>
      <w:r>
        <w:t>每盆三七幼苗总数</w:t>
      </w:r>
      <w:r>
        <w:rPr>
          <w:rFonts w:ascii="Times New Roman" w:eastAsia="Times New Roman"/>
        </w:rPr>
        <w:t>*100%</w:t>
      </w:r>
      <w:r>
        <w:t>，用游标卡尺和</w:t>
      </w:r>
    </w:p>
    <w:p w:rsidR="0018722C">
      <w:pPr>
        <w:topLinePunct/>
      </w:pPr>
      <w:r>
        <w:rPr>
          <w:rFonts w:cstheme="minorBidi" w:hAnsiTheme="minorHAnsi" w:eastAsiaTheme="minorHAnsi" w:asciiTheme="minorHAnsi"/>
        </w:rPr>
        <w:t>15</w:t>
      </w:r>
    </w:p>
    <w:p w:rsidR="0018722C">
      <w:pPr>
        <w:topLinePunct/>
      </w:pPr>
      <w:r>
        <w:t>尺子测定三七株高、茎粗、叶片长宽、剪口长宽、块根长宽、根粗、须根长并计</w:t>
      </w:r>
      <w:r>
        <w:t>数根条的数量。</w:t>
      </w:r>
    </w:p>
    <w:p w:rsidR="0018722C">
      <w:pPr>
        <w:pStyle w:val="Heading4"/>
        <w:topLinePunct/>
        <w:ind w:left="200" w:hangingChars="200" w:hanging="200"/>
      </w:pPr>
      <w:r>
        <w:rPr>
          <w:b/>
        </w:rPr>
        <w:t>3.2.2.2</w:t>
      </w:r>
      <w:r>
        <w:t xml:space="preserve"> </w:t>
      </w:r>
      <w:r>
        <w:rPr>
          <w:b/>
        </w:rPr>
        <w:t>GS</w:t>
      </w:r>
      <w:r w:rsidR="001852F3">
        <w:t xml:space="preserve">活性的测定</w:t>
      </w:r>
    </w:p>
    <w:p w:rsidR="0018722C">
      <w:pPr>
        <w:topLinePunct/>
      </w:pPr>
      <w:r>
        <w:t>谷氨酰胺合成酶</w:t>
      </w:r>
      <w:r>
        <w:rPr>
          <w:rFonts w:ascii="Times New Roman" w:eastAsia="Times New Roman"/>
        </w:rPr>
        <w:t>(</w:t>
      </w:r>
      <w:r>
        <w:rPr>
          <w:rFonts w:ascii="Times New Roman" w:eastAsia="Times New Roman"/>
        </w:rPr>
        <w:t xml:space="preserve">GS</w:t>
      </w:r>
      <w:r>
        <w:rPr>
          <w:rFonts w:ascii="Times New Roman" w:eastAsia="Times New Roman"/>
        </w:rPr>
        <w:t>)</w:t>
      </w:r>
      <w:r>
        <w:t>活性测定采用</w:t>
      </w:r>
      <w:r>
        <w:rPr>
          <w:rFonts w:ascii="Times New Roman" w:eastAsia="Times New Roman"/>
        </w:rPr>
        <w:t>Zhang</w:t>
      </w:r>
      <w:r>
        <w:t>等的方法</w:t>
      </w:r>
      <w:r>
        <w:rPr>
          <w:rFonts w:ascii="Times New Roman" w:eastAsia="Times New Roman"/>
          <w:vertAlign w:val="superscript"/>
        </w:rPr>
        <w:t>[</w:t>
      </w:r>
      <w:r>
        <w:rPr>
          <w:rFonts w:ascii="Times New Roman" w:eastAsia="Times New Roman"/>
          <w:vertAlign w:val="superscript"/>
          <w:position w:val="9"/>
        </w:rPr>
        <w:t xml:space="preserve">89</w:t>
      </w:r>
      <w:r>
        <w:rPr>
          <w:rFonts w:ascii="Times New Roman" w:eastAsia="Times New Roman"/>
          <w:vertAlign w:val="superscript"/>
        </w:rPr>
        <w:t>]</w:t>
      </w:r>
    </w:p>
    <w:p w:rsidR="0018722C">
      <w:pPr>
        <w:topLinePunct/>
      </w:pPr>
      <w:r>
        <w:t>原理：</w:t>
      </w:r>
      <w:r>
        <w:rPr>
          <w:rFonts w:ascii="Times New Roman" w:hAnsi="Times New Roman" w:eastAsia="Times New Roman"/>
        </w:rPr>
        <w:t>GS</w:t>
      </w:r>
      <w:r>
        <w:t>在</w:t>
      </w:r>
      <w:r>
        <w:rPr>
          <w:rFonts w:ascii="Times New Roman" w:hAnsi="Times New Roman" w:eastAsia="Times New Roman"/>
        </w:rPr>
        <w:t>ATP</w:t>
      </w:r>
      <w:r>
        <w:t>和</w:t>
      </w:r>
      <w:r>
        <w:rPr>
          <w:rFonts w:ascii="Times New Roman" w:hAnsi="Times New Roman" w:eastAsia="Times New Roman"/>
        </w:rPr>
        <w:t>Mg</w:t>
      </w:r>
      <w:r>
        <w:rPr>
          <w:rFonts w:ascii="Times New Roman" w:hAnsi="Times New Roman" w:eastAsia="Times New Roman"/>
        </w:rPr>
        <w:t>2+</w:t>
      </w:r>
      <w:r>
        <w:t>存在下，催化植物体内谷氨酸形成谷氨酰胺。在</w:t>
      </w:r>
      <w:r>
        <w:t>反应体系中，谷氨酰胺转化为</w:t>
      </w:r>
      <w:r>
        <w:rPr>
          <w:rFonts w:ascii="Times New Roman" w:hAnsi="Times New Roman" w:eastAsia="Times New Roman"/>
        </w:rPr>
        <w:t>γ</w:t>
      </w:r>
      <w:r>
        <w:t>－谷氨酰胺基异羟肟酸，进而在酸性条件下与铁</w:t>
      </w:r>
      <w:r>
        <w:t>形成红色络合物，该络合物在</w:t>
      </w:r>
      <w:r>
        <w:rPr>
          <w:rFonts w:ascii="Times New Roman" w:hAnsi="Times New Roman" w:eastAsia="Times New Roman"/>
        </w:rPr>
        <w:t>540 nm</w:t>
      </w:r>
      <w:r>
        <w:t>处有最大吸收峰。</w:t>
      </w:r>
    </w:p>
    <w:p w:rsidR="0018722C">
      <w:pPr>
        <w:topLinePunct/>
      </w:pPr>
      <w:r>
        <w:t>方法：</w:t>
      </w:r>
      <w:r>
        <w:rPr>
          <w:rFonts w:ascii="Times New Roman" w:eastAsia="Times New Roman"/>
        </w:rPr>
        <w:t>a.</w:t>
      </w:r>
      <w:r>
        <w:t>粗酶液的提取</w:t>
      </w:r>
      <w:r w:rsidR="001852F3">
        <w:t xml:space="preserve">称取植物材料</w:t>
      </w:r>
      <w:r>
        <w:rPr>
          <w:rFonts w:ascii="Times New Roman" w:eastAsia="Times New Roman"/>
        </w:rPr>
        <w:t>1 g</w:t>
      </w:r>
      <w:r>
        <w:t>于研钵中，加</w:t>
      </w:r>
      <w:r>
        <w:rPr>
          <w:rFonts w:ascii="Times New Roman" w:eastAsia="Times New Roman"/>
        </w:rPr>
        <w:t>3 mL</w:t>
      </w:r>
      <w:r>
        <w:t>提取缓冲液</w:t>
      </w:r>
    </w:p>
    <w:p w:rsidR="0018722C">
      <w:pPr>
        <w:topLinePunct/>
      </w:pPr>
      <w:r>
        <w:rPr>
          <w:rFonts w:ascii="Times New Roman" w:hAnsi="Times New Roman" w:eastAsia="Times New Roman"/>
        </w:rPr>
        <w:t>(</w:t>
      </w:r>
      <w:r>
        <w:rPr>
          <w:rFonts w:ascii="Times New Roman" w:hAnsi="Times New Roman" w:eastAsia="Times New Roman"/>
        </w:rPr>
        <w:t xml:space="preserve">0.05 </w:t>
      </w:r>
      <w:r>
        <w:rPr>
          <w:rFonts w:ascii="Times New Roman" w:hAnsi="Times New Roman" w:eastAsia="Times New Roman"/>
        </w:rPr>
        <w:t>mol·L </w:t>
      </w:r>
      <w:r>
        <w:rPr>
          <w:rFonts w:ascii="Times New Roman" w:hAnsi="Times New Roman" w:eastAsia="Times New Roman"/>
        </w:rPr>
        <w:t>-1 </w:t>
      </w:r>
      <w:r>
        <w:rPr>
          <w:rFonts w:ascii="Times New Roman" w:hAnsi="Times New Roman" w:eastAsia="Times New Roman"/>
        </w:rPr>
        <w:t>Tris-HCl</w:t>
      </w:r>
      <w:r>
        <w:t xml:space="preserve">, </w:t>
      </w:r>
      <w:r>
        <w:rPr>
          <w:rFonts w:ascii="Times New Roman" w:hAnsi="Times New Roman" w:eastAsia="Times New Roman"/>
        </w:rPr>
        <w:t>pH 8.0</w:t>
      </w:r>
      <w:r>
        <w:rPr>
          <w:spacing w:val="-8"/>
        </w:rPr>
        <w:t xml:space="preserve">, </w:t>
      </w:r>
      <w:r>
        <w:t>内含</w:t>
      </w:r>
      <w:r>
        <w:rPr>
          <w:rFonts w:ascii="Times New Roman" w:hAnsi="Times New Roman" w:eastAsia="Times New Roman"/>
        </w:rPr>
        <w:t>2 </w:t>
      </w:r>
      <w:r>
        <w:rPr>
          <w:rFonts w:ascii="Times New Roman" w:hAnsi="Times New Roman" w:eastAsia="Times New Roman"/>
        </w:rPr>
        <w:t>mmol·L </w:t>
      </w:r>
      <w:r>
        <w:rPr>
          <w:rFonts w:ascii="Times New Roman" w:hAnsi="Times New Roman" w:eastAsia="Times New Roman"/>
        </w:rPr>
        <w:t>-1</w:t>
      </w:r>
      <w:r>
        <w:rPr>
          <w:rFonts w:ascii="Times New Roman" w:hAnsi="Times New Roman" w:eastAsia="Times New Roman"/>
        </w:rPr>
        <w:t>Mg</w:t>
      </w:r>
      <w:r>
        <w:rPr>
          <w:rFonts w:ascii="Times New Roman" w:hAnsi="Times New Roman" w:eastAsia="Times New Roman"/>
        </w:rPr>
        <w:t>2+</w:t>
      </w:r>
      <w:r>
        <w:t xml:space="preserve">, </w:t>
      </w:r>
      <w:r>
        <w:rPr>
          <w:rFonts w:ascii="Times New Roman" w:hAnsi="Times New Roman" w:eastAsia="Times New Roman"/>
        </w:rPr>
        <w:t>2 </w:t>
      </w:r>
      <w:r>
        <w:rPr>
          <w:rFonts w:ascii="Times New Roman" w:hAnsi="Times New Roman" w:eastAsia="Times New Roman"/>
        </w:rPr>
        <w:t>mol·L </w:t>
      </w:r>
      <w:r>
        <w:rPr>
          <w:rFonts w:ascii="Times New Roman" w:hAnsi="Times New Roman" w:eastAsia="Times New Roman"/>
        </w:rPr>
        <w:t>-1</w:t>
      </w:r>
      <w:r>
        <w:rPr>
          <w:rFonts w:ascii="Times New Roman" w:hAnsi="Times New Roman" w:eastAsia="Times New Roman"/>
        </w:rPr>
        <w:t>DTT</w:t>
      </w:r>
      <w:r>
        <w:t xml:space="preserve">, </w:t>
      </w:r>
      <w:r>
        <w:rPr>
          <w:rFonts w:ascii="Times New Roman" w:hAnsi="Times New Roman" w:eastAsia="Times New Roman"/>
        </w:rPr>
        <w:t>0.4 </w:t>
      </w:r>
      <w:r>
        <w:rPr>
          <w:rFonts w:ascii="Times New Roman" w:hAnsi="Times New Roman" w:eastAsia="Times New Roman"/>
        </w:rPr>
        <w:t>mol·L </w:t>
      </w:r>
      <w:r>
        <w:rPr>
          <w:rFonts w:ascii="Times New Roman" w:hAnsi="Times New Roman" w:eastAsia="Times New Roman"/>
        </w:rPr>
        <w:t>-</w:t>
      </w:r>
    </w:p>
    <w:p w:rsidR="0018722C">
      <w:pPr>
        <w:topLinePunct/>
      </w:pPr>
      <w:r>
        <w:rPr>
          <w:rFonts w:ascii="Times New Roman" w:hAnsi="Times New Roman" w:eastAsia="Times New Roman"/>
        </w:rPr>
        <w:t>1</w:t>
      </w:r>
      <w:r>
        <w:t>蔗糖</w:t>
      </w:r>
      <w:r>
        <w:rPr>
          <w:rFonts w:ascii="Times New Roman" w:hAnsi="Times New Roman" w:eastAsia="Times New Roman"/>
          <w:rFonts w:ascii="Times New Roman" w:hAnsi="Times New Roman" w:eastAsia="Times New Roman"/>
        </w:rPr>
        <w:t>）</w:t>
      </w:r>
      <w:r>
        <w:t>置于冰浴上研磨匀浆，转移于离心管中，</w:t>
      </w:r>
      <w:r>
        <w:rPr>
          <w:rFonts w:ascii="Times New Roman" w:hAnsi="Times New Roman" w:eastAsia="Times New Roman"/>
        </w:rPr>
        <w:t>4</w:t>
      </w:r>
      <w:r>
        <w:t>℃下</w:t>
      </w:r>
      <w:r>
        <w:rPr>
          <w:rFonts w:ascii="Times New Roman" w:hAnsi="Times New Roman" w:eastAsia="Times New Roman"/>
        </w:rPr>
        <w:t>15</w:t>
      </w:r>
      <w:r>
        <w:rPr>
          <w:rFonts w:ascii="Times New Roman" w:hAnsi="Times New Roman" w:eastAsia="Times New Roman"/>
        </w:rPr>
        <w:t xml:space="preserve">, </w:t>
      </w:r>
      <w:r>
        <w:rPr>
          <w:rFonts w:ascii="Times New Roman" w:hAnsi="Times New Roman" w:eastAsia="Times New Roman"/>
        </w:rPr>
        <w:t>000 rpm</w:t>
      </w:r>
      <w:r>
        <w:t>离心</w:t>
      </w:r>
      <w:r>
        <w:rPr>
          <w:rFonts w:ascii="Times New Roman" w:hAnsi="Times New Roman" w:eastAsia="Times New Roman"/>
        </w:rPr>
        <w:t>20 min</w:t>
      </w:r>
      <w:r>
        <w:t>，</w:t>
      </w:r>
      <w:r w:rsidR="001852F3">
        <w:t xml:space="preserve">上清液即为粗酶液。</w:t>
      </w:r>
    </w:p>
    <w:p w:rsidR="0018722C">
      <w:pPr>
        <w:topLinePunct/>
      </w:pPr>
      <w:r>
        <w:rPr>
          <w:rFonts w:ascii="Times New Roman" w:hAnsi="Times New Roman" w:eastAsia="Times New Roman"/>
        </w:rPr>
        <w:t>b.</w:t>
      </w:r>
      <w:r>
        <w:t>反应</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 mL</w:t>
      </w:r>
      <w:r>
        <w:t>反应混合液</w:t>
      </w:r>
      <w:r>
        <w:rPr>
          <w:rFonts w:ascii="Times New Roman" w:hAnsi="Times New Roman" w:eastAsia="Times New Roman"/>
        </w:rPr>
        <w:t>B</w:t>
      </w:r>
      <w:r>
        <w:t>，加入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 mL</w:t>
      </w:r>
      <w:r>
        <w:t>粗酶液和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 </w:t>
      </w:r>
      <w:r>
        <w:rPr>
          <w:rFonts w:ascii="Times New Roman" w:hAnsi="Times New Roman" w:eastAsia="Times New Roman"/>
        </w:rPr>
        <w:t>mLATP</w:t>
      </w:r>
      <w:r>
        <w:t>溶液，混</w:t>
      </w:r>
      <w:r>
        <w:t>匀，于</w:t>
      </w:r>
      <w:r>
        <w:rPr>
          <w:rFonts w:ascii="Times New Roman" w:hAnsi="Times New Roman" w:eastAsia="Times New Roman"/>
        </w:rPr>
        <w:t>37</w:t>
      </w:r>
      <w:r>
        <w:t>℃下保温半小时，加入显色剂</w:t>
      </w:r>
      <w:r>
        <w:rPr>
          <w:rFonts w:ascii="Times New Roman" w:hAnsi="Times New Roman" w:eastAsia="Times New Roman"/>
        </w:rPr>
        <w:t>1 </w:t>
      </w:r>
      <w:r>
        <w:rPr>
          <w:rFonts w:ascii="Times New Roman" w:hAnsi="Times New Roman" w:eastAsia="Times New Roman"/>
        </w:rPr>
        <w:t>mL</w:t>
      </w:r>
      <w:r>
        <w:t>，摇匀，并放置片刻后于</w:t>
      </w:r>
      <w:r>
        <w:rPr>
          <w:rFonts w:ascii="Times New Roman" w:hAnsi="Times New Roman" w:eastAsia="Times New Roman"/>
        </w:rPr>
        <w:t>5 000 rp</w:t>
      </w:r>
      <w:r>
        <w:rPr>
          <w:rFonts w:ascii="Times New Roman" w:hAnsi="Times New Roman" w:eastAsia="Times New Roman"/>
        </w:rPr>
        <w:t>m</w:t>
      </w:r>
    </w:p>
    <w:p w:rsidR="0018722C">
      <w:pPr>
        <w:topLinePunct/>
      </w:pPr>
      <w:r>
        <w:t>下离心</w:t>
      </w:r>
      <w:r>
        <w:rPr>
          <w:rFonts w:ascii="Times New Roman" w:eastAsia="Times New Roman"/>
        </w:rPr>
        <w:t>10 </w:t>
      </w:r>
      <w:r>
        <w:rPr>
          <w:rFonts w:ascii="Times New Roman" w:eastAsia="Times New Roman"/>
        </w:rPr>
        <w:t>min</w:t>
      </w:r>
      <w:r>
        <w:t>，取上清液测定</w:t>
      </w:r>
      <w:r>
        <w:rPr>
          <w:rFonts w:ascii="Times New Roman" w:eastAsia="Times New Roman"/>
        </w:rPr>
        <w:t>540 nm</w:t>
      </w:r>
      <w:r>
        <w:t>处的吸光度值，以加入</w:t>
      </w:r>
      <w:r>
        <w:rPr>
          <w:rFonts w:ascii="Times New Roman" w:eastAsia="Times New Roman"/>
        </w:rPr>
        <w:t>1</w:t>
      </w:r>
      <w:r>
        <w:rPr>
          <w:rFonts w:ascii="Times New Roman" w:eastAsia="Times New Roman"/>
        </w:rPr>
        <w:t>.</w:t>
      </w:r>
      <w:r>
        <w:rPr>
          <w:rFonts w:ascii="Times New Roman" w:eastAsia="Times New Roman"/>
        </w:rPr>
        <w:t>6 mL</w:t>
      </w:r>
      <w:r>
        <w:t>反应混合液</w:t>
      </w:r>
    </w:p>
    <w:p w:rsidR="0018722C">
      <w:pPr>
        <w:topLinePunct/>
      </w:pPr>
      <w:r>
        <w:rPr>
          <w:rFonts w:ascii="Times New Roman" w:eastAsia="Times New Roman"/>
        </w:rPr>
        <w:t>A</w:t>
      </w:r>
      <w:r>
        <w:t>为对照。粗酶液供可溶性蛋白的测定。</w:t>
      </w:r>
    </w:p>
    <w:p w:rsidR="0018722C">
      <w:pPr>
        <w:pStyle w:val="Heading4"/>
        <w:topLinePunct/>
        <w:ind w:left="200" w:hangingChars="200" w:hanging="200"/>
      </w:pPr>
      <w:r>
        <w:rPr>
          <w:b/>
        </w:rPr>
        <w:t>3.2.2.3</w:t>
      </w:r>
      <w:r>
        <w:t xml:space="preserve"> </w:t>
      </w:r>
      <w:r>
        <w:rPr>
          <w:b/>
        </w:rPr>
        <w:t>GDH</w:t>
      </w:r>
      <w:r w:rsidR="001852F3">
        <w:t xml:space="preserve">活性的测定</w:t>
      </w:r>
    </w:p>
    <w:p w:rsidR="0018722C">
      <w:pPr>
        <w:pStyle w:val="BodyText"/>
        <w:spacing w:before="178"/>
        <w:ind w:leftChars="0" w:left="1394"/>
        <w:rPr>
          <w:rFonts w:ascii="Times New Roman" w:eastAsia="Times New Roman"/>
          <w:sz w:val="16"/>
        </w:rPr>
        <w:topLinePunct/>
      </w:pPr>
      <w:r>
        <w:t>参照</w:t>
      </w:r>
      <w:r>
        <w:rPr>
          <w:rFonts w:ascii="Times New Roman" w:eastAsia="Times New Roman"/>
        </w:rPr>
        <w:t>Loulakakis</w:t>
      </w:r>
      <w:r>
        <w:t>等</w:t>
      </w:r>
      <w:r>
        <w:rPr>
          <w:rFonts w:ascii="Times New Roman" w:eastAsia="Times New Roman"/>
        </w:rPr>
        <w:t>(1991)</w:t>
      </w:r>
      <w:r>
        <w:t>的方法</w:t>
      </w:r>
      <w:r>
        <w:rPr>
          <w:rFonts w:ascii="Times New Roman" w:eastAsia="Times New Roman"/>
          <w:vertAlign w:val="superscript"/>
          <w:position w:val="9"/>
        </w:rPr>
        <w:t>[90</w:t>
      </w:r>
      <w:r>
        <w:rPr>
          <w:rFonts w:ascii="Times New Roman" w:eastAsia="Times New Roman"/>
          <w:vertAlign w:val="superscript"/>
          <w:position w:val="9"/>
        </w:rPr>
        <w:t>]</w:t>
      </w:r>
    </w:p>
    <w:p w:rsidR="0018722C">
      <w:pPr>
        <w:topLinePunct/>
      </w:pPr>
      <w:r>
        <w:t>原理：以每分钟在</w:t>
      </w:r>
      <w:r>
        <w:rPr>
          <w:rFonts w:ascii="Times New Roman" w:hAnsi="Times New Roman" w:eastAsia="Times New Roman"/>
        </w:rPr>
        <w:t>30</w:t>
      </w:r>
      <w:r>
        <w:t>℃</w:t>
      </w:r>
      <w:r>
        <w:rPr>
          <w:rFonts w:ascii="Times New Roman" w:hAnsi="Times New Roman" w:eastAsia="Times New Roman"/>
          <w:rFonts w:ascii="Times New Roman" w:hAnsi="Times New Roman" w:eastAsia="Times New Roman"/>
        </w:rPr>
        <w:t>（</w:t>
      </w:r>
      <w:r>
        <w:t>常温下</w:t>
      </w:r>
      <w:r>
        <w:rPr>
          <w:rFonts w:ascii="Times New Roman" w:hAnsi="Times New Roman" w:eastAsia="Times New Roman"/>
          <w:rFonts w:ascii="Times New Roman" w:hAnsi="Times New Roman" w:eastAsia="Times New Roman"/>
        </w:rPr>
        <w:t>）</w:t>
      </w:r>
      <w:r>
        <w:t>还原</w:t>
      </w:r>
      <w:r>
        <w:rPr>
          <w:rFonts w:ascii="Times New Roman" w:hAnsi="Times New Roman" w:eastAsia="Times New Roman"/>
        </w:rPr>
        <w:t>1</w:t>
      </w:r>
      <w:r w:rsidR="001852F3">
        <w:rPr>
          <w:rFonts w:ascii="Times New Roman" w:hAnsi="Times New Roman" w:eastAsia="Times New Roman"/>
        </w:rPr>
        <w:t xml:space="preserve">μmol</w:t>
      </w:r>
      <w:r>
        <w:t>的</w:t>
      </w:r>
      <w:r>
        <w:rPr>
          <w:rFonts w:ascii="Times New Roman" w:hAnsi="Times New Roman" w:eastAsia="Times New Roman"/>
        </w:rPr>
        <w:t>NADPH</w:t>
      </w:r>
      <w:r>
        <w:t>所需要的酶量为一个活性单位。</w:t>
      </w:r>
    </w:p>
    <w:p w:rsidR="0018722C">
      <w:pPr>
        <w:topLinePunct/>
      </w:pPr>
      <w:r>
        <w:t>方法：</w:t>
      </w:r>
      <w:r>
        <w:rPr>
          <w:rFonts w:ascii="Times New Roman" w:hAnsi="Times New Roman" w:eastAsia="宋体"/>
        </w:rPr>
        <w:t>a.</w:t>
      </w:r>
      <w:r>
        <w:t>粗酶液的制备</w:t>
      </w:r>
      <w:r w:rsidR="001852F3">
        <w:t xml:space="preserve">取适量的植物叶片</w:t>
      </w:r>
      <w:r>
        <w:rPr>
          <w:rFonts w:ascii="Times New Roman" w:hAnsi="Times New Roman" w:eastAsia="宋体"/>
        </w:rPr>
        <w:t>0</w:t>
      </w:r>
      <w:r>
        <w:rPr>
          <w:rFonts w:ascii="Times New Roman" w:hAnsi="Times New Roman" w:eastAsia="宋体"/>
        </w:rPr>
        <w:t>.</w:t>
      </w:r>
      <w:r>
        <w:rPr>
          <w:rFonts w:ascii="Times New Roman" w:hAnsi="Times New Roman" w:eastAsia="宋体"/>
        </w:rPr>
        <w:t>25</w:t>
      </w:r>
      <w:r>
        <w:rPr>
          <w:rFonts w:ascii="Times New Roman" w:hAnsi="Times New Roman" w:eastAsia="宋体"/>
        </w:rPr>
        <w:t> </w:t>
      </w:r>
      <w:r>
        <w:rPr>
          <w:rFonts w:ascii="Times New Roman" w:hAnsi="Times New Roman" w:eastAsia="宋体"/>
        </w:rPr>
        <w:t>g</w:t>
      </w:r>
      <w:r>
        <w:t>，用液氮研磨后立即加入放</w:t>
      </w:r>
      <w:r>
        <w:t>置在冰浴上已预冻好的提取缓冲液</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rPr>
          <w:rFonts w:ascii="Times New Roman" w:hAnsi="Times New Roman" w:eastAsia="宋体"/>
        </w:rPr>
        <w:t>(</w:t>
      </w:r>
      <w:r>
        <w:t>内含</w:t>
      </w:r>
      <w:r>
        <w:rPr>
          <w:rFonts w:ascii="Times New Roman" w:hAnsi="Times New Roman" w:eastAsia="宋体"/>
        </w:rPr>
        <w:t>50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rPr>
          <w:rFonts w:ascii="Times New Roman" w:hAnsi="Times New Roman" w:eastAsia="宋体"/>
        </w:rPr>
        <w:t> </w:t>
      </w:r>
      <w:r>
        <w:rPr>
          <w:rFonts w:ascii="Times New Roman" w:hAnsi="Times New Roman" w:eastAsia="宋体"/>
        </w:rPr>
        <w:t>Tris-HCl</w:t>
      </w:r>
      <w:r>
        <w:rPr>
          <w:rFonts w:ascii="Times New Roman" w:hAnsi="Times New Roman" w:eastAsia="宋体"/>
        </w:rPr>
        <w:t>(</w:t>
      </w:r>
      <w:r>
        <w:rPr>
          <w:rFonts w:ascii="Times New Roman" w:hAnsi="Times New Roman" w:eastAsia="宋体"/>
        </w:rPr>
        <w:t>pH</w:t>
      </w:r>
      <w:r>
        <w:rPr>
          <w:rFonts w:ascii="Times New Roman" w:hAnsi="Times New Roman" w:eastAsia="宋体"/>
        </w:rPr>
        <w:t> </w:t>
      </w:r>
      <w:r>
        <w:rPr>
          <w:rFonts w:ascii="Times New Roman" w:hAnsi="Times New Roman" w:eastAsia="宋体"/>
        </w:rPr>
        <w:t>7.5</w:t>
      </w:r>
      <w:r>
        <w:rPr>
          <w:rFonts w:ascii="Times New Roman" w:hAnsi="Times New Roman" w:eastAsia="宋体"/>
        </w:rPr>
        <w:t>)</w:t>
      </w:r>
      <w:r>
        <w:t>、</w:t>
      </w:r>
      <w:r>
        <w:rPr>
          <w:rFonts w:ascii="Times New Roman" w:hAnsi="Times New Roman" w:eastAsia="宋体"/>
        </w:rPr>
        <w:t>1.0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rPr>
          <w:rFonts w:ascii="Times New Roman" w:hAnsi="Times New Roman" w:eastAsia="宋体"/>
        </w:rPr>
        <w:t>EDTA</w:t>
      </w:r>
      <w:r>
        <w:t>、</w:t>
      </w:r>
      <w:r>
        <w:rPr>
          <w:rFonts w:ascii="Times New Roman" w:hAnsi="Times New Roman" w:eastAsia="宋体"/>
        </w:rPr>
        <w:t>1.0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rPr>
          <w:rFonts w:ascii="Times New Roman" w:hAnsi="Times New Roman" w:eastAsia="宋体"/>
        </w:rPr>
        <w:t>MgCl</w:t>
      </w:r>
      <w:r>
        <w:rPr>
          <w:rFonts w:ascii="Times New Roman" w:hAnsi="Times New Roman" w:eastAsia="宋体"/>
        </w:rPr>
        <w:t>2</w:t>
      </w:r>
      <w:r>
        <w:t>、</w:t>
      </w:r>
      <w:r>
        <w:rPr>
          <w:rFonts w:ascii="Times New Roman" w:hAnsi="Times New Roman" w:eastAsia="宋体"/>
        </w:rPr>
        <w:t>0.5%</w:t>
      </w:r>
      <w:r>
        <w:rPr>
          <w:rFonts w:ascii="Times New Roman" w:hAnsi="Times New Roman" w:eastAsia="宋体"/>
        </w:rPr>
        <w:t> </w:t>
      </w:r>
      <w:r>
        <w:rPr>
          <w:rFonts w:ascii="Times New Roman" w:hAnsi="Times New Roman" w:eastAsia="宋体"/>
        </w:rPr>
        <w:t>TritonX-100</w:t>
      </w:r>
      <w:r>
        <w:t>和</w:t>
      </w:r>
      <w:r>
        <w:rPr>
          <w:rFonts w:ascii="Times New Roman" w:hAnsi="Times New Roman" w:eastAsia="宋体"/>
        </w:rPr>
        <w:t>0.1%</w:t>
      </w:r>
      <w:r>
        <w:rPr>
          <w:rFonts w:ascii="Times New Roman" w:hAnsi="Times New Roman" w:eastAsia="宋体"/>
        </w:rPr>
        <w:t>β-</w:t>
      </w:r>
      <w:r>
        <w:t>疏基乙醇</w:t>
      </w:r>
      <w:r>
        <w:rPr>
          <w:rFonts w:ascii="Times New Roman" w:hAnsi="Times New Roman" w:eastAsia="宋体"/>
        </w:rPr>
        <w:t>)</w:t>
      </w:r>
      <w:r>
        <w:t>，混</w:t>
      </w:r>
      <w:r>
        <w:t>匀，</w:t>
      </w:r>
      <w:r>
        <w:rPr>
          <w:rFonts w:ascii="Times New Roman" w:hAnsi="Times New Roman" w:eastAsia="宋体"/>
        </w:rPr>
        <w:t>4</w:t>
      </w:r>
      <w:r>
        <w:t>℃</w:t>
      </w:r>
      <w:r>
        <w:rPr>
          <w:rFonts w:ascii="Times New Roman" w:hAnsi="Times New Roman" w:eastAsia="宋体"/>
        </w:rPr>
        <w:t>12</w:t>
      </w:r>
      <w:r>
        <w:rPr>
          <w:rFonts w:ascii="Times New Roman" w:hAnsi="Times New Roman" w:eastAsia="宋体"/>
        </w:rPr>
        <w:t> </w:t>
      </w:r>
      <w:r>
        <w:rPr>
          <w:rFonts w:ascii="Times New Roman" w:hAnsi="Times New Roman" w:eastAsia="宋体"/>
        </w:rPr>
        <w:t>000</w:t>
      </w:r>
      <w:r>
        <w:rPr>
          <w:rFonts w:ascii="Times New Roman" w:hAnsi="Times New Roman" w:eastAsia="宋体"/>
        </w:rPr>
        <w:t> </w:t>
      </w:r>
      <w:r>
        <w:rPr>
          <w:rFonts w:ascii="Times New Roman" w:hAnsi="Times New Roman" w:eastAsia="宋体"/>
        </w:rPr>
        <w:t>rpm</w:t>
      </w:r>
      <w:r>
        <w:t>离心</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后，吸取上清液，即为粗酶提取液，分装后置于</w:t>
      </w:r>
      <w:r>
        <w:rPr>
          <w:rFonts w:ascii="Times New Roman" w:hAnsi="Times New Roman" w:eastAsia="宋体"/>
        </w:rPr>
        <w:t>-20</w:t>
      </w:r>
      <w:r>
        <w:t>℃冰箱冻存。</w:t>
      </w:r>
    </w:p>
    <w:p w:rsidR="0018722C">
      <w:pPr>
        <w:topLinePunct/>
      </w:pPr>
      <w:r>
        <w:rPr>
          <w:rFonts w:ascii="Times New Roman" w:hAnsi="Times New Roman" w:eastAsia="宋体"/>
        </w:rPr>
        <w:t>b.</w:t>
      </w:r>
      <w:r>
        <w:rPr>
          <w:rFonts w:ascii="Times New Roman" w:hAnsi="Times New Roman" w:eastAsia="宋体"/>
        </w:rPr>
        <w:t> </w:t>
      </w:r>
      <w:r>
        <w:rPr>
          <w:rFonts w:ascii="Times New Roman" w:hAnsi="Times New Roman" w:eastAsia="宋体"/>
        </w:rPr>
        <w:t>GDH</w:t>
      </w:r>
      <w:r>
        <w:t>活性的测定</w:t>
      </w:r>
      <w:r w:rsidR="001852F3">
        <w:t xml:space="preserve">测定前先在准备好的</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t>离心管中加入</w:t>
      </w:r>
      <w:r>
        <w:rPr>
          <w:rFonts w:ascii="Times New Roman" w:hAnsi="Times New Roman" w:eastAsia="宋体"/>
        </w:rPr>
        <w:t>1</w:t>
      </w:r>
      <w:r>
        <w:rPr>
          <w:rFonts w:ascii="Times New Roman" w:hAnsi="Times New Roman" w:eastAsia="宋体"/>
        </w:rPr>
        <w:t>.</w:t>
      </w:r>
      <w:r>
        <w:rPr>
          <w:rFonts w:ascii="Times New Roman" w:hAnsi="Times New Roman" w:eastAsia="宋体"/>
        </w:rPr>
        <w:t>3</w:t>
      </w:r>
      <w:r>
        <w:rPr>
          <w:rFonts w:ascii="Times New Roman" w:hAnsi="Times New Roman" w:eastAsia="宋体"/>
        </w:rPr>
        <w:t> </w:t>
      </w:r>
      <w:r>
        <w:rPr>
          <w:rFonts w:ascii="Times New Roman" w:hAnsi="Times New Roman" w:eastAsia="宋体"/>
        </w:rPr>
        <w:t>mL</w:t>
      </w:r>
      <w:r>
        <w:t>测活</w:t>
      </w:r>
      <w:r>
        <w:t>储备液、</w:t>
      </w:r>
      <w:r>
        <w:rPr>
          <w:rFonts w:ascii="Times New Roman" w:hAnsi="Times New Roman" w:eastAsia="宋体"/>
        </w:rPr>
        <w:t>0.05</w:t>
      </w:r>
      <w:r>
        <w:rPr>
          <w:rFonts w:ascii="Times New Roman" w:hAnsi="Times New Roman" w:eastAsia="宋体"/>
        </w:rPr>
        <w:t> </w:t>
      </w:r>
      <w:r>
        <w:rPr>
          <w:rFonts w:ascii="Times New Roman" w:hAnsi="Times New Roman" w:eastAsia="宋体"/>
        </w:rPr>
        <w:t>mL</w:t>
      </w:r>
      <w:r>
        <w:rPr>
          <w:rFonts w:ascii="Times New Roman" w:hAnsi="Times New Roman" w:eastAsia="宋体"/>
        </w:rPr>
        <w:t> </w:t>
      </w:r>
      <w:r>
        <w:rPr>
          <w:rFonts w:ascii="Times New Roman" w:hAnsi="Times New Roman" w:eastAsia="宋体"/>
        </w:rPr>
        <w:t>CaCl</w:t>
      </w:r>
      <w:r>
        <w:rPr>
          <w:rFonts w:ascii="Times New Roman" w:hAnsi="Times New Roman" w:eastAsia="宋体"/>
        </w:rPr>
        <w:t>2</w:t>
      </w:r>
      <w:r>
        <w:t>、</w:t>
      </w:r>
      <w:r>
        <w:rPr>
          <w:rFonts w:ascii="Times New Roman" w:hAnsi="Times New Roman" w:eastAsia="宋体"/>
        </w:rPr>
        <w:t>0.05</w:t>
      </w:r>
      <w:r>
        <w:rPr>
          <w:rFonts w:ascii="Times New Roman" w:hAnsi="Times New Roman" w:eastAsia="宋体"/>
        </w:rPr>
        <w:t> </w:t>
      </w:r>
      <w:r>
        <w:rPr>
          <w:rFonts w:ascii="Times New Roman" w:hAnsi="Times New Roman" w:eastAsia="宋体"/>
        </w:rPr>
        <w:t>mL16</w:t>
      </w:r>
      <w:r>
        <w:rPr>
          <w:rFonts w:ascii="Times New Roman" w:hAnsi="Times New Roman" w:eastAsia="宋体"/>
        </w:rPr>
        <w:t> </w:t>
      </w:r>
      <w:r>
        <w:rPr>
          <w:rFonts w:ascii="Times New Roman" w:hAnsi="Times New Roman" w:eastAsia="宋体"/>
        </w:rPr>
        <w:t>mmol·L </w:t>
      </w:r>
      <w:r>
        <w:rPr>
          <w:rFonts w:ascii="Times New Roman" w:hAnsi="Times New Roman" w:eastAsia="宋体"/>
        </w:rPr>
        <w:t>-1</w:t>
      </w:r>
      <w:r>
        <w:rPr>
          <w:rFonts w:ascii="Times New Roman" w:hAnsi="Times New Roman" w:eastAsia="宋体"/>
        </w:rPr>
        <w:t>NADH</w:t>
      </w:r>
      <w:r>
        <w:t>溶液和</w:t>
      </w:r>
      <w:r>
        <w:rPr>
          <w:rFonts w:ascii="Times New Roman" w:hAnsi="Times New Roman" w:eastAsia="宋体"/>
        </w:rPr>
        <w:t>2</w:t>
      </w:r>
      <w:r>
        <w:rPr>
          <w:rFonts w:ascii="Times New Roman" w:hAnsi="Times New Roman" w:eastAsia="宋体"/>
        </w:rPr>
        <w:t> </w:t>
      </w:r>
      <w:r>
        <w:rPr>
          <w:rFonts w:ascii="Times New Roman" w:hAnsi="Times New Roman" w:eastAsia="宋体"/>
        </w:rPr>
        <w:t>mL</w:t>
      </w:r>
      <w:r>
        <w:t>纯水；加入</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rPr>
          <w:rFonts w:ascii="Times New Roman" w:hAnsi="Times New Roman" w:eastAsia="宋体"/>
        </w:rPr>
        <w:t> mL</w:t>
      </w:r>
      <w:r>
        <w:t>，粗酶液启动反应，立即于</w:t>
      </w:r>
      <w:r>
        <w:rPr>
          <w:rFonts w:ascii="Times New Roman" w:hAnsi="Times New Roman" w:eastAsia="宋体"/>
        </w:rPr>
        <w:t>340</w:t>
      </w:r>
      <w:r>
        <w:rPr>
          <w:rFonts w:ascii="Times New Roman" w:hAnsi="Times New Roman" w:eastAsia="宋体"/>
        </w:rPr>
        <w:t> </w:t>
      </w:r>
      <w:r>
        <w:rPr>
          <w:rFonts w:ascii="Times New Roman" w:hAnsi="Times New Roman" w:eastAsia="宋体"/>
        </w:rPr>
        <w:t>nm</w:t>
      </w:r>
      <w:r>
        <w:t>下读取吸光度值，每</w:t>
      </w:r>
      <w:r>
        <w:rPr>
          <w:rFonts w:ascii="Times New Roman" w:hAnsi="Times New Roman" w:eastAsia="宋体"/>
        </w:rPr>
        <w:t>30</w:t>
      </w:r>
      <w:r>
        <w:t>秒读取一次，共</w:t>
      </w:r>
      <w:r>
        <w:t>读</w:t>
      </w:r>
      <w:r>
        <w:rPr>
          <w:rFonts w:ascii="Times New Roman" w:hAnsi="Times New Roman" w:eastAsia="宋体"/>
        </w:rPr>
        <w:t>6</w:t>
      </w:r>
      <w:r>
        <w:rPr>
          <w:rFonts w:ascii="Times New Roman" w:hAnsi="Times New Roman" w:eastAsia="宋体"/>
        </w:rPr>
        <w:t> </w:t>
      </w:r>
      <w:r>
        <w:rPr>
          <w:rFonts w:ascii="Times New Roman" w:hAnsi="Times New Roman" w:eastAsia="宋体"/>
        </w:rPr>
        <w:t>min</w:t>
      </w:r>
      <w:r>
        <w:t>，以稳定下降的一段吸光度值计算下降速度，为</w:t>
      </w:r>
      <w:r>
        <w:rPr>
          <w:rFonts w:ascii="Times New Roman" w:hAnsi="Times New Roman" w:eastAsia="宋体"/>
        </w:rPr>
        <w:t>GDH</w:t>
      </w:r>
      <w:r>
        <w:t>的相对活性。空</w:t>
      </w:r>
      <w:r>
        <w:t>白对照管不加</w:t>
      </w:r>
      <w:r>
        <w:rPr>
          <w:rFonts w:ascii="Times New Roman" w:hAnsi="Times New Roman" w:eastAsia="宋体"/>
        </w:rPr>
        <w:t>6</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rPr>
          <w:rFonts w:ascii="Times New Roman" w:hAnsi="Times New Roman" w:eastAsia="宋体"/>
        </w:rPr>
        <w:t>NADH</w:t>
      </w:r>
      <w:r>
        <w:t>溶液和粗酶液，以纯水代替，其余相同。</w:t>
      </w:r>
    </w:p>
    <w:p w:rsidR="0018722C">
      <w:pPr>
        <w:topLinePunct/>
      </w:pPr>
      <w:r>
        <w:rPr>
          <w:rFonts w:cstheme="minorBidi" w:hAnsiTheme="minorHAnsi" w:eastAsiaTheme="minorHAnsi" w:asciiTheme="minorHAnsi"/>
        </w:rPr>
        <w:t>16</w:t>
      </w:r>
    </w:p>
    <w:p w:rsidR="0018722C">
      <w:pPr>
        <w:pStyle w:val="Heading4"/>
        <w:topLinePunct/>
        <w:ind w:left="200" w:hangingChars="200" w:hanging="200"/>
      </w:pPr>
      <w:r>
        <w:rPr>
          <w:b/>
        </w:rPr>
        <w:t>3.2.2.4</w:t>
      </w:r>
      <w:r>
        <w:t xml:space="preserve"> </w:t>
      </w:r>
      <w:r>
        <w:t>可溶性蛋白含量的测定</w:t>
      </w:r>
    </w:p>
    <w:p w:rsidR="0018722C">
      <w:pPr>
        <w:topLinePunct/>
      </w:pPr>
      <w:r>
        <w:t>可溶性蛋白含量测定采用考马斯亮蓝比色法</w:t>
      </w:r>
      <w:r>
        <w:rPr>
          <w:rFonts w:ascii="Times New Roman" w:eastAsia="宋体"/>
          <w:vertAlign w:val="superscript"/>
        </w:rPr>
        <w:t>[</w:t>
      </w:r>
      <w:r>
        <w:rPr>
          <w:rFonts w:ascii="Times New Roman" w:eastAsia="宋体"/>
          <w:vertAlign w:val="superscript"/>
        </w:rPr>
        <w:t xml:space="preserve">91</w:t>
      </w:r>
      <w:r>
        <w:rPr>
          <w:rFonts w:ascii="Times New Roman" w:eastAsia="宋体"/>
          <w:vertAlign w:val="superscript"/>
        </w:rPr>
        <w:t>]</w:t>
      </w:r>
      <w:r>
        <w:t>。考马斯亮蓝是一种染料，在</w:t>
      </w:r>
      <w:r>
        <w:t>游离状态下呈红色，在稀酸溶液中与蛋白质的疏水结合后变为青色。采用</w:t>
      </w:r>
      <w:r>
        <w:rPr>
          <w:rFonts w:ascii="Times New Roman" w:eastAsia="宋体"/>
        </w:rPr>
        <w:t>3.2.2.2</w:t>
      </w:r>
      <w:r>
        <w:t>的提取液，取</w:t>
      </w:r>
      <w:r>
        <w:rPr>
          <w:rFonts w:ascii="Times New Roman" w:eastAsia="宋体"/>
        </w:rPr>
        <w:t>0</w:t>
      </w:r>
      <w:r>
        <w:rPr>
          <w:rFonts w:ascii="Times New Roman" w:eastAsia="宋体"/>
        </w:rPr>
        <w:t>.</w:t>
      </w:r>
      <w:r>
        <w:rPr>
          <w:rFonts w:ascii="Times New Roman" w:eastAsia="宋体"/>
        </w:rPr>
        <w:t>5</w:t>
      </w:r>
      <w:r>
        <w:rPr>
          <w:rFonts w:ascii="Times New Roman" w:eastAsia="宋体"/>
        </w:rPr>
        <w:t> </w:t>
      </w:r>
      <w:r>
        <w:rPr>
          <w:rFonts w:ascii="Times New Roman" w:eastAsia="宋体"/>
        </w:rPr>
        <w:t>mL</w:t>
      </w:r>
      <w:r>
        <w:t>提取液加入</w:t>
      </w:r>
      <w:r>
        <w:rPr>
          <w:rFonts w:ascii="Times New Roman" w:eastAsia="宋体"/>
        </w:rPr>
        <w:t>4</w:t>
      </w:r>
      <w:r>
        <w:rPr>
          <w:rFonts w:ascii="Times New Roman" w:eastAsia="宋体"/>
        </w:rPr>
        <w:t>.</w:t>
      </w:r>
      <w:r>
        <w:rPr>
          <w:rFonts w:ascii="Times New Roman" w:eastAsia="宋体"/>
        </w:rPr>
        <w:t>5</w:t>
      </w:r>
      <w:r>
        <w:rPr>
          <w:rFonts w:ascii="Times New Roman" w:eastAsia="宋体"/>
        </w:rPr>
        <w:t> </w:t>
      </w:r>
      <w:r>
        <w:rPr>
          <w:rFonts w:ascii="Times New Roman" w:eastAsia="宋体"/>
        </w:rPr>
        <w:t>mL</w:t>
      </w:r>
      <w:r>
        <w:t>水再加</w:t>
      </w:r>
      <w:r>
        <w:rPr>
          <w:rFonts w:ascii="Times New Roman" w:eastAsia="宋体"/>
        </w:rPr>
        <w:t>5</w:t>
      </w:r>
      <w:r>
        <w:rPr>
          <w:rFonts w:ascii="Times New Roman" w:eastAsia="宋体"/>
        </w:rPr>
        <w:t> </w:t>
      </w:r>
      <w:r>
        <w:rPr>
          <w:rFonts w:ascii="Times New Roman" w:eastAsia="宋体"/>
        </w:rPr>
        <w:t>mL</w:t>
      </w:r>
      <w:r>
        <w:t>考马斯亮蓝溶液</w:t>
      </w:r>
      <w:r>
        <w:rPr>
          <w:rFonts w:ascii="Times New Roman" w:eastAsia="宋体"/>
        </w:rPr>
        <w:t>(</w:t>
      </w:r>
      <w:r>
        <w:rPr>
          <w:rFonts w:ascii="Times New Roman" w:eastAsia="宋体"/>
        </w:rPr>
        <w:t>100</w:t>
      </w:r>
      <w:r>
        <w:rPr>
          <w:rFonts w:ascii="Times New Roman" w:eastAsia="宋体"/>
        </w:rPr>
        <w:t> </w:t>
      </w:r>
      <w:r>
        <w:rPr>
          <w:rFonts w:ascii="Times New Roman" w:eastAsia="宋体"/>
        </w:rPr>
        <w:t>mg</w:t>
      </w:r>
      <w:r>
        <w:t>考马斯亮蓝溶于</w:t>
      </w:r>
      <w:r>
        <w:rPr>
          <w:rFonts w:ascii="Times New Roman" w:eastAsia="宋体"/>
        </w:rPr>
        <w:t>50</w:t>
      </w:r>
      <w:r>
        <w:rPr>
          <w:rFonts w:ascii="Times New Roman" w:eastAsia="宋体"/>
        </w:rPr>
        <w:t> </w:t>
      </w:r>
      <w:r>
        <w:rPr>
          <w:rFonts w:ascii="Times New Roman" w:eastAsia="宋体"/>
        </w:rPr>
        <w:t>mL</w:t>
      </w:r>
      <w:r>
        <w:rPr>
          <w:rFonts w:ascii="Times New Roman" w:eastAsia="宋体"/>
        </w:rPr>
        <w:t> </w:t>
      </w:r>
      <w:r>
        <w:rPr>
          <w:rFonts w:ascii="Times New Roman" w:eastAsia="宋体"/>
        </w:rPr>
        <w:t>90%</w:t>
      </w:r>
      <w:r>
        <w:t>乙醇，加入</w:t>
      </w:r>
      <w:r>
        <w:rPr>
          <w:rFonts w:ascii="Times New Roman" w:eastAsia="宋体"/>
        </w:rPr>
        <w:t>100</w:t>
      </w:r>
      <w:r>
        <w:rPr>
          <w:rFonts w:ascii="Times New Roman" w:eastAsia="宋体"/>
        </w:rPr>
        <w:t> </w:t>
      </w:r>
      <w:r>
        <w:rPr>
          <w:rFonts w:ascii="Times New Roman" w:eastAsia="宋体"/>
        </w:rPr>
        <w:t>mL85%</w:t>
      </w:r>
      <w:r>
        <w:t>的磷酸，再用蒸馏水定容到</w:t>
      </w:r>
      <w:r>
        <w:rPr>
          <w:rFonts w:ascii="Times New Roman" w:eastAsia="宋体"/>
        </w:rPr>
        <w:t>1L</w:t>
      </w:r>
      <w:r>
        <w:rPr>
          <w:rFonts w:ascii="Times New Roman" w:eastAsia="宋体"/>
        </w:rPr>
        <w:t>)</w:t>
      </w:r>
      <w:r>
        <w:t>，显色</w:t>
      </w:r>
      <w:r>
        <w:rPr>
          <w:rFonts w:ascii="Times New Roman" w:eastAsia="宋体"/>
        </w:rPr>
        <w:t>5</w:t>
      </w:r>
      <w:r>
        <w:rPr>
          <w:rFonts w:ascii="Times New Roman" w:eastAsia="宋体"/>
        </w:rPr>
        <w:t> </w:t>
      </w:r>
      <w:r>
        <w:rPr>
          <w:rFonts w:ascii="Times New Roman" w:eastAsia="宋体"/>
        </w:rPr>
        <w:t>min</w:t>
      </w:r>
      <w:r>
        <w:t>后，在波长</w:t>
      </w:r>
      <w:r>
        <w:rPr>
          <w:rFonts w:ascii="Times New Roman" w:eastAsia="宋体"/>
        </w:rPr>
        <w:t>595</w:t>
      </w:r>
      <w:r>
        <w:rPr>
          <w:rFonts w:ascii="Times New Roman" w:eastAsia="宋体"/>
        </w:rPr>
        <w:t> </w:t>
      </w:r>
      <w:r>
        <w:rPr>
          <w:rFonts w:ascii="Times New Roman" w:eastAsia="宋体"/>
        </w:rPr>
        <w:t>nm</w:t>
      </w:r>
      <w:r>
        <w:t>下进行比色。</w:t>
      </w:r>
    </w:p>
    <w:p w:rsidR="0018722C">
      <w:pPr>
        <w:pStyle w:val="Heading4"/>
        <w:topLinePunct/>
        <w:ind w:left="200" w:hangingChars="200" w:hanging="200"/>
      </w:pPr>
      <w:r>
        <w:rPr>
          <w:b/>
        </w:rPr>
        <w:t>3.2.2.5</w:t>
      </w:r>
      <w:r>
        <w:t xml:space="preserve"> </w:t>
      </w:r>
      <w:r>
        <w:t>丙二醛含量的测定</w:t>
      </w:r>
    </w:p>
    <w:p w:rsidR="0018722C">
      <w:pPr>
        <w:topLinePunct/>
      </w:pPr>
      <w:r>
        <w:t>丙二醛含量的测定采用硫代巴比妥酸法</w:t>
      </w:r>
      <w:r>
        <w:rPr>
          <w:rFonts w:ascii="Times New Roman" w:eastAsia="Times New Roman"/>
          <w:vertAlign w:val="superscript"/>
        </w:rPr>
        <w:t>[</w:t>
      </w:r>
      <w:r>
        <w:rPr>
          <w:rFonts w:ascii="Times New Roman" w:eastAsia="Times New Roman"/>
          <w:vertAlign w:val="superscript"/>
        </w:rPr>
        <w:t xml:space="preserve">92</w:t>
      </w:r>
      <w:r>
        <w:rPr>
          <w:rFonts w:ascii="Times New Roman" w:eastAsia="Times New Roman"/>
          <w:vertAlign w:val="superscript"/>
        </w:rPr>
        <w:t>]</w:t>
      </w:r>
      <w:r>
        <w:t>。取</w:t>
      </w:r>
      <w:r>
        <w:rPr>
          <w:rFonts w:ascii="Times New Roman" w:eastAsia="Times New Roman"/>
        </w:rPr>
        <w:t>0</w:t>
      </w:r>
      <w:r>
        <w:rPr>
          <w:rFonts w:ascii="Times New Roman" w:eastAsia="Times New Roman"/>
        </w:rPr>
        <w:t>.</w:t>
      </w:r>
      <w:r>
        <w:rPr>
          <w:rFonts w:ascii="Times New Roman" w:eastAsia="Times New Roman"/>
        </w:rPr>
        <w:t>5 g</w:t>
      </w:r>
      <w:r>
        <w:t>植株样品，加</w:t>
      </w:r>
      <w:r>
        <w:rPr>
          <w:rFonts w:ascii="Times New Roman" w:eastAsia="Times New Roman"/>
        </w:rPr>
        <w:t>5% TCA</w:t>
      </w:r>
    </w:p>
    <w:p w:rsidR="0018722C">
      <w:pPr>
        <w:topLinePunct/>
      </w:pPr>
      <w:r>
        <w:rPr>
          <w:rFonts w:ascii="Times New Roman" w:eastAsia="Times New Roman"/>
        </w:rPr>
        <w:t>5 </w:t>
      </w:r>
      <w:r>
        <w:rPr>
          <w:rFonts w:ascii="Times New Roman" w:eastAsia="Times New Roman"/>
        </w:rPr>
        <w:t>mL</w:t>
      </w:r>
      <w:r>
        <w:t>，研磨后所得匀浆在</w:t>
      </w:r>
      <w:r>
        <w:rPr>
          <w:rFonts w:ascii="Times New Roman" w:eastAsia="Times New Roman"/>
        </w:rPr>
        <w:t>3 000 r</w:t>
      </w:r>
      <w:r>
        <w:rPr>
          <w:rFonts w:ascii="Times New Roman" w:eastAsia="Times New Roman"/>
        </w:rPr>
        <w:t>/</w:t>
      </w:r>
      <w:r>
        <w:rPr>
          <w:rFonts w:ascii="Times New Roman" w:eastAsia="Times New Roman"/>
        </w:rPr>
        <w:t xml:space="preserve">min</w:t>
      </w:r>
      <w:r>
        <w:t>下离心</w:t>
      </w:r>
      <w:r>
        <w:rPr>
          <w:rFonts w:ascii="Times New Roman" w:eastAsia="Times New Roman"/>
        </w:rPr>
        <w:t>10 min</w:t>
      </w:r>
      <w:r>
        <w:rPr>
          <w:spacing w:val="-11"/>
        </w:rPr>
        <w:t xml:space="preserve">. </w:t>
      </w:r>
      <w:r>
        <w:t>取上清液</w:t>
      </w:r>
      <w:r>
        <w:rPr>
          <w:rFonts w:ascii="Times New Roman" w:eastAsia="Times New Roman"/>
        </w:rPr>
        <w:t>2 </w:t>
      </w:r>
      <w:r>
        <w:rPr>
          <w:rFonts w:ascii="Times New Roman" w:eastAsia="Times New Roman"/>
        </w:rPr>
        <w:t>mL</w:t>
      </w:r>
      <w:r>
        <w:t>，加入</w:t>
      </w:r>
      <w:r>
        <w:rPr>
          <w:rFonts w:ascii="Times New Roman" w:eastAsia="Times New Roman"/>
        </w:rPr>
        <w:t>0.67%</w:t>
      </w:r>
    </w:p>
    <w:p w:rsidR="0018722C">
      <w:pPr>
        <w:topLinePunct/>
      </w:pPr>
      <w:r>
        <w:rPr>
          <w:rFonts w:ascii="Times New Roman" w:hAnsi="Times New Roman" w:eastAsia="Times New Roman"/>
        </w:rPr>
        <w:t>TBA 2 mL</w:t>
      </w:r>
      <w:r>
        <w:rPr>
          <w:rFonts w:hint="eastAsia"/>
        </w:rPr>
        <w:t>，</w:t>
      </w:r>
      <w:r>
        <w:t>混合后在</w:t>
      </w:r>
      <w:r>
        <w:rPr>
          <w:rFonts w:ascii="Times New Roman" w:hAnsi="Times New Roman" w:eastAsia="Times New Roman"/>
        </w:rPr>
        <w:t>100</w:t>
      </w:r>
      <w:r>
        <w:t>℃水浴上加热</w:t>
      </w:r>
      <w:r>
        <w:rPr>
          <w:rFonts w:ascii="Times New Roman" w:hAnsi="Times New Roman" w:eastAsia="Times New Roman"/>
        </w:rPr>
        <w:t>30 </w:t>
      </w:r>
      <w:r>
        <w:rPr>
          <w:rFonts w:ascii="Times New Roman" w:hAnsi="Times New Roman" w:eastAsia="Times New Roman"/>
        </w:rPr>
        <w:t>min</w:t>
      </w:r>
      <w:r>
        <w:t>，冷却后再离心一次。分别测定上</w:t>
      </w:r>
      <w:r>
        <w:t>清液在</w:t>
      </w:r>
      <w:r>
        <w:rPr>
          <w:rFonts w:ascii="Times New Roman" w:hAnsi="Times New Roman" w:eastAsia="Times New Roman"/>
        </w:rPr>
        <w:t>450 nm</w:t>
      </w:r>
      <w:r>
        <w:t>、</w:t>
      </w:r>
      <w:r>
        <w:rPr>
          <w:rFonts w:ascii="Times New Roman" w:hAnsi="Times New Roman" w:eastAsia="Times New Roman"/>
        </w:rPr>
        <w:t>532 nm</w:t>
      </w:r>
      <w:r>
        <w:t>和</w:t>
      </w:r>
      <w:r>
        <w:rPr>
          <w:rFonts w:ascii="Times New Roman" w:hAnsi="Times New Roman" w:eastAsia="Times New Roman"/>
        </w:rPr>
        <w:t>600 nm</w:t>
      </w:r>
      <w:r>
        <w:t>处的吸光度值，按下面公式计算新鲜组织</w:t>
      </w:r>
      <w:r>
        <w:t>中</w:t>
      </w:r>
    </w:p>
    <w:p w:rsidR="0018722C">
      <w:pPr>
        <w:topLinePunct/>
      </w:pPr>
      <w:r>
        <w:rPr>
          <w:rFonts w:ascii="Times New Roman" w:eastAsia="Times New Roman"/>
        </w:rPr>
        <w:t>MDA</w:t>
      </w:r>
      <w:r>
        <w:t>的含量。</w:t>
      </w:r>
    </w:p>
    <w:p w:rsidR="0018722C">
      <w:pPr>
        <w:topLinePunct/>
      </w:pPr>
      <w:r>
        <w:rPr>
          <w:rFonts w:ascii="Times New Roman" w:hAnsi="Times New Roman" w:eastAsia="Times New Roman"/>
        </w:rPr>
        <w:t>MDA</w:t>
      </w:r>
      <w:r>
        <w:t>含量，</w:t>
      </w:r>
      <w:r>
        <w:rPr>
          <w:rFonts w:ascii="Times New Roman" w:hAnsi="Times New Roman" w:eastAsia="Times New Roman"/>
        </w:rPr>
        <w:t>(</w:t>
      </w:r>
      <w:r>
        <w:rPr>
          <w:rFonts w:ascii="Times New Roman" w:hAnsi="Times New Roman" w:eastAsia="Times New Roman"/>
          <w:position w:val="2"/>
        </w:rPr>
        <w:t xml:space="preserve">µmol</w:t>
      </w:r>
      <w:r>
        <w:rPr>
          <w:rFonts w:ascii="Times New Roman" w:hAnsi="Times New Roman" w:eastAsia="Times New Roman"/>
          <w:position w:val="2"/>
        </w:rPr>
        <w:t>/</w:t>
      </w:r>
      <w:r>
        <w:rPr>
          <w:rFonts w:ascii="Times New Roman" w:hAnsi="Times New Roman" w:eastAsia="Times New Roman"/>
          <w:position w:val="2"/>
        </w:rPr>
        <w:t xml:space="preserve">g·FW</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w:t>
      </w:r>
      <w:r>
        <w:rPr>
          <w:rFonts w:ascii="Times New Roman" w:hAnsi="Times New Roman" w:eastAsia="Times New Roman"/>
        </w:rPr>
        <w:t xml:space="preserve">6.45</w:t>
      </w:r>
      <w:r>
        <w:rPr>
          <w:rFonts w:ascii="Times New Roman" w:hAnsi="Times New Roman" w:eastAsia="Times New Roman"/>
        </w:rPr>
        <w:t>(</w:t>
      </w:r>
      <w:r>
        <w:rPr>
          <w:rFonts w:ascii="Times New Roman" w:hAnsi="Times New Roman" w:eastAsia="Times New Roman"/>
          <w:position w:val="2"/>
        </w:rPr>
        <w:t xml:space="preserve">A </w:t>
      </w:r>
      <w:r>
        <w:rPr>
          <w:rFonts w:ascii="Times New Roman" w:hAnsi="Times New Roman" w:eastAsia="Times New Roman"/>
          <w:sz w:val="16"/>
        </w:rPr>
        <w:t>532</w:t>
      </w:r>
      <w:r>
        <w:rPr>
          <w:rFonts w:ascii="Times New Roman" w:hAnsi="Times New Roman" w:eastAsia="Times New Roman"/>
          <w:position w:val="2"/>
        </w:rPr>
        <w:t>-A</w:t>
      </w:r>
      <w:r>
        <w:rPr>
          <w:rFonts w:ascii="Times New Roman" w:hAnsi="Times New Roman" w:eastAsia="Times New Roman"/>
          <w:sz w:val="16"/>
        </w:rPr>
        <w:t>600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-0.56A</w:t>
      </w:r>
      <w:r>
        <w:rPr>
          <w:rFonts w:ascii="Times New Roman" w:hAnsi="Times New Roman" w:eastAsia="Times New Roman"/>
        </w:rPr>
        <w:t>450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*r</w:t>
      </w:r>
      <w:r>
        <w:rPr>
          <w:rFonts w:ascii="Times New Roman" w:hAnsi="Times New Roman" w:eastAsia="Times New Roman"/>
        </w:rPr>
        <w:t>/</w:t>
      </w:r>
      <w:r>
        <w:rPr>
          <w:rFonts w:ascii="Times New Roman" w:hAnsi="Times New Roman" w:eastAsia="Times New Roman"/>
        </w:rPr>
        <w:t>m</w:t>
      </w:r>
    </w:p>
    <w:p w:rsidR="0018722C">
      <w:pPr>
        <w:topLinePunct/>
      </w:pPr>
      <w:r>
        <w:rPr>
          <w:rFonts w:ascii="Times New Roman" w:hAnsi="Times New Roman" w:eastAsia="Times New Roman"/>
        </w:rPr>
        <w:t>r</w:t>
      </w:r>
      <w:r w:rsidR="001852F3">
        <w:rPr>
          <w:rFonts w:ascii="Times New Roman" w:hAnsi="Times New Roman" w:eastAsia="Times New Roman"/>
        </w:rPr>
        <w:t xml:space="preserve">…………………………</w:t>
      </w:r>
      <w:r>
        <w:t>分取倍数，</w:t>
      </w:r>
    </w:p>
    <w:p w:rsidR="0018722C">
      <w:pPr>
        <w:topLinePunct/>
      </w:pPr>
      <w:r>
        <w:rPr>
          <w:rFonts w:ascii="Times New Roman" w:hAnsi="Times New Roman" w:eastAsia="Times New Roman"/>
        </w:rPr>
        <w:t>m</w:t>
      </w:r>
      <w:r w:rsidR="001852F3">
        <w:rPr>
          <w:rFonts w:ascii="Times New Roman" w:hAnsi="Times New Roman" w:eastAsia="Times New Roman"/>
        </w:rPr>
        <w:t xml:space="preserve">…………………………</w:t>
      </w:r>
      <w:r>
        <w:t>植株重量</w:t>
      </w:r>
    </w:p>
    <w:p w:rsidR="0018722C">
      <w:pPr>
        <w:pStyle w:val="Heading4"/>
        <w:topLinePunct/>
        <w:ind w:left="200" w:hangingChars="200" w:hanging="200"/>
      </w:pPr>
      <w:r>
        <w:rPr>
          <w:b/>
        </w:rPr>
        <w:t>3.2.2.6</w:t>
      </w:r>
      <w:r>
        <w:t xml:space="preserve"> </w:t>
      </w:r>
      <w:r>
        <w:t>超氧化物歧化酶</w:t>
      </w:r>
      <w:r>
        <w:rPr>
          <w:b/>
        </w:rPr>
        <w:t>SOD</w:t>
      </w:r>
      <w:r w:rsidR="001852F3">
        <w:t xml:space="preserve">含量的测定</w:t>
      </w:r>
    </w:p>
    <w:p w:rsidR="0018722C">
      <w:pPr>
        <w:topLinePunct/>
      </w:pPr>
      <w:r>
        <w:t>超氧化物歧化酶</w:t>
      </w:r>
      <w:r>
        <w:rPr>
          <w:rFonts w:ascii="Times New Roman" w:hAnsi="Times New Roman" w:eastAsia="Times New Roman"/>
        </w:rPr>
        <w:t>(</w:t>
      </w:r>
      <w:r>
        <w:rPr>
          <w:rFonts w:ascii="Times New Roman" w:hAnsi="Times New Roman" w:eastAsia="Times New Roman"/>
        </w:rPr>
        <w:t xml:space="preserve">SOD</w:t>
      </w:r>
      <w:r>
        <w:rPr>
          <w:rFonts w:ascii="Times New Roman" w:hAnsi="Times New Roman" w:eastAsia="Times New Roman"/>
        </w:rPr>
        <w:t>)</w:t>
      </w:r>
      <w:r>
        <w:t>活性采用氮蓝四唑比色法</w:t>
      </w:r>
      <w:r>
        <w:rPr>
          <w:rFonts w:ascii="Times New Roman" w:hAnsi="Times New Roman" w:eastAsia="Times New Roman"/>
          <w:vertAlign w:val="superscript"/>
        </w:rPr>
        <w:t>[</w:t>
      </w:r>
      <w:r>
        <w:rPr>
          <w:rFonts w:ascii="Times New Roman" w:hAnsi="Times New Roman" w:eastAsia="Times New Roman"/>
          <w:vertAlign w:val="superscript"/>
        </w:rPr>
        <w:t xml:space="preserve">92</w:t>
      </w:r>
      <w:r>
        <w:rPr>
          <w:rFonts w:ascii="Times New Roman" w:hAnsi="Times New Roman" w:eastAsia="Times New Roman"/>
          <w:vertAlign w:val="superscript"/>
        </w:rPr>
        <w:t>]</w:t>
      </w:r>
      <w:r>
        <w:t>。</w:t>
      </w:r>
      <w:r>
        <w:rPr>
          <w:rFonts w:ascii="Times New Roman" w:hAnsi="Times New Roman" w:eastAsia="Times New Roman"/>
        </w:rPr>
        <w:t>SOD</w:t>
      </w:r>
      <w:r>
        <w:t>的提取：称取植物</w:t>
      </w:r>
      <w:r>
        <w:t>材料</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g</w:t>
      </w:r>
      <w:r>
        <w:t>于预冷的研钵中，加</w:t>
      </w:r>
      <w:r>
        <w:rPr>
          <w:rFonts w:ascii="Times New Roman" w:hAnsi="Times New Roman" w:eastAsia="Times New Roman"/>
        </w:rPr>
        <w:t>2 mL</w:t>
      </w:r>
      <w:r>
        <w:t>预冷的提取介质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50 </w:t>
      </w:r>
      <w:r>
        <w:rPr>
          <w:rFonts w:ascii="Times New Roman" w:hAnsi="Times New Roman" w:eastAsia="Times New Roman"/>
          <w:spacing w:val="-4"/>
        </w:rPr>
        <w:t>mmol·L </w:t>
      </w:r>
      <w:r>
        <w:rPr>
          <w:rFonts w:ascii="Times New Roman" w:hAnsi="Times New Roman" w:eastAsia="Times New Roman"/>
          <w:position w:val="9"/>
          <w:sz w:val="16"/>
        </w:rPr>
        <w:t>-1</w:t>
      </w:r>
      <w:r>
        <w:t>磷酸缓存液</w:t>
      </w:r>
      <w:r>
        <w:rPr>
          <w:rFonts w:ascii="Times New Roman" w:hAnsi="Times New Roman" w:eastAsia="Times New Roman"/>
        </w:rPr>
        <w:t>pH 7.8</w:t>
      </w:r>
      <w:r>
        <w:rPr>
          <w:spacing w:val="-8"/>
        </w:rPr>
        <w:t>内含</w:t>
      </w:r>
      <w:r>
        <w:rPr>
          <w:rFonts w:ascii="Times New Roman" w:hAnsi="Times New Roman" w:eastAsia="Times New Roman"/>
        </w:rPr>
        <w:t>1%</w:t>
      </w:r>
      <w:r>
        <w:t>聚乙烯吡咯烷酮</w:t>
      </w:r>
      <w:r>
        <w:rPr>
          <w:rFonts w:ascii="Times New Roman" w:hAnsi="Times New Roman" w:eastAsia="Times New Roman"/>
          <w:rFonts w:ascii="Times New Roman" w:hAnsi="Times New Roman" w:eastAsia="Times New Roman"/>
        </w:rPr>
        <w:t>）</w:t>
      </w:r>
      <w:r>
        <w:t>在冰浴中研磨匀浆，转移至</w:t>
      </w:r>
      <w:r>
        <w:rPr>
          <w:rFonts w:ascii="Times New Roman" w:hAnsi="Times New Roman" w:eastAsia="Times New Roman"/>
        </w:rPr>
        <w:t>10 mL</w:t>
      </w:r>
      <w:r>
        <w:t>容量瓶中，</w:t>
      </w:r>
      <w:r>
        <w:t>用提取介质冲洗研钵</w:t>
      </w:r>
      <w:r>
        <w:rPr>
          <w:rFonts w:ascii="Times New Roman" w:hAnsi="Times New Roman" w:eastAsia="Times New Roman"/>
        </w:rPr>
        <w:t>2</w:t>
      </w:r>
      <w:r>
        <w:t>～</w:t>
      </w:r>
      <w:r>
        <w:rPr>
          <w:rFonts w:ascii="Times New Roman" w:hAnsi="Times New Roman" w:eastAsia="Times New Roman"/>
        </w:rPr>
        <w:t>3</w:t>
      </w:r>
      <w:r>
        <w:t>次，合并冲洗液于容量瓶中，定容至</w:t>
      </w:r>
      <w:r>
        <w:rPr>
          <w:rFonts w:ascii="Times New Roman" w:hAnsi="Times New Roman" w:eastAsia="Times New Roman"/>
        </w:rPr>
        <w:t>10 </w:t>
      </w:r>
      <w:r>
        <w:rPr>
          <w:rFonts w:ascii="Times New Roman" w:hAnsi="Times New Roman" w:eastAsia="Times New Roman"/>
        </w:rPr>
        <w:t>mL</w:t>
      </w:r>
      <w:r>
        <w:t>。取</w:t>
      </w:r>
      <w:r>
        <w:rPr>
          <w:rFonts w:ascii="Times New Roman" w:hAnsi="Times New Roman" w:eastAsia="Times New Roman"/>
        </w:rPr>
        <w:t>5 mL</w:t>
      </w:r>
      <w:r>
        <w:t>提取液于</w:t>
      </w:r>
      <w:r>
        <w:rPr>
          <w:rFonts w:ascii="Times New Roman" w:hAnsi="Times New Roman" w:eastAsia="Times New Roman"/>
        </w:rPr>
        <w:t>4</w:t>
      </w:r>
      <w:r>
        <w:t>℃下</w:t>
      </w:r>
      <w:r>
        <w:rPr>
          <w:rFonts w:ascii="Times New Roman" w:hAnsi="Times New Roman" w:eastAsia="Times New Roman"/>
        </w:rPr>
        <w:t>1 0000 rpm</w:t>
      </w:r>
      <w:r>
        <w:t>离心</w:t>
      </w:r>
      <w:r>
        <w:rPr>
          <w:rFonts w:ascii="Times New Roman" w:hAnsi="Times New Roman" w:eastAsia="Times New Roman"/>
        </w:rPr>
        <w:t>15 min</w:t>
      </w:r>
      <w:r>
        <w:t>，上清液即为</w:t>
      </w:r>
      <w:r>
        <w:rPr>
          <w:rFonts w:ascii="Times New Roman" w:hAnsi="Times New Roman" w:eastAsia="Times New Roman"/>
        </w:rPr>
        <w:t>SOD</w:t>
      </w:r>
      <w:r>
        <w:t>粗提取液。</w:t>
      </w:r>
    </w:p>
    <w:p w:rsidR="0018722C">
      <w:pPr>
        <w:pStyle w:val="Heading4"/>
        <w:topLinePunct/>
        <w:ind w:left="200" w:hangingChars="200" w:hanging="200"/>
      </w:pPr>
      <w:r>
        <w:rPr>
          <w:b/>
        </w:rPr>
        <w:t>3.2.2.7</w:t>
      </w:r>
      <w:r>
        <w:t xml:space="preserve"> </w:t>
      </w:r>
      <w:r>
        <w:t>过氧化物酶</w:t>
      </w:r>
      <w:r>
        <w:rPr>
          <w:b/>
        </w:rPr>
        <w:t>POD</w:t>
      </w:r>
      <w:r w:rsidR="001852F3">
        <w:t xml:space="preserve">含量的测定</w:t>
      </w:r>
    </w:p>
    <w:p w:rsidR="0018722C">
      <w:pPr>
        <w:topLinePunct/>
      </w:pPr>
      <w:r>
        <w:t>过氧化物酶</w:t>
      </w:r>
      <w:r>
        <w:rPr>
          <w:rFonts w:ascii="Times New Roman" w:hAnsi="Times New Roman" w:eastAsia="宋体"/>
        </w:rPr>
        <w:t>(</w:t>
      </w:r>
      <w:r>
        <w:rPr>
          <w:rFonts w:ascii="Times New Roman" w:hAnsi="Times New Roman" w:eastAsia="宋体"/>
        </w:rPr>
        <w:t xml:space="preserve">POD</w:t>
      </w:r>
      <w:r>
        <w:rPr>
          <w:rFonts w:ascii="Times New Roman" w:hAnsi="Times New Roman" w:eastAsia="宋体"/>
        </w:rPr>
        <w:t>)</w:t>
      </w:r>
      <w:r>
        <w:t>活性采用愈创木酚的方法</w:t>
      </w:r>
      <w:r>
        <w:rPr>
          <w:rFonts w:ascii="Times New Roman" w:hAnsi="Times New Roman" w:eastAsia="宋体"/>
          <w:vertAlign w:val="superscript"/>
        </w:rPr>
        <w:t>[</w:t>
      </w:r>
      <w:r>
        <w:rPr>
          <w:rFonts w:ascii="Times New Roman" w:hAnsi="Times New Roman" w:eastAsia="宋体"/>
          <w:vertAlign w:val="superscript"/>
          <w:position w:val="9"/>
        </w:rPr>
        <w:t xml:space="preserve">92</w:t>
      </w:r>
      <w:r>
        <w:rPr>
          <w:rFonts w:ascii="Times New Roman" w:hAnsi="Times New Roman" w:eastAsia="宋体"/>
          <w:vertAlign w:val="superscript"/>
        </w:rPr>
        <w:t>]</w:t>
      </w:r>
      <w:r>
        <w:t>。粗酶液的提取：称取植物材</w:t>
      </w:r>
      <w:r>
        <w:t>料</w:t>
      </w:r>
      <w:r>
        <w:rPr>
          <w:rFonts w:ascii="Times New Roman" w:hAnsi="Times New Roman" w:eastAsia="宋体"/>
        </w:rPr>
        <w:t>0</w:t>
      </w:r>
      <w:r>
        <w:rPr>
          <w:rFonts w:ascii="Times New Roman" w:hAnsi="Times New Roman" w:eastAsia="宋体"/>
        </w:rPr>
        <w:t>.</w:t>
      </w:r>
      <w:r>
        <w:rPr>
          <w:rFonts w:ascii="Times New Roman" w:hAnsi="Times New Roman" w:eastAsia="宋体"/>
        </w:rPr>
        <w:t>50 </w:t>
      </w:r>
      <w:r>
        <w:rPr>
          <w:rFonts w:ascii="Times New Roman" w:hAnsi="Times New Roman" w:eastAsia="宋体"/>
        </w:rPr>
        <w:t>g</w:t>
      </w:r>
      <w:r>
        <w:t>，加</w:t>
      </w:r>
      <w:r>
        <w:rPr>
          <w:rFonts w:ascii="Times New Roman" w:hAnsi="Times New Roman" w:eastAsia="宋体"/>
        </w:rPr>
        <w:t>3</w:t>
      </w:r>
      <w:r>
        <w:rPr>
          <w:rFonts w:ascii="Times New Roman" w:hAnsi="Times New Roman" w:eastAsia="宋体"/>
        </w:rPr>
        <w:t>.</w:t>
      </w:r>
      <w:r>
        <w:rPr>
          <w:rFonts w:ascii="Times New Roman" w:hAnsi="Times New Roman" w:eastAsia="宋体"/>
        </w:rPr>
        <w:t>0 </w:t>
      </w:r>
      <w:r>
        <w:rPr>
          <w:rFonts w:ascii="Times New Roman" w:hAnsi="Times New Roman" w:eastAsia="宋体"/>
        </w:rPr>
        <w:t>m</w:t>
      </w:r>
      <w:r>
        <w:rPr>
          <w:rFonts w:ascii="Times New Roman" w:hAnsi="Times New Roman" w:eastAsia="宋体"/>
        </w:rPr>
        <w:t>L 20 mmo</w:t>
      </w:r>
      <w:r>
        <w:rPr>
          <w:rFonts w:ascii="Times New Roman" w:hAnsi="Times New Roman" w:eastAsia="宋体"/>
        </w:rPr>
        <w:t>l</w:t>
      </w:r>
      <w:r>
        <w:rPr>
          <w:rFonts w:ascii="Times New Roman" w:hAnsi="Times New Roman" w:eastAsia="宋体"/>
        </w:rPr>
        <w:t>·</w:t>
      </w:r>
      <w:r>
        <w:rPr>
          <w:rFonts w:ascii="Times New Roman" w:hAnsi="Times New Roman" w:eastAsia="宋体"/>
        </w:rPr>
        <w:t>L </w:t>
      </w:r>
      <w:r>
        <w:rPr>
          <w:rFonts w:ascii="Times New Roman" w:hAnsi="Times New Roman" w:eastAsia="宋体"/>
        </w:rPr>
        <w:t>-</w:t>
      </w:r>
      <w:r>
        <w:rPr>
          <w:rFonts w:ascii="Times New Roman" w:hAnsi="Times New Roman" w:eastAsia="宋体"/>
        </w:rPr>
        <w:t>1</w:t>
      </w:r>
      <w:r>
        <w:rPr>
          <w:rFonts w:ascii="Times New Roman" w:hAnsi="Times New Roman" w:eastAsia="宋体"/>
        </w:rPr>
        <w:t>KH</w:t>
      </w:r>
      <w:r>
        <w:rPr>
          <w:rFonts w:ascii="Times New Roman" w:hAnsi="Times New Roman" w:eastAsia="宋体"/>
        </w:rPr>
        <w:t>2</w:t>
      </w:r>
      <w:r>
        <w:rPr>
          <w:rFonts w:ascii="Times New Roman" w:hAnsi="Times New Roman" w:eastAsia="宋体"/>
        </w:rPr>
        <w:t>P</w:t>
      </w:r>
      <w:r>
        <w:rPr>
          <w:rFonts w:ascii="Times New Roman" w:hAnsi="Times New Roman" w:eastAsia="宋体"/>
        </w:rPr>
        <w:t>O</w:t>
      </w:r>
      <w:r>
        <w:rPr>
          <w:rFonts w:ascii="Times New Roman" w:hAnsi="Times New Roman" w:eastAsia="宋体"/>
        </w:rPr>
        <w:t>4</w:t>
      </w:r>
      <w:r>
        <w:t>于冰浴下研磨提取，当材料研成匀浆后，</w:t>
      </w:r>
      <w:r>
        <w:t>再加入</w:t>
      </w:r>
      <w:r>
        <w:rPr>
          <w:rFonts w:ascii="Times New Roman" w:hAnsi="Times New Roman" w:eastAsia="宋体"/>
        </w:rPr>
        <w:t>7</w:t>
      </w:r>
      <w:r>
        <w:rPr>
          <w:rFonts w:ascii="Times New Roman" w:hAnsi="Times New Roman" w:eastAsia="宋体"/>
        </w:rPr>
        <w:t>.</w:t>
      </w:r>
      <w:r>
        <w:rPr>
          <w:rFonts w:ascii="Times New Roman" w:hAnsi="Times New Roman" w:eastAsia="宋体"/>
        </w:rPr>
        <w:t>0 mL KH</w:t>
      </w:r>
      <w:r>
        <w:rPr>
          <w:rFonts w:ascii="Times New Roman" w:hAnsi="Times New Roman" w:eastAsia="宋体"/>
        </w:rPr>
        <w:t>2</w:t>
      </w:r>
      <w:r>
        <w:rPr>
          <w:rFonts w:ascii="Times New Roman" w:hAnsi="Times New Roman" w:eastAsia="宋体"/>
        </w:rPr>
        <w:t>PO</w:t>
      </w:r>
      <w:r>
        <w:rPr>
          <w:rFonts w:ascii="Times New Roman" w:hAnsi="Times New Roman" w:eastAsia="宋体"/>
        </w:rPr>
        <w:t>4</w:t>
      </w:r>
      <w:r>
        <w:t>溶液于匀浆混合均匀。匀浆液在</w:t>
      </w:r>
      <w:r>
        <w:rPr>
          <w:rFonts w:ascii="Times New Roman" w:hAnsi="Times New Roman" w:eastAsia="宋体"/>
        </w:rPr>
        <w:t>5 </w:t>
      </w:r>
      <w:r>
        <w:rPr>
          <w:rFonts w:ascii="Times New Roman" w:hAnsi="Times New Roman" w:eastAsia="宋体"/>
        </w:rPr>
        <w:t>000×g</w:t>
      </w:r>
      <w:r>
        <w:t>离心</w:t>
      </w:r>
      <w:r>
        <w:rPr>
          <w:rFonts w:ascii="Times New Roman" w:hAnsi="Times New Roman" w:eastAsia="宋体"/>
        </w:rPr>
        <w:t>15 </w:t>
      </w:r>
      <w:r>
        <w:rPr>
          <w:rFonts w:ascii="Times New Roman" w:hAnsi="Times New Roman" w:eastAsia="宋体"/>
        </w:rPr>
        <w:t>min</w:t>
      </w:r>
      <w:r>
        <w:t>，分</w:t>
      </w:r>
      <w:r>
        <w:t>离上清液保存于冰箱中备用。</w:t>
      </w:r>
    </w:p>
    <w:p w:rsidR="0018722C">
      <w:pPr>
        <w:topLinePunct/>
      </w:pPr>
      <w:r>
        <w:rPr>
          <w:rFonts w:ascii="Times New Roman" w:hAnsi="Times New Roman" w:eastAsia="Times New Roman"/>
        </w:rPr>
        <w:t>POD</w:t>
      </w:r>
      <w:r>
        <w:t>活性的测定：取</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 mL</w:t>
      </w:r>
      <w:r>
        <w:t>反应混合液</w:t>
      </w:r>
      <w:r>
        <w:t>（</w:t>
      </w:r>
      <w:r>
        <w:t>在</w:t>
      </w:r>
      <w:r>
        <w:rPr>
          <w:rFonts w:ascii="Times New Roman" w:hAnsi="Times New Roman" w:eastAsia="Times New Roman"/>
        </w:rPr>
        <w:t>50 mL100 </w:t>
      </w:r>
      <w:r>
        <w:rPr>
          <w:rFonts w:ascii="Times New Roman" w:hAnsi="Times New Roman" w:eastAsia="Times New Roman"/>
        </w:rPr>
        <w:t>mmol·L </w:t>
      </w:r>
      <w:r>
        <w:rPr>
          <w:rFonts w:ascii="Times New Roman" w:hAnsi="Times New Roman" w:eastAsia="Times New Roman"/>
        </w:rPr>
        <w:t>-1</w:t>
      </w:r>
      <w:r>
        <w:t>磷酸缓冲</w:t>
      </w:r>
      <w:r>
        <w:t>液</w:t>
      </w:r>
      <w:r>
        <w:rPr>
          <w:rFonts w:ascii="Times New Roman" w:hAnsi="Times New Roman" w:eastAsia="Times New Roman"/>
        </w:rPr>
        <w:t>(</w:t>
      </w:r>
      <w:r>
        <w:rPr>
          <w:rFonts w:ascii="Times New Roman" w:hAnsi="Times New Roman" w:eastAsia="Times New Roman"/>
        </w:rPr>
        <w:t xml:space="preserve">pH 6.0</w:t>
      </w:r>
      <w:r>
        <w:rPr>
          <w:rFonts w:ascii="Times New Roman" w:hAnsi="Times New Roman" w:eastAsia="Times New Roman"/>
        </w:rPr>
        <w:t>)</w:t>
      </w:r>
      <w:r>
        <w:t>中加入</w:t>
      </w:r>
      <w:r>
        <w:rPr>
          <w:rFonts w:ascii="Times New Roman" w:hAnsi="Times New Roman" w:eastAsia="Times New Roman"/>
        </w:rPr>
        <w:t>28</w:t>
      </w:r>
      <w:r>
        <w:rPr>
          <w:rFonts w:ascii="Times New Roman" w:hAnsi="Times New Roman" w:eastAsia="Times New Roman"/>
        </w:rPr>
        <w:t>µL</w:t>
      </w:r>
      <w:r>
        <w:t>愈创木酚，溶解后加入</w:t>
      </w:r>
      <w:r>
        <w:rPr>
          <w:rFonts w:ascii="Times New Roman" w:hAnsi="Times New Roman" w:eastAsia="Times New Roman"/>
        </w:rPr>
        <w:t>19</w:t>
      </w:r>
      <w:r>
        <w:rPr>
          <w:rFonts w:ascii="Times New Roman" w:hAnsi="Times New Roman" w:eastAsia="Times New Roman"/>
        </w:rPr>
        <w:t>µL </w:t>
      </w:r>
      <w:r>
        <w:rPr>
          <w:rFonts w:ascii="Times New Roman" w:hAnsi="Times New Roman" w:eastAsia="Times New Roman"/>
        </w:rPr>
        <w:t>30% 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，混合均匀，</w:t>
      </w:r>
      <w:r>
        <w:t>冷</w:t>
      </w:r>
    </w:p>
    <w:p w:rsidR="0018722C">
      <w:pPr>
        <w:topLinePunct/>
      </w:pPr>
      <w:r>
        <w:rPr>
          <w:rFonts w:cstheme="minorBidi" w:hAnsiTheme="minorHAnsi" w:eastAsiaTheme="minorHAnsi" w:asciiTheme="minorHAnsi"/>
        </w:rPr>
        <w:t>17</w:t>
      </w:r>
    </w:p>
    <w:p w:rsidR="0018722C">
      <w:pPr>
        <w:topLinePunct/>
      </w:pPr>
      <w:r>
        <w:t>藏</w:t>
      </w:r>
      <w:r>
        <w:t>）</w:t>
      </w:r>
      <w:r>
        <w:t>加</w:t>
      </w:r>
      <w:r>
        <w:rPr>
          <w:rFonts w:ascii="Times New Roman" w:eastAsia="Times New Roman"/>
        </w:rPr>
        <w:t>1 mL</w:t>
      </w:r>
      <w:r>
        <w:t>酶提取液，立即启动秒表，在</w:t>
      </w:r>
      <w:r>
        <w:rPr>
          <w:rFonts w:ascii="Times New Roman" w:eastAsia="Times New Roman"/>
        </w:rPr>
        <w:t>470 nm</w:t>
      </w:r>
      <w:r>
        <w:t>处读取</w:t>
      </w:r>
      <w:r>
        <w:rPr>
          <w:rFonts w:ascii="Times New Roman" w:eastAsia="Times New Roman"/>
        </w:rPr>
        <w:t>0</w:t>
      </w:r>
      <w:r>
        <w:t>～</w:t>
      </w:r>
      <w:r>
        <w:rPr>
          <w:rFonts w:ascii="Times New Roman" w:eastAsia="Times New Roman"/>
        </w:rPr>
        <w:t>3 min</w:t>
      </w:r>
      <w:r>
        <w:t>的吸光度值，</w:t>
      </w:r>
      <w:r>
        <w:t>每隔</w:t>
      </w:r>
      <w:r>
        <w:rPr>
          <w:rFonts w:ascii="Times New Roman" w:eastAsia="Times New Roman"/>
        </w:rPr>
        <w:t>1 min</w:t>
      </w:r>
      <w:r>
        <w:t>读一次。以每克鲜组织每分钟</w:t>
      </w:r>
      <w:r>
        <w:rPr>
          <w:rFonts w:ascii="Times New Roman" w:eastAsia="Times New Roman"/>
        </w:rPr>
        <w:t>A</w:t>
      </w:r>
      <w:r>
        <w:rPr>
          <w:rFonts w:ascii="Times New Roman" w:eastAsia="Times New Roman"/>
        </w:rPr>
        <w:t>470nm</w:t>
      </w:r>
      <w:r>
        <w:t>值变化</w:t>
      </w:r>
      <w:r>
        <w:rPr>
          <w:rFonts w:ascii="Times New Roman" w:eastAsia="Times New Roman"/>
        </w:rPr>
        <w:t>0</w:t>
      </w:r>
      <w:r>
        <w:rPr>
          <w:rFonts w:ascii="Times New Roman" w:eastAsia="Times New Roman"/>
        </w:rPr>
        <w:t>.</w:t>
      </w:r>
      <w:r>
        <w:rPr>
          <w:rFonts w:ascii="Times New Roman" w:eastAsia="Times New Roman"/>
        </w:rPr>
        <w:t>10</w:t>
      </w:r>
      <w:r>
        <w:t>为</w:t>
      </w:r>
      <w:r>
        <w:rPr>
          <w:rFonts w:ascii="Times New Roman" w:eastAsia="Times New Roman"/>
        </w:rPr>
        <w:t>1</w:t>
      </w:r>
      <w:r>
        <w:t>个酶活性单</w:t>
      </w:r>
      <w:r>
        <w:t>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520" from="257.450012pt,14.95666pt" to="297.170012pt,14.95666pt" stroked="true" strokeweight=".84001pt" strokecolor="#000000">
            <v:stroke dashstyle="solid"/>
            <w10:wrap type="none"/>
          </v:line>
        </w:pict>
      </w:r>
      <w:r>
        <w:rPr>
          <w:kern w:val="2"/>
          <w:szCs w:val="22"/>
          <w:rFonts w:cstheme="minorBidi" w:hAnsiTheme="minorHAnsi" w:eastAsiaTheme="minorHAnsi" w:asciiTheme="minorHAnsi"/>
          <w:sz w:val="24"/>
        </w:rPr>
        <w:t>POD</w:t>
      </w:r>
      <w:r>
        <w:rPr>
          <w:kern w:val="2"/>
          <w:szCs w:val="22"/>
          <w:rFonts w:ascii="宋体" w:hAnsi="宋体" w:eastAsia="宋体" w:hint="eastAsia" w:cstheme="minorBidi"/>
          <w:sz w:val="24"/>
        </w:rPr>
        <w:t>活性</w:t>
      </w:r>
      <w:r>
        <w:rPr>
          <w:kern w:val="2"/>
          <w:szCs w:val="22"/>
          <w:rFonts w:cstheme="minorBidi" w:hAnsiTheme="minorHAnsi" w:eastAsiaTheme="minorHAnsi" w:asciiTheme="minorHAnsi"/>
          <w:sz w:val="24"/>
        </w:rPr>
        <w:t>(µg·g</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16"/>
        </w:rPr>
        <w:t>-1</w:t>
      </w:r>
      <w:r>
        <w:rPr>
          <w:kern w:val="2"/>
          <w:szCs w:val="22"/>
          <w:rFonts w:cstheme="minorBidi" w:hAnsiTheme="minorHAnsi" w:eastAsiaTheme="minorHAnsi" w:asciiTheme="minorHAnsi"/>
          <w:sz w:val="24"/>
        </w:rPr>
        <w:t>FW·min </w:t>
      </w:r>
      <w:r>
        <w:rPr>
          <w:kern w:val="2"/>
          <w:szCs w:val="22"/>
          <w:rFonts w:cstheme="minorBidi" w:hAnsiTheme="minorHAnsi" w:eastAsiaTheme="minorHAnsi" w:asciiTheme="minorHAnsi"/>
          <w:sz w:val="16"/>
        </w:rPr>
        <w:t>-1</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sidR="004B696B">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ascii="Cambria Math" w:hAnsi="Cambria Math" w:eastAsia="Cambria Math" w:cstheme="minorBidi"/>
          <w:sz w:val="17"/>
        </w:rPr>
        <w:t>𝑋×Vt</w:t>
      </w:r>
    </w:p>
    <w:p w:rsidR="0018722C">
      <w:pPr>
        <w:spacing w:line="153" w:lineRule="exact" w:before="0"/>
        <w:ind w:leftChars="0" w:left="998" w:rightChars="0" w:right="1031" w:firstLineChars="0" w:firstLine="0"/>
        <w:jc w:val="center"/>
        <w:topLinePunct/>
      </w:pPr>
      <w:r>
        <w:rPr>
          <w:kern w:val="2"/>
          <w:sz w:val="17"/>
          <w:szCs w:val="22"/>
          <w:rFonts w:cstheme="minorBidi" w:hAnsiTheme="minorHAnsi" w:eastAsiaTheme="minorHAnsi" w:asciiTheme="minorHAnsi" w:ascii="Cambria Math" w:hAnsi="Cambria Math" w:eastAsia="Cambria Math"/>
          <w:w w:val="105"/>
        </w:rPr>
        <w:t>𝐹𝑊×𝑉𝑠×𝑡</w:t>
      </w:r>
    </w:p>
    <w:p w:rsidR="0018722C">
      <w:pPr>
        <w:pStyle w:val="Heading4"/>
        <w:topLinePunct/>
        <w:ind w:left="200" w:hangingChars="200" w:hanging="200"/>
      </w:pPr>
      <w:r>
        <w:rPr>
          <w:b/>
        </w:rPr>
        <w:t>3.2.2.7</w:t>
      </w:r>
      <w:r>
        <w:t xml:space="preserve"> </w:t>
      </w:r>
      <w:r>
        <w:t>硝态氮及铵态氮的测定</w:t>
      </w:r>
    </w:p>
    <w:p w:rsidR="0018722C">
      <w:pPr>
        <w:topLinePunct/>
      </w:pPr>
      <w:r>
        <w:rPr>
          <w:rFonts w:ascii="Times New Roman" w:eastAsia="Times New Roman"/>
        </w:rPr>
        <w:t>NO</w:t>
      </w:r>
      <w:r>
        <w:rPr>
          <w:rFonts w:ascii="Times New Roman" w:eastAsia="Times New Roman"/>
        </w:rPr>
        <w:t>3</w:t>
      </w:r>
      <w:r>
        <w:rPr>
          <w:rFonts w:ascii="Times New Roman" w:eastAsia="Times New Roman"/>
        </w:rPr>
        <w:t>-</w:t>
      </w:r>
      <w:r>
        <w:t>采用紫外比色法测定，</w:t>
      </w:r>
      <w:r>
        <w:rPr>
          <w:rFonts w:ascii="Times New Roman" w:eastAsia="Times New Roman"/>
        </w:rPr>
        <w:t>NH</w:t>
      </w:r>
      <w:r>
        <w:rPr>
          <w:rFonts w:ascii="Times New Roman" w:eastAsia="Times New Roman"/>
        </w:rPr>
        <w:t>4</w:t>
      </w:r>
      <w:r>
        <w:rPr>
          <w:rFonts w:ascii="Times New Roman" w:eastAsia="Times New Roman"/>
        </w:rPr>
        <w:t>+</w:t>
      </w:r>
      <w:r>
        <w:t>离子采用纳氏试剂比色法测定。</w:t>
      </w:r>
    </w:p>
    <w:p w:rsidR="0018722C">
      <w:pPr>
        <w:pStyle w:val="Heading4"/>
        <w:topLinePunct/>
        <w:ind w:left="200" w:hangingChars="200" w:hanging="200"/>
      </w:pPr>
      <w:r>
        <w:rPr>
          <w:b/>
        </w:rPr>
        <w:t>3.2.2.8</w:t>
      </w:r>
      <w:r>
        <w:t xml:space="preserve"> </w:t>
      </w:r>
      <w:r>
        <w:t>动力学相关参数计算方法</w:t>
      </w:r>
    </w:p>
    <w:p w:rsidR="0018722C">
      <w:spacing w:beforeLines="0" w:before="0" w:afterLines="0" w:after="0" w:line="440" w:lineRule="auto"/>
      <w:pPr>
        <w:sectPr w:rsidR="00556256">
          <w:type w:val="continuous"/>
          <w:pgSz w:w="11910" w:h="16840"/>
          <w:pgMar w:header="1619" w:footer="272" w:top="1880" w:bottom="460" w:left="900" w:right="1680"/>
        </w:sectPr>
        <w:topLinePunct/>
      </w:pPr>
    </w:p>
    <w:p w:rsidR="0018722C">
      <w:pPr>
        <w:pStyle w:val="Heading5"/>
        <w:topLinePunct/>
      </w:pPr>
      <w:r>
        <w:rPr>
          <w:b/>
        </w:rPr>
        <w:t>3.2.2.8.1</w:t>
      </w:r>
      <w:r>
        <w:t xml:space="preserve"> </w:t>
      </w:r>
      <w:r>
        <w:t>离子的吸收速率</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V</w:t>
      </w:r>
      <w:r>
        <w:rPr>
          <w:rFonts w:cstheme="minorBidi" w:hAnsiTheme="minorHAnsi" w:eastAsiaTheme="minorHAnsi" w:asciiTheme="minorHAnsi"/>
          <w:i/>
        </w:rPr>
        <w:t xml:space="preserve"> =</w:t>
      </w:r>
      <w:r>
        <w:rPr>
          <w:rFonts w:cstheme="minorBidi" w:hAnsiTheme="minorHAnsi" w:eastAsiaTheme="minorHAnsi" w:asciiTheme="minorHAnsi"/>
          <w:i/>
          <w:u w:val="single"/>
        </w:rPr>
        <w:t xml:space="preserve"> </w:t>
      </w:r>
      <w:r>
        <w:rPr>
          <w:rFonts w:ascii="Cambria Math" w:hAnsi="Cambria Math" w:eastAsia="Cambria Math" w:cstheme="minorBidi"/>
          <w:u w:val="single"/>
        </w:rPr>
        <w:t>(</w:t>
      </w:r>
      <w:r>
        <w:rPr>
          <w:rFonts w:ascii="Cambria Math" w:hAnsi="Cambria Math" w:eastAsia="Cambria Math" w:cstheme="minorBidi"/>
          <w:u w:val="single"/>
        </w:rPr>
        <w:t>𝐶</w:t>
      </w:r>
      <w:r>
        <w:rPr>
          <w:rFonts w:ascii="Cambria Math" w:hAnsi="Cambria Math" w:eastAsia="Cambria Math" w:cstheme="minorBidi"/>
          <w:vertAlign w:val="subscript"/>
          <w:u w:val="single"/>
        </w:rPr>
        <w:t>0</w:t>
      </w:r>
      <w:r>
        <w:rPr>
          <w:rFonts w:ascii="Cambria Math" w:hAnsi="Cambria Math" w:eastAsia="Cambria Math" w:cstheme="minorBidi"/>
          <w:u w:val="single"/>
        </w:rPr>
        <w:t>−𝐶</w:t>
      </w:r>
      <w:r>
        <w:rPr>
          <w:rFonts w:ascii="Cambria Math" w:hAnsi="Cambria Math" w:eastAsia="Cambria Math" w:cstheme="minorBidi"/>
          <w:vertAlign w:val="subscript"/>
          <w:u w:val="single"/>
        </w:rPr>
        <w:t>1</w:t>
      </w:r>
      <w:r>
        <w:rPr>
          <w:rFonts w:ascii="Cambria Math" w:hAnsi="Cambria Math" w:eastAsia="Cambria Math" w:cstheme="minorBidi"/>
          <w:u w:val="single"/>
        </w:rPr>
        <w:t>)</w:t>
      </w:r>
      <w:r>
        <w:rPr>
          <w:rFonts w:ascii="Cambria Math" w:hAnsi="Cambria Math" w:eastAsia="Cambria Math" w:cstheme="minorBidi"/>
          <w:u w:val="single"/>
        </w:rPr>
        <w:t>𝑉</w:t>
      </w:r>
    </w:p>
    <w:p w:rsidR="0018722C">
      <w:pPr>
        <w:spacing w:line="153" w:lineRule="exact" w:before="0"/>
        <w:ind w:leftChars="0" w:left="1446" w:rightChars="0" w:right="0" w:firstLineChars="0" w:firstLine="0"/>
        <w:jc w:val="left"/>
        <w:topLinePunct/>
      </w:pPr>
      <w:r>
        <w:rPr>
          <w:kern w:val="2"/>
          <w:sz w:val="17"/>
          <w:szCs w:val="22"/>
          <w:rFonts w:cstheme="minorBidi" w:hAnsiTheme="minorHAnsi" w:eastAsiaTheme="minorHAnsi" w:asciiTheme="minorHAnsi" w:ascii="Cambria Math" w:hAnsi="Cambria Math" w:eastAsia="Cambria Math"/>
          <w:w w:val="105"/>
        </w:rPr>
        <w:t>𝑡×𝑊</w:t>
      </w:r>
    </w:p>
    <w:p w:rsidR="0018722C">
      <w:spacing w:beforeLines="0" w:before="0" w:afterLines="0" w:after="0" w:line="440" w:lineRule="auto"/>
      <w:pPr>
        <w:sectPr w:rsidR="00556256">
          <w:type w:val="continuous"/>
          <w:pgSz w:w="11910" w:h="16840"/>
          <w:pgMar w:top="1580" w:bottom="460" w:left="900" w:right="1680"/>
          <w:cols w:num="2" w:equalWidth="0">
            <w:col w:w="3812" w:space="40"/>
            <w:col w:w="5478"/>
          </w:cols>
        </w:sectPr>
        <w:topLinePunct/>
      </w:pPr>
    </w:p>
    <w:p w:rsidR="0018722C">
      <w:pPr>
        <w:topLinePunct/>
      </w:pPr>
      <w:r>
        <w:t xml:space="preserve">式中</w:t>
      </w:r>
      <w:r>
        <w:rPr>
          <w:rFonts w:ascii="Times New Roman" w:hAnsi="Times New Roman" w:eastAsia="Times New Roman"/>
          <w:i/>
        </w:rPr>
        <w:t xml:space="preserve">v</w:t>
      </w:r>
      <w:r>
        <w:t xml:space="preserve">为离子吸收速率</w:t>
      </w:r>
      <w:r>
        <w:rPr>
          <w:rFonts w:ascii="Times New Roman" w:hAnsi="Times New Roman" w:eastAsia="Times New Roman"/>
        </w:rPr>
        <w:t xml:space="preserve">µmmol</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6"/>
          <w:position w:val="2"/>
        </w:rPr>
        <w:t xml:space="preserve">g·h</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w:t>
      </w:r>
      <w:r>
        <w:t xml:space="preserve">；</w:t>
      </w:r>
      <w:r>
        <w:rPr>
          <w:rFonts w:ascii="Times New Roman" w:hAnsi="Times New Roman" w:eastAsia="Times New Roman"/>
          <w:i/>
        </w:rPr>
        <w:t xml:space="preserve">C</w:t>
      </w:r>
      <w:r>
        <w:rPr>
          <w:rFonts w:ascii="Times New Roman" w:hAnsi="Times New Roman" w:eastAsia="Times New Roman"/>
          <w:i/>
        </w:rPr>
        <w:t xml:space="preserve">0</w:t>
      </w:r>
      <w:r>
        <w:t xml:space="preserve">和</w:t>
      </w:r>
      <w:r>
        <w:rPr>
          <w:rFonts w:ascii="Times New Roman" w:hAnsi="Times New Roman" w:eastAsia="Times New Roman"/>
          <w:i/>
        </w:rPr>
        <w:t xml:space="preserve">C</w:t>
      </w:r>
      <w:r>
        <w:rPr>
          <w:rFonts w:ascii="Times New Roman" w:hAnsi="Times New Roman" w:eastAsia="Times New Roman"/>
          <w:i/>
        </w:rPr>
        <w:t xml:space="preserve">1</w:t>
      </w:r>
      <w:r>
        <w:t xml:space="preserve">分别为试验开始和结束时的</w:t>
      </w:r>
      <w:r>
        <w:t xml:space="preserve">离子浓度</w:t>
      </w:r>
      <w:r>
        <w:rPr>
          <w:rFonts w:ascii="Times New Roman" w:hAnsi="Times New Roman" w:eastAsia="Times New Roman"/>
        </w:rPr>
        <w:t xml:space="preserve">(</w:t>
      </w:r>
      <w:r>
        <w:rPr>
          <w:rFonts w:ascii="Times New Roman" w:hAnsi="Times New Roman" w:eastAsia="Times New Roman"/>
          <w:spacing w:val="0"/>
        </w:rPr>
        <w:t xml:space="preserve">mmol·L</w:t>
      </w:r>
      <w:r>
        <w:rPr>
          <w:rFonts w:ascii="Times New Roman" w:hAnsi="Times New Roman" w:eastAsia="Times New Roman"/>
          <w:spacing w:val="0"/>
          <w:position w:val="9"/>
          <w:sz w:val="16"/>
        </w:rPr>
        <w:t xml:space="preserve">-1</w:t>
      </w:r>
      <w:r>
        <w:rPr>
          <w:rFonts w:ascii="Times New Roman" w:hAnsi="Times New Roman" w:eastAsia="Times New Roman"/>
        </w:rPr>
        <w:t xml:space="preserve">)</w:t>
      </w:r>
      <w:r>
        <w:t xml:space="preserve">；</w:t>
      </w:r>
      <w:r>
        <w:rPr>
          <w:rFonts w:ascii="Times New Roman" w:hAnsi="Times New Roman" w:eastAsia="Times New Roman"/>
        </w:rPr>
        <w:t xml:space="preserve">t</w:t>
      </w:r>
      <w:r>
        <w:t xml:space="preserve">为吸收时间</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h</w:t>
      </w:r>
      <w:r>
        <w:rPr>
          <w:rFonts w:ascii="Times New Roman" w:hAnsi="Times New Roman" w:eastAsia="Times New Roman"/>
          <w:rFonts w:ascii="Times New Roman" w:hAnsi="Times New Roman" w:eastAsia="Times New Roman"/>
        </w:rPr>
        <w:t xml:space="preserve">）</w:t>
      </w:r>
      <w:r>
        <w:t xml:space="preserve">，</w:t>
      </w:r>
      <w:r>
        <w:rPr>
          <w:rFonts w:ascii="Times New Roman" w:hAnsi="Times New Roman" w:eastAsia="Times New Roman"/>
        </w:rPr>
        <w:t xml:space="preserve">W</w:t>
      </w:r>
      <w:r>
        <w:t xml:space="preserve">为植物鲜重</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g</w:t>
      </w:r>
      <w:r>
        <w:rPr>
          <w:rFonts w:ascii="Times New Roman" w:hAnsi="Times New Roman" w:eastAsia="Times New Roman"/>
          <w:rFonts w:ascii="Times New Roman" w:hAnsi="Times New Roman" w:eastAsia="Times New Roman"/>
        </w:rPr>
        <w:t xml:space="preserve">）</w:t>
      </w:r>
      <w:r>
        <w:t xml:space="preserve">。</w:t>
      </w:r>
    </w:p>
    <w:p w:rsidR="0018722C">
      <w:pPr>
        <w:pStyle w:val="Heading5"/>
        <w:topLinePunct/>
      </w:pPr>
      <w:r>
        <w:rPr>
          <w:b/>
        </w:rPr>
        <w:t>3.2.2.8.2</w:t>
      </w:r>
      <w:r>
        <w:t xml:space="preserve"> </w:t>
      </w:r>
      <w:r>
        <w:t>最大吸收速率</w:t>
      </w:r>
      <w:r>
        <w:rPr>
          <w:b/>
        </w:rPr>
        <w:t>V</w:t>
      </w:r>
      <w:r>
        <w:rPr>
          <w:vertAlign w:val="subscript"/>
          <w:b/>
        </w:rPr>
        <w:t>max</w:t>
      </w:r>
      <w:r>
        <w:t>和</w:t>
      </w:r>
      <w:r>
        <w:rPr>
          <w:b/>
        </w:rPr>
        <w:t>K</w:t>
      </w:r>
      <w:r>
        <w:rPr>
          <w:vertAlign w:val="subscript"/>
          <w:b/>
        </w:rPr>
        <w:t>m</w:t>
      </w:r>
      <w:r>
        <w:t>米氏常数</w:t>
      </w:r>
    </w:p>
    <w:p w:rsidR="0018722C">
      <w:pPr>
        <w:topLinePunct/>
      </w:pPr>
      <w:r>
        <w:t>采用双倒数法</w:t>
      </w:r>
      <w:r>
        <w:rPr>
          <w:rFonts w:ascii="Times New Roman" w:eastAsia="Times New Roman"/>
        </w:rPr>
        <w:t>Lineweare-Burk</w:t>
      </w:r>
      <w:r>
        <w:t>法</w:t>
      </w:r>
      <w:r>
        <w:rPr>
          <w:rFonts w:ascii="Times New Roman" w:eastAsia="Times New Roman"/>
          <w:vertAlign w:val="superscript"/>
        </w:rPr>
        <w:t>[</w:t>
      </w:r>
      <w:r>
        <w:rPr>
          <w:rFonts w:ascii="Times New Roman" w:eastAsia="Times New Roman"/>
          <w:vertAlign w:val="superscript"/>
        </w:rPr>
        <w:t xml:space="preserve">93</w:t>
      </w:r>
      <w:r>
        <w:rPr>
          <w:rFonts w:ascii="Times New Roman" w:eastAsia="Times New Roman"/>
          <w:vertAlign w:val="superscript"/>
        </w:rPr>
        <w:t>]</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ascii="Cambria Math"/>
        </w:rPr>
        <w:t>1</w:t>
      </w:r>
      <w:r w:rsidRPr="00000000">
        <w:tab/>
        <w:t>1</w:t>
      </w:r>
    </w:p>
    <w:p w:rsidR="0018722C">
      <w:pPr>
        <w:pStyle w:val="ae"/>
        <w:topLinePunct/>
      </w:pPr>
      <w:r>
        <w:pict>
          <v:line style="position:absolute;mso-position-horizontal-relative:page;mso-position-vertical-relative:paragraph;z-index:1576" from="244.369995pt,5.508157pt" to="252.289995pt,5.508157pt" stroked="true" strokeweight=".84pt" strokecolor="#000000">
            <v:stroke dashstyle="solid"/>
            <w10:wrap type="none"/>
          </v:line>
        </w:pict>
      </w:r>
      <w:r>
        <w:pict>
          <v:line style="position:absolute;mso-position-horizontal-relative:page;mso-position-vertical-relative:paragraph;z-index:1600" from="267.890015pt,5.508157pt" to="291.530015pt,5.508157pt" stroked="true" strokeweight=".84pt" strokecolor="#000000">
            <v:stroke dashstyle="solid"/>
            <w10:wrap type="none"/>
          </v:line>
        </w:pict>
      </w:r>
      <w:r>
        <w:rPr>
          <w:rFonts w:ascii="Cambria Math"/>
        </w:rPr>
        <w:t>=</w:t>
      </w:r>
    </w:p>
    <w:p w:rsidR="0018722C">
      <w:pPr>
        <w:tabs>
          <w:tab w:pos="470" w:val="left" w:leader="none"/>
        </w:tabs>
        <w:spacing w:line="255" w:lineRule="exact" w:before="0"/>
        <w:ind w:leftChars="0" w:left="0" w:rightChars="0" w:right="0" w:firstLineChars="0" w:firstLine="0"/>
        <w:jc w:val="right"/>
        <w:topLinePunct/>
      </w:pPr>
      <w:r>
        <w:rPr>
          <w:kern w:val="2"/>
          <w:sz w:val="24"/>
          <w:szCs w:val="22"/>
          <w:rFonts w:cstheme="minorBidi" w:hAnsiTheme="minorHAnsi" w:eastAsiaTheme="minorHAnsi" w:asciiTheme="minorHAnsi" w:ascii="Cambria Math" w:eastAsia="Cambria Math"/>
          <w:w w:val="105"/>
          <w:position w:val="5"/>
        </w:rPr>
        <w:t>𝑉</w:t>
      </w:r>
      <w:r>
        <w:rPr>
          <w:kern w:val="2"/>
          <w:szCs w:val="22"/>
          <w:rFonts w:ascii="Cambria Math" w:eastAsia="Cambria Math" w:cstheme="minorBidi" w:hAnsiTheme="minorHAnsi"/>
          <w:spacing w:val="-8"/>
          <w:w w:val="105"/>
          <w:position w:val="5"/>
          <w:sz w:val="24"/>
        </w:rPr>
        <w:t>𝑉</w:t>
      </w:r>
      <w:r>
        <w:rPr>
          <w:kern w:val="2"/>
          <w:szCs w:val="22"/>
          <w:rFonts w:ascii="Cambria Math" w:eastAsia="Cambria Math" w:cstheme="minorBidi" w:hAnsiTheme="minorHAnsi"/>
          <w:spacing w:val="-8"/>
          <w:w w:val="105"/>
          <w:sz w:val="17"/>
        </w:rPr>
        <w:t>𝑚𝑎𝑥</w:t>
      </w:r>
    </w:p>
    <w:p w:rsidR="0018722C">
      <w:pPr>
        <w:tabs>
          <w:tab w:pos="1022" w:val="left" w:leader="none"/>
        </w:tabs>
        <w:spacing w:line="249" w:lineRule="exact" w:before="14"/>
        <w:ind w:leftChars="0" w:left="3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pacing w:val="-5"/>
          <w:w w:val="105"/>
          <w:sz w:val="24"/>
        </w:rPr>
        <w:t>𝐾</w:t>
      </w:r>
      <w:r>
        <w:rPr>
          <w:kern w:val="2"/>
          <w:szCs w:val="22"/>
          <w:rFonts w:ascii="Cambria Math" w:eastAsia="Cambria Math" w:cstheme="minorBidi" w:hAnsiTheme="minorHAnsi"/>
          <w:spacing w:val="-5"/>
          <w:w w:val="105"/>
          <w:position w:val="-4"/>
          <w:sz w:val="17"/>
        </w:rPr>
        <w:t>𝑚</w:t>
      </w:r>
      <w:r>
        <w:rPr>
          <w:kern w:val="2"/>
          <w:szCs w:val="22"/>
          <w:rFonts w:ascii="Cambria Math" w:eastAsia="Cambria Math" w:cstheme="minorBidi" w:hAnsiTheme="minorHAnsi"/>
          <w:w w:val="105"/>
          <w:sz w:val="24"/>
        </w:rPr>
        <w:t>1</w:t>
      </w:r>
    </w:p>
    <w:p w:rsidR="0018722C">
      <w:pPr>
        <w:pStyle w:val="ae"/>
        <w:topLinePunct/>
      </w:pPr>
      <w:r>
        <w:pict>
          <v:line style="position:absolute;mso-position-horizontal-relative:page;mso-position-vertical-relative:paragraph;z-index:-180448" from="305.809998pt,4.646951pt" to="329.473998pt,4.646951pt" stroked="true" strokeweight=".84pt" strokecolor="#000000">
            <v:stroke dashstyle="solid"/>
            <w10:wrap type="none"/>
          </v:line>
        </w:pict>
      </w:r>
      <w:r>
        <w:pict>
          <v:line style="position:absolute;mso-position-horizontal-relative:page;mso-position-vertical-relative:paragraph;z-index:1648" from="343.51001pt,4.646951pt" to="351.19001pt,4.646951pt" stroked="true" strokeweight=".84pt" strokecolor="#000000">
            <v:stroke dashstyle="solid"/>
            <w10:wrap type="none"/>
          </v:line>
        </w:pict>
      </w:r>
      <w:r>
        <w:rPr>
          <w:rFonts w:ascii="Cambria Math" w:hAnsi="Cambria Math"/>
        </w:rPr>
        <w:t>+</w:t>
      </w:r>
      <w:r w:rsidR="001852F3">
        <w:t>×</w:t>
      </w:r>
    </w:p>
    <w:p w:rsidR="0018722C">
      <w:pPr>
        <w:tabs>
          <w:tab w:pos="1012" w:val="left" w:leader="none"/>
        </w:tabs>
        <w:spacing w:line="255" w:lineRule="exact" w:before="0"/>
        <w:ind w:leftChars="0" w:left="258" w:rightChars="0" w:right="0" w:firstLineChars="0" w:firstLine="0"/>
        <w:jc w:val="left"/>
        <w:topLinePunct/>
      </w:pPr>
      <w:r>
        <w:rPr>
          <w:kern w:val="2"/>
          <w:sz w:val="24"/>
          <w:szCs w:val="22"/>
          <w:rFonts w:cstheme="minorBidi" w:hAnsiTheme="minorHAnsi" w:eastAsiaTheme="minorHAnsi" w:asciiTheme="minorHAnsi" w:ascii="Cambria Math" w:eastAsia="Cambria Math"/>
          <w:spacing w:val="-8"/>
          <w:w w:val="105"/>
          <w:position w:val="5"/>
        </w:rPr>
        <w:t>𝑉</w:t>
      </w:r>
      <w:r>
        <w:rPr>
          <w:kern w:val="2"/>
          <w:szCs w:val="22"/>
          <w:rFonts w:ascii="Cambria Math" w:eastAsia="Cambria Math" w:cstheme="minorBidi" w:hAnsiTheme="minorHAnsi"/>
          <w:spacing w:val="-8"/>
          <w:w w:val="105"/>
          <w:sz w:val="17"/>
        </w:rPr>
        <w:t>𝑚𝑎𝑥</w:t>
      </w:r>
      <w:r>
        <w:rPr>
          <w:kern w:val="2"/>
          <w:szCs w:val="22"/>
          <w:rFonts w:ascii="Cambria Math" w:eastAsia="Cambria Math" w:cstheme="minorBidi" w:hAnsiTheme="minorHAnsi"/>
          <w:w w:val="105"/>
          <w:position w:val="5"/>
          <w:sz w:val="24"/>
        </w:rPr>
        <w:t>𝐶</w:t>
      </w:r>
    </w:p>
    <w:p w:rsidR="0018722C">
      <w:pPr>
        <w:spacing w:after="0" w:line="255" w:lineRule="auto"/>
        <w:jc w:val="left"/>
        <w:rPr>
          <w:rFonts w:ascii="Cambria Math" w:eastAsia="Cambria Math"/>
          <w:sz w:val="24"/>
        </w:rPr>
        <w:sectPr w:rsidR="00556256">
          <w:type w:val="continuous"/>
          <w:pgSz w:w="11910" w:h="16840"/>
          <w:pgMar w:top="1580" w:bottom="460" w:left="900" w:right="1680"/>
          <w:cols w:num="2" w:equalWidth="0">
            <w:col w:w="4918" w:space="40"/>
            <w:col w:w="4372"/>
          </w:cols>
        </w:sectPr>
      </w:pPr>
    </w:p>
    <w:p w:rsidR="0018722C">
      <w:pPr>
        <w:topLinePunct/>
      </w:pPr>
      <w:r>
        <w:t>以</w:t>
      </w:r>
      <w:r>
        <w:rPr>
          <w:rFonts w:ascii="Times New Roman" w:eastAsia="Times New Roman"/>
        </w:rPr>
        <w:t>1</w:t>
      </w:r>
      <w:r>
        <w:rPr>
          <w:rFonts w:ascii="Times New Roman" w:eastAsia="Times New Roman"/>
        </w:rPr>
        <w:t>/</w:t>
      </w:r>
      <w:r>
        <w:rPr>
          <w:rFonts w:ascii="Times New Roman" w:eastAsia="Times New Roman"/>
        </w:rPr>
        <w:t xml:space="preserve">V</w:t>
      </w:r>
      <w:r>
        <w:t>为应变量，</w:t>
      </w:r>
      <w:r>
        <w:rPr>
          <w:rFonts w:ascii="Times New Roman" w:eastAsia="Times New Roman"/>
        </w:rPr>
        <w:t>1</w:t>
      </w:r>
      <w:r>
        <w:rPr>
          <w:rFonts w:ascii="Times New Roman" w:eastAsia="Times New Roman"/>
        </w:rPr>
        <w:t>/</w:t>
      </w:r>
      <w:r>
        <w:rPr>
          <w:rFonts w:ascii="Times New Roman" w:eastAsia="Times New Roman"/>
        </w:rPr>
        <w:t xml:space="preserve">C</w:t>
      </w:r>
      <w:r>
        <w:t>为自变量作图，其中直线拮据即为</w:t>
      </w:r>
      <w:r>
        <w:rPr>
          <w:rFonts w:ascii="Times New Roman" w:eastAsia="Times New Roman"/>
        </w:rPr>
        <w:t>1</w:t>
      </w:r>
      <w:r>
        <w:rPr>
          <w:rFonts w:ascii="Times New Roman" w:eastAsia="Times New Roman"/>
        </w:rPr>
        <w:t>/</w:t>
      </w:r>
      <w:r>
        <w:rPr>
          <w:rFonts w:ascii="Times New Roman" w:eastAsia="Times New Roman"/>
          <w:i/>
        </w:rPr>
        <w:t>V</w:t>
      </w:r>
      <w:r>
        <w:rPr>
          <w:rFonts w:ascii="Times New Roman" w:eastAsia="Times New Roman"/>
          <w:i/>
        </w:rPr>
        <w:t>max</w:t>
      </w:r>
      <w:r>
        <w:t>，斜率即为</w:t>
      </w:r>
    </w:p>
    <w:p w:rsidR="0018722C">
      <w:pPr>
        <w:topLinePunct/>
      </w:pPr>
      <w:r>
        <w:rPr>
          <w:rFonts w:cstheme="minorBidi" w:hAnsiTheme="minorHAnsi" w:eastAsiaTheme="minorHAnsi" w:asciiTheme="minorHAnsi"/>
          <w:i/>
        </w:rPr>
        <w:t>K</w:t>
      </w:r>
      <w:r>
        <w:rPr>
          <w:rFonts w:cstheme="minorBidi" w:hAnsiTheme="minorHAnsi" w:eastAsiaTheme="minorHAnsi" w:asciiTheme="minorHAnsi"/>
          <w:i/>
        </w:rPr>
        <w:t>m</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i/>
        </w:rPr>
        <w:t>max</w:t>
      </w:r>
      <w:r>
        <w:rPr>
          <w:rFonts w:ascii="宋体" w:eastAsia="宋体" w:hint="eastAsia" w:cstheme="minorBidi" w:hAnsiTheme="minorHAnsi"/>
        </w:rPr>
        <w:t>，进而求得</w:t>
      </w:r>
      <w:r>
        <w:rPr>
          <w:rFonts w:cstheme="minorBidi" w:hAnsiTheme="minorHAnsi" w:eastAsiaTheme="minorHAnsi" w:asciiTheme="minorHAnsi"/>
          <w:i/>
        </w:rPr>
        <w:t>V</w:t>
      </w:r>
      <w:r>
        <w:rPr>
          <w:rFonts w:cstheme="minorBidi" w:hAnsiTheme="minorHAnsi" w:eastAsiaTheme="minorHAnsi" w:asciiTheme="minorHAnsi"/>
          <w:i/>
        </w:rPr>
        <w:t>max</w:t>
      </w:r>
      <w:r>
        <w:rPr>
          <w:rFonts w:ascii="宋体" w:eastAsia="宋体" w:hint="eastAsia" w:cstheme="minorBidi" w:hAnsiTheme="minorHAnsi"/>
        </w:rPr>
        <w:t>和</w:t>
      </w:r>
      <w:r>
        <w:rPr>
          <w:rFonts w:cstheme="minorBidi" w:hAnsiTheme="minorHAnsi" w:eastAsiaTheme="minorHAnsi" w:asciiTheme="minorHAnsi"/>
          <w:i/>
        </w:rPr>
        <w:t>K</w:t>
      </w:r>
      <w:r>
        <w:rPr>
          <w:rFonts w:cstheme="minorBidi" w:hAnsiTheme="minorHAnsi" w:eastAsiaTheme="minorHAnsi" w:asciiTheme="minorHAnsi"/>
          <w:i/>
        </w:rPr>
        <w:t>m</w:t>
      </w:r>
      <w:r>
        <w:rPr>
          <w:rFonts w:ascii="宋体" w:eastAsia="宋体" w:hint="eastAsia" w:cstheme="minorBidi" w:hAnsiTheme="minorHAnsi"/>
          <w:kern w:val="2"/>
          <w:rFonts w:ascii="宋体" w:eastAsia="宋体" w:hint="eastAsia" w:cstheme="minorBidi" w:hAnsiTheme="minorHAnsi"/>
          <w:position w:val="2"/>
          <w:sz w:val="24"/>
        </w:rPr>
        <w:t xml:space="preserve">. </w:t>
      </w:r>
      <w:r>
        <w:rPr>
          <w:rFonts w:cstheme="minorBidi" w:hAnsiTheme="minorHAnsi" w:eastAsiaTheme="minorHAnsi" w:asciiTheme="minorHAnsi"/>
        </w:rPr>
        <w:t>V</w:t>
      </w:r>
      <w:r>
        <w:rPr>
          <w:rFonts w:ascii="宋体" w:eastAsia="宋体" w:hint="eastAsia" w:cstheme="minorBidi" w:hAnsiTheme="minorHAnsi"/>
        </w:rPr>
        <w:t>为离子的吸收速率，</w:t>
      </w:r>
      <w:r>
        <w:rPr>
          <w:rFonts w:cstheme="minorBidi" w:hAnsiTheme="minorHAnsi" w:eastAsiaTheme="minorHAnsi" w:asciiTheme="minorHAnsi"/>
        </w:rPr>
        <w:t>C</w:t>
      </w:r>
      <w:r>
        <w:rPr>
          <w:rFonts w:ascii="宋体" w:eastAsia="宋体" w:hint="eastAsia" w:cstheme="minorBidi" w:hAnsiTheme="minorHAnsi"/>
        </w:rPr>
        <w:t>为外液中离子浓度。</w:t>
      </w:r>
    </w:p>
    <w:p w:rsidR="0018722C">
      <w:pPr>
        <w:pStyle w:val="Heading4"/>
        <w:topLinePunct/>
        <w:ind w:left="200" w:hangingChars="200" w:hanging="200"/>
      </w:pPr>
      <w:r>
        <w:rPr>
          <w:b/>
        </w:rPr>
        <w:t>3.2.2.9</w:t>
      </w:r>
      <w:r>
        <w:t xml:space="preserve"> </w:t>
      </w:r>
      <w:r>
        <w:t>数据统计及分析</w:t>
      </w:r>
    </w:p>
    <w:p w:rsidR="0018722C">
      <w:pPr>
        <w:topLinePunct/>
      </w:pPr>
      <w:r>
        <w:t>采用</w:t>
      </w:r>
      <w:r>
        <w:rPr>
          <w:rFonts w:ascii="Times New Roman" w:eastAsia="Times New Roman"/>
        </w:rPr>
        <w:t>EXCEL</w:t>
      </w:r>
      <w:r>
        <w:t>和</w:t>
      </w:r>
      <w:r>
        <w:rPr>
          <w:rFonts w:ascii="Times New Roman" w:eastAsia="Times New Roman"/>
        </w:rPr>
        <w:t>SPSS 18.0</w:t>
      </w:r>
      <w:r>
        <w:t>对数据进行统计和单因素方差分析。</w:t>
      </w:r>
    </w:p>
    <w:p w:rsidR="0018722C">
      <w:pPr>
        <w:keepNext/>
        <w:topLinePunct/>
      </w:pPr>
      <w:r>
        <w:rPr>
          <w:rFonts w:cstheme="minorBidi" w:hAnsiTheme="minorHAnsi" w:eastAsiaTheme="minorHAnsi" w:asciiTheme="minorHAnsi"/>
        </w:rPr>
        <w:t>18</w:t>
      </w:r>
    </w:p>
    <w:p w:rsidR="0018722C">
      <w:pPr>
        <w:pStyle w:val="Heading2"/>
        <w:topLinePunct/>
        <w:ind w:left="171" w:hangingChars="171" w:hanging="171"/>
      </w:pPr>
      <w:bookmarkStart w:id="95487" w:name="_Toc68695487"/>
      <w:bookmarkStart w:name="3.3 结果与分析 " w:id="77"/>
      <w:bookmarkEnd w:id="77"/>
      <w:bookmarkStart w:name="_bookmark32" w:id="78"/>
      <w:bookmarkEnd w:id="78"/>
      <w:r>
        <w:rPr>
          <w:b/>
        </w:rPr>
        <w:t>3</w:t>
      </w:r>
      <w:r>
        <w:rPr>
          <w:b/>
        </w:rPr>
        <w:t>.</w:t>
      </w:r>
      <w:r>
        <w:rPr>
          <w:b/>
        </w:rPr>
        <w:t>3</w:t>
      </w:r>
      <w:r>
        <w:t xml:space="preserve"> </w:t>
      </w:r>
      <w:r>
        <w:t>结果与分析</w:t>
      </w:r>
      <w:bookmarkEnd w:id="95487"/>
    </w:p>
    <w:p w:rsidR="0018722C">
      <w:pPr>
        <w:pStyle w:val="Heading3"/>
        <w:topLinePunct/>
        <w:ind w:left="200" w:hangingChars="200" w:hanging="200"/>
      </w:pPr>
      <w:bookmarkStart w:name="_bookmark33" w:id="79"/>
      <w:bookmarkEnd w:id="79"/>
      <w:r/>
      <w:r>
        <w:rPr>
          <w:b/>
        </w:rPr>
        <w:t>3.</w:t>
      </w:r>
      <w:r>
        <w:rPr>
          <w:b/>
        </w:rPr>
        <w:t>3</w:t>
      </w:r>
      <w:r>
        <w:rPr>
          <w:b/>
        </w:rPr>
        <w:t>.</w:t>
      </w:r>
      <w:r>
        <w:rPr>
          <w:b/>
        </w:rPr>
        <w:t>1</w:t>
      </w:r>
      <w:r>
        <w:t xml:space="preserve"> </w:t>
      </w:r>
      <w:r>
        <w:t>倒伏及Th长</w:t>
      </w: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1</w:t>
      </w:r>
      <w:r w:rsidR="001852F3">
        <w:rPr>
          <w:rFonts w:ascii="Times New Roman" w:eastAsia="Times New Roman"/>
        </w:rPr>
        <w:t xml:space="preserve"> </w:t>
      </w:r>
      <w:r>
        <w:t>结果表明，浇施不同形态及不同水平氮素的营养液后，第二天，</w:t>
      </w:r>
    </w:p>
    <w:p w:rsidR="0018722C">
      <w:pPr>
        <w:topLinePunct/>
      </w:pPr>
      <w:r>
        <w:rPr>
          <w:rFonts w:ascii="Times New Roman" w:hAnsi="Times New Roman" w:eastAsia="Times New Roman"/>
        </w:rPr>
        <w:t>2.5 </w:t>
      </w:r>
      <w:r>
        <w:rPr>
          <w:rFonts w:ascii="Times New Roman" w:hAnsi="Times New Roman" w:eastAsia="Times New Roman"/>
        </w:rPr>
        <w:t>mmol·L </w:t>
      </w:r>
      <w:r>
        <w:rPr>
          <w:rFonts w:ascii="Times New Roman" w:hAnsi="Times New Roman" w:eastAsia="Times New Roman"/>
        </w:rPr>
        <w:t>-1</w:t>
      </w:r>
      <w:r>
        <w:t>铵态氮处理三七幼苗出现倒伏，且随着铵态氮用量和时间增加，倒伏率增加，</w:t>
      </w:r>
      <w:r>
        <w:rPr>
          <w:rFonts w:ascii="Times New Roman" w:hAnsi="Times New Roman" w:eastAsia="Times New Roman"/>
        </w:rPr>
        <w:t>10.0 </w:t>
      </w:r>
      <w:r>
        <w:rPr>
          <w:rFonts w:ascii="Times New Roman" w:hAnsi="Times New Roman" w:eastAsia="Times New Roman"/>
        </w:rPr>
        <w:t>mmol·L </w:t>
      </w:r>
      <w:r>
        <w:rPr>
          <w:rFonts w:ascii="Times New Roman" w:hAnsi="Times New Roman" w:eastAsia="Times New Roman"/>
        </w:rPr>
        <w:t>-1</w:t>
      </w:r>
      <w:r>
        <w:t>铵态氮处理第二天倒伏率达到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，到第</w:t>
      </w:r>
      <w:r>
        <w:rPr>
          <w:rFonts w:ascii="Times New Roman" w:hAnsi="Times New Roman" w:eastAsia="Times New Roman"/>
        </w:rPr>
        <w:t>5</w:t>
      </w:r>
      <w:r>
        <w:t>天幼苗倒</w:t>
      </w:r>
      <w:r>
        <w:t>伏率达到了</w:t>
      </w:r>
      <w:r>
        <w:rPr>
          <w:rFonts w:ascii="Times New Roman" w:hAnsi="Times New Roman" w:eastAsia="Times New Roman"/>
        </w:rPr>
        <w:t>27</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，而硝态氮处理则未出现倒伏现象</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w:t>
      </w:r>
      <w:r>
        <w:t>。</w:t>
      </w:r>
    </w:p>
    <w:p w:rsidR="0018722C">
      <w:pPr>
        <w:pStyle w:val="ae"/>
        <w:topLinePunct/>
      </w:pPr>
      <w:r>
        <w:rPr>
          <w:kern w:val="2"/>
          <w:sz w:val="22"/>
          <w:szCs w:val="22"/>
          <w:rFonts w:cstheme="minorBidi" w:hAnsiTheme="minorHAnsi" w:eastAsiaTheme="minorHAnsi" w:asciiTheme="minorHAnsi"/>
        </w:rPr>
        <w:pict>
          <v:group style="position:absolute;margin-left:155.880005pt;margin-top:6.629377pt;width:145.950pt;height:91.2pt;mso-position-horizontal-relative:page;mso-position-vertical-relative:paragraph;z-index:1720" coordorigin="3118,133" coordsize="2919,1824">
            <v:shape style="position:absolute;left:4185;top:1617;width:348;height:291" type="#_x0000_t75" stroked="false">
              <v:imagedata r:id="rId70" o:title=""/>
            </v:shape>
            <v:shape style="position:absolute;left:4185;top:1617;width:348;height:291" coordorigin="4186,1618" coordsize="348,291" path="m4186,1860l4272,1860,4272,1908,4186,1908,4186,1860xm4272,1762l4358,1762,4358,1908,4272,1908,4272,1762xm4358,1618l4447,1618,4447,1908,4358,1908,4358,1618xm4447,1618l4534,1618,4534,1908,4447,1908,4447,1618xe" filled="false" stroked="true" strokeweight=".72pt" strokecolor="#000000">
              <v:path arrowok="t"/>
              <v:stroke dashstyle="solid"/>
            </v:shape>
            <v:shape style="position:absolute;left:4663;top:691;width:348;height:1217" type="#_x0000_t75" stroked="false">
              <v:imagedata r:id="rId71" o:title=""/>
            </v:shape>
            <v:shape style="position:absolute;left:4663;top:691;width:348;height:1217" coordorigin="4663,691" coordsize="348,1217" path="m4663,1812l4750,1812,4750,1908,4663,1908,4663,1812xm4750,1567l4838,1567,4838,1908,4750,1908,4750,1567xm4838,1325l4925,1325,4925,1908,4838,1908,4838,1325xm4925,691l5011,691,5011,1908,4925,1908,4925,691xe" filled="false" stroked="true" strokeweight=".72pt" strokecolor="#000000">
              <v:path arrowok="t"/>
              <v:stroke dashstyle="solid"/>
            </v:shape>
            <v:shape style="position:absolute;left:5140;top:496;width:348;height:1412" type="#_x0000_t75" stroked="false">
              <v:imagedata r:id="rId72" o:title=""/>
            </v:shape>
            <v:shape style="position:absolute;left:5140;top:496;width:348;height:1412" coordorigin="5141,497" coordsize="348,1412" path="m5141,1762l5230,1762,5230,1908,5141,1908,5141,1762xm5230,1567l5316,1567,5316,1908,5230,1908,5230,1567xm5316,691l5402,691,5402,1908,5316,1908,5316,691xm5402,497l5489,497,5489,1908,5402,1908,5402,497xe" filled="false" stroked="true" strokeweight=".72pt" strokecolor="#000000">
              <v:path arrowok="t"/>
              <v:stroke dashstyle="solid"/>
            </v:shape>
            <v:shape style="position:absolute;left:5620;top:254;width:346;height:1654" type="#_x0000_t75" stroked="false">
              <v:imagedata r:id="rId73" o:title=""/>
            </v:shape>
            <v:shape style="position:absolute;left:5620;top:254;width:346;height:1654" coordorigin="5621,254" coordsize="346,1654" path="m5621,1714l5707,1714,5707,1908,5621,1908,5621,1714xm5707,1421l5794,1421,5794,1908,5707,1908,5707,1421xm5794,545l5880,545,5880,1908,5794,1908,5794,545xm5880,254l5966,254,5966,1908,5880,1908,5880,254xe" filled="false" stroked="true" strokeweight=".72pt" strokecolor="#000000">
              <v:path arrowok="t"/>
              <v:stroke dashstyle="solid"/>
            </v:shape>
            <v:shape style="position:absolute;left:3117;top:155;width:2916;height:1800" coordorigin="3118,156" coordsize="2916,1800" path="m3163,1908l3163,156m3118,1908l3163,1908m3118,1618l3163,1618m3118,1325l3163,1325m3118,1032l3163,1032m3118,739l3163,739m3118,449l3163,449m3118,156l3163,156m3163,1908l6034,1908m3163,1908l3163,1956m3643,1908l3643,1956m4121,1908l4121,1956m4598,1908l4598,1956m5076,1908l5076,1956m5554,1908l5554,1956m6034,1908l6034,1956e" filled="false" stroked="true" strokeweight=".24pt" strokecolor="#000000">
              <v:path arrowok="t"/>
              <v:stroke dashstyle="solid"/>
            </v:shape>
            <v:shape style="position:absolute;left:3441;top:187;width:101;height:99" type="#_x0000_t75" stroked="false">
              <v:imagedata r:id="rId74" o:title=""/>
            </v:shape>
            <v:rect style="position:absolute;left:3441;top:187;width:101;height:99" filled="false" stroked="true" strokeweight=".72pt" strokecolor="#000000">
              <v:stroke dashstyle="solid"/>
            </v:rect>
            <v:shape style="position:absolute;left:3441;top:434;width:101;height:101" type="#_x0000_t75" stroked="false">
              <v:imagedata r:id="rId75" o:title=""/>
            </v:shape>
            <v:rect style="position:absolute;left:3441;top:434;width:101;height:101" filled="false" stroked="true" strokeweight=".72pt" strokecolor="#000000">
              <v:stroke dashstyle="solid"/>
            </v:rect>
            <v:shape style="position:absolute;left:3441;top:683;width:101;height:99" type="#_x0000_t75" stroked="false">
              <v:imagedata r:id="rId76" o:title=""/>
            </v:shape>
            <v:rect style="position:absolute;left:3441;top:683;width:101;height:99" filled="false" stroked="true" strokeweight=".72pt" strokecolor="#000000">
              <v:stroke dashstyle="solid"/>
            </v:rect>
            <v:shape style="position:absolute;left:3441;top:931;width:101;height:101" type="#_x0000_t75" stroked="false">
              <v:imagedata r:id="rId77" o:title=""/>
            </v:shape>
            <v:rect style="position:absolute;left:3441;top:931;width:101;height:101" filled="false" stroked="true" strokeweight=".72pt" strokecolor="#000000">
              <v:stroke dashstyle="solid"/>
            </v:rect>
            <v:shape style="position:absolute;left:3117;top:132;width:2919;height:1824" type="#_x0000_t202" filled="false" stroked="false">
              <v:textbox inset="0,0,0,0">
                <w:txbxContent>
                  <w:p w:rsidR="0018722C">
                    <w:pPr>
                      <w:spacing w:line="193" w:lineRule="exact" w:before="0"/>
                      <w:ind w:leftChars="0" w:left="468" w:rightChars="0" w:right="0" w:firstLineChars="0" w:firstLine="0"/>
                      <w:jc w:val="left"/>
                      <w:rPr>
                        <w:rFonts w:ascii="宋体" w:eastAsia="宋体" w:hint="eastAsia"/>
                        <w:sz w:val="20"/>
                      </w:rPr>
                    </w:pPr>
                    <w:r>
                      <w:rPr>
                        <w:rFonts w:ascii="宋体" w:eastAsia="宋体" w:hint="eastAsia"/>
                        <w:w w:val="95"/>
                        <w:sz w:val="20"/>
                      </w:rPr>
                      <w:t>第二天</w:t>
                    </w:r>
                  </w:p>
                  <w:p w:rsidR="0018722C">
                    <w:pPr>
                      <w:spacing w:line="228" w:lineRule="auto" w:before="6"/>
                      <w:ind w:leftChars="0" w:left="468" w:rightChars="0" w:right="1850" w:firstLineChars="0" w:firstLine="0"/>
                      <w:jc w:val="both"/>
                      <w:rPr>
                        <w:rFonts w:ascii="宋体" w:eastAsia="宋体" w:hint="eastAsia"/>
                        <w:sz w:val="20"/>
                      </w:rPr>
                    </w:pPr>
                    <w:r>
                      <w:rPr>
                        <w:rFonts w:ascii="宋体" w:eastAsia="宋体" w:hint="eastAsia"/>
                        <w:w w:val="95"/>
                        <w:sz w:val="20"/>
                      </w:rPr>
                      <w:t>第三天第四天第五天</w:t>
                    </w:r>
                  </w:p>
                </w:txbxContent>
              </v:textbox>
              <w10:wrap type="none"/>
            </v:shape>
            <w10:wrap type="none"/>
          </v:group>
        </w:pict>
      </w:r>
      <w:r>
        <w:rPr>
          <w:kern w:val="2"/>
          <w:sz w:val="22"/>
          <w:szCs w:val="22"/>
          <w:rFonts w:cstheme="minorBidi" w:hAnsiTheme="minorHAnsi" w:eastAsiaTheme="minorHAnsi" w:asciiTheme="minorHAnsi"/>
        </w:rPr>
        <w:drawing>
          <wp:anchor distT="0" distB="0" distL="0" distR="0" allowOverlap="1" layoutInCell="1" locked="0" behindDoc="0" simplePos="0" relativeHeight="1744">
            <wp:simplePos x="0" y="0"/>
            <wp:positionH relativeFrom="page">
              <wp:posOffset>3989832</wp:posOffset>
            </wp:positionH>
            <wp:positionV relativeFrom="paragraph">
              <wp:posOffset>24368</wp:posOffset>
            </wp:positionV>
            <wp:extent cx="1973580" cy="1508759"/>
            <wp:effectExtent l="0" t="0" r="0" b="0"/>
            <wp:wrapNone/>
            <wp:docPr id="13" name="image39.jpeg" descr=""/>
            <wp:cNvGraphicFramePr>
              <a:graphicFrameLocks noChangeAspect="1"/>
            </wp:cNvGraphicFramePr>
            <a:graphic>
              <a:graphicData uri="http://schemas.openxmlformats.org/drawingml/2006/picture">
                <pic:pic>
                  <pic:nvPicPr>
                    <pic:cNvPr id="14" name="image39.jpeg"/>
                    <pic:cNvPicPr/>
                  </pic:nvPicPr>
                  <pic:blipFill>
                    <a:blip r:embed="rId78" cstate="print"/>
                    <a:stretch>
                      <a:fillRect/>
                    </a:stretch>
                  </pic:blipFill>
                  <pic:spPr>
                    <a:xfrm>
                      <a:off x="0" y="0"/>
                      <a:ext cx="1973580" cy="1508759"/>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127.874062pt;margin-top:11.094752pt;width:10.95pt;height:81.150pt;mso-position-horizontal-relative:page;mso-position-vertical-relative:paragraph;z-index:1768" type="#_x0000_t202" filled="false" stroked="false">
            <v:textbox inset="0,0,0,0" style="layout-flow:vertical;mso-layout-flow-alt:bottom-to-top">
              <w:txbxContent>
                <w:p w:rsidR="0018722C">
                  <w:pPr>
                    <w:spacing w:line="198" w:lineRule="exact" w:before="0"/>
                    <w:ind w:leftChars="0" w:left="20" w:rightChars="0" w:right="0" w:firstLineChars="0" w:firstLine="0"/>
                    <w:jc w:val="left"/>
                    <w:rPr>
                      <w:rFonts w:ascii="宋体" w:eastAsia="宋体" w:hint="eastAsia"/>
                      <w:sz w:val="16"/>
                    </w:rPr>
                  </w:pPr>
                  <w:r>
                    <w:rPr>
                      <w:rFonts w:ascii="宋体" w:eastAsia="宋体" w:hint="eastAsia"/>
                      <w:spacing w:val="-1"/>
                      <w:w w:val="100"/>
                      <w:sz w:val="16"/>
                    </w:rPr>
                    <w:t>三七幼苗倒伏率（</w:t>
                  </w:r>
                  <w:r>
                    <w:rPr>
                      <w:w w:val="100"/>
                      <w:sz w:val="16"/>
                    </w:rPr>
                    <w:t>%</w:t>
                  </w:r>
                  <w:r>
                    <w:rPr>
                      <w:rFonts w:ascii="宋体" w:eastAsia="宋体" w:hint="eastAsia"/>
                      <w:w w:val="100"/>
                      <w:sz w:val="16"/>
                    </w:rPr>
                    <w:t>）</w:t>
                  </w:r>
                </w:p>
              </w:txbxContent>
            </v:textbox>
            <w10:wrap type="none"/>
          </v:shape>
        </w:pict>
      </w:r>
      <w:r>
        <w:rPr>
          <w:kern w:val="2"/>
          <w:szCs w:val="22"/>
          <w:rFonts w:cstheme="minorBidi" w:hAnsiTheme="minorHAnsi" w:eastAsiaTheme="minorHAnsi" w:asciiTheme="minorHAnsi"/>
          <w:sz w:val="16"/>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spacing w:line="176" w:lineRule="exact" w:before="0"/>
        <w:ind w:leftChars="0" w:left="2261" w:rightChars="0" w:right="0" w:firstLineChars="0" w:firstLine="0"/>
        <w:jc w:val="left"/>
        <w:keepNext/>
        <w:topLinePunct/>
      </w:pPr>
      <w:r>
        <w:rPr>
          <w:kern w:val="2"/>
          <w:sz w:val="16"/>
          <w:szCs w:val="22"/>
          <w:rFonts w:cstheme="minorBidi" w:hAnsiTheme="minorHAnsi" w:eastAsiaTheme="minorHAnsi" w:asciiTheme="minorHAnsi" w:ascii="宋体" w:eastAsia="宋体" w:hint="eastAsia"/>
        </w:rPr>
        <w:t>硝态氮</w:t>
      </w:r>
      <w:r>
        <w:rPr>
          <w:kern w:val="2"/>
          <w:szCs w:val="22"/>
          <w:rFonts w:cstheme="minorBidi" w:hAnsiTheme="minorHAnsi" w:eastAsiaTheme="minorHAnsi" w:asciiTheme="minorHAnsi"/>
          <w:position w:val="2"/>
          <w:sz w:val="16"/>
        </w:rPr>
        <w:t>A0.5    A2.5    A5.0    A7.5    A10</w:t>
      </w:r>
    </w:p>
    <w:p w:rsidR="0018722C">
      <w:pPr>
        <w:keepNext/>
        <w:topLinePunct/>
      </w:pPr>
      <w:r>
        <w:rPr>
          <w:rFonts w:cstheme="minorBidi" w:hAnsiTheme="minorHAnsi" w:eastAsiaTheme="minorHAnsi" w:asciiTheme="minorHAnsi" w:ascii="宋体" w:hAnsi="宋体" w:eastAsia="宋体" w:hint="eastAsia"/>
        </w:rPr>
        <w:t xml:space="preserve">氮素水平</w:t>
      </w:r>
      <w:r>
        <w:rPr>
          <w:rFonts w:cstheme="minorBidi" w:hAnsiTheme="minorHAnsi" w:eastAsiaTheme="minorHAnsi" w:asciiTheme="minorHAnsi"/>
        </w:rPr>
        <w:t xml:space="preserve">N level</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mmol·L </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施营养液后三七幼苗倒伏情况</w:t>
      </w:r>
    </w:p>
    <w:p w:rsidR="0018722C">
      <w:pPr>
        <w:topLinePunct/>
      </w:pP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和图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结果表明，随着氮素用量增加，铵态氮处理三七幼苗株高、</w:t>
      </w:r>
      <w:r>
        <w:t>叶片长呈降低趋势，但差异不显著，根长、根条数和单株重呈显著降低趋势，而</w:t>
      </w:r>
      <w:r>
        <w:t>叶片宽则呈显著增加趋势。硝态氮处理三七幼苗株高、叶片大小、根条数呈增加</w:t>
      </w:r>
      <w:r>
        <w:t>趋势，根长呈降低趋势，但差异不显著。当氮素用量大于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时，铵</w:t>
      </w:r>
      <w:r>
        <w:t>态</w:t>
      </w:r>
    </w:p>
    <w:p w:rsidR="0018722C">
      <w:pPr>
        <w:topLinePunct/>
      </w:pPr>
      <w:r>
        <w:t>氮处理根长、根条数显著低于硝态氮处理；当氮素用量为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时，铵态氮处理株高、叶片长和单株重显著低于硝态氮处理。</w:t>
      </w:r>
    </w:p>
    <w:p w:rsidR="0018722C">
      <w:pPr>
        <w:pStyle w:val="aff7"/>
        <w:topLinePunct/>
      </w:pPr>
      <w:r>
        <w:drawing>
          <wp:inline>
            <wp:extent cx="3165132" cy="2001774"/>
            <wp:effectExtent l="0" t="0" r="0" b="0"/>
            <wp:docPr id="15" name="image40.png" descr=""/>
            <wp:cNvGraphicFramePr>
              <a:graphicFrameLocks noChangeAspect="1"/>
            </wp:cNvGraphicFramePr>
            <a:graphic>
              <a:graphicData uri="http://schemas.openxmlformats.org/drawingml/2006/picture">
                <pic:pic>
                  <pic:nvPicPr>
                    <pic:cNvPr id="16" name="image40.png"/>
                    <pic:cNvPicPr/>
                  </pic:nvPicPr>
                  <pic:blipFill>
                    <a:blip r:embed="rId79" cstate="print"/>
                    <a:stretch>
                      <a:fillRect/>
                    </a:stretch>
                  </pic:blipFill>
                  <pic:spPr>
                    <a:xfrm>
                      <a:off x="0" y="0"/>
                      <a:ext cx="3165132" cy="200177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不同氮素形态及用量对三七幼苗根部生长的影响</w:t>
      </w:r>
    </w:p>
    <w:p w:rsidR="0018722C">
      <w:pPr>
        <w:topLinePunct/>
      </w:pPr>
      <w:r>
        <w:rPr>
          <w:rFonts w:cstheme="minorBidi" w:hAnsiTheme="minorHAnsi" w:eastAsiaTheme="minorHAnsi" w:asciiTheme="minorHAnsi"/>
        </w:rPr>
        <w:t>19</w:t>
      </w:r>
    </w:p>
    <w:p w:rsidR="0018722C">
      <w:pPr>
        <w:pStyle w:val="a8"/>
        <w:topLinePunct/>
      </w:pPr>
      <w:bookmarkStart w:id="926652" w:name="_Toc686926652"/>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不同氮素形态及用量三七幼苗生长的影响</w:t>
      </w:r>
      <w:bookmarkEnd w:id="926652"/>
    </w:p>
    <w:tbl>
      <w:tblPr>
        <w:tblW w:w="5000" w:type="pct"/>
        <w:tblInd w:w="9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3"/>
        <w:gridCol w:w="1119"/>
        <w:gridCol w:w="1167"/>
        <w:gridCol w:w="1078"/>
        <w:gridCol w:w="1174"/>
        <w:gridCol w:w="1278"/>
        <w:gridCol w:w="1273"/>
      </w:tblGrid>
      <w:tr>
        <w:trPr>
          <w:tblHeader/>
        </w:trPr>
        <w:tc>
          <w:tcPr>
            <w:tcW w:w="694"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388" w:type="pct"/>
            <w:gridSpan w:val="2"/>
            <w:vAlign w:val="center"/>
          </w:tcPr>
          <w:p w:rsidR="0018722C">
            <w:pPr>
              <w:pStyle w:val="a7"/>
              <w:topLinePunct/>
              <w:ind w:leftChars="0" w:left="0" w:rightChars="0" w:right="0" w:firstLineChars="0" w:firstLine="0"/>
              <w:spacing w:line="240" w:lineRule="atLeast"/>
            </w:pPr>
            <w:r w:rsidRPr="00000000">
              <w:rPr>
                <w:sz w:val="24"/>
                <w:szCs w:val="24"/>
              </w:rPr>
              <w:t>株高</w:t>
            </w:r>
            <w:r w:rsidRPr="00000000">
              <w:rPr>
                <w:sz w:val="24"/>
                <w:szCs w:val="24"/>
              </w:rPr>
              <w:t>/</w:t>
            </w:r>
            <w:r w:rsidRPr="00000000">
              <w:rPr>
                <w:sz w:val="24"/>
                <w:szCs w:val="24"/>
              </w:rPr>
              <w:t>cm</w:t>
            </w:r>
          </w:p>
        </w:tc>
        <w:tc>
          <w:tcPr>
            <w:tcW w:w="1368" w:type="pct"/>
            <w:gridSpan w:val="2"/>
            <w:vAlign w:val="center"/>
          </w:tcPr>
          <w:p w:rsidR="0018722C">
            <w:pPr>
              <w:pStyle w:val="a7"/>
              <w:topLinePunct/>
              <w:ind w:leftChars="0" w:left="0" w:rightChars="0" w:right="0" w:firstLineChars="0" w:firstLine="0"/>
              <w:spacing w:line="240" w:lineRule="atLeast"/>
            </w:pPr>
            <w:r w:rsidRPr="00000000">
              <w:rPr>
                <w:sz w:val="24"/>
                <w:szCs w:val="24"/>
              </w:rPr>
              <w:t>叶片长</w:t>
            </w:r>
            <w:r w:rsidRPr="00000000">
              <w:rPr>
                <w:sz w:val="24"/>
                <w:szCs w:val="24"/>
              </w:rPr>
              <w:t>/</w:t>
            </w:r>
            <w:r w:rsidRPr="00000000">
              <w:rPr>
                <w:sz w:val="24"/>
                <w:szCs w:val="24"/>
              </w:rPr>
              <w:t>cm</w:t>
            </w:r>
          </w:p>
        </w:tc>
        <w:tc>
          <w:tcPr>
            <w:tcW w:w="1549" w:type="pct"/>
            <w:gridSpan w:val="2"/>
            <w:vAlign w:val="center"/>
          </w:tcPr>
          <w:p w:rsidR="0018722C">
            <w:pPr>
              <w:pStyle w:val="a7"/>
              <w:topLinePunct/>
              <w:ind w:leftChars="0" w:left="0" w:rightChars="0" w:right="0" w:firstLineChars="0" w:firstLine="0"/>
              <w:spacing w:line="240" w:lineRule="atLeast"/>
            </w:pPr>
            <w:r w:rsidRPr="00000000">
              <w:rPr>
                <w:sz w:val="24"/>
                <w:szCs w:val="24"/>
              </w:rPr>
              <w:t>叶片宽</w:t>
            </w:r>
            <w:r w:rsidRPr="00000000">
              <w:rPr>
                <w:sz w:val="24"/>
                <w:szCs w:val="24"/>
              </w:rPr>
              <w:t>/</w:t>
            </w:r>
            <w:r w:rsidRPr="00000000">
              <w:rPr>
                <w:sz w:val="24"/>
                <w:szCs w:val="24"/>
              </w:rPr>
              <w:t>cm</w:t>
            </w:r>
          </w:p>
        </w:tc>
      </w:tr>
      <w:tr>
        <w:trPr>
          <w:tblHeader/>
        </w:trPr>
        <w:tc>
          <w:tcPr>
            <w:tcW w:w="69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7.01a±0.59a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7.16±0.42a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2.56±0.19a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2.53±0.21a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1.61±0.14b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1.67±0.14b</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6.52a±0.37a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7.23±0.76a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2.45±0.30a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2.77±0.08a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1.60±0.14b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2.01±0.20a</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6.76±0.33a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6.89±0.70a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2.41±0.30a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2.51±0.15a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1.76±0.12a</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1.82±0.05ab</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6.55±0.77a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7.00±0.54a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2.40±0.13a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2.51±0.27a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1.68±0.11ab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1.83±0.12ab</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6.57±0.87a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7.43±0.32a*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2.41±0.16a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2.71±0.11a*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1.72±0.09a 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1.96±0.16a</w:t>
            </w:r>
          </w:p>
        </w:tc>
      </w:tr>
      <w:tr>
        <w:tc>
          <w:tcPr>
            <w:tcW w:w="694"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388" w:type="pct"/>
            <w:gridSpan w:val="2"/>
            <w:vAlign w:val="center"/>
          </w:tcPr>
          <w:p w:rsidR="0018722C">
            <w:pPr>
              <w:pStyle w:val="a5"/>
              <w:topLinePunct/>
              <w:ind w:leftChars="0" w:left="0" w:rightChars="0" w:right="0" w:firstLineChars="0" w:firstLine="0"/>
              <w:spacing w:line="240" w:lineRule="atLeast"/>
            </w:pPr>
            <w:r w:rsidRPr="00000000">
              <w:rPr>
                <w:sz w:val="24"/>
                <w:szCs w:val="24"/>
              </w:rPr>
              <w:t>根长</w:t>
            </w:r>
            <w:r w:rsidRPr="00000000">
              <w:rPr>
                <w:sz w:val="24"/>
                <w:szCs w:val="24"/>
              </w:rPr>
              <w:t>/</w:t>
            </w:r>
            <w:r w:rsidRPr="00000000">
              <w:rPr>
                <w:sz w:val="24"/>
                <w:szCs w:val="24"/>
              </w:rPr>
              <w:t>cm</w:t>
            </w:r>
          </w:p>
        </w:tc>
        <w:tc>
          <w:tcPr>
            <w:tcW w:w="1368" w:type="pct"/>
            <w:gridSpan w:val="2"/>
            <w:vAlign w:val="center"/>
          </w:tcPr>
          <w:p w:rsidR="0018722C">
            <w:pPr>
              <w:pStyle w:val="a5"/>
              <w:topLinePunct/>
              <w:ind w:leftChars="0" w:left="0" w:rightChars="0" w:right="0" w:firstLineChars="0" w:firstLine="0"/>
              <w:spacing w:line="240" w:lineRule="atLeast"/>
            </w:pPr>
            <w:r w:rsidRPr="00000000">
              <w:rPr>
                <w:sz w:val="24"/>
                <w:szCs w:val="24"/>
              </w:rPr>
              <w:t>根条数</w:t>
            </w:r>
            <w:r w:rsidRPr="00000000">
              <w:rPr>
                <w:sz w:val="24"/>
                <w:szCs w:val="24"/>
              </w:rPr>
              <w:t>/</w:t>
            </w:r>
            <w:r w:rsidRPr="00000000">
              <w:rPr>
                <w:sz w:val="24"/>
                <w:szCs w:val="24"/>
              </w:rPr>
              <w:t>条</w:t>
            </w:r>
          </w:p>
        </w:tc>
        <w:tc>
          <w:tcPr>
            <w:tcW w:w="1549" w:type="pct"/>
            <w:gridSpan w:val="2"/>
            <w:vAlign w:val="center"/>
          </w:tcPr>
          <w:p w:rsidR="0018722C">
            <w:pPr>
              <w:pStyle w:val="ad"/>
              <w:topLinePunct/>
              <w:ind w:leftChars="0" w:left="0" w:rightChars="0" w:right="0" w:firstLineChars="0" w:firstLine="0"/>
              <w:spacing w:line="240" w:lineRule="atLeast"/>
            </w:pPr>
            <w:r w:rsidRPr="00000000">
              <w:rPr>
                <w:sz w:val="24"/>
                <w:szCs w:val="24"/>
              </w:rPr>
              <w:t>单株重</w:t>
            </w:r>
            <w:r w:rsidRPr="00000000">
              <w:rPr>
                <w:sz w:val="24"/>
                <w:szCs w:val="24"/>
              </w:rPr>
              <w:t>/</w:t>
            </w:r>
            <w:r w:rsidRPr="00000000">
              <w:rPr>
                <w:sz w:val="24"/>
                <w:szCs w:val="24"/>
              </w:rPr>
              <w:t>g</w:t>
            </w:r>
          </w:p>
        </w:tc>
      </w:tr>
      <w:tr>
        <w:tc>
          <w:tcPr>
            <w:tcW w:w="694" w:type="pct"/>
            <w:vMerge/>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2.94±0.53a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2.77±0.27a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5.5±0.6a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6.1±0.6a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0.29</w:t>
            </w:r>
            <w:r w:rsidRPr="00000000">
              <w:rPr>
                <w:sz w:val="24"/>
                <w:szCs w:val="24"/>
              </w:rPr>
              <w:t>±</w:t>
            </w:r>
            <w:r w:rsidRPr="00000000">
              <w:rPr>
                <w:sz w:val="24"/>
                <w:szCs w:val="24"/>
              </w:rPr>
              <w:t>0.01a</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0.29</w:t>
            </w:r>
            <w:r w:rsidRPr="00000000">
              <w:rPr>
                <w:sz w:val="24"/>
                <w:szCs w:val="24"/>
              </w:rPr>
              <w:t>±</w:t>
            </w:r>
            <w:r w:rsidRPr="00000000">
              <w:rPr>
                <w:sz w:val="24"/>
                <w:szCs w:val="24"/>
              </w:rPr>
              <w:t>0.02a</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2.74±0.34a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2.75±0.25a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5.6±0.5a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6.0±0.0a</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0.28</w:t>
            </w:r>
            <w:r w:rsidRPr="00000000">
              <w:rPr>
                <w:sz w:val="24"/>
                <w:szCs w:val="24"/>
              </w:rPr>
              <w:t>±</w:t>
            </w:r>
            <w:r w:rsidRPr="00000000">
              <w:rPr>
                <w:sz w:val="24"/>
                <w:szCs w:val="24"/>
              </w:rPr>
              <w:t>0.02a</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0.30</w:t>
            </w:r>
            <w:r w:rsidRPr="00000000">
              <w:rPr>
                <w:sz w:val="24"/>
                <w:szCs w:val="24"/>
              </w:rPr>
              <w:t>±</w:t>
            </w:r>
            <w:r w:rsidRPr="00000000">
              <w:rPr>
                <w:sz w:val="24"/>
                <w:szCs w:val="24"/>
              </w:rPr>
              <w:t>0.01a</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1.84±0.44b</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2.74±0.28a </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5.2±1.0a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6.7±0.7a </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0.27</w:t>
            </w:r>
            <w:r w:rsidRPr="00000000">
              <w:rPr>
                <w:sz w:val="24"/>
                <w:szCs w:val="24"/>
              </w:rPr>
              <w:t>±</w:t>
            </w:r>
            <w:r w:rsidRPr="00000000">
              <w:rPr>
                <w:sz w:val="24"/>
                <w:szCs w:val="24"/>
              </w:rPr>
              <w:t>0.01ab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0.29</w:t>
            </w:r>
            <w:r w:rsidRPr="00000000">
              <w:rPr>
                <w:sz w:val="24"/>
                <w:szCs w:val="24"/>
              </w:rPr>
              <w:t>±</w:t>
            </w:r>
            <w:r w:rsidRPr="00000000">
              <w:rPr>
                <w:sz w:val="24"/>
                <w:szCs w:val="24"/>
              </w:rPr>
              <w:t>0.02a</w:t>
            </w:r>
          </w:p>
        </w:tc>
      </w:tr>
      <w:tr>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1.66±0.42b</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2.61±0.28a </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5.3±0.6a</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6.5±0.8a </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0.26</w:t>
            </w:r>
            <w:r w:rsidRPr="00000000">
              <w:rPr>
                <w:sz w:val="24"/>
                <w:szCs w:val="24"/>
              </w:rPr>
              <w:t>±</w:t>
            </w:r>
            <w:r w:rsidRPr="00000000">
              <w:rPr>
                <w:sz w:val="24"/>
                <w:szCs w:val="24"/>
              </w:rPr>
              <w:t>0.02b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0.29</w:t>
            </w:r>
            <w:r w:rsidRPr="00000000">
              <w:rPr>
                <w:sz w:val="24"/>
                <w:szCs w:val="24"/>
              </w:rPr>
              <w:t>±</w:t>
            </w:r>
            <w:r w:rsidRPr="00000000">
              <w:rPr>
                <w:sz w:val="24"/>
                <w:szCs w:val="24"/>
              </w:rPr>
              <w:t>0.01a</w:t>
            </w:r>
          </w:p>
        </w:tc>
      </w:tr>
      <w:tr>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1.28±0.14b</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2.61±0.29a </w:t>
            </w:r>
            <w:r w:rsidRPr="00000000">
              <w:rPr>
                <w:sz w:val="24"/>
                <w:szCs w:val="24"/>
              </w:rPr>
              <w:t>*</w:t>
            </w: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3.7±1.2b</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7.0±0.8a </w:t>
            </w:r>
            <w:r w:rsidRPr="00000000">
              <w:rPr>
                <w:sz w:val="24"/>
                <w:szCs w:val="24"/>
              </w:rPr>
              <w:t>*</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0.26</w:t>
            </w:r>
            <w:r w:rsidRPr="00000000">
              <w:rPr>
                <w:sz w:val="24"/>
                <w:szCs w:val="24"/>
              </w:rPr>
              <w:t>±</w:t>
            </w:r>
            <w:r w:rsidRPr="00000000">
              <w:rPr>
                <w:sz w:val="24"/>
                <w:szCs w:val="24"/>
              </w:rPr>
              <w:t>0.02b</w:t>
            </w:r>
          </w:p>
        </w:tc>
        <w:tc>
          <w:tcPr>
            <w:tcW w:w="77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0.30</w:t>
            </w:r>
            <w:r w:rsidRPr="00000000">
              <w:rPr>
                <w:sz w:val="24"/>
                <w:szCs w:val="24"/>
              </w:rPr>
              <w:t>±</w:t>
            </w:r>
            <w:r w:rsidRPr="00000000">
              <w:rPr>
                <w:sz w:val="24"/>
                <w:szCs w:val="24"/>
              </w:rPr>
              <w:t>0.03a*</w:t>
            </w:r>
          </w:p>
        </w:tc>
      </w:tr>
    </w:tbl>
    <w:p w:rsidR="0018722C">
      <w:pPr>
        <w:pStyle w:val="aff3"/>
        <w:topLinePunct/>
      </w:pPr>
      <w:r>
        <w:rPr>
          <w:rFonts w:cstheme="minorBidi" w:hAnsiTheme="minorHAnsi" w:eastAsiaTheme="minorHAnsi" w:asciiTheme="minorHAnsi" w:ascii="宋体" w:eastAsia="宋体" w:hint="eastAsia"/>
        </w:rPr>
        <w:t>注：同列小写字母表示不同氮素用量处理间差异达显著水平，</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表示同浓度铵态氮与硝态氮处理间差异达显著水平，</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，后同。</w:t>
      </w:r>
    </w:p>
    <w:p w:rsidR="0018722C">
      <w:pPr>
        <w:pStyle w:val="Heading3"/>
        <w:topLinePunct/>
        <w:ind w:left="200" w:hangingChars="200" w:hanging="200"/>
      </w:pPr>
      <w:bookmarkStart w:name="_bookmark34" w:id="80"/>
      <w:bookmarkEnd w:id="80"/>
      <w:r>
        <w:rPr>
          <w:b/>
        </w:rPr>
        <w:t>3.3.2</w:t>
      </w:r>
      <w:r>
        <w:t xml:space="preserve"> </w:t>
      </w:r>
      <w:bookmarkStart w:name="_bookmark34" w:id="81"/>
      <w:bookmarkEnd w:id="81"/>
      <w:r>
        <w:rPr>
          <w:b/>
        </w:rPr>
        <w:t>G</w:t>
      </w:r>
      <w:r>
        <w:rPr>
          <w:b/>
        </w:rPr>
        <w:t>S</w:t>
      </w:r>
      <w:r w:rsidR="001852F3">
        <w:t xml:space="preserve">和</w:t>
      </w:r>
      <w:r>
        <w:rPr>
          <w:b/>
        </w:rPr>
        <w:t>GDH</w:t>
      </w:r>
      <w:r w:rsidR="001852F3">
        <w:t xml:space="preserve">活性</w:t>
      </w:r>
    </w:p>
    <w:p w:rsidR="0018722C">
      <w:pPr>
        <w:topLinePunct/>
      </w:pP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结果表明，氮素浓度升高对三七幼苗</w:t>
      </w:r>
      <w:r>
        <w:rPr>
          <w:rFonts w:ascii="Times New Roman" w:hAnsi="Times New Roman" w:eastAsia="Times New Roman"/>
        </w:rPr>
        <w:t>GS</w:t>
      </w:r>
      <w:r>
        <w:t>活性有显著影响，铵态氮处</w:t>
      </w:r>
      <w:r>
        <w:t>理三七幼苗</w:t>
      </w:r>
      <w:r>
        <w:rPr>
          <w:rFonts w:ascii="Times New Roman" w:hAnsi="Times New Roman" w:eastAsia="Times New Roman"/>
        </w:rPr>
        <w:t>GS</w:t>
      </w:r>
      <w:r>
        <w:t>活性先升高后降低，当铵态氮用量为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mmol·L </w:t>
      </w:r>
      <w:r>
        <w:rPr>
          <w:vertAlign w:val="superscript"/>
          /&gt;
        </w:rPr>
        <w:t>-1</w:t>
      </w:r>
      <w:r>
        <w:t>时，</w:t>
      </w:r>
      <w:r>
        <w:rPr>
          <w:rFonts w:ascii="Times New Roman" w:hAnsi="Times New Roman" w:eastAsia="Times New Roman"/>
        </w:rPr>
        <w:t>GS</w:t>
      </w:r>
      <w:r>
        <w:t>活性</w:t>
      </w:r>
      <w:r>
        <w:t>最大；而硝态氮处理</w:t>
      </w:r>
      <w:r>
        <w:rPr>
          <w:rFonts w:ascii="Times New Roman" w:hAnsi="Times New Roman" w:eastAsia="Times New Roman"/>
        </w:rPr>
        <w:t>GS</w:t>
      </w:r>
      <w:r>
        <w:t>活性则呈升高趋势，当硝态氮用量为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w:t>
      </w:r>
      <w:r>
        <w:t>，</w:t>
      </w:r>
    </w:p>
    <w:p w:rsidR="0018722C">
      <w:pPr>
        <w:topLinePunct/>
      </w:pPr>
      <w:r>
        <w:rPr>
          <w:rFonts w:ascii="Times New Roman" w:hAnsi="Times New Roman" w:eastAsia="宋体"/>
        </w:rPr>
        <w:t>GS</w:t>
      </w:r>
      <w:r>
        <w:t>活性达到最大。不同氮素形态处理间，只有当氮素用量为</w:t>
      </w:r>
      <w:r>
        <w:rPr>
          <w:rFonts w:ascii="Times New Roman" w:hAnsi="Times New Roman" w:eastAsia="宋体"/>
        </w:rPr>
        <w:t>10</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vertAlign w:val="superscript"/>
          /&gt;
        </w:rPr>
        <w:t>-1</w:t>
      </w:r>
      <w:r>
        <w:t>时，</w:t>
      </w:r>
      <w:r>
        <w:t>硝态氮处理和铵态氮处理</w:t>
      </w:r>
      <w:r>
        <w:rPr>
          <w:rFonts w:ascii="Times New Roman" w:hAnsi="Times New Roman" w:eastAsia="宋体"/>
        </w:rPr>
        <w:t>GS</w:t>
      </w:r>
      <w:r>
        <w:t>活性差异达到显著水平。氮素形态对三七幼苗</w:t>
      </w:r>
      <w:r>
        <w:rPr>
          <w:rFonts w:ascii="Times New Roman" w:hAnsi="Times New Roman" w:eastAsia="宋体"/>
        </w:rPr>
        <w:t>GDH</w:t>
      </w:r>
      <w:r>
        <w:t>活性影响不显著；铵态氮用量对三七幼苗</w:t>
      </w:r>
      <w:r>
        <w:rPr>
          <w:rFonts w:ascii="Times New Roman" w:hAnsi="Times New Roman" w:eastAsia="宋体"/>
        </w:rPr>
        <w:t>GDH</w:t>
      </w:r>
      <w:r>
        <w:t>活性有显著影响，其活性随铵态</w:t>
      </w:r>
      <w:r>
        <w:t>氮用量增加呈显著降低趋势；而硝态氮用量对三七幼苗</w:t>
      </w:r>
      <w:r>
        <w:rPr>
          <w:rFonts w:ascii="Times New Roman" w:hAnsi="Times New Roman" w:eastAsia="宋体"/>
        </w:rPr>
        <w:t>GDH</w:t>
      </w:r>
      <w:r>
        <w:t>活性没有显著影响。</w:t>
      </w:r>
    </w:p>
    <w:p w:rsidR="0018722C">
      <w:pPr>
        <w:topLinePunct/>
      </w:pPr>
      <w:r>
        <w:rPr>
          <w:rFonts w:cstheme="minorBidi" w:hAnsiTheme="minorHAnsi" w:eastAsiaTheme="minorHAnsi" w:asciiTheme="minorHAnsi"/>
        </w:rPr>
        <w:t>20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539212" cy="1867280"/>
            <wp:effectExtent l="0" t="0" r="0" b="0"/>
            <wp:docPr id="17" name="image41.png" descr=""/>
            <wp:cNvGraphicFramePr>
              <a:graphicFrameLocks noChangeAspect="1"/>
            </wp:cNvGraphicFramePr>
            <a:graphic>
              <a:graphicData uri="http://schemas.openxmlformats.org/drawingml/2006/picture">
                <pic:pic>
                  <pic:nvPicPr>
                    <pic:cNvPr id="18" name="image41.png"/>
                    <pic:cNvPicPr/>
                  </pic:nvPicPr>
                  <pic:blipFill>
                    <a:blip r:embed="rId82" cstate="print"/>
                    <a:stretch>
                      <a:fillRect/>
                    </a:stretch>
                  </pic:blipFill>
                  <pic:spPr>
                    <a:xfrm>
                      <a:off x="0" y="0"/>
                      <a:ext cx="4539212" cy="186728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不同氮素形态及用量对三七幼苗</w:t>
      </w:r>
      <w:r>
        <w:rPr>
          <w:rFonts w:cstheme="minorBidi" w:hAnsiTheme="minorHAnsi" w:eastAsiaTheme="minorHAnsi" w:asciiTheme="minorHAnsi"/>
        </w:rPr>
        <w:t>GS</w:t>
      </w:r>
      <w:r>
        <w:rPr>
          <w:rFonts w:ascii="宋体" w:eastAsia="宋体" w:hint="eastAsia" w:cstheme="minorBidi" w:hAnsiTheme="minorHAnsi"/>
        </w:rPr>
        <w:t>和</w:t>
      </w:r>
      <w:r>
        <w:rPr>
          <w:rFonts w:cstheme="minorBidi" w:hAnsiTheme="minorHAnsi" w:eastAsiaTheme="minorHAnsi" w:asciiTheme="minorHAnsi"/>
        </w:rPr>
        <w:t>NADH-GDH</w:t>
      </w:r>
      <w:r>
        <w:rPr>
          <w:rFonts w:ascii="宋体" w:eastAsia="宋体" w:hint="eastAsia" w:cstheme="minorBidi" w:hAnsiTheme="minorHAnsi"/>
        </w:rPr>
        <w:t>活性的影响</w:t>
      </w:r>
    </w:p>
    <w:p w:rsidR="0018722C">
      <w:pPr>
        <w:pStyle w:val="Heading3"/>
        <w:topLinePunct/>
        <w:ind w:left="200" w:hangingChars="200" w:hanging="200"/>
      </w:pPr>
      <w:bookmarkStart w:name="_bookmark35" w:id="82"/>
      <w:bookmarkEnd w:id="82"/>
      <w:r>
        <w:rPr>
          <w:b/>
        </w:rPr>
        <w:t>3.3.3</w:t>
      </w:r>
      <w:r>
        <w:t xml:space="preserve"> </w:t>
      </w:r>
      <w:bookmarkStart w:name="_bookmark35" w:id="83"/>
      <w:bookmarkEnd w:id="83"/>
      <w:r>
        <w:t>可溶性蛋白和</w:t>
      </w:r>
      <w:r>
        <w:rPr>
          <w:b/>
        </w:rPr>
        <w:t>MDA</w:t>
      </w:r>
      <w:r>
        <w:t>含量</w:t>
      </w: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4</w:t>
      </w:r>
      <w:r>
        <w:t>表明，三七幼苗可溶性蛋白和</w:t>
      </w:r>
      <w:r>
        <w:rPr>
          <w:rFonts w:ascii="Times New Roman" w:eastAsia="Times New Roman"/>
        </w:rPr>
        <w:t>MDA</w:t>
      </w:r>
      <w:r>
        <w:t>含量随着铵态氮用量增加而显著</w:t>
      </w:r>
      <w:r>
        <w:t>升高，而随硝态氮用量增加差异不显著。不同氮素形态处理间，当氮素用量小</w:t>
      </w:r>
      <w:r>
        <w:t>于</w:t>
      </w:r>
    </w:p>
    <w:p w:rsidR="0018722C">
      <w:pPr>
        <w:topLinePunct/>
      </w:pPr>
      <w:r>
        <w:rPr>
          <w:rFonts w:ascii="Times New Roman" w:hAnsi="Times New Roman" w:eastAsia="Times New Roman"/>
        </w:rPr>
        <w:t>5.0 </w:t>
      </w:r>
      <w:r>
        <w:rPr>
          <w:rFonts w:ascii="Times New Roman" w:hAnsi="Times New Roman" w:eastAsia="Times New Roman"/>
        </w:rPr>
        <w:t>mmol·L </w:t>
      </w:r>
      <w:r>
        <w:rPr>
          <w:vertAlign w:val="superscript"/>
          /&gt;
        </w:rPr>
        <w:t>-1</w:t>
      </w:r>
      <w:r>
        <w:t>时，铵态氮和硝态处理三七幼苗可溶性蛋白和</w:t>
      </w:r>
      <w:r>
        <w:rPr>
          <w:rFonts w:ascii="Times New Roman" w:hAnsi="Times New Roman" w:eastAsia="Times New Roman"/>
        </w:rPr>
        <w:t>MDA</w:t>
      </w:r>
      <w:r>
        <w:t>含量差异不显</w:t>
      </w:r>
      <w:r>
        <w:t>著，而当氮素用量大于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时，铵态氮处理可溶性蛋白和</w:t>
      </w:r>
      <w:r>
        <w:rPr>
          <w:rFonts w:ascii="Times New Roman" w:hAnsi="Times New Roman" w:eastAsia="Times New Roman"/>
        </w:rPr>
        <w:t>MDA</w:t>
      </w:r>
      <w:r>
        <w:t>含量均显著高于硝态氮处理。</w:t>
      </w:r>
    </w:p>
    <w:p w:rsidR="0018722C">
      <w:pPr>
        <w:pStyle w:val="affff5"/>
        <w:keepNext/>
        <w:topLinePunct/>
      </w:pPr>
      <w:r>
        <w:rPr>
          <w:sz w:val="20"/>
        </w:rPr>
        <w:drawing>
          <wp:inline distT="0" distB="0" distL="0" distR="0">
            <wp:extent cx="4398580" cy="1758219"/>
            <wp:effectExtent l="0" t="0" r="0" b="0"/>
            <wp:docPr id="19" name="image42.png" descr=""/>
            <wp:cNvGraphicFramePr>
              <a:graphicFrameLocks noChangeAspect="1"/>
            </wp:cNvGraphicFramePr>
            <a:graphic>
              <a:graphicData uri="http://schemas.openxmlformats.org/drawingml/2006/picture">
                <pic:pic>
                  <pic:nvPicPr>
                    <pic:cNvPr id="20" name="image42.png"/>
                    <pic:cNvPicPr/>
                  </pic:nvPicPr>
                  <pic:blipFill>
                    <a:blip r:embed="rId83" cstate="print"/>
                    <a:stretch>
                      <a:fillRect/>
                    </a:stretch>
                  </pic:blipFill>
                  <pic:spPr>
                    <a:xfrm>
                      <a:off x="0" y="0"/>
                      <a:ext cx="4398580" cy="175821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不同氮素形态及用量对三七幼苗可溶性蛋白含量和</w:t>
      </w:r>
      <w:r>
        <w:rPr>
          <w:rFonts w:cstheme="minorBidi" w:hAnsiTheme="minorHAnsi" w:eastAsiaTheme="minorHAnsi" w:asciiTheme="minorHAnsi"/>
        </w:rPr>
        <w:t>MDA</w:t>
      </w:r>
      <w:r>
        <w:rPr>
          <w:rFonts w:ascii="宋体" w:eastAsia="宋体" w:hint="eastAsia" w:cstheme="minorBidi" w:hAnsiTheme="minorHAnsi"/>
        </w:rPr>
        <w:t>含量的影响</w:t>
      </w:r>
    </w:p>
    <w:p w:rsidR="0018722C">
      <w:pPr>
        <w:pStyle w:val="Heading3"/>
        <w:topLinePunct/>
        <w:ind w:left="200" w:hangingChars="200" w:hanging="200"/>
      </w:pPr>
      <w:bookmarkStart w:name="_bookmark36" w:id="84"/>
      <w:bookmarkEnd w:id="84"/>
      <w:r>
        <w:rPr>
          <w:b/>
        </w:rPr>
        <w:t>3.</w:t>
      </w:r>
      <w:r>
        <w:rPr>
          <w:b/>
        </w:rPr>
        <w:t>3</w:t>
      </w:r>
      <w:r>
        <w:rPr>
          <w:b/>
        </w:rPr>
        <w:t>.</w:t>
      </w:r>
      <w:r>
        <w:rPr>
          <w:b/>
        </w:rPr>
        <w:t>4</w:t>
      </w:r>
      <w:r>
        <w:t xml:space="preserve"> </w:t>
      </w:r>
      <w:r>
        <w:rPr>
          <w:b/>
        </w:rPr>
        <w:t>S</w:t>
      </w:r>
      <w:r>
        <w:rPr>
          <w:b/>
        </w:rPr>
        <w:t>O</w:t>
      </w:r>
      <w:r>
        <w:rPr>
          <w:b/>
        </w:rPr>
        <w:t>D</w:t>
      </w:r>
      <w:r>
        <w:t>和</w:t>
      </w:r>
      <w:r>
        <w:rPr>
          <w:b/>
        </w:rPr>
        <w:t>P</w:t>
      </w:r>
      <w:r>
        <w:rPr>
          <w:b/>
        </w:rPr>
        <w:t>O</w:t>
      </w:r>
      <w:r>
        <w:rPr>
          <w:b/>
        </w:rPr>
        <w:t>D</w:t>
      </w:r>
      <w:r>
        <w:t>活性</w:t>
      </w:r>
    </w:p>
    <w:p w:rsidR="0018722C">
      <w:pPr>
        <w:topLinePunct/>
      </w:pP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表明，硝态氮用量对三七幼苗</w:t>
      </w:r>
      <w:r>
        <w:rPr>
          <w:rFonts w:ascii="Times New Roman" w:hAnsi="Times New Roman" w:eastAsia="Times New Roman"/>
        </w:rPr>
        <w:t>SOD</w:t>
      </w:r>
      <w:r>
        <w:t>活性影响不显著，而铵态氮用量</w:t>
      </w:r>
      <w:r>
        <w:t>对三七幼苗</w:t>
      </w:r>
      <w:r>
        <w:rPr>
          <w:rFonts w:ascii="Times New Roman" w:hAnsi="Times New Roman" w:eastAsia="Times New Roman"/>
        </w:rPr>
        <w:t>SOD</w:t>
      </w:r>
      <w:r>
        <w:t>活性有显著影响，随铵态氮用量增加呈先增加后减小趋势，当</w:t>
      </w:r>
      <w:r>
        <w:t>铵态氮用量为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w:t>
      </w:r>
      <w:r>
        <w:rPr>
          <w:rFonts w:ascii="Times New Roman" w:hAnsi="Times New Roman" w:eastAsia="Times New Roman"/>
        </w:rPr>
        <w:t>SOD</w:t>
      </w:r>
      <w:r>
        <w:t>活性最大；然而，不同形态氮素处理间</w:t>
      </w:r>
      <w:r>
        <w:t>，</w:t>
      </w:r>
    </w:p>
    <w:p w:rsidR="0018722C">
      <w:pPr>
        <w:topLinePunct/>
      </w:pPr>
      <w:r>
        <w:rPr>
          <w:rFonts w:ascii="Times New Roman" w:eastAsia="宋体"/>
        </w:rPr>
        <w:t>SOD</w:t>
      </w:r>
      <w:r>
        <w:t>活性差异不显著。氮素用量和形态对三七幼苗</w:t>
      </w:r>
      <w:r>
        <w:rPr>
          <w:rFonts w:ascii="Times New Roman" w:eastAsia="宋体"/>
        </w:rPr>
        <w:t>POD</w:t>
      </w:r>
      <w:r>
        <w:t>活性均有显著影响，</w:t>
      </w:r>
    </w:p>
    <w:p w:rsidR="0018722C">
      <w:pPr>
        <w:topLinePunct/>
      </w:pPr>
      <w:r>
        <w:rPr>
          <w:rFonts w:ascii="Times New Roman" w:eastAsia="宋体"/>
        </w:rPr>
        <w:t>POD</w:t>
      </w:r>
      <w:r w:rsidR="001852F3">
        <w:rPr>
          <w:rFonts w:ascii="Times New Roman" w:eastAsia="宋体"/>
        </w:rPr>
        <w:t xml:space="preserve"> </w:t>
      </w:r>
      <w:r>
        <w:t>活</w:t>
      </w:r>
      <w:r w:rsidR="001852F3">
        <w:t xml:space="preserve">性</w:t>
      </w:r>
      <w:r w:rsidR="001852F3">
        <w:t xml:space="preserve">随</w:t>
      </w:r>
      <w:r w:rsidR="001852F3">
        <w:t xml:space="preserve">铵</w:t>
      </w:r>
      <w:r w:rsidR="001852F3">
        <w:t xml:space="preserve">态</w:t>
      </w:r>
      <w:r w:rsidR="001852F3">
        <w:t xml:space="preserve">氮</w:t>
      </w:r>
      <w:r w:rsidR="001852F3">
        <w:t xml:space="preserve">用</w:t>
      </w:r>
      <w:r w:rsidR="001852F3">
        <w:t xml:space="preserve">量</w:t>
      </w:r>
      <w:r w:rsidR="001852F3">
        <w:t xml:space="preserve">增</w:t>
      </w:r>
      <w:r w:rsidR="001852F3">
        <w:t xml:space="preserve">加</w:t>
      </w:r>
      <w:r w:rsidR="001852F3">
        <w:t xml:space="preserve">呈</w:t>
      </w:r>
      <w:r w:rsidR="001852F3">
        <w:t xml:space="preserve">先</w:t>
      </w:r>
      <w:r w:rsidR="001852F3">
        <w:t xml:space="preserve">增</w:t>
      </w:r>
      <w:r w:rsidR="001852F3">
        <w:t xml:space="preserve">加</w:t>
      </w:r>
      <w:r w:rsidR="001852F3">
        <w:t xml:space="preserve">后</w:t>
      </w:r>
      <w:r w:rsidR="001852F3">
        <w:t xml:space="preserve">减</w:t>
      </w:r>
      <w:r w:rsidR="001852F3">
        <w:t xml:space="preserve">小</w:t>
      </w:r>
      <w:r w:rsidR="001852F3">
        <w:t xml:space="preserve">趋</w:t>
      </w:r>
      <w:r w:rsidR="001852F3">
        <w:t xml:space="preserve">势</w:t>
      </w:r>
      <w:r w:rsidR="001852F3">
        <w:t xml:space="preserve">，</w:t>
      </w:r>
      <w:r w:rsidR="001852F3">
        <w:t xml:space="preserve">当</w:t>
      </w:r>
      <w:r w:rsidR="001852F3">
        <w:t xml:space="preserve">铵</w:t>
      </w:r>
      <w:r w:rsidR="001852F3">
        <w:t xml:space="preserve">态</w:t>
      </w:r>
      <w:r w:rsidR="001852F3">
        <w:t xml:space="preserve">氮</w:t>
      </w:r>
      <w:r w:rsidR="001852F3">
        <w:t xml:space="preserve">用</w:t>
      </w:r>
      <w:r w:rsidR="001852F3">
        <w:t xml:space="preserve">量 为</w:t>
      </w:r>
    </w:p>
    <w:p w:rsidR="0018722C">
      <w:pPr>
        <w:topLinePunct/>
      </w:pPr>
      <w:r>
        <w:rPr>
          <w:rFonts w:cstheme="minorBidi" w:hAnsiTheme="minorHAnsi" w:eastAsiaTheme="minorHAnsi" w:asciiTheme="minorHAnsi"/>
        </w:rPr>
        <w:t>21</w:t>
      </w:r>
    </w:p>
    <w:p w:rsidR="0018722C">
      <w:pPr>
        <w:topLinePunct/>
      </w:pPr>
      <w:r>
        <w:rPr>
          <w:rFonts w:ascii="Times New Roman" w:hAnsi="Times New Roman" w:eastAsia="Times New Roman"/>
        </w:rPr>
        <w:t>5.0 </w:t>
      </w:r>
      <w:r>
        <w:rPr>
          <w:rFonts w:ascii="Times New Roman" w:hAnsi="Times New Roman" w:eastAsia="Times New Roman"/>
        </w:rPr>
        <w:t>mmol·L </w:t>
      </w:r>
      <w:r>
        <w:rPr>
          <w:rFonts w:ascii="Times New Roman" w:hAnsi="Times New Roman" w:eastAsia="Times New Roman"/>
        </w:rPr>
        <w:t>-1</w:t>
      </w:r>
      <w:r>
        <w:t>时达到最大；而</w:t>
      </w:r>
      <w:r>
        <w:rPr>
          <w:rFonts w:ascii="Times New Roman" w:hAnsi="Times New Roman" w:eastAsia="Times New Roman"/>
        </w:rPr>
        <w:t>POD</w:t>
      </w:r>
      <w:r>
        <w:t>活性随硝态氮用量增加而增加；当氮素用量大</w:t>
      </w:r>
      <w:r>
        <w:t>于</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mmol·L </w:t>
      </w:r>
      <w:r>
        <w:rPr>
          <w:rFonts w:ascii="Times New Roman" w:hAnsi="Times New Roman" w:eastAsia="Times New Roman"/>
        </w:rPr>
        <w:t>-1</w:t>
      </w:r>
      <w:r>
        <w:t>时，硝态氮和铵态氮处理</w:t>
      </w:r>
      <w:r>
        <w:rPr>
          <w:rFonts w:ascii="Times New Roman" w:hAnsi="Times New Roman" w:eastAsia="Times New Roman"/>
        </w:rPr>
        <w:t>POD</w:t>
      </w:r>
      <w:r>
        <w:t>活性差异达到显著水平。</w:t>
      </w:r>
    </w:p>
    <w:p w:rsidR="0018722C">
      <w:pPr>
        <w:pStyle w:val="aff7"/>
        <w:topLinePunct/>
      </w:pPr>
      <w:r>
        <w:drawing>
          <wp:inline>
            <wp:extent cx="4470496" cy="1780031"/>
            <wp:effectExtent l="0" t="0" r="0" b="0"/>
            <wp:docPr id="21" name="image43.png" descr=""/>
            <wp:cNvGraphicFramePr>
              <a:graphicFrameLocks noChangeAspect="1"/>
            </wp:cNvGraphicFramePr>
            <a:graphic>
              <a:graphicData uri="http://schemas.openxmlformats.org/drawingml/2006/picture">
                <pic:pic>
                  <pic:nvPicPr>
                    <pic:cNvPr id="22" name="image43.png"/>
                    <pic:cNvPicPr/>
                  </pic:nvPicPr>
                  <pic:blipFill>
                    <a:blip r:embed="rId85" cstate="print"/>
                    <a:stretch>
                      <a:fillRect/>
                    </a:stretch>
                  </pic:blipFill>
                  <pic:spPr>
                    <a:xfrm>
                      <a:off x="0" y="0"/>
                      <a:ext cx="4470496" cy="178003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不同氮素形态及用量对三七幼苗</w:t>
      </w:r>
      <w:r>
        <w:rPr>
          <w:rFonts w:cstheme="minorBidi" w:hAnsiTheme="minorHAnsi" w:eastAsiaTheme="minorHAnsi" w:asciiTheme="minorHAnsi"/>
        </w:rPr>
        <w:t>SOD</w:t>
      </w:r>
      <w:r>
        <w:rPr>
          <w:rFonts w:ascii="宋体" w:eastAsia="宋体" w:hint="eastAsia" w:cstheme="minorBidi" w:hAnsiTheme="minorHAnsi"/>
        </w:rPr>
        <w:t>和</w:t>
      </w:r>
      <w:r>
        <w:rPr>
          <w:rFonts w:cstheme="minorBidi" w:hAnsiTheme="minorHAnsi" w:eastAsiaTheme="minorHAnsi" w:asciiTheme="minorHAnsi"/>
        </w:rPr>
        <w:t>POD</w:t>
      </w:r>
      <w:r>
        <w:rPr>
          <w:rFonts w:ascii="宋体" w:eastAsia="宋体" w:hint="eastAsia" w:cstheme="minorBidi" w:hAnsiTheme="minorHAnsi"/>
        </w:rPr>
        <w:t>酶活性的影响</w:t>
      </w:r>
    </w:p>
    <w:p w:rsidR="0018722C">
      <w:pPr>
        <w:pStyle w:val="Heading3"/>
        <w:topLinePunct/>
        <w:ind w:left="200" w:hangingChars="200" w:hanging="200"/>
      </w:pPr>
      <w:bookmarkStart w:name="_bookmark37" w:id="85"/>
      <w:bookmarkEnd w:id="85"/>
      <w:r>
        <w:rPr>
          <w:b/>
        </w:rPr>
        <w:t>3.</w:t>
      </w:r>
      <w:r>
        <w:rPr>
          <w:b/>
        </w:rPr>
        <w:t>3</w:t>
      </w:r>
      <w:r>
        <w:rPr>
          <w:b/>
        </w:rPr>
        <w:t>.</w:t>
      </w:r>
      <w:r>
        <w:rPr>
          <w:b/>
        </w:rPr>
        <w:t>5</w:t>
      </w:r>
      <w:r>
        <w:t xml:space="preserve"> </w:t>
      </w:r>
      <w:r>
        <w:t>动力学吸收特征</w:t>
      </w:r>
    </w:p>
    <w:p w:rsidR="0018722C">
      <w:pPr>
        <w:topLinePunct/>
      </w:pPr>
      <w:r>
        <w:t>三七幼苗对铵态氮的吸收速率随着溶液中铵离子浓度的增大而增大</w:t>
      </w:r>
      <w:r>
        <w:t>（</w:t>
      </w:r>
      <w:r>
        <w:t>图</w:t>
      </w:r>
      <w:r>
        <w:rPr>
          <w:rFonts w:ascii="Times New Roman" w:eastAsia="Times New Roman"/>
        </w:rPr>
        <w:t>3</w:t>
      </w:r>
      <w:r>
        <w:rPr>
          <w:rFonts w:ascii="Times New Roman" w:eastAsia="Times New Roman"/>
        </w:rPr>
        <w:t>.</w:t>
      </w:r>
      <w:r>
        <w:rPr>
          <w:rFonts w:ascii="Times New Roman" w:eastAsia="Times New Roman"/>
        </w:rPr>
        <w:t>6</w:t>
      </w:r>
      <w:r>
        <w:t>）</w:t>
      </w:r>
      <w:r>
        <w:t>，</w:t>
      </w:r>
    </w:p>
    <w:p w:rsidR="0018722C">
      <w:spacing w:beforeLines="0" w:before="0" w:afterLines="0" w:after="0" w:line="440" w:lineRule="auto"/>
      <w:pPr>
        <w:sectPr w:rsidR="00556256">
          <w:type w:val="continuous"/>
          <w:pgSz w:w="11910" w:h="16840"/>
          <w:pgMar w:header="1619" w:footer="272" w:top="1880" w:bottom="460" w:left="900" w:right="1460"/>
        </w:sectPr>
        <w:topLinePunct/>
      </w:pPr>
    </w:p>
    <w:p w:rsidR="0018722C">
      <w:pPr>
        <w:pStyle w:val="ae"/>
        <w:topLinePunct/>
      </w:pPr>
      <w:r>
        <w:pict>
          <v:line style="position:absolute;mso-position-horizontal-relative:page;mso-position-vertical-relative:paragraph;z-index:-180232" from="422.709991pt,15.256675pt" to="465.693991pt,15.256675pt" stroked="true" strokeweight=".84pt" strokecolor="#000000">
            <v:stroke dashstyle="solid"/>
            <w10:wrap type="none"/>
          </v:line>
        </w:pict>
      </w:r>
      <w:r>
        <w:t>吸收曲线符合</w:t>
      </w:r>
      <w:r>
        <w:rPr>
          <w:rFonts w:ascii="Times New Roman" w:eastAsia="Times New Roman"/>
        </w:rPr>
        <w:t>Michaelis-Menten</w:t>
      </w:r>
      <w:r>
        <w:t>方程的描述，其回归方程为</w:t>
      </w:r>
      <w:r>
        <w:rPr>
          <w:rFonts w:ascii="Times New Roman" w:eastAsia="Times New Roman"/>
        </w:rPr>
        <w:t>V= </w:t>
      </w:r>
      <w:r>
        <w:rPr>
          <w:rFonts w:ascii="Cambria Math" w:eastAsia="Cambria Math"/>
          <w:sz w:val="17"/>
        </w:rPr>
        <w:t>0.0558𝐶</w:t>
      </w:r>
    </w:p>
    <w:p w:rsidR="0018722C">
      <w:pPr>
        <w:topLinePunct/>
      </w:pPr>
      <w:r>
        <w:rPr>
          <w:rFonts w:cstheme="minorBidi" w:hAnsiTheme="minorHAnsi" w:eastAsiaTheme="minorHAnsi" w:asciiTheme="minorHAnsi" w:ascii="Cambria Math" w:eastAsia="Cambria Math"/>
        </w:rPr>
        <w:t>13.3033+𝐶</w:t>
      </w:r>
    </w:p>
    <w:p w:rsidR="0018722C">
      <w:pPr>
        <w:pStyle w:val="BodyText"/>
        <w:spacing w:before="94"/>
        <w:ind w:leftChars="0" w:left="-36"/>
        <w:topLinePunct/>
      </w:pPr>
      <w:r>
        <w:br w:type="column"/>
      </w:r>
      <w:r>
        <w:rPr>
          <w:rFonts w:hint="eastAsia"/>
        </w:rPr>
        <w:t>，</w:t>
      </w:r>
      <w:r>
        <w:t>决定系</w:t>
      </w:r>
    </w:p>
    <w:p w:rsidR="0018722C">
      <w:spacing w:beforeLines="0" w:before="0" w:afterLines="0" w:after="0" w:line="440" w:lineRule="auto"/>
      <w:pPr>
        <w:sectPr w:rsidR="00556256">
          <w:type w:val="continuous"/>
          <w:pgSz w:w="11910" w:h="16840"/>
          <w:pgMar w:top="1580" w:bottom="460" w:left="900" w:right="1460"/>
          <w:cols w:num="2" w:equalWidth="0">
            <w:col w:w="8410" w:space="40"/>
            <w:col w:w="1100"/>
          </w:cols>
        </w:sectPr>
        <w:topLinePunct/>
      </w:pPr>
    </w:p>
    <w:p w:rsidR="0018722C">
      <w:pPr>
        <w:topLinePunct/>
      </w:pPr>
      <w:r>
        <w:t>数</w:t>
      </w:r>
      <w:r>
        <w:rPr>
          <w:rFonts w:ascii="Times New Roman" w:eastAsia="Times New Roman"/>
          <w:i/>
        </w:rPr>
        <w:t>R</w:t>
      </w:r>
      <w:r>
        <w:rPr>
          <w:rFonts w:ascii="Times New Roman" w:eastAsia="Times New Roman"/>
          <w:i/>
        </w:rPr>
        <w:t>2</w:t>
      </w:r>
      <w:r>
        <w:rPr>
          <w:rFonts w:ascii="Times New Roman" w:eastAsia="Times New Roman"/>
        </w:rPr>
        <w:t>=0.9962</w:t>
      </w:r>
      <w:r>
        <w:rPr>
          <w:rFonts w:ascii="Times New Roman" w:eastAsia="Times New Roman"/>
        </w:rPr>
        <w:t>(</w:t>
      </w:r>
      <w:r>
        <w:rPr>
          <w:rFonts w:ascii="Times New Roman" w:eastAsia="Times New Roman"/>
        </w:rPr>
        <w:t>n=12</w:t>
      </w:r>
      <w:r>
        <w:rPr>
          <w:rFonts w:ascii="Times New Roman" w:eastAsia="Times New Roman"/>
        </w:rPr>
        <w:t>)</w:t>
      </w:r>
      <w:r>
        <w:t>，达到极显著水平</w:t>
      </w:r>
      <w:r>
        <w:rPr>
          <w:rFonts w:ascii="Times New Roman" w:eastAsia="Times New Roman"/>
        </w:rPr>
        <w:t>(</w:t>
      </w:r>
      <w:r>
        <w:rPr>
          <w:rFonts w:ascii="Times New Roman" w:eastAsia="Times New Roman"/>
        </w:rPr>
        <w:t xml:space="preserve">P&lt;0.01</w:t>
      </w:r>
      <w:r>
        <w:rPr>
          <w:rFonts w:ascii="Times New Roman" w:eastAsia="Times New Roman"/>
        </w:rPr>
        <w:t>)</w:t>
      </w:r>
      <w:r>
        <w:t>。</w:t>
      </w:r>
    </w:p>
    <w:p w:rsidR="0018722C">
      <w:pPr>
        <w:pStyle w:val="aff7"/>
        <w:topLinePunct/>
      </w:pPr>
      <w:r>
        <w:drawing>
          <wp:inline>
            <wp:extent cx="2739049" cy="2011680"/>
            <wp:effectExtent l="0" t="0" r="0" b="0"/>
            <wp:docPr id="23" name="image44.png" descr=""/>
            <wp:cNvGraphicFramePr>
              <a:graphicFrameLocks noChangeAspect="1"/>
            </wp:cNvGraphicFramePr>
            <a:graphic>
              <a:graphicData uri="http://schemas.openxmlformats.org/drawingml/2006/picture">
                <pic:pic>
                  <pic:nvPicPr>
                    <pic:cNvPr id="24" name="image44.png"/>
                    <pic:cNvPicPr/>
                  </pic:nvPicPr>
                  <pic:blipFill>
                    <a:blip r:embed="rId86" cstate="print"/>
                    <a:stretch>
                      <a:fillRect/>
                    </a:stretch>
                  </pic:blipFill>
                  <pic:spPr>
                    <a:xfrm>
                      <a:off x="0" y="0"/>
                      <a:ext cx="2739049" cy="201168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三七幼苗对铵态氮的吸收动力学曲线</w:t>
      </w:r>
    </w:p>
    <w:p w:rsidR="0018722C">
      <w:pPr>
        <w:topLinePunct/>
      </w:pPr>
      <w:r>
        <w:t>三七幼苗对硝态氮的吸收速率随着溶液中硝酸根离子浓度的增加而增大</w:t>
      </w:r>
    </w:p>
    <w:p w:rsidR="0018722C">
      <w:pPr>
        <w:topLinePunct/>
      </w:pPr>
      <w:r>
        <w:t>（</w:t>
      </w:r>
      <w:r>
        <w:t>图</w:t>
      </w:r>
      <w:r>
        <w:rPr>
          <w:rFonts w:ascii="Times New Roman" w:eastAsia="宋体"/>
        </w:rPr>
        <w:t>3</w:t>
      </w:r>
      <w:r>
        <w:rPr>
          <w:rFonts w:ascii="Times New Roman" w:eastAsia="宋体"/>
        </w:rPr>
        <w:t>.</w:t>
      </w:r>
      <w:r>
        <w:rPr>
          <w:rFonts w:ascii="Times New Roman" w:eastAsia="宋体"/>
        </w:rPr>
        <w:t>7</w:t>
      </w:r>
      <w:r>
        <w:t>）</w:t>
      </w:r>
      <w:r>
        <w:t>，吸收曲线符合</w:t>
      </w:r>
      <w:r>
        <w:rPr>
          <w:rFonts w:ascii="Times New Roman" w:eastAsia="宋体"/>
        </w:rPr>
        <w:t>Mich</w:t>
      </w:r>
      <w:r>
        <w:rPr>
          <w:rFonts w:ascii="Times New Roman" w:eastAsia="宋体"/>
        </w:rPr>
        <w:t>a</w:t>
      </w:r>
      <w:r>
        <w:rPr>
          <w:rFonts w:ascii="Times New Roman" w:eastAsia="宋体"/>
        </w:rPr>
        <w:t>e</w:t>
      </w:r>
      <w:r>
        <w:rPr>
          <w:rFonts w:ascii="Times New Roman" w:eastAsia="宋体"/>
        </w:rPr>
        <w:t>li</w:t>
      </w:r>
      <w:r>
        <w:rPr>
          <w:rFonts w:ascii="Times New Roman" w:eastAsia="宋体"/>
        </w:rPr>
        <w:t>s</w:t>
      </w:r>
      <w:r>
        <w:rPr>
          <w:rFonts w:ascii="Times New Roman" w:eastAsia="宋体"/>
        </w:rPr>
        <w:t>-</w:t>
      </w:r>
      <w:r>
        <w:rPr>
          <w:rFonts w:ascii="Times New Roman" w:eastAsia="宋体"/>
        </w:rPr>
        <w:t>M</w:t>
      </w:r>
      <w:r>
        <w:rPr>
          <w:rFonts w:ascii="Times New Roman" w:eastAsia="宋体"/>
        </w:rPr>
        <w:t>e</w:t>
      </w:r>
      <w:r>
        <w:rPr>
          <w:rFonts w:ascii="Times New Roman" w:eastAsia="宋体"/>
        </w:rPr>
        <w:t>nten</w:t>
      </w:r>
      <w:r>
        <w:t>方程的描述，其回归方程为</w:t>
      </w:r>
    </w:p>
    <w:p w:rsidR="0018722C">
      <w:pPr>
        <w:topLinePunct/>
      </w:pPr>
      <w:r>
        <w:rPr>
          <w:rFonts w:cstheme="minorBidi" w:hAnsiTheme="minorHAnsi" w:eastAsiaTheme="minorHAnsi" w:asciiTheme="minorHAnsi"/>
        </w:rPr>
        <w:t>22</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184" from="106.220001pt,15.306677pt" to="144.020001pt,15.306677pt" stroked="true" strokeweight=".84pt" strokecolor="#000000">
            <v:stroke dashstyle="solid"/>
            <w10:wrap type="none"/>
          </v:line>
        </w:pict>
      </w:r>
      <w:r>
        <w:rPr>
          <w:kern w:val="2"/>
          <w:szCs w:val="22"/>
          <w:rFonts w:cstheme="minorBidi" w:hAnsiTheme="minorHAnsi" w:eastAsiaTheme="minorHAnsi" w:asciiTheme="minorHAnsi"/>
          <w:spacing w:val="0"/>
          <w:w w:val="99"/>
          <w:sz w:val="24"/>
        </w:rPr>
        <w:t>V</w:t>
      </w:r>
      <w:r>
        <w:rPr>
          <w:kern w:val="2"/>
          <w:szCs w:val="22"/>
          <w:rFonts w:cstheme="minorBidi" w:hAnsiTheme="minorHAnsi" w:eastAsiaTheme="minorHAnsi" w:asciiTheme="minorHAnsi"/>
          <w:w w:val="99"/>
          <w:sz w:val="24"/>
        </w:rPr>
        <w:t>=</w:t>
      </w:r>
      <w:r>
        <w:rPr>
          <w:kern w:val="2"/>
          <w:szCs w:val="22"/>
          <w:rFonts w:cstheme="minorBidi" w:hAnsiTheme="minorHAnsi" w:eastAsiaTheme="minorHAnsi" w:asciiTheme="minorHAnsi"/>
          <w:spacing w:val="-1"/>
          <w:sz w:val="24"/>
        </w:rPr>
        <w:t> </w:t>
      </w:r>
      <w:r>
        <w:rPr>
          <w:kern w:val="2"/>
          <w:szCs w:val="22"/>
          <w:rFonts w:ascii="Cambria Math" w:eastAsia="Cambria Math" w:cstheme="minorBidi" w:hAnsiTheme="minorHAnsi"/>
          <w:spacing w:val="0"/>
          <w:w w:val="104"/>
          <w:sz w:val="17"/>
        </w:rPr>
        <w:t>0</w:t>
      </w:r>
      <w:r>
        <w:rPr>
          <w:kern w:val="2"/>
          <w:szCs w:val="22"/>
          <w:rFonts w:ascii="Cambria Math" w:eastAsia="Cambria Math" w:cstheme="minorBidi" w:hAnsiTheme="minorHAnsi"/>
          <w:spacing w:val="0"/>
          <w:w w:val="100"/>
          <w:sz w:val="17"/>
        </w:rPr>
        <w:t>.</w:t>
      </w:r>
      <w:r>
        <w:rPr>
          <w:kern w:val="2"/>
          <w:szCs w:val="22"/>
          <w:rFonts w:ascii="Cambria Math" w:eastAsia="Cambria Math" w:cstheme="minorBidi" w:hAnsiTheme="minorHAnsi"/>
          <w:spacing w:val="0"/>
          <w:w w:val="104"/>
          <w:sz w:val="17"/>
        </w:rPr>
        <w:t>0303</w:t>
      </w:r>
      <w:r>
        <w:rPr>
          <w:kern w:val="2"/>
          <w:szCs w:val="22"/>
          <w:rFonts w:ascii="Cambria Math" w:eastAsia="Cambria Math" w:cstheme="minorBidi" w:hAnsiTheme="minorHAnsi"/>
          <w:w w:val="101"/>
          <w:sz w:val="17"/>
        </w:rPr>
        <w:t>𝐶</w:t>
      </w:r>
      <w:r w:rsidR="001852F3">
        <w:rPr>
          <w:kern w:val="2"/>
          <w:szCs w:val="22"/>
          <w:rFonts w:ascii="Cambria Math" w:eastAsia="Cambria Math" w:cstheme="minorBidi" w:hAnsiTheme="minorHAnsi"/>
          <w:spacing w:val="-2"/>
          <w:sz w:val="17"/>
        </w:rPr>
        <w:t xml:space="preserve"> </w:t>
      </w:r>
      <w:r>
        <w:rPr>
          <w:kern w:val="2"/>
          <w:szCs w:val="22"/>
          <w:rFonts w:ascii="宋体" w:eastAsia="宋体" w:hint="eastAsia" w:cstheme="minorBidi" w:hAnsiTheme="minorHAnsi"/>
          <w:spacing w:val="-5"/>
          <w:sz w:val="24"/>
        </w:rPr>
        <w:t>，决定系数</w:t>
      </w:r>
      <w:r>
        <w:rPr>
          <w:kern w:val="2"/>
          <w:szCs w:val="22"/>
          <w:rFonts w:cstheme="minorBidi" w:hAnsiTheme="minorHAnsi" w:eastAsiaTheme="minorHAnsi" w:asciiTheme="minorHAnsi"/>
          <w:i/>
          <w:spacing w:val="0"/>
          <w:sz w:val="24"/>
        </w:rPr>
        <w:t>R</w:t>
      </w:r>
      <w:r>
        <w:rPr>
          <w:kern w:val="2"/>
          <w:szCs w:val="22"/>
          <w:rFonts w:cstheme="minorBidi" w:hAnsiTheme="minorHAnsi" w:eastAsiaTheme="minorHAnsi" w:asciiTheme="minorHAnsi"/>
          <w:i/>
          <w:spacing w:val="0"/>
          <w:w w:val="100"/>
          <w:sz w:val="16"/>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0.9823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12</w:t>
      </w:r>
      <w:r>
        <w:rPr>
          <w:kern w:val="2"/>
          <w:szCs w:val="22"/>
          <w:rFonts w:cstheme="minorBidi" w:hAnsiTheme="minorHAnsi" w:eastAsiaTheme="minorHAnsi" w:asciiTheme="minorHAnsi"/>
          <w:spacing w:val="0"/>
          <w:sz w:val="24"/>
        </w:rPr>
        <w:t>)</w:t>
      </w:r>
      <w:r>
        <w:rPr>
          <w:kern w:val="2"/>
          <w:szCs w:val="22"/>
          <w:rFonts w:ascii="宋体" w:eastAsia="宋体" w:hint="eastAsia" w:cstheme="minorBidi" w:hAnsiTheme="minorHAnsi"/>
          <w:sz w:val="24"/>
        </w:rPr>
        <w:t>，达极显著水平（</w:t>
      </w:r>
      <w:r>
        <w:rPr>
          <w:kern w:val="2"/>
          <w:szCs w:val="22"/>
          <w:rFonts w:cstheme="minorBidi" w:hAnsiTheme="minorHAnsi" w:eastAsiaTheme="minorHAnsi" w:asciiTheme="minorHAnsi"/>
          <w:sz w:val="24"/>
        </w:rPr>
        <w:t>p</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sz w:val="24"/>
        </w:rPr>
        <w:t>0.01</w:t>
      </w:r>
      <w:r>
        <w:rPr>
          <w:kern w:val="2"/>
          <w:szCs w:val="22"/>
          <w:rFonts w:ascii="宋体" w:eastAsia="宋体" w:hint="eastAsia" w:cstheme="minorBidi" w:hAnsiTheme="minorHAnsi"/>
          <w:spacing w:val="-60"/>
          <w:sz w:val="24"/>
        </w:rPr>
        <w:t>）</w:t>
      </w:r>
      <w:r>
        <w:rPr>
          <w:kern w:val="2"/>
          <w:szCs w:val="22"/>
          <w:rFonts w:ascii="宋体" w:eastAsia="宋体" w:hint="eastAsia" w:cstheme="minorBidi" w:hAnsiTheme="minorHAnsi"/>
          <w:sz w:val="24"/>
        </w:rPr>
        <w:t>。</w:t>
      </w:r>
    </w:p>
    <w:p w:rsidR="0018722C">
      <w:pPr>
        <w:topLinePunct/>
      </w:pPr>
      <w:r>
        <w:rPr>
          <w:rFonts w:cstheme="minorBidi" w:hAnsiTheme="minorHAnsi" w:eastAsiaTheme="minorHAnsi" w:asciiTheme="minorHAnsi" w:ascii="Cambria Math" w:eastAsia="Cambria Math"/>
        </w:rPr>
        <w:t>7.0669+𝐶</w:t>
      </w:r>
    </w:p>
    <w:p w:rsidR="0018722C">
      <w:pPr>
        <w:pStyle w:val="aff7"/>
        <w:topLinePunct/>
      </w:pPr>
      <w:r>
        <w:drawing>
          <wp:inline>
            <wp:extent cx="2715105" cy="2077593"/>
            <wp:effectExtent l="0" t="0" r="0" b="0"/>
            <wp:docPr id="25" name="image45.png" descr=""/>
            <wp:cNvGraphicFramePr>
              <a:graphicFrameLocks noChangeAspect="1"/>
            </wp:cNvGraphicFramePr>
            <a:graphic>
              <a:graphicData uri="http://schemas.openxmlformats.org/drawingml/2006/picture">
                <pic:pic>
                  <pic:nvPicPr>
                    <pic:cNvPr id="26" name="image45.png"/>
                    <pic:cNvPicPr/>
                  </pic:nvPicPr>
                  <pic:blipFill>
                    <a:blip r:embed="rId88" cstate="print"/>
                    <a:stretch>
                      <a:fillRect/>
                    </a:stretch>
                  </pic:blipFill>
                  <pic:spPr>
                    <a:xfrm>
                      <a:off x="0" y="0"/>
                      <a:ext cx="2715105" cy="207759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  </w:t>
      </w:r>
      <w:r>
        <w:rPr>
          <w:rFonts w:ascii="宋体" w:eastAsia="宋体" w:hint="eastAsia" w:cstheme="minorBidi" w:hAnsiTheme="minorHAnsi"/>
        </w:rPr>
        <w:t>三七幼苗对硝态氮的吸收动力学曲线</w:t>
      </w:r>
    </w:p>
    <w:p w:rsidR="0018722C">
      <w:pPr>
        <w:topLinePunct/>
      </w:pPr>
      <w:r>
        <w:t>采用</w:t>
      </w:r>
      <w:r>
        <w:rPr>
          <w:rFonts w:ascii="Times New Roman" w:eastAsia="Times New Roman"/>
        </w:rPr>
        <w:t>Lineweaver &amp;Burk</w:t>
      </w:r>
      <w:r>
        <w:t>转换式处理数据得到三七幼苗对铵态氮和硝态氮的</w:t>
      </w:r>
      <w:r>
        <w:t>吸收动力学方程参数如表</w:t>
      </w:r>
      <w:r>
        <w:rPr>
          <w:rFonts w:ascii="Times New Roman" w:eastAsia="Times New Roman"/>
        </w:rPr>
        <w:t>3</w:t>
      </w:r>
      <w:r>
        <w:rPr>
          <w:rFonts w:ascii="Times New Roman" w:eastAsia="Times New Roman"/>
        </w:rPr>
        <w:t>.</w:t>
      </w:r>
      <w:r>
        <w:rPr>
          <w:rFonts w:ascii="Times New Roman" w:eastAsia="Times New Roman"/>
        </w:rPr>
        <w:t>2</w:t>
      </w:r>
      <w:r>
        <w:t>，三七幼苗对铵态氮的最大吸收速率</w:t>
      </w:r>
      <w:r>
        <w:rPr>
          <w:rFonts w:ascii="Times New Roman" w:eastAsia="Times New Roman"/>
        </w:rPr>
        <w:t>V</w:t>
      </w:r>
      <w:r>
        <w:rPr>
          <w:rFonts w:ascii="Times New Roman" w:eastAsia="Times New Roman"/>
        </w:rPr>
        <w:t>max</w:t>
      </w:r>
      <w:r>
        <w:t>大于硝态氮，是硝态氮的</w:t>
      </w:r>
      <w:r>
        <w:rPr>
          <w:rFonts w:ascii="Times New Roman" w:eastAsia="Times New Roman"/>
        </w:rPr>
        <w:t>1</w:t>
      </w:r>
      <w:r>
        <w:rPr>
          <w:rFonts w:ascii="Times New Roman" w:eastAsia="Times New Roman"/>
        </w:rPr>
        <w:t>.</w:t>
      </w:r>
      <w:r>
        <w:rPr>
          <w:rFonts w:ascii="Times New Roman" w:eastAsia="Times New Roman"/>
        </w:rPr>
        <w:t>84</w:t>
      </w:r>
      <w:r>
        <w:t>倍，但三七幼苗对铵态氮吸收的米氏常数</w:t>
      </w:r>
      <w:r>
        <w:rPr>
          <w:rFonts w:ascii="Times New Roman" w:eastAsia="Times New Roman"/>
          <w:i/>
        </w:rPr>
        <w:t>K</w:t>
      </w:r>
      <w:r>
        <w:rPr>
          <w:rFonts w:ascii="Times New Roman" w:eastAsia="Times New Roman"/>
          <w:i/>
        </w:rPr>
        <w:t>m</w:t>
      </w:r>
      <w:r>
        <w:t>小于硝态</w:t>
      </w:r>
      <w:r>
        <w:t>氮，即三七幼苗对铵态氮的亲和力小于硝态氮，只有硝态氮的</w:t>
      </w:r>
      <w:r>
        <w:rPr>
          <w:rFonts w:ascii="Times New Roman" w:eastAsia="Times New Roman"/>
        </w:rPr>
        <w:t>53</w:t>
      </w:r>
      <w:r>
        <w:rPr>
          <w:rFonts w:ascii="Times New Roman" w:eastAsia="Times New Roman"/>
        </w:rPr>
        <w:t>.</w:t>
      </w:r>
      <w:r>
        <w:rPr>
          <w:rFonts w:ascii="Times New Roman" w:eastAsia="Times New Roman"/>
        </w:rPr>
        <w:t>12%</w:t>
      </w:r>
      <w:r>
        <w:t>。</w:t>
      </w:r>
    </w:p>
    <w:p w:rsidR="0018722C">
      <w:pPr>
        <w:pStyle w:val="a8"/>
        <w:topLinePunct/>
      </w:pPr>
      <w:bookmarkStart w:id="926653" w:name="_Toc686926653"/>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三七幼苗对不同形态氮素的吸收动力学参数</w:t>
      </w:r>
      <w:bookmarkEnd w:id="926653"/>
    </w:p>
    <w:tbl>
      <w:tblPr>
        <w:tblW w:w="5000" w:type="pct"/>
        <w:tblInd w:w="22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2"/>
        <w:gridCol w:w="1953"/>
        <w:gridCol w:w="1693"/>
      </w:tblGrid>
      <w:tr>
        <w:trPr>
          <w:tblHeader/>
        </w:trPr>
        <w:tc>
          <w:tcPr>
            <w:tcW w:w="17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氮吸收形态</w:t>
            </w:r>
            <w:r>
              <w:t>-</w:t>
            </w:r>
            <w:r>
              <w:t>氮源</w:t>
            </w:r>
          </w:p>
        </w:tc>
        <w:tc>
          <w:tcPr>
            <w:tcW w:w="1763" w:type="pct"/>
            <w:vAlign w:val="center"/>
            <w:tcBorders>
              <w:bottom w:val="single" w:sz="4" w:space="0" w:color="auto"/>
            </w:tcBorders>
          </w:tcPr>
          <w:p w:rsidR="0018722C">
            <w:pPr>
              <w:pStyle w:val="a7"/>
              <w:topLinePunct/>
              <w:ind w:leftChars="0" w:left="0" w:rightChars="0" w:right="0" w:firstLineChars="0" w:firstLine="0"/>
              <w:spacing w:line="240" w:lineRule="atLeast"/>
            </w:pPr>
            <w:r>
              <w:t>最大吸收速率</w:t>
            </w:r>
          </w:p>
          <w:p w:rsidR="0018722C">
            <w:pPr>
              <w:pStyle w:val="a7"/>
              <w:topLinePunct/>
              <w:ind w:leftChars="0" w:left="0" w:rightChars="0" w:right="0" w:firstLineChars="0" w:firstLine="0"/>
              <w:spacing w:line="240" w:lineRule="atLeast"/>
            </w:pPr>
            <w:r>
              <w:t>V</w:t>
            </w:r>
            <w:r>
              <w:t>max</w:t>
            </w:r>
            <w:r>
              <w:t>[</w:t>
            </w:r>
            <w:r>
              <w:t xml:space="preserve">µmol</w:t>
            </w:r>
            <w:r>
              <w:t>(</w:t>
            </w:r>
            <w:r>
              <w:t xml:space="preserve">g·h</w:t>
            </w:r>
            <w:r>
              <w:t>)</w:t>
            </w:r>
            <w:r>
              <w:t xml:space="preserve"> </w:t>
            </w:r>
            <w:r>
              <w:t>-1</w:t>
            </w:r>
            <w:r>
              <w:t>]</w:t>
            </w:r>
          </w:p>
        </w:tc>
        <w:tc>
          <w:tcPr>
            <w:tcW w:w="1529" w:type="pct"/>
            <w:vAlign w:val="center"/>
            <w:tcBorders>
              <w:bottom w:val="single" w:sz="4" w:space="0" w:color="auto"/>
            </w:tcBorders>
          </w:tcPr>
          <w:p w:rsidR="0018722C">
            <w:pPr>
              <w:pStyle w:val="a7"/>
              <w:topLinePunct/>
              <w:ind w:leftChars="0" w:left="0" w:rightChars="0" w:right="0" w:firstLineChars="0" w:firstLine="0"/>
              <w:spacing w:line="240" w:lineRule="atLeast"/>
            </w:pPr>
            <w:r>
              <w:t>米氏常数</w:t>
            </w:r>
          </w:p>
          <w:p w:rsidR="0018722C">
            <w:pPr>
              <w:pStyle w:val="a7"/>
              <w:topLinePunct/>
              <w:ind w:leftChars="0" w:left="0" w:rightChars="0" w:right="0" w:firstLineChars="0" w:firstLine="0"/>
              <w:spacing w:line="240" w:lineRule="atLeast"/>
            </w:pPr>
            <w:r>
              <w:t>K</w:t>
            </w:r>
            <w:r>
              <w:t>m</w:t>
            </w:r>
            <w:r>
              <w:t>(</w:t>
            </w:r>
            <w:r>
              <w:t xml:space="preserve">mmol·L </w:t>
            </w:r>
            <w:r>
              <w:t>-1</w:t>
            </w:r>
            <w:r>
              <w:t>)</w:t>
            </w:r>
          </w:p>
        </w:tc>
      </w:tr>
      <w:tr>
        <w:tc>
          <w:tcPr>
            <w:tcW w:w="1708" w:type="pct"/>
            <w:vAlign w:val="center"/>
          </w:tcPr>
          <w:p w:rsidR="0018722C">
            <w:pPr>
              <w:pStyle w:val="ac"/>
              <w:topLinePunct/>
              <w:ind w:leftChars="0" w:left="0" w:rightChars="0" w:right="0" w:firstLineChars="0" w:firstLine="0"/>
              <w:spacing w:line="240" w:lineRule="atLeast"/>
            </w:pPr>
            <w:r>
              <w:t>+</w:t>
            </w:r>
          </w:p>
          <w:p w:rsidR="0018722C">
            <w:pPr>
              <w:pStyle w:val="a5"/>
              <w:topLinePunct/>
              <w:ind w:leftChars="0" w:left="0" w:rightChars="0" w:right="0" w:firstLineChars="0" w:firstLine="0"/>
              <w:spacing w:line="240" w:lineRule="atLeast"/>
            </w:pPr>
            <w:r>
              <w:t>NH</w:t>
            </w:r>
            <w:r>
              <w:t>4  </w:t>
            </w:r>
            <w:r>
              <w:t>-</w:t>
            </w:r>
            <w:r>
              <w:t>(</w:t>
            </w:r>
            <w:r>
              <w:t>NH</w:t>
            </w:r>
            <w:r>
              <w:t>4</w:t>
            </w:r>
            <w:r>
              <w:t>)</w:t>
            </w:r>
            <w:r>
              <w:t>2</w:t>
            </w:r>
            <w:r>
              <w:t>SO</w:t>
            </w:r>
            <w:r>
              <w:t>4</w:t>
            </w:r>
          </w:p>
        </w:tc>
        <w:tc>
          <w:tcPr>
            <w:tcW w:w="1763" w:type="pct"/>
            <w:vAlign w:val="center"/>
          </w:tcPr>
          <w:p w:rsidR="0018722C">
            <w:pPr>
              <w:pStyle w:val="affff9"/>
              <w:topLinePunct/>
              <w:ind w:leftChars="0" w:left="0" w:rightChars="0" w:right="0" w:firstLineChars="0" w:firstLine="0"/>
              <w:spacing w:line="240" w:lineRule="atLeast"/>
            </w:pPr>
            <w:r>
              <w:t>0.0558</w:t>
            </w:r>
          </w:p>
        </w:tc>
        <w:tc>
          <w:tcPr>
            <w:tcW w:w="1529" w:type="pct"/>
            <w:vAlign w:val="center"/>
          </w:tcPr>
          <w:p w:rsidR="0018722C">
            <w:pPr>
              <w:pStyle w:val="affff9"/>
              <w:topLinePunct/>
              <w:ind w:leftChars="0" w:left="0" w:rightChars="0" w:right="0" w:firstLineChars="0" w:firstLine="0"/>
              <w:spacing w:line="240" w:lineRule="atLeast"/>
            </w:pPr>
            <w:r>
              <w:t>13.3033</w:t>
            </w:r>
          </w:p>
        </w:tc>
      </w:tr>
      <w:tr>
        <w:tc>
          <w:tcPr>
            <w:tcW w:w="1708" w:type="pct"/>
            <w:vAlign w:val="center"/>
            <w:tcBorders>
              <w:top w:val="single" w:sz="4" w:space="0" w:color="auto"/>
            </w:tcBorders>
          </w:tcPr>
          <w:p w:rsidR="0018722C">
            <w:pPr>
              <w:pStyle w:val="ac"/>
              <w:topLinePunct/>
              <w:ind w:leftChars="0" w:left="0" w:rightChars="0" w:right="0" w:firstLineChars="0" w:firstLine="0"/>
              <w:spacing w:line="240" w:lineRule="atLeast"/>
            </w:pPr>
            <w:r>
              <w:t>-</w:t>
            </w:r>
          </w:p>
          <w:p w:rsidR="0018722C">
            <w:pPr>
              <w:pStyle w:val="aff1"/>
              <w:topLinePunct/>
              <w:ind w:leftChars="0" w:left="0" w:rightChars="0" w:right="0" w:firstLineChars="0" w:firstLine="0"/>
              <w:spacing w:line="240" w:lineRule="atLeast"/>
            </w:pPr>
            <w:r>
              <w:t>NO</w:t>
            </w:r>
            <w:r>
              <w:t>3 </w:t>
            </w:r>
            <w:r>
              <w:t>-Ca</w:t>
            </w:r>
            <w:r>
              <w:t>(</w:t>
            </w:r>
            <w:r>
              <w:t>NO</w:t>
            </w:r>
            <w:r>
              <w:t>3</w:t>
            </w:r>
            <w:r>
              <w:t>)</w:t>
            </w:r>
            <w:r>
              <w:t>2</w:t>
            </w:r>
          </w:p>
        </w:tc>
        <w:tc>
          <w:tcPr>
            <w:tcW w:w="1763" w:type="pct"/>
            <w:vAlign w:val="center"/>
            <w:tcBorders>
              <w:top w:val="single" w:sz="4" w:space="0" w:color="auto"/>
            </w:tcBorders>
          </w:tcPr>
          <w:p w:rsidR="0018722C">
            <w:pPr>
              <w:pStyle w:val="affff9"/>
              <w:topLinePunct/>
              <w:ind w:leftChars="0" w:left="0" w:rightChars="0" w:right="0" w:firstLineChars="0" w:firstLine="0"/>
              <w:spacing w:line="240" w:lineRule="atLeast"/>
            </w:pPr>
            <w:r>
              <w:t>0.0303</w:t>
            </w:r>
          </w:p>
        </w:tc>
        <w:tc>
          <w:tcPr>
            <w:tcW w:w="1529" w:type="pct"/>
            <w:vAlign w:val="center"/>
            <w:tcBorders>
              <w:top w:val="single" w:sz="4" w:space="0" w:color="auto"/>
            </w:tcBorders>
          </w:tcPr>
          <w:p w:rsidR="0018722C">
            <w:pPr>
              <w:pStyle w:val="affff9"/>
              <w:topLinePunct/>
              <w:ind w:leftChars="0" w:left="0" w:rightChars="0" w:right="0" w:firstLineChars="0" w:firstLine="0"/>
              <w:spacing w:line="240" w:lineRule="atLeast"/>
            </w:pPr>
            <w:r>
              <w:t>7.0669</w:t>
            </w:r>
          </w:p>
        </w:tc>
      </w:tr>
    </w:tbl>
    <w:p w:rsidR="0018722C">
      <w:pPr>
        <w:topLinePunct/>
        <w:pStyle w:val="affa"/>
      </w:pPr>
    </w:p>
    <w:p w:rsidR="0018722C">
      <w:pPr>
        <w:pStyle w:val="Heading2"/>
        <w:topLinePunct/>
        <w:ind w:left="171" w:hangingChars="171" w:hanging="171"/>
      </w:pPr>
      <w:bookmarkStart w:id="95488" w:name="_Toc68695488"/>
      <w:bookmarkStart w:name="3.4讨论 " w:id="86"/>
      <w:bookmarkEnd w:id="86"/>
      <w:r>
        <w:rPr>
          <w:b/>
        </w:rPr>
        <w:t>3.4</w:t>
      </w:r>
      <w:r>
        <w:t xml:space="preserve"> </w:t>
      </w:r>
      <w:bookmarkStart w:name="_bookmark38" w:id="87"/>
      <w:bookmarkEnd w:id="87"/>
      <w:bookmarkStart w:name="_bookmark38" w:id="88"/>
      <w:bookmarkEnd w:id="88"/>
      <w:r>
        <w:t>讨论</w:t>
      </w:r>
      <w:bookmarkEnd w:id="95488"/>
    </w:p>
    <w:p w:rsidR="0018722C">
      <w:pPr>
        <w:topLinePunct/>
      </w:pPr>
      <w:r>
        <w:t>植物正常生长情况下，植物体内的活性氧的产生与清除处于动态平衡状态，</w:t>
      </w:r>
      <w:r>
        <w:t>当植物衰老或受到逆境胁迫时，这种平衡就会被破坏，积累起来的活性氧就会对植物细胞造成伤害</w:t>
      </w:r>
      <w:r>
        <w:rPr>
          <w:vertAlign w:val="superscript"/>
          /&gt;
        </w:rPr>
        <w:t>[</w:t>
      </w:r>
      <w:r>
        <w:rPr>
          <w:rFonts w:ascii="Times New Roman" w:eastAsia="Times New Roman"/>
          <w:vertAlign w:val="superscript"/>
          <w:position w:val="9"/>
        </w:rPr>
        <w:t xml:space="preserve">94</w:t>
      </w:r>
      <w:r>
        <w:rPr>
          <w:vertAlign w:val="superscript"/>
          /&gt;
        </w:rPr>
        <w:t>]</w:t>
      </w:r>
      <w:r>
        <w:t>。丙二醛</w:t>
      </w:r>
      <w:r>
        <w:rPr>
          <w:rFonts w:ascii="Times New Roman" w:eastAsia="Times New Roman"/>
        </w:rPr>
        <w:t>MDA</w:t>
      </w:r>
      <w:r>
        <w:t>含量越高，表示植物受伤害程度越大</w:t>
      </w:r>
      <w:r>
        <w:rPr>
          <w:vertAlign w:val="superscript"/>
          /&gt;
        </w:rPr>
        <w:t>[</w:t>
      </w:r>
      <w:r>
        <w:rPr>
          <w:rFonts w:ascii="Times New Roman" w:eastAsia="Times New Roman"/>
          <w:vertAlign w:val="superscript"/>
          <w:position w:val="9"/>
        </w:rPr>
        <w:t xml:space="preserve">95</w:t>
      </w:r>
      <w:r>
        <w:rPr>
          <w:vertAlign w:val="superscript"/>
          /&gt;
        </w:rPr>
        <w:t>]</w:t>
      </w:r>
      <w:r>
        <w:t>，进</w:t>
      </w:r>
      <w:r>
        <w:t>一步影响植物对营养的吸收和同化。研究表明，氮素用量和形态不仅会对植物保护酶活性产生影响</w:t>
      </w:r>
      <w:r>
        <w:rPr>
          <w:vertAlign w:val="superscript"/>
          /&gt;
        </w:rPr>
        <w:t>[</w:t>
      </w:r>
      <w:r>
        <w:rPr>
          <w:rFonts w:ascii="Times New Roman" w:eastAsia="Times New Roman"/>
          <w:spacing w:val="-2"/>
          <w:position w:val="9"/>
          <w:sz w:val="16"/>
        </w:rPr>
        <w:t xml:space="preserve">63,67~69</w:t>
      </w:r>
      <w:r>
        <w:rPr>
          <w:vertAlign w:val="superscript"/>
          /&gt;
        </w:rPr>
        <w:t>]</w:t>
      </w:r>
      <w:r>
        <w:t>，还会对植物氮素同化酶产生影响。研究表明，氮素用</w:t>
      </w:r>
      <w:r>
        <w:t>量较低时</w:t>
      </w:r>
      <w:r>
        <w:rPr>
          <w:rFonts w:ascii="Times New Roman" w:eastAsia="Times New Roman"/>
        </w:rPr>
        <w:t>GS</w:t>
      </w:r>
      <w:r>
        <w:t>活性增加，而氮素用量较高，</w:t>
      </w:r>
      <w:r>
        <w:rPr>
          <w:rFonts w:ascii="Times New Roman" w:eastAsia="Times New Roman"/>
        </w:rPr>
        <w:t>GS</w:t>
      </w:r>
      <w:r>
        <w:t>活性却受到抑制；而</w:t>
      </w:r>
      <w:r>
        <w:rPr>
          <w:rFonts w:ascii="Times New Roman" w:eastAsia="Times New Roman"/>
        </w:rPr>
        <w:t>GDH</w:t>
      </w:r>
      <w:r>
        <w:t>活性则</w:t>
      </w:r>
      <w:r>
        <w:t>与</w:t>
      </w:r>
    </w:p>
    <w:p w:rsidR="0018722C">
      <w:pPr>
        <w:topLinePunct/>
      </w:pPr>
      <w:r>
        <w:rPr>
          <w:rFonts w:cstheme="minorBidi" w:hAnsiTheme="minorHAnsi" w:eastAsiaTheme="minorHAnsi" w:asciiTheme="minorHAnsi"/>
        </w:rPr>
        <w:t>GS</w:t>
      </w:r>
      <w:r>
        <w:rPr>
          <w:rFonts w:ascii="宋体" w:eastAsia="宋体" w:hint="eastAsia" w:cstheme="minorBidi" w:hAnsiTheme="minorHAnsi"/>
        </w:rPr>
        <w:t>活性相反</w:t>
      </w: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23</w:t>
      </w:r>
    </w:p>
    <w:p w:rsidR="0018722C">
      <w:pPr>
        <w:topLinePunct/>
      </w:pPr>
      <w:r>
        <w:t>本研究结果表明，三七幼苗用铵态氮处理后第二天就出现倒伏现象，且随着</w:t>
      </w:r>
      <w:r>
        <w:t>铵态氮用量和处理时间增加，倒伏率增大，而硝态氮则未出现倒伏</w:t>
      </w:r>
      <w:r>
        <w:t>（</w:t>
      </w:r>
      <w:r>
        <w:t>图</w:t>
      </w:r>
      <w:r>
        <w:rPr>
          <w:rFonts w:ascii="Times New Roman" w:eastAsia="宋体"/>
        </w:rPr>
        <w:t>3</w:t>
      </w:r>
      <w:r>
        <w:rPr>
          <w:rFonts w:ascii="Times New Roman" w:eastAsia="宋体"/>
        </w:rPr>
        <w:t>.</w:t>
      </w:r>
      <w:r>
        <w:rPr>
          <w:rFonts w:ascii="Times New Roman" w:eastAsia="宋体"/>
        </w:rPr>
        <w:t>1</w:t>
      </w:r>
      <w:r>
        <w:t>）</w:t>
      </w:r>
      <w:r>
        <w:t>。其</w:t>
      </w:r>
      <w:r>
        <w:t>原因可能是由于三七幼苗用营养液处理前，只靠种子自身的营养维持幼苗的生</w:t>
      </w:r>
      <w:r>
        <w:t>长，其茎缺少足够的碳架使幼苗强壮，幼苗吸收铵态氮后消耗大量的碳水化合物</w:t>
      </w:r>
      <w:r>
        <w:t>同化氨，使茎中碳架更少，进而使三七幼苗出现倒伏现象；而幼苗吸收硝态氮后，</w:t>
      </w:r>
      <w:r>
        <w:t>多余的</w:t>
      </w:r>
      <w:r>
        <w:rPr>
          <w:rFonts w:ascii="Times New Roman" w:eastAsia="宋体"/>
        </w:rPr>
        <w:t>NO</w:t>
      </w:r>
      <w:r>
        <w:rPr>
          <w:rFonts w:ascii="Times New Roman" w:eastAsia="宋体"/>
        </w:rPr>
        <w:t>3</w:t>
      </w:r>
      <w:r>
        <w:rPr>
          <w:rFonts w:ascii="Times New Roman" w:eastAsia="宋体"/>
        </w:rPr>
        <w:t>-</w:t>
      </w:r>
      <w:r>
        <w:t>能储存在幼苗液泡中，避免了大量消耗碳架，所以硝态氮处理的三</w:t>
      </w:r>
      <w:r>
        <w:t>七幼苗未出现倒伏。铵态氮处理抗氧化保护酶</w:t>
      </w:r>
      <w:r>
        <w:rPr>
          <w:rFonts w:ascii="Times New Roman" w:eastAsia="宋体"/>
        </w:rPr>
        <w:t>SOD</w:t>
      </w:r>
      <w:r>
        <w:t>和</w:t>
      </w:r>
      <w:r>
        <w:rPr>
          <w:rFonts w:ascii="Times New Roman" w:eastAsia="宋体"/>
        </w:rPr>
        <w:t>POD</w:t>
      </w:r>
      <w:r>
        <w:t>活性受到抑制</w:t>
      </w:r>
      <w:r>
        <w:t>（</w:t>
      </w:r>
      <w:r>
        <w:t>图</w:t>
      </w:r>
    </w:p>
    <w:p w:rsidR="0018722C">
      <w:pPr>
        <w:pStyle w:val="Heading2"/>
        <w:topLinePunct/>
        <w:ind w:left="171" w:hangingChars="171" w:hanging="171"/>
      </w:pPr>
      <w:bookmarkStart w:id="95489" w:name="_Toc68695489"/>
      <w:r>
        <w:t>3.5</w:t>
      </w:r>
      <w:r>
        <w:t>）</w:t>
      </w:r>
      <w:r>
        <w:t>，</w:t>
      </w:r>
      <w:r>
        <w:t>MDA</w:t>
      </w:r>
      <w:r/>
      <w:r>
        <w:t>含量处于较高水平</w:t>
      </w:r>
      <w:r>
        <w:t>（</w:t>
      </w:r>
      <w:r>
        <w:t>图</w:t>
      </w:r>
      <w:r>
        <w:t>3</w:t>
      </w:r>
      <w:r>
        <w:t>.</w:t>
      </w:r>
      <w:r>
        <w:t>4</w:t>
      </w:r>
      <w:r>
        <w:t>）</w:t>
      </w:r>
      <w:r>
        <w:t>，由此可以知道，铵态氮对植物细胞造</w:t>
      </w:r>
      <w:r>
        <w:t>成了伤害，而当铵态氮用量增加其伤害作用越大，进而导致了氨同化关键酶</w:t>
      </w:r>
      <w:r>
        <w:t>GS</w:t>
      </w:r>
      <w:r>
        <w:t>和</w:t>
      </w:r>
      <w:r>
        <w:t>GD</w:t>
      </w:r>
      <w:r>
        <w:t>H</w:t>
      </w:r>
      <w:r/>
      <w:r w:rsidR="001852F3">
        <w:t xml:space="preserve"> </w:t>
      </w:r>
      <w:r>
        <w:t>活性随着铵态氮用量增加而降低</w:t>
      </w:r>
      <w:r>
        <w:t>（</w:t>
      </w:r>
      <w:r>
        <w:t>图</w:t>
      </w:r>
      <w:r>
        <w:t>3</w:t>
      </w:r>
      <w:r>
        <w:t>.</w:t>
      </w:r>
      <w:r>
        <w:t>3</w:t>
      </w:r>
      <w:r>
        <w:t>）</w:t>
      </w:r>
      <w:r>
        <w:t>，过多的</w:t>
      </w:r>
      <w:r>
        <w:t>NH</w:t>
      </w:r>
      <w:r>
        <w:t>3</w:t>
      </w:r>
      <w:r/>
      <w:r w:rsidR="001852F3">
        <w:t xml:space="preserve"> </w:t>
      </w:r>
      <w:r>
        <w:t>无法被迅速同</w:t>
      </w:r>
      <w:r>
        <w:t>化，使幼苗体内残留大量的</w:t>
      </w:r>
      <w:r>
        <w:t>NH</w:t>
      </w:r>
      <w:r>
        <w:t>4</w:t>
      </w:r>
      <w:r>
        <w:t>+</w:t>
      </w:r>
      <w:r>
        <w:t>，进一步加重了铵态氮对幼苗的伤害作用。此</w:t>
      </w:r>
      <w:r>
        <w:t>外，由于三七幼苗对铵态氮的亲和力小于硝态氮</w:t>
      </w:r>
      <w:r>
        <w:t>（</w:t>
      </w:r>
      <w:r>
        <w:t>表</w:t>
      </w:r>
      <w:r>
        <w:t>3</w:t>
      </w:r>
      <w:r>
        <w:t>.</w:t>
      </w:r>
      <w:r>
        <w:t>2</w:t>
      </w:r>
      <w:r>
        <w:t>）</w:t>
      </w:r>
      <w:r>
        <w:t>，所以导致三七幼苗对铵态氮较为敏感，容易出现毒害症状。</w:t>
      </w:r>
      <w:bookmarkEnd w:id="95489"/>
    </w:p>
    <w:p w:rsidR="0018722C">
      <w:pPr>
        <w:topLinePunct/>
      </w:pPr>
      <w:r>
        <w:t>综上所述，三七对硝态氮的亲和力大于铵态氮，但对铵态氮的吸收潜力较大；</w:t>
      </w:r>
      <w:r>
        <w:t>三七幼苗在低浓度铵态氮下，生长正常，而在高浓度铵态氮下，生长严重受到抑</w:t>
      </w:r>
      <w:r>
        <w:t>制，保护酶活性增加，铵同化酶活性降低，出现毒害现象，而硝态氮则使三七能</w:t>
      </w:r>
      <w:r w:rsidR="001852F3">
        <w:t xml:space="preserve">够正常生长。因此，三七喜硝态氮，铵态氮会对三七产生毒害。</w:t>
      </w:r>
    </w:p>
    <w:p w:rsidR="0018722C">
      <w:pPr>
        <w:topLinePunct/>
      </w:pPr>
      <w:r>
        <w:rPr>
          <w:rFonts w:cstheme="minorBidi" w:hAnsiTheme="minorHAnsi" w:eastAsiaTheme="minorHAnsi" w:asciiTheme="minorHAnsi"/>
        </w:rPr>
        <w:t>24</w:t>
      </w:r>
    </w:p>
    <w:p w:rsidR="0018722C">
      <w:pPr>
        <w:pStyle w:val="Heading1"/>
        <w:topLinePunct/>
      </w:pPr>
      <w:bookmarkStart w:id="95490" w:name="_Toc68695490"/>
      <w:bookmarkStart w:name="第4章 不同氮素形态及用量对一年生三七生长和生理特征的影响 " w:id="89"/>
      <w:bookmarkEnd w:id="89"/>
      <w:bookmarkStart w:name="_bookmark39" w:id="90"/>
      <w:bookmarkEnd w:id="90"/>
      <w:r>
        <w:t>第 4 章</w:t>
      </w:r>
      <w:r>
        <w:t xml:space="preserve">  </w:t>
      </w:r>
      <w:r w:rsidRPr="00DB64CE">
        <w:t>不同氮素形态及用量对一年Th三七Th长和Th理特征</w:t>
      </w:r>
      <w:bookmarkEnd w:id="95490"/>
    </w:p>
    <w:p w:rsidR="0018722C">
      <w:pPr>
        <w:spacing w:before="71"/>
        <w:ind w:leftChars="0" w:left="1252" w:rightChars="0" w:right="693" w:firstLineChars="0" w:firstLine="0"/>
        <w:jc w:val="center"/>
        <w:topLinePunct/>
      </w:pPr>
      <w:r>
        <w:rPr>
          <w:kern w:val="2"/>
          <w:sz w:val="32"/>
          <w:szCs w:val="22"/>
          <w:rFonts w:cstheme="minorBidi" w:hAnsiTheme="minorHAnsi" w:eastAsiaTheme="minorHAnsi" w:asciiTheme="minorHAnsi" w:ascii="微软雅黑" w:eastAsia="微软雅黑" w:hint="eastAsia"/>
          <w:b/>
        </w:rPr>
        <w:t>的影响</w:t>
      </w:r>
    </w:p>
    <w:p w:rsidR="0018722C">
      <w:pPr>
        <w:pStyle w:val="Heading2"/>
        <w:topLinePunct/>
        <w:ind w:left="171" w:hangingChars="171" w:hanging="171"/>
      </w:pPr>
      <w:bookmarkStart w:id="95491" w:name="_Toc68695491"/>
      <w:bookmarkStart w:name="4.1 前言 " w:id="91"/>
      <w:bookmarkEnd w:id="91"/>
      <w:r>
        <w:rPr>
          <w:b/>
        </w:rPr>
        <w:t>4.1</w:t>
      </w:r>
      <w:r>
        <w:t xml:space="preserve"> </w:t>
      </w:r>
      <w:bookmarkStart w:name="_bookmark40" w:id="92"/>
      <w:bookmarkEnd w:id="92"/>
      <w:bookmarkStart w:name="_bookmark40" w:id="93"/>
      <w:bookmarkEnd w:id="93"/>
      <w:r>
        <w:t>前言</w:t>
      </w:r>
      <w:bookmarkEnd w:id="95491"/>
    </w:p>
    <w:p w:rsidR="0018722C">
      <w:pPr>
        <w:topLinePunct/>
      </w:pPr>
      <w:r>
        <w:t>氮素营养是作物需求量最大的矿质元素之一，也是限制作物生长及生产力</w:t>
      </w:r>
      <w:r>
        <w:t>的主要因子之一。作物能够吸收利用的氮素形态主要有铵态氮、硝态氮，以及一</w:t>
      </w:r>
      <w:r>
        <w:t>些可溶性有机氮化合物，如氨基酸等。然而，植物对不同形态氮素吸收同化途径</w:t>
      </w:r>
      <w:r>
        <w:t>不同，硝态氮的吸收是逆电化学势梯度进行的主动吸收过程，需要消耗代谢能量，</w:t>
      </w:r>
      <w:r>
        <w:t>而铵态氮的吸收是与</w:t>
      </w:r>
      <w:r>
        <w:rPr>
          <w:rFonts w:ascii="Times New Roman" w:hAnsi="Times New Roman" w:eastAsia="宋体"/>
        </w:rPr>
        <w:t>H</w:t>
      </w:r>
      <w:r>
        <w:rPr>
          <w:vertAlign w:val="superscript"/>
          /&gt;
        </w:rPr>
        <w:t>+</w:t>
      </w:r>
      <w:r>
        <w:t>进行交换的；植物吸收硝态氮后首先还原成铵态氮再形</w:t>
      </w:r>
      <w:r/>
      <w:r w:rsidR="001852F3">
        <w:t xml:space="preserve">成氨基酸供植物利用，多余的</w:t>
      </w:r>
      <w:r>
        <w:rPr>
          <w:rFonts w:ascii="Times New Roman" w:hAnsi="Times New Roman" w:eastAsia="宋体"/>
        </w:rPr>
        <w:t>NO</w:t>
      </w:r>
      <w:r>
        <w:rPr>
          <w:vertAlign w:val="subscript"/>
          <w:rFonts w:ascii="Times New Roman" w:hAnsi="Times New Roman" w:eastAsia="宋体"/>
        </w:rPr>
        <w:t>3</w:t>
      </w:r>
      <w:r>
        <w:rPr>
          <w:vertAlign w:val="superscript"/>
          /&gt;
        </w:rPr>
        <w:t>-</w:t>
      </w:r>
      <w:r>
        <w:t>储存在液泡里，而植物吸收铵态氮后立即同化</w:t>
      </w:r>
      <w:r>
        <w:t>呈氨基酸供植物利用，多余的</w:t>
      </w:r>
      <w:r>
        <w:rPr>
          <w:rFonts w:ascii="Times New Roman" w:hAnsi="Times New Roman" w:eastAsia="宋体"/>
        </w:rPr>
        <w:t>NH</w:t>
      </w:r>
      <w:r>
        <w:rPr>
          <w:vertAlign w:val="subscript"/>
          <w:rFonts w:ascii="Times New Roman" w:hAnsi="Times New Roman" w:eastAsia="宋体"/>
        </w:rPr>
        <w:t>4</w:t>
      </w:r>
      <w:r>
        <w:rPr>
          <w:vertAlign w:val="superscript"/>
          /&gt;
        </w:rPr>
        <w:t>+</w:t>
      </w:r>
      <w:r>
        <w:t>需要大量的碳源和能量进行同化</w:t>
      </w:r>
      <w:r>
        <w:rPr>
          <w:vertAlign w:val="superscript"/>
          /&gt;
        </w:rPr>
        <w:t>[</w:t>
      </w:r>
      <w:r>
        <w:rPr>
          <w:rFonts w:ascii="Times New Roman" w:hAnsi="Times New Roman" w:eastAsia="宋体"/>
          <w:vertAlign w:val="superscript"/>
          <w:position w:val="11"/>
        </w:rPr>
        <w:t xml:space="preserve">26</w:t>
      </w:r>
      <w:r>
        <w:rPr>
          <w:vertAlign w:val="superscript"/>
          /&gt;
        </w:rPr>
        <w:t>]</w:t>
      </w:r>
      <w:r>
        <w:t>，容易</w:t>
      </w:r>
      <w:r>
        <w:t>导致植物</w:t>
      </w:r>
      <w:r>
        <w:rPr>
          <w:rFonts w:ascii="Times New Roman" w:hAnsi="Times New Roman" w:eastAsia="宋体"/>
        </w:rPr>
        <w:t>“</w:t>
      </w:r>
      <w:r>
        <w:t>铵毒害</w:t>
      </w:r>
      <w:r>
        <w:rPr>
          <w:rFonts w:ascii="Times New Roman" w:hAnsi="Times New Roman" w:eastAsia="宋体"/>
        </w:rPr>
        <w:t>”</w:t>
      </w:r>
      <w:r>
        <w:t>。因此，植物对不同形态氮素吸收同化途径不同，导致植物对</w:t>
      </w:r>
      <w:r w:rsidR="001852F3">
        <w:t xml:space="preserve">不同</w:t>
      </w:r>
      <w:r>
        <w:t>形态氮素的生理响应也不一样。如：供给铵态氮，作物的总氮和游离氨基酸</w:t>
      </w:r>
      <w:r w:rsidR="001852F3">
        <w:t xml:space="preserve">含量均高于供给硝态氮</w:t>
      </w:r>
      <w:r>
        <w:rPr>
          <w:vertAlign w:val="superscript"/>
          /&gt;
        </w:rPr>
        <w:t>[</w:t>
      </w:r>
      <w:r>
        <w:rPr>
          <w:rFonts w:ascii="Times New Roman" w:hAnsi="Times New Roman" w:eastAsia="宋体"/>
          <w:vertAlign w:val="superscript"/>
          <w:position w:val="9"/>
        </w:rPr>
        <w:t xml:space="preserve">3</w:t>
      </w:r>
      <w:r>
        <w:rPr>
          <w:vertAlign w:val="superscript"/>
          /&gt;
        </w:rPr>
        <w:t>]</w:t>
      </w:r>
      <w:r>
        <w:t>。</w:t>
      </w:r>
    </w:p>
    <w:p w:rsidR="0018722C">
      <w:pPr>
        <w:topLinePunct/>
      </w:pPr>
      <w:r>
        <w:t>中药材人工栽培的面积逐年扩大，而药材栽培上肥料的施用技术相对与其</w:t>
      </w:r>
      <w:r>
        <w:t>他农作物还较薄弱。目前，已有许多研究多中药材人工栽培中肥料的施用进行了</w:t>
      </w:r>
      <w:r>
        <w:t>研究，主要集中于对药材产量和品质方面的研究</w:t>
      </w:r>
      <w:r>
        <w:rPr>
          <w:vertAlign w:val="superscript"/>
          /&gt;
        </w:rPr>
        <w:t>[</w:t>
      </w:r>
      <w:r>
        <w:rPr>
          <w:vertAlign w:val="superscript"/>
          /&gt;
        </w:rPr>
        <w:t xml:space="preserve">80~84</w:t>
      </w:r>
      <w:r>
        <w:rPr>
          <w:vertAlign w:val="superscript"/>
          /&gt;
        </w:rPr>
        <w:t xml:space="preserve">, </w:t>
      </w:r>
      <w:r>
        <w:rPr>
          <w:vertAlign w:val="superscript"/>
          /&gt;
        </w:rPr>
        <w:t xml:space="preserve">86</w:t>
      </w:r>
      <w:r>
        <w:rPr>
          <w:vertAlign w:val="superscript"/>
          /&gt;
        </w:rPr>
        <w:t>]</w:t>
      </w:r>
      <w:r>
        <w:t>，而关于施肥对药材种植</w:t>
      </w:r>
      <w:r>
        <w:t>中药材的生理特征的影响研究还较少。因此，本研究以三七为研究对象，研究不</w:t>
      </w:r>
      <w:r>
        <w:t>同氮素形态及用量对三七生长及生理特征的影响，根据其对氮素形态及用量的</w:t>
      </w:r>
      <w:r>
        <w:t>生理特征响应，用以指导三七生产中氮肥的施用，为三七规范化种植提供理论依据。</w:t>
      </w:r>
    </w:p>
    <w:p w:rsidR="0018722C">
      <w:pPr>
        <w:pStyle w:val="Heading2"/>
        <w:topLinePunct/>
        <w:ind w:left="171" w:hangingChars="171" w:hanging="171"/>
      </w:pPr>
      <w:bookmarkStart w:id="95492" w:name="_Toc68695492"/>
      <w:bookmarkStart w:name="4.2 材料与方法 " w:id="94"/>
      <w:bookmarkEnd w:id="94"/>
      <w:r>
        <w:rPr>
          <w:b/>
        </w:rPr>
        <w:t>4.2</w:t>
      </w:r>
      <w:r>
        <w:t xml:space="preserve"> </w:t>
      </w:r>
      <w:bookmarkStart w:name="_bookmark41" w:id="95"/>
      <w:bookmarkEnd w:id="95"/>
      <w:bookmarkStart w:name="_bookmark41" w:id="96"/>
      <w:bookmarkEnd w:id="96"/>
      <w:r>
        <w:t>材料与方法</w:t>
      </w:r>
      <w:bookmarkEnd w:id="95492"/>
    </w:p>
    <w:p w:rsidR="0018722C">
      <w:pPr>
        <w:pStyle w:val="Heading3"/>
        <w:topLinePunct/>
        <w:ind w:left="200" w:hangingChars="200" w:hanging="200"/>
      </w:pPr>
      <w:bookmarkStart w:name="_bookmark42" w:id="97"/>
      <w:bookmarkEnd w:id="97"/>
      <w:r>
        <w:rPr>
          <w:b/>
        </w:rPr>
        <w:t>4.2.1</w:t>
      </w:r>
      <w:r>
        <w:t xml:space="preserve"> </w:t>
      </w:r>
      <w:bookmarkStart w:name="_bookmark42" w:id="98"/>
      <w:bookmarkEnd w:id="98"/>
      <w:r>
        <w:t>实验材料</w:t>
      </w:r>
    </w:p>
    <w:p w:rsidR="0018722C">
      <w:pPr>
        <w:topLinePunct/>
      </w:pPr>
      <w:r>
        <w:t>实验在云南省农业科学院药用植物研究所小哨实验基地进行。三七种苗为长势一致的文ft</w:t>
      </w:r>
      <w:r>
        <w:t>一年生三七子条。塑料筐：下底</w:t>
      </w:r>
      <w:r>
        <w:rPr>
          <w:rFonts w:ascii="Times New Roman" w:eastAsia="Times New Roman"/>
        </w:rPr>
        <w:t>28</w:t>
      </w:r>
      <w:r>
        <w:rPr>
          <w:rFonts w:ascii="Times New Roman" w:eastAsia="Times New Roman"/>
        </w:rPr>
        <w:t>.</w:t>
      </w:r>
      <w:r>
        <w:rPr>
          <w:rFonts w:ascii="Times New Roman" w:eastAsia="Times New Roman"/>
        </w:rPr>
        <w:t>5 cm*18 cm</w:t>
      </w:r>
      <w:r>
        <w:t>，上低</w:t>
      </w:r>
      <w:r>
        <w:rPr>
          <w:rFonts w:ascii="Times New Roman" w:eastAsia="Times New Roman"/>
        </w:rPr>
        <w:t>30 cm*2</w:t>
      </w:r>
      <w:r>
        <w:rPr>
          <w:rFonts w:ascii="Times New Roman" w:eastAsia="Times New Roman"/>
        </w:rPr>
        <w:t>2</w:t>
      </w:r>
    </w:p>
    <w:p w:rsidR="0018722C">
      <w:pPr>
        <w:topLinePunct/>
      </w:pPr>
      <w:r>
        <w:rPr>
          <w:rFonts w:ascii="Times New Roman" w:eastAsia="Times New Roman"/>
        </w:rPr>
        <w:t>cm</w:t>
      </w:r>
      <w:r>
        <w:t>，高</w:t>
      </w:r>
      <w:r>
        <w:rPr>
          <w:rFonts w:ascii="Times New Roman" w:eastAsia="Times New Roman"/>
        </w:rPr>
        <w:t>10 cm</w:t>
      </w:r>
      <w:r>
        <w:t>，容积约</w:t>
      </w:r>
      <w:r>
        <w:rPr>
          <w:rFonts w:ascii="Times New Roman" w:eastAsia="Times New Roman"/>
        </w:rPr>
        <w:t>5 L</w:t>
      </w:r>
      <w:r>
        <w:t>。</w:t>
      </w:r>
    </w:p>
    <w:p w:rsidR="0018722C">
      <w:pPr>
        <w:topLinePunct/>
      </w:pPr>
      <w:r>
        <w:rPr>
          <w:rFonts w:cstheme="minorBidi" w:hAnsiTheme="minorHAnsi" w:eastAsiaTheme="minorHAnsi" w:asciiTheme="minorHAnsi"/>
        </w:rPr>
        <w:t>25</w:t>
      </w:r>
    </w:p>
    <w:p w:rsidR="0018722C">
      <w:pPr>
        <w:pStyle w:val="Heading3"/>
        <w:topLinePunct/>
        <w:ind w:left="200" w:hangingChars="200" w:hanging="200"/>
      </w:pPr>
      <w:bookmarkStart w:name="_bookmark43" w:id="99"/>
      <w:bookmarkEnd w:id="99"/>
      <w:r>
        <w:rPr>
          <w:b/>
        </w:rPr>
        <w:t>4.2.2</w:t>
      </w:r>
      <w:r>
        <w:t xml:space="preserve"> </w:t>
      </w:r>
      <w:bookmarkStart w:name="_bookmark43" w:id="100"/>
      <w:bookmarkEnd w:id="100"/>
      <w:r>
        <w:t>实验设计</w:t>
      </w:r>
    </w:p>
    <w:p w:rsidR="0018722C">
      <w:pPr>
        <w:topLinePunct/>
      </w:pPr>
      <w:r>
        <w:t>沙培盆栽实验，每盆装沙</w:t>
      </w:r>
      <w:r>
        <w:rPr>
          <w:rFonts w:ascii="Times New Roman" w:hAnsi="Times New Roman" w:eastAsia="Times New Roman"/>
        </w:rPr>
        <w:t>10 kg</w:t>
      </w:r>
      <w:r>
        <w:t>，通过调整霍格兰营养液氮素含量，分别设</w:t>
      </w:r>
      <w:r>
        <w:t>置铵态氮和硝态氮浓度为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2.5</w:t>
      </w:r>
      <w:r>
        <w:t>、</w:t>
      </w:r>
      <w:r>
        <w:rPr>
          <w:rFonts w:ascii="Times New Roman" w:hAnsi="Times New Roman" w:eastAsia="Times New Roman"/>
        </w:rPr>
        <w:t>5.0</w:t>
      </w:r>
      <w:r>
        <w:t>、</w:t>
      </w:r>
      <w:r>
        <w:rPr>
          <w:rFonts w:ascii="Times New Roman" w:hAnsi="Times New Roman" w:eastAsia="Times New Roman"/>
        </w:rPr>
        <w:t>10.0</w:t>
      </w:r>
      <w:r>
        <w:t>、</w:t>
      </w:r>
      <w:r>
        <w:rPr>
          <w:rFonts w:ascii="Times New Roman" w:hAnsi="Times New Roman" w:eastAsia="Times New Roman"/>
        </w:rPr>
        <w:t>15.0 </w:t>
      </w:r>
      <w:r>
        <w:rPr>
          <w:rFonts w:ascii="Times New Roman" w:hAnsi="Times New Roman" w:eastAsia="Times New Roman"/>
        </w:rPr>
        <w:t>mmol·L </w:t>
      </w:r>
      <w:r>
        <w:rPr>
          <w:vertAlign w:val="superscript"/>
          /&gt;
        </w:rPr>
        <w:t>-1</w:t>
      </w:r>
      <w:r>
        <w:t>，其余大量元素及</w:t>
      </w:r>
      <w:r>
        <w:t>微量元素按照</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4</w:t>
      </w:r>
      <w:r>
        <w:t>霍格兰营养液及阿侬微量元素营养液，营养液中硝化抑制剂按</w:t>
      </w:r>
      <w:r>
        <w:t>照</w:t>
      </w:r>
      <w:r>
        <w:rPr>
          <w:rFonts w:ascii="Times New Roman" w:hAnsi="Times New Roman" w:eastAsia="Times New Roman"/>
        </w:rPr>
        <w:t>7</w:t>
      </w:r>
      <w:r>
        <w:rPr>
          <w:rFonts w:ascii="Times New Roman" w:hAnsi="Times New Roman" w:eastAsia="Times New Roman"/>
        </w:rPr>
        <w:t>µmol·L </w:t>
      </w:r>
      <w:r>
        <w:rPr>
          <w:vertAlign w:val="superscript"/>
          /&gt;
        </w:rPr>
        <w:t>-1</w:t>
      </w:r>
      <w:r>
        <w:t>加入。于</w:t>
      </w:r>
      <w:r>
        <w:rPr>
          <w:rFonts w:ascii="Times New Roman" w:hAnsi="Times New Roman" w:eastAsia="Times New Roman"/>
        </w:rPr>
        <w:t>2014</w:t>
      </w:r>
      <w:r>
        <w:t>年</w:t>
      </w:r>
      <w:r>
        <w:rPr>
          <w:rFonts w:ascii="Times New Roman" w:hAnsi="Times New Roman" w:eastAsia="Times New Roman"/>
        </w:rPr>
        <w:t>1</w:t>
      </w:r>
      <w:r>
        <w:t>月</w:t>
      </w:r>
      <w:r>
        <w:rPr>
          <w:rFonts w:ascii="Times New Roman" w:hAnsi="Times New Roman" w:eastAsia="Times New Roman"/>
        </w:rPr>
        <w:t>14</w:t>
      </w:r>
      <w:r>
        <w:t>日选取大小一致的三七子条植于沙盆里</w:t>
      </w:r>
      <w:r>
        <w:t>，</w:t>
      </w:r>
    </w:p>
    <w:p w:rsidR="0018722C">
      <w:pPr>
        <w:topLinePunct/>
      </w:pPr>
      <w:r>
        <w:t>每盆</w:t>
      </w:r>
      <w:r>
        <w:rPr>
          <w:rFonts w:ascii="Times New Roman" w:eastAsia="Times New Roman"/>
        </w:rPr>
        <w:t>9</w:t>
      </w:r>
      <w:r>
        <w:t>株。于三七出苗前保持沙湿润，待</w:t>
      </w:r>
      <w:r>
        <w:rPr>
          <w:rFonts w:ascii="Times New Roman" w:eastAsia="Times New Roman"/>
        </w:rPr>
        <w:t>4</w:t>
      </w:r>
      <w:r>
        <w:t>月</w:t>
      </w:r>
      <w:r>
        <w:rPr>
          <w:rFonts w:ascii="Times New Roman" w:eastAsia="Times New Roman"/>
        </w:rPr>
        <w:t>12</w:t>
      </w:r>
      <w:r>
        <w:t>日出苗整齐后，开始进行不同</w:t>
      </w:r>
    </w:p>
    <w:p w:rsidR="0018722C">
      <w:pPr>
        <w:topLinePunct/>
      </w:pPr>
      <w:r>
        <w:t>氮素营养液处理，每个处理设置</w:t>
      </w:r>
      <w:r>
        <w:rPr>
          <w:rFonts w:ascii="Times New Roman" w:eastAsia="Times New Roman"/>
        </w:rPr>
        <w:t>3</w:t>
      </w:r>
      <w:r>
        <w:t>次重复，每</w:t>
      </w:r>
      <w:r>
        <w:rPr>
          <w:rFonts w:ascii="Times New Roman" w:eastAsia="Times New Roman"/>
        </w:rPr>
        <w:t>15</w:t>
      </w:r>
      <w:r>
        <w:t>天浇一次营养液，其余按照田</w:t>
      </w:r>
    </w:p>
    <w:p w:rsidR="0018722C">
      <w:pPr>
        <w:topLinePunct/>
      </w:pPr>
      <w:r>
        <w:t>间正常管理。分别于处理</w:t>
      </w:r>
      <w:r>
        <w:rPr>
          <w:rFonts w:ascii="Times New Roman" w:eastAsia="Times New Roman"/>
        </w:rPr>
        <w:t>1</w:t>
      </w:r>
      <w:r>
        <w:t>个月</w:t>
      </w:r>
      <w:r>
        <w:rPr>
          <w:rFonts w:ascii="Times New Roman" w:eastAsia="Times New Roman"/>
          <w:rFonts w:ascii="Times New Roman" w:eastAsia="Times New Roman"/>
        </w:rPr>
        <w:t>（</w:t>
      </w:r>
      <w:r>
        <w:rPr>
          <w:rFonts w:ascii="Times New Roman" w:eastAsia="Times New Roman"/>
        </w:rPr>
        <w:t xml:space="preserve">5</w:t>
      </w:r>
      <w:r>
        <w:rPr>
          <w:spacing w:val="-16"/>
        </w:rPr>
        <w:t>月</w:t>
      </w:r>
      <w:r>
        <w:rPr>
          <w:rFonts w:ascii="Times New Roman" w:eastAsia="Times New Roman"/>
        </w:rPr>
        <w:t>16</w:t>
      </w:r>
      <w:r>
        <w:t>日</w:t>
      </w:r>
      <w:r>
        <w:rPr>
          <w:rFonts w:ascii="Times New Roman" w:eastAsia="Times New Roman"/>
          <w:rFonts w:ascii="Times New Roman" w:eastAsia="Times New Roman"/>
        </w:rPr>
        <w:t>）</w:t>
      </w:r>
      <w:r>
        <w:t>、处理</w:t>
      </w:r>
      <w:r>
        <w:rPr>
          <w:rFonts w:ascii="Times New Roman" w:eastAsia="Times New Roman"/>
        </w:rPr>
        <w:t>2</w:t>
      </w:r>
      <w:r>
        <w:t>个月</w:t>
      </w:r>
      <w:r>
        <w:rPr>
          <w:rFonts w:ascii="Times New Roman" w:eastAsia="Times New Roman"/>
          <w:rFonts w:ascii="Times New Roman" w:eastAsia="Times New Roman"/>
        </w:rPr>
        <w:t>（</w:t>
      </w:r>
      <w:r>
        <w:rPr>
          <w:rFonts w:ascii="Times New Roman" w:eastAsia="Times New Roman"/>
        </w:rPr>
        <w:t xml:space="preserve">6</w:t>
      </w:r>
      <w:r>
        <w:rPr>
          <w:spacing w:val="-16"/>
        </w:rPr>
        <w:t>月</w:t>
      </w:r>
      <w:r>
        <w:rPr>
          <w:rFonts w:ascii="Times New Roman" w:eastAsia="Times New Roman"/>
        </w:rPr>
        <w:t>16</w:t>
      </w:r>
      <w:r>
        <w:t>日</w:t>
      </w:r>
      <w:r>
        <w:rPr>
          <w:rFonts w:ascii="Times New Roman" w:eastAsia="Times New Roman"/>
          <w:rFonts w:ascii="Times New Roman" w:eastAsia="Times New Roman"/>
        </w:rPr>
        <w:t>）</w:t>
      </w:r>
      <w:r>
        <w:t>和处理</w:t>
      </w:r>
      <w:r>
        <w:rPr>
          <w:rFonts w:ascii="Times New Roman" w:eastAsia="Times New Roman"/>
        </w:rPr>
        <w:t>4</w:t>
      </w:r>
      <w:r>
        <w:t>个月</w:t>
      </w:r>
      <w:r>
        <w:rPr>
          <w:rFonts w:ascii="Times New Roman" w:eastAsia="Times New Roman"/>
          <w:rFonts w:ascii="Times New Roman" w:eastAsia="Times New Roman"/>
        </w:rPr>
        <w:t>（</w:t>
      </w:r>
      <w:r>
        <w:rPr>
          <w:rFonts w:ascii="Times New Roman" w:eastAsia="Times New Roman"/>
        </w:rPr>
        <w:t xml:space="preserve">8</w:t>
      </w:r>
      <w:r>
        <w:rPr>
          <w:spacing w:val="-16"/>
        </w:rPr>
        <w:t>月</w:t>
      </w:r>
      <w:r>
        <w:rPr>
          <w:rFonts w:ascii="Times New Roman" w:eastAsia="Times New Roman"/>
        </w:rPr>
        <w:t>16</w:t>
      </w:r>
      <w:r>
        <w:t>日</w:t>
      </w:r>
      <w:r>
        <w:rPr>
          <w:rFonts w:ascii="Times New Roman" w:eastAsia="Times New Roman"/>
          <w:rFonts w:ascii="Times New Roman" w:eastAsia="Times New Roman"/>
        </w:rPr>
        <w:t>）</w:t>
      </w:r>
      <w:r>
        <w:t>进行三次取样。</w:t>
      </w:r>
    </w:p>
    <w:p w:rsidR="0018722C">
      <w:pPr>
        <w:pStyle w:val="Heading3"/>
        <w:topLinePunct/>
        <w:ind w:left="200" w:hangingChars="200" w:hanging="200"/>
      </w:pPr>
      <w:bookmarkStart w:name="_bookmark44" w:id="101"/>
      <w:bookmarkEnd w:id="101"/>
      <w:r>
        <w:rPr>
          <w:b/>
        </w:rPr>
        <w:t>4.2.3</w:t>
      </w:r>
      <w:r>
        <w:t xml:space="preserve"> </w:t>
      </w:r>
      <w:bookmarkStart w:name="_bookmark44" w:id="102"/>
      <w:bookmarkEnd w:id="102"/>
      <w:r>
        <w:t>测定项目及分析方法</w:t>
      </w:r>
    </w:p>
    <w:p w:rsidR="0018722C">
      <w:pPr>
        <w:pStyle w:val="Heading4"/>
        <w:topLinePunct/>
        <w:ind w:left="200" w:hangingChars="200" w:hanging="200"/>
      </w:pPr>
      <w:r>
        <w:rPr>
          <w:b/>
        </w:rPr>
        <w:t>4.2.3.1</w:t>
      </w:r>
      <w:r>
        <w:t xml:space="preserve"> </w:t>
      </w:r>
      <w:r>
        <w:t>农艺形状及Th物量的测定</w:t>
      </w:r>
    </w:p>
    <w:p w:rsidR="0018722C">
      <w:pPr>
        <w:topLinePunct/>
      </w:pPr>
      <w:r>
        <w:t>用游标卡尺和直尺测定三七株高、叶柄长、茎粗、叶片大小、剪口大小、块</w:t>
      </w:r>
      <w:r>
        <w:t>根大小、须根长、根粗，统计根条数，分别称量植株地上地下部分的生物量，并将样品洗净，晾干，粉碎，备用。</w:t>
      </w:r>
    </w:p>
    <w:p w:rsidR="0018722C">
      <w:pPr>
        <w:pStyle w:val="Heading4"/>
        <w:topLinePunct/>
        <w:ind w:left="200" w:hangingChars="200" w:hanging="200"/>
      </w:pPr>
      <w:r>
        <w:rPr>
          <w:b/>
        </w:rPr>
        <w:t>4.2.3.2</w:t>
      </w:r>
      <w:r>
        <w:t xml:space="preserve"> </w:t>
      </w:r>
      <w:r>
        <w:t>根系活力的测定</w:t>
      </w:r>
    </w:p>
    <w:p w:rsidR="0018722C">
      <w:pPr>
        <w:topLinePunct/>
      </w:pPr>
      <w:r>
        <w:t>采用</w:t>
      </w:r>
      <w:r>
        <w:rPr>
          <w:rFonts w:ascii="Times New Roman" w:hAnsi="Times New Roman" w:eastAsia="Times New Roman"/>
        </w:rPr>
        <w:t>TTC</w:t>
      </w:r>
      <w:r>
        <w:t>法</w:t>
      </w:r>
      <w:r>
        <w:rPr>
          <w:rFonts w:ascii="Times New Roman" w:hAnsi="Times New Roman" w:eastAsia="Times New Roman"/>
        </w:rPr>
        <w:t>[</w:t>
      </w:r>
      <w:r>
        <w:rPr>
          <w:rFonts w:ascii="Times New Roman" w:hAnsi="Times New Roman" w:eastAsia="Times New Roman"/>
        </w:rPr>
        <w:t xml:space="preserve">92</w:t>
      </w:r>
      <w:r>
        <w:rPr>
          <w:rFonts w:ascii="Times New Roman" w:hAnsi="Times New Roman" w:eastAsia="Times New Roman"/>
        </w:rPr>
        <w:t>]</w:t>
      </w:r>
      <w:r>
        <w:t>称取根尖样品</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g</w:t>
      </w:r>
      <w:r>
        <w:t>，放入</w:t>
      </w:r>
      <w:r>
        <w:rPr>
          <w:rFonts w:ascii="Times New Roman" w:hAnsi="Times New Roman" w:eastAsia="Times New Roman"/>
        </w:rPr>
        <w:t>10 mL</w:t>
      </w:r>
      <w:r>
        <w:t>烧杯中，加入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 TTC</w:t>
      </w:r>
      <w:r>
        <w:t>溶</w:t>
      </w:r>
      <w:r>
        <w:t>液和磷酸缓冲液的等量混合液</w:t>
      </w:r>
      <w:r>
        <w:rPr>
          <w:rFonts w:ascii="Times New Roman" w:hAnsi="Times New Roman" w:eastAsia="Times New Roman"/>
        </w:rPr>
        <w:t>10 mL</w:t>
      </w:r>
      <w:r>
        <w:t>，把根系充分浸没在溶液内，在</w:t>
      </w:r>
      <w:r>
        <w:rPr>
          <w:rFonts w:ascii="Times New Roman" w:hAnsi="Times New Roman" w:eastAsia="Times New Roman"/>
        </w:rPr>
        <w:t>37</w:t>
      </w:r>
      <w:r>
        <w:t>℃下暗</w:t>
      </w:r>
      <w:r>
        <w:t>保温</w:t>
      </w:r>
      <w:r>
        <w:rPr>
          <w:rFonts w:ascii="Times New Roman" w:hAnsi="Times New Roman" w:eastAsia="Times New Roman"/>
        </w:rPr>
        <w:t>3 h</w:t>
      </w:r>
      <w:r>
        <w:t>，此后加入</w:t>
      </w:r>
      <w:r>
        <w:rPr>
          <w:rFonts w:ascii="Times New Roman" w:hAnsi="Times New Roman" w:eastAsia="Times New Roman"/>
        </w:rPr>
        <w:t>1 mol·L</w:t>
      </w:r>
      <w:r>
        <w:rPr>
          <w:rFonts w:ascii="Times New Roman" w:hAnsi="Times New Roman" w:eastAsia="Times New Roman"/>
        </w:rPr>
        <w:t>-1</w:t>
      </w:r>
      <w:r>
        <w:t>硫酸</w:t>
      </w:r>
      <w:r>
        <w:rPr>
          <w:rFonts w:ascii="Times New Roman" w:hAnsi="Times New Roman" w:eastAsia="Times New Roman"/>
        </w:rPr>
        <w:t>2 mL</w:t>
      </w:r>
      <w:r>
        <w:t>，以停止反应。然后把根取出，吸干水</w:t>
      </w:r>
      <w:r>
        <w:t>分后与乙酸乙酯</w:t>
      </w:r>
      <w:r>
        <w:rPr>
          <w:rFonts w:ascii="Times New Roman" w:hAnsi="Times New Roman" w:eastAsia="Times New Roman"/>
        </w:rPr>
        <w:t>3~4 mL</w:t>
      </w:r>
      <w:r>
        <w:t>和少量石英砂一起在研钵内研碎，以提取三苯甲腙。红</w:t>
      </w:r>
      <w:r>
        <w:t>色提取液移入试管，并用少量乙酸乙酯把残渣洗涤</w:t>
      </w:r>
      <w:r>
        <w:rPr>
          <w:rFonts w:ascii="Times New Roman" w:hAnsi="Times New Roman" w:eastAsia="Times New Roman"/>
        </w:rPr>
        <w:t>2~3</w:t>
      </w:r>
      <w:r>
        <w:t>次，皆移入试管，最后加</w:t>
      </w:r>
      <w:r>
        <w:t>乙酸乙酯使总量为</w:t>
      </w:r>
      <w:r>
        <w:rPr>
          <w:rFonts w:ascii="Times New Roman" w:hAnsi="Times New Roman" w:eastAsia="Times New Roman"/>
        </w:rPr>
        <w:t>10 mL</w:t>
      </w:r>
      <w:r>
        <w:t>，用分光光度计在波长</w:t>
      </w:r>
      <w:r>
        <w:rPr>
          <w:rFonts w:ascii="Times New Roman" w:hAnsi="Times New Roman" w:eastAsia="Times New Roman"/>
        </w:rPr>
        <w:t>485 nm</w:t>
      </w:r>
      <w:r>
        <w:t>下比色，以空白实验作</w:t>
      </w:r>
      <w:r>
        <w:t>参比测吸光度，查标准曲线，即可求出四氮唑还原量。</w:t>
      </w:r>
    </w:p>
    <w:p w:rsidR="0018722C">
      <w:pPr>
        <w:pStyle w:val="Heading4"/>
        <w:topLinePunct/>
        <w:ind w:left="200" w:hangingChars="200" w:hanging="200"/>
      </w:pPr>
      <w:r>
        <w:rPr>
          <w:b/>
        </w:rPr>
        <w:t>4.2.3.3</w:t>
      </w:r>
      <w:r>
        <w:t xml:space="preserve"> </w:t>
      </w:r>
      <w:r>
        <w:rPr>
          <w:b/>
        </w:rPr>
        <w:t>GS</w:t>
      </w:r>
      <w:r w:rsidR="001852F3">
        <w:t xml:space="preserve">活性的测定</w:t>
      </w:r>
    </w:p>
    <w:p w:rsidR="0018722C">
      <w:pPr>
        <w:pStyle w:val="BodyText"/>
        <w:spacing w:before="175"/>
        <w:ind w:leftChars="0" w:left="1318" w:rightChars="0" w:right="6272"/>
        <w:jc w:val="center"/>
        <w:rPr>
          <w:rFonts w:ascii="Times New Roman" w:eastAsia="Times New Roman"/>
        </w:rPr>
        <w:topLinePunct/>
      </w:pPr>
      <w:r>
        <w:t>同第</w:t>
      </w:r>
      <w:r>
        <w:rPr>
          <w:rFonts w:ascii="Times New Roman" w:eastAsia="Times New Roman"/>
        </w:rPr>
        <w:t>3</w:t>
      </w:r>
      <w:r>
        <w:t>章</w:t>
      </w:r>
      <w:r>
        <w:rPr>
          <w:rFonts w:ascii="Times New Roman" w:eastAsia="Times New Roman"/>
        </w:rPr>
        <w:t>3.2.2.2</w:t>
      </w:r>
    </w:p>
    <w:p w:rsidR="0018722C">
      <w:pPr>
        <w:pStyle w:val="Heading4"/>
        <w:topLinePunct/>
        <w:ind w:left="200" w:hangingChars="200" w:hanging="200"/>
      </w:pPr>
      <w:r>
        <w:rPr>
          <w:b/>
        </w:rPr>
        <w:t>4.2.3.4</w:t>
      </w:r>
      <w:r>
        <w:t xml:space="preserve"> </w:t>
      </w:r>
      <w:r>
        <w:rPr>
          <w:b/>
        </w:rPr>
        <w:t>GDH</w:t>
      </w:r>
      <w:r w:rsidR="001852F3">
        <w:t xml:space="preserve">活性的测定</w:t>
      </w:r>
    </w:p>
    <w:p w:rsidR="0018722C">
      <w:pPr>
        <w:pStyle w:val="BodyText"/>
        <w:spacing w:before="177"/>
        <w:ind w:leftChars="0" w:left="1318" w:rightChars="0" w:right="6272"/>
        <w:jc w:val="center"/>
        <w:rPr>
          <w:rFonts w:ascii="Times New Roman" w:eastAsia="Times New Roman"/>
        </w:rPr>
        <w:topLinePunct/>
      </w:pPr>
      <w:r>
        <w:t>同第</w:t>
      </w:r>
      <w:r>
        <w:rPr>
          <w:rFonts w:ascii="Times New Roman" w:eastAsia="Times New Roman"/>
        </w:rPr>
        <w:t>3</w:t>
      </w:r>
      <w:r>
        <w:t>章</w:t>
      </w:r>
      <w:r>
        <w:rPr>
          <w:rFonts w:ascii="Times New Roman" w:eastAsia="Times New Roman"/>
        </w:rPr>
        <w:t>3.2.2.3</w:t>
      </w:r>
    </w:p>
    <w:p w:rsidR="0018722C">
      <w:pPr>
        <w:topLinePunct/>
      </w:pPr>
      <w:r>
        <w:rPr>
          <w:rFonts w:cstheme="minorBidi" w:hAnsiTheme="minorHAnsi" w:eastAsiaTheme="minorHAnsi" w:asciiTheme="minorHAnsi"/>
        </w:rPr>
        <w:t>26</w:t>
      </w:r>
    </w:p>
    <w:p w:rsidR="0018722C">
      <w:pPr>
        <w:pStyle w:val="Heading4"/>
        <w:topLinePunct/>
        <w:ind w:left="200" w:hangingChars="200" w:hanging="200"/>
      </w:pPr>
      <w:r>
        <w:rPr>
          <w:b/>
        </w:rPr>
        <w:t>4.2.3.5</w:t>
      </w:r>
      <w:r>
        <w:t xml:space="preserve"> </w:t>
      </w:r>
      <w:r>
        <w:t>可溶性蛋白的测定</w:t>
      </w:r>
    </w:p>
    <w:p w:rsidR="0018722C">
      <w:pPr>
        <w:pStyle w:val="BodyText"/>
        <w:spacing w:before="177"/>
        <w:ind w:leftChars="0" w:left="1394"/>
        <w:rPr>
          <w:rFonts w:ascii="Times New Roman" w:eastAsia="Times New Roman"/>
        </w:rPr>
        <w:topLinePunct/>
      </w:pPr>
      <w:r>
        <w:t>同第</w:t>
      </w:r>
      <w:r>
        <w:rPr>
          <w:rFonts w:ascii="Times New Roman" w:eastAsia="Times New Roman"/>
        </w:rPr>
        <w:t>3</w:t>
      </w:r>
      <w:r>
        <w:t>章</w:t>
      </w:r>
      <w:r>
        <w:rPr>
          <w:rFonts w:ascii="Times New Roman" w:eastAsia="Times New Roman"/>
        </w:rPr>
        <w:t>3.2.2.4</w:t>
      </w:r>
    </w:p>
    <w:p w:rsidR="0018722C">
      <w:pPr>
        <w:pStyle w:val="Heading4"/>
        <w:topLinePunct/>
        <w:ind w:left="200" w:hangingChars="200" w:hanging="200"/>
      </w:pPr>
      <w:r>
        <w:rPr>
          <w:b/>
        </w:rPr>
        <w:t>4.2.3.6</w:t>
      </w:r>
      <w:r>
        <w:t xml:space="preserve"> </w:t>
      </w:r>
      <w:r>
        <w:t>丙二醛含量的测定</w:t>
      </w:r>
    </w:p>
    <w:p w:rsidR="0018722C">
      <w:pPr>
        <w:pStyle w:val="BodyText"/>
        <w:spacing w:before="177"/>
        <w:ind w:leftChars="0" w:left="1394"/>
        <w:rPr>
          <w:rFonts w:ascii="Times New Roman" w:eastAsia="Times New Roman"/>
        </w:rPr>
        <w:topLinePunct/>
      </w:pPr>
      <w:r>
        <w:t>同第</w:t>
      </w:r>
      <w:r>
        <w:rPr>
          <w:rFonts w:ascii="Times New Roman" w:eastAsia="Times New Roman"/>
        </w:rPr>
        <w:t>3</w:t>
      </w:r>
      <w:r>
        <w:t>章</w:t>
      </w:r>
      <w:r>
        <w:rPr>
          <w:rFonts w:ascii="Times New Roman" w:eastAsia="Times New Roman"/>
        </w:rPr>
        <w:t>3.2.2.5</w:t>
      </w:r>
    </w:p>
    <w:p w:rsidR="0018722C">
      <w:pPr>
        <w:pStyle w:val="Heading4"/>
        <w:topLinePunct/>
        <w:ind w:left="200" w:hangingChars="200" w:hanging="200"/>
      </w:pPr>
      <w:r>
        <w:rPr>
          <w:b/>
        </w:rPr>
        <w:t>4.2.3.7</w:t>
      </w:r>
      <w:r>
        <w:t xml:space="preserve"> </w:t>
      </w:r>
      <w:r>
        <w:rPr>
          <w:b/>
        </w:rPr>
        <w:t>SOD</w:t>
      </w:r>
      <w:r w:rsidR="001852F3">
        <w:t xml:space="preserve">活性的测定</w:t>
      </w:r>
    </w:p>
    <w:p w:rsidR="0018722C">
      <w:pPr>
        <w:pStyle w:val="BodyText"/>
        <w:spacing w:before="174"/>
        <w:ind w:leftChars="0" w:left="1394"/>
        <w:rPr>
          <w:rFonts w:ascii="Times New Roman" w:eastAsia="Times New Roman"/>
        </w:rPr>
        <w:topLinePunct/>
      </w:pPr>
      <w:r>
        <w:t>同第</w:t>
      </w:r>
      <w:r>
        <w:rPr>
          <w:rFonts w:ascii="Times New Roman" w:eastAsia="Times New Roman"/>
        </w:rPr>
        <w:t>3</w:t>
      </w:r>
      <w:r>
        <w:t>章</w:t>
      </w:r>
      <w:r>
        <w:rPr>
          <w:rFonts w:ascii="Times New Roman" w:eastAsia="Times New Roman"/>
        </w:rPr>
        <w:t>3.2.2.6</w:t>
      </w:r>
    </w:p>
    <w:p w:rsidR="0018722C">
      <w:pPr>
        <w:pStyle w:val="Heading4"/>
        <w:topLinePunct/>
        <w:ind w:left="200" w:hangingChars="200" w:hanging="200"/>
      </w:pPr>
      <w:r>
        <w:rPr>
          <w:b/>
        </w:rPr>
        <w:t>4.2.3.8</w:t>
      </w:r>
      <w:r>
        <w:t xml:space="preserve"> </w:t>
      </w:r>
      <w:r>
        <w:rPr>
          <w:b/>
        </w:rPr>
        <w:t>POD</w:t>
      </w:r>
      <w:r w:rsidR="001852F3">
        <w:t xml:space="preserve">活性的测定</w:t>
      </w:r>
    </w:p>
    <w:p w:rsidR="0018722C">
      <w:pPr>
        <w:pStyle w:val="BodyText"/>
        <w:spacing w:before="177"/>
        <w:ind w:leftChars="0" w:left="1394"/>
        <w:rPr>
          <w:rFonts w:ascii="Times New Roman" w:eastAsia="Times New Roman"/>
        </w:rPr>
        <w:topLinePunct/>
      </w:pPr>
      <w:r>
        <w:t>同第</w:t>
      </w:r>
      <w:r>
        <w:rPr>
          <w:rFonts w:ascii="Times New Roman" w:eastAsia="Times New Roman"/>
        </w:rPr>
        <w:t>3</w:t>
      </w:r>
      <w:r>
        <w:t>章</w:t>
      </w:r>
      <w:r>
        <w:rPr>
          <w:rFonts w:ascii="Times New Roman" w:eastAsia="Times New Roman"/>
        </w:rPr>
        <w:t>3.2.2.7</w:t>
      </w:r>
    </w:p>
    <w:p w:rsidR="0018722C">
      <w:pPr>
        <w:pStyle w:val="Heading2"/>
        <w:topLinePunct/>
        <w:ind w:left="171" w:hangingChars="171" w:hanging="171"/>
      </w:pPr>
      <w:bookmarkStart w:id="95493" w:name="_Toc68695493"/>
      <w:bookmarkStart w:name="4.3 结果与分析 " w:id="103"/>
      <w:bookmarkEnd w:id="103"/>
      <w:bookmarkStart w:name="_bookmark45" w:id="104"/>
      <w:bookmarkEnd w:id="104"/>
      <w:r>
        <w:rPr>
          <w:b/>
        </w:rPr>
        <w:t>4</w:t>
      </w:r>
      <w:r>
        <w:rPr>
          <w:b/>
        </w:rPr>
        <w:t>.</w:t>
      </w:r>
      <w:r>
        <w:rPr>
          <w:b/>
        </w:rPr>
        <w:t>3</w:t>
      </w:r>
      <w:r>
        <w:t xml:space="preserve"> </w:t>
      </w:r>
      <w:r>
        <w:t>结果与分析</w:t>
      </w:r>
      <w:bookmarkEnd w:id="95493"/>
    </w:p>
    <w:p w:rsidR="0018722C">
      <w:pPr>
        <w:pStyle w:val="Heading3"/>
        <w:topLinePunct/>
        <w:ind w:left="200" w:hangingChars="200" w:hanging="200"/>
      </w:pPr>
      <w:bookmarkStart w:name="_bookmark46" w:id="105"/>
      <w:bookmarkEnd w:id="105"/>
      <w:r/>
      <w:r>
        <w:rPr>
          <w:b/>
        </w:rPr>
        <w:t>4</w:t>
      </w:r>
      <w:r>
        <w:rPr>
          <w:b/>
        </w:rPr>
        <w:t>.</w:t>
      </w:r>
      <w:r>
        <w:rPr>
          <w:b/>
        </w:rPr>
        <w:t>3</w:t>
      </w:r>
      <w:r>
        <w:rPr>
          <w:b/>
        </w:rPr>
        <w:t>.</w:t>
      </w:r>
      <w:r>
        <w:rPr>
          <w:b/>
        </w:rPr>
        <w:t>1</w:t>
      </w:r>
      <w:r>
        <w:t xml:space="preserve"> </w:t>
      </w:r>
      <w:r>
        <w:t>对三七</w:t>
      </w:r>
      <w:r>
        <w:t>Th长的影响</w:t>
      </w:r>
    </w:p>
    <w:p w:rsidR="0018722C">
      <w:pPr>
        <w:pStyle w:val="Heading4"/>
        <w:topLinePunct/>
        <w:ind w:left="200" w:hangingChars="200" w:hanging="200"/>
      </w:pPr>
      <w:r>
        <w:rPr>
          <w:b/>
        </w:rPr>
        <w:t>4</w:t>
      </w:r>
      <w:r>
        <w:rPr>
          <w:b/>
        </w:rPr>
        <w:t>.</w:t>
      </w:r>
      <w:r>
        <w:rPr>
          <w:b/>
        </w:rPr>
        <w:t>3</w:t>
      </w:r>
      <w:r>
        <w:rPr>
          <w:b/>
        </w:rPr>
        <w:t>.1</w:t>
      </w:r>
      <w:r>
        <w:rPr>
          <w:b/>
        </w:rPr>
        <w:t>.</w:t>
      </w:r>
      <w:r>
        <w:rPr>
          <w:b/>
        </w:rPr>
        <w:t>1</w:t>
      </w:r>
      <w:r>
        <w:t xml:space="preserve"> </w:t>
      </w:r>
      <w:r>
        <w:t>农艺性状性</w:t>
      </w: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1</w:t>
      </w:r>
      <w:r>
        <w:t>表明，处理</w:t>
      </w:r>
      <w:r>
        <w:rPr>
          <w:rFonts w:ascii="Times New Roman" w:eastAsia="Times New Roman"/>
        </w:rPr>
        <w:t>1</w:t>
      </w:r>
      <w:r>
        <w:t>个月，铵态氮用量增加对三七株高、叶柄长、叶片长、剪口长、根条数有显著影响，对剪口宽、主根长、宽的影响较小，当用量小</w:t>
      </w:r>
      <w:r>
        <w:t>于</w:t>
      </w:r>
    </w:p>
    <w:p w:rsidR="0018722C">
      <w:pPr>
        <w:topLinePunct/>
      </w:pPr>
      <w:r>
        <w:rPr>
          <w:rFonts w:ascii="Times New Roman" w:hAnsi="Times New Roman" w:eastAsia="Times New Roman"/>
        </w:rPr>
        <w:t>5.0 </w:t>
      </w:r>
      <w:r>
        <w:rPr>
          <w:rFonts w:ascii="Times New Roman" w:hAnsi="Times New Roman" w:eastAsia="Times New Roman"/>
        </w:rPr>
        <w:t>mmol·L </w:t>
      </w:r>
      <w:r>
        <w:rPr>
          <w:rFonts w:ascii="Times New Roman" w:hAnsi="Times New Roman" w:eastAsia="Times New Roman"/>
        </w:rPr>
        <w:t>-1</w:t>
      </w:r>
      <w:r>
        <w:t>，对三七株高、叶片长、叶片宽、剪口长、块根长、根条数均有一</w:t>
      </w:r>
      <w:r>
        <w:t>定的促进作用，而当用量大于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则会对其造成抑制作用，尤其当用量</w:t>
      </w:r>
      <w:r>
        <w:t>为</w:t>
      </w:r>
      <w:r>
        <w:rPr>
          <w:rFonts w:ascii="Times New Roman" w:hAnsi="Times New Roman" w:eastAsia="Times New Roman"/>
        </w:rPr>
        <w:t>15 </w:t>
      </w:r>
      <w:r>
        <w:rPr>
          <w:rFonts w:ascii="Times New Roman" w:hAnsi="Times New Roman" w:eastAsia="Times New Roman"/>
        </w:rPr>
        <w:t>mmol·L </w:t>
      </w:r>
      <w:r>
        <w:rPr>
          <w:rFonts w:ascii="Times New Roman" w:hAnsi="Times New Roman" w:eastAsia="Times New Roman"/>
        </w:rPr>
        <w:t>-1</w:t>
      </w:r>
      <w:r>
        <w:t>时，三七株高和根条数均显著低于用量小于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的处理。</w:t>
      </w:r>
      <w:r>
        <w:t>硝态氮用量增加对三七各性状的影响均较小。此外，氮素用量为</w:t>
      </w:r>
      <w:r>
        <w:rPr>
          <w:rFonts w:ascii="Times New Roman" w:hAnsi="Times New Roman" w:eastAsia="Times New Roman"/>
        </w:rPr>
        <w:t>0.5 </w:t>
      </w:r>
      <w:r>
        <w:rPr>
          <w:rFonts w:ascii="Times New Roman" w:hAnsi="Times New Roman" w:eastAsia="Times New Roman"/>
        </w:rPr>
        <w:t>mmol·L </w:t>
      </w:r>
      <w:r>
        <w:rPr>
          <w:rFonts w:ascii="Times New Roman" w:hAnsi="Times New Roman" w:eastAsia="Times New Roman"/>
        </w:rPr>
        <w:t>-1</w:t>
      </w:r>
      <w:r>
        <w:t>时，</w:t>
      </w:r>
      <w:r>
        <w:t>铵态氮处理三七株高、叶柄长、叶片长、块根长、块根宽和须根长均比硝态氮处</w:t>
      </w:r>
      <w:r>
        <w:t>理大，但差异不显著；而当氮素用量为</w:t>
      </w:r>
      <w:r>
        <w:rPr>
          <w:rFonts w:ascii="Times New Roman" w:hAnsi="Times New Roman" w:eastAsia="Times New Roman"/>
        </w:rPr>
        <w:t>10 </w:t>
      </w:r>
      <w:r>
        <w:rPr>
          <w:rFonts w:ascii="Times New Roman" w:hAnsi="Times New Roman" w:eastAsia="Times New Roman"/>
        </w:rPr>
        <w:t>mmol·L </w:t>
      </w:r>
      <w:r>
        <w:rPr>
          <w:rFonts w:ascii="Times New Roman" w:hAnsi="Times New Roman" w:eastAsia="Times New Roman"/>
        </w:rPr>
        <w:t>-1</w:t>
      </w:r>
      <w:r>
        <w:t>时，铵态氮处理三七的根条</w:t>
      </w:r>
      <w:r>
        <w:t>数显著低于硝态氮处理。上述结果说明，当氮素用量较低时，铵态氮和硝态氮处</w:t>
      </w:r>
      <w:r>
        <w:t>理对三七生长均有一定的促进作用，氮素用量较高时，铵态氮会对三七生长产生抑制作用，硝态氮对其仍有促进作用。</w:t>
      </w:r>
    </w:p>
    <w:p w:rsidR="0018722C">
      <w:pPr>
        <w:topLinePunct/>
      </w:pPr>
      <w:r>
        <w:rPr>
          <w:rFonts w:cstheme="minorBidi" w:hAnsiTheme="minorHAnsi" w:eastAsiaTheme="minorHAnsi" w:asciiTheme="minorHAnsi"/>
        </w:rPr>
        <w:t>27</w:t>
      </w:r>
    </w:p>
    <w:p w:rsidR="0018722C">
      <w:pPr>
        <w:pStyle w:val="a8"/>
        <w:topLinePunct/>
      </w:pPr>
      <w:bookmarkStart w:id="926654" w:name="_Toc686926654"/>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处理</w:t>
      </w:r>
      <w:r>
        <w:rPr>
          <w:rFonts w:cstheme="minorBidi" w:hAnsiTheme="minorHAnsi" w:eastAsiaTheme="minorHAnsi" w:asciiTheme="minorHAnsi"/>
        </w:rPr>
        <w:t>1</w:t>
      </w:r>
      <w:r>
        <w:rPr>
          <w:rFonts w:ascii="宋体" w:eastAsia="宋体" w:hint="eastAsia" w:cstheme="minorBidi" w:hAnsiTheme="minorHAnsi"/>
        </w:rPr>
        <w:t>个月不同形态氮素及用量对三七生长的影响</w:t>
      </w:r>
      <w:bookmarkEnd w:id="926654"/>
    </w:p>
    <w:tbl>
      <w:tblPr>
        <w:tblW w:w="5000" w:type="pct"/>
        <w:tblInd w:w="5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7"/>
        <w:gridCol w:w="1360"/>
        <w:gridCol w:w="1265"/>
        <w:gridCol w:w="1265"/>
        <w:gridCol w:w="1159"/>
        <w:gridCol w:w="1266"/>
        <w:gridCol w:w="1277"/>
      </w:tblGrid>
      <w:tr>
        <w:trPr>
          <w:tblHeader/>
        </w:trPr>
        <w:tc>
          <w:tcPr>
            <w:tcW w:w="753"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r w:rsidRPr="00000000">
              <w:rPr>
                <w:sz w:val="24"/>
                <w:szCs w:val="24"/>
              </w:rPr>
              <w:t>(</w:t>
            </w:r>
            <w:r w:rsidRPr="00000000">
              <w:rPr>
                <w:sz w:val="24"/>
                <w:szCs w:val="24"/>
              </w:rPr>
              <w:t>mmol·L </w:t>
            </w:r>
            <w:r w:rsidRPr="00000000">
              <w:rPr>
                <w:sz w:val="24"/>
                <w:szCs w:val="24"/>
              </w:rPr>
              <w:t>-1</w:t>
            </w:r>
            <w:r w:rsidRPr="00000000">
              <w:rPr>
                <w:sz w:val="24"/>
                <w:szCs w:val="24"/>
              </w:rPr>
              <w:t>)</w:t>
            </w:r>
          </w:p>
        </w:tc>
        <w:tc>
          <w:tcPr>
            <w:tcW w:w="1468" w:type="pct"/>
            <w:gridSpan w:val="2"/>
            <w:vAlign w:val="center"/>
          </w:tcPr>
          <w:p w:rsidR="0018722C">
            <w:pPr>
              <w:pStyle w:val="a7"/>
              <w:topLinePunct/>
              <w:ind w:leftChars="0" w:left="0" w:rightChars="0" w:right="0" w:firstLineChars="0" w:firstLine="0"/>
              <w:spacing w:line="240" w:lineRule="atLeast"/>
            </w:pPr>
            <w:r w:rsidRPr="00000000">
              <w:rPr>
                <w:sz w:val="24"/>
                <w:szCs w:val="24"/>
              </w:rPr>
              <w:t>株高</w:t>
            </w:r>
            <w:r w:rsidRPr="00000000">
              <w:rPr>
                <w:sz w:val="24"/>
                <w:szCs w:val="24"/>
              </w:rPr>
              <w:t>/</w:t>
            </w:r>
            <w:r w:rsidRPr="00000000">
              <w:rPr>
                <w:sz w:val="24"/>
                <w:szCs w:val="24"/>
              </w:rPr>
              <w:t>cm</w:t>
            </w:r>
          </w:p>
        </w:tc>
        <w:tc>
          <w:tcPr>
            <w:tcW w:w="1356" w:type="pct"/>
            <w:gridSpan w:val="2"/>
            <w:vAlign w:val="center"/>
          </w:tcPr>
          <w:p w:rsidR="0018722C">
            <w:pPr>
              <w:pStyle w:val="a7"/>
              <w:topLinePunct/>
              <w:ind w:leftChars="0" w:left="0" w:rightChars="0" w:right="0" w:firstLineChars="0" w:firstLine="0"/>
              <w:spacing w:line="240" w:lineRule="atLeast"/>
            </w:pPr>
            <w:r w:rsidRPr="00000000">
              <w:rPr>
                <w:sz w:val="24"/>
                <w:szCs w:val="24"/>
              </w:rPr>
              <w:t>叶柄长</w:t>
            </w:r>
            <w:r w:rsidRPr="00000000">
              <w:rPr>
                <w:sz w:val="24"/>
                <w:szCs w:val="24"/>
              </w:rPr>
              <w:t>/</w:t>
            </w:r>
            <w:r w:rsidRPr="00000000">
              <w:rPr>
                <w:sz w:val="24"/>
                <w:szCs w:val="24"/>
              </w:rPr>
              <w:t>cm</w:t>
            </w:r>
          </w:p>
        </w:tc>
        <w:tc>
          <w:tcPr>
            <w:tcW w:w="1422" w:type="pct"/>
            <w:gridSpan w:val="2"/>
            <w:vAlign w:val="center"/>
          </w:tcPr>
          <w:p w:rsidR="0018722C">
            <w:pPr>
              <w:pStyle w:val="a7"/>
              <w:topLinePunct/>
              <w:ind w:leftChars="0" w:left="0" w:rightChars="0" w:right="0" w:firstLineChars="0" w:firstLine="0"/>
              <w:spacing w:line="240" w:lineRule="atLeast"/>
            </w:pPr>
            <w:r w:rsidRPr="00000000">
              <w:rPr>
                <w:sz w:val="24"/>
                <w:szCs w:val="24"/>
              </w:rPr>
              <w:t>叶片长</w:t>
            </w:r>
            <w:r w:rsidRPr="00000000">
              <w:rPr>
                <w:sz w:val="24"/>
                <w:szCs w:val="24"/>
              </w:rPr>
              <w:t>/</w:t>
            </w:r>
            <w:r w:rsidRPr="00000000">
              <w:rPr>
                <w:sz w:val="24"/>
                <w:szCs w:val="24"/>
              </w:rPr>
              <w:t>cm</w:t>
            </w:r>
          </w:p>
        </w:tc>
      </w:tr>
      <w:tr>
        <w:trPr>
          <w:tblHeader/>
        </w:trPr>
        <w:tc>
          <w:tcPr>
            <w:tcW w:w="75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12.76±2.22a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12.34±0.91a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4.76±0.45ab</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4.62±0.43a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5.69±0.37ab</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5.11±0.53b</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13.04±1.16a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12.37±1.53a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5.07±0.47a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5.13±0.53a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5.51±0.12ab</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5.36±0.11ab</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12.32±0.81ab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12.12±1.05a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4.25±0.27ab</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4.82±0.37a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5.99±0.52a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5.34±0.25ab</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11.23±0.83ab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11.42±1.24a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3.32±0.32b</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4.89±0.18a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5.26±0.51ab</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6.18±0.61a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10.70±1.15b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11.13±1.22a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3.63±0.12ab</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4.34±0.06a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4.65±0.37b</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5.47±0.58ab</w:t>
            </w:r>
          </w:p>
        </w:tc>
      </w:tr>
      <w:tr>
        <w:tc>
          <w:tcPr>
            <w:tcW w:w="753"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r w:rsidRPr="00000000">
              <w:rPr>
                <w:sz w:val="24"/>
                <w:szCs w:val="24"/>
              </w:rPr>
              <w:t>(</w:t>
            </w:r>
            <w:r w:rsidRPr="00000000">
              <w:rPr>
                <w:sz w:val="24"/>
                <w:szCs w:val="24"/>
              </w:rPr>
              <w:t>mmol·L </w:t>
            </w:r>
            <w:r w:rsidRPr="00000000">
              <w:rPr>
                <w:sz w:val="24"/>
                <w:szCs w:val="24"/>
              </w:rPr>
              <w:t>-1</w:t>
            </w:r>
            <w:r w:rsidRPr="00000000">
              <w:rPr>
                <w:sz w:val="24"/>
                <w:szCs w:val="24"/>
              </w:rPr>
              <w:t>)</w:t>
            </w:r>
          </w:p>
        </w:tc>
        <w:tc>
          <w:tcPr>
            <w:tcW w:w="1468" w:type="pct"/>
            <w:gridSpan w:val="2"/>
            <w:vAlign w:val="center"/>
          </w:tcPr>
          <w:p w:rsidR="0018722C">
            <w:pPr>
              <w:pStyle w:val="a5"/>
              <w:topLinePunct/>
              <w:ind w:leftChars="0" w:left="0" w:rightChars="0" w:right="0" w:firstLineChars="0" w:firstLine="0"/>
              <w:spacing w:line="240" w:lineRule="atLeast"/>
            </w:pPr>
            <w:r w:rsidRPr="00000000">
              <w:rPr>
                <w:sz w:val="24"/>
                <w:szCs w:val="24"/>
              </w:rPr>
              <w:t>剪口长</w:t>
            </w:r>
            <w:r w:rsidRPr="00000000">
              <w:rPr>
                <w:sz w:val="24"/>
                <w:szCs w:val="24"/>
              </w:rPr>
              <w:t>/</w:t>
            </w:r>
            <w:r w:rsidRPr="00000000">
              <w:rPr>
                <w:sz w:val="24"/>
                <w:szCs w:val="24"/>
              </w:rPr>
              <w:t>cm</w:t>
            </w:r>
          </w:p>
        </w:tc>
        <w:tc>
          <w:tcPr>
            <w:tcW w:w="1356" w:type="pct"/>
            <w:gridSpan w:val="2"/>
            <w:vAlign w:val="center"/>
          </w:tcPr>
          <w:p w:rsidR="0018722C">
            <w:pPr>
              <w:pStyle w:val="a5"/>
              <w:topLinePunct/>
              <w:ind w:leftChars="0" w:left="0" w:rightChars="0" w:right="0" w:firstLineChars="0" w:firstLine="0"/>
              <w:spacing w:line="240" w:lineRule="atLeast"/>
            </w:pPr>
            <w:r w:rsidRPr="00000000">
              <w:rPr>
                <w:sz w:val="24"/>
                <w:szCs w:val="24"/>
              </w:rPr>
              <w:t>剪口宽</w:t>
            </w:r>
            <w:r w:rsidRPr="00000000">
              <w:rPr>
                <w:sz w:val="24"/>
                <w:szCs w:val="24"/>
              </w:rPr>
              <w:t>/</w:t>
            </w:r>
            <w:r w:rsidRPr="00000000">
              <w:rPr>
                <w:sz w:val="24"/>
                <w:szCs w:val="24"/>
              </w:rPr>
              <w:t>cm</w:t>
            </w:r>
          </w:p>
        </w:tc>
        <w:tc>
          <w:tcPr>
            <w:tcW w:w="1422" w:type="pct"/>
            <w:gridSpan w:val="2"/>
            <w:vAlign w:val="center"/>
          </w:tcPr>
          <w:p w:rsidR="0018722C">
            <w:pPr>
              <w:pStyle w:val="ad"/>
              <w:topLinePunct/>
              <w:ind w:leftChars="0" w:left="0" w:rightChars="0" w:right="0" w:firstLineChars="0" w:firstLine="0"/>
              <w:spacing w:line="240" w:lineRule="atLeast"/>
            </w:pPr>
            <w:r w:rsidRPr="00000000">
              <w:rPr>
                <w:sz w:val="24"/>
                <w:szCs w:val="24"/>
              </w:rPr>
              <w:t>块根长</w:t>
            </w:r>
            <w:r w:rsidRPr="00000000">
              <w:rPr>
                <w:sz w:val="24"/>
                <w:szCs w:val="24"/>
              </w:rPr>
              <w:t>/</w:t>
            </w:r>
            <w:r w:rsidRPr="00000000">
              <w:rPr>
                <w:sz w:val="24"/>
                <w:szCs w:val="24"/>
              </w:rPr>
              <w:t>cm</w:t>
            </w:r>
          </w:p>
        </w:tc>
      </w:tr>
      <w:tr>
        <w:tc>
          <w:tcPr>
            <w:tcW w:w="753" w:type="pct"/>
            <w:vMerge/>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1.24±0.17b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1.53±0.15a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0.83±0.03a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0.85±0.04a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2.80±0.31a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2.69±0.33a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1.38±0.18ab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1.32±0.14a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0.75±0.07a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0.75±0.03a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3.41±0.35a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2.26±0.25a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1.54±0.11a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1.32±0.09a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0.72±0.03a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0.77±0.13a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3.01±0.34a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2.66±0.28a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1.48±0.07ab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1.33±0.08a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0.72±0.05a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0.73±0.01a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3.10±0.31a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3.16±0.01a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1.47±0.03ab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1.29±0.02a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0.78±0.03a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0.72±0.01a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3.38±0.42a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2.67±0.05a</w:t>
            </w:r>
          </w:p>
        </w:tc>
      </w:tr>
      <w:tr>
        <w:tc>
          <w:tcPr>
            <w:tcW w:w="753"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r w:rsidRPr="00000000">
              <w:rPr>
                <w:sz w:val="24"/>
                <w:szCs w:val="24"/>
              </w:rPr>
              <w:t>(</w:t>
            </w:r>
            <w:r w:rsidRPr="00000000">
              <w:rPr>
                <w:sz w:val="24"/>
                <w:szCs w:val="24"/>
              </w:rPr>
              <w:t>mmol·L </w:t>
            </w:r>
            <w:r w:rsidRPr="00000000">
              <w:rPr>
                <w:sz w:val="24"/>
                <w:szCs w:val="24"/>
              </w:rPr>
              <w:t>-1</w:t>
            </w:r>
            <w:r w:rsidRPr="00000000">
              <w:rPr>
                <w:sz w:val="24"/>
                <w:szCs w:val="24"/>
              </w:rPr>
              <w:t>)</w:t>
            </w:r>
          </w:p>
        </w:tc>
        <w:tc>
          <w:tcPr>
            <w:tcW w:w="1468" w:type="pct"/>
            <w:gridSpan w:val="2"/>
            <w:vAlign w:val="center"/>
          </w:tcPr>
          <w:p w:rsidR="0018722C">
            <w:pPr>
              <w:pStyle w:val="a5"/>
              <w:topLinePunct/>
              <w:ind w:leftChars="0" w:left="0" w:rightChars="0" w:right="0" w:firstLineChars="0" w:firstLine="0"/>
              <w:spacing w:line="240" w:lineRule="atLeast"/>
            </w:pPr>
            <w:r w:rsidRPr="00000000">
              <w:rPr>
                <w:sz w:val="24"/>
                <w:szCs w:val="24"/>
              </w:rPr>
              <w:t>块根宽</w:t>
            </w:r>
            <w:r w:rsidRPr="00000000">
              <w:rPr>
                <w:sz w:val="24"/>
                <w:szCs w:val="24"/>
              </w:rPr>
              <w:t>/</w:t>
            </w:r>
            <w:r w:rsidRPr="00000000">
              <w:rPr>
                <w:sz w:val="24"/>
                <w:szCs w:val="24"/>
              </w:rPr>
              <w:t>cm</w:t>
            </w:r>
          </w:p>
        </w:tc>
        <w:tc>
          <w:tcPr>
            <w:tcW w:w="1356" w:type="pct"/>
            <w:gridSpan w:val="2"/>
            <w:vAlign w:val="center"/>
          </w:tcPr>
          <w:p w:rsidR="0018722C">
            <w:pPr>
              <w:pStyle w:val="a5"/>
              <w:topLinePunct/>
              <w:ind w:leftChars="0" w:left="0" w:rightChars="0" w:right="0" w:firstLineChars="0" w:firstLine="0"/>
              <w:spacing w:line="240" w:lineRule="atLeast"/>
            </w:pPr>
            <w:r w:rsidRPr="00000000">
              <w:rPr>
                <w:sz w:val="24"/>
                <w:szCs w:val="24"/>
              </w:rPr>
              <w:t>根条数</w:t>
            </w:r>
            <w:r w:rsidRPr="00000000">
              <w:rPr>
                <w:sz w:val="24"/>
                <w:szCs w:val="24"/>
              </w:rPr>
              <w:t>/</w:t>
            </w:r>
            <w:r w:rsidRPr="00000000">
              <w:rPr>
                <w:sz w:val="24"/>
                <w:szCs w:val="24"/>
              </w:rPr>
              <w:t>条</w:t>
            </w:r>
          </w:p>
        </w:tc>
        <w:tc>
          <w:tcPr>
            <w:tcW w:w="1422" w:type="pct"/>
            <w:gridSpan w:val="2"/>
            <w:vAlign w:val="center"/>
          </w:tcPr>
          <w:p w:rsidR="0018722C">
            <w:pPr>
              <w:pStyle w:val="ad"/>
              <w:topLinePunct/>
              <w:ind w:leftChars="0" w:left="0" w:rightChars="0" w:right="0" w:firstLineChars="0" w:firstLine="0"/>
              <w:spacing w:line="240" w:lineRule="atLeast"/>
            </w:pPr>
            <w:r w:rsidRPr="00000000">
              <w:rPr>
                <w:sz w:val="24"/>
                <w:szCs w:val="24"/>
              </w:rPr>
              <w:t>须根长</w:t>
            </w:r>
            <w:r w:rsidRPr="00000000">
              <w:rPr>
                <w:sz w:val="24"/>
                <w:szCs w:val="24"/>
              </w:rPr>
              <w:t>/</w:t>
            </w:r>
            <w:r w:rsidRPr="00000000">
              <w:rPr>
                <w:sz w:val="24"/>
                <w:szCs w:val="24"/>
              </w:rPr>
              <w:t>cm</w:t>
            </w:r>
          </w:p>
        </w:tc>
      </w:tr>
      <w:tr>
        <w:tc>
          <w:tcPr>
            <w:tcW w:w="753" w:type="pct"/>
            <w:vMerge/>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1.13±0.06a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1.08±0.12a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23.8±3.3ab</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27.2±2.3a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6.24±0.65a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5.15±0.61a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1.12±0.07a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1.46±0.13a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28.6±0.7a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27.3±3.1a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6.08±0.35a</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5.16±0.53a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1.09±0.04a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1.11±0.12a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26.3±2.5a</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24.7±2.6a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4.69±0.52b</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5.11±0.46a</w:t>
            </w:r>
          </w:p>
        </w:tc>
      </w:tr>
      <w:tr>
        <w:tc>
          <w:tcPr>
            <w:tcW w:w="75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1.05±0.06a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1.13±0.10a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13.4±2.1bc</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23.1±3.4a*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4.84±0.51b</w:t>
            </w:r>
          </w:p>
        </w:tc>
        <w:tc>
          <w:tcPr>
            <w:tcW w:w="714" w:type="pct"/>
            <w:vAlign w:val="center"/>
          </w:tcPr>
          <w:p w:rsidR="0018722C">
            <w:pPr>
              <w:pStyle w:val="ad"/>
              <w:topLinePunct/>
              <w:ind w:leftChars="0" w:left="0" w:rightChars="0" w:right="0" w:firstLineChars="0" w:firstLine="0"/>
              <w:spacing w:line="240" w:lineRule="atLeast"/>
            </w:pPr>
            <w:r w:rsidRPr="00000000">
              <w:rPr>
                <w:sz w:val="24"/>
                <w:szCs w:val="24"/>
              </w:rPr>
              <w:t>4.31±0.84a</w:t>
            </w:r>
          </w:p>
        </w:tc>
      </w:tr>
      <w:tr>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1.15±0.11a</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1.09±0.03a</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7.3±0.1c</w:t>
            </w:r>
          </w:p>
        </w:tc>
        <w:tc>
          <w:tcPr>
            <w:tcW w:w="6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21.6±3.1a*</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5.05±0.48b</w:t>
            </w: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4.59±0.55a</w:t>
            </w:r>
          </w:p>
        </w:tc>
      </w:tr>
    </w:tbl>
    <w:p w:rsidR="0018722C">
      <w:pPr>
        <w:pStyle w:val="affa"/>
      </w:pP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2</w:t>
      </w:r>
      <w:r>
        <w:t>表明，处理</w:t>
      </w:r>
      <w:r>
        <w:rPr>
          <w:rFonts w:ascii="Times New Roman" w:eastAsia="Times New Roman"/>
        </w:rPr>
        <w:t>2</w:t>
      </w:r>
      <w:r>
        <w:t>个月，氮素用量增加，铵态氮处理对三七株高、剪口长、</w:t>
      </w:r>
    </w:p>
    <w:p w:rsidR="0018722C">
      <w:pPr>
        <w:topLinePunct/>
      </w:pPr>
      <w:r>
        <w:t>块根宽、根条数有抑制作用，而当铵态氮用量小于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时，对三七叶柄</w:t>
      </w:r>
    </w:p>
    <w:p w:rsidR="0018722C">
      <w:pPr>
        <w:topLinePunct/>
      </w:pPr>
      <w:r>
        <w:t>长、叶片长、剪口宽有促进作用，大于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则有抑制作用，尤其是对三</w:t>
      </w:r>
      <w:r>
        <w:t>七根条数抑制作用显著。硝态氮用量增加对三七植株性状的影响较小，仅对三七</w:t>
      </w:r>
      <w:r>
        <w:t>根条数有一定抑制作用，但与同等量的铵态氮处理相比，其抑制作用较小。说明</w:t>
      </w:r>
      <w:r>
        <w:t>随着处理时间的增加，高浓度铵态氮和硝态氮均对三七根部性状有抑制作用，但铵态氮对三七根部性状的抑制作用大于硝态氮。</w:t>
      </w:r>
    </w:p>
    <w:p w:rsidR="0018722C">
      <w:pPr>
        <w:topLinePunct/>
      </w:pPr>
      <w:r>
        <w:rPr>
          <w:rFonts w:cstheme="minorBidi" w:hAnsiTheme="minorHAnsi" w:eastAsiaTheme="minorHAnsi" w:asciiTheme="minorHAnsi"/>
        </w:rPr>
        <w:t>28</w:t>
      </w:r>
    </w:p>
    <w:p w:rsidR="0018722C">
      <w:pPr>
        <w:rPr/>
        <w:topLinePunct/>
      </w:pPr>
    </w:p>
    <w:tbl>
      <w:tblPr>
        <w:tblW w:w="5000" w:type="pct"/>
        <w:tblInd w:w="4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4"/>
        <w:gridCol w:w="1359"/>
        <w:gridCol w:w="1370"/>
        <w:gridCol w:w="1265"/>
        <w:gridCol w:w="1265"/>
        <w:gridCol w:w="1359"/>
        <w:gridCol w:w="1382"/>
      </w:tblGrid>
      <w:tr>
        <w:trPr>
          <w:tblHeader/>
        </w:trPr>
        <w:tc>
          <w:tcPr>
            <w:tcW w:w="663"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9" w:type="pct"/>
            <w:gridSpan w:val="2"/>
            <w:vAlign w:val="center"/>
          </w:tcPr>
          <w:p w:rsidR="0018722C">
            <w:pPr>
              <w:pStyle w:val="a7"/>
              <w:topLinePunct/>
              <w:ind w:leftChars="0" w:left="0" w:rightChars="0" w:right="0" w:firstLineChars="0" w:firstLine="0"/>
              <w:spacing w:line="240" w:lineRule="atLeast"/>
            </w:pPr>
            <w:r w:rsidRPr="00000000">
              <w:rPr>
                <w:sz w:val="24"/>
                <w:szCs w:val="24"/>
              </w:rPr>
              <w:t>株高</w:t>
            </w:r>
            <w:r w:rsidRPr="00000000">
              <w:rPr>
                <w:sz w:val="24"/>
                <w:szCs w:val="24"/>
              </w:rPr>
              <w:t>/</w:t>
            </w:r>
            <w:r w:rsidRPr="00000000">
              <w:rPr>
                <w:sz w:val="24"/>
                <w:szCs w:val="24"/>
              </w:rPr>
              <w:t>cm</w:t>
            </w:r>
          </w:p>
        </w:tc>
        <w:tc>
          <w:tcPr>
            <w:tcW w:w="1371" w:type="pct"/>
            <w:gridSpan w:val="2"/>
            <w:vAlign w:val="center"/>
          </w:tcPr>
          <w:p w:rsidR="0018722C">
            <w:pPr>
              <w:pStyle w:val="a7"/>
              <w:topLinePunct/>
              <w:ind w:leftChars="0" w:left="0" w:rightChars="0" w:right="0" w:firstLineChars="0" w:firstLine="0"/>
              <w:spacing w:line="240" w:lineRule="atLeast"/>
            </w:pPr>
            <w:r w:rsidRPr="00000000">
              <w:rPr>
                <w:sz w:val="24"/>
                <w:szCs w:val="24"/>
              </w:rPr>
              <w:t>叶柄长</w:t>
            </w:r>
            <w:r w:rsidRPr="00000000">
              <w:rPr>
                <w:sz w:val="24"/>
                <w:szCs w:val="24"/>
              </w:rPr>
              <w:t>/</w:t>
            </w:r>
            <w:r w:rsidRPr="00000000">
              <w:rPr>
                <w:sz w:val="24"/>
                <w:szCs w:val="24"/>
              </w:rPr>
              <w:t>cm</w:t>
            </w:r>
          </w:p>
        </w:tc>
        <w:tc>
          <w:tcPr>
            <w:tcW w:w="1486" w:type="pct"/>
            <w:gridSpan w:val="2"/>
            <w:vAlign w:val="center"/>
          </w:tcPr>
          <w:p w:rsidR="0018722C">
            <w:pPr>
              <w:pStyle w:val="a7"/>
              <w:topLinePunct/>
              <w:ind w:leftChars="0" w:left="0" w:rightChars="0" w:right="0" w:firstLineChars="0" w:firstLine="0"/>
              <w:spacing w:line="240" w:lineRule="atLeast"/>
            </w:pPr>
            <w:r w:rsidRPr="00000000">
              <w:rPr>
                <w:sz w:val="24"/>
                <w:szCs w:val="24"/>
              </w:rPr>
              <w:t>叶片长</w:t>
            </w:r>
            <w:r w:rsidRPr="00000000">
              <w:rPr>
                <w:sz w:val="24"/>
                <w:szCs w:val="24"/>
              </w:rPr>
              <w:t>/</w:t>
            </w:r>
            <w:r w:rsidRPr="00000000">
              <w:rPr>
                <w:sz w:val="24"/>
                <w:szCs w:val="24"/>
              </w:rPr>
              <w:t>cm</w:t>
            </w:r>
          </w:p>
        </w:tc>
      </w:tr>
      <w:tr>
        <w:trPr>
          <w:tblHeader/>
        </w:trPr>
        <w:tc>
          <w:tcPr>
            <w:tcW w:w="6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13.84±1.07a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12.89±1.68a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4.88±3.81ab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5.11±0.49ab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5.85±0.72ab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5.37±0.42a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12.70±1.01b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11.85±1.14ab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5.14±7.38ab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5.25±0.96a</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5.55±0.53abc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5.37±2.37a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12.30±1.59b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12.02±0.66ab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5.42±0.93a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4.62±0.45b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6.01±0.53a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5.42±0.39a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12.30±0.75b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11.90±1.72ab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4.68±0.33bc</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4.58±0.40b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5.30±0.32bc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5.57±0.37a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12.33±1.96b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11.36±1.10b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4.06±0.58c</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4.56±0.33b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5.02±0.60c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5.84±0.96a</w:t>
            </w:r>
          </w:p>
        </w:tc>
      </w:tr>
      <w:tr>
        <w:tc>
          <w:tcPr>
            <w:tcW w:w="663"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9" w:type="pct"/>
            <w:gridSpan w:val="2"/>
            <w:vAlign w:val="center"/>
          </w:tcPr>
          <w:p w:rsidR="0018722C">
            <w:pPr>
              <w:pStyle w:val="a5"/>
              <w:topLinePunct/>
              <w:ind w:leftChars="0" w:left="0" w:rightChars="0" w:right="0" w:firstLineChars="0" w:firstLine="0"/>
              <w:spacing w:line="240" w:lineRule="atLeast"/>
            </w:pPr>
            <w:r w:rsidRPr="00000000">
              <w:rPr>
                <w:sz w:val="24"/>
                <w:szCs w:val="24"/>
              </w:rPr>
              <w:t>剪口长</w:t>
            </w:r>
            <w:r w:rsidRPr="00000000">
              <w:rPr>
                <w:sz w:val="24"/>
                <w:szCs w:val="24"/>
              </w:rPr>
              <w:t>/</w:t>
            </w:r>
            <w:r w:rsidRPr="00000000">
              <w:rPr>
                <w:sz w:val="24"/>
                <w:szCs w:val="24"/>
              </w:rPr>
              <w:t>mm</w:t>
            </w:r>
          </w:p>
        </w:tc>
        <w:tc>
          <w:tcPr>
            <w:tcW w:w="1371" w:type="pct"/>
            <w:gridSpan w:val="2"/>
            <w:vAlign w:val="center"/>
          </w:tcPr>
          <w:p w:rsidR="0018722C">
            <w:pPr>
              <w:pStyle w:val="a5"/>
              <w:topLinePunct/>
              <w:ind w:leftChars="0" w:left="0" w:rightChars="0" w:right="0" w:firstLineChars="0" w:firstLine="0"/>
              <w:spacing w:line="240" w:lineRule="atLeast"/>
            </w:pPr>
            <w:r w:rsidRPr="00000000">
              <w:rPr>
                <w:sz w:val="24"/>
                <w:szCs w:val="24"/>
              </w:rPr>
              <w:t>剪口宽</w:t>
            </w:r>
            <w:r w:rsidRPr="00000000">
              <w:rPr>
                <w:sz w:val="24"/>
                <w:szCs w:val="24"/>
              </w:rPr>
              <w:t>/</w:t>
            </w:r>
            <w:r w:rsidRPr="00000000">
              <w:rPr>
                <w:sz w:val="24"/>
                <w:szCs w:val="24"/>
              </w:rPr>
              <w:t>mm</w:t>
            </w:r>
          </w:p>
        </w:tc>
        <w:tc>
          <w:tcPr>
            <w:tcW w:w="1486" w:type="pct"/>
            <w:gridSpan w:val="2"/>
            <w:vAlign w:val="center"/>
          </w:tcPr>
          <w:p w:rsidR="0018722C">
            <w:pPr>
              <w:pStyle w:val="ad"/>
              <w:topLinePunct/>
              <w:ind w:leftChars="0" w:left="0" w:rightChars="0" w:right="0" w:firstLineChars="0" w:firstLine="0"/>
              <w:spacing w:line="240" w:lineRule="atLeast"/>
            </w:pPr>
            <w:r w:rsidRPr="00000000">
              <w:rPr>
                <w:sz w:val="24"/>
                <w:szCs w:val="24"/>
              </w:rPr>
              <w:t>块根长</w:t>
            </w:r>
            <w:r w:rsidRPr="00000000">
              <w:rPr>
                <w:sz w:val="24"/>
                <w:szCs w:val="24"/>
              </w:rPr>
              <w:t>/</w:t>
            </w:r>
            <w:r w:rsidRPr="00000000">
              <w:rPr>
                <w:sz w:val="24"/>
                <w:szCs w:val="24"/>
              </w:rPr>
              <w:t>mm</w:t>
            </w:r>
          </w:p>
        </w:tc>
      </w:tr>
      <w:tr>
        <w:tc>
          <w:tcPr>
            <w:tcW w:w="663" w:type="pct"/>
            <w:vMerge/>
            <w:vAlign w:val="center"/>
          </w:tcPr>
          <w:p w:rsidR="0018722C">
            <w:pPr>
              <w:pStyle w:val="ac"/>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13.10±1.73a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12.51±1.28a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7.21±0.53ab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6.83±0.52b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28.04±5.00a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25.91±1.86b</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12.31±1.43ab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12.16±1.88a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7.48±1.05ab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7.47±1.05a</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28.66±4.71a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26.44±2.66b</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11.29±0.96b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11.64±1.04a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7.88±0.47b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7.06±0.49a</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28.20±3.65a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25.56±2.04b</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11.65±1.26b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11.81±1.73a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7.58±0.75ab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7.32±0.54a</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30.62±2.83a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27.74±2.90ab</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11.57±1.28b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11.52±0.71a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7.18±0.96b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7.33±0.65a</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28.42±3.98a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28.32±2.51a</w:t>
            </w:r>
          </w:p>
        </w:tc>
      </w:tr>
      <w:tr>
        <w:tc>
          <w:tcPr>
            <w:tcW w:w="663"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9" w:type="pct"/>
            <w:gridSpan w:val="2"/>
            <w:vAlign w:val="center"/>
          </w:tcPr>
          <w:p w:rsidR="0018722C">
            <w:pPr>
              <w:pStyle w:val="a5"/>
              <w:topLinePunct/>
              <w:ind w:leftChars="0" w:left="0" w:rightChars="0" w:right="0" w:firstLineChars="0" w:firstLine="0"/>
              <w:spacing w:line="240" w:lineRule="atLeast"/>
            </w:pPr>
            <w:r w:rsidRPr="00000000">
              <w:rPr>
                <w:sz w:val="24"/>
                <w:szCs w:val="24"/>
              </w:rPr>
              <w:t>块根宽</w:t>
            </w:r>
            <w:r w:rsidRPr="00000000">
              <w:rPr>
                <w:sz w:val="24"/>
                <w:szCs w:val="24"/>
              </w:rPr>
              <w:t>/</w:t>
            </w:r>
            <w:r w:rsidRPr="00000000">
              <w:rPr>
                <w:sz w:val="24"/>
                <w:szCs w:val="24"/>
              </w:rPr>
              <w:t>mm</w:t>
            </w:r>
          </w:p>
        </w:tc>
        <w:tc>
          <w:tcPr>
            <w:tcW w:w="1371" w:type="pct"/>
            <w:gridSpan w:val="2"/>
            <w:vAlign w:val="center"/>
          </w:tcPr>
          <w:p w:rsidR="0018722C">
            <w:pPr>
              <w:pStyle w:val="a5"/>
              <w:topLinePunct/>
              <w:ind w:leftChars="0" w:left="0" w:rightChars="0" w:right="0" w:firstLineChars="0" w:firstLine="0"/>
              <w:spacing w:line="240" w:lineRule="atLeast"/>
            </w:pPr>
            <w:r w:rsidRPr="00000000">
              <w:rPr>
                <w:sz w:val="24"/>
                <w:szCs w:val="24"/>
              </w:rPr>
              <w:t>根条数</w:t>
            </w:r>
            <w:r w:rsidRPr="00000000">
              <w:rPr>
                <w:sz w:val="24"/>
                <w:szCs w:val="24"/>
              </w:rPr>
              <w:t>/</w:t>
            </w:r>
            <w:r w:rsidRPr="00000000">
              <w:rPr>
                <w:sz w:val="24"/>
                <w:szCs w:val="24"/>
              </w:rPr>
              <w:t>条</w:t>
            </w:r>
          </w:p>
        </w:tc>
        <w:tc>
          <w:tcPr>
            <w:tcW w:w="1486" w:type="pct"/>
            <w:gridSpan w:val="2"/>
            <w:vAlign w:val="center"/>
          </w:tcPr>
          <w:p w:rsidR="0018722C">
            <w:pPr>
              <w:pStyle w:val="ad"/>
              <w:topLinePunct/>
              <w:ind w:leftChars="0" w:left="0" w:rightChars="0" w:right="0" w:firstLineChars="0" w:firstLine="0"/>
              <w:spacing w:line="240" w:lineRule="atLeast"/>
            </w:pPr>
            <w:r w:rsidRPr="00000000">
              <w:rPr>
                <w:sz w:val="24"/>
                <w:szCs w:val="24"/>
              </w:rPr>
              <w:t>须根长</w:t>
            </w:r>
            <w:r w:rsidRPr="00000000">
              <w:rPr>
                <w:sz w:val="24"/>
                <w:szCs w:val="24"/>
              </w:rPr>
              <w:t>/</w:t>
            </w:r>
            <w:r w:rsidRPr="00000000">
              <w:rPr>
                <w:sz w:val="24"/>
                <w:szCs w:val="24"/>
              </w:rPr>
              <w:t>cm</w:t>
            </w:r>
          </w:p>
        </w:tc>
      </w:tr>
      <w:tr>
        <w:tc>
          <w:tcPr>
            <w:tcW w:w="663" w:type="pct"/>
            <w:vMerge/>
            <w:vAlign w:val="center"/>
          </w:tcPr>
          <w:p w:rsidR="0018722C">
            <w:pPr>
              <w:pStyle w:val="ac"/>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11.16±1.20a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9.64±0.97b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26.8±3.8a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22.44±6.0ab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5.22±0.81a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4.90±0.70a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9.80±1.18b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10.90±1.39a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26.6±3.7a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26.25±3.3a</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5.63±1.04a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5.40±0.72a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9.75±1.83b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10.55±1.08a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20.5±4.9b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25.6±2.6ab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5.90±0.72a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4.73±4.82a</w:t>
            </w:r>
          </w:p>
        </w:tc>
      </w:tr>
      <w:tr>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9.61±0.61b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9.99±0.52ab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12.5±3.1c</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19.7±1.8b*</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5.59±0.45a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5.10±0.57a</w:t>
            </w:r>
          </w:p>
        </w:tc>
      </w:tr>
      <w:tr>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9.87±0.44b</w:t>
            </w:r>
          </w:p>
        </w:tc>
        <w:tc>
          <w:tcPr>
            <w:tcW w:w="7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9.66±0.93b</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4.0±1.4d</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11.4±1.8c*</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4.33±0.70b</w:t>
            </w:r>
          </w:p>
        </w:tc>
        <w:tc>
          <w:tcPr>
            <w:tcW w:w="74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5.24±0.89a*</w:t>
            </w:r>
          </w:p>
        </w:tc>
      </w:tr>
    </w:tbl>
    <w:p w:rsidR="0018722C">
      <w:pPr>
        <w:pStyle w:val="affa"/>
      </w:pPr>
    </w:p>
    <w:p w:rsidR="0018722C">
      <w:pPr>
        <w:pStyle w:val="a8"/>
        <w:topLinePunct/>
      </w:pPr>
      <w:bookmarkStart w:id="926655" w:name="_Toc686926655"/>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表明，处理</w:t>
      </w:r>
      <w:r>
        <w:rPr>
          <w:rFonts w:ascii="Times New Roman" w:eastAsia="Times New Roman"/>
        </w:rPr>
        <w:t>4</w:t>
      </w:r>
      <w:r>
        <w:t>个月，随着氮素用量增加，铵态氮处理对三七株高等性</w:t>
      </w:r>
      <w:bookmarkEnd w:id="926655"/>
    </w:p>
    <w:p w:rsidR="0018722C">
      <w:pPr>
        <w:topLinePunct/>
      </w:pPr>
      <w:r>
        <w:t>状的抑制与硝态氮处理间差异增大，其中当氮素用量为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时，硝态氮</w:t>
      </w:r>
      <w:r>
        <w:t>处理的株高、叶柄长、块根长、块根宽、根条数与须根长均显著高于铵态氮处理。</w:t>
      </w:r>
      <w:r>
        <w:t>说明随着处理时间的增加，与硝态氮处理相比，铵态氮处理对三七生长的抑制逐</w:t>
      </w:r>
      <w:r>
        <w:t>渐增大，第一个月主要抑制地下部分根条数的数量，第四个月地上部株高、叶柄长和地下部分各性状均受到显著抑制。</w:t>
      </w:r>
    </w:p>
    <w:p w:rsidR="0018722C">
      <w:pPr>
        <w:topLinePunct/>
      </w:pPr>
      <w:r>
        <w:rPr>
          <w:rFonts w:cstheme="minorBidi" w:hAnsiTheme="minorHAnsi" w:eastAsiaTheme="minorHAnsi" w:asciiTheme="minorHAnsi"/>
        </w:rPr>
        <w:t>29</w:t>
      </w:r>
    </w:p>
    <w:p w:rsidR="0018722C">
      <w:pPr>
        <w:rPr/>
        <w:topLinePunct/>
      </w:pPr>
    </w:p>
    <w:tbl>
      <w:tblPr>
        <w:tblW w:w="5000" w:type="pct"/>
        <w:tblInd w:w="4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2"/>
        <w:gridCol w:w="1357"/>
        <w:gridCol w:w="1370"/>
        <w:gridCol w:w="1264"/>
        <w:gridCol w:w="1264"/>
        <w:gridCol w:w="1370"/>
        <w:gridCol w:w="1381"/>
      </w:tblGrid>
      <w:tr>
        <w:trPr>
          <w:tblHeader/>
        </w:trPr>
        <w:tc>
          <w:tcPr>
            <w:tcW w:w="657"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9" w:type="pct"/>
            <w:gridSpan w:val="2"/>
            <w:vAlign w:val="center"/>
          </w:tcPr>
          <w:p w:rsidR="0018722C">
            <w:pPr>
              <w:pStyle w:val="a7"/>
              <w:topLinePunct/>
              <w:ind w:leftChars="0" w:left="0" w:rightChars="0" w:right="0" w:firstLineChars="0" w:firstLine="0"/>
              <w:spacing w:line="240" w:lineRule="atLeast"/>
            </w:pPr>
            <w:r w:rsidRPr="00000000">
              <w:rPr>
                <w:sz w:val="24"/>
                <w:szCs w:val="24"/>
              </w:rPr>
              <w:t>株高</w:t>
            </w:r>
            <w:r w:rsidRPr="00000000">
              <w:rPr>
                <w:sz w:val="24"/>
                <w:szCs w:val="24"/>
              </w:rPr>
              <w:t>/</w:t>
            </w:r>
            <w:r w:rsidRPr="00000000">
              <w:rPr>
                <w:sz w:val="24"/>
                <w:szCs w:val="24"/>
              </w:rPr>
              <w:t>cm</w:t>
            </w:r>
          </w:p>
        </w:tc>
        <w:tc>
          <w:tcPr>
            <w:tcW w:w="1371" w:type="pct"/>
            <w:gridSpan w:val="2"/>
            <w:vAlign w:val="center"/>
          </w:tcPr>
          <w:p w:rsidR="0018722C">
            <w:pPr>
              <w:pStyle w:val="a7"/>
              <w:topLinePunct/>
              <w:ind w:leftChars="0" w:left="0" w:rightChars="0" w:right="0" w:firstLineChars="0" w:firstLine="0"/>
              <w:spacing w:line="240" w:lineRule="atLeast"/>
            </w:pPr>
            <w:r w:rsidRPr="00000000">
              <w:rPr>
                <w:sz w:val="24"/>
                <w:szCs w:val="24"/>
              </w:rPr>
              <w:t>叶柄长</w:t>
            </w:r>
            <w:r w:rsidRPr="00000000">
              <w:rPr>
                <w:sz w:val="24"/>
                <w:szCs w:val="24"/>
              </w:rPr>
              <w:t>/</w:t>
            </w:r>
            <w:r w:rsidRPr="00000000">
              <w:rPr>
                <w:sz w:val="24"/>
                <w:szCs w:val="24"/>
              </w:rPr>
              <w:t>cm</w:t>
            </w:r>
          </w:p>
        </w:tc>
        <w:tc>
          <w:tcPr>
            <w:tcW w:w="1492" w:type="pct"/>
            <w:gridSpan w:val="2"/>
            <w:vAlign w:val="center"/>
          </w:tcPr>
          <w:p w:rsidR="0018722C">
            <w:pPr>
              <w:pStyle w:val="a7"/>
              <w:topLinePunct/>
              <w:ind w:leftChars="0" w:left="0" w:rightChars="0" w:right="0" w:firstLineChars="0" w:firstLine="0"/>
              <w:spacing w:line="240" w:lineRule="atLeast"/>
            </w:pPr>
            <w:r w:rsidRPr="00000000">
              <w:rPr>
                <w:sz w:val="24"/>
                <w:szCs w:val="24"/>
              </w:rPr>
              <w:t>叶片长</w:t>
            </w:r>
            <w:r w:rsidRPr="00000000">
              <w:rPr>
                <w:sz w:val="24"/>
                <w:szCs w:val="24"/>
              </w:rPr>
              <w:t>/</w:t>
            </w:r>
            <w:r w:rsidRPr="00000000">
              <w:rPr>
                <w:sz w:val="24"/>
                <w:szCs w:val="24"/>
              </w:rPr>
              <w:t>cm</w:t>
            </w:r>
          </w:p>
        </w:tc>
      </w:tr>
      <w:tr>
        <w:trPr>
          <w:tblHeader/>
        </w:trPr>
        <w:tc>
          <w:tcPr>
            <w:tcW w:w="65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13.72±2.95a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15.39±2.38b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5.42±1.22ab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5.76±1.28a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5.51±0.67b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5.71±1.36a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13.90±1.29a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14.72±3.50b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6.53±0.67a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6.38±1.81a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6.67±0.72a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6.79±1.33a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13.77±2.49a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16.08±2.67a*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5.23±1.07b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6.55±0.92a*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6.09±0.75ab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6.66±1.72a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13.30±0.64a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14.89±2.12b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5.85±1.63ab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6.32±1.78a*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5.48±1.75b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6.10±1.61a*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12.29±1.00b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14.30±1.93b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5.30±0.55b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6.32±2.57a*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5.89±0.5b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6.91±0.79a*</w:t>
            </w:r>
          </w:p>
        </w:tc>
      </w:tr>
      <w:tr>
        <w:tc>
          <w:tcPr>
            <w:tcW w:w="657"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9" w:type="pct"/>
            <w:gridSpan w:val="2"/>
            <w:vAlign w:val="center"/>
          </w:tcPr>
          <w:p w:rsidR="0018722C">
            <w:pPr>
              <w:pStyle w:val="a5"/>
              <w:topLinePunct/>
              <w:ind w:leftChars="0" w:left="0" w:rightChars="0" w:right="0" w:firstLineChars="0" w:firstLine="0"/>
              <w:spacing w:line="240" w:lineRule="atLeast"/>
            </w:pPr>
            <w:r w:rsidRPr="00000000">
              <w:rPr>
                <w:sz w:val="24"/>
                <w:szCs w:val="24"/>
              </w:rPr>
              <w:t>剪口长</w:t>
            </w:r>
            <w:r w:rsidRPr="00000000">
              <w:rPr>
                <w:sz w:val="24"/>
                <w:szCs w:val="24"/>
              </w:rPr>
              <w:t>/</w:t>
            </w:r>
            <w:r w:rsidRPr="00000000">
              <w:rPr>
                <w:sz w:val="24"/>
                <w:szCs w:val="24"/>
              </w:rPr>
              <w:t>mm</w:t>
            </w:r>
          </w:p>
        </w:tc>
        <w:tc>
          <w:tcPr>
            <w:tcW w:w="1371" w:type="pct"/>
            <w:gridSpan w:val="2"/>
            <w:vAlign w:val="center"/>
          </w:tcPr>
          <w:p w:rsidR="0018722C">
            <w:pPr>
              <w:pStyle w:val="a5"/>
              <w:topLinePunct/>
              <w:ind w:leftChars="0" w:left="0" w:rightChars="0" w:right="0" w:firstLineChars="0" w:firstLine="0"/>
              <w:spacing w:line="240" w:lineRule="atLeast"/>
            </w:pPr>
            <w:r w:rsidRPr="00000000">
              <w:rPr>
                <w:sz w:val="24"/>
                <w:szCs w:val="24"/>
              </w:rPr>
              <w:t>剪口宽</w:t>
            </w:r>
            <w:r w:rsidRPr="00000000">
              <w:rPr>
                <w:sz w:val="24"/>
                <w:szCs w:val="24"/>
              </w:rPr>
              <w:t>/</w:t>
            </w:r>
            <w:r w:rsidRPr="00000000">
              <w:rPr>
                <w:sz w:val="24"/>
                <w:szCs w:val="24"/>
              </w:rPr>
              <w:t>mm</w:t>
            </w:r>
          </w:p>
        </w:tc>
        <w:tc>
          <w:tcPr>
            <w:tcW w:w="1492" w:type="pct"/>
            <w:gridSpan w:val="2"/>
            <w:vAlign w:val="center"/>
          </w:tcPr>
          <w:p w:rsidR="0018722C">
            <w:pPr>
              <w:pStyle w:val="ad"/>
              <w:topLinePunct/>
              <w:ind w:leftChars="0" w:left="0" w:rightChars="0" w:right="0" w:firstLineChars="0" w:firstLine="0"/>
              <w:spacing w:line="240" w:lineRule="atLeast"/>
            </w:pPr>
            <w:r w:rsidRPr="00000000">
              <w:rPr>
                <w:sz w:val="24"/>
                <w:szCs w:val="24"/>
              </w:rPr>
              <w:t>块根长</w:t>
            </w:r>
            <w:r w:rsidRPr="00000000">
              <w:rPr>
                <w:sz w:val="24"/>
                <w:szCs w:val="24"/>
              </w:rPr>
              <w:t>/</w:t>
            </w:r>
            <w:r w:rsidRPr="00000000">
              <w:rPr>
                <w:sz w:val="24"/>
                <w:szCs w:val="24"/>
              </w:rPr>
              <w:t>mm</w:t>
            </w:r>
          </w:p>
        </w:tc>
      </w:tr>
      <w:tr>
        <w:tc>
          <w:tcPr>
            <w:tcW w:w="657" w:type="pct"/>
            <w:vMerge/>
            <w:vAlign w:val="center"/>
          </w:tcPr>
          <w:p w:rsidR="0018722C">
            <w:pPr>
              <w:pStyle w:val="ac"/>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12.35±3.75b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12.82±1.89b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8.38±1.34a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7.68±0.65a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34.21±4.69a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31.61±2.84b</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12.21±3.03b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14.78±2.51ab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7.97±1.16ab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7.46±1.14a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30.34±2.64b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29.30±4.33ab</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14.68±3.29a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14.59±2.22ab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7.85±1.17ab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7.53±0.77a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27.28±3.16bc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31.02±2.98a*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14.27±5.58ab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15.12±2.01a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7.36±0.89b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7.77±0.72a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26.66±3.67c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32.28±4.00a*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14.23±3.16ab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14.54±2.45ab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7.55±0.49ab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7.73±0.74a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27.67±2.83bc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25.61±2.50c</w:t>
            </w:r>
          </w:p>
        </w:tc>
      </w:tr>
      <w:tr>
        <w:tc>
          <w:tcPr>
            <w:tcW w:w="657"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9" w:type="pct"/>
            <w:gridSpan w:val="2"/>
            <w:vAlign w:val="center"/>
          </w:tcPr>
          <w:p w:rsidR="0018722C">
            <w:pPr>
              <w:pStyle w:val="a5"/>
              <w:topLinePunct/>
              <w:ind w:leftChars="0" w:left="0" w:rightChars="0" w:right="0" w:firstLineChars="0" w:firstLine="0"/>
              <w:spacing w:line="240" w:lineRule="atLeast"/>
            </w:pPr>
            <w:r w:rsidRPr="00000000">
              <w:rPr>
                <w:sz w:val="24"/>
                <w:szCs w:val="24"/>
              </w:rPr>
              <w:t>块根宽</w:t>
            </w:r>
            <w:r w:rsidRPr="00000000">
              <w:rPr>
                <w:sz w:val="24"/>
                <w:szCs w:val="24"/>
              </w:rPr>
              <w:t>/</w:t>
            </w:r>
            <w:r w:rsidRPr="00000000">
              <w:rPr>
                <w:sz w:val="24"/>
                <w:szCs w:val="24"/>
              </w:rPr>
              <w:t>mm</w:t>
            </w:r>
          </w:p>
        </w:tc>
        <w:tc>
          <w:tcPr>
            <w:tcW w:w="1371" w:type="pct"/>
            <w:gridSpan w:val="2"/>
            <w:vAlign w:val="center"/>
          </w:tcPr>
          <w:p w:rsidR="0018722C">
            <w:pPr>
              <w:pStyle w:val="a5"/>
              <w:topLinePunct/>
              <w:ind w:leftChars="0" w:left="0" w:rightChars="0" w:right="0" w:firstLineChars="0" w:firstLine="0"/>
              <w:spacing w:line="240" w:lineRule="atLeast"/>
            </w:pPr>
            <w:r w:rsidRPr="00000000">
              <w:rPr>
                <w:sz w:val="24"/>
                <w:szCs w:val="24"/>
              </w:rPr>
              <w:t>根条数</w:t>
            </w:r>
            <w:r w:rsidRPr="00000000">
              <w:rPr>
                <w:sz w:val="24"/>
                <w:szCs w:val="24"/>
              </w:rPr>
              <w:t>/</w:t>
            </w:r>
            <w:r w:rsidRPr="00000000">
              <w:rPr>
                <w:sz w:val="24"/>
                <w:szCs w:val="24"/>
              </w:rPr>
              <w:t>条</w:t>
            </w:r>
          </w:p>
        </w:tc>
        <w:tc>
          <w:tcPr>
            <w:tcW w:w="1492" w:type="pct"/>
            <w:gridSpan w:val="2"/>
            <w:vAlign w:val="center"/>
          </w:tcPr>
          <w:p w:rsidR="0018722C">
            <w:pPr>
              <w:pStyle w:val="ad"/>
              <w:topLinePunct/>
              <w:ind w:leftChars="0" w:left="0" w:rightChars="0" w:right="0" w:firstLineChars="0" w:firstLine="0"/>
              <w:spacing w:line="240" w:lineRule="atLeast"/>
            </w:pPr>
            <w:r w:rsidRPr="00000000">
              <w:rPr>
                <w:sz w:val="24"/>
                <w:szCs w:val="24"/>
              </w:rPr>
              <w:t>须根长</w:t>
            </w:r>
            <w:r w:rsidRPr="00000000">
              <w:rPr>
                <w:sz w:val="24"/>
                <w:szCs w:val="24"/>
              </w:rPr>
              <w:t>/</w:t>
            </w:r>
            <w:r w:rsidRPr="00000000">
              <w:rPr>
                <w:sz w:val="24"/>
                <w:szCs w:val="24"/>
              </w:rPr>
              <w:t>cm</w:t>
            </w:r>
          </w:p>
        </w:tc>
      </w:tr>
      <w:tr>
        <w:tc>
          <w:tcPr>
            <w:tcW w:w="657" w:type="pct"/>
            <w:vMerge/>
            <w:vAlign w:val="center"/>
          </w:tcPr>
          <w:p w:rsidR="0018722C">
            <w:pPr>
              <w:pStyle w:val="ac"/>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12.52±1.35ab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12.04±0.95b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27.2±6.0ab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31.2±4.7a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5.56±0.70ab</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5.76±1.81ab</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13.14±1.85a</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12.57±1.33ab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28.2±4.2a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30.1±6.3ab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5.84±2.00a</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5.98±2.26a</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11.40±1.32b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13.37±1.35a*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21.1±2.2b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29.6±6.4ab*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4.58±1.31c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5.57±1.21ab*</w:t>
            </w:r>
          </w:p>
        </w:tc>
      </w:tr>
      <w:tr>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11.87±1.30b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12.00±1.24b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13.0±1.2c</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23.6±6.8b*</w:t>
            </w:r>
          </w:p>
        </w:tc>
        <w:tc>
          <w:tcPr>
            <w:tcW w:w="743" w:type="pct"/>
            <w:vAlign w:val="center"/>
          </w:tcPr>
          <w:p w:rsidR="0018722C">
            <w:pPr>
              <w:pStyle w:val="a5"/>
              <w:topLinePunct/>
              <w:ind w:leftChars="0" w:left="0" w:rightChars="0" w:right="0" w:firstLineChars="0" w:firstLine="0"/>
              <w:spacing w:line="240" w:lineRule="atLeast"/>
            </w:pPr>
            <w:r w:rsidRPr="00000000">
              <w:rPr>
                <w:sz w:val="24"/>
                <w:szCs w:val="24"/>
              </w:rPr>
              <w:t>4.73±1.48c</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4.65±1.09ab</w:t>
            </w:r>
          </w:p>
        </w:tc>
      </w:tr>
      <w:tr>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11.66±0.59b</w:t>
            </w:r>
          </w:p>
        </w:tc>
        <w:tc>
          <w:tcPr>
            <w:tcW w:w="7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13.04±1.31ab</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11.3±0.6c</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24.2±1.9ab*</w:t>
            </w:r>
          </w:p>
        </w:tc>
        <w:tc>
          <w:tcPr>
            <w:tcW w:w="7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4.34±1.03c</w:t>
            </w:r>
          </w:p>
        </w:tc>
        <w:tc>
          <w:tcPr>
            <w:tcW w:w="74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4.33±0.78a</w:t>
            </w:r>
          </w:p>
        </w:tc>
      </w:tr>
    </w:tbl>
    <w:p w:rsidR="0018722C">
      <w:pPr>
        <w:topLinePunct/>
        <w:pStyle w:val="affa"/>
      </w:pPr>
    </w:p>
    <w:p w:rsidR="0018722C">
      <w:pPr>
        <w:pStyle w:val="Heading4"/>
        <w:topLinePunct/>
        <w:ind w:left="200" w:hangingChars="200" w:hanging="200"/>
      </w:pPr>
      <w:r>
        <w:rPr>
          <w:b/>
        </w:rPr>
        <w:t>4</w:t>
      </w:r>
      <w:r>
        <w:rPr>
          <w:b/>
        </w:rPr>
        <w:t>.</w:t>
      </w:r>
      <w:r>
        <w:rPr>
          <w:b/>
        </w:rPr>
        <w:t>3</w:t>
      </w:r>
      <w:r>
        <w:rPr>
          <w:b/>
        </w:rPr>
        <w:t>.1</w:t>
      </w:r>
      <w:r>
        <w:rPr>
          <w:b/>
        </w:rPr>
        <w:t>.</w:t>
      </w:r>
      <w:r>
        <w:rPr>
          <w:b/>
        </w:rPr>
        <w:t>2</w:t>
      </w:r>
      <w:r>
        <w:t xml:space="preserve"> </w:t>
      </w:r>
      <w:r>
        <w:rPr>
          <w:b/>
        </w:rPr>
        <w:t>T</w:t>
      </w:r>
      <w:r>
        <w:rPr>
          <w:b/>
        </w:rPr>
        <w:t>h</w:t>
      </w:r>
      <w:r>
        <w:t>物量</w:t>
      </w: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4</w:t>
      </w:r>
      <w:r>
        <w:t>表明，处理</w:t>
      </w:r>
      <w:r>
        <w:rPr>
          <w:rFonts w:ascii="Times New Roman" w:eastAsia="Times New Roman"/>
        </w:rPr>
        <w:t>1</w:t>
      </w:r>
      <w:r>
        <w:t>个月，随着氮素用量增加，铵态氮和硝态氮处理茎叶和</w:t>
      </w:r>
    </w:p>
    <w:p w:rsidR="0018722C">
      <w:pPr>
        <w:topLinePunct/>
      </w:pPr>
      <w:r>
        <w:t>根系生物量均呈先增加后减小趋势，当铵态氮和硝态氮用量分别为</w:t>
      </w:r>
      <w:r>
        <w:rPr>
          <w:rFonts w:ascii="Times New Roman" w:eastAsia="宋体"/>
        </w:rPr>
        <w:t>5</w:t>
      </w:r>
      <w:r>
        <w:rPr>
          <w:rFonts w:ascii="Times New Roman" w:eastAsia="宋体"/>
        </w:rPr>
        <w:t>.</w:t>
      </w:r>
      <w:r>
        <w:rPr>
          <w:rFonts w:ascii="Times New Roman" w:eastAsia="宋体"/>
        </w:rPr>
        <w:t>0</w:t>
      </w:r>
      <w:r>
        <w:t>和</w:t>
      </w:r>
      <w:r>
        <w:rPr>
          <w:rFonts w:ascii="Times New Roman" w:eastAsia="宋体"/>
        </w:rPr>
        <w:t>10.0</w:t>
      </w:r>
    </w:p>
    <w:p w:rsidR="0018722C">
      <w:pPr>
        <w:topLinePunct/>
      </w:pPr>
      <w:r>
        <w:rPr>
          <w:rFonts w:ascii="Times New Roman" w:hAnsi="Times New Roman" w:eastAsia="Times New Roman"/>
        </w:rPr>
        <w:t>mmol·L </w:t>
      </w:r>
      <w:r>
        <w:rPr>
          <w:rFonts w:ascii="Times New Roman" w:hAnsi="Times New Roman" w:eastAsia="Times New Roman"/>
        </w:rPr>
        <w:t>-1</w:t>
      </w:r>
      <w:r>
        <w:t>时，茎叶生物量达到最大；铵态氮为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的处理茎叶生物量</w:t>
      </w:r>
    </w:p>
    <w:p w:rsidR="0018722C">
      <w:pPr>
        <w:topLinePunct/>
      </w:pPr>
      <w:r>
        <w:t>显著低于铵态氮用量小于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处理，而硝态氮用量为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 </w:t>
      </w:r>
      <w:r>
        <w:t>的</w:t>
      </w:r>
    </w:p>
    <w:p w:rsidR="0018722C">
      <w:pPr>
        <w:topLinePunct/>
      </w:pPr>
      <w:r>
        <w:t>处理则差异不显著。当氮素用量为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时，铵态氮处理茎叶生物量显</w:t>
      </w:r>
    </w:p>
    <w:p w:rsidR="0018722C">
      <w:pPr>
        <w:topLinePunct/>
      </w:pPr>
      <w:r>
        <w:rPr>
          <w:rFonts w:cstheme="minorBidi" w:hAnsiTheme="minorHAnsi" w:eastAsiaTheme="minorHAnsi" w:asciiTheme="minorHAnsi"/>
        </w:rPr>
        <w:t>30</w:t>
      </w:r>
    </w:p>
    <w:p w:rsidR="0018722C">
      <w:pPr>
        <w:topLinePunct/>
      </w:pPr>
      <w:r>
        <w:t>著低于硝态氮处理。随着氮素用量增加，铵态氮处理根冠比先减小后增加，而硝态氮处理则呈增加趋势，但不同氮素用量及形态处理间差异均不显著。</w:t>
      </w:r>
    </w:p>
    <w:p w:rsidR="0018722C">
      <w:pPr>
        <w:pStyle w:val="a8"/>
        <w:topLinePunct/>
      </w:pPr>
      <w:bookmarkStart w:id="926656" w:name="_Toc686926656"/>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处理</w:t>
      </w:r>
      <w:r>
        <w:rPr>
          <w:rFonts w:cstheme="minorBidi" w:hAnsiTheme="minorHAnsi" w:eastAsiaTheme="minorHAnsi" w:asciiTheme="minorHAnsi"/>
        </w:rPr>
        <w:t>1</w:t>
      </w:r>
      <w:r>
        <w:rPr>
          <w:rFonts w:ascii="宋体" w:eastAsia="宋体" w:hint="eastAsia" w:cstheme="minorBidi" w:hAnsiTheme="minorHAnsi"/>
        </w:rPr>
        <w:t>个月不同形态氮素及用量对三七生物量的影响</w:t>
      </w:r>
      <w:bookmarkEnd w:id="926656"/>
    </w:p>
    <w:tbl>
      <w:tblPr>
        <w:tblW w:w="5000" w:type="pct"/>
        <w:tblInd w:w="8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9"/>
        <w:gridCol w:w="1162"/>
        <w:gridCol w:w="1267"/>
        <w:gridCol w:w="1160"/>
        <w:gridCol w:w="1161"/>
        <w:gridCol w:w="1186"/>
        <w:gridCol w:w="1244"/>
      </w:tblGrid>
      <w:tr>
        <w:trPr>
          <w:tblHeader/>
        </w:trPr>
        <w:tc>
          <w:tcPr>
            <w:tcW w:w="715"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49" w:type="pct"/>
            <w:gridSpan w:val="2"/>
            <w:vAlign w:val="center"/>
          </w:tcPr>
          <w:p w:rsidR="0018722C">
            <w:pPr>
              <w:pStyle w:val="a7"/>
              <w:topLinePunct/>
              <w:ind w:leftChars="0" w:left="0" w:rightChars="0" w:right="0" w:firstLineChars="0" w:firstLine="0"/>
              <w:spacing w:line="240" w:lineRule="atLeast"/>
            </w:pPr>
            <w:r w:rsidRPr="00000000">
              <w:rPr>
                <w:sz w:val="24"/>
                <w:szCs w:val="24"/>
              </w:rPr>
              <w:t>茎叶干重</w:t>
            </w:r>
            <w:r w:rsidRPr="00000000">
              <w:rPr>
                <w:sz w:val="24"/>
                <w:szCs w:val="24"/>
              </w:rPr>
              <w:t>(</w:t>
            </w:r>
            <w:r w:rsidRPr="00000000">
              <w:rPr>
                <w:sz w:val="24"/>
                <w:szCs w:val="24"/>
              </w:rPr>
              <w:t xml:space="preserve">g</w:t>
            </w:r>
            <w:r w:rsidRPr="00000000">
              <w:rPr>
                <w:sz w:val="24"/>
                <w:szCs w:val="24"/>
              </w:rPr>
              <w:t>/</w:t>
            </w:r>
            <w:r w:rsidRPr="00000000">
              <w:rPr>
                <w:sz w:val="24"/>
                <w:szCs w:val="24"/>
              </w:rPr>
              <w:t>株</w:t>
            </w:r>
            <w:r w:rsidRPr="00000000">
              <w:rPr>
                <w:sz w:val="24"/>
                <w:szCs w:val="24"/>
              </w:rPr>
              <w:t>)</w:t>
            </w:r>
          </w:p>
        </w:tc>
        <w:tc>
          <w:tcPr>
            <w:tcW w:w="1385" w:type="pct"/>
            <w:gridSpan w:val="2"/>
            <w:vAlign w:val="center"/>
          </w:tcPr>
          <w:p w:rsidR="0018722C">
            <w:pPr>
              <w:pStyle w:val="a7"/>
              <w:topLinePunct/>
              <w:ind w:leftChars="0" w:left="0" w:rightChars="0" w:right="0" w:firstLineChars="0" w:firstLine="0"/>
              <w:spacing w:line="240" w:lineRule="atLeast"/>
            </w:pPr>
            <w:r w:rsidRPr="00000000">
              <w:rPr>
                <w:sz w:val="24"/>
                <w:szCs w:val="24"/>
              </w:rPr>
              <w:t>根系干重</w:t>
            </w:r>
            <w:r w:rsidRPr="00000000">
              <w:rPr>
                <w:sz w:val="24"/>
                <w:szCs w:val="24"/>
              </w:rPr>
              <w:t>/</w:t>
            </w:r>
            <w:r w:rsidRPr="00000000">
              <w:rPr>
                <w:sz w:val="24"/>
                <w:szCs w:val="24"/>
              </w:rPr>
              <w:t>(</w:t>
            </w:r>
            <w:r w:rsidRPr="00000000">
              <w:rPr>
                <w:sz w:val="24"/>
                <w:szCs w:val="24"/>
              </w:rPr>
              <w:t>g</w:t>
            </w:r>
            <w:r w:rsidRPr="00000000">
              <w:rPr>
                <w:sz w:val="24"/>
                <w:szCs w:val="24"/>
              </w:rPr>
              <w:t>/</w:t>
            </w:r>
            <w:r w:rsidRPr="00000000">
              <w:rPr>
                <w:sz w:val="24"/>
                <w:szCs w:val="24"/>
              </w:rPr>
              <w:t>株</w:t>
            </w:r>
            <w:r w:rsidRPr="00000000">
              <w:rPr>
                <w:sz w:val="24"/>
                <w:szCs w:val="24"/>
              </w:rPr>
              <w:t>)</w:t>
            </w:r>
          </w:p>
        </w:tc>
        <w:tc>
          <w:tcPr>
            <w:tcW w:w="1450" w:type="pct"/>
            <w:gridSpan w:val="2"/>
            <w:vAlign w:val="center"/>
          </w:tcPr>
          <w:p w:rsidR="0018722C">
            <w:pPr>
              <w:pStyle w:val="a7"/>
              <w:topLinePunct/>
              <w:ind w:leftChars="0" w:left="0" w:rightChars="0" w:right="0" w:firstLineChars="0" w:firstLine="0"/>
              <w:spacing w:line="240" w:lineRule="atLeast"/>
            </w:pPr>
            <w:r w:rsidRPr="00000000">
              <w:rPr>
                <w:sz w:val="24"/>
                <w:szCs w:val="24"/>
              </w:rPr>
              <w:t>根冠比</w:t>
            </w:r>
          </w:p>
        </w:tc>
      </w:tr>
      <w:tr>
        <w:trPr>
          <w:tblHeader/>
        </w:trPr>
        <w:tc>
          <w:tcPr>
            <w:tcW w:w="7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0.29±0.03a</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0.29±0.03a</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0.34±0.01a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0.34±0.03a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1.17±0.12a</w:t>
            </w:r>
          </w:p>
        </w:tc>
        <w:tc>
          <w:tcPr>
            <w:tcW w:w="742" w:type="pct"/>
            <w:vAlign w:val="center"/>
          </w:tcPr>
          <w:p w:rsidR="0018722C">
            <w:pPr>
              <w:pStyle w:val="ad"/>
              <w:topLinePunct/>
              <w:ind w:leftChars="0" w:left="0" w:rightChars="0" w:right="0" w:firstLineChars="0" w:firstLine="0"/>
              <w:spacing w:line="240" w:lineRule="atLeast"/>
            </w:pPr>
            <w:r w:rsidRPr="00000000">
              <w:rPr>
                <w:sz w:val="24"/>
                <w:szCs w:val="24"/>
              </w:rPr>
              <w:t>1.17±0.08a</w:t>
            </w:r>
          </w:p>
        </w:tc>
      </w:tr>
      <w:tr>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0.30±0.02a</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0.30±0.02a</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0.35±0.02a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0.35±0.02a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1.16±0.07a</w:t>
            </w:r>
          </w:p>
        </w:tc>
        <w:tc>
          <w:tcPr>
            <w:tcW w:w="742" w:type="pct"/>
            <w:vAlign w:val="center"/>
          </w:tcPr>
          <w:p w:rsidR="0018722C">
            <w:pPr>
              <w:pStyle w:val="ad"/>
              <w:topLinePunct/>
              <w:ind w:leftChars="0" w:left="0" w:rightChars="0" w:right="0" w:firstLineChars="0" w:firstLine="0"/>
              <w:spacing w:line="240" w:lineRule="atLeast"/>
            </w:pPr>
            <w:r w:rsidRPr="00000000">
              <w:rPr>
                <w:sz w:val="24"/>
                <w:szCs w:val="24"/>
              </w:rPr>
              <w:t>1.17±0.09a</w:t>
            </w:r>
          </w:p>
        </w:tc>
      </w:tr>
      <w:tr>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0.31±0.01a</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0.30±0.01a</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0.35±0.03a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0.36±0.03a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1.12±0.14a</w:t>
            </w:r>
          </w:p>
        </w:tc>
        <w:tc>
          <w:tcPr>
            <w:tcW w:w="742" w:type="pct"/>
            <w:vAlign w:val="center"/>
          </w:tcPr>
          <w:p w:rsidR="0018722C">
            <w:pPr>
              <w:pStyle w:val="ad"/>
              <w:topLinePunct/>
              <w:ind w:leftChars="0" w:left="0" w:rightChars="0" w:right="0" w:firstLineChars="0" w:firstLine="0"/>
              <w:spacing w:line="240" w:lineRule="atLeast"/>
            </w:pPr>
            <w:r w:rsidRPr="00000000">
              <w:rPr>
                <w:sz w:val="24"/>
                <w:szCs w:val="24"/>
              </w:rPr>
              <w:t>1.20±0.08a</w:t>
            </w:r>
          </w:p>
        </w:tc>
      </w:tr>
      <w:tr>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0.28±0.03a</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0.31±0.01a</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0.32±0.04a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0.39±0.02a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1.14±0.14a</w:t>
            </w:r>
          </w:p>
        </w:tc>
        <w:tc>
          <w:tcPr>
            <w:tcW w:w="742" w:type="pct"/>
            <w:vAlign w:val="center"/>
          </w:tcPr>
          <w:p w:rsidR="0018722C">
            <w:pPr>
              <w:pStyle w:val="ad"/>
              <w:topLinePunct/>
              <w:ind w:leftChars="0" w:left="0" w:rightChars="0" w:right="0" w:firstLineChars="0" w:firstLine="0"/>
              <w:spacing w:line="240" w:lineRule="atLeast"/>
            </w:pPr>
            <w:r w:rsidRPr="00000000">
              <w:rPr>
                <w:sz w:val="24"/>
                <w:szCs w:val="24"/>
              </w:rPr>
              <w:t>1.26±0.03a</w:t>
            </w:r>
          </w:p>
        </w:tc>
      </w:tr>
      <w:tr>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0.25±0.01b</w:t>
            </w:r>
          </w:p>
        </w:tc>
        <w:tc>
          <w:tcPr>
            <w:tcW w:w="7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0.30±0.03a*</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0.30±0.01a</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0.38±0.02a</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1.20±0.18a</w:t>
            </w:r>
          </w:p>
        </w:tc>
        <w:tc>
          <w:tcPr>
            <w:tcW w:w="74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1.27±0.06a</w:t>
            </w:r>
          </w:p>
        </w:tc>
      </w:tr>
    </w:tbl>
    <w:p w:rsidR="0018722C">
      <w:pPr>
        <w:pStyle w:val="affa"/>
      </w:pP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5</w:t>
      </w:r>
      <w:r>
        <w:t>表明，处理</w:t>
      </w:r>
      <w:r>
        <w:rPr>
          <w:rFonts w:ascii="Times New Roman" w:eastAsia="Times New Roman"/>
        </w:rPr>
        <w:t>2</w:t>
      </w:r>
      <w:r>
        <w:t>个月后，随着氮素用量的增加，铵态氮和硝态氮处理三</w:t>
      </w:r>
      <w:r>
        <w:t>七茎叶、根系生物量和根冠比均呈先增加后减小的趋势，当铵态氮用量</w:t>
      </w:r>
      <w:r>
        <w:t>为</w:t>
      </w:r>
    </w:p>
    <w:p w:rsidR="0018722C">
      <w:pPr>
        <w:topLinePunct/>
      </w:pPr>
      <w:r>
        <w:rPr>
          <w:rFonts w:ascii="Times New Roman" w:hAnsi="Times New Roman" w:eastAsia="宋体"/>
        </w:rPr>
        <w:t>5.0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t>，其茎叶生物量达到最大，显著高于</w:t>
      </w:r>
      <w:r>
        <w:rPr>
          <w:rFonts w:ascii="Times New Roman" w:hAnsi="Times New Roman" w:eastAsia="宋体"/>
        </w:rPr>
        <w:t>15</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t>铵态氮处理，而</w:t>
      </w:r>
      <w:r>
        <w:t>其余氮素水平间差异不显著，而当氮素用量为</w:t>
      </w:r>
      <w:r>
        <w:rPr>
          <w:rFonts w:ascii="Times New Roman" w:hAnsi="Times New Roman" w:eastAsia="宋体"/>
        </w:rPr>
        <w:t>15</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mmol·L </w:t>
      </w:r>
      <w:r>
        <w:rPr>
          <w:rFonts w:ascii="Times New Roman" w:hAnsi="Times New Roman" w:eastAsia="宋体"/>
        </w:rPr>
        <w:t>-1</w:t>
      </w:r>
      <w:r>
        <w:t>时，铵态氮和硝态氮处理差异达到显著水平。</w:t>
      </w:r>
    </w:p>
    <w:p w:rsidR="0018722C">
      <w:pPr>
        <w:pStyle w:val="a8"/>
        <w:topLinePunct/>
      </w:pPr>
      <w:bookmarkStart w:id="926657" w:name="_Toc686926657"/>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处理</w:t>
      </w:r>
      <w:r>
        <w:rPr>
          <w:rFonts w:cstheme="minorBidi" w:hAnsiTheme="minorHAnsi" w:eastAsiaTheme="minorHAnsi" w:asciiTheme="minorHAnsi"/>
        </w:rPr>
        <w:t>2</w:t>
      </w:r>
      <w:r>
        <w:rPr>
          <w:rFonts w:ascii="宋体" w:eastAsia="宋体" w:hint="eastAsia" w:cstheme="minorBidi" w:hAnsiTheme="minorHAnsi"/>
        </w:rPr>
        <w:t>个月不同形态氮素及用量对三七生物量的影响</w:t>
      </w:r>
      <w:bookmarkEnd w:id="926657"/>
    </w:p>
    <w:tbl>
      <w:tblPr>
        <w:tblW w:w="5000" w:type="pct"/>
        <w:tblInd w:w="7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5"/>
        <w:gridCol w:w="1252"/>
        <w:gridCol w:w="1202"/>
        <w:gridCol w:w="1256"/>
        <w:gridCol w:w="1335"/>
        <w:gridCol w:w="1228"/>
        <w:gridCol w:w="1202"/>
      </w:tblGrid>
      <w:tr>
        <w:trPr>
          <w:tblHeader/>
        </w:trPr>
        <w:tc>
          <w:tcPr>
            <w:tcW w:w="679"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18" w:type="pct"/>
            <w:gridSpan w:val="2"/>
            <w:vAlign w:val="center"/>
          </w:tcPr>
          <w:p w:rsidR="0018722C">
            <w:pPr>
              <w:pStyle w:val="a7"/>
              <w:topLinePunct/>
              <w:ind w:leftChars="0" w:left="0" w:rightChars="0" w:right="0" w:firstLineChars="0" w:firstLine="0"/>
              <w:spacing w:line="240" w:lineRule="atLeast"/>
            </w:pPr>
            <w:r w:rsidRPr="00000000">
              <w:rPr>
                <w:sz w:val="24"/>
                <w:szCs w:val="24"/>
              </w:rPr>
              <w:t>茎叶干重</w:t>
            </w:r>
            <w:r w:rsidRPr="00000000">
              <w:rPr>
                <w:sz w:val="24"/>
                <w:szCs w:val="24"/>
              </w:rPr>
              <w:t>(</w:t>
            </w:r>
            <w:r w:rsidRPr="00000000">
              <w:rPr>
                <w:sz w:val="24"/>
                <w:szCs w:val="24"/>
              </w:rPr>
              <w:t xml:space="preserve">g</w:t>
            </w:r>
            <w:r w:rsidRPr="00000000">
              <w:rPr>
                <w:sz w:val="24"/>
                <w:szCs w:val="24"/>
              </w:rPr>
              <w:t>/</w:t>
            </w:r>
            <w:r w:rsidRPr="00000000">
              <w:rPr>
                <w:sz w:val="24"/>
                <w:szCs w:val="24"/>
              </w:rPr>
              <w:t>株</w:t>
            </w:r>
            <w:r w:rsidRPr="00000000">
              <w:rPr>
                <w:sz w:val="24"/>
                <w:szCs w:val="24"/>
              </w:rPr>
              <w:t>)</w:t>
            </w:r>
          </w:p>
        </w:tc>
        <w:tc>
          <w:tcPr>
            <w:tcW w:w="1498" w:type="pct"/>
            <w:gridSpan w:val="2"/>
            <w:vAlign w:val="center"/>
          </w:tcPr>
          <w:p w:rsidR="0018722C">
            <w:pPr>
              <w:pStyle w:val="a7"/>
              <w:topLinePunct/>
              <w:ind w:leftChars="0" w:left="0" w:rightChars="0" w:right="0" w:firstLineChars="0" w:firstLine="0"/>
              <w:spacing w:line="240" w:lineRule="atLeast"/>
            </w:pPr>
            <w:r w:rsidRPr="00000000">
              <w:rPr>
                <w:sz w:val="24"/>
                <w:szCs w:val="24"/>
              </w:rPr>
              <w:t>根系干重</w:t>
            </w:r>
            <w:r w:rsidRPr="00000000">
              <w:rPr>
                <w:sz w:val="24"/>
                <w:szCs w:val="24"/>
              </w:rPr>
              <w:t>/</w:t>
            </w:r>
            <w:r w:rsidRPr="00000000">
              <w:rPr>
                <w:sz w:val="24"/>
                <w:szCs w:val="24"/>
              </w:rPr>
              <w:t>(</w:t>
            </w:r>
            <w:r w:rsidRPr="00000000">
              <w:rPr>
                <w:sz w:val="24"/>
                <w:szCs w:val="24"/>
              </w:rPr>
              <w:t>g</w:t>
            </w:r>
            <w:r w:rsidRPr="00000000">
              <w:rPr>
                <w:sz w:val="24"/>
                <w:szCs w:val="24"/>
              </w:rPr>
              <w:t>/</w:t>
            </w:r>
            <w:r w:rsidRPr="00000000">
              <w:rPr>
                <w:sz w:val="24"/>
                <w:szCs w:val="24"/>
              </w:rPr>
              <w:t>株</w:t>
            </w:r>
            <w:r w:rsidRPr="00000000">
              <w:rPr>
                <w:sz w:val="24"/>
                <w:szCs w:val="24"/>
              </w:rPr>
              <w:t>)</w:t>
            </w:r>
          </w:p>
        </w:tc>
        <w:tc>
          <w:tcPr>
            <w:tcW w:w="1405" w:type="pct"/>
            <w:gridSpan w:val="2"/>
            <w:vAlign w:val="center"/>
          </w:tcPr>
          <w:p w:rsidR="0018722C">
            <w:pPr>
              <w:pStyle w:val="a7"/>
              <w:topLinePunct/>
              <w:ind w:leftChars="0" w:left="0" w:rightChars="0" w:right="0" w:firstLineChars="0" w:firstLine="0"/>
              <w:spacing w:line="240" w:lineRule="atLeast"/>
            </w:pPr>
            <w:r w:rsidRPr="00000000">
              <w:rPr>
                <w:sz w:val="24"/>
                <w:szCs w:val="24"/>
              </w:rPr>
              <w:t>根冠比</w:t>
            </w:r>
          </w:p>
        </w:tc>
      </w:tr>
      <w:tr>
        <w:trPr>
          <w:tblHeader/>
        </w:trPr>
        <w:tc>
          <w:tcPr>
            <w:tcW w:w="6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0.35±0.04ab</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0.34±0.03a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0.46±0.03a</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0.44±0.03a</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1.31±0.12a</w:t>
            </w:r>
          </w:p>
        </w:tc>
        <w:tc>
          <w:tcPr>
            <w:tcW w:w="695" w:type="pct"/>
            <w:vAlign w:val="center"/>
          </w:tcPr>
          <w:p w:rsidR="0018722C">
            <w:pPr>
              <w:pStyle w:val="ad"/>
              <w:topLinePunct/>
              <w:ind w:leftChars="0" w:left="0" w:rightChars="0" w:right="0" w:firstLineChars="0" w:firstLine="0"/>
              <w:spacing w:line="240" w:lineRule="atLeast"/>
            </w:pPr>
            <w:r w:rsidRPr="00000000">
              <w:rPr>
                <w:sz w:val="24"/>
                <w:szCs w:val="24"/>
              </w:rPr>
              <w:t>1.29±0.11a</w:t>
            </w:r>
          </w:p>
        </w:tc>
      </w:tr>
      <w:tr>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0.36±0.03ab</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0.35±0.03a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0.47±0.04a</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0.49±0.05a</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1.32±0.12b</w:t>
            </w:r>
          </w:p>
        </w:tc>
        <w:tc>
          <w:tcPr>
            <w:tcW w:w="695" w:type="pct"/>
            <w:vAlign w:val="center"/>
          </w:tcPr>
          <w:p w:rsidR="0018722C">
            <w:pPr>
              <w:pStyle w:val="ad"/>
              <w:topLinePunct/>
              <w:ind w:leftChars="0" w:left="0" w:rightChars="0" w:right="0" w:firstLineChars="0" w:firstLine="0"/>
              <w:spacing w:line="240" w:lineRule="atLeast"/>
            </w:pPr>
            <w:r w:rsidRPr="00000000">
              <w:rPr>
                <w:sz w:val="24"/>
                <w:szCs w:val="24"/>
              </w:rPr>
              <w:t>1.40±0.15a</w:t>
            </w:r>
          </w:p>
        </w:tc>
      </w:tr>
      <w:tr>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0.38±0.04a</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0.36±0.02a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0.48±0.05a</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0.53±0.06a</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1.26±0.11a</w:t>
            </w:r>
          </w:p>
        </w:tc>
        <w:tc>
          <w:tcPr>
            <w:tcW w:w="695" w:type="pct"/>
            <w:vAlign w:val="center"/>
          </w:tcPr>
          <w:p w:rsidR="0018722C">
            <w:pPr>
              <w:pStyle w:val="ad"/>
              <w:topLinePunct/>
              <w:ind w:leftChars="0" w:left="0" w:rightChars="0" w:right="0" w:firstLineChars="0" w:firstLine="0"/>
              <w:spacing w:line="240" w:lineRule="atLeast"/>
            </w:pPr>
            <w:r w:rsidRPr="00000000">
              <w:rPr>
                <w:sz w:val="24"/>
                <w:szCs w:val="24"/>
              </w:rPr>
              <w:t>1.47±0.12a</w:t>
            </w:r>
          </w:p>
        </w:tc>
      </w:tr>
      <w:tr>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0.37±0.03ab</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0.37±0.04a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0.43±0.04a</w:t>
            </w:r>
          </w:p>
        </w:tc>
        <w:tc>
          <w:tcPr>
            <w:tcW w:w="772" w:type="pct"/>
            <w:vAlign w:val="center"/>
          </w:tcPr>
          <w:p w:rsidR="0018722C">
            <w:pPr>
              <w:pStyle w:val="a5"/>
              <w:topLinePunct/>
              <w:ind w:leftChars="0" w:left="0" w:rightChars="0" w:right="0" w:firstLineChars="0" w:firstLine="0"/>
              <w:spacing w:line="240" w:lineRule="atLeast"/>
            </w:pPr>
            <w:r w:rsidRPr="00000000">
              <w:rPr>
                <w:sz w:val="24"/>
                <w:szCs w:val="24"/>
              </w:rPr>
              <w:t>0.51±003a</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1.16±0.20a</w:t>
            </w:r>
          </w:p>
        </w:tc>
        <w:tc>
          <w:tcPr>
            <w:tcW w:w="695" w:type="pct"/>
            <w:vAlign w:val="center"/>
          </w:tcPr>
          <w:p w:rsidR="0018722C">
            <w:pPr>
              <w:pStyle w:val="ad"/>
              <w:topLinePunct/>
              <w:ind w:leftChars="0" w:left="0" w:rightChars="0" w:right="0" w:firstLineChars="0" w:firstLine="0"/>
              <w:spacing w:line="240" w:lineRule="atLeast"/>
            </w:pPr>
            <w:r w:rsidRPr="00000000">
              <w:rPr>
                <w:sz w:val="24"/>
                <w:szCs w:val="24"/>
              </w:rPr>
              <w:t>1.34±0.13a</w:t>
            </w:r>
          </w:p>
        </w:tc>
      </w:tr>
      <w:tr>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0.33±0.02b</w:t>
            </w:r>
          </w:p>
        </w:tc>
        <w:tc>
          <w:tcPr>
            <w:tcW w:w="6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0.36±0.06a</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0.37±0.04b</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0.50±0.04a*</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1.12±0.19a</w:t>
            </w:r>
          </w:p>
        </w:tc>
        <w:tc>
          <w:tcPr>
            <w:tcW w:w="69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1.39±0.19a</w:t>
            </w:r>
          </w:p>
        </w:tc>
      </w:tr>
    </w:tbl>
    <w:p w:rsidR="0018722C">
      <w:pPr>
        <w:pStyle w:val="affa"/>
      </w:pPr>
    </w:p>
    <w:p w:rsidR="0018722C">
      <w:pPr>
        <w:topLinePunct/>
      </w:pP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表明，处理</w:t>
      </w:r>
      <w:r>
        <w:rPr>
          <w:rFonts w:ascii="Times New Roman" w:hAnsi="Times New Roman" w:eastAsia="Times New Roman"/>
        </w:rPr>
        <w:t>4</w:t>
      </w:r>
      <w:r>
        <w:t>个月后，铵态氮用量增加对三七茎叶和根系生物量有显</w:t>
      </w:r>
      <w:r>
        <w:t>著影响，硝态氮用量增加对三七茎叶生物量有显著影响，但对根系生物量无显著影响。铵态氮及硝态氮用量增加对三七根冠比影响不显著，当铵态氮和硝态氮用</w:t>
      </w:r>
      <w:r>
        <w:t>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mmol·L </w:t>
      </w:r>
      <w:r>
        <w:rPr>
          <w:rFonts w:ascii="Times New Roman" w:hAnsi="Times New Roman" w:eastAsia="Times New Roman"/>
        </w:rPr>
        <w:t>-1</w:t>
      </w:r>
      <w:r>
        <w:t>时，其根冠比均较大。当氮素用量小于</w:t>
      </w:r>
      <w:r>
        <w:rPr>
          <w:rFonts w:ascii="Times New Roman" w:hAnsi="Times New Roman" w:eastAsia="Times New Roman"/>
        </w:rPr>
        <w:t>10 </w:t>
      </w:r>
      <w:r>
        <w:rPr>
          <w:rFonts w:ascii="Times New Roman" w:hAnsi="Times New Roman" w:eastAsia="Times New Roman"/>
        </w:rPr>
        <w:t>mmol·L </w:t>
      </w:r>
      <w:r>
        <w:rPr>
          <w:rFonts w:ascii="Times New Roman" w:hAnsi="Times New Roman" w:eastAsia="Times New Roman"/>
        </w:rPr>
        <w:t>-1</w:t>
      </w:r>
      <w:r>
        <w:t>时，铵</w:t>
      </w:r>
      <w:r>
        <w:t>态</w:t>
      </w:r>
    </w:p>
    <w:p w:rsidR="0018722C">
      <w:pPr>
        <w:topLinePunct/>
      </w:pPr>
      <w:r>
        <w:t>氮和硝态氮处理间三七茎叶生物量无显著差异，氮素用量大于</w:t>
      </w:r>
      <w:r>
        <w:rPr>
          <w:rFonts w:ascii="Times New Roman" w:hAnsi="Times New Roman" w:eastAsia="Times New Roman"/>
        </w:rPr>
        <w:t>5 mmol·L </w:t>
      </w:r>
      <w:r>
        <w:rPr>
          <w:rFonts w:ascii="Times New Roman" w:hAnsi="Times New Roman" w:eastAsia="Times New Roman"/>
        </w:rPr>
        <w:t>-1</w:t>
      </w:r>
      <w:r>
        <w:t>时，硝</w:t>
      </w:r>
    </w:p>
    <w:p w:rsidR="0018722C">
      <w:pPr>
        <w:topLinePunct/>
      </w:pPr>
      <w:r>
        <w:rPr>
          <w:rFonts w:cstheme="minorBidi" w:hAnsiTheme="minorHAnsi" w:eastAsiaTheme="minorHAnsi" w:asciiTheme="minorHAnsi"/>
        </w:rPr>
        <w:t>31</w:t>
      </w:r>
    </w:p>
    <w:p w:rsidR="0018722C">
      <w:pPr>
        <w:topLinePunct/>
      </w:pPr>
      <w:r>
        <w:t>态氮处理根系生物量显著高于铵态氮处理。此外，氮素用量相同时，硝态氮处理</w:t>
      </w:r>
      <w:r>
        <w:t>根冠比大于铵态氮处理。说明随着处理时间的增加，铵态氮对三七根系生物量的抑制作用越大。</w:t>
      </w:r>
    </w:p>
    <w:p w:rsidR="0018722C">
      <w:pPr>
        <w:pStyle w:val="a8"/>
        <w:topLinePunct/>
      </w:pPr>
      <w:bookmarkStart w:id="926658" w:name="_Toc686926658"/>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eastAsia="宋体" w:hint="eastAsia" w:cstheme="minorBidi" w:hAnsiTheme="minorHAnsi"/>
        </w:rPr>
        <w:t>处理</w:t>
      </w:r>
      <w:r>
        <w:rPr>
          <w:rFonts w:cstheme="minorBidi" w:hAnsiTheme="minorHAnsi" w:eastAsiaTheme="minorHAnsi" w:asciiTheme="minorHAnsi"/>
        </w:rPr>
        <w:t>4</w:t>
      </w:r>
      <w:r>
        <w:rPr>
          <w:rFonts w:ascii="宋体" w:eastAsia="宋体" w:hint="eastAsia" w:cstheme="minorBidi" w:hAnsiTheme="minorHAnsi"/>
        </w:rPr>
        <w:t>个月不同形态氮素及用量对三七生物量的影响</w:t>
      </w:r>
      <w:bookmarkEnd w:id="926658"/>
    </w:p>
    <w:tbl>
      <w:tblPr>
        <w:tblW w:w="5000" w:type="pct"/>
        <w:tblInd w:w="5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4"/>
        <w:gridCol w:w="1262"/>
        <w:gridCol w:w="1374"/>
        <w:gridCol w:w="1268"/>
        <w:gridCol w:w="1272"/>
        <w:gridCol w:w="1279"/>
        <w:gridCol w:w="1289"/>
      </w:tblGrid>
      <w:tr>
        <w:trPr>
          <w:tblHeader/>
        </w:trPr>
        <w:tc>
          <w:tcPr>
            <w:tcW w:w="673"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73" w:type="pct"/>
            <w:gridSpan w:val="2"/>
            <w:vAlign w:val="center"/>
          </w:tcPr>
          <w:p w:rsidR="0018722C">
            <w:pPr>
              <w:pStyle w:val="a7"/>
              <w:topLinePunct/>
              <w:ind w:leftChars="0" w:left="0" w:rightChars="0" w:right="0" w:firstLineChars="0" w:firstLine="0"/>
              <w:spacing w:line="240" w:lineRule="atLeast"/>
            </w:pPr>
            <w:r w:rsidRPr="00000000">
              <w:rPr>
                <w:sz w:val="24"/>
                <w:szCs w:val="24"/>
              </w:rPr>
              <w:t>茎叶干重</w:t>
            </w:r>
            <w:r w:rsidRPr="00000000">
              <w:rPr>
                <w:sz w:val="24"/>
                <w:szCs w:val="24"/>
              </w:rPr>
              <w:t>(</w:t>
            </w:r>
            <w:r w:rsidRPr="00000000">
              <w:rPr>
                <w:sz w:val="24"/>
                <w:szCs w:val="24"/>
              </w:rPr>
              <w:t xml:space="preserve">g</w:t>
            </w:r>
            <w:r w:rsidRPr="00000000">
              <w:rPr>
                <w:sz w:val="24"/>
                <w:szCs w:val="24"/>
              </w:rPr>
              <w:t>/</w:t>
            </w:r>
            <w:r w:rsidRPr="00000000">
              <w:rPr>
                <w:sz w:val="24"/>
                <w:szCs w:val="24"/>
              </w:rPr>
              <w:t>株</w:t>
            </w:r>
            <w:r w:rsidRPr="00000000">
              <w:rPr>
                <w:sz w:val="24"/>
                <w:szCs w:val="24"/>
              </w:rPr>
              <w:t>)</w:t>
            </w:r>
          </w:p>
        </w:tc>
        <w:tc>
          <w:tcPr>
            <w:tcW w:w="1419" w:type="pct"/>
            <w:gridSpan w:val="2"/>
            <w:vAlign w:val="center"/>
          </w:tcPr>
          <w:p w:rsidR="0018722C">
            <w:pPr>
              <w:pStyle w:val="a7"/>
              <w:topLinePunct/>
              <w:ind w:leftChars="0" w:left="0" w:rightChars="0" w:right="0" w:firstLineChars="0" w:firstLine="0"/>
              <w:spacing w:line="240" w:lineRule="atLeast"/>
            </w:pPr>
            <w:r w:rsidRPr="00000000">
              <w:rPr>
                <w:sz w:val="24"/>
                <w:szCs w:val="24"/>
              </w:rPr>
              <w:t>根系干重</w:t>
            </w:r>
            <w:r w:rsidRPr="00000000">
              <w:rPr>
                <w:sz w:val="24"/>
                <w:szCs w:val="24"/>
              </w:rPr>
              <w:t>/</w:t>
            </w:r>
            <w:r w:rsidRPr="00000000">
              <w:rPr>
                <w:sz w:val="24"/>
                <w:szCs w:val="24"/>
              </w:rPr>
              <w:t>(</w:t>
            </w:r>
            <w:r w:rsidRPr="00000000">
              <w:rPr>
                <w:sz w:val="24"/>
                <w:szCs w:val="24"/>
              </w:rPr>
              <w:t>g</w:t>
            </w:r>
            <w:r w:rsidRPr="00000000">
              <w:rPr>
                <w:sz w:val="24"/>
                <w:szCs w:val="24"/>
              </w:rPr>
              <w:t>/</w:t>
            </w:r>
            <w:r w:rsidRPr="00000000">
              <w:rPr>
                <w:sz w:val="24"/>
                <w:szCs w:val="24"/>
              </w:rPr>
              <w:t>株</w:t>
            </w:r>
            <w:r w:rsidRPr="00000000">
              <w:rPr>
                <w:sz w:val="24"/>
                <w:szCs w:val="24"/>
              </w:rPr>
              <w:t>)</w:t>
            </w:r>
          </w:p>
        </w:tc>
        <w:tc>
          <w:tcPr>
            <w:tcW w:w="1435" w:type="pct"/>
            <w:gridSpan w:val="2"/>
            <w:vAlign w:val="center"/>
          </w:tcPr>
          <w:p w:rsidR="0018722C">
            <w:pPr>
              <w:pStyle w:val="a7"/>
              <w:topLinePunct/>
              <w:ind w:leftChars="0" w:left="0" w:rightChars="0" w:right="0" w:firstLineChars="0" w:firstLine="0"/>
              <w:spacing w:line="240" w:lineRule="atLeast"/>
            </w:pPr>
            <w:r w:rsidRPr="00000000">
              <w:rPr>
                <w:sz w:val="24"/>
                <w:szCs w:val="24"/>
              </w:rPr>
              <w:t>根冠比</w:t>
            </w:r>
          </w:p>
        </w:tc>
      </w:tr>
      <w:tr>
        <w:trPr>
          <w:tblHeader/>
        </w:trPr>
        <w:tc>
          <w:tcPr>
            <w:tcW w:w="67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0.44±0.04ab</w:t>
            </w:r>
          </w:p>
        </w:tc>
        <w:tc>
          <w:tcPr>
            <w:tcW w:w="768" w:type="pct"/>
            <w:vAlign w:val="center"/>
          </w:tcPr>
          <w:p w:rsidR="0018722C">
            <w:pPr>
              <w:pStyle w:val="a5"/>
              <w:topLinePunct/>
              <w:ind w:leftChars="0" w:left="0" w:rightChars="0" w:right="0" w:firstLineChars="0" w:firstLine="0"/>
              <w:spacing w:line="240" w:lineRule="atLeast"/>
            </w:pPr>
            <w:r w:rsidRPr="00000000">
              <w:rPr>
                <w:sz w:val="24"/>
                <w:szCs w:val="24"/>
              </w:rPr>
              <w:t>0.42±0.04c</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0.81±0.05a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0.80±0.09a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1.84±0.15a</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1.90±0.21ab</w:t>
            </w:r>
          </w:p>
        </w:tc>
      </w:tr>
      <w:tr>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0.46±0.04a</w:t>
            </w:r>
          </w:p>
        </w:tc>
        <w:tc>
          <w:tcPr>
            <w:tcW w:w="768" w:type="pct"/>
            <w:vAlign w:val="center"/>
          </w:tcPr>
          <w:p w:rsidR="0018722C">
            <w:pPr>
              <w:pStyle w:val="a5"/>
              <w:topLinePunct/>
              <w:ind w:leftChars="0" w:left="0" w:rightChars="0" w:right="0" w:firstLineChars="0" w:firstLine="0"/>
              <w:spacing w:line="240" w:lineRule="atLeast"/>
            </w:pPr>
            <w:r w:rsidRPr="00000000">
              <w:rPr>
                <w:sz w:val="24"/>
                <w:szCs w:val="24"/>
              </w:rPr>
              <w:t>0.48±0.05bc</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0.85±0.03a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0.88±0.01a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1.85±0.21a</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1.83±0.22ab</w:t>
            </w:r>
          </w:p>
        </w:tc>
      </w:tr>
      <w:tr>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0.45±0.05a</w:t>
            </w:r>
          </w:p>
        </w:tc>
        <w:tc>
          <w:tcPr>
            <w:tcW w:w="768" w:type="pct"/>
            <w:vAlign w:val="center"/>
          </w:tcPr>
          <w:p w:rsidR="0018722C">
            <w:pPr>
              <w:pStyle w:val="a5"/>
              <w:topLinePunct/>
              <w:ind w:leftChars="0" w:left="0" w:rightChars="0" w:right="0" w:firstLineChars="0" w:firstLine="0"/>
              <w:spacing w:line="240" w:lineRule="atLeast"/>
            </w:pPr>
            <w:r w:rsidRPr="00000000">
              <w:rPr>
                <w:sz w:val="24"/>
                <w:szCs w:val="24"/>
              </w:rPr>
              <w:t>0.52±0.07a</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0.71±0.07b</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0.97±0.12a*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1.58±0.15b</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1.86±0.28ab</w:t>
            </w:r>
          </w:p>
        </w:tc>
      </w:tr>
      <w:tr>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0.39±0.05ab</w:t>
            </w:r>
          </w:p>
        </w:tc>
        <w:tc>
          <w:tcPr>
            <w:tcW w:w="768" w:type="pct"/>
            <w:vAlign w:val="center"/>
          </w:tcPr>
          <w:p w:rsidR="0018722C">
            <w:pPr>
              <w:pStyle w:val="a5"/>
              <w:topLinePunct/>
              <w:ind w:leftChars="0" w:left="0" w:rightChars="0" w:right="0" w:firstLineChars="0" w:firstLine="0"/>
              <w:spacing w:line="240" w:lineRule="atLeast"/>
            </w:pPr>
            <w:r w:rsidRPr="00000000">
              <w:rPr>
                <w:sz w:val="24"/>
                <w:szCs w:val="24"/>
              </w:rPr>
              <w:t>0.51±0.06ab*</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0.64±0.07bc</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0.94±0.03a*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1.64±0.30ab</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1.84±0.08a</w:t>
            </w:r>
          </w:p>
        </w:tc>
      </w:tr>
      <w:tr>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0.37±0.06c</w:t>
            </w:r>
          </w:p>
        </w:tc>
        <w:tc>
          <w:tcPr>
            <w:tcW w:w="7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0.48±0.06bc*</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0.60±0.04c</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0.82±0.13a*</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1.62±0.08b</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1.72±0.13b</w:t>
            </w:r>
          </w:p>
        </w:tc>
      </w:tr>
    </w:tbl>
    <w:p w:rsidR="0018722C">
      <w:pPr>
        <w:pStyle w:val="affa"/>
      </w:pPr>
    </w:p>
    <w:p w:rsidR="0018722C">
      <w:pPr>
        <w:pStyle w:val="Heading3"/>
        <w:topLinePunct/>
        <w:ind w:left="200" w:hangingChars="200" w:hanging="200"/>
      </w:pPr>
      <w:bookmarkStart w:name="_bookmark47" w:id="106"/>
      <w:bookmarkEnd w:id="106"/>
      <w:r>
        <w:rPr>
          <w:b/>
        </w:rPr>
        <w:t>4.3.2</w:t>
      </w:r>
      <w:r>
        <w:t xml:space="preserve"> </w:t>
      </w:r>
      <w:bookmarkStart w:name="_bookmark47" w:id="107"/>
      <w:bookmarkEnd w:id="107"/>
      <w:r>
        <w:t>对三七</w:t>
      </w:r>
      <w:r>
        <w:t>Th理特征的影响</w:t>
      </w:r>
    </w:p>
    <w:p w:rsidR="0018722C">
      <w:pPr>
        <w:pStyle w:val="Heading4"/>
        <w:topLinePunct/>
        <w:ind w:left="200" w:hangingChars="200" w:hanging="200"/>
      </w:pPr>
      <w:r>
        <w:rPr>
          <w:b/>
        </w:rPr>
        <w:t>4.3.2.1</w:t>
      </w:r>
      <w:r>
        <w:t xml:space="preserve"> </w:t>
      </w:r>
      <w:r>
        <w:t>根系活力</w:t>
      </w:r>
    </w:p>
    <w:p w:rsidR="0018722C">
      <w:pPr>
        <w:topLinePunct/>
      </w:pPr>
      <w:r>
        <w:t>植物根系是活跃的吸收器官和合成器官，根的生长情况和活力水平直接影</w:t>
      </w:r>
      <w:r>
        <w:t>响地上部的生长和营养状况及产量水平。图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表明，处理</w:t>
      </w:r>
      <w:r>
        <w:rPr>
          <w:rFonts w:ascii="Times New Roman" w:hAnsi="Times New Roman" w:eastAsia="宋体"/>
        </w:rPr>
        <w:t>2</w:t>
      </w:r>
      <w:r>
        <w:t>个月和</w:t>
      </w:r>
      <w:r>
        <w:rPr>
          <w:rFonts w:ascii="Times New Roman" w:hAnsi="Times New Roman" w:eastAsia="宋体"/>
        </w:rPr>
        <w:t>4</w:t>
      </w:r>
      <w:r>
        <w:t>个月后，</w:t>
      </w:r>
      <w:r w:rsidR="001852F3">
        <w:t xml:space="preserve">随着氮素用量增加，铵态氮和硝态氮处理三七根系活力均呈先升高后降低的趋</w:t>
      </w:r>
      <w:r>
        <w:t>势，当氮素用量为</w:t>
      </w:r>
      <w:r>
        <w:rPr>
          <w:rFonts w:ascii="Times New Roman" w:hAnsi="Times New Roman" w:eastAsia="宋体"/>
        </w:rPr>
        <w:t>10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t>时活力最高，铵态氮和硝态氮处理根系活力最</w:t>
      </w:r>
      <w:r>
        <w:t>低</w:t>
      </w:r>
    </w:p>
    <w:p w:rsidR="0018722C">
      <w:pPr>
        <w:topLinePunct/>
      </w:pPr>
      <w:r>
        <w:t>时氮素用量分别为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和</w:t>
      </w:r>
      <w:r>
        <w:rPr>
          <w:rFonts w:ascii="Times New Roman" w:hAnsi="Times New Roman" w:eastAsia="Times New Roman"/>
        </w:rPr>
        <w:t>0.5 mmol·L </w:t>
      </w:r>
      <w:r>
        <w:rPr>
          <w:rFonts w:ascii="Times New Roman" w:hAnsi="Times New Roman" w:eastAsia="Times New Roman"/>
        </w:rPr>
        <w:t>-1</w:t>
      </w:r>
      <w:r>
        <w:t>。当处理</w:t>
      </w:r>
      <w:r>
        <w:rPr>
          <w:rFonts w:ascii="Times New Roman" w:hAnsi="Times New Roman" w:eastAsia="Times New Roman"/>
        </w:rPr>
        <w:t>2</w:t>
      </w:r>
      <w:r>
        <w:t>月时，铵态氮与硝态</w:t>
      </w:r>
    </w:p>
    <w:p w:rsidR="0018722C">
      <w:pPr>
        <w:topLinePunct/>
      </w:pPr>
      <w:r>
        <w:t>氮处理在氮素用量为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达到显著水平，而处理</w:t>
      </w:r>
      <w:r>
        <w:rPr>
          <w:rFonts w:ascii="Times New Roman" w:hAnsi="Times New Roman" w:eastAsia="Times New Roman"/>
        </w:rPr>
        <w:t>4</w:t>
      </w:r>
      <w:r>
        <w:t>个月后，铵态氮处</w:t>
      </w:r>
    </w:p>
    <w:p w:rsidR="0018722C">
      <w:pPr>
        <w:topLinePunct/>
      </w:pPr>
      <w:r>
        <w:t>理与硝态氮处理在氮素用量为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mmol·L </w:t>
      </w:r>
      <w:r>
        <w:rPr>
          <w:rFonts w:ascii="Times New Roman" w:hAnsi="Times New Roman" w:eastAsia="Times New Roman"/>
        </w:rPr>
        <w:t>-1</w:t>
      </w:r>
      <w:r>
        <w:t>时达到显著水平，说明高浓度铵态氮对三七根系活力降低较硝态氮处理快。</w:t>
      </w:r>
    </w:p>
    <w:p w:rsidR="0018722C">
      <w:pPr>
        <w:pStyle w:val="affff5"/>
        <w:keepNext/>
        <w:topLinePunct/>
      </w:pPr>
      <w:r>
        <w:rPr>
          <w:sz w:val="20"/>
        </w:rPr>
        <w:drawing>
          <wp:inline distT="0" distB="0" distL="0" distR="0">
            <wp:extent cx="3375684" cy="1555432"/>
            <wp:effectExtent l="0" t="0" r="0" b="0"/>
            <wp:docPr id="27" name="image46.png" descr=""/>
            <wp:cNvGraphicFramePr>
              <a:graphicFrameLocks noChangeAspect="1"/>
            </wp:cNvGraphicFramePr>
            <a:graphic>
              <a:graphicData uri="http://schemas.openxmlformats.org/drawingml/2006/picture">
                <pic:pic>
                  <pic:nvPicPr>
                    <pic:cNvPr id="28" name="image46.png"/>
                    <pic:cNvPicPr/>
                  </pic:nvPicPr>
                  <pic:blipFill>
                    <a:blip r:embed="rId98" cstate="print"/>
                    <a:stretch>
                      <a:fillRect/>
                    </a:stretch>
                  </pic:blipFill>
                  <pic:spPr>
                    <a:xfrm>
                      <a:off x="0" y="0"/>
                      <a:ext cx="3375684" cy="155543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不同氮素形态及用量对三七子条根系活力的影响</w:t>
      </w:r>
    </w:p>
    <w:p w:rsidR="0018722C">
      <w:pPr>
        <w:topLinePunct/>
      </w:pPr>
      <w:r>
        <w:rPr>
          <w:rFonts w:cstheme="minorBidi" w:hAnsiTheme="minorHAnsi" w:eastAsiaTheme="minorHAnsi" w:asciiTheme="minorHAnsi"/>
        </w:rPr>
        <w:t>32</w:t>
      </w:r>
    </w:p>
    <w:p w:rsidR="0018722C">
      <w:pPr>
        <w:pStyle w:val="cw23"/>
        <w:topLinePunct/>
      </w:pPr>
      <w:r>
        <w:rPr>
          <w:rFonts w:cstheme="minorBidi" w:hAnsiTheme="minorHAnsi" w:eastAsiaTheme="minorHAnsi" w:asciiTheme="minorHAnsi" w:ascii="微软雅黑" w:hAnsi="微软雅黑" w:eastAsia="微软雅黑" w:cs="微软雅黑"/>
          <w:b/>
        </w:rPr>
        <w:t>4.3.2.2 </w:t>
      </w:r>
      <w:r>
        <w:rPr>
          <w:rFonts w:cstheme="minorBidi" w:hAnsiTheme="minorHAnsi" w:eastAsiaTheme="minorHAnsi" w:asciiTheme="minorHAnsi" w:ascii="微软雅黑" w:hAnsi="微软雅黑" w:eastAsia="微软雅黑" w:cs="微软雅黑"/>
          <w:b/>
        </w:rPr>
        <w:t>GS</w:t>
      </w:r>
      <w:r w:rsidR="001852F3">
        <w:rPr>
          <w:rFonts w:cstheme="minorBidi" w:hAnsiTheme="minorHAnsi" w:eastAsiaTheme="minorHAnsi" w:asciiTheme="minorHAnsi" w:ascii="微软雅黑" w:hAnsi="微软雅黑" w:eastAsia="微软雅黑" w:cs="微软雅黑"/>
          <w:b/>
        </w:rPr>
        <w:t xml:space="preserve">和</w:t>
      </w:r>
      <w:r>
        <w:rPr>
          <w:rFonts w:cstheme="minorBidi" w:hAnsiTheme="minorHAnsi" w:eastAsiaTheme="minorHAnsi" w:asciiTheme="minorHAnsi" w:ascii="微软雅黑" w:hAnsi="微软雅黑" w:eastAsia="微软雅黑" w:cs="微软雅黑"/>
          <w:b/>
        </w:rPr>
        <w:t>GDH</w:t>
      </w:r>
      <w:r w:rsidR="001852F3">
        <w:rPr>
          <w:rFonts w:cstheme="minorBidi" w:hAnsiTheme="minorHAnsi" w:eastAsiaTheme="minorHAnsi" w:asciiTheme="minorHAnsi" w:ascii="微软雅黑" w:hAnsi="微软雅黑" w:eastAsia="微软雅黑" w:cs="微软雅黑"/>
          <w:b/>
        </w:rPr>
        <w:t xml:space="preserve">活性</w:t>
      </w:r>
    </w:p>
    <w:p w:rsidR="0018722C">
      <w:pPr>
        <w:topLinePunct/>
      </w:pPr>
      <w:r>
        <w:t>谷氨酰胺合成酶</w:t>
      </w:r>
      <w:r>
        <w:rPr>
          <w:rFonts w:ascii="Times New Roman" w:eastAsia="Times New Roman"/>
        </w:rPr>
        <w:t>(</w:t>
      </w:r>
      <w:r>
        <w:rPr>
          <w:rFonts w:ascii="Times New Roman" w:eastAsia="Times New Roman"/>
        </w:rPr>
        <w:t xml:space="preserve">GS</w:t>
      </w:r>
      <w:r>
        <w:rPr>
          <w:rFonts w:ascii="Times New Roman" w:eastAsia="Times New Roman"/>
        </w:rPr>
        <w:t>)</w:t>
      </w:r>
      <w:r>
        <w:t>是植物对氮素同化的关键酶之一，其酶活性不仅与植物</w:t>
      </w:r>
      <w:r>
        <w:t>吸收的氮素形态有关，而且与氮素用量也有关系。图</w:t>
      </w:r>
      <w:r>
        <w:rPr>
          <w:rFonts w:ascii="Times New Roman" w:eastAsia="Times New Roman"/>
        </w:rPr>
        <w:t>4</w:t>
      </w:r>
      <w:r>
        <w:rPr>
          <w:rFonts w:ascii="Times New Roman" w:eastAsia="Times New Roman"/>
        </w:rPr>
        <w:t>.</w:t>
      </w:r>
      <w:r>
        <w:rPr>
          <w:rFonts w:ascii="Times New Roman" w:eastAsia="Times New Roman"/>
        </w:rPr>
        <w:t>2</w:t>
      </w:r>
      <w:r>
        <w:t>表明，处理</w:t>
      </w:r>
      <w:r>
        <w:rPr>
          <w:rFonts w:ascii="Times New Roman" w:eastAsia="Times New Roman"/>
        </w:rPr>
        <w:t>1</w:t>
      </w:r>
      <w:r>
        <w:t>个月后</w:t>
      </w:r>
      <w:r>
        <w:t>，</w:t>
      </w:r>
    </w:p>
    <w:p w:rsidR="0018722C">
      <w:pPr>
        <w:topLinePunct/>
      </w:pPr>
      <w:r>
        <w:rPr>
          <w:rFonts w:ascii="Times New Roman" w:hAnsi="Times New Roman" w:eastAsia="Times New Roman"/>
        </w:rPr>
        <w:t>GS</w:t>
      </w:r>
      <w:r>
        <w:t>活性随铵态氮用量增加呈先增加后减小的趋势，当铵态氮用量为</w:t>
      </w:r>
      <w:r>
        <w:rPr>
          <w:rFonts w:ascii="Times New Roman" w:hAnsi="Times New Roman" w:eastAsia="Times New Roman"/>
        </w:rPr>
        <w:t>5 mmol·L </w:t>
      </w:r>
      <w:r>
        <w:rPr>
          <w:rFonts w:ascii="Times New Roman" w:hAnsi="Times New Roman" w:eastAsia="Times New Roman"/>
        </w:rPr>
        <w:t>-1</w:t>
      </w:r>
    </w:p>
    <w:p w:rsidR="0018722C">
      <w:pPr>
        <w:topLinePunct/>
      </w:pPr>
      <w:r>
        <w:t>时，</w:t>
      </w:r>
      <w:r>
        <w:rPr>
          <w:rFonts w:ascii="Times New Roman" w:eastAsia="Times New Roman"/>
        </w:rPr>
        <w:t>GS</w:t>
      </w:r>
      <w:r>
        <w:t>活性最大；</w:t>
      </w:r>
      <w:r>
        <w:rPr>
          <w:rFonts w:ascii="Times New Roman" w:eastAsia="Times New Roman"/>
        </w:rPr>
        <w:t>GS</w:t>
      </w:r>
      <w:r>
        <w:t>活性则随硝态氮用量增加呈增加趋势。处理</w:t>
      </w:r>
      <w:r>
        <w:rPr>
          <w:rFonts w:ascii="Times New Roman" w:eastAsia="Times New Roman"/>
        </w:rPr>
        <w:t>2</w:t>
      </w:r>
      <w:r>
        <w:t>个月后，</w:t>
      </w:r>
    </w:p>
    <w:p w:rsidR="0018722C">
      <w:pPr>
        <w:pStyle w:val="BodyText"/>
        <w:spacing w:line="290" w:lineRule="auto" w:before="66"/>
        <w:ind w:leftChars="0" w:left="914" w:rightChars="0" w:right="136"/>
        <w:topLinePunct/>
      </w:pPr>
      <w:r>
        <w:rPr>
          <w:rFonts w:ascii="Times New Roman" w:hAnsi="Times New Roman" w:eastAsia="Times New Roman"/>
        </w:rPr>
        <w:t>GS</w:t>
      </w:r>
      <w:r>
        <w:rPr>
          <w:spacing w:val="-1"/>
        </w:rPr>
        <w:t>活性随铵态氮和硝态氮用量增加均呈降低趋势。处理</w:t>
      </w:r>
      <w:r>
        <w:rPr>
          <w:rFonts w:ascii="Times New Roman" w:hAnsi="Times New Roman" w:eastAsia="Times New Roman"/>
        </w:rPr>
        <w:t>4</w:t>
      </w:r>
      <w:r>
        <w:t>个月后，</w:t>
      </w:r>
      <w:r>
        <w:rPr>
          <w:rFonts w:ascii="Times New Roman" w:hAnsi="Times New Roman" w:eastAsia="Times New Roman"/>
        </w:rPr>
        <w:t>GS</w:t>
      </w:r>
      <w:r>
        <w:t>活性随</w:t>
      </w:r>
      <w:r>
        <w:rPr>
          <w:spacing w:val="3"/>
        </w:rPr>
        <w:t>铵态氮和硝态氮用量增加均呈先增加后减小的趋势，当铵态氮用量大于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spacing w:val="-4"/>
        </w:rPr>
        <w:t>mmol·L </w:t>
      </w:r>
      <w:r>
        <w:rPr>
          <w:rFonts w:ascii="Times New Roman" w:hAnsi="Times New Roman" w:eastAsia="Times New Roman"/>
          <w:position w:val="9"/>
          <w:sz w:val="16"/>
        </w:rPr>
        <w:t>-1</w:t>
      </w:r>
      <w:r>
        <w:t>时，</w:t>
      </w:r>
      <w:r>
        <w:rPr>
          <w:rFonts w:ascii="Times New Roman" w:hAnsi="Times New Roman" w:eastAsia="Times New Roman"/>
        </w:rPr>
        <w:t>GS</w:t>
      </w:r>
      <w:r>
        <w:t>活性显著降低，而不同浓度硝态氮处理间差异不显著。此外，</w:t>
      </w:r>
      <w:r>
        <w:rPr>
          <w:spacing w:val="-2"/>
        </w:rPr>
        <w:t>同等浓度的铵态氮和硝态氮处理间</w:t>
      </w:r>
      <w:r>
        <w:rPr>
          <w:rFonts w:ascii="Times New Roman" w:hAnsi="Times New Roman" w:eastAsia="Times New Roman"/>
        </w:rPr>
        <w:t>GS</w:t>
      </w:r>
      <w:r>
        <w:rPr>
          <w:spacing w:val="-4"/>
        </w:rPr>
        <w:t>活性均无显著差异，且不随时间增加而变</w:t>
      </w:r>
      <w:r>
        <w:rPr>
          <w:spacing w:val="-10"/>
        </w:rPr>
        <w:t>化。说明氮素用量对</w:t>
      </w:r>
      <w:r>
        <w:rPr>
          <w:rFonts w:ascii="Times New Roman" w:hAnsi="Times New Roman" w:eastAsia="Times New Roman"/>
        </w:rPr>
        <w:t>GS</w:t>
      </w:r>
      <w:r>
        <w:rPr>
          <w:spacing w:val="-4"/>
        </w:rPr>
        <w:t>活性的影响比氮素形态对其的影响大，高浓度氮素对</w:t>
      </w:r>
      <w:r>
        <w:rPr>
          <w:rFonts w:ascii="Times New Roman" w:hAnsi="Times New Roman" w:eastAsia="Times New Roman"/>
        </w:rPr>
        <w:t>GS</w:t>
      </w:r>
      <w:r>
        <w:t>活性均有一定的抑制作用，且随处理时间增加其抑制作用增强。</w:t>
      </w:r>
    </w:p>
    <w:p w:rsidR="00000000">
      <w:pPr>
        <w:pStyle w:val="aff7"/>
        <w:spacing w:line="240" w:lineRule="atLeast"/>
        <w:topLinePunct/>
      </w:pPr>
      <w:r>
        <w:drawing>
          <wp:inline>
            <wp:extent cx="4311649" cy="1620107"/>
            <wp:effectExtent l="0" t="0" r="0" b="0"/>
            <wp:docPr id="29" name="image47.png" descr=""/>
            <wp:cNvGraphicFramePr>
              <a:graphicFrameLocks noChangeAspect="1"/>
            </wp:cNvGraphicFramePr>
            <a:graphic>
              <a:graphicData uri="http://schemas.openxmlformats.org/drawingml/2006/picture">
                <pic:pic>
                  <pic:nvPicPr>
                    <pic:cNvPr id="30" name="image47.png"/>
                    <pic:cNvPicPr/>
                  </pic:nvPicPr>
                  <pic:blipFill>
                    <a:blip r:embed="rId100" cstate="print"/>
                    <a:stretch>
                      <a:fillRect/>
                    </a:stretch>
                  </pic:blipFill>
                  <pic:spPr>
                    <a:xfrm>
                      <a:off x="0" y="0"/>
                      <a:ext cx="4311649" cy="162010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不同氮素形态及用量对三七子条</w:t>
      </w:r>
      <w:r>
        <w:rPr>
          <w:rFonts w:cstheme="minorBidi" w:hAnsiTheme="minorHAnsi" w:eastAsiaTheme="minorHAnsi" w:asciiTheme="minorHAnsi"/>
        </w:rPr>
        <w:t>GS</w:t>
      </w:r>
      <w:r>
        <w:rPr>
          <w:rFonts w:ascii="宋体" w:eastAsia="宋体" w:hint="eastAsia" w:cstheme="minorBidi" w:hAnsiTheme="minorHAnsi"/>
        </w:rPr>
        <w:t>活性的影响</w:t>
      </w:r>
    </w:p>
    <w:p w:rsidR="0018722C">
      <w:pPr>
        <w:topLinePunct/>
      </w:pPr>
      <w:r>
        <w:t>谷氨酸脱氢酶</w:t>
      </w:r>
      <w:r>
        <w:rPr>
          <w:rFonts w:ascii="Times New Roman" w:hAnsi="Times New Roman" w:eastAsia="宋体"/>
        </w:rPr>
        <w:t>(</w:t>
      </w:r>
      <w:r>
        <w:rPr>
          <w:rFonts w:ascii="Times New Roman" w:hAnsi="Times New Roman" w:eastAsia="宋体"/>
        </w:rPr>
        <w:t xml:space="preserve">GDH</w:t>
      </w:r>
      <w:r>
        <w:rPr>
          <w:rFonts w:ascii="Times New Roman" w:hAnsi="Times New Roman" w:eastAsia="宋体"/>
        </w:rPr>
        <w:t>)</w:t>
      </w:r>
      <w:r>
        <w:t>是植物对氮素同化的另一关键酶，由于</w:t>
      </w:r>
      <w:r>
        <w:rPr>
          <w:rFonts w:ascii="Times New Roman" w:hAnsi="Times New Roman" w:eastAsia="宋体"/>
        </w:rPr>
        <w:t>GDH</w:t>
      </w:r>
      <w:r>
        <w:t>对</w:t>
      </w:r>
      <w:r>
        <w:rPr>
          <w:rFonts w:ascii="Times New Roman" w:hAnsi="Times New Roman" w:eastAsia="宋体"/>
        </w:rPr>
        <w:t>NH</w:t>
      </w:r>
      <w:r>
        <w:rPr>
          <w:rFonts w:ascii="Times New Roman" w:hAnsi="Times New Roman" w:eastAsia="宋体"/>
        </w:rPr>
        <w:t>3</w:t>
      </w:r>
      <w:r>
        <w:t>的</w:t>
      </w:r>
      <w:r>
        <w:t>亲活力较低，所以只有当植物体内大量存在</w:t>
      </w:r>
      <w:r>
        <w:rPr>
          <w:rFonts w:ascii="Times New Roman" w:hAnsi="Times New Roman" w:eastAsia="宋体"/>
        </w:rPr>
        <w:t>NH</w:t>
      </w:r>
      <w:r>
        <w:rPr>
          <w:rFonts w:ascii="Times New Roman" w:hAnsi="Times New Roman" w:eastAsia="宋体"/>
        </w:rPr>
        <w:t>3</w:t>
      </w:r>
      <w:r>
        <w:t>的</w:t>
      </w:r>
      <w:r>
        <w:t>时候</w:t>
      </w:r>
      <w:r>
        <w:t>其活性才会增加。图</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表明，处理</w:t>
      </w:r>
      <w:r>
        <w:rPr>
          <w:rFonts w:ascii="Times New Roman" w:hAnsi="Times New Roman" w:eastAsia="宋体"/>
        </w:rPr>
        <w:t>1</w:t>
      </w:r>
      <w:r>
        <w:t>个月后，</w:t>
      </w:r>
      <w:r>
        <w:rPr>
          <w:rFonts w:ascii="Times New Roman" w:hAnsi="Times New Roman" w:eastAsia="宋体"/>
        </w:rPr>
        <w:t>GDH</w:t>
      </w:r>
      <w:r>
        <w:t>活性随铵态氮用量增加而降低，当铵态氮用量大于</w:t>
      </w:r>
      <w:r>
        <w:rPr>
          <w:rFonts w:ascii="Times New Roman" w:hAnsi="Times New Roman" w:eastAsia="宋体"/>
        </w:rPr>
        <w:t>10 </w:t>
      </w:r>
      <w:r>
        <w:rPr>
          <w:rFonts w:ascii="Times New Roman" w:hAnsi="Times New Roman" w:eastAsia="宋体"/>
        </w:rPr>
        <w:t>mmol·L </w:t>
      </w:r>
      <w:r>
        <w:rPr>
          <w:rFonts w:ascii="Times New Roman" w:hAnsi="Times New Roman" w:eastAsia="宋体"/>
        </w:rPr>
        <w:t>-1</w:t>
      </w:r>
      <w:r w:rsidR="001852F3">
        <w:rPr>
          <w:rFonts w:ascii="Times New Roman" w:hAnsi="Times New Roman" w:eastAsia="宋体"/>
        </w:rPr>
        <w:t xml:space="preserve"> </w:t>
      </w:r>
      <w:r>
        <w:t>时，</w:t>
      </w:r>
      <w:r w:rsidR="001852F3">
        <w:t xml:space="preserve">其活性显著降低；</w:t>
      </w:r>
      <w:r w:rsidR="001852F3">
        <w:t xml:space="preserve">处理</w:t>
      </w:r>
      <w:r>
        <w:rPr>
          <w:rFonts w:ascii="Times New Roman" w:hAnsi="Times New Roman" w:eastAsia="宋体"/>
        </w:rPr>
        <w:t>2</w:t>
      </w:r>
      <w:r w:rsidR="001852F3">
        <w:rPr>
          <w:rFonts w:ascii="Times New Roman" w:hAnsi="Times New Roman" w:eastAsia="宋体"/>
        </w:rPr>
        <w:t xml:space="preserve"> </w:t>
      </w:r>
      <w:r>
        <w:t>个月后，</w:t>
      </w:r>
      <w:r w:rsidR="001852F3">
        <w:t xml:space="preserve">当铵态氮用量增加</w:t>
      </w:r>
      <w:r w:rsidR="001852F3">
        <w:t>到</w:t>
      </w:r>
    </w:p>
    <w:p w:rsidR="0018722C">
      <w:pPr>
        <w:topLinePunct/>
      </w:pPr>
      <w:r>
        <w:rPr>
          <w:rFonts w:ascii="Times New Roman" w:hAnsi="Times New Roman" w:eastAsia="Times New Roman"/>
        </w:rPr>
        <w:t>10 </w:t>
      </w:r>
      <w:r>
        <w:rPr>
          <w:rFonts w:ascii="Times New Roman" w:hAnsi="Times New Roman" w:eastAsia="Times New Roman"/>
        </w:rPr>
        <w:t>mmol·L </w:t>
      </w:r>
      <w:r>
        <w:rPr>
          <w:rFonts w:ascii="Times New Roman" w:hAnsi="Times New Roman" w:eastAsia="Times New Roman"/>
        </w:rPr>
        <w:t>-1</w:t>
      </w:r>
      <w:r>
        <w:rPr>
          <w:spacing w:val="-3"/>
        </w:rPr>
        <w:t xml:space="preserve">, </w:t>
      </w:r>
      <w:r>
        <w:rPr>
          <w:rFonts w:ascii="Times New Roman" w:hAnsi="Times New Roman" w:eastAsia="Times New Roman"/>
        </w:rPr>
        <w:t>GDH</w:t>
      </w:r>
      <w:r>
        <w:t>活性显著降低；处理</w:t>
      </w:r>
      <w:r>
        <w:rPr>
          <w:rFonts w:ascii="Times New Roman" w:hAnsi="Times New Roman" w:eastAsia="Times New Roman"/>
        </w:rPr>
        <w:t>4</w:t>
      </w:r>
      <w:r>
        <w:t>个月后，</w:t>
      </w:r>
      <w:r>
        <w:rPr>
          <w:rFonts w:ascii="Times New Roman" w:hAnsi="Times New Roman" w:eastAsia="Times New Roman"/>
        </w:rPr>
        <w:t>GDH</w:t>
      </w:r>
      <w:r>
        <w:t>活性随铵态氮用量增加</w:t>
      </w:r>
      <w:r>
        <w:t>而显著增加。硝态氮处理对</w:t>
      </w:r>
      <w:r>
        <w:rPr>
          <w:rFonts w:ascii="Times New Roman" w:hAnsi="Times New Roman" w:eastAsia="Times New Roman"/>
        </w:rPr>
        <w:t>GDH</w:t>
      </w:r>
      <w:r>
        <w:t>活性影响不随硝态氮用量和处理时间增加而显</w:t>
      </w:r>
      <w:r>
        <w:t>著变化。说明硝态氮处理三七植株体内游离</w:t>
      </w:r>
      <w:r>
        <w:rPr>
          <w:rFonts w:ascii="Times New Roman" w:hAnsi="Times New Roman" w:eastAsia="Times New Roman"/>
        </w:rPr>
        <w:t>NH</w:t>
      </w:r>
      <w:r>
        <w:rPr>
          <w:rFonts w:ascii="Times New Roman" w:hAnsi="Times New Roman" w:eastAsia="Times New Roman"/>
        </w:rPr>
        <w:t>3</w:t>
      </w:r>
      <w:r>
        <w:t>基本保持在同一水平，而铵态</w:t>
      </w:r>
      <w:r>
        <w:t>氮处理三七植株体内的游离</w:t>
      </w:r>
      <w:r>
        <w:rPr>
          <w:rFonts w:ascii="Times New Roman" w:hAnsi="Times New Roman" w:eastAsia="Times New Roman"/>
        </w:rPr>
        <w:t>NH</w:t>
      </w:r>
      <w:r>
        <w:rPr>
          <w:rFonts w:ascii="Times New Roman" w:hAnsi="Times New Roman" w:eastAsia="Times New Roman"/>
        </w:rPr>
        <w:t>3</w:t>
      </w:r>
      <w:r>
        <w:t>随着铵态氮用量和处理时间而变化。</w:t>
      </w:r>
    </w:p>
    <w:p w:rsidR="0018722C">
      <w:pPr>
        <w:topLinePunct/>
      </w:pPr>
      <w:r>
        <w:rPr>
          <w:rFonts w:cstheme="minorBidi" w:hAnsiTheme="minorHAnsi" w:eastAsiaTheme="minorHAnsi" w:asciiTheme="minorHAnsi"/>
        </w:rPr>
        <w:t>33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47239" cy="1615440"/>
            <wp:effectExtent l="0" t="0" r="0" b="0"/>
            <wp:docPr id="31" name="image48.png" descr=""/>
            <wp:cNvGraphicFramePr>
              <a:graphicFrameLocks noChangeAspect="1"/>
            </wp:cNvGraphicFramePr>
            <a:graphic>
              <a:graphicData uri="http://schemas.openxmlformats.org/drawingml/2006/picture">
                <pic:pic>
                  <pic:nvPicPr>
                    <pic:cNvPr id="32" name="image48.png"/>
                    <pic:cNvPicPr/>
                  </pic:nvPicPr>
                  <pic:blipFill>
                    <a:blip r:embed="rId102" cstate="print"/>
                    <a:stretch>
                      <a:fillRect/>
                    </a:stretch>
                  </pic:blipFill>
                  <pic:spPr>
                    <a:xfrm>
                      <a:off x="0" y="0"/>
                      <a:ext cx="4647239" cy="16154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不同氮素形态及用量对三七子条</w:t>
      </w:r>
      <w:r>
        <w:rPr>
          <w:rFonts w:cstheme="minorBidi" w:hAnsiTheme="minorHAnsi" w:eastAsiaTheme="minorHAnsi" w:asciiTheme="minorHAnsi"/>
        </w:rPr>
        <w:t>GDH</w:t>
      </w:r>
      <w:r>
        <w:rPr>
          <w:rFonts w:ascii="宋体" w:eastAsia="宋体" w:hint="eastAsia" w:cstheme="minorBidi" w:hAnsiTheme="minorHAnsi"/>
        </w:rPr>
        <w:t>活性的影响</w:t>
      </w:r>
    </w:p>
    <w:p w:rsidR="0018722C">
      <w:pPr>
        <w:keepNext/>
        <w:pStyle w:val="cw23"/>
        <w:topLinePunct/>
      </w:pPr>
      <w:r>
        <w:rPr>
          <w:rFonts w:cstheme="minorBidi" w:hAnsiTheme="minorHAnsi" w:eastAsiaTheme="minorHAnsi" w:asciiTheme="minorHAnsi" w:ascii="微软雅黑" w:hAnsi="微软雅黑" w:eastAsia="微软雅黑" w:cs="微软雅黑"/>
          <w:b/>
        </w:rPr>
        <w:t>4.3.2.3</w:t>
      </w:r>
      <w:r>
        <w:rPr>
          <w:rFonts w:cstheme="minorBidi" w:hAnsiTheme="minorHAnsi" w:eastAsiaTheme="minorHAnsi" w:asciiTheme="minorHAnsi" w:ascii="微软雅黑" w:hAnsi="微软雅黑" w:eastAsia="微软雅黑" w:cs="微软雅黑"/>
          <w:b/>
        </w:rPr>
        <w:t>可溶性蛋白和</w:t>
      </w:r>
      <w:r w:rsidR="001852F3">
        <w:rPr>
          <w:rFonts w:cstheme="minorBidi" w:hAnsiTheme="minorHAnsi" w:eastAsiaTheme="minorHAnsi" w:asciiTheme="minorHAnsi" w:ascii="微软雅黑" w:hAnsi="微软雅黑" w:eastAsia="微软雅黑" w:cs="微软雅黑"/>
          <w:b/>
        </w:rPr>
        <w:t xml:space="preserve">MDA</w:t>
      </w:r>
      <w:r w:rsidR="001852F3">
        <w:rPr>
          <w:rFonts w:cstheme="minorBidi" w:hAnsiTheme="minorHAnsi" w:eastAsiaTheme="minorHAnsi" w:asciiTheme="minorHAnsi" w:ascii="微软雅黑" w:hAnsi="微软雅黑" w:eastAsia="微软雅黑" w:cs="微软雅黑"/>
          <w:b/>
        </w:rPr>
        <w:t xml:space="preserve">含量</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4</w:t>
      </w:r>
      <w:r>
        <w:t>表明，处理</w:t>
      </w:r>
      <w:r>
        <w:rPr>
          <w:rFonts w:ascii="Times New Roman" w:eastAsia="Times New Roman"/>
        </w:rPr>
        <w:t>1</w:t>
      </w:r>
      <w:r>
        <w:t>个月和</w:t>
      </w:r>
      <w:r>
        <w:rPr>
          <w:rFonts w:ascii="Times New Roman" w:eastAsia="Times New Roman"/>
        </w:rPr>
        <w:t>2</w:t>
      </w:r>
      <w:r>
        <w:t>个月后，三七可溶性蛋白含量随铵态氮用量增</w:t>
      </w:r>
    </w:p>
    <w:p w:rsidR="0018722C">
      <w:pPr>
        <w:pStyle w:val="BodyText"/>
        <w:spacing w:line="295" w:lineRule="auto" w:before="65"/>
        <w:ind w:leftChars="0" w:left="914" w:rightChars="0" w:right="128"/>
        <w:jc w:val="both"/>
        <w:topLinePunct/>
      </w:pPr>
      <w:r>
        <w:rPr>
          <w:spacing w:val="-4"/>
        </w:rPr>
        <w:t>加呈显著增加趋势，而随硝态氮用量增加变化不显著；处理</w:t>
      </w:r>
      <w:r>
        <w:rPr>
          <w:rFonts w:ascii="Times New Roman" w:hAnsi="Times New Roman" w:eastAsia="Times New Roman"/>
        </w:rPr>
        <w:t>4</w:t>
      </w:r>
      <w:r>
        <w:rPr>
          <w:spacing w:val="-4"/>
        </w:rPr>
        <w:t>个月后，可溶性蛋</w:t>
      </w:r>
      <w:r>
        <w:rPr>
          <w:spacing w:val="-1"/>
        </w:rPr>
        <w:t>白含量随铵态氮和硝态氮用量增加均显著增加。铵态氮处理可溶性蛋白含量高</w:t>
      </w:r>
      <w:r>
        <w:rPr>
          <w:spacing w:val="-4"/>
        </w:rPr>
        <w:t>于硝态氮处理，在处理</w:t>
      </w:r>
      <w:r>
        <w:rPr>
          <w:rFonts w:ascii="Times New Roman" w:hAnsi="Times New Roman" w:eastAsia="Times New Roman"/>
        </w:rPr>
        <w:t>1</w:t>
      </w:r>
      <w:r>
        <w:rPr>
          <w:spacing w:val="-8"/>
        </w:rPr>
        <w:t>个月和</w:t>
      </w:r>
      <w:r>
        <w:rPr>
          <w:rFonts w:ascii="Times New Roman" w:hAnsi="Times New Roman" w:eastAsia="Times New Roman"/>
        </w:rPr>
        <w:t>2</w:t>
      </w:r>
      <w:r>
        <w:rPr>
          <w:spacing w:val="-3"/>
        </w:rPr>
        <w:t>个月时当氮素用量大于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spacing w:val="-5"/>
        </w:rPr>
        <w:t>mmol·L </w:t>
      </w:r>
      <w:r>
        <w:rPr>
          <w:rFonts w:ascii="Times New Roman" w:hAnsi="Times New Roman" w:eastAsia="Times New Roman"/>
          <w:position w:val="9"/>
          <w:sz w:val="16"/>
        </w:rPr>
        <w:t>-1</w:t>
      </w:r>
      <w:r>
        <w:t>，差异达</w:t>
      </w:r>
      <w:r>
        <w:rPr>
          <w:spacing w:val="0"/>
        </w:rPr>
        <w:t>到显著水平。</w:t>
      </w:r>
    </w:p>
    <w:p w:rsidR="00000000">
      <w:pPr>
        <w:pStyle w:val="aff7"/>
        <w:spacing w:line="240" w:lineRule="atLeast"/>
        <w:topLinePunct/>
      </w:pPr>
      <w:r>
        <w:drawing>
          <wp:inline>
            <wp:extent cx="4822997" cy="1628584"/>
            <wp:effectExtent l="0" t="0" r="0" b="0"/>
            <wp:docPr id="33" name="image49.png" descr=""/>
            <wp:cNvGraphicFramePr>
              <a:graphicFrameLocks noChangeAspect="1"/>
            </wp:cNvGraphicFramePr>
            <a:graphic>
              <a:graphicData uri="http://schemas.openxmlformats.org/drawingml/2006/picture">
                <pic:pic>
                  <pic:nvPicPr>
                    <pic:cNvPr id="34" name="image49.png"/>
                    <pic:cNvPicPr/>
                  </pic:nvPicPr>
                  <pic:blipFill>
                    <a:blip r:embed="rId103" cstate="print"/>
                    <a:stretch>
                      <a:fillRect/>
                    </a:stretch>
                  </pic:blipFill>
                  <pic:spPr>
                    <a:xfrm>
                      <a:off x="0" y="0"/>
                      <a:ext cx="4822997" cy="16285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不同氮素形态及用量对三七可溶性蛋白含量的影响</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5</w:t>
      </w:r>
      <w:r>
        <w:t>表明，处理</w:t>
      </w:r>
      <w:r>
        <w:rPr>
          <w:rFonts w:ascii="Times New Roman" w:eastAsia="Times New Roman"/>
        </w:rPr>
        <w:t>1</w:t>
      </w:r>
      <w:r>
        <w:t>个月后，</w:t>
      </w:r>
      <w:r>
        <w:rPr>
          <w:rFonts w:ascii="Times New Roman" w:eastAsia="Times New Roman"/>
        </w:rPr>
        <w:t>MDA</w:t>
      </w:r>
      <w:r>
        <w:t>含量随铵态氮用量增加而显著增加，随</w:t>
      </w:r>
    </w:p>
    <w:p w:rsidR="0018722C">
      <w:pPr>
        <w:topLinePunct/>
      </w:pPr>
      <w:r>
        <w:t>硝态氮用量增加有降低趋势，但差异不显著。处理</w:t>
      </w:r>
      <w:r>
        <w:rPr>
          <w:rFonts w:ascii="Times New Roman" w:hAnsi="Times New Roman" w:eastAsia="Times New Roman"/>
        </w:rPr>
        <w:t>2</w:t>
      </w:r>
      <w:r>
        <w:t>个月和</w:t>
      </w:r>
      <w:r>
        <w:rPr>
          <w:rFonts w:ascii="Times New Roman" w:hAnsi="Times New Roman" w:eastAsia="Times New Roman"/>
        </w:rPr>
        <w:t>4</w:t>
      </w:r>
      <w:r>
        <w:t>个月后，</w:t>
      </w:r>
      <w:r>
        <w:rPr>
          <w:rFonts w:ascii="Times New Roman" w:hAnsi="Times New Roman" w:eastAsia="Times New Roman"/>
        </w:rPr>
        <w:t>MDA</w:t>
      </w:r>
      <w:r>
        <w:t>含</w:t>
      </w:r>
      <w:r>
        <w:t>量随铵态氮和硝态氮用量增加而显著增加。此外，铵态氮处理</w:t>
      </w:r>
      <w:r>
        <w:rPr>
          <w:rFonts w:ascii="Times New Roman" w:hAnsi="Times New Roman" w:eastAsia="Times New Roman"/>
        </w:rPr>
        <w:t>MDA</w:t>
      </w:r>
      <w:r>
        <w:t>含量基本都</w:t>
      </w:r>
      <w:r>
        <w:t>高于硝态氮处理，仅处理</w:t>
      </w:r>
      <w:r>
        <w:rPr>
          <w:rFonts w:ascii="Times New Roman" w:hAnsi="Times New Roman" w:eastAsia="Times New Roman"/>
        </w:rPr>
        <w:t>1</w:t>
      </w:r>
      <w:r>
        <w:t>个月后，氮素用量大于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的铵态氮处理显著高于硝态氮处理。</w:t>
      </w:r>
    </w:p>
    <w:p w:rsidR="0018722C">
      <w:pPr>
        <w:topLinePunct/>
      </w:pPr>
      <w:r>
        <w:rPr>
          <w:rFonts w:cstheme="minorBidi" w:hAnsiTheme="minorHAnsi" w:eastAsiaTheme="minorHAnsi" w:asciiTheme="minorHAnsi"/>
        </w:rPr>
        <w:t>34</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34117" cy="1608963"/>
            <wp:effectExtent l="0" t="0" r="0" b="0"/>
            <wp:docPr id="35" name="image50.png" descr=""/>
            <wp:cNvGraphicFramePr>
              <a:graphicFrameLocks noChangeAspect="1"/>
            </wp:cNvGraphicFramePr>
            <a:graphic>
              <a:graphicData uri="http://schemas.openxmlformats.org/drawingml/2006/picture">
                <pic:pic>
                  <pic:nvPicPr>
                    <pic:cNvPr id="36" name="image50.png"/>
                    <pic:cNvPicPr/>
                  </pic:nvPicPr>
                  <pic:blipFill>
                    <a:blip r:embed="rId105" cstate="print"/>
                    <a:stretch>
                      <a:fillRect/>
                    </a:stretch>
                  </pic:blipFill>
                  <pic:spPr>
                    <a:xfrm>
                      <a:off x="0" y="0"/>
                      <a:ext cx="4634117" cy="160896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不同氮素形态及用量对三七</w:t>
      </w:r>
      <w:r>
        <w:rPr>
          <w:rFonts w:cstheme="minorBidi" w:hAnsiTheme="minorHAnsi" w:eastAsiaTheme="minorHAnsi" w:asciiTheme="minorHAnsi"/>
        </w:rPr>
        <w:t>MDA</w:t>
      </w:r>
      <w:r>
        <w:rPr>
          <w:rFonts w:ascii="宋体" w:eastAsia="宋体" w:hint="eastAsia" w:cstheme="minorBidi" w:hAnsiTheme="minorHAnsi"/>
        </w:rPr>
        <w:t>含量的影响</w:t>
      </w:r>
    </w:p>
    <w:p w:rsidR="0018722C">
      <w:pPr>
        <w:pStyle w:val="Heading4"/>
        <w:topLinePunct/>
        <w:ind w:left="200" w:hangingChars="200" w:hanging="200"/>
      </w:pPr>
      <w:r>
        <w:rPr>
          <w:b/>
        </w:rPr>
        <w:t>4.3.2.4</w:t>
      </w:r>
      <w:r>
        <w:t xml:space="preserve"> </w:t>
      </w:r>
      <w:r>
        <w:rPr>
          <w:b/>
        </w:rPr>
        <w:t>SOD</w:t>
      </w:r>
      <w:r w:rsidR="001852F3">
        <w:t xml:space="preserve">和</w:t>
      </w:r>
      <w:r>
        <w:rPr>
          <w:b/>
        </w:rPr>
        <w:t>POD</w:t>
      </w:r>
      <w:r w:rsidR="001852F3">
        <w:t xml:space="preserve">活性</w:t>
      </w:r>
    </w:p>
    <w:p w:rsidR="0018722C">
      <w:pPr>
        <w:pStyle w:val="BodyText"/>
        <w:spacing w:line="288" w:lineRule="auto" w:before="177"/>
        <w:ind w:leftChars="0" w:left="914" w:rightChars="0" w:right="128" w:firstLineChars="0" w:firstLine="479"/>
        <w:jc w:val="both"/>
        <w:topLinePunct/>
      </w:pPr>
      <w:r>
        <w:rPr>
          <w:spacing w:val="-16"/>
        </w:rP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rPr>
          <w:spacing w:val="-2"/>
        </w:rPr>
        <w:t>表明，</w:t>
      </w:r>
      <w:r>
        <w:rPr>
          <w:rFonts w:ascii="Times New Roman" w:hAnsi="Times New Roman" w:eastAsia="Times New Roman"/>
          <w:spacing w:val="-8"/>
        </w:rPr>
        <w:t>SOD</w:t>
      </w:r>
      <w:r>
        <w:rPr>
          <w:spacing w:val="-2"/>
        </w:rPr>
        <w:t>含量随铵态氮用量增加呈先增加后降低的趋势，当铵态氮</w:t>
      </w:r>
      <w:r>
        <w:rPr>
          <w:spacing w:val="-9"/>
        </w:rPr>
        <w:t>用量为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spacing w:val="-4"/>
        </w:rPr>
        <w:t>mmol·L </w:t>
      </w:r>
      <w:r>
        <w:rPr>
          <w:rFonts w:ascii="Times New Roman" w:hAnsi="Times New Roman" w:eastAsia="Times New Roman"/>
          <w:position w:val="9"/>
          <w:sz w:val="16"/>
        </w:rPr>
        <w:t>-1</w:t>
      </w:r>
      <w:r>
        <w:rPr>
          <w:spacing w:val="-15"/>
        </w:rPr>
        <w:t>到</w:t>
      </w:r>
      <w:r>
        <w:rPr>
          <w:rFonts w:ascii="Times New Roman" w:hAnsi="Times New Roman" w:eastAsia="Times New Roman"/>
        </w:rPr>
        <w:t>5.0 </w:t>
      </w:r>
      <w:r>
        <w:rPr>
          <w:rFonts w:ascii="Times New Roman" w:hAnsi="Times New Roman" w:eastAsia="Times New Roman"/>
          <w:spacing w:val="-4"/>
        </w:rPr>
        <w:t>mmol·L </w:t>
      </w:r>
      <w:r>
        <w:rPr>
          <w:rFonts w:ascii="Times New Roman" w:hAnsi="Times New Roman" w:eastAsia="Times New Roman"/>
          <w:position w:val="9"/>
          <w:sz w:val="16"/>
        </w:rPr>
        <w:t>-1</w:t>
      </w:r>
      <w:r>
        <w:t>之间时，</w:t>
      </w:r>
      <w:r>
        <w:rPr>
          <w:rFonts w:ascii="Times New Roman" w:hAnsi="Times New Roman" w:eastAsia="Times New Roman"/>
        </w:rPr>
        <w:t>SOD</w:t>
      </w:r>
      <w:r>
        <w:rPr>
          <w:spacing w:val="-4"/>
        </w:rPr>
        <w:t>含量达到最大；而</w:t>
      </w:r>
      <w:r>
        <w:rPr>
          <w:rFonts w:ascii="Times New Roman" w:hAnsi="Times New Roman" w:eastAsia="Times New Roman"/>
        </w:rPr>
        <w:t>SOD</w:t>
      </w:r>
      <w:r>
        <w:t>含量</w:t>
      </w:r>
      <w:r>
        <w:rPr>
          <w:spacing w:val="-6"/>
        </w:rPr>
        <w:t>随硝态氮含量增加基本呈增加趋势。此外，相同氮素用量，不同形态氮素间</w:t>
      </w:r>
      <w:r>
        <w:rPr>
          <w:rFonts w:ascii="Times New Roman" w:hAnsi="Times New Roman" w:eastAsia="Times New Roman"/>
        </w:rPr>
        <w:t>SOD</w:t>
      </w:r>
      <w:r>
        <w:t>含量差异均不显著，且不随处理时间增加而变化。</w:t>
      </w:r>
    </w:p>
    <w:p w:rsidR="00000000">
      <w:pPr>
        <w:pStyle w:val="aff7"/>
        <w:spacing w:line="240" w:lineRule="atLeast"/>
        <w:topLinePunct/>
      </w:pPr>
      <w:r>
        <w:drawing>
          <wp:inline>
            <wp:extent cx="4531360" cy="1625346"/>
            <wp:effectExtent l="0" t="0" r="0" b="0"/>
            <wp:docPr id="37" name="image51.png" descr=""/>
            <wp:cNvGraphicFramePr>
              <a:graphicFrameLocks noChangeAspect="1"/>
            </wp:cNvGraphicFramePr>
            <a:graphic>
              <a:graphicData uri="http://schemas.openxmlformats.org/drawingml/2006/picture">
                <pic:pic>
                  <pic:nvPicPr>
                    <pic:cNvPr id="38" name="image51.png"/>
                    <pic:cNvPicPr/>
                  </pic:nvPicPr>
                  <pic:blipFill>
                    <a:blip r:embed="rId106" cstate="print"/>
                    <a:stretch>
                      <a:fillRect/>
                    </a:stretch>
                  </pic:blipFill>
                  <pic:spPr>
                    <a:xfrm>
                      <a:off x="0" y="0"/>
                      <a:ext cx="4531360" cy="162534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不同氮素形态及用量对三七</w:t>
      </w:r>
      <w:r>
        <w:rPr>
          <w:rFonts w:cstheme="minorBidi" w:hAnsiTheme="minorHAnsi" w:eastAsiaTheme="minorHAnsi" w:asciiTheme="minorHAnsi"/>
        </w:rPr>
        <w:t>SOD</w:t>
      </w:r>
      <w:r>
        <w:rPr>
          <w:rFonts w:ascii="宋体" w:eastAsia="宋体" w:hint="eastAsia" w:cstheme="minorBidi" w:hAnsiTheme="minorHAnsi"/>
        </w:rPr>
        <w:t>活性的影响</w:t>
      </w:r>
    </w:p>
    <w:p w:rsidR="0018722C">
      <w:pPr>
        <w:topLinePunct/>
      </w:pP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w:t>
      </w:r>
      <w:r>
        <w:t>表明，</w:t>
      </w:r>
      <w:r>
        <w:rPr>
          <w:rFonts w:ascii="Times New Roman" w:hAnsi="Times New Roman" w:eastAsia="Times New Roman"/>
        </w:rPr>
        <w:t>POD</w:t>
      </w:r>
      <w:r>
        <w:t>含量随铵态氮用量增加呈先增加后降低趋势，当铵态氮用</w:t>
      </w:r>
      <w:r>
        <w:t>量处于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到</w:t>
      </w:r>
      <w:r>
        <w:rPr>
          <w:rFonts w:ascii="Times New Roman" w:hAnsi="Times New Roman" w:eastAsia="Times New Roman"/>
        </w:rPr>
        <w:t>10.0 </w:t>
      </w:r>
      <w:r>
        <w:rPr>
          <w:rFonts w:ascii="Times New Roman" w:hAnsi="Times New Roman" w:eastAsia="Times New Roman"/>
        </w:rPr>
        <w:t>mmol·L </w:t>
      </w:r>
      <w:r>
        <w:rPr>
          <w:rFonts w:ascii="Times New Roman" w:hAnsi="Times New Roman" w:eastAsia="Times New Roman"/>
        </w:rPr>
        <w:t>-1</w:t>
      </w:r>
      <w:r>
        <w:t>之间时，其</w:t>
      </w:r>
      <w:r>
        <w:rPr>
          <w:rFonts w:ascii="Times New Roman" w:hAnsi="Times New Roman" w:eastAsia="Times New Roman"/>
        </w:rPr>
        <w:t>POD</w:t>
      </w:r>
      <w:r>
        <w:t>含量达到最大。</w:t>
      </w:r>
      <w:r>
        <w:rPr>
          <w:rFonts w:ascii="Times New Roman" w:hAnsi="Times New Roman" w:eastAsia="Times New Roman"/>
        </w:rPr>
        <w:t>POD</w:t>
      </w:r>
      <w:r>
        <w:t>含</w:t>
      </w:r>
      <w:r>
        <w:t>量</w:t>
      </w:r>
    </w:p>
    <w:p w:rsidR="0018722C">
      <w:pPr>
        <w:topLinePunct/>
      </w:pPr>
      <w:r>
        <w:t>随硝态氮用量增加呈增加趋势，但处理</w:t>
      </w:r>
      <w:r>
        <w:rPr>
          <w:rFonts w:ascii="Times New Roman" w:eastAsia="Times New Roman"/>
        </w:rPr>
        <w:t>1</w:t>
      </w:r>
      <w:r>
        <w:t>个月和</w:t>
      </w:r>
      <w:r>
        <w:rPr>
          <w:rFonts w:ascii="Times New Roman" w:eastAsia="Times New Roman"/>
        </w:rPr>
        <w:t>2</w:t>
      </w:r>
      <w:r>
        <w:t>个月后，不同硝态氮用量间差</w:t>
      </w:r>
    </w:p>
    <w:p w:rsidR="0018722C">
      <w:pPr>
        <w:topLinePunct/>
      </w:pPr>
      <w:r>
        <w:t>异不显著，而处理</w:t>
      </w:r>
      <w:r>
        <w:rPr>
          <w:rFonts w:ascii="Times New Roman" w:eastAsia="Times New Roman"/>
        </w:rPr>
        <w:t>4</w:t>
      </w:r>
      <w:r>
        <w:t>个月后，其差异达到显著水平。相同氮素用量，不同形态氮素处理间差异均不显著。</w:t>
      </w:r>
    </w:p>
    <w:p w:rsidR="0018722C">
      <w:pPr>
        <w:topLinePunct/>
      </w:pPr>
      <w:r>
        <w:rPr>
          <w:rFonts w:cstheme="minorBidi" w:hAnsiTheme="minorHAnsi" w:eastAsiaTheme="minorHAnsi" w:asciiTheme="minorHAnsi"/>
        </w:rPr>
        <w:t>35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570439" cy="1612201"/>
            <wp:effectExtent l="0" t="0" r="0" b="0"/>
            <wp:docPr id="39" name="image52.png" descr=""/>
            <wp:cNvGraphicFramePr>
              <a:graphicFrameLocks noChangeAspect="1"/>
            </wp:cNvGraphicFramePr>
            <a:graphic>
              <a:graphicData uri="http://schemas.openxmlformats.org/drawingml/2006/picture">
                <pic:pic>
                  <pic:nvPicPr>
                    <pic:cNvPr id="40" name="image52.png"/>
                    <pic:cNvPicPr/>
                  </pic:nvPicPr>
                  <pic:blipFill>
                    <a:blip r:embed="rId108" cstate="print"/>
                    <a:stretch>
                      <a:fillRect/>
                    </a:stretch>
                  </pic:blipFill>
                  <pic:spPr>
                    <a:xfrm>
                      <a:off x="0" y="0"/>
                      <a:ext cx="4570439" cy="161220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  </w:t>
      </w:r>
      <w:r>
        <w:rPr>
          <w:rFonts w:ascii="宋体" w:eastAsia="宋体" w:hint="eastAsia" w:cstheme="minorBidi" w:hAnsiTheme="minorHAnsi"/>
        </w:rPr>
        <w:t>不同氮素形态及用量对三七</w:t>
      </w:r>
      <w:r>
        <w:rPr>
          <w:rFonts w:cstheme="minorBidi" w:hAnsiTheme="minorHAnsi" w:eastAsiaTheme="minorHAnsi" w:asciiTheme="minorHAnsi"/>
        </w:rPr>
        <w:t>POD</w:t>
      </w:r>
      <w:r>
        <w:rPr>
          <w:rFonts w:ascii="宋体" w:eastAsia="宋体" w:hint="eastAsia" w:cstheme="minorBidi" w:hAnsiTheme="minorHAnsi"/>
        </w:rPr>
        <w:t>活性的影响</w:t>
      </w:r>
    </w:p>
    <w:p w:rsidR="0018722C">
      <w:pPr>
        <w:pStyle w:val="Heading2"/>
        <w:topLinePunct/>
        <w:ind w:left="171" w:hangingChars="171" w:hanging="171"/>
      </w:pPr>
      <w:bookmarkStart w:id="95494" w:name="_Toc68695494"/>
      <w:bookmarkStart w:name="4.4 讨论 " w:id="108"/>
      <w:bookmarkEnd w:id="108"/>
      <w:bookmarkStart w:name="_bookmark48" w:id="109"/>
      <w:bookmarkEnd w:id="109"/>
      <w:r>
        <w:t>4.4</w:t>
      </w:r>
      <w:r>
        <w:t xml:space="preserve"> </w:t>
      </w:r>
      <w:r w:rsidRPr="00DB64CE">
        <w:t>讨 论</w:t>
      </w:r>
      <w:bookmarkEnd w:id="95494"/>
    </w:p>
    <w:p w:rsidR="0018722C">
      <w:pPr>
        <w:topLinePunct/>
      </w:pPr>
      <w:r>
        <w:t>植物长期暴露在高铵环境下，容易造成“铵毒害”，造成植物生物量降低、</w:t>
      </w:r>
      <w:r>
        <w:t>光合速率下降、根系生长受阻、根冠比下降，严重时会导致死亡</w:t>
      </w:r>
      <w:r>
        <w:rPr>
          <w:vertAlign w:val="superscript"/>
          /&gt;
        </w:rPr>
        <w:t>[</w:t>
      </w:r>
      <w:r>
        <w:rPr>
          <w:vertAlign w:val="superscript"/>
          /&gt;
        </w:rPr>
        <w:t xml:space="preserve">26~31</w:t>
      </w:r>
      <w:r>
        <w:rPr>
          <w:vertAlign w:val="superscript"/>
          /&gt;
        </w:rPr>
        <w:t>]</w:t>
      </w:r>
      <w:r>
        <w:t>。本研究结</w:t>
      </w:r>
      <w:r>
        <w:t>果表明，当铵态氮用量大于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时，三七株高、叶片长、剪口长、块根</w:t>
      </w:r>
      <w:r>
        <w:t>长、根条数等显著受到抑制</w:t>
      </w:r>
      <w:r>
        <w:t>（</w:t>
      </w:r>
      <w:r>
        <w:rPr>
          <w:spacing w:val="-15"/>
        </w:rP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r>
        <w:t>，进而导致根冠比和生物量减小</w:t>
      </w:r>
      <w:r>
        <w:t>（</w:t>
      </w:r>
      <w:r>
        <w:rPr>
          <w:spacing w:val="-15"/>
        </w:rP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w:t>
      </w:r>
      <w:r>
        <w:t>，</w:t>
      </w:r>
    </w:p>
    <w:p w:rsidR="0018722C">
      <w:pPr>
        <w:topLinePunct/>
      </w:pPr>
      <w:r>
        <w:t>且随着处理时间的增加，其抑制作用加强</w:t>
      </w:r>
      <w:r>
        <w:t>（</w:t>
      </w:r>
      <w:r>
        <w:rPr>
          <w:spacing w:val="0"/>
        </w:rPr>
        <w:t>表</w:t>
      </w:r>
      <w:r>
        <w:rPr>
          <w:rFonts w:ascii="Times New Roman" w:eastAsia="宋体"/>
        </w:rPr>
        <w:t>4</w:t>
      </w:r>
      <w:r>
        <w:rPr>
          <w:rFonts w:ascii="Times New Roman" w:eastAsia="宋体"/>
        </w:rPr>
        <w:t>.</w:t>
      </w:r>
      <w:r>
        <w:rPr>
          <w:rFonts w:ascii="Times New Roman" w:eastAsia="宋体"/>
        </w:rPr>
        <w:t>5</w:t>
      </w:r>
      <w:r>
        <w:t>、</w:t>
      </w:r>
      <w:r>
        <w:rPr>
          <w:rFonts w:ascii="Times New Roman" w:eastAsia="宋体"/>
        </w:rPr>
        <w:t>4.6</w:t>
      </w:r>
      <w:r>
        <w:t>）</w:t>
      </w:r>
      <w:r>
        <w:t>；而硝态氮处理则差异</w:t>
      </w:r>
      <w:r>
        <w:t>不显著</w:t>
      </w:r>
      <w:r>
        <w:t>（</w:t>
      </w:r>
      <w:r>
        <w:rPr>
          <w:spacing w:val="-16"/>
        </w:rPr>
        <w:t>表</w:t>
      </w:r>
      <w:r>
        <w:rPr>
          <w:rFonts w:ascii="Times New Roman" w:eastAsia="宋体"/>
        </w:rPr>
        <w:t>4</w:t>
      </w:r>
      <w:r>
        <w:rPr>
          <w:rFonts w:ascii="Times New Roman" w:eastAsia="宋体"/>
        </w:rPr>
        <w:t>.</w:t>
      </w:r>
      <w:r>
        <w:rPr>
          <w:rFonts w:ascii="Times New Roman" w:eastAsia="宋体"/>
        </w:rPr>
        <w:t>1</w:t>
      </w:r>
      <w:r>
        <w:t>）</w:t>
      </w:r>
      <w:r>
        <w:t>；高浓度铵态氮处理三七根条数显著少于硝态氮处理，进而导致三七茎叶生物量和根系生物量低于硝态氮处理</w:t>
      </w:r>
      <w:r>
        <w:t>（</w:t>
      </w:r>
      <w:r>
        <w:rPr>
          <w:spacing w:val="-18"/>
        </w:rPr>
        <w:t>表</w:t>
      </w:r>
      <w:r>
        <w:rPr>
          <w:rFonts w:ascii="Times New Roman" w:eastAsia="宋体"/>
        </w:rPr>
        <w:t>4</w:t>
      </w:r>
      <w:r>
        <w:rPr>
          <w:rFonts w:ascii="Times New Roman" w:eastAsia="宋体"/>
        </w:rPr>
        <w:t>.</w:t>
      </w:r>
      <w:r>
        <w:rPr>
          <w:rFonts w:ascii="Times New Roman" w:eastAsia="宋体"/>
        </w:rPr>
        <w:t>4</w:t>
      </w:r>
      <w:r>
        <w:t>、</w:t>
      </w:r>
      <w:r>
        <w:rPr>
          <w:rFonts w:ascii="Times New Roman" w:eastAsia="宋体"/>
        </w:rPr>
        <w:t>4.5</w:t>
      </w:r>
      <w:r>
        <w:t>、</w:t>
      </w:r>
      <w:r>
        <w:rPr>
          <w:rFonts w:ascii="Times New Roman" w:eastAsia="宋体"/>
        </w:rPr>
        <w:t>4.6</w:t>
      </w:r>
      <w:r>
        <w:t>）</w:t>
      </w:r>
      <w:r>
        <w:t>。其原因可能是由于三七长期暴露在铵态氮环境中，造成三七根系活力减小</w:t>
      </w:r>
      <w:r>
        <w:t>（</w:t>
      </w:r>
      <w:r>
        <w:rPr>
          <w:spacing w:val="-16"/>
        </w:rPr>
        <w:t>图</w:t>
      </w:r>
      <w:r>
        <w:rPr>
          <w:rFonts w:ascii="Times New Roman" w:eastAsia="宋体"/>
        </w:rPr>
        <w:t>4</w:t>
      </w:r>
      <w:r>
        <w:rPr>
          <w:rFonts w:ascii="Times New Roman" w:eastAsia="宋体"/>
        </w:rPr>
        <w:t>.</w:t>
      </w:r>
      <w:r>
        <w:rPr>
          <w:rFonts w:ascii="Times New Roman" w:eastAsia="宋体"/>
        </w:rPr>
        <w:t>1</w:t>
      </w:r>
      <w:r>
        <w:t>）</w:t>
      </w:r>
      <w:r>
        <w:t>和氨同</w:t>
      </w:r>
      <w:r>
        <w:t>化酶</w:t>
      </w:r>
      <w:r>
        <w:rPr>
          <w:rFonts w:ascii="Times New Roman" w:eastAsia="宋体"/>
        </w:rPr>
        <w:t>G</w:t>
      </w:r>
      <w:r>
        <w:rPr>
          <w:rFonts w:ascii="Times New Roman" w:eastAsia="宋体"/>
        </w:rPr>
        <w:t>S</w:t>
      </w:r>
      <w:r>
        <w:t>和</w:t>
      </w:r>
      <w:r>
        <w:rPr>
          <w:rFonts w:ascii="Times New Roman" w:eastAsia="宋体"/>
        </w:rPr>
        <w:t>GD</w:t>
      </w:r>
      <w:r>
        <w:rPr>
          <w:rFonts w:ascii="Times New Roman" w:eastAsia="宋体"/>
        </w:rPr>
        <w:t>H</w:t>
      </w:r>
      <w:r>
        <w:t>活性降低</w:t>
      </w:r>
      <w:r>
        <w:t>（</w:t>
      </w:r>
      <w:r>
        <w:rPr>
          <w:spacing w:val="-15"/>
        </w:rPr>
        <w:t>图</w:t>
      </w:r>
      <w:r>
        <w:rPr>
          <w:rFonts w:ascii="Times New Roman" w:eastAsia="宋体"/>
        </w:rPr>
        <w:t>4</w:t>
      </w:r>
      <w:r>
        <w:rPr>
          <w:rFonts w:ascii="Times New Roman" w:eastAsia="宋体"/>
        </w:rPr>
        <w:t>.</w:t>
      </w:r>
      <w:r>
        <w:rPr>
          <w:rFonts w:ascii="Times New Roman" w:eastAsia="宋体"/>
        </w:rPr>
        <w:t>2</w:t>
      </w:r>
      <w:r>
        <w:rPr>
          <w:spacing w:val="-8"/>
        </w:rPr>
        <w:t>、</w:t>
      </w:r>
      <w:r>
        <w:rPr>
          <w:rFonts w:ascii="Times New Roman" w:eastAsia="宋体"/>
        </w:rPr>
        <w:t>4.3</w:t>
      </w:r>
      <w:r>
        <w:t>）</w:t>
      </w:r>
      <w:r>
        <w:t>，导致大量的氨不能及时在三七根系同</w:t>
      </w:r>
      <w:r>
        <w:t>化，产生大量</w:t>
      </w:r>
      <w:r>
        <w:rPr>
          <w:rFonts w:ascii="Times New Roman" w:eastAsia="宋体"/>
        </w:rPr>
        <w:t>MD</w:t>
      </w:r>
      <w:r>
        <w:rPr>
          <w:rFonts w:ascii="Times New Roman" w:eastAsia="宋体"/>
        </w:rPr>
        <w:t>A</w:t>
      </w:r>
      <w:r>
        <w:t>（</w:t>
      </w:r>
      <w:r>
        <w:rPr>
          <w:spacing w:val="-15"/>
        </w:rPr>
        <w:t>图</w:t>
      </w:r>
      <w:r>
        <w:rPr>
          <w:rFonts w:ascii="Times New Roman" w:eastAsia="宋体"/>
        </w:rPr>
        <w:t>4</w:t>
      </w:r>
      <w:r>
        <w:rPr>
          <w:rFonts w:ascii="Times New Roman" w:eastAsia="宋体"/>
        </w:rPr>
        <w:t>.</w:t>
      </w:r>
      <w:r>
        <w:rPr>
          <w:rFonts w:ascii="Times New Roman" w:eastAsia="宋体"/>
        </w:rPr>
        <w:t>7</w:t>
      </w:r>
      <w:r>
        <w:t>）</w:t>
      </w:r>
      <w:r>
        <w:t>，造成三七根系膜质过氧化加剧，进而使其保护</w:t>
      </w:r>
      <w:r>
        <w:t>酶</w:t>
      </w:r>
    </w:p>
    <w:p w:rsidR="0018722C">
      <w:pPr>
        <w:topLinePunct/>
      </w:pPr>
      <w:r>
        <w:rPr>
          <w:rFonts w:ascii="Times New Roman" w:eastAsia="宋体"/>
        </w:rPr>
        <w:t>SOD</w:t>
      </w:r>
      <w:r>
        <w:t>和</w:t>
      </w:r>
      <w:r>
        <w:rPr>
          <w:rFonts w:ascii="Times New Roman" w:eastAsia="宋体"/>
        </w:rPr>
        <w:t>P</w:t>
      </w:r>
      <w:r>
        <w:rPr>
          <w:rFonts w:ascii="Times New Roman" w:eastAsia="宋体"/>
        </w:rPr>
        <w:t>O</w:t>
      </w:r>
      <w:r>
        <w:rPr>
          <w:rFonts w:ascii="Times New Roman" w:eastAsia="宋体"/>
        </w:rPr>
        <w:t>D</w:t>
      </w:r>
      <w:r>
        <w:t>活性降低</w:t>
      </w:r>
      <w:r>
        <w:t>（</w:t>
      </w:r>
      <w:r>
        <w:t>图</w:t>
      </w:r>
      <w:r>
        <w:rPr>
          <w:rFonts w:ascii="Times New Roman" w:eastAsia="宋体"/>
        </w:rPr>
        <w:t>4</w:t>
      </w:r>
      <w:r>
        <w:rPr>
          <w:rFonts w:ascii="Times New Roman" w:eastAsia="宋体"/>
        </w:rPr>
        <w:t>.</w:t>
      </w:r>
      <w:r>
        <w:rPr>
          <w:rFonts w:ascii="Times New Roman" w:eastAsia="宋体"/>
        </w:rPr>
        <w:t>6</w:t>
      </w:r>
      <w:r>
        <w:t>、</w:t>
      </w:r>
      <w:r>
        <w:rPr>
          <w:rFonts w:ascii="Times New Roman" w:eastAsia="宋体"/>
        </w:rPr>
        <w:t>4.7</w:t>
      </w:r>
      <w:r>
        <w:t>）</w:t>
      </w:r>
      <w:r>
        <w:t>，最终导致三七植株生长受到抑制，生物量</w:t>
      </w:r>
      <w:r>
        <w:t>受抑制。然而，三七处于高浓度硝态氮环境中，其生长和产量也受到一定的抑</w:t>
      </w:r>
      <w:r>
        <w:t>制</w:t>
      </w:r>
    </w:p>
    <w:p w:rsidR="0018722C">
      <w:pPr>
        <w:topLinePunct/>
      </w:pPr>
      <w:r>
        <w:t>（</w:t>
      </w:r>
      <w:r>
        <w:t>表</w:t>
      </w:r>
      <w:r>
        <w:rPr>
          <w:rFonts w:ascii="Times New Roman" w:eastAsia="Times New Roman"/>
        </w:rPr>
        <w:t>4.1~4.</w:t>
      </w:r>
      <w:r>
        <w:rPr>
          <w:rFonts w:ascii="Times New Roman" w:eastAsia="Times New Roman"/>
        </w:rPr>
        <w:t>6</w:t>
      </w:r>
      <w:r>
        <w:t>）</w:t>
      </w:r>
      <w:r>
        <w:t>，但由于植物吸收过量的</w:t>
      </w:r>
      <w:r>
        <w:rPr>
          <w:rFonts w:ascii="Times New Roman" w:eastAsia="Times New Roman"/>
        </w:rPr>
        <w:t>NO</w:t>
      </w:r>
      <w:r>
        <w:rPr>
          <w:vertAlign w:val="subscript"/>
          <w:rFonts w:ascii="Times New Roman" w:eastAsia="Times New Roman"/>
        </w:rPr>
        <w:t>3</w:t>
      </w:r>
      <w:r>
        <w:rPr>
          <w:vertAlign w:val="superscript"/>
          /&gt;
        </w:rPr>
        <w:t>-</w:t>
      </w:r>
      <w:r>
        <w:t>，不能及时被同化的</w:t>
      </w:r>
      <w:r>
        <w:rPr>
          <w:rFonts w:ascii="Times New Roman" w:eastAsia="Times New Roman"/>
        </w:rPr>
        <w:t>NO</w:t>
      </w:r>
      <w:r>
        <w:rPr>
          <w:vertAlign w:val="subscript"/>
          <w:rFonts w:ascii="Times New Roman" w:eastAsia="Times New Roman"/>
        </w:rPr>
        <w:t>3</w:t>
      </w:r>
      <w:r>
        <w:rPr>
          <w:vertAlign w:val="superscript"/>
          /&gt;
        </w:rPr>
        <w:t>-</w:t>
      </w:r>
      <w:r>
        <w:t>，能够储</w:t>
      </w:r>
      <w:r>
        <w:t>存在液泡中，进而保护三七根系不受损害，保持较高的根系活力</w:t>
      </w:r>
      <w:r>
        <w:t>（</w:t>
      </w:r>
      <w:r>
        <w:rPr>
          <w:spacing w:val="0"/>
        </w:rPr>
        <w:t>图</w:t>
      </w:r>
      <w:r>
        <w:rPr>
          <w:rFonts w:ascii="Times New Roman" w:eastAsia="Times New Roman"/>
        </w:rPr>
        <w:t>4</w:t>
      </w:r>
      <w:r>
        <w:rPr>
          <w:rFonts w:ascii="Times New Roman" w:eastAsia="Times New Roman"/>
        </w:rPr>
        <w:t>.</w:t>
      </w:r>
      <w:r>
        <w:rPr>
          <w:rFonts w:ascii="Times New Roman" w:eastAsia="Times New Roman"/>
          <w:spacing w:val="0"/>
        </w:rPr>
        <w:t>1</w:t>
      </w:r>
      <w:r>
        <w:t>）</w:t>
      </w:r>
      <w:r>
        <w:t>，</w:t>
      </w:r>
      <w:r>
        <w:t>且</w:t>
      </w:r>
    </w:p>
    <w:p w:rsidR="0018722C">
      <w:pPr>
        <w:topLinePunct/>
      </w:pPr>
      <w:r>
        <w:rPr>
          <w:rFonts w:ascii="Times New Roman" w:eastAsia="宋体"/>
        </w:rPr>
        <w:t>MDA</w:t>
      </w:r>
      <w:r>
        <w:t>量较少</w:t>
      </w:r>
      <w:r>
        <w:t>（</w:t>
      </w:r>
      <w:r>
        <w:rPr>
          <w:spacing w:val="-15"/>
        </w:rPr>
        <w:t>图</w:t>
      </w:r>
      <w:r>
        <w:rPr>
          <w:rFonts w:ascii="Times New Roman" w:eastAsia="宋体"/>
        </w:rPr>
        <w:t>4</w:t>
      </w:r>
      <w:r>
        <w:rPr>
          <w:rFonts w:ascii="Times New Roman" w:eastAsia="宋体"/>
        </w:rPr>
        <w:t>.</w:t>
      </w:r>
      <w:r>
        <w:rPr>
          <w:rFonts w:ascii="Times New Roman" w:eastAsia="宋体"/>
        </w:rPr>
        <w:t>5</w:t>
      </w:r>
      <w:r>
        <w:t>）</w:t>
      </w:r>
      <w:r>
        <w:t>。因此，高浓度氮素都会导致三七生长和产量受抑制，所</w:t>
      </w:r>
      <w:r>
        <w:t>以三七生长发育需氮量较低，与崔秀明等研究结果相似</w:t>
      </w:r>
      <w:r>
        <w:rPr>
          <w:vertAlign w:val="superscript"/>
          /&gt;
        </w:rPr>
        <w:t>[</w:t>
      </w:r>
      <w:r>
        <w:rPr>
          <w:rFonts w:ascii="Times New Roman" w:eastAsia="宋体"/>
          <w:spacing w:val="-3"/>
          <w:position w:val="9"/>
          <w:sz w:val="16"/>
        </w:rPr>
        <w:t xml:space="preserve">85</w:t>
      </w:r>
      <w:r>
        <w:rPr>
          <w:rFonts w:ascii="Times New Roman" w:eastAsia="宋体"/>
          <w:spacing w:val="-3"/>
          <w:position w:val="9"/>
          <w:sz w:val="16"/>
        </w:rPr>
        <w:t xml:space="preserve">, </w:t>
      </w:r>
      <w:r>
        <w:rPr>
          <w:rFonts w:ascii="Times New Roman" w:eastAsia="宋体"/>
          <w:spacing w:val="-3"/>
          <w:position w:val="9"/>
          <w:sz w:val="16"/>
        </w:rPr>
        <w:t xml:space="preserve">86</w:t>
      </w:r>
      <w:r>
        <w:rPr>
          <w:vertAlign w:val="superscript"/>
          /&gt;
        </w:rPr>
        <w:t>]</w:t>
      </w:r>
      <w:r>
        <w:t>；同时，铵态氮会对</w:t>
      </w:r>
      <w:r>
        <w:t>三七造成毒害作用，所以硝态氮更适合三七生产。</w:t>
      </w:r>
    </w:p>
    <w:p w:rsidR="0018722C">
      <w:pPr>
        <w:topLinePunct/>
      </w:pPr>
      <w:r>
        <w:t>综上所述，高浓度氮素不适合三七生长，低浓度氮素不仅能促进三七生长，</w:t>
      </w:r>
      <w:r>
        <w:t>提高三七生物量，还能提高三七根系活力和</w:t>
      </w:r>
      <w:r>
        <w:rPr>
          <w:rFonts w:ascii="Times New Roman" w:eastAsia="Times New Roman"/>
        </w:rPr>
        <w:t>GS</w:t>
      </w:r>
      <w:r>
        <w:t>酶活性等生理特性。硝态氮比铵态氮更适合三七生长及产量提高。</w:t>
      </w:r>
    </w:p>
    <w:p w:rsidR="0018722C">
      <w:pPr>
        <w:topLinePunct/>
      </w:pPr>
      <w:r>
        <w:rPr>
          <w:rFonts w:cstheme="minorBidi" w:hAnsiTheme="minorHAnsi" w:eastAsiaTheme="minorHAnsi" w:asciiTheme="minorHAnsi"/>
        </w:rPr>
        <w:t>36</w:t>
      </w:r>
    </w:p>
    <w:p w:rsidR="0018722C">
      <w:pPr>
        <w:pStyle w:val="Heading1"/>
        <w:topLinePunct/>
      </w:pPr>
      <w:bookmarkStart w:id="95495" w:name="_Toc68695495"/>
      <w:bookmarkStart w:name="第5章 不同氮素形态及用量对一年生三七N,P,K含量及皂苷含量的影响 " w:id="110"/>
      <w:bookmarkEnd w:id="110"/>
      <w:bookmarkStart w:name="_bookmark49" w:id="111"/>
      <w:bookmarkEnd w:id="111"/>
      <w:r>
        <w:t>第</w:t>
      </w:r>
      <w:r>
        <w:rPr>
          <w:b/>
        </w:rPr>
        <w:t>5</w:t>
      </w:r>
      <w:r>
        <w:t>章</w:t>
      </w:r>
      <w:r>
        <w:rPr>
          <w:b/>
        </w:rPr>
        <w:t>  </w:t>
      </w:r>
      <w:r>
        <w:t>不同氮素形态及用量对一年</w:t>
      </w:r>
      <w:r>
        <w:rPr>
          <w:b/>
        </w:rPr>
        <w:t>T</w:t>
      </w:r>
      <w:r>
        <w:rPr>
          <w:b/>
        </w:rPr>
        <w:t>h</w:t>
      </w:r>
      <w:r>
        <w:t>三七</w:t>
      </w:r>
      <w:r>
        <w:rPr>
          <w:b/>
        </w:rPr>
        <w:t>N</w:t>
      </w:r>
      <w:r>
        <w:rPr>
          <w:b/>
        </w:rPr>
        <w:t>,</w:t>
      </w:r>
      <w:r w:rsidR="001852F3">
        <w:rPr>
          <w:b/>
        </w:rPr>
        <w:t xml:space="preserve"> </w:t>
      </w:r>
      <w:r>
        <w:rPr>
          <w:b/>
        </w:rPr>
        <w:t>P</w:t>
      </w:r>
      <w:r>
        <w:rPr>
          <w:b/>
        </w:rPr>
        <w:t>,</w:t>
      </w:r>
      <w:r w:rsidR="001852F3">
        <w:rPr>
          <w:b/>
        </w:rPr>
        <w:t xml:space="preserve"> </w:t>
      </w:r>
      <w:r>
        <w:rPr>
          <w:b/>
        </w:rPr>
        <w:t>K</w:t>
      </w:r>
      <w:r>
        <w:t>含量及皂</w:t>
      </w:r>
      <w:bookmarkEnd w:id="95495"/>
    </w:p>
    <w:p w:rsidR="0018722C">
      <w:pPr>
        <w:spacing w:before="71"/>
        <w:ind w:leftChars="0" w:left="2699" w:rightChars="0" w:right="2015" w:firstLineChars="0" w:firstLine="0"/>
        <w:jc w:val="center"/>
        <w:topLinePunct/>
      </w:pPr>
      <w:r>
        <w:rPr>
          <w:kern w:val="2"/>
          <w:sz w:val="32"/>
          <w:szCs w:val="22"/>
          <w:rFonts w:cstheme="minorBidi" w:hAnsiTheme="minorHAnsi" w:eastAsiaTheme="minorHAnsi" w:asciiTheme="minorHAnsi" w:ascii="微软雅黑" w:eastAsia="微软雅黑" w:hint="eastAsia"/>
          <w:b/>
        </w:rPr>
        <w:t>苷含量的影响</w:t>
      </w:r>
    </w:p>
    <w:p w:rsidR="0018722C">
      <w:pPr>
        <w:pStyle w:val="Heading2"/>
        <w:topLinePunct/>
        <w:ind w:left="171" w:hangingChars="171" w:hanging="171"/>
      </w:pPr>
      <w:bookmarkStart w:id="95496" w:name="_Toc68695496"/>
      <w:bookmarkStart w:name="5.1 前言 " w:id="112"/>
      <w:bookmarkEnd w:id="112"/>
      <w:r>
        <w:rPr>
          <w:b/>
        </w:rPr>
        <w:t>5.1</w:t>
      </w:r>
      <w:r>
        <w:t xml:space="preserve"> </w:t>
      </w:r>
      <w:bookmarkStart w:name="_bookmark50" w:id="113"/>
      <w:bookmarkEnd w:id="113"/>
      <w:bookmarkStart w:name="_bookmark50" w:id="114"/>
      <w:bookmarkEnd w:id="114"/>
      <w:r>
        <w:t>前言</w:t>
      </w:r>
      <w:bookmarkEnd w:id="95496"/>
    </w:p>
    <w:p w:rsidR="0018722C">
      <w:pPr>
        <w:topLinePunct/>
      </w:pPr>
      <w:r>
        <w:t>氮在自然界中主要以有机氮和无机氮为主，</w:t>
      </w:r>
      <w:r w:rsidR="001852F3">
        <w:t xml:space="preserve">植物主要以吸收铵态氮</w:t>
      </w:r>
    </w:p>
    <w:p w:rsidR="0018722C">
      <w:pPr>
        <w:topLinePunct/>
      </w:pPr>
      <w:r>
        <w:t>（</w:t>
      </w:r>
      <w:r>
        <w:rPr>
          <w:rFonts w:ascii="Times New Roman" w:hAnsi="Times New Roman" w:eastAsia="Times New Roman"/>
        </w:rPr>
        <w:t>NH</w:t>
      </w:r>
      <w:r>
        <w:rPr>
          <w:vertAlign w:val="subscript"/>
          <w:rFonts w:ascii="Times New Roman" w:hAnsi="Times New Roman" w:eastAsia="Times New Roman"/>
        </w:rPr>
        <w:t>4</w:t>
      </w:r>
      <w:r>
        <w:rPr>
          <w:vertAlign w:val="superscript"/>
          /&gt;
        </w:rPr>
        <w:t>+</w:t>
      </w:r>
      <w:r>
        <w:rPr>
          <w:rFonts w:ascii="Times New Roman" w:hAnsi="Times New Roman" w:eastAsia="Times New Roman"/>
        </w:rPr>
        <w:t>-N</w:t>
      </w:r>
      <w:r>
        <w:t>）</w:t>
      </w:r>
      <w:r>
        <w:t>和硝态氮</w:t>
      </w:r>
      <w:r>
        <w:t>（</w:t>
      </w:r>
      <w:r>
        <w:rPr>
          <w:rFonts w:ascii="Times New Roman" w:hAnsi="Times New Roman" w:eastAsia="Times New Roman"/>
          <w:spacing w:val="-4"/>
          <w:position w:val="2"/>
        </w:rPr>
        <w:t>NO</w:t>
      </w:r>
      <w:r>
        <w:rPr>
          <w:rFonts w:ascii="Times New Roman" w:hAnsi="Times New Roman" w:eastAsia="Times New Roman"/>
          <w:spacing w:val="-4"/>
          <w:sz w:val="16"/>
        </w:rPr>
        <w:t>3</w:t>
      </w:r>
      <w:r>
        <w:rPr>
          <w:rFonts w:ascii="Times New Roman" w:hAnsi="Times New Roman" w:eastAsia="Times New Roman"/>
          <w:spacing w:val="-4"/>
          <w:position w:val="11"/>
          <w:sz w:val="16"/>
        </w:rPr>
        <w:t>-</w:t>
      </w:r>
      <w:r>
        <w:rPr>
          <w:rFonts w:ascii="Times New Roman" w:hAnsi="Times New Roman" w:eastAsia="Times New Roman"/>
          <w:spacing w:val="-4"/>
          <w:position w:val="2"/>
        </w:rPr>
        <w:t>-N</w:t>
      </w:r>
      <w:r>
        <w:t>）</w:t>
      </w:r>
      <w:r>
        <w:t>两种无机氮来维持植物生长发育所需。植物对铵</w:t>
      </w:r>
      <w:r>
        <w:t>态氮和硝态氮的吸收反应差异主要与作物种类及其生长环境有关。氮素形态会</w:t>
      </w:r>
      <w:r>
        <w:t>很大程度上影响植物的生长和对矿质营养的吸收</w:t>
      </w:r>
      <w:r>
        <w:rPr>
          <w:vertAlign w:val="superscript"/>
          /&gt;
        </w:rPr>
        <w:t>[</w:t>
      </w:r>
      <w:r>
        <w:rPr>
          <w:rFonts w:ascii="Times New Roman" w:hAnsi="Times New Roman" w:eastAsia="Times New Roman"/>
          <w:vertAlign w:val="superscript"/>
          <w:position w:val="11"/>
        </w:rPr>
        <w:t xml:space="preserve">96</w:t>
      </w:r>
      <w:r>
        <w:rPr>
          <w:vertAlign w:val="superscript"/>
          /&gt;
        </w:rPr>
        <w:t>]</w:t>
      </w:r>
      <w:r>
        <w:t>。研究表明，</w:t>
      </w:r>
      <w:r>
        <w:rPr>
          <w:rFonts w:ascii="Times New Roman" w:hAnsi="Times New Roman" w:eastAsia="Times New Roman"/>
        </w:rPr>
        <w:t>NH</w:t>
      </w:r>
      <w:r>
        <w:rPr>
          <w:vertAlign w:val="subscript"/>
          <w:rFonts w:ascii="Times New Roman" w:hAnsi="Times New Roman" w:eastAsia="Times New Roman"/>
        </w:rPr>
        <w:t>4</w:t>
      </w:r>
      <w:r>
        <w:rPr>
          <w:vertAlign w:val="superscript"/>
          /&gt;
        </w:rPr>
        <w:t>+</w:t>
      </w:r>
      <w:r>
        <w:rPr>
          <w:rFonts w:ascii="Times New Roman" w:hAnsi="Times New Roman" w:eastAsia="Times New Roman"/>
        </w:rPr>
        <w:t>-N</w:t>
      </w:r>
      <w:r>
        <w:t>作为唯</w:t>
      </w:r>
      <w:r>
        <w:t>一氮源时，作物常常生长不良，主要表现为生物量降低、根系生长受阻、根际酸</w:t>
      </w:r>
      <w:r>
        <w:t>化、离子吸收失衡等</w:t>
      </w:r>
      <w:r>
        <w:rPr>
          <w:vertAlign w:val="superscript"/>
          /&gt;
        </w:rPr>
        <w:t>[</w:t>
      </w:r>
      <w:r>
        <w:rPr>
          <w:rFonts w:ascii="Times New Roman" w:hAnsi="Times New Roman" w:eastAsia="Times New Roman"/>
          <w:position w:val="9"/>
          <w:sz w:val="16"/>
        </w:rPr>
        <w:t xml:space="preserve">26~31</w:t>
      </w:r>
      <w:r>
        <w:rPr>
          <w:vertAlign w:val="superscript"/>
          /&gt;
        </w:rPr>
        <w:t>]</w:t>
      </w:r>
      <w:r>
        <w:t>。土壤中的铵态氮会较快地经硝化作用转化为硝态氮，</w:t>
      </w:r>
      <w:r w:rsidR="001852F3">
        <w:t xml:space="preserve">所以作物吸收的硝态氮常常多于铵态氮，特别是在旱地土壤上</w:t>
      </w:r>
      <w:r>
        <w:rPr>
          <w:vertAlign w:val="superscript"/>
          /&gt;
        </w:rPr>
        <w:t>[</w:t>
      </w:r>
      <w:r>
        <w:rPr>
          <w:rFonts w:ascii="Times New Roman" w:hAnsi="Times New Roman" w:eastAsia="Times New Roman"/>
          <w:vertAlign w:val="superscript"/>
          <w:position w:val="9"/>
        </w:rPr>
        <w:t xml:space="preserve">93</w:t>
      </w:r>
      <w:r>
        <w:rPr>
          <w:vertAlign w:val="superscript"/>
          /&gt;
        </w:rPr>
        <w:t>]</w:t>
      </w:r>
      <w:r>
        <w:rPr>
          <w:rFonts w:ascii="Times New Roman" w:hAnsi="Times New Roman" w:eastAsia="Times New Roman"/>
          <w:spacing w:val="-5"/>
          <w:rFonts w:hint="eastAsia"/>
        </w:rPr>
        <w:t>，</w:t>
      </w:r>
      <w:r>
        <w:t>但是在酸性土</w:t>
      </w:r>
      <w:r>
        <w:t>壤上，硝化作用受到强烈抑制</w:t>
      </w:r>
      <w:r>
        <w:rPr>
          <w:vertAlign w:val="superscript"/>
          /&gt;
        </w:rPr>
        <w:t>[</w:t>
      </w:r>
      <w:r>
        <w:rPr>
          <w:rFonts w:ascii="Times New Roman" w:hAnsi="Times New Roman" w:eastAsia="Times New Roman"/>
          <w:vertAlign w:val="superscript"/>
          <w:position w:val="9"/>
        </w:rPr>
        <w:t xml:space="preserve">98</w:t>
      </w:r>
      <w:r>
        <w:rPr>
          <w:vertAlign w:val="superscript"/>
          /&gt;
        </w:rPr>
        <w:t>]</w:t>
      </w:r>
      <w:r>
        <w:t>，所以在酸性土壤上经常出现</w:t>
      </w:r>
      <w:r>
        <w:rPr>
          <w:rFonts w:ascii="Times New Roman" w:hAnsi="Times New Roman" w:eastAsia="Times New Roman"/>
        </w:rPr>
        <w:t>“</w:t>
      </w:r>
      <w:r>
        <w:t>铵毒</w:t>
      </w:r>
      <w:r>
        <w:rPr>
          <w:rFonts w:ascii="Times New Roman" w:hAnsi="Times New Roman" w:eastAsia="Times New Roman"/>
        </w:rPr>
        <w:t>”</w:t>
      </w:r>
      <w:r>
        <w:t>现象。</w:t>
      </w:r>
    </w:p>
    <w:p w:rsidR="0018722C">
      <w:pPr>
        <w:topLinePunct/>
      </w:pPr>
      <w:r>
        <w:t>次生代谢产物是植物在长期的环境适应过程中产生的一类小分子有机化合</w:t>
      </w:r>
      <w:r>
        <w:t>物，是药用植物主要的活性成分。氮素是植物生长发育的必需元素之一，在植物</w:t>
      </w:r>
      <w:r>
        <w:t>体内不仅维系着其初生代谢的正常运转，其还以氨基酸的初始形态介入植物的</w:t>
      </w:r>
      <w:r>
        <w:t>次生代谢。一般而言，药用植物中的黄酮和皂苷等次生代谢物含量与氮等矿质元素等密切相关</w:t>
      </w:r>
      <w:r>
        <w:rPr>
          <w:vertAlign w:val="superscript"/>
          /&gt;
        </w:rPr>
        <w:t>[</w:t>
      </w:r>
      <w:r>
        <w:rPr>
          <w:rFonts w:ascii="Times New Roman" w:eastAsia="Times New Roman"/>
          <w:vertAlign w:val="superscript"/>
          <w:position w:val="9"/>
        </w:rPr>
        <w:t xml:space="preserve">99</w:t>
      </w:r>
      <w:r>
        <w:rPr>
          <w:vertAlign w:val="superscript"/>
          /&gt;
        </w:rPr>
        <w:t>]</w:t>
      </w:r>
      <w:r>
        <w:t>。如在低氮环境条件下，菊花</w:t>
      </w:r>
      <w:r>
        <w:rPr>
          <w:vertAlign w:val="superscript"/>
          /&gt;
        </w:rPr>
        <w:t>[</w:t>
      </w:r>
      <w:r>
        <w:rPr>
          <w:rFonts w:ascii="Times New Roman" w:eastAsia="Times New Roman"/>
          <w:vertAlign w:val="superscript"/>
          <w:position w:val="9"/>
        </w:rPr>
        <w:t xml:space="preserve">100</w:t>
      </w:r>
      <w:r>
        <w:rPr>
          <w:vertAlign w:val="superscript"/>
          /&gt;
        </w:rPr>
        <w:t>]</w:t>
      </w:r>
      <w:r>
        <w:t>、灯盏细辛</w:t>
      </w:r>
      <w:r>
        <w:rPr>
          <w:vertAlign w:val="superscript"/>
          /&gt;
        </w:rPr>
        <w:t>[</w:t>
      </w:r>
      <w:r>
        <w:rPr>
          <w:rFonts w:ascii="Times New Roman" w:eastAsia="Times New Roman"/>
          <w:position w:val="9"/>
          <w:sz w:val="16"/>
        </w:rPr>
        <w:t xml:space="preserve">101,102</w:t>
      </w:r>
      <w:r>
        <w:rPr>
          <w:vertAlign w:val="superscript"/>
          /&gt;
        </w:rPr>
        <w:t>]</w:t>
      </w:r>
      <w:r>
        <w:t>等药用植物中</w:t>
      </w:r>
      <w:r>
        <w:t>的黄酮含量均较高，而高氮环境则相反。也有研究表明，氮素含量高低对西洋参皂苷类成分含量影响不显著</w:t>
      </w:r>
      <w:r>
        <w:rPr>
          <w:vertAlign w:val="superscript"/>
          /&gt;
        </w:rPr>
        <w:t>[</w:t>
      </w:r>
      <w:r>
        <w:rPr>
          <w:rFonts w:ascii="Times New Roman" w:eastAsia="Times New Roman"/>
          <w:vertAlign w:val="superscript"/>
          <w:position w:val="9"/>
        </w:rPr>
        <w:t xml:space="preserve">103</w:t>
      </w:r>
      <w:r>
        <w:rPr>
          <w:vertAlign w:val="superscript"/>
          /&gt;
        </w:rPr>
        <w:t>]</w:t>
      </w:r>
      <w:r>
        <w:t>。关于氮素对三七皂苷成分的影响研究表明，氮素形态对其皂苷含量的影响较小</w:t>
      </w:r>
      <w:r>
        <w:rPr>
          <w:vertAlign w:val="superscript"/>
          /&gt;
        </w:rPr>
        <w:t>[</w:t>
      </w:r>
      <w:r>
        <w:rPr>
          <w:rFonts w:ascii="Times New Roman" w:eastAsia="Times New Roman"/>
          <w:vertAlign w:val="superscript"/>
          <w:position w:val="9"/>
        </w:rPr>
        <w:t xml:space="preserve">82</w:t>
      </w:r>
      <w:r>
        <w:rPr>
          <w:vertAlign w:val="superscript"/>
          /&gt;
        </w:rPr>
        <w:t>]</w:t>
      </w:r>
      <w:r>
        <w:t>，氮素用量增加能够刺激皂苷成分的积累</w:t>
      </w:r>
      <w:r>
        <w:rPr>
          <w:vertAlign w:val="superscript"/>
          /&gt;
        </w:rPr>
        <w:t>[</w:t>
      </w:r>
      <w:r>
        <w:rPr>
          <w:rFonts w:ascii="Times New Roman" w:eastAsia="Times New Roman"/>
          <w:vertAlign w:val="superscript"/>
          <w:position w:val="9"/>
        </w:rPr>
        <w:t xml:space="preserve">80</w:t>
      </w:r>
      <w:r>
        <w:rPr>
          <w:vertAlign w:val="superscript"/>
          /&gt;
        </w:rPr>
        <w:t>]</w:t>
      </w:r>
      <w:r>
        <w:t>，</w:t>
      </w:r>
      <w:r w:rsidR="001852F3">
        <w:t xml:space="preserve">但也有研究表明在低氮环境下，三七皂苷含量更高</w:t>
      </w:r>
      <w:r>
        <w:rPr>
          <w:vertAlign w:val="superscript"/>
          /&gt;
        </w:rPr>
        <w:t>[</w:t>
      </w:r>
      <w:r>
        <w:rPr>
          <w:rFonts w:ascii="Times New Roman" w:eastAsia="Times New Roman"/>
          <w:vertAlign w:val="superscript"/>
          <w:position w:val="9"/>
        </w:rPr>
        <w:t xml:space="preserve">104</w:t>
      </w:r>
      <w:r>
        <w:rPr>
          <w:vertAlign w:val="superscript"/>
          /&gt;
        </w:rPr>
        <w:t>]</w:t>
      </w:r>
      <w:r>
        <w:t>。为此，本研究对不同形</w:t>
      </w:r>
      <w:r>
        <w:t>态氮素及用量对三七矿质元素吸收和皂苷成分代谢进行研究，以期为调控三七品质提供理论依据。</w:t>
      </w:r>
    </w:p>
    <w:p w:rsidR="0018722C">
      <w:pPr>
        <w:pStyle w:val="Heading2"/>
        <w:topLinePunct/>
        <w:ind w:left="171" w:hangingChars="171" w:hanging="171"/>
      </w:pPr>
      <w:bookmarkStart w:id="95497" w:name="_Toc68695497"/>
      <w:bookmarkStart w:name="5.2 材料与方法 " w:id="115"/>
      <w:bookmarkEnd w:id="115"/>
      <w:r>
        <w:rPr>
          <w:b/>
        </w:rPr>
        <w:t>5.2</w:t>
      </w:r>
      <w:r>
        <w:t xml:space="preserve"> </w:t>
      </w:r>
      <w:bookmarkStart w:name="_bookmark51" w:id="116"/>
      <w:bookmarkEnd w:id="116"/>
      <w:bookmarkStart w:name="_bookmark51" w:id="117"/>
      <w:bookmarkEnd w:id="117"/>
      <w:r>
        <w:t>材料与方法</w:t>
      </w:r>
      <w:bookmarkEnd w:id="95497"/>
    </w:p>
    <w:p w:rsidR="0018722C">
      <w:pPr>
        <w:pStyle w:val="Heading3"/>
        <w:topLinePunct/>
        <w:ind w:left="200" w:hangingChars="200" w:hanging="200"/>
      </w:pPr>
      <w:bookmarkStart w:name="_bookmark52" w:id="118"/>
      <w:bookmarkEnd w:id="118"/>
      <w:r>
        <w:rPr>
          <w:b/>
        </w:rPr>
        <w:t>5.2.1</w:t>
      </w:r>
      <w:r>
        <w:t xml:space="preserve"> </w:t>
      </w:r>
      <w:bookmarkStart w:name="_bookmark52" w:id="119"/>
      <w:bookmarkEnd w:id="119"/>
      <w:r>
        <w:t>实验设计</w:t>
      </w:r>
    </w:p>
    <w:p w:rsidR="0018722C">
      <w:pPr>
        <w:pStyle w:val="BodyText"/>
        <w:spacing w:before="166"/>
        <w:ind w:leftChars="0" w:left="1394"/>
        <w:rPr>
          <w:rFonts w:ascii="Times New Roman" w:eastAsia="Times New Roman"/>
        </w:rPr>
        <w:topLinePunct/>
      </w:pPr>
      <w:r>
        <w:t>同第</w:t>
      </w:r>
      <w:r>
        <w:rPr>
          <w:rFonts w:ascii="Times New Roman" w:eastAsia="Times New Roman"/>
        </w:rPr>
        <w:t>4</w:t>
      </w:r>
      <w:r>
        <w:t>章</w:t>
      </w:r>
      <w:r>
        <w:rPr>
          <w:rFonts w:ascii="Times New Roman" w:eastAsia="Times New Roman"/>
        </w:rPr>
        <w:t>4.2.1</w:t>
      </w:r>
    </w:p>
    <w:p w:rsidR="0018722C">
      <w:pPr>
        <w:topLinePunct/>
      </w:pPr>
      <w:r>
        <w:rPr>
          <w:rFonts w:cstheme="minorBidi" w:hAnsiTheme="minorHAnsi" w:eastAsiaTheme="minorHAnsi" w:asciiTheme="minorHAnsi"/>
        </w:rPr>
        <w:t>37</w:t>
      </w:r>
    </w:p>
    <w:p w:rsidR="0018722C">
      <w:pPr>
        <w:pStyle w:val="Heading3"/>
        <w:topLinePunct/>
        <w:ind w:left="200" w:hangingChars="200" w:hanging="200"/>
      </w:pPr>
      <w:bookmarkStart w:name="_bookmark53" w:id="120"/>
      <w:bookmarkEnd w:id="120"/>
      <w:r>
        <w:rPr>
          <w:b/>
        </w:rPr>
        <w:t>5.2.2</w:t>
      </w:r>
      <w:r>
        <w:t xml:space="preserve"> </w:t>
      </w:r>
      <w:bookmarkStart w:name="_bookmark53" w:id="121"/>
      <w:bookmarkEnd w:id="121"/>
      <w:r>
        <w:t>测定指标及分析方法</w:t>
      </w:r>
    </w:p>
    <w:p w:rsidR="0018722C">
      <w:pPr>
        <w:pStyle w:val="Heading4"/>
        <w:topLinePunct/>
        <w:ind w:left="200" w:hangingChars="200" w:hanging="200"/>
      </w:pPr>
      <w:r>
        <w:rPr>
          <w:b/>
        </w:rPr>
        <w:t>5.2.2.1</w:t>
      </w:r>
      <w:r>
        <w:t xml:space="preserve"> </w:t>
      </w:r>
      <w:r>
        <w:t>植株氮磷钾含量的测定</w:t>
      </w:r>
    </w:p>
    <w:p w:rsidR="0018722C">
      <w:pPr>
        <w:topLinePunct/>
      </w:pPr>
      <w:r>
        <w:t>植株氮磷钾的测定参照土壤农化分析第三版</w:t>
      </w:r>
      <w:r>
        <w:rPr>
          <w:rFonts w:ascii="Times New Roman" w:hAnsi="Times New Roman" w:eastAsia="Times New Roman"/>
          <w:vertAlign w:val="superscript"/>
        </w:rPr>
        <w:t>[</w:t>
      </w:r>
      <w:r>
        <w:rPr>
          <w:rFonts w:ascii="Times New Roman" w:hAnsi="Times New Roman" w:eastAsia="Times New Roman"/>
          <w:vertAlign w:val="superscript"/>
        </w:rPr>
        <w:t xml:space="preserve">105</w:t>
      </w:r>
      <w:r>
        <w:rPr>
          <w:rFonts w:ascii="Times New Roman" w:hAnsi="Times New Roman" w:eastAsia="Times New Roman"/>
          <w:vertAlign w:val="superscript"/>
        </w:rPr>
        <w:t>]</w:t>
      </w:r>
      <w:r>
        <w:t>：精准称取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w:t>
      </w:r>
      <w:r>
        <w:rPr>
          <w:rFonts w:ascii="Times New Roman" w:hAnsi="Times New Roman" w:eastAsia="Times New Roman"/>
        </w:rPr>
        <w:t>××</w:t>
      </w:r>
      <w:r>
        <w:t>粉碎后</w:t>
      </w:r>
      <w:r>
        <w:t>并过</w:t>
      </w:r>
      <w:r>
        <w:rPr>
          <w:rFonts w:ascii="Times New Roman" w:hAnsi="Times New Roman" w:eastAsia="Times New Roman"/>
        </w:rPr>
        <w:t>20</w:t>
      </w:r>
      <w:r>
        <w:t>目筛的植物样品，置于</w:t>
      </w:r>
      <w:r>
        <w:rPr>
          <w:rFonts w:ascii="Times New Roman" w:hAnsi="Times New Roman" w:eastAsia="Times New Roman"/>
        </w:rPr>
        <w:t>100 mL</w:t>
      </w:r>
      <w:r>
        <w:t>的消化管中，然后加入</w:t>
      </w:r>
      <w:r>
        <w:rPr>
          <w:rFonts w:ascii="Times New Roman" w:hAnsi="Times New Roman" w:eastAsia="Times New Roman"/>
        </w:rPr>
        <w:t>5 mL</w:t>
      </w:r>
      <w:r>
        <w:t>浓</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w:t>
      </w:r>
      <w:r>
        <w:t>轻轻摇匀</w:t>
      </w:r>
      <w:r>
        <w:rPr>
          <w:rFonts w:ascii="Times New Roman" w:hAnsi="Times New Roman" w:eastAsia="Times New Roman"/>
          <w:rFonts w:ascii="Times New Roman" w:hAnsi="Times New Roman" w:eastAsia="Times New Roman"/>
        </w:rPr>
        <w:t>（</w:t>
      </w:r>
      <w:r>
        <w:t>最好放置过夜</w:t>
      </w:r>
      <w:r>
        <w:rPr>
          <w:rFonts w:ascii="Times New Roman" w:hAnsi="Times New Roman" w:eastAsia="Times New Roman"/>
          <w:rFonts w:ascii="Times New Roman" w:hAnsi="Times New Roman" w:eastAsia="Times New Roman"/>
        </w:rPr>
        <w:t>）</w:t>
      </w:r>
      <w:r>
        <w:t>，瓶口放一个弯颈漏斗，在消化炉上先低温缓缓加热，</w:t>
      </w:r>
      <w:r>
        <w:t>待浓硫酸分解冒白烟逐渐升高温度。当溶液全部呈棕褐色时，从消化炉上取下消</w:t>
      </w:r>
      <w:r>
        <w:t>化管，稍冷，逐滴加入</w:t>
      </w:r>
      <w:r>
        <w:rPr>
          <w:rFonts w:ascii="Times New Roman" w:hAnsi="Times New Roman" w:eastAsia="Times New Roman"/>
        </w:rPr>
        <w:t>300 </w:t>
      </w:r>
      <w:r>
        <w:rPr>
          <w:rFonts w:ascii="Times New Roman" w:hAnsi="Times New Roman" w:eastAsia="Times New Roman"/>
        </w:rPr>
        <w:t>g·L </w:t>
      </w:r>
      <w:r>
        <w:rPr>
          <w:rFonts w:ascii="Times New Roman" w:hAnsi="Times New Roman" w:eastAsia="Times New Roman"/>
        </w:rPr>
        <w:t>-1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 </w:t>
      </w:r>
      <w:r>
        <w:rPr>
          <w:rFonts w:ascii="Times New Roman" w:hAnsi="Times New Roman" w:eastAsia="Times New Roman"/>
        </w:rPr>
        <w:t>10</w:t>
      </w:r>
      <w:r>
        <w:t>滴，并不断摇动凯氏瓶。如此反复</w:t>
      </w:r>
      <w:r>
        <w:rPr>
          <w:rFonts w:ascii="Times New Roman" w:hAnsi="Times New Roman" w:eastAsia="Times New Roman"/>
        </w:rPr>
        <w:t>2~3</w:t>
      </w:r>
      <w:r>
        <w:t>次，直至消煮液呈无色或</w:t>
      </w:r>
      <w:r>
        <w:t>清亮</w:t>
      </w:r>
      <w:r>
        <w:t>色后，再加热</w:t>
      </w:r>
      <w:r>
        <w:rPr>
          <w:rFonts w:ascii="Times New Roman" w:hAnsi="Times New Roman" w:eastAsia="Times New Roman"/>
        </w:rPr>
        <w:t>5~10 min,</w:t>
      </w:r>
      <w:r>
        <w:t>以除尽过剩的双氧水。取</w:t>
      </w:r>
      <w:r>
        <w:t>出消化管、冷却转移消煮液至</w:t>
      </w:r>
      <w:r>
        <w:rPr>
          <w:rFonts w:ascii="Times New Roman" w:hAnsi="Times New Roman" w:eastAsia="Times New Roman"/>
        </w:rPr>
        <w:t>100 mL</w:t>
      </w:r>
      <w:r>
        <w:t>容量瓶中，洗涤、定容、静止过夜，备用。</w:t>
      </w:r>
      <w:r>
        <w:t>全氮采用凯氏定氮法，全磷采用钼锑抗比色法，全钾采用火焰分光光度计测定。</w:t>
      </w:r>
    </w:p>
    <w:p w:rsidR="0018722C">
      <w:pPr>
        <w:pStyle w:val="Heading4"/>
        <w:topLinePunct/>
        <w:ind w:left="200" w:hangingChars="200" w:hanging="200"/>
      </w:pPr>
      <w:r>
        <w:rPr>
          <w:b/>
        </w:rPr>
        <w:t>5.2.2.2</w:t>
      </w:r>
      <w:r>
        <w:t xml:space="preserve"> </w:t>
      </w:r>
      <w:r>
        <w:t>皂苷含量的测定</w:t>
      </w:r>
    </w:p>
    <w:p w:rsidR="0018722C">
      <w:pPr>
        <w:spacing w:before="174"/>
        <w:ind w:leftChars="0" w:left="1397" w:rightChars="0" w:right="0" w:firstLineChars="0" w:firstLine="0"/>
        <w:jc w:val="left"/>
        <w:topLinePunct/>
      </w:pPr>
      <w:r>
        <w:rPr>
          <w:kern w:val="2"/>
          <w:sz w:val="24"/>
          <w:szCs w:val="22"/>
          <w:rFonts w:cstheme="minorBidi" w:hAnsiTheme="minorHAnsi" w:eastAsiaTheme="minorHAnsi" w:asciiTheme="minorHAnsi" w:ascii="宋体" w:eastAsia="宋体" w:hint="eastAsia"/>
        </w:rPr>
        <w:t>皂苷测定方法参照药典</w:t>
      </w:r>
      <w:r>
        <w:rPr>
          <w:kern w:val="2"/>
          <w:szCs w:val="22"/>
          <w:rFonts w:cstheme="minorBidi" w:hAnsiTheme="minorHAnsi" w:eastAsiaTheme="minorHAnsi" w:asciiTheme="minorHAnsi"/>
          <w:position w:val="9"/>
          <w:sz w:val="16"/>
        </w:rPr>
        <w:t>[106</w:t>
      </w:r>
      <w:r>
        <w:rPr>
          <w:kern w:val="2"/>
          <w:szCs w:val="22"/>
          <w:rFonts w:cstheme="minorBidi" w:hAnsiTheme="minorHAnsi" w:eastAsiaTheme="minorHAnsi" w:asciiTheme="minorHAnsi"/>
          <w:position w:val="9"/>
          <w:sz w:val="16"/>
        </w:rPr>
        <w:t>]</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色谱条件：</w:t>
      </w:r>
    </w:p>
    <w:p w:rsidR="0018722C">
      <w:pPr>
        <w:topLinePunct/>
      </w:pPr>
      <w:r>
        <w:rPr>
          <w:rFonts w:ascii="Times New Roman" w:hAnsi="Times New Roman" w:eastAsia="Times New Roman"/>
        </w:rPr>
        <w:t xml:space="preserve">Intramax</w:t>
      </w:r>
      <w:r>
        <w:t xml:space="preserve">色谱柱</w:t>
      </w:r>
      <w:r>
        <w:rPr>
          <w:rFonts w:ascii="Times New Roman" w:hAnsi="Times New Roman" w:eastAsia="Times New Roman"/>
        </w:rPr>
        <w:t xml:space="preserve">(</w:t>
      </w:r>
      <w:r>
        <w:rPr>
          <w:rFonts w:ascii="Times New Roman" w:hAnsi="Times New Roman" w:eastAsia="Times New Roman"/>
        </w:rPr>
        <w:t xml:space="preserve">4.6</w:t>
      </w:r>
      <w:r>
        <w:rPr>
          <w:rFonts w:ascii="Times New Roman" w:hAnsi="Times New Roman" w:eastAsia="Times New Roman"/>
          <w:spacing w:val="-8"/>
        </w:rPr>
        <w:t xml:space="preserve"> </w:t>
      </w:r>
      <w:r>
        <w:rPr>
          <w:rFonts w:ascii="Times New Roman" w:hAnsi="Times New Roman" w:eastAsia="Times New Roman"/>
          <w:spacing w:val="-2"/>
        </w:rPr>
        <w:t xml:space="preserve">mm×250</w:t>
      </w:r>
      <w:r>
        <w:rPr>
          <w:rFonts w:ascii="Times New Roman" w:hAnsi="Times New Roman" w:eastAsia="Times New Roman"/>
          <w:spacing w:val="4"/>
        </w:rPr>
        <w:t xml:space="preserve"> </w:t>
      </w:r>
      <w:r>
        <w:rPr>
          <w:rFonts w:ascii="Times New Roman" w:hAnsi="Times New Roman" w:eastAsia="Times New Roman"/>
        </w:rPr>
        <w:t xml:space="preserve">mm,5</w:t>
      </w:r>
      <w:r>
        <w:rPr>
          <w:rFonts w:ascii="Times New Roman" w:hAnsi="Times New Roman" w:eastAsia="Times New Roman"/>
          <w:spacing w:val="-6"/>
        </w:rPr>
        <w:t xml:space="preserve">µm</w:t>
      </w:r>
      <w:r>
        <w:rPr>
          <w:rFonts w:ascii="Times New Roman" w:hAnsi="Times New Roman" w:eastAsia="Times New Roman"/>
          <w:spacing w:val="-10"/>
        </w:rPr>
        <w:t xml:space="preserve"> </w:t>
      </w:r>
      <w:r>
        <w:rPr>
          <w:rFonts w:ascii="Times New Roman" w:hAnsi="Times New Roman" w:eastAsia="Times New Roman"/>
        </w:rPr>
        <w:t xml:space="preserve">)</w:t>
      </w:r>
      <w:r>
        <w:rPr>
          <w:spacing w:val="-4"/>
        </w:rPr>
        <w:t xml:space="preserve">. </w:t>
      </w:r>
      <w:r>
        <w:t xml:space="preserve">流动相：乙腈</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t xml:space="preserve">水</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t xml:space="preserve">二元梯度洗</w:t>
      </w:r>
      <w:r>
        <w:t xml:space="preserve">脱，</w:t>
      </w:r>
      <w:r>
        <w:rPr>
          <w:rFonts w:ascii="Times New Roman" w:hAnsi="Times New Roman" w:eastAsia="Times New Roman"/>
        </w:rPr>
        <w:t xml:space="preserve">0</w:t>
      </w:r>
      <w:r>
        <w:t xml:space="preserve">～</w:t>
      </w:r>
      <w:r>
        <w:rPr>
          <w:rFonts w:ascii="Times New Roman" w:hAnsi="Times New Roman" w:eastAsia="Times New Roman"/>
        </w:rPr>
        <w:t xml:space="preserve">12</w:t>
      </w:r>
      <w:r>
        <w:rPr>
          <w:rFonts w:ascii="Times New Roman" w:hAnsi="Times New Roman" w:eastAsia="Times New Roman"/>
        </w:rPr>
        <w:t xml:space="preserve"> </w:t>
      </w:r>
      <w:r>
        <w:rPr>
          <w:rFonts w:ascii="Times New Roman" w:hAnsi="Times New Roman" w:eastAsia="Times New Roman"/>
        </w:rPr>
        <w:t xml:space="preserve">min</w:t>
      </w:r>
      <w:r>
        <w:t xml:space="preserve">，</w:t>
      </w:r>
      <w:r>
        <w:rPr>
          <w:rFonts w:ascii="Times New Roman" w:hAnsi="Times New Roman" w:eastAsia="Times New Roman"/>
        </w:rPr>
        <w:t xml:space="preserve">19%A</w:t>
      </w:r>
      <w:r>
        <w:t xml:space="preserve">；</w:t>
      </w:r>
      <w:r>
        <w:rPr>
          <w:rFonts w:ascii="Times New Roman" w:hAnsi="Times New Roman" w:eastAsia="Times New Roman"/>
        </w:rPr>
        <w:t xml:space="preserve">12</w:t>
      </w:r>
      <w:r>
        <w:t xml:space="preserve">～</w:t>
      </w:r>
      <w:r>
        <w:rPr>
          <w:rFonts w:ascii="Times New Roman" w:hAnsi="Times New Roman" w:eastAsia="Times New Roman"/>
        </w:rPr>
        <w:t xml:space="preserve">55</w:t>
      </w:r>
      <w:r>
        <w:rPr>
          <w:rFonts w:ascii="Times New Roman" w:hAnsi="Times New Roman" w:eastAsia="Times New Roman"/>
        </w:rPr>
        <w:t xml:space="preserve"> </w:t>
      </w:r>
      <w:r>
        <w:rPr>
          <w:rFonts w:ascii="Times New Roman" w:hAnsi="Times New Roman" w:eastAsia="Times New Roman"/>
        </w:rPr>
        <w:t xml:space="preserve">min</w:t>
      </w:r>
      <w:r>
        <w:t xml:space="preserve">，</w:t>
      </w:r>
      <w:r>
        <w:rPr>
          <w:rFonts w:ascii="Times New Roman" w:hAnsi="Times New Roman" w:eastAsia="Times New Roman"/>
        </w:rPr>
        <w:t xml:space="preserve">18</w:t>
      </w:r>
      <w:r>
        <w:t xml:space="preserve">～</w:t>
      </w:r>
      <w:r>
        <w:rPr>
          <w:rFonts w:ascii="Times New Roman" w:hAnsi="Times New Roman" w:eastAsia="Times New Roman"/>
        </w:rPr>
        <w:t xml:space="preserve">38</w:t>
      </w:r>
      <w:r>
        <w:rPr>
          <w:rFonts w:ascii="Times New Roman" w:hAnsi="Times New Roman" w:eastAsia="Times New Roman"/>
        </w:rPr>
        <w:t xml:space="preserve">% </w:t>
      </w:r>
      <w:r>
        <w:rPr>
          <w:rFonts w:ascii="Times New Roman" w:hAnsi="Times New Roman" w:eastAsia="Times New Roman"/>
        </w:rPr>
        <w:t xml:space="preserve">A</w:t>
      </w:r>
      <w:r>
        <w:t xml:space="preserve">；</w:t>
      </w:r>
      <w:r>
        <w:rPr>
          <w:rFonts w:ascii="Times New Roman" w:hAnsi="Times New Roman" w:eastAsia="Times New Roman"/>
        </w:rPr>
        <w:t xml:space="preserve">55</w:t>
      </w:r>
      <w:r>
        <w:t xml:space="preserve">～</w:t>
      </w:r>
      <w:r>
        <w:rPr>
          <w:rFonts w:ascii="Times New Roman" w:hAnsi="Times New Roman" w:eastAsia="Times New Roman"/>
        </w:rPr>
        <w:t xml:space="preserve">60</w:t>
      </w:r>
      <w:r>
        <w:rPr>
          <w:rFonts w:ascii="Times New Roman" w:hAnsi="Times New Roman" w:eastAsia="Times New Roman"/>
        </w:rPr>
        <w:t xml:space="preserve"> </w:t>
      </w:r>
      <w:r>
        <w:rPr>
          <w:rFonts w:ascii="Times New Roman" w:hAnsi="Times New Roman" w:eastAsia="Times New Roman"/>
        </w:rPr>
        <w:t xml:space="preserve">min</w:t>
      </w:r>
      <w:r>
        <w:t xml:space="preserve">，</w:t>
      </w:r>
      <w:r>
        <w:rPr>
          <w:rFonts w:ascii="Times New Roman" w:hAnsi="Times New Roman" w:eastAsia="Times New Roman"/>
        </w:rPr>
        <w:t xml:space="preserve">38%</w:t>
      </w:r>
      <w:r>
        <w:t xml:space="preserve">～</w:t>
      </w:r>
      <w:r>
        <w:rPr>
          <w:rFonts w:ascii="Times New Roman" w:hAnsi="Times New Roman" w:eastAsia="Times New Roman"/>
        </w:rPr>
        <w:t xml:space="preserve">100%</w:t>
      </w:r>
      <w:r>
        <w:rPr>
          <w:rFonts w:ascii="Times New Roman" w:hAnsi="Times New Roman" w:eastAsia="Times New Roman"/>
        </w:rPr>
        <w:t xml:space="preserve"> </w:t>
      </w:r>
      <w:r>
        <w:rPr>
          <w:rFonts w:ascii="Times New Roman" w:hAnsi="Times New Roman" w:eastAsia="Times New Roman"/>
        </w:rPr>
        <w:t xml:space="preserve">A</w:t>
      </w:r>
      <w:r>
        <w:t xml:space="preserve">；</w:t>
      </w:r>
      <w:r>
        <w:rPr>
          <w:rFonts w:ascii="Times New Roman" w:hAnsi="Times New Roman" w:eastAsia="Times New Roman"/>
        </w:rPr>
        <w:t xml:space="preserve">60</w:t>
      </w:r>
      <w:r>
        <w:t xml:space="preserve">～</w:t>
      </w:r>
      <w:r>
        <w:rPr>
          <w:rFonts w:ascii="Times New Roman" w:hAnsi="Times New Roman" w:eastAsia="Times New Roman"/>
        </w:rPr>
        <w:t xml:space="preserve">70</w:t>
      </w:r>
      <w:r>
        <w:rPr>
          <w:rFonts w:ascii="Times New Roman" w:hAnsi="Times New Roman" w:eastAsia="Times New Roman"/>
        </w:rPr>
        <w:t xml:space="preserve"> </w:t>
      </w:r>
      <w:r>
        <w:rPr>
          <w:rFonts w:ascii="Times New Roman" w:hAnsi="Times New Roman" w:eastAsia="Times New Roman"/>
        </w:rPr>
        <w:t xml:space="preserve">min</w:t>
      </w:r>
      <w:r>
        <w:t xml:space="preserve">，</w:t>
      </w:r>
      <w:r>
        <w:rPr>
          <w:rFonts w:ascii="Times New Roman" w:hAnsi="Times New Roman" w:eastAsia="Times New Roman"/>
        </w:rPr>
        <w:t xml:space="preserve">100%A</w:t>
      </w:r>
      <w:r>
        <w:rPr>
          <w:spacing w:val="-4"/>
        </w:rPr>
        <w:t xml:space="preserve">. </w:t>
      </w:r>
      <w:r>
        <w:t xml:space="preserve">检测波长为</w:t>
      </w:r>
      <w:r>
        <w:rPr>
          <w:rFonts w:ascii="Times New Roman" w:hAnsi="Times New Roman" w:eastAsia="Times New Roman"/>
        </w:rPr>
        <w:t xml:space="preserve">203</w:t>
      </w:r>
      <w:r>
        <w:rPr>
          <w:rFonts w:ascii="Times New Roman" w:hAnsi="Times New Roman" w:eastAsia="Times New Roman"/>
        </w:rPr>
        <w:t xml:space="preserve"> </w:t>
      </w:r>
      <w:r>
        <w:rPr>
          <w:rFonts w:ascii="Times New Roman" w:hAnsi="Times New Roman" w:eastAsia="Times New Roman"/>
        </w:rPr>
        <w:t xml:space="preserve">nm</w:t>
      </w:r>
      <w:r>
        <w:t xml:space="preserve">，进样量</w:t>
      </w:r>
      <w:r>
        <w:rPr>
          <w:rFonts w:ascii="Times New Roman" w:hAnsi="Times New Roman" w:eastAsia="Times New Roman"/>
        </w:rPr>
        <w:t xml:space="preserve">20</w:t>
      </w:r>
      <w:r>
        <w:rPr>
          <w:rFonts w:ascii="Times New Roman" w:hAnsi="Times New Roman" w:eastAsia="Times New Roman"/>
        </w:rPr>
        <w:t xml:space="preserve">μL</w:t>
      </w:r>
      <w:r>
        <w:t xml:space="preserve">，流速</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mL·min</w:t>
      </w:r>
      <w:r>
        <w:rPr>
          <w:rFonts w:ascii="Times New Roman" w:hAnsi="Times New Roman" w:eastAsia="Times New Roman"/>
        </w:rPr>
        <w:t xml:space="preserve"> </w:t>
      </w:r>
      <w:r>
        <w:rPr>
          <w:rFonts w:ascii="Times New Roman" w:hAnsi="Times New Roman" w:eastAsia="Times New Roman"/>
        </w:rPr>
        <w:t xml:space="preserve">-1</w:t>
      </w:r>
      <w:r>
        <w:t xml:space="preserve">，柱温为室温。</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对照品混合溶液的制备</w:t>
      </w:r>
    </w:p>
    <w:p w:rsidR="0018722C">
      <w:pPr>
        <w:topLinePunct/>
      </w:pPr>
      <w:r>
        <w:t>精密称取</w:t>
      </w:r>
      <w:r/>
      <w:r>
        <w:rPr>
          <w:rFonts w:ascii="Times New Roman" w:eastAsia="Times New Roman"/>
        </w:rPr>
        <w:t>R</w:t>
      </w:r>
      <w:r>
        <w:rPr>
          <w:rFonts w:ascii="Times New Roman" w:eastAsia="Times New Roman"/>
        </w:rPr>
        <w:t>1</w:t>
      </w:r>
      <w:r>
        <w:t>、</w:t>
      </w:r>
      <w:r>
        <w:rPr>
          <w:rFonts w:ascii="Times New Roman" w:eastAsia="Times New Roman"/>
        </w:rPr>
        <w:t>R</w:t>
      </w:r>
      <w:r>
        <w:rPr>
          <w:rFonts w:ascii="Times New Roman" w:eastAsia="Times New Roman"/>
        </w:rPr>
        <w:t>g1</w:t>
      </w:r>
      <w:r>
        <w:t>、</w:t>
      </w:r>
      <w:r>
        <w:rPr>
          <w:rFonts w:ascii="Times New Roman" w:eastAsia="Times New Roman"/>
        </w:rPr>
        <w:t>R</w:t>
      </w:r>
      <w:r>
        <w:rPr>
          <w:rFonts w:ascii="Times New Roman" w:eastAsia="Times New Roman"/>
        </w:rPr>
        <w:t>b1</w:t>
      </w:r>
      <w:r>
        <w:t>、</w:t>
      </w:r>
      <w:r>
        <w:rPr>
          <w:rFonts w:ascii="Times New Roman" w:eastAsia="Times New Roman"/>
        </w:rPr>
        <w:t>R</w:t>
      </w:r>
      <w:r>
        <w:rPr>
          <w:rFonts w:ascii="Times New Roman" w:eastAsia="Times New Roman"/>
        </w:rPr>
        <w:t>d</w:t>
      </w:r>
      <w:r>
        <w:t>、</w:t>
      </w:r>
      <w:r>
        <w:rPr>
          <w:rFonts w:ascii="Times New Roman" w:eastAsia="Times New Roman"/>
        </w:rPr>
        <w:t>R</w:t>
      </w:r>
      <w:r>
        <w:rPr>
          <w:rFonts w:ascii="Times New Roman" w:eastAsia="Times New Roman"/>
        </w:rPr>
        <w:t>e</w:t>
      </w:r>
      <w:r>
        <w:t>对照品各</w:t>
      </w:r>
      <w:r/>
      <w:r>
        <w:rPr>
          <w:rFonts w:ascii="Times New Roman" w:eastAsia="Times New Roman"/>
        </w:rPr>
        <w:t>10</w:t>
      </w:r>
      <w:r>
        <w:rPr>
          <w:rFonts w:ascii="Times New Roman" w:eastAsia="Times New Roman"/>
        </w:rPr>
        <w:t> </w:t>
      </w:r>
      <w:r>
        <w:rPr>
          <w:rFonts w:ascii="Times New Roman" w:eastAsia="Times New Roman"/>
        </w:rPr>
        <w:t>mg</w:t>
      </w:r>
      <w:r>
        <w:t>，</w:t>
      </w:r>
      <w:r>
        <w:t>加甲醇</w:t>
      </w:r>
      <w:r/>
      <w:r>
        <w:rPr>
          <w:rFonts w:ascii="Times New Roman" w:eastAsia="Times New Roman"/>
        </w:rPr>
        <w:t>5</w:t>
      </w:r>
      <w:r>
        <w:rPr>
          <w:rFonts w:ascii="Times New Roman" w:eastAsia="Times New Roman"/>
        </w:rPr>
        <w:t> </w:t>
      </w:r>
      <w:r>
        <w:rPr>
          <w:rFonts w:ascii="Times New Roman" w:eastAsia="Times New Roman"/>
        </w:rPr>
        <w:t>mL</w:t>
      </w:r>
      <w:r>
        <w:t>配制成</w:t>
      </w:r>
      <w:r>
        <w:rPr>
          <w:rFonts w:ascii="Times New Roman" w:eastAsia="Times New Roman"/>
        </w:rPr>
        <w:t>2</w:t>
      </w:r>
    </w:p>
    <w:p w:rsidR="0018722C">
      <w:pPr>
        <w:topLinePunct/>
      </w:pPr>
      <w:r>
        <w:rPr>
          <w:rFonts w:ascii="Times New Roman" w:hAnsi="Times New Roman" w:eastAsia="宋体"/>
        </w:rPr>
        <w:t>mg·mL</w:t>
      </w:r>
      <w:r>
        <w:rPr>
          <w:rFonts w:ascii="Times New Roman" w:hAnsi="Times New Roman" w:eastAsia="宋体"/>
        </w:rPr>
        <w:t> </w:t>
      </w:r>
      <w:r>
        <w:rPr>
          <w:rFonts w:ascii="Times New Roman" w:hAnsi="Times New Roman" w:eastAsia="宋体"/>
        </w:rPr>
        <w:t>-1</w:t>
      </w:r>
      <w:r>
        <w:t>的标准溶液，再分别准确移取各标准溶液</w:t>
      </w:r>
      <w:r>
        <w:rPr>
          <w:rFonts w:ascii="Times New Roman" w:hAnsi="Times New Roman" w:eastAsia="宋体"/>
        </w:rPr>
        <w:t>0</w:t>
      </w:r>
      <w:r>
        <w:rPr>
          <w:rFonts w:ascii="Times New Roman" w:hAnsi="Times New Roman" w:eastAsia="宋体"/>
        </w:rPr>
        <w:t>.</w:t>
      </w:r>
      <w:r>
        <w:rPr>
          <w:rFonts w:ascii="Times New Roman" w:hAnsi="Times New Roman" w:eastAsia="宋体"/>
        </w:rPr>
        <w:t>2</w:t>
      </w:r>
      <w:r>
        <w:t>、</w:t>
      </w:r>
      <w:r>
        <w:rPr>
          <w:rFonts w:ascii="Times New Roman" w:hAnsi="Times New Roman" w:eastAsia="宋体"/>
        </w:rPr>
        <w:t>0.4</w:t>
      </w:r>
      <w:r>
        <w:t>、</w:t>
      </w:r>
      <w:r>
        <w:rPr>
          <w:rFonts w:ascii="Times New Roman" w:hAnsi="Times New Roman" w:eastAsia="宋体"/>
        </w:rPr>
        <w:t>0.6</w:t>
      </w:r>
      <w:r>
        <w:t>、</w:t>
      </w:r>
      <w:r>
        <w:rPr>
          <w:rFonts w:ascii="Times New Roman" w:hAnsi="Times New Roman" w:eastAsia="宋体"/>
        </w:rPr>
        <w:t>0.8</w:t>
      </w:r>
      <w:r>
        <w:t>、</w:t>
      </w:r>
      <w:r>
        <w:rPr>
          <w:rFonts w:ascii="Times New Roman" w:hAnsi="Times New Roman" w:eastAsia="宋体"/>
        </w:rPr>
        <w:t>1.0</w:t>
      </w:r>
      <w:r>
        <w:rPr>
          <w:rFonts w:ascii="Times New Roman" w:hAnsi="Times New Roman" w:eastAsia="宋体"/>
        </w:rPr>
        <w:t> </w:t>
      </w:r>
      <w:r>
        <w:rPr>
          <w:rFonts w:ascii="Times New Roman" w:hAnsi="Times New Roman" w:eastAsia="宋体"/>
        </w:rPr>
        <w:t>mL</w:t>
      </w:r>
      <w:r>
        <w:t>加</w:t>
      </w:r>
      <w:r>
        <w:t>入到</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t>容量瓶中定容到</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t>，配成浓度各为</w:t>
      </w:r>
      <w:r>
        <w:rPr>
          <w:rFonts w:ascii="Times New Roman" w:hAnsi="Times New Roman" w:eastAsia="宋体"/>
        </w:rPr>
        <w:t>0</w:t>
      </w:r>
      <w:r>
        <w:rPr>
          <w:rFonts w:ascii="Times New Roman" w:hAnsi="Times New Roman" w:eastAsia="宋体"/>
        </w:rPr>
        <w:t>.</w:t>
      </w:r>
      <w:r>
        <w:rPr>
          <w:rFonts w:ascii="Times New Roman" w:hAnsi="Times New Roman" w:eastAsia="宋体"/>
        </w:rPr>
        <w:t>08</w:t>
      </w:r>
      <w:r>
        <w:t>、</w:t>
      </w:r>
      <w:r>
        <w:rPr>
          <w:rFonts w:ascii="Times New Roman" w:hAnsi="Times New Roman" w:eastAsia="宋体"/>
        </w:rPr>
        <w:t>0.16</w:t>
      </w:r>
      <w:r>
        <w:t>、</w:t>
      </w:r>
      <w:r>
        <w:rPr>
          <w:rFonts w:ascii="Times New Roman" w:hAnsi="Times New Roman" w:eastAsia="宋体"/>
        </w:rPr>
        <w:t>0.24</w:t>
      </w:r>
      <w:r>
        <w:t>、</w:t>
      </w:r>
      <w:r>
        <w:rPr>
          <w:rFonts w:ascii="Times New Roman" w:hAnsi="Times New Roman" w:eastAsia="宋体"/>
        </w:rPr>
        <w:t>0.32</w:t>
      </w:r>
      <w:r>
        <w:t>、</w:t>
      </w:r>
      <w:r>
        <w:rPr>
          <w:rFonts w:ascii="Times New Roman" w:hAnsi="Times New Roman" w:eastAsia="宋体"/>
        </w:rPr>
        <w:t>0.40 </w:t>
      </w:r>
      <w:r>
        <w:rPr>
          <w:rFonts w:ascii="Times New Roman" w:hAnsi="Times New Roman" w:eastAsia="宋体"/>
        </w:rPr>
        <w:t>mg·mL</w:t>
      </w:r>
      <w:r>
        <w:rPr>
          <w:rFonts w:ascii="Times New Roman" w:hAnsi="Times New Roman" w:eastAsia="宋体"/>
        </w:rPr>
        <w:t> </w:t>
      </w:r>
      <w:r>
        <w:rPr>
          <w:rFonts w:ascii="Times New Roman" w:hAnsi="Times New Roman" w:eastAsia="宋体"/>
        </w:rPr>
        <w:t>-1</w:t>
      </w:r>
      <w:r>
        <w:t>混合标准溶液。对照品三七皂苷</w:t>
      </w:r>
      <w:r>
        <w:rPr>
          <w:rFonts w:ascii="Times New Roman" w:hAnsi="Times New Roman" w:eastAsia="宋体"/>
        </w:rPr>
        <w:t>R</w:t>
      </w:r>
      <w:r>
        <w:rPr>
          <w:rFonts w:ascii="Times New Roman" w:hAnsi="Times New Roman" w:eastAsia="宋体"/>
        </w:rPr>
        <w:t>1</w:t>
      </w:r>
      <w:r>
        <w:t>、人参皂苷</w:t>
      </w:r>
      <w:r>
        <w:rPr>
          <w:rFonts w:ascii="Times New Roman" w:hAnsi="Times New Roman" w:eastAsia="宋体"/>
        </w:rPr>
        <w:t>R</w:t>
      </w:r>
      <w:r>
        <w:rPr>
          <w:rFonts w:ascii="Times New Roman" w:hAnsi="Times New Roman" w:eastAsia="宋体"/>
        </w:rPr>
        <w:t>g1</w:t>
      </w:r>
      <w:r>
        <w:t>、人参皂苷</w:t>
      </w:r>
      <w:r>
        <w:rPr>
          <w:rFonts w:ascii="Times New Roman" w:hAnsi="Times New Roman" w:eastAsia="宋体"/>
        </w:rPr>
        <w:t>R</w:t>
      </w:r>
      <w:r>
        <w:rPr>
          <w:rFonts w:ascii="Times New Roman" w:hAnsi="Times New Roman" w:eastAsia="宋体"/>
        </w:rPr>
        <w:t>b1</w:t>
      </w:r>
      <w:r>
        <w:t>、人参皂</w:t>
      </w:r>
      <w:r>
        <w:t>苷</w:t>
      </w:r>
      <w:r>
        <w:rPr>
          <w:rFonts w:ascii="Times New Roman" w:hAnsi="Times New Roman" w:eastAsia="宋体"/>
        </w:rPr>
        <w:t>R</w:t>
      </w:r>
      <w:r>
        <w:rPr>
          <w:rFonts w:ascii="Times New Roman" w:hAnsi="Times New Roman" w:eastAsia="宋体"/>
        </w:rPr>
        <w:t>d</w:t>
      </w:r>
      <w:r>
        <w:t>、人参皂苷</w:t>
      </w:r>
      <w:r>
        <w:rPr>
          <w:rFonts w:ascii="Times New Roman" w:hAnsi="Times New Roman" w:eastAsia="宋体"/>
        </w:rPr>
        <w:t>R</w:t>
      </w:r>
      <w:r>
        <w:rPr>
          <w:rFonts w:ascii="Times New Roman" w:hAnsi="Times New Roman" w:eastAsia="宋体"/>
        </w:rPr>
        <w:t>e</w:t>
      </w:r>
      <w:r>
        <w:rPr>
          <w:rFonts w:ascii="Times New Roman" w:hAnsi="Times New Roman" w:eastAsia="宋体"/>
        </w:rPr>
        <w:t>(</w:t>
      </w:r>
      <w:r>
        <w:t>批号分别为：</w:t>
      </w:r>
      <w:r>
        <w:rPr>
          <w:rFonts w:ascii="Times New Roman" w:hAnsi="Times New Roman" w:eastAsia="宋体"/>
        </w:rPr>
        <w:t>1</w:t>
      </w:r>
      <w:r>
        <w:rPr>
          <w:rFonts w:ascii="Times New Roman" w:hAnsi="Times New Roman" w:eastAsia="宋体"/>
        </w:rPr>
        <w:t>10745</w:t>
      </w:r>
      <w:r>
        <w:rPr>
          <w:rFonts w:ascii="Times New Roman" w:hAnsi="Times New Roman" w:eastAsia="宋体"/>
        </w:rPr>
        <w:t>-</w:t>
      </w:r>
      <w:r>
        <w:rPr>
          <w:rFonts w:ascii="Times New Roman" w:hAnsi="Times New Roman" w:eastAsia="宋体"/>
        </w:rPr>
        <w:t>201</w:t>
      </w:r>
      <w:r>
        <w:rPr>
          <w:rFonts w:ascii="Times New Roman" w:hAnsi="Times New Roman" w:eastAsia="宋体"/>
        </w:rPr>
        <w:t>3</w:t>
      </w:r>
      <w:r>
        <w:rPr>
          <w:rFonts w:ascii="Times New Roman" w:hAnsi="Times New Roman" w:eastAsia="宋体"/>
        </w:rPr>
        <w:t>18</w:t>
      </w:r>
      <w:r>
        <w:t>、</w:t>
      </w:r>
      <w:r>
        <w:rPr>
          <w:rFonts w:ascii="Times New Roman" w:hAnsi="Times New Roman" w:eastAsia="宋体"/>
        </w:rPr>
        <w:t>1</w:t>
      </w:r>
      <w:r>
        <w:rPr>
          <w:rFonts w:ascii="Times New Roman" w:hAnsi="Times New Roman" w:eastAsia="宋体"/>
        </w:rPr>
        <w:t>10703</w:t>
      </w:r>
      <w:r>
        <w:rPr>
          <w:rFonts w:ascii="Times New Roman" w:hAnsi="Times New Roman" w:eastAsia="宋体"/>
        </w:rPr>
        <w:t>-</w:t>
      </w:r>
      <w:r>
        <w:rPr>
          <w:rFonts w:ascii="Times New Roman" w:hAnsi="Times New Roman" w:eastAsia="宋体"/>
        </w:rPr>
        <w:t>20</w:t>
      </w:r>
      <w:r>
        <w:rPr>
          <w:rFonts w:ascii="Times New Roman" w:hAnsi="Times New Roman" w:eastAsia="宋体"/>
        </w:rPr>
        <w:t>1</w:t>
      </w:r>
      <w:r>
        <w:rPr>
          <w:rFonts w:ascii="Times New Roman" w:hAnsi="Times New Roman" w:eastAsia="宋体"/>
        </w:rPr>
        <w:t>128</w:t>
      </w:r>
      <w:r>
        <w:t>、</w:t>
      </w:r>
      <w:r>
        <w:rPr>
          <w:rFonts w:ascii="Times New Roman" w:hAnsi="Times New Roman" w:eastAsia="宋体"/>
        </w:rPr>
        <w:t>1</w:t>
      </w:r>
      <w:r>
        <w:rPr>
          <w:rFonts w:ascii="Times New Roman" w:hAnsi="Times New Roman" w:eastAsia="宋体"/>
        </w:rPr>
        <w:t>10</w:t>
      </w:r>
      <w:r>
        <w:rPr>
          <w:rFonts w:ascii="Times New Roman" w:hAnsi="Times New Roman" w:eastAsia="宋体"/>
        </w:rPr>
        <w:t>7</w:t>
      </w:r>
      <w:r>
        <w:rPr>
          <w:rFonts w:ascii="Times New Roman" w:hAnsi="Times New Roman" w:eastAsia="宋体"/>
        </w:rPr>
        <w:t>04</w:t>
      </w:r>
      <w:r>
        <w:rPr>
          <w:rFonts w:ascii="Times New Roman" w:hAnsi="Times New Roman" w:eastAsia="宋体"/>
        </w:rPr>
        <w:t>-</w:t>
      </w:r>
      <w:r>
        <w:rPr>
          <w:rFonts w:ascii="Times New Roman" w:hAnsi="Times New Roman" w:eastAsia="宋体"/>
        </w:rPr>
        <w:t>201404</w:t>
      </w:r>
      <w:r>
        <w:t>、</w:t>
      </w:r>
      <w:r>
        <w:rPr>
          <w:rFonts w:ascii="Times New Roman" w:hAnsi="Times New Roman" w:eastAsia="宋体"/>
        </w:rPr>
        <w:t>111818-201302</w:t>
      </w:r>
      <w:r>
        <w:t>、</w:t>
      </w:r>
      <w:r>
        <w:rPr>
          <w:rFonts w:ascii="Times New Roman" w:hAnsi="Times New Roman" w:eastAsia="宋体"/>
        </w:rPr>
        <w:t>110754-201324</w:t>
      </w:r>
      <w:r>
        <w:rPr>
          <w:rFonts w:ascii="Times New Roman" w:hAnsi="Times New Roman" w:eastAsia="宋体"/>
        </w:rPr>
        <w:t>)</w:t>
      </w:r>
      <w:r>
        <w:t>均购于中国食品药品检定所。</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样品提取测定</w:t>
      </w:r>
    </w:p>
    <w:p w:rsidR="0018722C">
      <w:pPr>
        <w:topLinePunct/>
      </w:pPr>
      <w:r>
        <w:t>取三七样品粉末</w:t>
      </w:r>
      <w:r>
        <w:rPr>
          <w:rFonts w:ascii="Times New Roman" w:eastAsia="Times New Roman"/>
        </w:rPr>
        <w:t>0</w:t>
      </w:r>
      <w:r>
        <w:rPr>
          <w:rFonts w:ascii="Times New Roman" w:eastAsia="Times New Roman"/>
        </w:rPr>
        <w:t>.</w:t>
      </w:r>
      <w:r>
        <w:rPr>
          <w:rFonts w:ascii="Times New Roman" w:eastAsia="Times New Roman"/>
        </w:rPr>
        <w:t>40 </w:t>
      </w:r>
      <w:r>
        <w:rPr>
          <w:rFonts w:ascii="Times New Roman" w:eastAsia="Times New Roman"/>
        </w:rPr>
        <w:t>g</w:t>
      </w:r>
      <w:r>
        <w:t>，精密称定，装于具塞比色管中，精密加甲醇</w:t>
      </w:r>
      <w:r>
        <w:rPr>
          <w:rFonts w:ascii="Times New Roman" w:eastAsia="Times New Roman"/>
        </w:rPr>
        <w:t>25 mL</w:t>
      </w:r>
      <w:r>
        <w:t>，</w:t>
      </w:r>
      <w:r>
        <w:t>密塞后称定重量，放置过夜，置超声波清洗机上在</w:t>
      </w:r>
      <w:r>
        <w:rPr>
          <w:rFonts w:ascii="Times New Roman" w:eastAsia="Times New Roman"/>
        </w:rPr>
        <w:t>300 W</w:t>
      </w:r>
      <w:r>
        <w:t>功率下常温超声提取</w:t>
      </w:r>
      <w:r>
        <w:rPr>
          <w:rFonts w:ascii="Times New Roman" w:eastAsia="Times New Roman"/>
        </w:rPr>
        <w:t>1 </w:t>
      </w:r>
      <w:r>
        <w:rPr>
          <w:rFonts w:ascii="Times New Roman" w:eastAsia="Times New Roman"/>
        </w:rPr>
        <w:t>h</w:t>
      </w:r>
      <w:r>
        <w:t>，放冷，再称定重量，用甲醇补足减失的重量，摇匀，滤过，取续滤液过</w:t>
      </w:r>
      <w:r>
        <w:rPr>
          <w:rFonts w:ascii="Times New Roman" w:eastAsia="Times New Roman"/>
        </w:rPr>
        <w:t>0</w:t>
      </w:r>
      <w:r>
        <w:rPr>
          <w:rFonts w:ascii="Times New Roman" w:eastAsia="Times New Roman"/>
        </w:rPr>
        <w:t>.</w:t>
      </w:r>
      <w:r>
        <w:rPr>
          <w:rFonts w:ascii="Times New Roman" w:eastAsia="Times New Roman"/>
        </w:rPr>
        <w:t>4</w:t>
      </w:r>
      <w:r>
        <w:rPr>
          <w:rFonts w:ascii="Times New Roman" w:eastAsia="Times New Roman"/>
        </w:rPr>
        <w:t>5</w:t>
      </w:r>
    </w:p>
    <w:p w:rsidR="0018722C">
      <w:pPr>
        <w:topLinePunct/>
      </w:pPr>
      <w:r>
        <w:rPr>
          <w:rFonts w:ascii="Times New Roman" w:hAnsi="Times New Roman" w:eastAsia="Times New Roman"/>
        </w:rPr>
        <w:t>μm</w:t>
      </w:r>
      <w:r>
        <w:t>有机滤膜，并依上法测定皂苷含量。</w:t>
      </w:r>
    </w:p>
    <w:p w:rsidR="0018722C">
      <w:pPr>
        <w:topLinePunct/>
      </w:pPr>
      <w:r>
        <w:rPr>
          <w:rFonts w:cstheme="minorBidi" w:hAnsiTheme="minorHAnsi" w:eastAsiaTheme="minorHAnsi" w:asciiTheme="minorHAnsi"/>
        </w:rPr>
        <w:t>38</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127337" cy="3189731"/>
            <wp:effectExtent l="0" t="0" r="0" b="0"/>
            <wp:docPr id="41" name="image53.png" descr=""/>
            <wp:cNvGraphicFramePr>
              <a:graphicFrameLocks noChangeAspect="1"/>
            </wp:cNvGraphicFramePr>
            <a:graphic>
              <a:graphicData uri="http://schemas.openxmlformats.org/drawingml/2006/picture">
                <pic:pic>
                  <pic:nvPicPr>
                    <pic:cNvPr id="42" name="image53.png"/>
                    <pic:cNvPicPr/>
                  </pic:nvPicPr>
                  <pic:blipFill>
                    <a:blip r:embed="rId112" cstate="print"/>
                    <a:stretch>
                      <a:fillRect/>
                    </a:stretch>
                  </pic:blipFill>
                  <pic:spPr>
                    <a:xfrm>
                      <a:off x="0" y="0"/>
                      <a:ext cx="3127337" cy="3189731"/>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图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三七皂苷标准对照品</w:t>
      </w:r>
      <w:r>
        <w:rPr>
          <w:rFonts w:cstheme="minorBidi" w:hAnsiTheme="minorHAnsi" w:eastAsiaTheme="minorHAnsi" w:asciiTheme="minorHAnsi"/>
        </w:rPr>
        <w:t>HPLC</w:t>
      </w:r>
      <w:r>
        <w:rPr>
          <w:rFonts w:ascii="宋体" w:eastAsia="宋体" w:hint="eastAsia" w:cstheme="minorBidi" w:hAnsiTheme="minorHAnsi"/>
        </w:rPr>
        <w:t>图谱</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sidP="AA7D325B">
        <w:rPr>
          <w:rFonts w:cstheme="minorBidi" w:hAnsiTheme="minorHAnsi" w:eastAsiaTheme="minorHAnsi" w:asciiTheme="minorHAnsi"/>
        </w:rPr>
        <w:t>)</w:t>
      </w:r>
      <w:r>
        <w:rPr>
          <w:rFonts w:ascii="宋体" w:eastAsia="宋体" w:hint="eastAsia" w:cstheme="minorBidi" w:hAnsiTheme="minorHAnsi"/>
        </w:rPr>
        <w:t>和三七样品</w:t>
      </w:r>
      <w:r>
        <w:rPr>
          <w:rFonts w:cstheme="minorBidi" w:hAnsiTheme="minorHAnsi" w:eastAsiaTheme="minorHAnsi" w:asciiTheme="minorHAnsi"/>
        </w:rPr>
        <w:t>HPLC</w:t>
      </w:r>
      <w:r>
        <w:rPr>
          <w:rFonts w:ascii="宋体" w:eastAsia="宋体" w:hint="eastAsia" w:cstheme="minorBidi" w:hAnsiTheme="minorHAnsi"/>
        </w:rPr>
        <w:t>图谱</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sidP="AA7D325B">
        <w:rPr>
          <w:rFonts w:cstheme="minorBidi" w:hAnsiTheme="minorHAnsi" w:eastAsiaTheme="minorHAnsi" w:asciiTheme="minorHAnsi"/>
        </w:rPr>
        <w:t>)</w:t>
      </w:r>
    </w:p>
    <w:p w:rsidR="0018722C">
      <w:pPr>
        <w:pStyle w:val="Heading2"/>
        <w:topLinePunct/>
        <w:ind w:left="171" w:hangingChars="171" w:hanging="171"/>
      </w:pPr>
      <w:bookmarkStart w:id="95498" w:name="_Toc68695498"/>
      <w:bookmarkStart w:name="5.3 结果与分析 " w:id="122"/>
      <w:bookmarkEnd w:id="122"/>
      <w:r>
        <w:rPr>
          <w:b/>
        </w:rPr>
        <w:t>5.3</w:t>
      </w:r>
      <w:r>
        <w:t xml:space="preserve"> </w:t>
      </w:r>
      <w:bookmarkStart w:name="_bookmark54" w:id="123"/>
      <w:bookmarkEnd w:id="123"/>
      <w:bookmarkStart w:name="_bookmark54" w:id="124"/>
      <w:bookmarkEnd w:id="124"/>
      <w:r>
        <w:t>结果与分析</w:t>
      </w:r>
      <w:bookmarkEnd w:id="95498"/>
    </w:p>
    <w:p w:rsidR="0018722C">
      <w:pPr>
        <w:pStyle w:val="Heading3"/>
        <w:topLinePunct/>
        <w:ind w:left="200" w:hangingChars="200" w:hanging="200"/>
      </w:pPr>
      <w:bookmarkStart w:name="_bookmark55" w:id="125"/>
      <w:bookmarkEnd w:id="125"/>
      <w:r>
        <w:rPr>
          <w:b/>
        </w:rPr>
        <w:t>5.3.1</w:t>
      </w:r>
      <w:r>
        <w:t xml:space="preserve"> </w:t>
      </w:r>
      <w:bookmarkStart w:name="_bookmark55" w:id="126"/>
      <w:bookmarkEnd w:id="126"/>
      <w:r>
        <w:t>对三七矿质元素含量的影响</w:t>
      </w: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表明，处理</w:t>
      </w:r>
      <w:r>
        <w:rPr>
          <w:rFonts w:ascii="Times New Roman" w:hAnsi="Times New Roman" w:eastAsia="Times New Roman"/>
        </w:rPr>
        <w:t>1</w:t>
      </w:r>
      <w:r>
        <w:t>个月，随氮素水平提高，三七茎叶和根部的氮素含量均</w:t>
      </w:r>
      <w:r>
        <w:t>呈增加趋势；当氮素用量低于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时，铵态氮处理茎叶</w:t>
      </w:r>
      <w:r>
        <w:rPr>
          <w:rFonts w:ascii="Times New Roman" w:hAnsi="Times New Roman" w:eastAsia="Times New Roman"/>
        </w:rPr>
        <w:t>N</w:t>
      </w:r>
      <w:r>
        <w:t>含量低于硝态</w:t>
      </w:r>
      <w:r>
        <w:t>氮处理，而氮素用量高于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，铵态氮处理茎叶</w:t>
      </w:r>
      <w:r>
        <w:rPr>
          <w:rFonts w:ascii="Times New Roman" w:hAnsi="Times New Roman" w:eastAsia="Times New Roman"/>
        </w:rPr>
        <w:t>N</w:t>
      </w:r>
      <w:r>
        <w:t>含量则高于硝态氮处</w:t>
      </w:r>
      <w:r>
        <w:t>理；铵态氮处理根部</w:t>
      </w:r>
      <w:r>
        <w:rPr>
          <w:rFonts w:ascii="Times New Roman" w:hAnsi="Times New Roman" w:eastAsia="Times New Roman"/>
        </w:rPr>
        <w:t>N</w:t>
      </w:r>
      <w:r>
        <w:t>含量高于硝态氮处理，且当氮素用量大于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时，差异达到显著水平。铵态氮用量对三七茎叶和根部</w:t>
      </w:r>
      <w:r>
        <w:rPr>
          <w:rFonts w:ascii="Times New Roman" w:hAnsi="Times New Roman" w:eastAsia="Times New Roman"/>
        </w:rPr>
        <w:t>K</w:t>
      </w:r>
      <w:r>
        <w:t>含量有显著影响，随</w:t>
      </w:r>
      <w:r>
        <w:t>铵态氮用量增加呈先增加后减小的趋势，当铵态氮用量为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mmol·L </w:t>
      </w:r>
      <w:r>
        <w:rPr>
          <w:vertAlign w:val="superscript"/>
          /&gt;
        </w:rPr>
        <w:t>-1</w:t>
      </w:r>
      <w:r>
        <w:t>时，其含</w:t>
      </w:r>
      <w:r>
        <w:t>量达到最大。硝态氮用量对三七茎叶和根部</w:t>
      </w:r>
      <w:r>
        <w:rPr>
          <w:rFonts w:ascii="Times New Roman" w:hAnsi="Times New Roman" w:eastAsia="Times New Roman"/>
        </w:rPr>
        <w:t>K</w:t>
      </w:r>
      <w:r>
        <w:t>含量影响不显著，但硝态氮处</w:t>
      </w:r>
      <w:r>
        <w:t>理</w:t>
      </w:r>
    </w:p>
    <w:p w:rsidR="0018722C">
      <w:pPr>
        <w:topLinePunct/>
      </w:pPr>
      <w:r>
        <w:rPr>
          <w:rFonts w:ascii="Times New Roman" w:hAnsi="Times New Roman" w:eastAsia="宋体"/>
        </w:rPr>
        <w:t>K</w:t>
      </w:r>
      <w:r>
        <w:t>含量均比铵态氮处理高，且当氮素用量大于</w:t>
      </w:r>
      <w:r>
        <w:rPr>
          <w:rFonts w:ascii="Times New Roman" w:hAnsi="Times New Roman" w:eastAsia="宋体"/>
        </w:rPr>
        <w:t>5</w:t>
      </w:r>
      <w:r>
        <w:rPr>
          <w:rFonts w:ascii="Times New Roman" w:hAnsi="Times New Roman" w:eastAsia="宋体"/>
        </w:rPr>
        <w:t>.</w:t>
      </w:r>
      <w:r>
        <w:rPr>
          <w:rFonts w:ascii="Times New Roman" w:hAnsi="Times New Roman" w:eastAsia="宋体"/>
        </w:rPr>
        <w:t>0 </w:t>
      </w:r>
      <w:r>
        <w:rPr>
          <w:rFonts w:ascii="Times New Roman" w:hAnsi="Times New Roman" w:eastAsia="宋体"/>
        </w:rPr>
        <w:t>mmol·L </w:t>
      </w:r>
      <w:r>
        <w:rPr>
          <w:vertAlign w:val="superscript"/>
          /&gt;
        </w:rPr>
        <w:t>-1</w:t>
      </w:r>
      <w:r>
        <w:t>时，不同氮素形态处</w:t>
      </w:r>
      <w:r>
        <w:t>理间差异达到显著水平。铵态氮用量对三七茎叶</w:t>
      </w:r>
      <w:r>
        <w:rPr>
          <w:rFonts w:ascii="Times New Roman" w:hAnsi="Times New Roman" w:eastAsia="宋体"/>
        </w:rPr>
        <w:t>P</w:t>
      </w:r>
      <w:r>
        <w:t>含量影响均不显著，对根部</w:t>
      </w:r>
      <w:r>
        <w:rPr>
          <w:rFonts w:ascii="Times New Roman" w:hAnsi="Times New Roman" w:eastAsia="宋体"/>
        </w:rPr>
        <w:t>P</w:t>
      </w:r>
      <w:r>
        <w:t>含量影响显著，而硝态氮处理对三七茎叶和根部</w:t>
      </w:r>
      <w:r>
        <w:rPr>
          <w:rFonts w:ascii="Times New Roman" w:hAnsi="Times New Roman" w:eastAsia="宋体"/>
        </w:rPr>
        <w:t>P</w:t>
      </w:r>
      <w:r>
        <w:t>含量影响均不显著。硝态氮</w:t>
      </w:r>
      <w:r>
        <w:t>处理茎叶</w:t>
      </w:r>
      <w:r>
        <w:rPr>
          <w:rFonts w:ascii="Times New Roman" w:hAnsi="Times New Roman" w:eastAsia="宋体"/>
        </w:rPr>
        <w:t>P</w:t>
      </w:r>
      <w:r>
        <w:t>含量高于铵态氮处理，而根部</w:t>
      </w:r>
      <w:r>
        <w:rPr>
          <w:rFonts w:ascii="Times New Roman" w:hAnsi="Times New Roman" w:eastAsia="宋体"/>
        </w:rPr>
        <w:t>P</w:t>
      </w:r>
      <w:r>
        <w:t>含量低于铵态氮处理，但差异均未达到显著水平。</w:t>
      </w:r>
    </w:p>
    <w:p w:rsidR="0018722C">
      <w:pPr>
        <w:topLinePunct/>
      </w:pPr>
      <w:r>
        <w:rPr>
          <w:rFonts w:cstheme="minorBidi" w:hAnsiTheme="minorHAnsi" w:eastAsiaTheme="minorHAnsi" w:asciiTheme="minorHAnsi"/>
        </w:rPr>
        <w:t>39</w:t>
      </w:r>
    </w:p>
    <w:p w:rsidR="0018722C">
      <w:pPr>
        <w:pStyle w:val="a8"/>
        <w:topLinePunct/>
      </w:pPr>
      <w:bookmarkStart w:id="926659" w:name="_Toc686926659"/>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处理</w:t>
      </w:r>
      <w:r>
        <w:rPr>
          <w:rFonts w:cstheme="minorBidi" w:hAnsiTheme="minorHAnsi" w:eastAsiaTheme="minorHAnsi" w:asciiTheme="minorHAnsi"/>
        </w:rPr>
        <w:t>1</w:t>
      </w:r>
      <w:r>
        <w:rPr>
          <w:rFonts w:ascii="宋体" w:eastAsia="宋体" w:hint="eastAsia" w:cstheme="minorBidi" w:hAnsiTheme="minorHAnsi"/>
        </w:rPr>
        <w:t>个月不同氮素形态及用量对三七的氮磷钾含量的影响</w:t>
      </w:r>
      <w:bookmarkEnd w:id="926659"/>
    </w:p>
    <w:tbl>
      <w:tblPr>
        <w:tblW w:w="5000" w:type="pct"/>
        <w:tblInd w:w="7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0"/>
        <w:gridCol w:w="605"/>
        <w:gridCol w:w="1257"/>
        <w:gridCol w:w="1265"/>
        <w:gridCol w:w="1265"/>
        <w:gridCol w:w="1265"/>
        <w:gridCol w:w="1265"/>
        <w:gridCol w:w="1170"/>
      </w:tblGrid>
      <w:tr>
        <w:trPr>
          <w:tblHeader/>
        </w:trPr>
        <w:tc>
          <w:tcPr>
            <w:tcW w:w="663"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mmol∙L</w:t>
            </w:r>
            <w:r w:rsidRPr="00000000">
              <w:rPr>
                <w:sz w:val="24"/>
                <w:szCs w:val="24"/>
              </w:rPr>
              <w:t>-1</w:t>
            </w:r>
            <w:r w:rsidRPr="00000000">
              <w:rPr>
                <w:sz w:val="24"/>
                <w:szCs w:val="24"/>
              </w:rPr>
              <w:t>)</w:t>
            </w:r>
          </w:p>
        </w:tc>
        <w:tc>
          <w:tcPr>
            <w:tcW w:w="1461" w:type="pct"/>
            <w:gridSpan w:val="2"/>
            <w:vAlign w:val="center"/>
          </w:tcPr>
          <w:p w:rsidR="0018722C">
            <w:pPr>
              <w:pStyle w:val="a7"/>
              <w:topLinePunct/>
              <w:ind w:leftChars="0" w:left="0" w:rightChars="0" w:right="0" w:firstLineChars="0" w:firstLine="0"/>
              <w:spacing w:line="240" w:lineRule="atLeast"/>
            </w:pPr>
            <w:r w:rsidRPr="00000000">
              <w:rPr>
                <w:sz w:val="24"/>
                <w:szCs w:val="24"/>
              </w:rPr>
              <w:t>全氮 </w:t>
            </w:r>
            <w:r w:rsidRPr="00000000">
              <w:rPr>
                <w:sz w:val="24"/>
                <w:szCs w:val="24"/>
              </w:rPr>
              <w:t>total N</w:t>
            </w:r>
            <w:r w:rsidRPr="00000000">
              <w:rPr>
                <w:sz w:val="24"/>
                <w:szCs w:val="24"/>
              </w:rPr>
              <w:t>(</w:t>
            </w:r>
            <w:r w:rsidRPr="00000000">
              <w:rPr>
                <w:sz w:val="24"/>
                <w:szCs w:val="24"/>
              </w:rPr>
              <w:t>%</w:t>
            </w:r>
            <w:r w:rsidRPr="00000000">
              <w:rPr>
                <w:sz w:val="24"/>
                <w:szCs w:val="24"/>
              </w:rPr>
              <w:t>)</w:t>
            </w:r>
          </w:p>
        </w:tc>
        <w:tc>
          <w:tcPr>
            <w:tcW w:w="1465" w:type="pct"/>
            <w:gridSpan w:val="2"/>
            <w:vAlign w:val="center"/>
          </w:tcPr>
          <w:p w:rsidR="0018722C">
            <w:pPr>
              <w:pStyle w:val="a7"/>
              <w:topLinePunct/>
              <w:ind w:leftChars="0" w:left="0" w:rightChars="0" w:right="0" w:firstLineChars="0" w:firstLine="0"/>
              <w:spacing w:line="240" w:lineRule="atLeast"/>
            </w:pPr>
            <w:r w:rsidRPr="00000000">
              <w:rPr>
                <w:sz w:val="24"/>
                <w:szCs w:val="24"/>
              </w:rPr>
              <w:t xml:space="preserve">全钾 </w:t>
            </w:r>
            <w:r w:rsidRPr="00000000">
              <w:rPr>
                <w:sz w:val="24"/>
                <w:szCs w:val="24"/>
              </w:rPr>
              <w:t xml:space="preserve">total K </w:t>
            </w:r>
            <w:r w:rsidRPr="00000000">
              <w:rPr>
                <w:sz w:val="24"/>
                <w:szCs w:val="24"/>
              </w:rPr>
              <w:t xml:space="preserve">(</w:t>
            </w:r>
            <w:r w:rsidRPr="00000000">
              <w:rPr>
                <w:sz w:val="24"/>
                <w:szCs w:val="24"/>
              </w:rPr>
              <w:t xml:space="preserve">%</w:t>
            </w:r>
            <w:r w:rsidRPr="00000000">
              <w:rPr>
                <w:sz w:val="24"/>
                <w:szCs w:val="24"/>
              </w:rPr>
              <w:t xml:space="preserve">)</w:t>
            </w:r>
          </w:p>
        </w:tc>
        <w:tc>
          <w:tcPr>
            <w:tcW w:w="1410" w:type="pct"/>
            <w:gridSpan w:val="2"/>
            <w:vAlign w:val="center"/>
          </w:tcPr>
          <w:p w:rsidR="0018722C">
            <w:pPr>
              <w:pStyle w:val="a7"/>
              <w:topLinePunct/>
              <w:ind w:leftChars="0" w:left="0" w:rightChars="0" w:right="0" w:firstLineChars="0" w:firstLine="0"/>
              <w:spacing w:line="240" w:lineRule="atLeast"/>
            </w:pPr>
            <w:r w:rsidRPr="00000000">
              <w:rPr>
                <w:sz w:val="24"/>
                <w:szCs w:val="24"/>
              </w:rPr>
              <w:t xml:space="preserve">全磷 </w:t>
            </w:r>
            <w:r w:rsidRPr="00000000">
              <w:rPr>
                <w:sz w:val="24"/>
                <w:szCs w:val="24"/>
              </w:rPr>
              <w:t xml:space="preserve">total </w:t>
            </w:r>
            <w:r w:rsidRPr="00000000">
              <w:rPr>
                <w:sz w:val="24"/>
                <w:szCs w:val="24"/>
              </w:rPr>
              <w:t xml:space="preserve">(</w:t>
            </w:r>
            <w:r w:rsidRPr="00000000">
              <w:rPr>
                <w:sz w:val="24"/>
                <w:szCs w:val="24"/>
              </w:rPr>
              <w:t xml:space="preserve">P</w:t>
            </w:r>
            <w:r w:rsidRPr="00000000">
              <w:rPr>
                <w:sz w:val="24"/>
                <w:szCs w:val="24"/>
              </w:rPr>
              <w:t xml:space="preserve">)</w:t>
            </w:r>
            <w:r w:rsidRPr="00000000">
              <w:rPr>
                <w:sz w:val="24"/>
                <w:szCs w:val="24"/>
              </w:rPr>
              <w:t xml:space="preserve">%</w:t>
            </w:r>
          </w:p>
        </w:tc>
      </w:tr>
      <w:tr>
        <w:trPr>
          <w:tblHeader/>
        </w:trPr>
        <w:tc>
          <w:tcPr>
            <w:tcW w:w="66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2.02±0.06c</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2.16±0.13a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4.03±0.11b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4.66±0.33a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0.18±0.01a</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0.22±0.04a</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2.06±0.11b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2.21±0.12a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4.40±0.24a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4.82±0.21a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0.18±0.01a</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0.22±0.02a</w:t>
            </w:r>
          </w:p>
        </w:tc>
      </w:tr>
      <w:tr>
        <w:tc>
          <w:tcPr>
            <w:tcW w:w="313" w:type="pct"/>
            <w:vAlign w:val="center"/>
          </w:tcPr>
          <w:p w:rsidR="0018722C">
            <w:pPr>
              <w:pStyle w:val="ac"/>
              <w:topLinePunct/>
              <w:ind w:leftChars="0" w:left="0" w:rightChars="0" w:right="0" w:firstLineChars="0" w:firstLine="0"/>
              <w:spacing w:line="240" w:lineRule="atLeast"/>
            </w:pPr>
            <w:r w:rsidRPr="00000000">
              <w:rPr>
                <w:sz w:val="24"/>
                <w:szCs w:val="24"/>
              </w:rPr>
              <w:t>茎</w:t>
            </w:r>
          </w:p>
          <w:p w:rsidR="0018722C">
            <w:pPr>
              <w:pStyle w:val="a5"/>
              <w:topLinePunct/>
              <w:ind w:leftChars="0" w:left="0" w:rightChars="0" w:right="0" w:firstLineChars="0" w:firstLine="0"/>
              <w:spacing w:line="240" w:lineRule="atLeast"/>
            </w:pPr>
            <w:r w:rsidRPr="00000000">
              <w:rPr>
                <w:sz w:val="24"/>
                <w:szCs w:val="24"/>
              </w:rPr>
              <w:t>叶</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2.12±0.10b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2.26±0.11a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4.17±0.15ab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5.00±0.12a*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0.18±0.01a</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0.20±0.23a</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2.35±0.23ab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2.29±0.16a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4.00±0.15b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4.55±0.02a*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0.19±0.02a</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0.19±0.01a</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2.45±0.19a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2.34±0.04a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3.40±0.04c</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4.53±0.21a*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0.18±0.01a</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0.19±0.02a</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0.91±0.01c</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0.89±0.02b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2.30±0.04ab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2.34±0.05a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0.19±0.02b</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0.17±0.03a</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0.99±0.02c</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0.91±0.01ab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2.39±0.10a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2.41±0.07a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0.20±0.01b</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0.19±0.01a</w:t>
            </w:r>
          </w:p>
        </w:tc>
      </w:tr>
      <w:tr>
        <w:tc>
          <w:tcPr>
            <w:tcW w:w="313" w:type="pct"/>
            <w:vAlign w:val="center"/>
          </w:tcPr>
          <w:p w:rsidR="0018722C">
            <w:pPr>
              <w:pStyle w:val="ac"/>
              <w:topLinePunct/>
              <w:ind w:leftChars="0" w:left="0" w:rightChars="0" w:right="0" w:firstLineChars="0" w:firstLine="0"/>
              <w:spacing w:line="240" w:lineRule="atLeast"/>
            </w:pPr>
            <w:r w:rsidRPr="00000000">
              <w:rPr>
                <w:sz w:val="24"/>
                <w:szCs w:val="24"/>
              </w:rPr>
              <w:t>根</w:t>
            </w:r>
          </w:p>
          <w:p w:rsidR="0018722C">
            <w:pPr>
              <w:pStyle w:val="a5"/>
              <w:topLinePunct/>
              <w:ind w:leftChars="0" w:left="0" w:rightChars="0" w:right="0" w:firstLineChars="0" w:firstLine="0"/>
              <w:spacing w:line="240" w:lineRule="atLeast"/>
            </w:pPr>
            <w:r w:rsidRPr="00000000">
              <w:rPr>
                <w:sz w:val="24"/>
                <w:szCs w:val="24"/>
              </w:rPr>
              <w:t>部</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1.21±0.02b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1.09±0.01ab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2.33±0.01a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2.58±0.07a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0.21±0.00b</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0.18±0.02a</w:t>
            </w:r>
          </w:p>
        </w:tc>
      </w:tr>
      <w:tr>
        <w:tc>
          <w:tcPr>
            <w:tcW w:w="313" w:type="pct"/>
            <w:vAlign w:val="center"/>
          </w:tcPr>
          <w:p w:rsidR="0018722C">
            <w:pPr>
              <w:pStyle w:val="ac"/>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1.37±0.03ab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1.13±0.01a*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2.28±0.06ab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2.62±0.33a*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0.23±0.01a</w:t>
            </w:r>
          </w:p>
        </w:tc>
        <w:tc>
          <w:tcPr>
            <w:tcW w:w="678" w:type="pct"/>
            <w:vAlign w:val="center"/>
          </w:tcPr>
          <w:p w:rsidR="0018722C">
            <w:pPr>
              <w:pStyle w:val="ad"/>
              <w:topLinePunct/>
              <w:ind w:leftChars="0" w:left="0" w:rightChars="0" w:right="0" w:firstLineChars="0" w:firstLine="0"/>
              <w:spacing w:line="240" w:lineRule="atLeast"/>
            </w:pPr>
            <w:r w:rsidRPr="00000000">
              <w:rPr>
                <w:sz w:val="24"/>
                <w:szCs w:val="24"/>
              </w:rPr>
              <w:t>0.18±0.01a</w:t>
            </w:r>
          </w:p>
        </w:tc>
      </w:tr>
      <w:tr>
        <w:tc>
          <w:tcPr>
            <w:tcW w:w="31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1.59±0.02a</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1.19±0.02a*</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2.25±0.03b</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2.63±0.03a*</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0.22±0.03ab</w:t>
            </w:r>
          </w:p>
        </w:tc>
        <w:tc>
          <w:tcPr>
            <w:tcW w:w="67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0.18±0.01a</w:t>
            </w:r>
          </w:p>
        </w:tc>
      </w:tr>
    </w:tbl>
    <w:p w:rsidR="0018722C">
      <w:pPr>
        <w:topLinePunct/>
        <w:pStyle w:val="affa"/>
      </w:pPr>
    </w:p>
    <w:p w:rsidR="0018722C">
      <w:pPr>
        <w:pStyle w:val="a8"/>
        <w:topLinePunct/>
      </w:pPr>
      <w:bookmarkStart w:id="926660" w:name="_Toc686926660"/>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处理</w:t>
      </w:r>
      <w:r>
        <w:rPr>
          <w:rFonts w:cstheme="minorBidi" w:hAnsiTheme="minorHAnsi" w:eastAsiaTheme="minorHAnsi" w:asciiTheme="minorHAnsi"/>
        </w:rPr>
        <w:t>2</w:t>
      </w:r>
      <w:r>
        <w:rPr>
          <w:rFonts w:ascii="宋体" w:eastAsia="宋体" w:hint="eastAsia" w:cstheme="minorBidi" w:hAnsiTheme="minorHAnsi"/>
        </w:rPr>
        <w:t>个月不同氮素形态及用量对三七的氮磷钾含量的影响</w:t>
      </w:r>
      <w:bookmarkEnd w:id="926660"/>
    </w:p>
    <w:tbl>
      <w:tblPr>
        <w:tblW w:w="5000" w:type="pct"/>
        <w:tblInd w:w="6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36"/>
        <w:gridCol w:w="547"/>
        <w:gridCol w:w="1230"/>
        <w:gridCol w:w="1289"/>
        <w:gridCol w:w="1265"/>
        <w:gridCol w:w="1269"/>
        <w:gridCol w:w="1274"/>
        <w:gridCol w:w="1287"/>
      </w:tblGrid>
      <w:tr>
        <w:trPr>
          <w:tblHeader/>
        </w:trPr>
        <w:tc>
          <w:tcPr>
            <w:tcW w:w="672"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mmol∙L</w:t>
            </w:r>
            <w:r w:rsidRPr="00000000">
              <w:rPr>
                <w:sz w:val="24"/>
                <w:szCs w:val="24"/>
              </w:rPr>
              <w:t>-1</w:t>
            </w:r>
            <w:r w:rsidRPr="00000000">
              <w:rPr>
                <w:sz w:val="24"/>
                <w:szCs w:val="24"/>
              </w:rPr>
              <w:t>)</w:t>
            </w:r>
          </w:p>
        </w:tc>
        <w:tc>
          <w:tcPr>
            <w:tcW w:w="1432" w:type="pct"/>
            <w:gridSpan w:val="2"/>
            <w:vAlign w:val="center"/>
          </w:tcPr>
          <w:p w:rsidR="0018722C">
            <w:pPr>
              <w:pStyle w:val="a7"/>
              <w:topLinePunct/>
              <w:ind w:leftChars="0" w:left="0" w:rightChars="0" w:right="0" w:firstLineChars="0" w:firstLine="0"/>
              <w:spacing w:line="240" w:lineRule="atLeast"/>
            </w:pPr>
            <w:r w:rsidRPr="00000000">
              <w:rPr>
                <w:sz w:val="24"/>
                <w:szCs w:val="24"/>
              </w:rPr>
              <w:t>全氮 </w:t>
            </w:r>
            <w:r w:rsidRPr="00000000">
              <w:rPr>
                <w:sz w:val="24"/>
                <w:szCs w:val="24"/>
              </w:rPr>
              <w:t>total N</w:t>
            </w:r>
            <w:r w:rsidRPr="00000000">
              <w:rPr>
                <w:sz w:val="24"/>
                <w:szCs w:val="24"/>
              </w:rPr>
              <w:t>(</w:t>
            </w:r>
            <w:r w:rsidRPr="00000000">
              <w:rPr>
                <w:sz w:val="24"/>
                <w:szCs w:val="24"/>
              </w:rPr>
              <w:t>%</w:t>
            </w:r>
            <w:r w:rsidRPr="00000000">
              <w:rPr>
                <w:sz w:val="24"/>
                <w:szCs w:val="24"/>
              </w:rPr>
              <w:t>)</w:t>
            </w:r>
          </w:p>
        </w:tc>
        <w:tc>
          <w:tcPr>
            <w:tcW w:w="1440" w:type="pct"/>
            <w:gridSpan w:val="2"/>
            <w:vAlign w:val="center"/>
          </w:tcPr>
          <w:p w:rsidR="0018722C">
            <w:pPr>
              <w:pStyle w:val="a7"/>
              <w:topLinePunct/>
              <w:ind w:leftChars="0" w:left="0" w:rightChars="0" w:right="0" w:firstLineChars="0" w:firstLine="0"/>
              <w:spacing w:line="240" w:lineRule="atLeast"/>
            </w:pPr>
            <w:r w:rsidRPr="00000000">
              <w:rPr>
                <w:sz w:val="24"/>
                <w:szCs w:val="24"/>
              </w:rPr>
              <w:t xml:space="preserve">全钾 </w:t>
            </w:r>
            <w:r w:rsidRPr="00000000">
              <w:rPr>
                <w:sz w:val="24"/>
                <w:szCs w:val="24"/>
              </w:rPr>
              <w:t xml:space="preserve">total K </w:t>
            </w:r>
            <w:r w:rsidRPr="00000000">
              <w:rPr>
                <w:sz w:val="24"/>
                <w:szCs w:val="24"/>
              </w:rPr>
              <w:t xml:space="preserve">(</w:t>
            </w:r>
            <w:r w:rsidRPr="00000000">
              <w:rPr>
                <w:sz w:val="24"/>
                <w:szCs w:val="24"/>
              </w:rPr>
              <w:t xml:space="preserve">%</w:t>
            </w:r>
            <w:r w:rsidRPr="00000000">
              <w:rPr>
                <w:sz w:val="24"/>
                <w:szCs w:val="24"/>
              </w:rPr>
              <w:t xml:space="preserve">)</w:t>
            </w:r>
          </w:p>
        </w:tc>
        <w:tc>
          <w:tcPr>
            <w:tcW w:w="1456" w:type="pct"/>
            <w:gridSpan w:val="2"/>
            <w:vAlign w:val="center"/>
          </w:tcPr>
          <w:p w:rsidR="0018722C">
            <w:pPr>
              <w:pStyle w:val="a7"/>
              <w:topLinePunct/>
              <w:ind w:leftChars="0" w:left="0" w:rightChars="0" w:right="0" w:firstLineChars="0" w:firstLine="0"/>
              <w:spacing w:line="240" w:lineRule="atLeast"/>
            </w:pPr>
            <w:r w:rsidRPr="00000000">
              <w:rPr>
                <w:sz w:val="24"/>
                <w:szCs w:val="24"/>
              </w:rPr>
              <w:t>全磷 </w:t>
            </w:r>
            <w:r w:rsidRPr="00000000">
              <w:rPr>
                <w:sz w:val="24"/>
                <w:szCs w:val="24"/>
              </w:rPr>
              <w:t>total P</w:t>
            </w:r>
            <w:r w:rsidRPr="00000000">
              <w:rPr>
                <w:sz w:val="24"/>
                <w:szCs w:val="24"/>
              </w:rPr>
              <w:t>(</w:t>
            </w:r>
            <w:r w:rsidRPr="00000000">
              <w:rPr>
                <w:sz w:val="24"/>
                <w:szCs w:val="24"/>
              </w:rPr>
              <w:t>%</w:t>
            </w:r>
            <w:r w:rsidRPr="00000000">
              <w:rPr>
                <w:sz w:val="24"/>
                <w:szCs w:val="24"/>
              </w:rPr>
              <w:t>)</w:t>
            </w:r>
          </w:p>
        </w:tc>
      </w:tr>
      <w:tr>
        <w:trPr>
          <w:tblHeader/>
        </w:trPr>
        <w:tc>
          <w:tcPr>
            <w:tcW w:w="672"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2.09±0.08b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1.52±0.03b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4.97±0.32a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4.79±0.03a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0.13±0.02a</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0.13±0.02a</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2.12±0.03b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1.63±0.06b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4.73±0.08a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4.52±0.10ab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0.12±0.01a</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0.13±0.01a</w:t>
            </w:r>
          </w:p>
        </w:tc>
      </w:tr>
      <w:tr>
        <w:tc>
          <w:tcPr>
            <w:tcW w:w="361" w:type="pct"/>
            <w:vAlign w:val="center"/>
          </w:tcPr>
          <w:p w:rsidR="0018722C">
            <w:pPr>
              <w:pStyle w:val="ac"/>
              <w:topLinePunct/>
              <w:ind w:leftChars="0" w:left="0" w:rightChars="0" w:right="0" w:firstLineChars="0" w:firstLine="0"/>
              <w:spacing w:line="240" w:lineRule="atLeast"/>
            </w:pPr>
            <w:r w:rsidRPr="00000000">
              <w:rPr>
                <w:sz w:val="24"/>
                <w:szCs w:val="24"/>
              </w:rPr>
              <w:t>茎</w:t>
            </w:r>
          </w:p>
          <w:p w:rsidR="0018722C">
            <w:pPr>
              <w:pStyle w:val="a5"/>
              <w:topLinePunct/>
              <w:ind w:leftChars="0" w:left="0" w:rightChars="0" w:right="0" w:firstLineChars="0" w:firstLine="0"/>
              <w:spacing w:line="240" w:lineRule="atLeast"/>
            </w:pPr>
            <w:r w:rsidRPr="00000000">
              <w:rPr>
                <w:sz w:val="24"/>
                <w:szCs w:val="24"/>
              </w:rPr>
              <w:t>叶</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2.15±0.04b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1.95±0.04a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4.09±0.15b</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4.30±0.11b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0.12±0.00a</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0.13±0.01a</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2.33±0.03a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2.00±0.06a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3.97±0.04b</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4.27±0.05b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0.14±0.01a</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0.13±0.00a</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2.40±0.05a</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2.05±0.01a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3.96±0.04b</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4.12±0.11b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0.14±0.00a</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0.13±0.01a</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0.89±0.01c</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0.86±0.01b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2.34±0.04ab</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2.42±0.07a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0.20±0.02b</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0.18±0.03a</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0.92±0.01c</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1.01±0.02a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2.48±0.10a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2.54±0.09a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0.19±0.01b</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0.18±0.01a</w:t>
            </w:r>
          </w:p>
        </w:tc>
      </w:tr>
      <w:tr>
        <w:tc>
          <w:tcPr>
            <w:tcW w:w="361" w:type="pct"/>
            <w:vAlign w:val="center"/>
          </w:tcPr>
          <w:p w:rsidR="0018722C">
            <w:pPr>
              <w:pStyle w:val="ac"/>
              <w:topLinePunct/>
              <w:ind w:leftChars="0" w:left="0" w:rightChars="0" w:right="0" w:firstLineChars="0" w:firstLine="0"/>
              <w:spacing w:line="240" w:lineRule="atLeast"/>
            </w:pPr>
            <w:r w:rsidRPr="00000000">
              <w:rPr>
                <w:sz w:val="24"/>
                <w:szCs w:val="24"/>
              </w:rPr>
              <w:t>根</w:t>
            </w:r>
          </w:p>
          <w:p w:rsidR="0018722C">
            <w:pPr>
              <w:pStyle w:val="a5"/>
              <w:topLinePunct/>
              <w:ind w:leftChars="0" w:left="0" w:rightChars="0" w:right="0" w:firstLineChars="0" w:firstLine="0"/>
              <w:spacing w:line="240" w:lineRule="atLeast"/>
            </w:pPr>
            <w:r w:rsidRPr="00000000">
              <w:rPr>
                <w:sz w:val="24"/>
                <w:szCs w:val="24"/>
              </w:rPr>
              <w:t>部</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1.30±0.09b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1.03±0.01a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2.41±0.01a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2.62±0.06a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0.19±0.00b</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0.17±0.02a</w:t>
            </w:r>
          </w:p>
        </w:tc>
      </w:tr>
      <w:tr>
        <w:tc>
          <w:tcPr>
            <w:tcW w:w="361" w:type="pct"/>
            <w:vAlign w:val="center"/>
          </w:tcPr>
          <w:p w:rsidR="0018722C">
            <w:pPr>
              <w:pStyle w:val="ac"/>
              <w:topLinePunct/>
              <w:ind w:leftChars="0" w:left="0" w:rightChars="0" w:right="0" w:firstLineChars="0" w:firstLine="0"/>
              <w:spacing w:line="240" w:lineRule="atLeast"/>
            </w:pP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1.37±0.03b</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1.07±0.03a*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2.33±0.01ab</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2.61±0.34a*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0.25±0.01a</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0.17±0.01a*</w:t>
            </w:r>
          </w:p>
        </w:tc>
      </w:tr>
      <w:tr>
        <w:tc>
          <w:tcPr>
            <w:tcW w:w="36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1.61±0.02a</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1.09±0.01a*</w:t>
            </w:r>
          </w:p>
        </w:tc>
        <w:tc>
          <w:tcPr>
            <w:tcW w:w="7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2.25±0.07b</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2.64±0.01a*</w:t>
            </w: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0.24±0.03ab</w:t>
            </w:r>
          </w:p>
        </w:tc>
        <w:tc>
          <w:tcPr>
            <w:tcW w:w="73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0.17±0.01a*</w:t>
            </w:r>
          </w:p>
        </w:tc>
      </w:tr>
    </w:tbl>
    <w:p w:rsidR="0018722C">
      <w:pPr>
        <w:pStyle w:val="affa"/>
      </w:pP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2</w:t>
      </w:r>
      <w:r>
        <w:t>结果表明，处理</w:t>
      </w:r>
      <w:r>
        <w:rPr>
          <w:rFonts w:ascii="Times New Roman" w:eastAsia="Times New Roman"/>
        </w:rPr>
        <w:t>2</w:t>
      </w:r>
      <w:r>
        <w:t>个月后，铵态氮和硝态氮用对三七茎叶和根部</w:t>
      </w:r>
      <w:r>
        <w:rPr>
          <w:rFonts w:ascii="Times New Roman" w:eastAsia="Times New Roman"/>
        </w:rPr>
        <w:t>N </w:t>
      </w:r>
      <w:r>
        <w:t>含</w:t>
      </w:r>
    </w:p>
    <w:p w:rsidR="0018722C">
      <w:pPr>
        <w:topLinePunct/>
      </w:pPr>
      <w:r>
        <w:rPr>
          <w:rFonts w:cstheme="minorBidi" w:hAnsiTheme="minorHAnsi" w:eastAsiaTheme="minorHAnsi" w:asciiTheme="minorHAnsi"/>
        </w:rPr>
        <w:t>40</w:t>
      </w:r>
    </w:p>
    <w:p w:rsidR="0018722C">
      <w:pPr>
        <w:topLinePunct/>
      </w:pPr>
      <w:r>
        <w:t>量均有显著影响，随着氮素用量增加茎叶和根部</w:t>
      </w:r>
      <w:r>
        <w:rPr>
          <w:rFonts w:ascii="Times New Roman" w:hAnsi="Times New Roman" w:eastAsia="宋体"/>
        </w:rPr>
        <w:t>N</w:t>
      </w:r>
      <w:r>
        <w:t>含量均呈显著增加趋势。不</w:t>
      </w:r>
      <w:r>
        <w:t>同氮素形态处理间茎叶</w:t>
      </w:r>
      <w:r>
        <w:rPr>
          <w:rFonts w:ascii="Times New Roman" w:hAnsi="Times New Roman" w:eastAsia="宋体"/>
        </w:rPr>
        <w:t>N</w:t>
      </w:r>
      <w:r>
        <w:t>含量差异不显著，而当氮素用量大于</w:t>
      </w:r>
      <w:r>
        <w:rPr>
          <w:rFonts w:ascii="Times New Roman" w:hAnsi="Times New Roman" w:eastAsia="宋体"/>
        </w:rPr>
        <w:t>10.0 </w:t>
      </w:r>
      <w:r>
        <w:rPr>
          <w:rFonts w:ascii="Times New Roman" w:hAnsi="Times New Roman" w:eastAsia="宋体"/>
        </w:rPr>
        <w:t>mmol·L </w:t>
      </w:r>
      <w:r>
        <w:rPr>
          <w:rFonts w:ascii="Times New Roman" w:hAnsi="Times New Roman" w:eastAsia="宋体"/>
        </w:rPr>
        <w:t>-1</w:t>
      </w:r>
      <w:r>
        <w:t>时，</w:t>
      </w:r>
      <w:r>
        <w:t>铵态氮和硝态氮处理间根部</w:t>
      </w:r>
      <w:r>
        <w:rPr>
          <w:rFonts w:ascii="Times New Roman" w:hAnsi="Times New Roman" w:eastAsia="宋体"/>
        </w:rPr>
        <w:t>N</w:t>
      </w:r>
      <w:r>
        <w:t>含量差异达到显著水平。随着氮素用量增加，铵</w:t>
      </w:r>
      <w:r>
        <w:t>态氮和硝态氮处理三七茎叶</w:t>
      </w:r>
      <w:r>
        <w:rPr>
          <w:rFonts w:ascii="Times New Roman" w:hAnsi="Times New Roman" w:eastAsia="宋体"/>
        </w:rPr>
        <w:t>K</w:t>
      </w:r>
      <w:r>
        <w:t>含量均呈降低趋势，但氮素形态处理间差异不显</w:t>
      </w:r>
      <w:r>
        <w:t>著；而当铵态氮用量增加三七根部</w:t>
      </w:r>
      <w:r>
        <w:rPr>
          <w:rFonts w:ascii="Times New Roman" w:hAnsi="Times New Roman" w:eastAsia="宋体"/>
        </w:rPr>
        <w:t>K</w:t>
      </w:r>
      <w:r>
        <w:t>含量呈降低趋势，硝态氮用量增加则呈增</w:t>
      </w:r>
      <w:r>
        <w:t>加趋势，且当氮素用量大于</w:t>
      </w:r>
      <w:r>
        <w:rPr>
          <w:rFonts w:ascii="Times New Roman" w:hAnsi="Times New Roman" w:eastAsia="宋体"/>
        </w:rPr>
        <w:t>10</w:t>
      </w:r>
      <w:r>
        <w:rPr>
          <w:rFonts w:ascii="Times New Roman" w:hAnsi="Times New Roman" w:eastAsia="宋体"/>
        </w:rPr>
        <w:t>.</w:t>
      </w:r>
      <w:r>
        <w:rPr>
          <w:rFonts w:ascii="Times New Roman" w:hAnsi="Times New Roman" w:eastAsia="宋体"/>
        </w:rPr>
        <w:t>0 </w:t>
      </w:r>
      <w:r>
        <w:rPr>
          <w:rFonts w:ascii="Times New Roman" w:hAnsi="Times New Roman" w:eastAsia="宋体"/>
        </w:rPr>
        <w:t>mmol·L </w:t>
      </w:r>
      <w:r>
        <w:rPr>
          <w:rFonts w:ascii="Times New Roman" w:hAnsi="Times New Roman" w:eastAsia="宋体"/>
        </w:rPr>
        <w:t>-1</w:t>
      </w:r>
      <w:r>
        <w:t>时，铵态氮和硝态氮处理间差异达到</w:t>
      </w:r>
      <w:r>
        <w:t>显著水平。氮素用量增加对三七茎叶</w:t>
      </w:r>
      <w:r>
        <w:rPr>
          <w:rFonts w:ascii="Times New Roman" w:hAnsi="Times New Roman" w:eastAsia="宋体"/>
        </w:rPr>
        <w:t>P</w:t>
      </w:r>
      <w:r>
        <w:t>含量影响不显著，铵态氮用量对三七根</w:t>
      </w:r>
      <w:r>
        <w:t>部</w:t>
      </w:r>
      <w:r>
        <w:rPr>
          <w:rFonts w:ascii="Times New Roman" w:hAnsi="Times New Roman" w:eastAsia="宋体"/>
        </w:rPr>
        <w:t>P</w:t>
      </w:r>
      <w:r>
        <w:t>含量有显著影响；而硝态氮用量对</w:t>
      </w:r>
      <w:r>
        <w:rPr>
          <w:rFonts w:ascii="Times New Roman" w:hAnsi="Times New Roman" w:eastAsia="宋体"/>
        </w:rPr>
        <w:t>P</w:t>
      </w:r>
      <w:r>
        <w:t>含量影响不显著，但当氮素用量大</w:t>
      </w:r>
      <w:r>
        <w:t>于</w:t>
      </w:r>
    </w:p>
    <w:p w:rsidR="0018722C">
      <w:pPr>
        <w:topLinePunct/>
      </w:pPr>
      <w:r>
        <w:rPr>
          <w:rFonts w:ascii="Times New Roman" w:hAnsi="Times New Roman" w:eastAsia="Times New Roman"/>
        </w:rPr>
        <w:t>10.0 mmol·L </w:t>
      </w:r>
      <w:r>
        <w:rPr>
          <w:rFonts w:ascii="Times New Roman" w:hAnsi="Times New Roman" w:eastAsia="Times New Roman"/>
        </w:rPr>
        <w:t>-1</w:t>
      </w:r>
      <w:r>
        <w:t>时，铵态氮处理</w:t>
      </w:r>
      <w:r>
        <w:rPr>
          <w:rFonts w:ascii="Times New Roman" w:hAnsi="Times New Roman" w:eastAsia="Times New Roman"/>
        </w:rPr>
        <w:t>P</w:t>
      </w:r>
      <w:r>
        <w:t>含量显著高于硝态氮处理。</w:t>
      </w:r>
    </w:p>
    <w:p w:rsidR="0018722C">
      <w:pPr>
        <w:pStyle w:val="a8"/>
        <w:topLinePunct/>
      </w:pPr>
      <w:bookmarkStart w:id="926661" w:name="_Toc686926661"/>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处理</w:t>
      </w:r>
      <w:r>
        <w:rPr>
          <w:rFonts w:cstheme="minorBidi" w:hAnsiTheme="minorHAnsi" w:eastAsiaTheme="minorHAnsi" w:asciiTheme="minorHAnsi"/>
        </w:rPr>
        <w:t>4</w:t>
      </w:r>
      <w:r>
        <w:rPr>
          <w:rFonts w:ascii="宋体" w:eastAsia="宋体" w:hint="eastAsia" w:cstheme="minorBidi" w:hAnsiTheme="minorHAnsi"/>
        </w:rPr>
        <w:t>个月不同氮素形态及用量对三七的氮磷钾含量的影响</w:t>
      </w:r>
      <w:bookmarkEnd w:id="926661"/>
    </w:p>
    <w:tbl>
      <w:tblPr>
        <w:tblW w:w="5000" w:type="pct"/>
        <w:tblInd w:w="7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3"/>
        <w:gridCol w:w="633"/>
        <w:gridCol w:w="1254"/>
        <w:gridCol w:w="1266"/>
        <w:gridCol w:w="1160"/>
        <w:gridCol w:w="1171"/>
        <w:gridCol w:w="1267"/>
        <w:gridCol w:w="1283"/>
      </w:tblGrid>
      <w:tr>
        <w:trPr>
          <w:tblHeader/>
        </w:trPr>
        <w:tc>
          <w:tcPr>
            <w:tcW w:w="735"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mmol∙L</w:t>
            </w:r>
            <w:r w:rsidRPr="00000000">
              <w:rPr>
                <w:sz w:val="24"/>
                <w:szCs w:val="24"/>
              </w:rPr>
              <w:t>-1</w:t>
            </w:r>
            <w:r w:rsidRPr="00000000">
              <w:rPr>
                <w:sz w:val="24"/>
                <w:szCs w:val="24"/>
              </w:rPr>
              <w:t>)</w:t>
            </w:r>
          </w:p>
        </w:tc>
        <w:tc>
          <w:tcPr>
            <w:tcW w:w="1452" w:type="pct"/>
            <w:gridSpan w:val="2"/>
            <w:vAlign w:val="center"/>
          </w:tcPr>
          <w:p w:rsidR="0018722C">
            <w:pPr>
              <w:pStyle w:val="a7"/>
              <w:topLinePunct/>
              <w:ind w:leftChars="0" w:left="0" w:rightChars="0" w:right="0" w:firstLineChars="0" w:firstLine="0"/>
              <w:spacing w:line="240" w:lineRule="atLeast"/>
            </w:pPr>
            <w:r w:rsidRPr="00000000">
              <w:rPr>
                <w:sz w:val="24"/>
                <w:szCs w:val="24"/>
              </w:rPr>
              <w:t>全氮 </w:t>
            </w:r>
            <w:r w:rsidRPr="00000000">
              <w:rPr>
                <w:sz w:val="24"/>
                <w:szCs w:val="24"/>
              </w:rPr>
              <w:t>total N</w:t>
            </w:r>
            <w:r w:rsidRPr="00000000">
              <w:rPr>
                <w:sz w:val="24"/>
                <w:szCs w:val="24"/>
              </w:rPr>
              <w:t>(</w:t>
            </w:r>
            <w:r w:rsidRPr="00000000">
              <w:rPr>
                <w:sz w:val="24"/>
                <w:szCs w:val="24"/>
              </w:rPr>
              <w:t>%</w:t>
            </w:r>
            <w:r w:rsidRPr="00000000">
              <w:rPr>
                <w:sz w:val="24"/>
                <w:szCs w:val="24"/>
              </w:rPr>
              <w:t>)</w:t>
            </w:r>
          </w:p>
        </w:tc>
        <w:tc>
          <w:tcPr>
            <w:tcW w:w="1343" w:type="pct"/>
            <w:gridSpan w:val="2"/>
            <w:vAlign w:val="center"/>
          </w:tcPr>
          <w:p w:rsidR="0018722C">
            <w:pPr>
              <w:pStyle w:val="a7"/>
              <w:topLinePunct/>
              <w:ind w:leftChars="0" w:left="0" w:rightChars="0" w:right="0" w:firstLineChars="0" w:firstLine="0"/>
              <w:spacing w:line="240" w:lineRule="atLeast"/>
            </w:pPr>
            <w:r w:rsidRPr="00000000">
              <w:rPr>
                <w:sz w:val="24"/>
                <w:szCs w:val="24"/>
              </w:rPr>
              <w:t xml:space="preserve">全钾 </w:t>
            </w:r>
            <w:r w:rsidRPr="00000000">
              <w:rPr>
                <w:sz w:val="24"/>
                <w:szCs w:val="24"/>
              </w:rPr>
              <w:t xml:space="preserve">total K </w:t>
            </w:r>
            <w:r w:rsidRPr="00000000">
              <w:rPr>
                <w:sz w:val="24"/>
                <w:szCs w:val="24"/>
              </w:rPr>
              <w:t xml:space="preserve">(</w:t>
            </w:r>
            <w:r w:rsidRPr="00000000">
              <w:rPr>
                <w:sz w:val="24"/>
                <w:szCs w:val="24"/>
              </w:rPr>
              <w:t xml:space="preserve">%</w:t>
            </w:r>
            <w:r w:rsidRPr="00000000">
              <w:rPr>
                <w:sz w:val="24"/>
                <w:szCs w:val="24"/>
              </w:rPr>
              <w:t xml:space="preserve">)</w:t>
            </w:r>
          </w:p>
        </w:tc>
        <w:tc>
          <w:tcPr>
            <w:tcW w:w="1469" w:type="pct"/>
            <w:gridSpan w:val="2"/>
            <w:vAlign w:val="center"/>
          </w:tcPr>
          <w:p w:rsidR="0018722C">
            <w:pPr>
              <w:pStyle w:val="a7"/>
              <w:topLinePunct/>
              <w:ind w:leftChars="0" w:left="0" w:rightChars="0" w:right="0" w:firstLineChars="0" w:firstLine="0"/>
              <w:spacing w:line="240" w:lineRule="atLeast"/>
            </w:pPr>
            <w:r w:rsidRPr="00000000">
              <w:rPr>
                <w:sz w:val="24"/>
                <w:szCs w:val="24"/>
              </w:rPr>
              <w:t xml:space="preserve">全磷 </w:t>
            </w:r>
            <w:r w:rsidRPr="00000000">
              <w:rPr>
                <w:sz w:val="24"/>
                <w:szCs w:val="24"/>
              </w:rPr>
              <w:t xml:space="preserve">total </w:t>
            </w:r>
            <w:r w:rsidRPr="00000000">
              <w:rPr>
                <w:sz w:val="24"/>
                <w:szCs w:val="24"/>
              </w:rPr>
              <w:t xml:space="preserve">(</w:t>
            </w:r>
            <w:r w:rsidRPr="00000000">
              <w:rPr>
                <w:sz w:val="24"/>
                <w:szCs w:val="24"/>
              </w:rPr>
              <w:t xml:space="preserve">P</w:t>
            </w:r>
            <w:r w:rsidRPr="00000000">
              <w:rPr>
                <w:sz w:val="24"/>
                <w:szCs w:val="24"/>
              </w:rPr>
              <w:t xml:space="preserve">)</w:t>
            </w:r>
            <w:r w:rsidRPr="00000000">
              <w:rPr>
                <w:sz w:val="24"/>
                <w:szCs w:val="24"/>
              </w:rPr>
              <w:t xml:space="preserve">%</w:t>
            </w:r>
          </w:p>
        </w:tc>
      </w:tr>
      <w:tr>
        <w:trPr>
          <w:tblHeader/>
        </w:trPr>
        <w:tc>
          <w:tcPr>
            <w:tcW w:w="735"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1.52±0.11b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1.54±0.02c</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4.31±0.11a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4.74±0.17a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0.16±0.01a</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0.14±0.01a</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1.52±0.13b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1.66±0.15bc</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4.49±0.21a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4.69±0.04a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0.14±0.02ab</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0.13±0.02ab</w:t>
            </w:r>
          </w:p>
        </w:tc>
      </w:tr>
      <w:tr>
        <w:tc>
          <w:tcPr>
            <w:tcW w:w="371" w:type="pct"/>
            <w:vAlign w:val="center"/>
          </w:tcPr>
          <w:p w:rsidR="0018722C">
            <w:pPr>
              <w:pStyle w:val="ac"/>
              <w:topLinePunct/>
              <w:ind w:leftChars="0" w:left="0" w:rightChars="0" w:right="0" w:firstLineChars="0" w:firstLine="0"/>
              <w:spacing w:line="240" w:lineRule="atLeast"/>
            </w:pPr>
            <w:r w:rsidRPr="00000000">
              <w:rPr>
                <w:sz w:val="24"/>
                <w:szCs w:val="24"/>
              </w:rPr>
              <w:t>茎</w:t>
            </w:r>
          </w:p>
          <w:p w:rsidR="0018722C">
            <w:pPr>
              <w:pStyle w:val="a5"/>
              <w:topLinePunct/>
              <w:ind w:leftChars="0" w:left="0" w:rightChars="0" w:right="0" w:firstLineChars="0" w:firstLine="0"/>
              <w:spacing w:line="240" w:lineRule="atLeast"/>
            </w:pPr>
            <w:r w:rsidRPr="00000000">
              <w:rPr>
                <w:sz w:val="24"/>
                <w:szCs w:val="24"/>
              </w:rPr>
              <w:t>叶</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1.61±0.11ab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1.80±0.10b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4.52±0.15a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4.43±0.13b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0.12±0.01bc</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0.13±0.03ab</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1.73±0.04a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2.09±0.18a</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4.76±0.39a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4.41±0.00b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0.13±0.01b</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0.13±0.00ab</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1.62±0.04ab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2.05±0.11a*</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4.65±0.37a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4.66±0.19a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0.11±0.01c</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0.12±0.02b</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0.94±0.01b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1.07±0.13b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2.25±0.13a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2.40±0.08a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0.15±0.01b</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0.13±0.01ab</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1.09±0.14b</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1.13±0.05b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2.27±0.08a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2.31±0.10a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0.16±0.01b</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0.13±0.01b</w:t>
            </w:r>
          </w:p>
        </w:tc>
      </w:tr>
      <w:tr>
        <w:tc>
          <w:tcPr>
            <w:tcW w:w="371" w:type="pct"/>
            <w:vAlign w:val="center"/>
          </w:tcPr>
          <w:p w:rsidR="0018722C">
            <w:pPr>
              <w:pStyle w:val="ac"/>
              <w:topLinePunct/>
              <w:ind w:leftChars="0" w:left="0" w:rightChars="0" w:right="0" w:firstLineChars="0" w:firstLine="0"/>
              <w:spacing w:line="240" w:lineRule="atLeast"/>
            </w:pPr>
            <w:r w:rsidRPr="00000000">
              <w:rPr>
                <w:sz w:val="24"/>
                <w:szCs w:val="24"/>
              </w:rPr>
              <w:t>根</w:t>
            </w:r>
          </w:p>
          <w:p w:rsidR="0018722C">
            <w:pPr>
              <w:pStyle w:val="a5"/>
              <w:topLinePunct/>
              <w:ind w:leftChars="0" w:left="0" w:rightChars="0" w:right="0" w:firstLineChars="0" w:firstLine="0"/>
              <w:spacing w:line="240" w:lineRule="atLeast"/>
            </w:pPr>
            <w:r w:rsidRPr="00000000">
              <w:rPr>
                <w:sz w:val="24"/>
                <w:szCs w:val="24"/>
              </w:rPr>
              <w:t>部</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1.45±0.16a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1.13±0.03b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2.51±0.19a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2.37±0.21a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0.17±0.02b</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0.14±0.01ab</w:t>
            </w:r>
          </w:p>
        </w:tc>
      </w:tr>
      <w:tr>
        <w:tc>
          <w:tcPr>
            <w:tcW w:w="371" w:type="pct"/>
            <w:vAlign w:val="center"/>
          </w:tcPr>
          <w:p w:rsidR="0018722C">
            <w:pPr>
              <w:pStyle w:val="ac"/>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1.62±0.10a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1.33±0.10a</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2.36±0.17a</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2.31±0.06a</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0.18±0.00a</w:t>
            </w:r>
          </w:p>
        </w:tc>
        <w:tc>
          <w:tcPr>
            <w:tcW w:w="739" w:type="pct"/>
            <w:vAlign w:val="center"/>
          </w:tcPr>
          <w:p w:rsidR="0018722C">
            <w:pPr>
              <w:pStyle w:val="ad"/>
              <w:topLinePunct/>
              <w:ind w:leftChars="0" w:left="0" w:rightChars="0" w:right="0" w:firstLineChars="0" w:firstLine="0"/>
              <w:spacing w:line="240" w:lineRule="atLeast"/>
            </w:pPr>
            <w:r w:rsidRPr="00000000">
              <w:rPr>
                <w:sz w:val="24"/>
                <w:szCs w:val="24"/>
              </w:rPr>
              <w:t>0.15±0.01a</w:t>
            </w:r>
          </w:p>
        </w:tc>
      </w:tr>
      <w:tr>
        <w:tc>
          <w:tcPr>
            <w:tcW w:w="37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1.60±0.09a</w:t>
            </w:r>
          </w:p>
        </w:tc>
        <w:tc>
          <w:tcPr>
            <w:tcW w:w="7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1.36±0.07a*</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2.20±0.05a</w:t>
            </w:r>
          </w:p>
        </w:tc>
        <w:tc>
          <w:tcPr>
            <w:tcW w:w="6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2.18±0.02a</w:t>
            </w:r>
          </w:p>
        </w:tc>
        <w:tc>
          <w:tcPr>
            <w:tcW w:w="7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0.16±0.02b</w:t>
            </w:r>
          </w:p>
        </w:tc>
        <w:tc>
          <w:tcPr>
            <w:tcW w:w="73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0.13±0.01b</w:t>
            </w:r>
          </w:p>
        </w:tc>
      </w:tr>
    </w:tbl>
    <w:p w:rsidR="0018722C">
      <w:pPr>
        <w:pStyle w:val="affa"/>
      </w:pP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表明，处理</w:t>
      </w:r>
      <w:r>
        <w:rPr>
          <w:rFonts w:ascii="Times New Roman" w:hAnsi="Times New Roman" w:eastAsia="Times New Roman"/>
        </w:rPr>
        <w:t>4</w:t>
      </w:r>
      <w:r>
        <w:t>个月后，三七茎叶和根部氮素含量均随氮素用量增加而</w:t>
      </w:r>
      <w:r>
        <w:t>显著增加，当氮素用量为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0mmol·L </w:t>
      </w:r>
      <w:r>
        <w:rPr>
          <w:rFonts w:ascii="Times New Roman" w:hAnsi="Times New Roman" w:eastAsia="Times New Roman"/>
        </w:rPr>
        <w:t>-1</w:t>
      </w:r>
      <w:r>
        <w:t>时，铵态氮处理茎叶</w:t>
      </w:r>
      <w:r>
        <w:rPr>
          <w:rFonts w:ascii="Times New Roman" w:hAnsi="Times New Roman" w:eastAsia="Times New Roman"/>
        </w:rPr>
        <w:t>N</w:t>
      </w:r>
      <w:r>
        <w:t>含量显著低于硝</w:t>
      </w:r>
      <w:r>
        <w:t>态氮处理，根部</w:t>
      </w:r>
      <w:r>
        <w:rPr>
          <w:rFonts w:ascii="Times New Roman" w:hAnsi="Times New Roman" w:eastAsia="Times New Roman"/>
        </w:rPr>
        <w:t>N</w:t>
      </w:r>
      <w:r>
        <w:t>含量显著高于硝态氮处理。铵态氮用量增加三七茎叶和根</w:t>
      </w:r>
      <w:r>
        <w:t>部</w:t>
      </w:r>
    </w:p>
    <w:p w:rsidR="0018722C">
      <w:pPr>
        <w:topLinePunct/>
      </w:pPr>
      <w:r>
        <w:rPr>
          <w:rFonts w:ascii="Times New Roman" w:eastAsia="宋体"/>
        </w:rPr>
        <w:t>K</w:t>
      </w:r>
      <w:r>
        <w:t>含量呈增加趋势，但不同用量处理间差异影响不显著；硝态氮用量增加三七茎</w:t>
      </w:r>
      <w:r>
        <w:t>叶和根部</w:t>
      </w:r>
      <w:r>
        <w:rPr>
          <w:rFonts w:ascii="Times New Roman" w:eastAsia="宋体"/>
        </w:rPr>
        <w:t>K</w:t>
      </w:r>
      <w:r>
        <w:t>含量呈减小趋势，但差异不显著。氮素形态处理间茎叶和根部</w:t>
      </w:r>
      <w:r>
        <w:rPr>
          <w:rFonts w:ascii="Times New Roman" w:eastAsia="宋体"/>
        </w:rPr>
        <w:t>K</w:t>
      </w:r>
      <w:r>
        <w:t>含</w:t>
      </w:r>
      <w:r>
        <w:t>量差异也不显著。氮素用量对三七茎叶和根部</w:t>
      </w:r>
      <w:r>
        <w:rPr>
          <w:rFonts w:ascii="Times New Roman" w:eastAsia="宋体"/>
        </w:rPr>
        <w:t>P</w:t>
      </w:r>
      <w:r>
        <w:t>含量均有显著影响，氮素用量</w:t>
      </w:r>
      <w:r>
        <w:t>增加茎叶</w:t>
      </w:r>
      <w:r>
        <w:rPr>
          <w:rFonts w:ascii="Times New Roman" w:eastAsia="宋体"/>
        </w:rPr>
        <w:t>P</w:t>
      </w:r>
      <w:r>
        <w:t>含量呈降低趋势，而根部</w:t>
      </w:r>
      <w:r>
        <w:rPr>
          <w:rFonts w:ascii="Times New Roman" w:eastAsia="宋体"/>
        </w:rPr>
        <w:t>P</w:t>
      </w:r>
      <w:r>
        <w:t>含量呈增加趋势，但氮素形态处理间</w:t>
      </w:r>
      <w:r>
        <w:t>差</w:t>
      </w:r>
    </w:p>
    <w:p w:rsidR="0018722C">
      <w:pPr>
        <w:topLinePunct/>
      </w:pPr>
      <w:r>
        <w:rPr>
          <w:rFonts w:cstheme="minorBidi" w:hAnsiTheme="minorHAnsi" w:eastAsiaTheme="minorHAnsi" w:asciiTheme="minorHAnsi"/>
        </w:rPr>
        <w:t>41</w:t>
      </w:r>
    </w:p>
    <w:p w:rsidR="0018722C">
      <w:pPr>
        <w:topLinePunct/>
      </w:pPr>
      <w:r>
        <w:t>异不显著。</w:t>
      </w:r>
    </w:p>
    <w:p w:rsidR="0018722C">
      <w:pPr>
        <w:pStyle w:val="Heading3"/>
        <w:topLinePunct/>
        <w:ind w:left="200" w:hangingChars="200" w:hanging="200"/>
      </w:pPr>
      <w:bookmarkStart w:name="_bookmark56" w:id="127"/>
      <w:bookmarkEnd w:id="127"/>
      <w:r>
        <w:rPr>
          <w:b/>
        </w:rPr>
        <w:t>5</w:t>
      </w:r>
      <w:r>
        <w:rPr>
          <w:b/>
        </w:rPr>
        <w:t>.</w:t>
      </w:r>
      <w:r>
        <w:rPr>
          <w:b/>
        </w:rPr>
        <w:t>3</w:t>
      </w:r>
      <w:r>
        <w:rPr>
          <w:b/>
        </w:rPr>
        <w:t>.</w:t>
      </w:r>
      <w:r>
        <w:rPr>
          <w:b/>
        </w:rPr>
        <w:t>2</w:t>
      </w:r>
      <w:r>
        <w:t xml:space="preserve"> </w:t>
      </w:r>
      <w:r>
        <w:t>对皂苷成分的影响</w:t>
      </w: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4</w:t>
      </w:r>
      <w:r>
        <w:t>表明，处理</w:t>
      </w:r>
      <w:r>
        <w:rPr>
          <w:rFonts w:ascii="Times New Roman" w:eastAsia="Times New Roman"/>
        </w:rPr>
        <w:t>1</w:t>
      </w:r>
      <w:r>
        <w:t>个月，铵态氮和硝态氮用量对三七根部各单体皂苷均有</w:t>
      </w:r>
      <w:r>
        <w:t>显著影响，随着氮素用量增加，三七各单体皂苷含量呈降低趋势，氮素用量</w:t>
      </w:r>
      <w:r>
        <w:t>为</w:t>
      </w:r>
    </w:p>
    <w:p w:rsidR="0018722C">
      <w:pPr>
        <w:topLinePunct/>
      </w:pPr>
      <w:r>
        <w:rPr>
          <w:rFonts w:ascii="Times New Roman" w:hAnsi="Times New Roman" w:eastAsia="Times New Roman"/>
        </w:rPr>
        <w:t>0.5 </w:t>
      </w:r>
      <w:r>
        <w:rPr>
          <w:rFonts w:ascii="Times New Roman" w:hAnsi="Times New Roman" w:eastAsia="Times New Roman"/>
        </w:rPr>
        <w:t>mmol·L </w:t>
      </w:r>
      <w:r>
        <w:rPr>
          <w:vertAlign w:val="superscript"/>
          /&gt;
        </w:rPr>
        <w:t>-1</w:t>
      </w:r>
      <w:r>
        <w:t>时，单体皂苷总和含量最大，氮素用量为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时，皂苷总</w:t>
      </w:r>
      <w:r>
        <w:t>和含量最小。铵态氮和硝态氮处理间各单体皂苷含量和皂苷总和含量差异均不显著，说明氮素形态对三七皂苷含量的影响较小。</w:t>
      </w:r>
    </w:p>
    <w:p w:rsidR="0018722C">
      <w:pPr>
        <w:pStyle w:val="a8"/>
        <w:topLinePunct/>
      </w:pPr>
      <w:bookmarkStart w:id="926662" w:name="_Toc686926662"/>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处理</w:t>
      </w:r>
      <w:r>
        <w:rPr>
          <w:rFonts w:cstheme="minorBidi" w:hAnsiTheme="minorHAnsi" w:eastAsiaTheme="minorHAnsi" w:asciiTheme="minorHAnsi"/>
        </w:rPr>
        <w:t>1</w:t>
      </w:r>
      <w:r>
        <w:rPr>
          <w:rFonts w:ascii="宋体" w:eastAsia="宋体" w:hint="eastAsia" w:cstheme="minorBidi" w:hAnsiTheme="minorHAnsi"/>
        </w:rPr>
        <w:t>个月不同氮素形态及用量对三七皂苷含量的影响</w:t>
      </w:r>
      <w:bookmarkEnd w:id="926662"/>
    </w:p>
    <w:tbl>
      <w:tblPr>
        <w:tblW w:w="5000" w:type="pct"/>
        <w:tblInd w:w="6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5"/>
        <w:gridCol w:w="1267"/>
        <w:gridCol w:w="1160"/>
        <w:gridCol w:w="1266"/>
        <w:gridCol w:w="1266"/>
        <w:gridCol w:w="1273"/>
        <w:gridCol w:w="1296"/>
      </w:tblGrid>
      <w:tr>
        <w:trPr>
          <w:tblHeader/>
        </w:trPr>
        <w:tc>
          <w:tcPr>
            <w:tcW w:w="724"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379" w:type="pct"/>
            <w:gridSpan w:val="2"/>
            <w:vAlign w:val="center"/>
          </w:tcPr>
          <w:p w:rsidR="0018722C">
            <w:pPr>
              <w:pStyle w:val="a7"/>
              <w:topLinePunct/>
              <w:ind w:leftChars="0" w:left="0" w:rightChars="0" w:right="0" w:firstLineChars="0" w:firstLine="0"/>
              <w:spacing w:line="240" w:lineRule="atLeast"/>
            </w:pPr>
            <w:r w:rsidRPr="00000000">
              <w:rPr>
                <w:sz w:val="24"/>
                <w:szCs w:val="24"/>
              </w:rPr>
              <w:t>三七皂苷 </w:t>
            </w:r>
            <w:r w:rsidRPr="00000000">
              <w:rPr>
                <w:sz w:val="24"/>
                <w:szCs w:val="24"/>
              </w:rPr>
              <w:t>R</w:t>
            </w:r>
            <w:r w:rsidRPr="00000000">
              <w:rPr>
                <w:sz w:val="24"/>
                <w:szCs w:val="24"/>
              </w:rPr>
              <w:t>1 </w:t>
            </w:r>
            <w:r w:rsidRPr="00000000">
              <w:rPr>
                <w:sz w:val="24"/>
                <w:szCs w:val="24"/>
              </w:rPr>
              <w:t>(</w:t>
            </w:r>
            <w:r w:rsidRPr="00000000">
              <w:rPr>
                <w:sz w:val="24"/>
                <w:szCs w:val="24"/>
              </w:rPr>
              <w:t xml:space="preserve">%</w:t>
            </w:r>
            <w:r w:rsidRPr="00000000">
              <w:rPr>
                <w:sz w:val="24"/>
                <w:szCs w:val="24"/>
              </w:rPr>
              <w:t>)</w:t>
            </w:r>
          </w:p>
        </w:tc>
        <w:tc>
          <w:tcPr>
            <w:tcW w:w="1438"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g1 </w:t>
            </w:r>
            <w:r w:rsidRPr="00000000">
              <w:rPr>
                <w:sz w:val="24"/>
                <w:szCs w:val="24"/>
              </w:rPr>
              <w:t>(</w:t>
            </w:r>
            <w:r w:rsidRPr="00000000">
              <w:rPr>
                <w:sz w:val="24"/>
                <w:szCs w:val="24"/>
              </w:rPr>
              <w:t xml:space="preserve">%</w:t>
            </w:r>
            <w:r w:rsidRPr="00000000">
              <w:rPr>
                <w:sz w:val="24"/>
                <w:szCs w:val="24"/>
              </w:rPr>
              <w:t>)</w:t>
            </w:r>
          </w:p>
        </w:tc>
        <w:tc>
          <w:tcPr>
            <w:tcW w:w="1459"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e </w:t>
            </w:r>
            <w:r w:rsidRPr="00000000">
              <w:rPr>
                <w:sz w:val="24"/>
                <w:szCs w:val="24"/>
              </w:rPr>
              <w:t>(</w:t>
            </w:r>
            <w:r w:rsidRPr="00000000">
              <w:rPr>
                <w:sz w:val="24"/>
                <w:szCs w:val="24"/>
              </w:rPr>
              <w:t xml:space="preserve">%</w:t>
            </w:r>
            <w:r w:rsidRPr="00000000">
              <w:rPr>
                <w:sz w:val="24"/>
                <w:szCs w:val="24"/>
              </w:rPr>
              <w:t>)</w:t>
            </w:r>
          </w:p>
        </w:tc>
      </w:tr>
      <w:tr>
        <w:trPr>
          <w:tblHeader/>
        </w:trPr>
        <w:tc>
          <w:tcPr>
            <w:tcW w:w="7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0.53±0.11a 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0.52±0.09a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4.71±0.51a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4.73±0.42a</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0.62±0.10a</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0.67±0.06a</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0.56±0.10a</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0.55±0.01a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4.50±0.52a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4.57±0.15a</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0.50±0.12ab</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0.51±0.02b</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0.50±0.12a 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0.52±0.02a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4.12±0.64b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4.29±0.56a</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0.47±0.04b</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0.48±0.07b</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0.49±0.06 ab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0.49±0.11a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4.12±0.52b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3.98±0.60b</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0.48±0.09b</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0.45±0.03b</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0.40±0.05b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0.45±0.01a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4.07±0.61c</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3.25±0.02c</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0.44±0.06b</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0.35±0.05c</w:t>
            </w:r>
          </w:p>
        </w:tc>
      </w:tr>
      <w:tr>
        <w:tc>
          <w:tcPr>
            <w:tcW w:w="724" w:type="pct"/>
            <w:vAlign w:val="center"/>
          </w:tcPr>
          <w:p w:rsidR="0018722C">
            <w:pPr>
              <w:pStyle w:val="ac"/>
              <w:topLinePunct/>
              <w:ind w:leftChars="0" w:left="0" w:rightChars="0" w:right="0" w:firstLineChars="0" w:firstLine="0"/>
              <w:spacing w:line="240" w:lineRule="atLeast"/>
            </w:pPr>
          </w:p>
        </w:tc>
        <w:tc>
          <w:tcPr>
            <w:tcW w:w="720"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723"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724"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379"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b1 </w:t>
            </w:r>
            <w:r w:rsidRPr="00000000">
              <w:rPr>
                <w:sz w:val="24"/>
                <w:szCs w:val="24"/>
              </w:rPr>
              <w:t>(</w:t>
            </w:r>
            <w:r w:rsidRPr="00000000">
              <w:rPr>
                <w:sz w:val="24"/>
                <w:szCs w:val="24"/>
              </w:rPr>
              <w:t xml:space="preserve">%</w:t>
            </w:r>
            <w:r w:rsidRPr="00000000">
              <w:rPr>
                <w:sz w:val="24"/>
                <w:szCs w:val="24"/>
              </w:rPr>
              <w:t>)</w:t>
            </w:r>
          </w:p>
        </w:tc>
        <w:tc>
          <w:tcPr>
            <w:tcW w:w="1438"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d </w:t>
            </w:r>
            <w:r w:rsidRPr="00000000">
              <w:rPr>
                <w:sz w:val="24"/>
                <w:szCs w:val="24"/>
              </w:rPr>
              <w:t>(</w:t>
            </w:r>
            <w:r w:rsidRPr="00000000">
              <w:rPr>
                <w:sz w:val="24"/>
                <w:szCs w:val="24"/>
              </w:rPr>
              <w:t xml:space="preserve">%</w:t>
            </w:r>
            <w:r w:rsidRPr="00000000">
              <w:rPr>
                <w:sz w:val="24"/>
                <w:szCs w:val="24"/>
              </w:rPr>
              <w:t>)</w:t>
            </w:r>
          </w:p>
        </w:tc>
        <w:tc>
          <w:tcPr>
            <w:tcW w:w="1459" w:type="pct"/>
            <w:gridSpan w:val="2"/>
            <w:vAlign w:val="center"/>
          </w:tcPr>
          <w:p w:rsidR="0018722C">
            <w:pPr>
              <w:pStyle w:val="ad"/>
              <w:topLinePunct/>
              <w:ind w:leftChars="0" w:left="0" w:rightChars="0" w:right="0" w:firstLineChars="0" w:firstLine="0"/>
              <w:spacing w:line="240" w:lineRule="atLeast"/>
            </w:pPr>
            <w:r w:rsidRPr="00000000">
              <w:rPr>
                <w:sz w:val="24"/>
                <w:szCs w:val="24"/>
              </w:rPr>
              <w:t>皂苷总和 </w:t>
            </w:r>
            <w:r w:rsidRPr="00000000">
              <w:rPr>
                <w:sz w:val="24"/>
                <w:szCs w:val="24"/>
              </w:rPr>
              <w:t>(</w:t>
            </w:r>
            <w:r w:rsidRPr="00000000">
              <w:rPr>
                <w:sz w:val="24"/>
                <w:szCs w:val="24"/>
              </w:rPr>
              <w:t xml:space="preserve">%</w:t>
            </w:r>
            <w:r w:rsidRPr="00000000">
              <w:rPr>
                <w:sz w:val="24"/>
                <w:szCs w:val="24"/>
              </w:rPr>
              <w:t>)</w:t>
            </w:r>
          </w:p>
        </w:tc>
      </w:tr>
      <w:tr>
        <w:tc>
          <w:tcPr>
            <w:tcW w:w="724" w:type="pct"/>
            <w:vMerge/>
            <w:vAlign w:val="center"/>
          </w:tcPr>
          <w:p w:rsidR="0018722C">
            <w:pPr>
              <w:pStyle w:val="ac"/>
              <w:topLinePunct/>
              <w:ind w:leftChars="0" w:left="0" w:rightChars="0" w:right="0" w:firstLineChars="0" w:firstLine="0"/>
              <w:spacing w:line="240" w:lineRule="atLeast"/>
            </w:pP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1.78±0.05a</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1.72±0.17a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0.21±0.04a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0.21±0.02ab</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7.85±1.15a</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7.85±0.46a</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1.53±0.10b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1.43±0.11b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0.22±0.03a</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0.23±0.011a</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7.31±1.53a</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7.29±0.19a</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1.41±0.26b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1.48±0.06b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0.19±0.03ab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0.18±0.01b</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6.69±0.37a</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6.93±0.57a</w:t>
            </w:r>
          </w:p>
        </w:tc>
      </w:tr>
      <w:tr>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1.29±0.30b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1.49±0.11b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0.17±0.05b</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0.17±0.06b</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6.55±1.33a</w:t>
            </w:r>
          </w:p>
        </w:tc>
        <w:tc>
          <w:tcPr>
            <w:tcW w:w="736" w:type="pct"/>
            <w:vAlign w:val="center"/>
          </w:tcPr>
          <w:p w:rsidR="0018722C">
            <w:pPr>
              <w:pStyle w:val="ad"/>
              <w:topLinePunct/>
              <w:ind w:leftChars="0" w:left="0" w:rightChars="0" w:right="0" w:firstLineChars="0" w:firstLine="0"/>
              <w:spacing w:line="240" w:lineRule="atLeast"/>
            </w:pPr>
            <w:r w:rsidRPr="00000000">
              <w:rPr>
                <w:sz w:val="24"/>
                <w:szCs w:val="24"/>
              </w:rPr>
              <w:t>6.58±1.66ab</w:t>
            </w:r>
          </w:p>
        </w:tc>
      </w:tr>
      <w:tr>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1.28±0.18b</w:t>
            </w:r>
          </w:p>
        </w:tc>
        <w:tc>
          <w:tcPr>
            <w:tcW w:w="6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1.44±0.03b</w:t>
            </w:r>
          </w:p>
        </w:tc>
        <w:tc>
          <w:tcPr>
            <w:tcW w:w="7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0.16±0.04b</w:t>
            </w:r>
          </w:p>
        </w:tc>
        <w:tc>
          <w:tcPr>
            <w:tcW w:w="7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0.16±0.04b</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6.34±0.68a</w:t>
            </w:r>
          </w:p>
        </w:tc>
        <w:tc>
          <w:tcPr>
            <w:tcW w:w="73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5.70±0.12b</w:t>
            </w:r>
          </w:p>
        </w:tc>
      </w:tr>
    </w:tbl>
    <w:p w:rsidR="0018722C">
      <w:pPr>
        <w:pStyle w:val="affa"/>
      </w:pP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结果表明，铵态氮用量对三七根部人参皂苷</w:t>
      </w:r>
      <w:r>
        <w:rPr>
          <w:rFonts w:ascii="Times New Roman" w:hAnsi="Times New Roman" w:eastAsia="Times New Roman"/>
        </w:rPr>
        <w:t>R</w:t>
      </w:r>
      <w:r>
        <w:rPr>
          <w:rFonts w:ascii="Times New Roman" w:hAnsi="Times New Roman" w:eastAsia="Times New Roman"/>
        </w:rPr>
        <w:t>e</w:t>
      </w:r>
      <w:r>
        <w:t>、</w:t>
      </w:r>
      <w:r>
        <w:rPr>
          <w:rFonts w:ascii="Times New Roman" w:hAnsi="Times New Roman" w:eastAsia="Times New Roman"/>
        </w:rPr>
        <w:t>R</w:t>
      </w:r>
      <w:r>
        <w:rPr>
          <w:rFonts w:ascii="Times New Roman" w:hAnsi="Times New Roman" w:eastAsia="Times New Roman"/>
        </w:rPr>
        <w:t>b1</w:t>
      </w:r>
      <w:r>
        <w:t>和</w:t>
      </w:r>
      <w:r>
        <w:rPr>
          <w:rFonts w:ascii="Times New Roman" w:hAnsi="Times New Roman" w:eastAsia="Times New Roman"/>
        </w:rPr>
        <w:t>R</w:t>
      </w:r>
      <w:r>
        <w:rPr>
          <w:rFonts w:ascii="Times New Roman" w:hAnsi="Times New Roman" w:eastAsia="Times New Roman"/>
        </w:rPr>
        <w:t>d</w:t>
      </w:r>
      <w:r>
        <w:t>累积有显著</w:t>
      </w:r>
      <w:r>
        <w:t>影响，硝态氮用量仅对人参皂苷</w:t>
      </w:r>
      <w:r>
        <w:rPr>
          <w:rFonts w:ascii="Times New Roman" w:hAnsi="Times New Roman" w:eastAsia="Times New Roman"/>
        </w:rPr>
        <w:t>R</w:t>
      </w:r>
      <w:r>
        <w:rPr>
          <w:rFonts w:ascii="Times New Roman" w:hAnsi="Times New Roman" w:eastAsia="Times New Roman"/>
        </w:rPr>
        <w:t>e</w:t>
      </w:r>
      <w:r>
        <w:t>累积有显著影响；而铵态氮和硝态氮处理间</w:t>
      </w:r>
      <w:r>
        <w:t>各单体皂苷累积量差异不显著，当氮素用量为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mmol·L </w:t>
      </w:r>
      <w:r>
        <w:rPr>
          <w:rFonts w:ascii="Times New Roman" w:hAnsi="Times New Roman" w:eastAsia="Times New Roman"/>
        </w:rPr>
        <w:t>-1</w:t>
      </w:r>
      <w:r>
        <w:t>时，三七根部皂苷累积总和最大，但与其他氮素用量处理差异未达到显著水平。</w:t>
      </w:r>
    </w:p>
    <w:p w:rsidR="0018722C">
      <w:pPr>
        <w:topLinePunct/>
      </w:pPr>
      <w:r>
        <w:rPr>
          <w:rFonts w:cstheme="minorBidi" w:hAnsiTheme="minorHAnsi" w:eastAsiaTheme="minorHAnsi" w:asciiTheme="minorHAnsi"/>
        </w:rPr>
        <w:t>42</w:t>
      </w:r>
    </w:p>
    <w:p w:rsidR="0018722C">
      <w:pPr>
        <w:pStyle w:val="a8"/>
        <w:topLinePunct/>
      </w:pPr>
      <w:bookmarkStart w:id="926663" w:name="_Toc686926663"/>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处理</w:t>
      </w:r>
      <w:r>
        <w:rPr>
          <w:rFonts w:cstheme="minorBidi" w:hAnsiTheme="minorHAnsi" w:eastAsiaTheme="minorHAnsi" w:asciiTheme="minorHAnsi"/>
        </w:rPr>
        <w:t>1</w:t>
      </w:r>
      <w:r>
        <w:rPr>
          <w:rFonts w:ascii="宋体" w:eastAsia="宋体" w:hint="eastAsia" w:cstheme="minorBidi" w:hAnsiTheme="minorHAnsi"/>
        </w:rPr>
        <w:t>个月不同氮素形态及用量对三七皂苷累积量的影响</w:t>
      </w:r>
      <w:bookmarkEnd w:id="926663"/>
    </w:p>
    <w:tbl>
      <w:tblPr>
        <w:tblW w:w="5000" w:type="pct"/>
        <w:tblInd w:w="6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6"/>
        <w:gridCol w:w="1254"/>
        <w:gridCol w:w="1160"/>
        <w:gridCol w:w="1278"/>
        <w:gridCol w:w="1253"/>
        <w:gridCol w:w="1265"/>
        <w:gridCol w:w="1276"/>
      </w:tblGrid>
      <w:tr>
        <w:trPr>
          <w:tblHeader/>
        </w:trPr>
        <w:tc>
          <w:tcPr>
            <w:tcW w:w="772"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r w:rsidRPr="00000000">
              <w:rPr>
                <w:sz w:val="24"/>
                <w:szCs w:val="24"/>
              </w:rPr>
              <w:t>(</w:t>
            </w:r>
            <w:r w:rsidRPr="00000000">
              <w:rPr>
                <w:sz w:val="24"/>
                <w:szCs w:val="24"/>
              </w:rPr>
              <w:t>mmol·L </w:t>
            </w:r>
            <w:r w:rsidRPr="00000000">
              <w:rPr>
                <w:sz w:val="24"/>
                <w:szCs w:val="24"/>
              </w:rPr>
              <w:t>-1</w:t>
            </w:r>
            <w:r w:rsidRPr="00000000">
              <w:rPr>
                <w:sz w:val="24"/>
                <w:szCs w:val="24"/>
              </w:rPr>
              <w:t>)</w:t>
            </w:r>
          </w:p>
        </w:tc>
        <w:tc>
          <w:tcPr>
            <w:tcW w:w="1364" w:type="pct"/>
            <w:gridSpan w:val="2"/>
            <w:vAlign w:val="center"/>
          </w:tcPr>
          <w:p w:rsidR="0018722C">
            <w:pPr>
              <w:pStyle w:val="a7"/>
              <w:topLinePunct/>
              <w:ind w:leftChars="0" w:left="0" w:rightChars="0" w:right="0" w:firstLineChars="0" w:firstLine="0"/>
              <w:spacing w:line="240" w:lineRule="atLeast"/>
            </w:pPr>
            <w:r w:rsidRPr="00000000">
              <w:rPr>
                <w:sz w:val="24"/>
                <w:szCs w:val="24"/>
              </w:rPr>
              <w:t>三七皂苷 </w:t>
            </w:r>
            <w:r w:rsidRPr="00000000">
              <w:rPr>
                <w:sz w:val="24"/>
                <w:szCs w:val="24"/>
              </w:rPr>
              <w:t>R</w:t>
            </w:r>
            <w:r w:rsidRPr="00000000">
              <w:rPr>
                <w:sz w:val="24"/>
                <w:szCs w:val="24"/>
              </w:rPr>
              <w:t>1</w:t>
            </w:r>
            <w:r w:rsidRPr="00000000">
              <w:rPr>
                <w:sz w:val="24"/>
                <w:szCs w:val="24"/>
              </w:rPr>
              <w:t>(</w:t>
            </w:r>
            <w:r w:rsidRPr="00000000">
              <w:rPr>
                <w:sz w:val="24"/>
                <w:szCs w:val="24"/>
              </w:rPr>
              <w:t xml:space="preserve">mg</w:t>
            </w:r>
            <w:r w:rsidRPr="00000000">
              <w:rPr>
                <w:sz w:val="24"/>
                <w:szCs w:val="24"/>
              </w:rPr>
              <w:t>/</w:t>
            </w:r>
            <w:r w:rsidRPr="00000000">
              <w:rPr>
                <w:sz w:val="24"/>
                <w:szCs w:val="24"/>
              </w:rPr>
              <w:t>株</w:t>
            </w:r>
            <w:r w:rsidRPr="00000000">
              <w:rPr>
                <w:sz w:val="24"/>
                <w:szCs w:val="24"/>
              </w:rPr>
              <w:t>)</w:t>
            </w:r>
          </w:p>
        </w:tc>
        <w:tc>
          <w:tcPr>
            <w:tcW w:w="1430"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g1 </w:t>
            </w:r>
            <w:r w:rsidRPr="00000000">
              <w:rPr>
                <w:sz w:val="24"/>
                <w:szCs w:val="24"/>
              </w:rPr>
              <w:t>(</w:t>
            </w:r>
            <w:r w:rsidRPr="00000000">
              <w:rPr>
                <w:sz w:val="24"/>
                <w:szCs w:val="24"/>
              </w:rPr>
              <w:t xml:space="preserve">mg</w:t>
            </w:r>
            <w:r w:rsidRPr="00000000">
              <w:rPr>
                <w:sz w:val="24"/>
                <w:szCs w:val="24"/>
              </w:rPr>
              <w:t>/</w:t>
            </w:r>
            <w:r w:rsidRPr="00000000">
              <w:rPr>
                <w:sz w:val="24"/>
                <w:szCs w:val="24"/>
              </w:rPr>
              <w:t>株</w:t>
            </w:r>
            <w:r w:rsidRPr="00000000">
              <w:rPr>
                <w:sz w:val="24"/>
                <w:szCs w:val="24"/>
              </w:rPr>
              <w:t>)</w:t>
            </w:r>
          </w:p>
        </w:tc>
        <w:tc>
          <w:tcPr>
            <w:tcW w:w="1435"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e </w:t>
            </w:r>
            <w:r w:rsidRPr="00000000">
              <w:rPr>
                <w:sz w:val="24"/>
                <w:szCs w:val="24"/>
              </w:rPr>
              <w:t>(</w:t>
            </w:r>
            <w:r w:rsidRPr="00000000">
              <w:rPr>
                <w:sz w:val="24"/>
                <w:szCs w:val="24"/>
              </w:rPr>
              <w:t xml:space="preserve">mg</w:t>
            </w:r>
            <w:r w:rsidRPr="00000000">
              <w:rPr>
                <w:sz w:val="24"/>
                <w:szCs w:val="24"/>
              </w:rPr>
              <w:t>/</w:t>
            </w:r>
            <w:r w:rsidRPr="00000000">
              <w:rPr>
                <w:sz w:val="24"/>
                <w:szCs w:val="24"/>
              </w:rPr>
              <w:t>株</w:t>
            </w:r>
            <w:r w:rsidRPr="00000000">
              <w:rPr>
                <w:sz w:val="24"/>
                <w:szCs w:val="24"/>
              </w:rPr>
              <w:t>)</w:t>
            </w:r>
          </w:p>
        </w:tc>
      </w:tr>
      <w:tr>
        <w:trPr>
          <w:tblHeader/>
        </w:trPr>
        <w:tc>
          <w:tcPr>
            <w:tcW w:w="77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1.80±0.21a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1.77±0.12a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16.02±2.11a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16.08±1.59a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2.11±0.18a</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2.28±0.24a</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1.96±0.22a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1.93±0.16a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15.76±1.61a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16.00±1.81a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1.75±0.15ab</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1.79±0.19ab</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1.75±0.19a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1.87±0.21a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14.43±1.92a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15.44±1.41a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1.65±0.14ab</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1.73±0.21ab</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1.77±0.19a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1.91±0.14a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14.82±1.76a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15.52±1.61a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1.71±0.15ab</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1.76±0.18ab</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1.68±0.25a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1.86±0.16a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13.83±1.51a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12.35±1.19a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1.17±0.11b</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1.34±0.11b</w:t>
            </w:r>
          </w:p>
        </w:tc>
      </w:tr>
      <w:tr>
        <w:tc>
          <w:tcPr>
            <w:tcW w:w="772" w:type="pct"/>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5"/>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d"/>
              <w:topLinePunct/>
              <w:ind w:leftChars="0" w:left="0" w:rightChars="0" w:right="0" w:firstLineChars="0" w:firstLine="0"/>
              <w:spacing w:line="240" w:lineRule="atLeast"/>
            </w:pPr>
          </w:p>
        </w:tc>
      </w:tr>
      <w:tr>
        <w:tc>
          <w:tcPr>
            <w:tcW w:w="772"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r w:rsidRPr="00000000">
              <w:rPr>
                <w:sz w:val="24"/>
                <w:szCs w:val="24"/>
              </w:rPr>
              <w:t>(</w:t>
            </w:r>
            <w:r w:rsidRPr="00000000">
              <w:rPr>
                <w:sz w:val="24"/>
                <w:szCs w:val="24"/>
              </w:rPr>
              <w:t>mmol·L </w:t>
            </w:r>
            <w:r w:rsidRPr="00000000">
              <w:rPr>
                <w:sz w:val="24"/>
                <w:szCs w:val="24"/>
              </w:rPr>
              <w:t>-1</w:t>
            </w:r>
            <w:r w:rsidRPr="00000000">
              <w:rPr>
                <w:sz w:val="24"/>
                <w:szCs w:val="24"/>
              </w:rPr>
              <w:t>)</w:t>
            </w:r>
          </w:p>
        </w:tc>
        <w:tc>
          <w:tcPr>
            <w:tcW w:w="1364"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b1</w:t>
            </w:r>
            <w:r w:rsidRPr="00000000">
              <w:rPr>
                <w:sz w:val="24"/>
                <w:szCs w:val="24"/>
              </w:rPr>
              <w:t>(</w:t>
            </w:r>
            <w:r w:rsidRPr="00000000">
              <w:rPr>
                <w:sz w:val="24"/>
                <w:szCs w:val="24"/>
              </w:rPr>
              <w:t xml:space="preserve">mg</w:t>
            </w:r>
            <w:r w:rsidRPr="00000000">
              <w:rPr>
                <w:sz w:val="24"/>
                <w:szCs w:val="24"/>
              </w:rPr>
              <w:t>/</w:t>
            </w:r>
            <w:r w:rsidRPr="00000000">
              <w:rPr>
                <w:sz w:val="24"/>
                <w:szCs w:val="24"/>
              </w:rPr>
              <w:t>株</w:t>
            </w:r>
            <w:r w:rsidRPr="00000000">
              <w:rPr>
                <w:sz w:val="24"/>
                <w:szCs w:val="24"/>
              </w:rPr>
              <w:t>)</w:t>
            </w:r>
          </w:p>
        </w:tc>
        <w:tc>
          <w:tcPr>
            <w:tcW w:w="1430"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d </w:t>
            </w:r>
            <w:r w:rsidRPr="00000000">
              <w:rPr>
                <w:sz w:val="24"/>
                <w:szCs w:val="24"/>
              </w:rPr>
              <w:t>(</w:t>
            </w:r>
            <w:r w:rsidRPr="00000000">
              <w:rPr>
                <w:sz w:val="24"/>
                <w:szCs w:val="24"/>
              </w:rPr>
              <w:t xml:space="preserve">mg</w:t>
            </w:r>
            <w:r w:rsidRPr="00000000">
              <w:rPr>
                <w:sz w:val="24"/>
                <w:szCs w:val="24"/>
              </w:rPr>
              <w:t>/</w:t>
            </w:r>
            <w:r w:rsidRPr="00000000">
              <w:rPr>
                <w:sz w:val="24"/>
                <w:szCs w:val="24"/>
              </w:rPr>
              <w:t>株</w:t>
            </w:r>
            <w:r w:rsidRPr="00000000">
              <w:rPr>
                <w:sz w:val="24"/>
                <w:szCs w:val="24"/>
              </w:rPr>
              <w:t>)</w:t>
            </w:r>
          </w:p>
        </w:tc>
        <w:tc>
          <w:tcPr>
            <w:tcW w:w="1435" w:type="pct"/>
            <w:gridSpan w:val="2"/>
            <w:vAlign w:val="center"/>
          </w:tcPr>
          <w:p w:rsidR="0018722C">
            <w:pPr>
              <w:pStyle w:val="ad"/>
              <w:topLinePunct/>
              <w:ind w:leftChars="0" w:left="0" w:rightChars="0" w:right="0" w:firstLineChars="0" w:firstLine="0"/>
              <w:spacing w:line="240" w:lineRule="atLeast"/>
            </w:pPr>
            <w:r w:rsidRPr="00000000">
              <w:rPr>
                <w:sz w:val="24"/>
                <w:szCs w:val="24"/>
              </w:rPr>
              <w:t>皂苷总和 </w:t>
            </w:r>
            <w:r w:rsidRPr="00000000">
              <w:rPr>
                <w:sz w:val="24"/>
                <w:szCs w:val="24"/>
              </w:rPr>
              <w:t>(</w:t>
            </w:r>
            <w:r w:rsidRPr="00000000">
              <w:rPr>
                <w:sz w:val="24"/>
                <w:szCs w:val="24"/>
              </w:rPr>
              <w:t xml:space="preserve">mg</w:t>
            </w:r>
            <w:r w:rsidRPr="00000000">
              <w:rPr>
                <w:sz w:val="24"/>
                <w:szCs w:val="24"/>
              </w:rPr>
              <w:t>/</w:t>
            </w:r>
            <w:r w:rsidRPr="00000000">
              <w:rPr>
                <w:sz w:val="24"/>
                <w:szCs w:val="24"/>
              </w:rPr>
              <w:t>株</w:t>
            </w:r>
            <w:r w:rsidRPr="00000000">
              <w:rPr>
                <w:sz w:val="24"/>
                <w:szCs w:val="24"/>
              </w:rPr>
              <w:t>)</w:t>
            </w:r>
          </w:p>
        </w:tc>
      </w:tr>
      <w:tr>
        <w:tc>
          <w:tcPr>
            <w:tcW w:w="772" w:type="pct"/>
            <w:vMerge/>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6.05±0.87a</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5.85±0.51a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0.71±0.06a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0.72±0.05a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26.69±1.98a</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26.70±2.31a</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5.36±0.51ab</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5.01±0.48a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0.77±0.08a</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0.81±0.07a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25.59±2.11a</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25.52±2.34a</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4.94±0.34ab</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5.33±0.49a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0.67±0.06a 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0.57±0.08a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23.43±2.25a</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24.94±3.01a</w:t>
            </w:r>
          </w:p>
        </w:tc>
      </w:tr>
      <w:tr>
        <w:tc>
          <w:tcPr>
            <w:tcW w:w="77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4.66±0.25b</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5.81±0.37a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0.61±0.05a b</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0.66±0.05a</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23.57±2.19a</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25.66±3.22a</w:t>
            </w:r>
          </w:p>
        </w:tc>
      </w:tr>
      <w:tr>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4.35±0.29b</w:t>
            </w: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5.48±0.39a</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0.53±0.04 b</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0.62±0.04a</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21.56±2.18a</w:t>
            </w:r>
          </w:p>
        </w:tc>
        <w:tc>
          <w:tcPr>
            <w:tcW w:w="72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21.66±4.1 0a</w:t>
            </w:r>
          </w:p>
        </w:tc>
      </w:tr>
    </w:tbl>
    <w:p w:rsidR="0018722C">
      <w:pPr>
        <w:pStyle w:val="affa"/>
      </w:pPr>
    </w:p>
    <w:p w:rsidR="0018722C">
      <w:pPr>
        <w:topLinePunct/>
      </w:pPr>
      <w:r>
        <w:t>表</w:t>
      </w:r>
      <w:r>
        <w:rPr>
          <w:rFonts w:ascii="Times New Roman" w:hAnsi="Times New Roman" w:eastAsia="宋体"/>
        </w:rPr>
        <w:t>5</w:t>
      </w:r>
      <w:r>
        <w:rPr>
          <w:rFonts w:ascii="Times New Roman" w:hAnsi="Times New Roman" w:eastAsia="宋体"/>
        </w:rPr>
        <w:t>.</w:t>
      </w:r>
      <w:r>
        <w:rPr>
          <w:rFonts w:ascii="Times New Roman" w:hAnsi="Times New Roman" w:eastAsia="宋体"/>
        </w:rPr>
        <w:t>6</w:t>
      </w:r>
      <w:r>
        <w:t>结果表明，</w:t>
      </w:r>
      <w:r w:rsidR="001852F3">
        <w:t xml:space="preserve">处理</w:t>
      </w:r>
      <w:r>
        <w:rPr>
          <w:rFonts w:ascii="Times New Roman" w:hAnsi="Times New Roman" w:eastAsia="宋体"/>
        </w:rPr>
        <w:t>2</w:t>
      </w:r>
      <w:r>
        <w:t>个月，氮素用量对三七各单体皂苷含量有显著影</w:t>
      </w:r>
      <w:r>
        <w:t>响，当氮素用量为</w:t>
      </w:r>
      <w:r>
        <w:rPr>
          <w:rFonts w:ascii="Times New Roman" w:hAnsi="Times New Roman" w:eastAsia="宋体"/>
        </w:rPr>
        <w:t>10</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t>时，三七皂苷</w:t>
      </w:r>
      <w:r>
        <w:rPr>
          <w:rFonts w:ascii="Times New Roman" w:hAnsi="Times New Roman" w:eastAsia="宋体"/>
        </w:rPr>
        <w:t>R</w:t>
      </w:r>
      <w:r>
        <w:rPr>
          <w:rFonts w:ascii="Times New Roman" w:hAnsi="Times New Roman" w:eastAsia="宋体"/>
        </w:rPr>
        <w:t>1</w:t>
      </w:r>
      <w:r>
        <w:t>含量最大；氮素用量增加人参</w:t>
      </w:r>
      <w:r>
        <w:t>皂苷</w:t>
      </w:r>
      <w:r>
        <w:rPr>
          <w:rFonts w:ascii="Times New Roman" w:hAnsi="Times New Roman" w:eastAsia="宋体"/>
        </w:rPr>
        <w:t>R</w:t>
      </w:r>
      <w:r>
        <w:rPr>
          <w:rFonts w:ascii="Times New Roman" w:hAnsi="Times New Roman" w:eastAsia="宋体"/>
        </w:rPr>
        <w:t>g1</w:t>
      </w:r>
      <w:r>
        <w:t>、</w:t>
      </w:r>
      <w:r>
        <w:rPr>
          <w:rFonts w:ascii="Times New Roman" w:hAnsi="Times New Roman" w:eastAsia="宋体"/>
        </w:rPr>
        <w:t>R</w:t>
      </w:r>
      <w:r>
        <w:rPr>
          <w:rFonts w:ascii="Times New Roman" w:hAnsi="Times New Roman" w:eastAsia="宋体"/>
        </w:rPr>
        <w:t>d</w:t>
      </w:r>
      <w:r>
        <w:t>含量呈降低趋势，人参皂苷</w:t>
      </w:r>
      <w:r>
        <w:rPr>
          <w:rFonts w:ascii="Times New Roman" w:hAnsi="Times New Roman" w:eastAsia="宋体"/>
        </w:rPr>
        <w:t>R</w:t>
      </w:r>
      <w:r>
        <w:rPr>
          <w:rFonts w:ascii="Times New Roman" w:hAnsi="Times New Roman" w:eastAsia="宋体"/>
        </w:rPr>
        <w:t>e</w:t>
      </w:r>
      <w:r>
        <w:t>、</w:t>
      </w:r>
      <w:r>
        <w:rPr>
          <w:rFonts w:ascii="Times New Roman" w:hAnsi="Times New Roman" w:eastAsia="宋体"/>
        </w:rPr>
        <w:t>R</w:t>
      </w:r>
      <w:r>
        <w:rPr>
          <w:rFonts w:ascii="Times New Roman" w:hAnsi="Times New Roman" w:eastAsia="宋体"/>
        </w:rPr>
        <w:t>b1</w:t>
      </w:r>
      <w:r>
        <w:t>含量呈先增加后降低趋势，氮</w:t>
      </w:r>
      <w:r>
        <w:t>素用量为</w:t>
      </w:r>
      <w:r>
        <w:rPr>
          <w:rFonts w:ascii="Times New Roman" w:hAnsi="Times New Roman" w:eastAsia="宋体"/>
        </w:rPr>
        <w:t>2.5</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t>时，含量达到最大；铵态氮用量增加皂苷总和呈降低趋势，</w:t>
      </w:r>
      <w:r>
        <w:t>而硝态氮用量增加皂苷总和呈先增加后降低趋势，当硝态氮用量为</w:t>
      </w:r>
      <w:r>
        <w:rPr>
          <w:rFonts w:ascii="Times New Roman" w:hAnsi="Times New Roman" w:eastAsia="宋体"/>
        </w:rPr>
        <w:t>5</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mmol·L</w:t>
      </w:r>
      <w:r>
        <w:rPr>
          <w:rFonts w:ascii="Times New Roman" w:hAnsi="Times New Roman" w:eastAsia="宋体"/>
        </w:rPr>
        <w:t> </w:t>
      </w:r>
      <w:r>
        <w:rPr>
          <w:rFonts w:ascii="Times New Roman" w:hAnsi="Times New Roman" w:eastAsia="宋体"/>
        </w:rPr>
        <w:t>-1</w:t>
      </w:r>
      <w:r>
        <w:t>时，皂苷总和达到最大。此外，不同形态氮素处理间各单体皂苷和皂苷总和含量差异均不显著。</w:t>
      </w:r>
    </w:p>
    <w:p w:rsidR="0018722C">
      <w:pPr>
        <w:topLinePunct/>
      </w:pPr>
      <w:r>
        <w:t>表</w:t>
      </w:r>
      <w:r>
        <w:rPr>
          <w:rFonts w:ascii="Times New Roman" w:hAnsi="Times New Roman" w:eastAsia="宋体"/>
        </w:rPr>
        <w:t>5</w:t>
      </w:r>
      <w:r>
        <w:rPr>
          <w:rFonts w:ascii="Times New Roman" w:hAnsi="Times New Roman" w:eastAsia="宋体"/>
        </w:rPr>
        <w:t>.</w:t>
      </w:r>
      <w:r>
        <w:rPr>
          <w:rFonts w:ascii="Times New Roman" w:hAnsi="Times New Roman" w:eastAsia="宋体"/>
        </w:rPr>
        <w:t>7</w:t>
      </w:r>
      <w:r>
        <w:t>结果表明，处理</w:t>
      </w:r>
      <w:r>
        <w:rPr>
          <w:rFonts w:ascii="Times New Roman" w:hAnsi="Times New Roman" w:eastAsia="宋体"/>
        </w:rPr>
        <w:t>2</w:t>
      </w:r>
      <w:r>
        <w:t>个月，铵态氮用量对三七皂苷</w:t>
      </w:r>
      <w:r>
        <w:rPr>
          <w:rFonts w:ascii="Times New Roman" w:hAnsi="Times New Roman" w:eastAsia="宋体"/>
        </w:rPr>
        <w:t>R</w:t>
      </w:r>
      <w:r>
        <w:rPr>
          <w:rFonts w:ascii="Times New Roman" w:hAnsi="Times New Roman" w:eastAsia="宋体"/>
        </w:rPr>
        <w:t>1</w:t>
      </w:r>
      <w:r>
        <w:t>累积量有显著影</w:t>
      </w:r>
      <w:r>
        <w:t>响，硝态氮用量对三七皂苷</w:t>
      </w:r>
      <w:r>
        <w:rPr>
          <w:rFonts w:ascii="Times New Roman" w:hAnsi="Times New Roman" w:eastAsia="宋体"/>
        </w:rPr>
        <w:t>R</w:t>
      </w:r>
      <w:r>
        <w:rPr>
          <w:rFonts w:ascii="Times New Roman" w:hAnsi="Times New Roman" w:eastAsia="宋体"/>
        </w:rPr>
        <w:t>1</w:t>
      </w:r>
      <w:r>
        <w:t>累积量影响不显著，当氮素用量为</w:t>
      </w:r>
      <w:r>
        <w:rPr>
          <w:rFonts w:ascii="Times New Roman" w:hAnsi="Times New Roman" w:eastAsia="宋体"/>
        </w:rPr>
        <w:t>15</w:t>
      </w:r>
      <w:r>
        <w:rPr>
          <w:rFonts w:ascii="Times New Roman" w:hAnsi="Times New Roman" w:eastAsia="宋体"/>
        </w:rPr>
        <w:t>.</w:t>
      </w:r>
      <w:r>
        <w:rPr>
          <w:rFonts w:ascii="Times New Roman" w:hAnsi="Times New Roman" w:eastAsia="宋体"/>
        </w:rPr>
        <w:t>0 </w:t>
      </w:r>
      <w:r>
        <w:rPr>
          <w:rFonts w:ascii="Times New Roman" w:hAnsi="Times New Roman" w:eastAsia="宋体"/>
        </w:rPr>
        <w:t>mmol·L </w:t>
      </w:r>
      <w:r>
        <w:rPr>
          <w:rFonts w:ascii="Times New Roman" w:hAnsi="Times New Roman" w:eastAsia="宋体"/>
        </w:rPr>
        <w:t>-1</w:t>
      </w:r>
      <w:r>
        <w:t>时，硝态氮处理三七皂苷</w:t>
      </w:r>
      <w:r>
        <w:rPr>
          <w:rFonts w:ascii="Times New Roman" w:hAnsi="Times New Roman" w:eastAsia="宋体"/>
        </w:rPr>
        <w:t>R</w:t>
      </w:r>
      <w:r>
        <w:rPr>
          <w:rFonts w:ascii="Times New Roman" w:hAnsi="Times New Roman" w:eastAsia="宋体"/>
        </w:rPr>
        <w:t>1</w:t>
      </w:r>
      <w:r>
        <w:t>累积量显著高于铵态氮处理。氮素用量增加人参皂</w:t>
      </w:r>
      <w:r>
        <w:t>苷</w:t>
      </w:r>
      <w:r>
        <w:rPr>
          <w:rFonts w:ascii="Times New Roman" w:hAnsi="Times New Roman" w:eastAsia="宋体"/>
        </w:rPr>
        <w:t>R</w:t>
      </w:r>
      <w:r>
        <w:rPr>
          <w:rFonts w:ascii="Times New Roman" w:hAnsi="Times New Roman" w:eastAsia="宋体"/>
        </w:rPr>
        <w:t>g1</w:t>
      </w:r>
      <w:r>
        <w:t>累积量呈降低趋势，当用量为</w:t>
      </w:r>
      <w:r>
        <w:rPr>
          <w:rFonts w:ascii="Times New Roman" w:hAnsi="Times New Roman" w:eastAsia="宋体"/>
        </w:rPr>
        <w:t>15</w:t>
      </w:r>
      <w:r>
        <w:rPr>
          <w:rFonts w:ascii="Times New Roman" w:hAnsi="Times New Roman" w:eastAsia="宋体"/>
        </w:rPr>
        <w:t>.</w:t>
      </w:r>
      <w:r>
        <w:rPr>
          <w:rFonts w:ascii="Times New Roman" w:hAnsi="Times New Roman" w:eastAsia="宋体"/>
        </w:rPr>
        <w:t>0 </w:t>
      </w:r>
      <w:r>
        <w:rPr>
          <w:rFonts w:ascii="Times New Roman" w:hAnsi="Times New Roman" w:eastAsia="宋体"/>
        </w:rPr>
        <w:t>mmol·L </w:t>
      </w:r>
      <w:r>
        <w:rPr>
          <w:rFonts w:ascii="Times New Roman" w:hAnsi="Times New Roman" w:eastAsia="宋体"/>
        </w:rPr>
        <w:t>-1</w:t>
      </w:r>
      <w:r>
        <w:t>时，其累积量显著低于其他处</w:t>
      </w:r>
      <w:r>
        <w:t>理。人参皂苷</w:t>
      </w:r>
      <w:r>
        <w:rPr>
          <w:rFonts w:ascii="Times New Roman" w:hAnsi="Times New Roman" w:eastAsia="宋体"/>
        </w:rPr>
        <w:t>R</w:t>
      </w:r>
      <w:r>
        <w:rPr>
          <w:rFonts w:ascii="Times New Roman" w:hAnsi="Times New Roman" w:eastAsia="宋体"/>
        </w:rPr>
        <w:t>e</w:t>
      </w:r>
      <w:r w:rsidR="001852F3">
        <w:rPr>
          <w:rFonts w:ascii="Times New Roman" w:hAnsi="Times New Roman" w:eastAsia="宋体"/>
        </w:rPr>
        <w:t xml:space="preserve"> </w:t>
      </w:r>
      <w:r>
        <w:t>累积随氮素用量增加呈先增加后减小趋势，当氮素用量</w:t>
      </w:r>
      <w:r>
        <w:t>为</w:t>
      </w:r>
    </w:p>
    <w:p w:rsidR="0018722C">
      <w:pPr>
        <w:pStyle w:val="Heading2"/>
        <w:topLinePunct/>
        <w:ind w:left="171" w:hangingChars="171" w:hanging="171"/>
      </w:pPr>
      <w:bookmarkStart w:id="95499" w:name="_Toc68695499"/>
      <w:r>
        <w:t>2.5 </w:t>
      </w:r>
      <w:r>
        <w:t>mmol·L </w:t>
      </w:r>
      <w:r>
        <w:t>-1</w:t>
      </w:r>
      <w:r>
        <w:t>时，其累积量最大。铵态氮用量对人参皂苷</w:t>
      </w:r>
      <w:r>
        <w:t>R</w:t>
      </w:r>
      <w:r>
        <w:t>b1</w:t>
      </w:r>
      <w:r>
        <w:t>累积量影响显著，</w:t>
      </w:r>
      <w:r>
        <w:t>硝态氮用量影响不显著，当氮素用量为</w:t>
      </w:r>
      <w:r>
        <w:t>2</w:t>
      </w:r>
      <w:r>
        <w:t>.</w:t>
      </w:r>
      <w:r>
        <w:t>5 </w:t>
      </w:r>
      <w:r>
        <w:t>mmol·L </w:t>
      </w:r>
      <w:r>
        <w:t>-1</w:t>
      </w:r>
      <w:r>
        <w:t>时，人参皂苷</w:t>
      </w:r>
      <w:r>
        <w:t>R</w:t>
      </w:r>
      <w:r>
        <w:t>b1</w:t>
      </w:r>
      <w:r>
        <w:t>累积量达</w:t>
      </w:r>
      <w:bookmarkEnd w:id="95499"/>
    </w:p>
    <w:p w:rsidR="0018722C">
      <w:pPr>
        <w:topLinePunct/>
      </w:pPr>
      <w:r>
        <w:rPr>
          <w:rFonts w:cstheme="minorBidi" w:hAnsiTheme="minorHAnsi" w:eastAsiaTheme="minorHAnsi" w:asciiTheme="minorHAnsi"/>
        </w:rPr>
        <w:t>43</w:t>
      </w:r>
    </w:p>
    <w:p w:rsidR="0018722C">
      <w:pPr>
        <w:topLinePunct/>
      </w:pPr>
      <w:r>
        <w:t>到最大。氮素用量增加人参皂苷</w:t>
      </w:r>
      <w:r>
        <w:rPr>
          <w:rFonts w:ascii="Times New Roman" w:hAnsi="Times New Roman" w:eastAsia="Times New Roman"/>
        </w:rPr>
        <w:t>R</w:t>
      </w:r>
      <w:r>
        <w:rPr>
          <w:rFonts w:ascii="Times New Roman" w:hAnsi="Times New Roman" w:eastAsia="Times New Roman"/>
        </w:rPr>
        <w:t>d</w:t>
      </w:r>
      <w:r>
        <w:t>累积量呈降低趋势，铵态氮对其累积量影响</w:t>
      </w:r>
      <w:r>
        <w:t>显著，而硝态氮影响不显著。铵态氮用量对皂苷累积量总和影响显著，而硝态氮</w:t>
      </w:r>
      <w:r>
        <w:t>处理影响不显著。此外，氮素用量为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rFonts w:ascii="Times New Roman" w:hAnsi="Times New Roman" w:eastAsia="Times New Roman"/>
        </w:rPr>
        <w:t>-1</w:t>
      </w:r>
      <w:r>
        <w:t>时，铵态氮处理三七皂苷</w:t>
      </w:r>
      <w:r>
        <w:rPr>
          <w:rFonts w:ascii="Times New Roman" w:hAnsi="Times New Roman" w:eastAsia="Times New Roman"/>
        </w:rPr>
        <w:t>R</w:t>
      </w:r>
      <w:r>
        <w:rPr>
          <w:rFonts w:ascii="Times New Roman" w:hAnsi="Times New Roman" w:eastAsia="Times New Roman"/>
        </w:rPr>
        <w:t>1</w:t>
      </w:r>
      <w:r>
        <w:t>、</w:t>
      </w:r>
      <w:r>
        <w:t>人皂苷</w:t>
      </w:r>
      <w:r>
        <w:rPr>
          <w:rFonts w:ascii="Times New Roman" w:hAnsi="Times New Roman" w:eastAsia="Times New Roman"/>
        </w:rPr>
        <w:t>R</w:t>
      </w:r>
      <w:r>
        <w:rPr>
          <w:rFonts w:ascii="Times New Roman" w:hAnsi="Times New Roman" w:eastAsia="Times New Roman"/>
        </w:rPr>
        <w:t>b1</w:t>
      </w:r>
      <w:r>
        <w:t>和皂苷总和累积量均显著低于硝态氮处理。</w:t>
      </w: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8</w:t>
      </w:r>
      <w:r>
        <w:t>表明，处理</w:t>
      </w:r>
      <w:r>
        <w:rPr>
          <w:rFonts w:ascii="Times New Roman" w:eastAsia="Times New Roman"/>
        </w:rPr>
        <w:t>4</w:t>
      </w:r>
      <w:r>
        <w:t>个月后，氮素用量对三七单体皂苷和皂苷总和含量均有</w:t>
      </w:r>
      <w:r>
        <w:t>显著影响，但不同氮素形态处理间差异不显著。氮素用量增加，三七皂苷</w:t>
      </w:r>
      <w:r>
        <w:rPr>
          <w:rFonts w:ascii="Times New Roman" w:eastAsia="Times New Roman"/>
        </w:rPr>
        <w:t>R</w:t>
      </w:r>
      <w:r>
        <w:rPr>
          <w:rFonts w:ascii="Times New Roman" w:eastAsia="Times New Roman"/>
        </w:rPr>
        <w:t>1</w:t>
      </w:r>
      <w:r>
        <w:t>含</w:t>
      </w:r>
      <w:r>
        <w:t>量呈增加趋势，人参皂苷</w:t>
      </w:r>
      <w:r>
        <w:rPr>
          <w:rFonts w:ascii="Times New Roman" w:eastAsia="Times New Roman"/>
        </w:rPr>
        <w:t>R</w:t>
      </w:r>
      <w:r>
        <w:rPr>
          <w:rFonts w:ascii="Times New Roman" w:eastAsia="Times New Roman"/>
        </w:rPr>
        <w:t>g1</w:t>
      </w:r>
      <w:r>
        <w:t>、</w:t>
      </w:r>
      <w:r>
        <w:rPr>
          <w:rFonts w:ascii="Times New Roman" w:eastAsia="Times New Roman"/>
        </w:rPr>
        <w:t>R</w:t>
      </w:r>
      <w:r>
        <w:rPr>
          <w:rFonts w:ascii="Times New Roman" w:eastAsia="Times New Roman"/>
        </w:rPr>
        <w:t>e</w:t>
      </w:r>
      <w:r>
        <w:t>、</w:t>
      </w:r>
      <w:r>
        <w:rPr>
          <w:rFonts w:ascii="Times New Roman" w:eastAsia="Times New Roman"/>
        </w:rPr>
        <w:t>R</w:t>
      </w:r>
      <w:r>
        <w:rPr>
          <w:rFonts w:ascii="Times New Roman" w:eastAsia="Times New Roman"/>
        </w:rPr>
        <w:t>b1</w:t>
      </w:r>
      <w:r>
        <w:t>和皂苷总和含量呈降低趋势，但不同形态</w:t>
      </w:r>
      <w:r>
        <w:t>氮素处理间差异不显著。</w:t>
      </w: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9</w:t>
      </w:r>
      <w:r>
        <w:t>表明，处理</w:t>
      </w:r>
      <w:r>
        <w:rPr>
          <w:rFonts w:ascii="Times New Roman" w:eastAsia="Times New Roman"/>
        </w:rPr>
        <w:t>4</w:t>
      </w:r>
      <w:r>
        <w:t>个月后，三七皂苷累积量随氮素用量增加呈显著变化，</w:t>
      </w:r>
      <w:r>
        <w:t>铵态氮处理随铵态氮用量增加三七皂苷</w:t>
      </w:r>
      <w:r>
        <w:rPr>
          <w:rFonts w:ascii="Times New Roman" w:eastAsia="Times New Roman"/>
        </w:rPr>
        <w:t>R</w:t>
      </w:r>
      <w:r>
        <w:rPr>
          <w:rFonts w:ascii="Times New Roman" w:eastAsia="Times New Roman"/>
        </w:rPr>
        <w:t>1</w:t>
      </w:r>
      <w:r>
        <w:t>累积量呈先增加后降低趋势，人参皂</w:t>
      </w:r>
      <w:r>
        <w:t>苷</w:t>
      </w:r>
      <w:r>
        <w:rPr>
          <w:rFonts w:ascii="Times New Roman" w:eastAsia="Times New Roman"/>
        </w:rPr>
        <w:t>R</w:t>
      </w:r>
      <w:r>
        <w:rPr>
          <w:rFonts w:ascii="Times New Roman" w:eastAsia="Times New Roman"/>
        </w:rPr>
        <w:t>g1</w:t>
      </w:r>
      <w:r>
        <w:t>、</w:t>
      </w:r>
      <w:r>
        <w:rPr>
          <w:rFonts w:ascii="Times New Roman" w:eastAsia="Times New Roman"/>
        </w:rPr>
        <w:t>R</w:t>
      </w:r>
      <w:r>
        <w:rPr>
          <w:rFonts w:ascii="Times New Roman" w:eastAsia="Times New Roman"/>
        </w:rPr>
        <w:t>e</w:t>
      </w:r>
      <w:r>
        <w:t>、</w:t>
      </w:r>
      <w:r>
        <w:rPr>
          <w:rFonts w:ascii="Times New Roman" w:eastAsia="Times New Roman"/>
        </w:rPr>
        <w:t>R</w:t>
      </w:r>
      <w:r>
        <w:rPr>
          <w:rFonts w:ascii="Times New Roman" w:eastAsia="Times New Roman"/>
        </w:rPr>
        <w:t>b1</w:t>
      </w:r>
      <w:r>
        <w:t>、</w:t>
      </w:r>
      <w:r>
        <w:rPr>
          <w:rFonts w:ascii="Times New Roman" w:eastAsia="Times New Roman"/>
        </w:rPr>
        <w:t>R</w:t>
      </w:r>
      <w:r>
        <w:rPr>
          <w:rFonts w:ascii="Times New Roman" w:eastAsia="Times New Roman"/>
        </w:rPr>
        <w:t>d</w:t>
      </w:r>
      <w:r>
        <w:t>和皂苷累积总和均呈降低趋势；硝态氮处理各单体皂苷及皂</w:t>
      </w:r>
      <w:r>
        <w:t>苷累积总量均随硝态氮用量增加呈先增加后降低趋势。当氮素用量大</w:t>
      </w:r>
      <w:r>
        <w:t>于</w:t>
      </w:r>
    </w:p>
    <w:p w:rsidR="0018722C">
      <w:pPr>
        <w:topLinePunct/>
      </w:pPr>
      <w:r>
        <w:rPr>
          <w:rFonts w:ascii="Times New Roman" w:hAnsi="Times New Roman" w:eastAsia="Times New Roman"/>
        </w:rPr>
        <w:t>5.0 mmol·L </w:t>
      </w:r>
      <w:r>
        <w:rPr>
          <w:rFonts w:ascii="Times New Roman" w:hAnsi="Times New Roman" w:eastAsia="Times New Roman"/>
        </w:rPr>
        <w:t>-1</w:t>
      </w:r>
      <w:r>
        <w:t>时，硝态氮处理各单体皂苷和皂苷总累积量均显著高于铵态氮处理。</w:t>
      </w:r>
    </w:p>
    <w:p w:rsidR="0018722C">
      <w:pPr>
        <w:pStyle w:val="a8"/>
        <w:topLinePunct/>
      </w:pPr>
      <w:bookmarkStart w:id="926664" w:name="_Toc686926664"/>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处理</w:t>
      </w:r>
      <w:r>
        <w:rPr>
          <w:rFonts w:cstheme="minorBidi" w:hAnsiTheme="minorHAnsi" w:eastAsiaTheme="minorHAnsi" w:asciiTheme="minorHAnsi"/>
        </w:rPr>
        <w:t>2</w:t>
      </w:r>
      <w:r>
        <w:rPr>
          <w:rFonts w:ascii="宋体" w:eastAsia="宋体" w:hint="eastAsia" w:cstheme="minorBidi" w:hAnsiTheme="minorHAnsi"/>
        </w:rPr>
        <w:t>个月不同氮素形态及用量对三七皂苷含量的影响</w:t>
      </w:r>
      <w:bookmarkEnd w:id="926664"/>
    </w:p>
    <w:tbl>
      <w:tblPr>
        <w:tblW w:w="5000" w:type="pct"/>
        <w:tblInd w:w="7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0"/>
        <w:gridCol w:w="1254"/>
        <w:gridCol w:w="1171"/>
        <w:gridCol w:w="1265"/>
        <w:gridCol w:w="1307"/>
        <w:gridCol w:w="1258"/>
        <w:gridCol w:w="1234"/>
      </w:tblGrid>
      <w:tr>
        <w:trPr>
          <w:tblHeader/>
        </w:trPr>
        <w:tc>
          <w:tcPr>
            <w:tcW w:w="691"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395" w:type="pct"/>
            <w:gridSpan w:val="2"/>
            <w:vAlign w:val="center"/>
          </w:tcPr>
          <w:p w:rsidR="0018722C">
            <w:pPr>
              <w:pStyle w:val="a7"/>
              <w:topLinePunct/>
              <w:ind w:leftChars="0" w:left="0" w:rightChars="0" w:right="0" w:firstLineChars="0" w:firstLine="0"/>
              <w:spacing w:line="240" w:lineRule="atLeast"/>
            </w:pPr>
            <w:r w:rsidRPr="00000000">
              <w:rPr>
                <w:sz w:val="24"/>
                <w:szCs w:val="24"/>
              </w:rPr>
              <w:t>三七皂苷 </w:t>
            </w:r>
            <w:r w:rsidRPr="00000000">
              <w:rPr>
                <w:sz w:val="24"/>
                <w:szCs w:val="24"/>
              </w:rPr>
              <w:t>R</w:t>
            </w:r>
            <w:r w:rsidRPr="00000000">
              <w:rPr>
                <w:sz w:val="24"/>
                <w:szCs w:val="24"/>
              </w:rPr>
              <w:t>1 </w:t>
            </w:r>
            <w:r w:rsidRPr="00000000">
              <w:rPr>
                <w:sz w:val="24"/>
                <w:szCs w:val="24"/>
              </w:rPr>
              <w:t>(</w:t>
            </w:r>
            <w:r w:rsidRPr="00000000">
              <w:rPr>
                <w:sz w:val="24"/>
                <w:szCs w:val="24"/>
              </w:rPr>
              <w:t xml:space="preserve">%</w:t>
            </w:r>
            <w:r w:rsidRPr="00000000">
              <w:rPr>
                <w:sz w:val="24"/>
                <w:szCs w:val="24"/>
              </w:rPr>
              <w:t>)</w:t>
            </w:r>
          </w:p>
        </w:tc>
        <w:tc>
          <w:tcPr>
            <w:tcW w:w="1480"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g1 </w:t>
            </w:r>
            <w:r w:rsidRPr="00000000">
              <w:rPr>
                <w:sz w:val="24"/>
                <w:szCs w:val="24"/>
              </w:rPr>
              <w:t>(</w:t>
            </w:r>
            <w:r w:rsidRPr="00000000">
              <w:rPr>
                <w:sz w:val="24"/>
                <w:szCs w:val="24"/>
              </w:rPr>
              <w:t xml:space="preserve">%</w:t>
            </w:r>
            <w:r w:rsidRPr="00000000">
              <w:rPr>
                <w:sz w:val="24"/>
                <w:szCs w:val="24"/>
              </w:rPr>
              <w:t>)</w:t>
            </w:r>
          </w:p>
        </w:tc>
        <w:tc>
          <w:tcPr>
            <w:tcW w:w="1434"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e </w:t>
            </w:r>
            <w:r w:rsidRPr="00000000">
              <w:rPr>
                <w:sz w:val="24"/>
                <w:szCs w:val="24"/>
              </w:rPr>
              <w:t>(</w:t>
            </w:r>
            <w:r w:rsidRPr="00000000">
              <w:rPr>
                <w:sz w:val="24"/>
                <w:szCs w:val="24"/>
              </w:rPr>
              <w:t xml:space="preserve">%</w:t>
            </w:r>
            <w:r w:rsidRPr="00000000">
              <w:rPr>
                <w:sz w:val="24"/>
                <w:szCs w:val="24"/>
              </w:rPr>
              <w:t>)</w:t>
            </w:r>
          </w:p>
        </w:tc>
      </w:tr>
      <w:tr>
        <w:trPr>
          <w:tblHeader/>
        </w:trPr>
        <w:tc>
          <w:tcPr>
            <w:tcW w:w="6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0.50±0.05b</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0.49±0.03b</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3.78±0.41a</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3.68±0.01a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0.41±0.04b</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0.42±0.01b</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0.51±0.04b</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0.51±0.04b</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3.72±0.29a</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3.56±0.29a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0.53±0.03a</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0.52±0.02a</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0.51±0.04b</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0.52±0.02b</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3.61±0.35a</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3.42±0.28a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0.38±0.02b</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0.41±0.04b</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0.59±0.06a</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0.58±0.01a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3.77±0.38a</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3.22±0.10a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0.38±0.03b</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0.39±0.03b</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0.40±0.01c</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0.50±0.04b</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3.17±0.07b</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3.24±0.20a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0.38±0.01b</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0.39±0.02b</w:t>
            </w:r>
          </w:p>
        </w:tc>
      </w:tr>
      <w:tr>
        <w:tc>
          <w:tcPr>
            <w:tcW w:w="691" w:type="pct"/>
            <w:vAlign w:val="center"/>
          </w:tcPr>
          <w:p w:rsidR="0018722C">
            <w:pPr>
              <w:pStyle w:val="ac"/>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p>
        </w:tc>
        <w:tc>
          <w:tcPr>
            <w:tcW w:w="674"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24" w:type="pct"/>
            <w:vAlign w:val="center"/>
          </w:tcPr>
          <w:p w:rsidR="0018722C">
            <w:pPr>
              <w:pStyle w:val="a5"/>
              <w:topLinePunct/>
              <w:ind w:leftChars="0" w:left="0" w:rightChars="0" w:right="0" w:firstLineChars="0" w:firstLine="0"/>
              <w:spacing w:line="240" w:lineRule="atLeast"/>
            </w:pPr>
          </w:p>
        </w:tc>
        <w:tc>
          <w:tcPr>
            <w:tcW w:w="710" w:type="pct"/>
            <w:vAlign w:val="center"/>
          </w:tcPr>
          <w:p w:rsidR="0018722C">
            <w:pPr>
              <w:pStyle w:val="ad"/>
              <w:topLinePunct/>
              <w:ind w:leftChars="0" w:left="0" w:rightChars="0" w:right="0" w:firstLineChars="0" w:firstLine="0"/>
              <w:spacing w:line="240" w:lineRule="atLeast"/>
            </w:pPr>
          </w:p>
        </w:tc>
      </w:tr>
      <w:tr>
        <w:tc>
          <w:tcPr>
            <w:tcW w:w="691"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395"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b1 </w:t>
            </w:r>
            <w:r w:rsidRPr="00000000">
              <w:rPr>
                <w:sz w:val="24"/>
                <w:szCs w:val="24"/>
              </w:rPr>
              <w:t>(</w:t>
            </w:r>
            <w:r w:rsidRPr="00000000">
              <w:rPr>
                <w:sz w:val="24"/>
                <w:szCs w:val="24"/>
              </w:rPr>
              <w:t xml:space="preserve">%</w:t>
            </w:r>
            <w:r w:rsidRPr="00000000">
              <w:rPr>
                <w:sz w:val="24"/>
                <w:szCs w:val="24"/>
              </w:rPr>
              <w:t>)</w:t>
            </w:r>
          </w:p>
        </w:tc>
        <w:tc>
          <w:tcPr>
            <w:tcW w:w="1480"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d </w:t>
            </w:r>
            <w:r w:rsidRPr="00000000">
              <w:rPr>
                <w:sz w:val="24"/>
                <w:szCs w:val="24"/>
              </w:rPr>
              <w:t>(</w:t>
            </w:r>
            <w:r w:rsidRPr="00000000">
              <w:rPr>
                <w:sz w:val="24"/>
                <w:szCs w:val="24"/>
              </w:rPr>
              <w:t xml:space="preserve">%</w:t>
            </w:r>
            <w:r w:rsidRPr="00000000">
              <w:rPr>
                <w:sz w:val="24"/>
                <w:szCs w:val="24"/>
              </w:rPr>
              <w:t>)</w:t>
            </w:r>
          </w:p>
        </w:tc>
        <w:tc>
          <w:tcPr>
            <w:tcW w:w="1434" w:type="pct"/>
            <w:gridSpan w:val="2"/>
            <w:vAlign w:val="center"/>
          </w:tcPr>
          <w:p w:rsidR="0018722C">
            <w:pPr>
              <w:pStyle w:val="ad"/>
              <w:topLinePunct/>
              <w:ind w:leftChars="0" w:left="0" w:rightChars="0" w:right="0" w:firstLineChars="0" w:firstLine="0"/>
              <w:spacing w:line="240" w:lineRule="atLeast"/>
            </w:pPr>
            <w:r w:rsidRPr="00000000">
              <w:rPr>
                <w:sz w:val="24"/>
                <w:szCs w:val="24"/>
              </w:rPr>
              <w:t>皂苷总合 </w:t>
            </w:r>
            <w:r w:rsidRPr="00000000">
              <w:rPr>
                <w:sz w:val="24"/>
                <w:szCs w:val="24"/>
              </w:rPr>
              <w:t>(</w:t>
            </w:r>
            <w:r w:rsidRPr="00000000">
              <w:rPr>
                <w:sz w:val="24"/>
                <w:szCs w:val="24"/>
              </w:rPr>
              <w:t xml:space="preserve">%</w:t>
            </w:r>
            <w:r w:rsidRPr="00000000">
              <w:rPr>
                <w:sz w:val="24"/>
                <w:szCs w:val="24"/>
              </w:rPr>
              <w:t>)</w:t>
            </w:r>
          </w:p>
        </w:tc>
      </w:tr>
      <w:tr>
        <w:tc>
          <w:tcPr>
            <w:tcW w:w="691" w:type="pct"/>
            <w:vMerge/>
            <w:vAlign w:val="center"/>
          </w:tcPr>
          <w:p w:rsidR="0018722C">
            <w:pPr>
              <w:pStyle w:val="ac"/>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1.49±0.15ab</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1.45±0.06a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0.30±0.02a</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0.29±0.04ab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6.49±0.06a</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5.90±0.11a</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1.63±0.12a</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1.60±0.03a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0.27±0.04ab</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0.32±0.01a</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5.87±0.07a</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5.92±0.03a</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1.37±0.11ab</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1.39±0.08a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0.23±0.04ab</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0.25±0.06b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5.93±0.15a</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5.98±0.51a</w:t>
            </w:r>
          </w:p>
        </w:tc>
      </w:tr>
      <w:tr>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1.28±0.09b</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1.33±0.07a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0.21±0.13ab</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0.24±0.01b</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5.71±0.15a</w:t>
            </w:r>
          </w:p>
        </w:tc>
        <w:tc>
          <w:tcPr>
            <w:tcW w:w="710" w:type="pct"/>
            <w:vAlign w:val="center"/>
          </w:tcPr>
          <w:p w:rsidR="0018722C">
            <w:pPr>
              <w:pStyle w:val="ad"/>
              <w:topLinePunct/>
              <w:ind w:leftChars="0" w:left="0" w:rightChars="0" w:right="0" w:firstLineChars="0" w:firstLine="0"/>
              <w:spacing w:line="240" w:lineRule="atLeast"/>
            </w:pPr>
            <w:r w:rsidRPr="00000000">
              <w:rPr>
                <w:sz w:val="24"/>
                <w:szCs w:val="24"/>
              </w:rPr>
              <w:t>5.66±0.20a</w:t>
            </w:r>
          </w:p>
        </w:tc>
      </w:tr>
      <w:tr>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1.28±0.01b</w:t>
            </w:r>
          </w:p>
        </w:tc>
        <w:tc>
          <w:tcPr>
            <w:tcW w:w="6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1.39±0.03a</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0.19±0.10b</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0.21±0.01b</w:t>
            </w: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5.39±0.13a</w:t>
            </w:r>
          </w:p>
        </w:tc>
        <w:tc>
          <w:tcPr>
            <w:tcW w:w="71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5.75±0.11a</w:t>
            </w:r>
          </w:p>
        </w:tc>
      </w:tr>
    </w:tbl>
    <w:p w:rsidR="0018722C">
      <w:pPr>
        <w:topLinePunct/>
        <w:pStyle w:val="affa"/>
      </w:pPr>
    </w:p>
    <w:p w:rsidR="0018722C">
      <w:pPr>
        <w:topLinePunct/>
      </w:pPr>
      <w:r>
        <w:rPr>
          <w:rFonts w:cstheme="minorBidi" w:hAnsiTheme="minorHAnsi" w:eastAsiaTheme="minorHAnsi" w:asciiTheme="minorHAnsi"/>
        </w:rPr>
        <w:t>44</w:t>
      </w:r>
    </w:p>
    <w:p w:rsidR="0018722C">
      <w:pPr>
        <w:rPr/>
        <w:topLinePunct/>
      </w:pPr>
    </w:p>
    <w:tbl>
      <w:tblPr>
        <w:tblW w:w="0" w:type="auto"/>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252"/>
        <w:gridCol w:w="1265"/>
        <w:gridCol w:w="1278"/>
        <w:gridCol w:w="1371"/>
        <w:gridCol w:w="1276"/>
        <w:gridCol w:w="1384"/>
      </w:tblGrid>
      <w:tr>
        <w:trPr>
          <w:trHeight w:val="340" w:hRule="atLeast"/>
        </w:trPr>
        <w:tc>
          <w:tcPr>
            <w:tcW w:w="1169" w:type="dxa"/>
            <w:vMerge w:val="restart"/>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氮素水平</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2517"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三七皂苷 </w:t>
            </w:r>
            <w:r w:rsidRPr="00000000">
              <w:rPr>
                <w:sz w:val="24"/>
                <w:szCs w:val="24"/>
              </w:rPr>
              <w:t>R</w:t>
            </w:r>
            <w:r w:rsidRPr="00000000">
              <w:rPr>
                <w:sz w:val="24"/>
                <w:szCs w:val="24"/>
              </w:rPr>
              <w:t>1</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649"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g1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660"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e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r>
      <w:tr>
        <w:trPr>
          <w:trHeight w:val="340" w:hRule="atLeast"/>
        </w:trPr>
        <w:tc>
          <w:tcPr>
            <w:tcW w:w="1169" w:type="dxa"/>
            <w:vMerge/>
            <w:tcBorders>
              <w:top w:val="nil"/>
              <w:bottom w:val="single" w:sz="8" w:space="0" w:color="000000"/>
            </w:tcBorders>
          </w:tcPr>
          <w:p w:rsidR="0018722C">
            <w:pPr>
              <w:topLinePunct/>
              <w:ind w:leftChars="0" w:left="0" w:rightChars="0" w:right="0" w:firstLineChars="0" w:firstLine="0"/>
              <w:spacing w:line="240" w:lineRule="atLeast"/>
            </w:pPr>
          </w:p>
        </w:tc>
        <w:tc>
          <w:tcPr>
            <w:tcW w:w="125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26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27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7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27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8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r>
      <w:tr>
        <w:trPr>
          <w:trHeight w:val="340" w:hRule="atLeast"/>
        </w:trPr>
        <w:tc>
          <w:tcPr>
            <w:tcW w:w="116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0.5</w:t>
            </w:r>
          </w:p>
        </w:tc>
        <w:tc>
          <w:tcPr>
            <w:tcW w:w="125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2.28±0.19a</w:t>
            </w:r>
          </w:p>
        </w:tc>
        <w:tc>
          <w:tcPr>
            <w:tcW w:w="126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2.15±0.19a</w:t>
            </w:r>
          </w:p>
        </w:tc>
        <w:tc>
          <w:tcPr>
            <w:tcW w:w="127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17.41±1.56a</w:t>
            </w:r>
          </w:p>
        </w:tc>
        <w:tc>
          <w:tcPr>
            <w:tcW w:w="137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16.93±1.55a</w:t>
            </w:r>
          </w:p>
        </w:tc>
        <w:tc>
          <w:tcPr>
            <w:tcW w:w="127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1.91±0.18ab</w:t>
            </w:r>
          </w:p>
        </w:tc>
        <w:tc>
          <w:tcPr>
            <w:tcW w:w="138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1.93±0.17ab</w:t>
            </w:r>
          </w:p>
        </w:tc>
      </w:tr>
      <w:tr>
        <w:trPr>
          <w:trHeight w:val="340" w:hRule="atLeast"/>
        </w:trPr>
        <w:tc>
          <w:tcPr>
            <w:tcW w:w="1169" w:type="dxa"/>
          </w:tcPr>
          <w:p w:rsidR="0018722C">
            <w:pPr>
              <w:topLinePunct/>
              <w:ind w:leftChars="0" w:left="0" w:rightChars="0" w:right="0" w:firstLineChars="0" w:firstLine="0"/>
              <w:spacing w:line="240" w:lineRule="atLeast"/>
            </w:pPr>
            <w:r w:rsidRPr="00000000">
              <w:rPr>
                <w:sz w:val="24"/>
                <w:szCs w:val="24"/>
              </w:rPr>
              <w:t>2.5</w:t>
            </w:r>
          </w:p>
        </w:tc>
        <w:tc>
          <w:tcPr>
            <w:tcW w:w="1252" w:type="dxa"/>
          </w:tcPr>
          <w:p w:rsidR="0018722C">
            <w:pPr>
              <w:topLinePunct/>
              <w:ind w:leftChars="0" w:left="0" w:rightChars="0" w:right="0" w:firstLineChars="0" w:firstLine="0"/>
              <w:spacing w:line="240" w:lineRule="atLeast"/>
            </w:pPr>
            <w:r w:rsidRPr="00000000">
              <w:rPr>
                <w:sz w:val="24"/>
                <w:szCs w:val="24"/>
              </w:rPr>
              <w:t>2.41±0.21a</w:t>
            </w:r>
          </w:p>
        </w:tc>
        <w:tc>
          <w:tcPr>
            <w:tcW w:w="1265" w:type="dxa"/>
          </w:tcPr>
          <w:p w:rsidR="0018722C">
            <w:pPr>
              <w:topLinePunct/>
              <w:ind w:leftChars="0" w:left="0" w:rightChars="0" w:right="0" w:firstLineChars="0" w:firstLine="0"/>
              <w:spacing w:line="240" w:lineRule="atLeast"/>
            </w:pPr>
            <w:r w:rsidRPr="00000000">
              <w:rPr>
                <w:sz w:val="24"/>
                <w:szCs w:val="24"/>
              </w:rPr>
              <w:t>2.50±0.18a</w:t>
            </w:r>
          </w:p>
        </w:tc>
        <w:tc>
          <w:tcPr>
            <w:tcW w:w="1278" w:type="dxa"/>
          </w:tcPr>
          <w:p w:rsidR="0018722C">
            <w:pPr>
              <w:topLinePunct/>
              <w:ind w:leftChars="0" w:left="0" w:rightChars="0" w:right="0" w:firstLineChars="0" w:firstLine="0"/>
              <w:spacing w:line="240" w:lineRule="atLeast"/>
            </w:pPr>
            <w:r w:rsidRPr="00000000">
              <w:rPr>
                <w:sz w:val="24"/>
                <w:szCs w:val="24"/>
              </w:rPr>
              <w:t>16.57±1.71a</w:t>
            </w:r>
          </w:p>
        </w:tc>
        <w:tc>
          <w:tcPr>
            <w:tcW w:w="1371" w:type="dxa"/>
          </w:tcPr>
          <w:p w:rsidR="0018722C">
            <w:pPr>
              <w:topLinePunct/>
              <w:ind w:leftChars="0" w:left="0" w:rightChars="0" w:right="0" w:firstLineChars="0" w:firstLine="0"/>
              <w:spacing w:line="240" w:lineRule="atLeast"/>
            </w:pPr>
            <w:r w:rsidRPr="00000000">
              <w:rPr>
                <w:sz w:val="24"/>
                <w:szCs w:val="24"/>
              </w:rPr>
              <w:t>16.75±1.29a</w:t>
            </w:r>
          </w:p>
        </w:tc>
        <w:tc>
          <w:tcPr>
            <w:tcW w:w="1276" w:type="dxa"/>
          </w:tcPr>
          <w:p w:rsidR="0018722C">
            <w:pPr>
              <w:topLinePunct/>
              <w:ind w:leftChars="0" w:left="0" w:rightChars="0" w:right="0" w:firstLineChars="0" w:firstLine="0"/>
              <w:spacing w:line="240" w:lineRule="atLeast"/>
            </w:pPr>
            <w:r w:rsidRPr="00000000">
              <w:rPr>
                <w:sz w:val="24"/>
                <w:szCs w:val="24"/>
              </w:rPr>
              <w:t>2.47±0.19a</w:t>
            </w:r>
          </w:p>
        </w:tc>
        <w:tc>
          <w:tcPr>
            <w:tcW w:w="1384" w:type="dxa"/>
          </w:tcPr>
          <w:p w:rsidR="0018722C">
            <w:pPr>
              <w:topLinePunct/>
              <w:ind w:leftChars="0" w:left="0" w:rightChars="0" w:right="0" w:firstLineChars="0" w:firstLine="0"/>
              <w:spacing w:line="240" w:lineRule="atLeast"/>
            </w:pPr>
            <w:r w:rsidRPr="00000000">
              <w:rPr>
                <w:sz w:val="24"/>
                <w:szCs w:val="24"/>
              </w:rPr>
              <w:t>2.44±0.21a</w:t>
            </w:r>
          </w:p>
        </w:tc>
      </w:tr>
      <w:tr>
        <w:trPr>
          <w:trHeight w:val="340" w:hRule="atLeast"/>
        </w:trPr>
        <w:tc>
          <w:tcPr>
            <w:tcW w:w="1169" w:type="dxa"/>
          </w:tcPr>
          <w:p w:rsidR="0018722C">
            <w:pPr>
              <w:topLinePunct/>
              <w:ind w:leftChars="0" w:left="0" w:rightChars="0" w:right="0" w:firstLineChars="0" w:firstLine="0"/>
              <w:spacing w:line="240" w:lineRule="atLeast"/>
            </w:pPr>
            <w:r w:rsidRPr="00000000">
              <w:rPr>
                <w:sz w:val="24"/>
                <w:szCs w:val="24"/>
              </w:rPr>
              <w:t>5.0</w:t>
            </w:r>
          </w:p>
        </w:tc>
        <w:tc>
          <w:tcPr>
            <w:tcW w:w="1252" w:type="dxa"/>
          </w:tcPr>
          <w:p w:rsidR="0018722C">
            <w:pPr>
              <w:topLinePunct/>
              <w:ind w:leftChars="0" w:left="0" w:rightChars="0" w:right="0" w:firstLineChars="0" w:firstLine="0"/>
              <w:spacing w:line="240" w:lineRule="atLeast"/>
            </w:pPr>
            <w:r w:rsidRPr="00000000">
              <w:rPr>
                <w:sz w:val="24"/>
                <w:szCs w:val="24"/>
              </w:rPr>
              <w:t>2.46±0.23a</w:t>
            </w:r>
          </w:p>
        </w:tc>
        <w:tc>
          <w:tcPr>
            <w:tcW w:w="1265" w:type="dxa"/>
          </w:tcPr>
          <w:p w:rsidR="0018722C">
            <w:pPr>
              <w:topLinePunct/>
              <w:ind w:leftChars="0" w:left="0" w:rightChars="0" w:right="0" w:firstLineChars="0" w:firstLine="0"/>
              <w:spacing w:line="240" w:lineRule="atLeast"/>
            </w:pPr>
            <w:r w:rsidRPr="00000000">
              <w:rPr>
                <w:sz w:val="24"/>
                <w:szCs w:val="24"/>
              </w:rPr>
              <w:t>2.74±0.25a</w:t>
            </w:r>
          </w:p>
        </w:tc>
        <w:tc>
          <w:tcPr>
            <w:tcW w:w="1278" w:type="dxa"/>
          </w:tcPr>
          <w:p w:rsidR="0018722C">
            <w:pPr>
              <w:topLinePunct/>
              <w:ind w:leftChars="0" w:left="0" w:rightChars="0" w:right="0" w:firstLineChars="0" w:firstLine="0"/>
              <w:spacing w:line="240" w:lineRule="atLeast"/>
            </w:pPr>
            <w:r w:rsidRPr="00000000">
              <w:rPr>
                <w:sz w:val="24"/>
                <w:szCs w:val="24"/>
              </w:rPr>
              <w:t>17.31±1.62a</w:t>
            </w:r>
          </w:p>
        </w:tc>
        <w:tc>
          <w:tcPr>
            <w:tcW w:w="1371" w:type="dxa"/>
          </w:tcPr>
          <w:p w:rsidR="0018722C">
            <w:pPr>
              <w:topLinePunct/>
              <w:ind w:leftChars="0" w:left="0" w:rightChars="0" w:right="0" w:firstLineChars="0" w:firstLine="0"/>
              <w:spacing w:line="240" w:lineRule="atLeast"/>
            </w:pPr>
            <w:r w:rsidRPr="00000000">
              <w:rPr>
                <w:sz w:val="24"/>
                <w:szCs w:val="24"/>
              </w:rPr>
              <w:t>16.43±1.28a</w:t>
            </w:r>
          </w:p>
        </w:tc>
        <w:tc>
          <w:tcPr>
            <w:tcW w:w="1276" w:type="dxa"/>
          </w:tcPr>
          <w:p w:rsidR="0018722C">
            <w:pPr>
              <w:topLinePunct/>
              <w:ind w:leftChars="0" w:left="0" w:rightChars="0" w:right="0" w:firstLineChars="0" w:firstLine="0"/>
              <w:spacing w:line="240" w:lineRule="atLeast"/>
            </w:pPr>
            <w:r w:rsidRPr="00000000">
              <w:rPr>
                <w:sz w:val="24"/>
                <w:szCs w:val="24"/>
              </w:rPr>
              <w:t>1.84±0.17ab</w:t>
            </w:r>
          </w:p>
        </w:tc>
        <w:tc>
          <w:tcPr>
            <w:tcW w:w="1384" w:type="dxa"/>
          </w:tcPr>
          <w:p w:rsidR="0018722C">
            <w:pPr>
              <w:topLinePunct/>
              <w:ind w:leftChars="0" w:left="0" w:rightChars="0" w:right="0" w:firstLineChars="0" w:firstLine="0"/>
              <w:spacing w:line="240" w:lineRule="atLeast"/>
            </w:pPr>
            <w:r w:rsidRPr="00000000">
              <w:rPr>
                <w:sz w:val="24"/>
                <w:szCs w:val="24"/>
              </w:rPr>
              <w:t>1.97±0.17ab</w:t>
            </w:r>
          </w:p>
        </w:tc>
      </w:tr>
      <w:tr>
        <w:trPr>
          <w:trHeight w:val="340" w:hRule="atLeast"/>
        </w:trPr>
        <w:tc>
          <w:tcPr>
            <w:tcW w:w="1169" w:type="dxa"/>
          </w:tcPr>
          <w:p w:rsidR="0018722C">
            <w:pPr>
              <w:topLinePunct/>
              <w:ind w:leftChars="0" w:left="0" w:rightChars="0" w:right="0" w:firstLineChars="0" w:firstLine="0"/>
              <w:spacing w:line="240" w:lineRule="atLeast"/>
            </w:pPr>
            <w:r w:rsidRPr="00000000">
              <w:rPr>
                <w:sz w:val="24"/>
                <w:szCs w:val="24"/>
              </w:rPr>
              <w:t>10.0</w:t>
            </w:r>
          </w:p>
        </w:tc>
        <w:tc>
          <w:tcPr>
            <w:tcW w:w="1252" w:type="dxa"/>
          </w:tcPr>
          <w:p w:rsidR="0018722C">
            <w:pPr>
              <w:topLinePunct/>
              <w:ind w:leftChars="0" w:left="0" w:rightChars="0" w:right="0" w:firstLineChars="0" w:firstLine="0"/>
              <w:spacing w:line="240" w:lineRule="atLeast"/>
            </w:pPr>
            <w:r w:rsidRPr="00000000">
              <w:rPr>
                <w:sz w:val="24"/>
                <w:szCs w:val="24"/>
              </w:rPr>
              <w:t>2.54±0.18a</w:t>
            </w:r>
          </w:p>
        </w:tc>
        <w:tc>
          <w:tcPr>
            <w:tcW w:w="1265" w:type="dxa"/>
          </w:tcPr>
          <w:p w:rsidR="0018722C">
            <w:pPr>
              <w:topLinePunct/>
              <w:ind w:leftChars="0" w:left="0" w:rightChars="0" w:right="0" w:firstLineChars="0" w:firstLine="0"/>
              <w:spacing w:line="240" w:lineRule="atLeast"/>
            </w:pPr>
            <w:r w:rsidRPr="00000000">
              <w:rPr>
                <w:sz w:val="24"/>
                <w:szCs w:val="24"/>
              </w:rPr>
              <w:t>2.96±0.28a</w:t>
            </w:r>
          </w:p>
        </w:tc>
        <w:tc>
          <w:tcPr>
            <w:tcW w:w="1278" w:type="dxa"/>
          </w:tcPr>
          <w:p w:rsidR="0018722C">
            <w:pPr>
              <w:topLinePunct/>
              <w:ind w:leftChars="0" w:left="0" w:rightChars="0" w:right="0" w:firstLineChars="0" w:firstLine="0"/>
              <w:spacing w:line="240" w:lineRule="atLeast"/>
            </w:pPr>
            <w:r w:rsidRPr="00000000">
              <w:rPr>
                <w:sz w:val="24"/>
                <w:szCs w:val="24"/>
              </w:rPr>
              <w:t>16.22±1.59a</w:t>
            </w:r>
          </w:p>
        </w:tc>
        <w:tc>
          <w:tcPr>
            <w:tcW w:w="1371" w:type="dxa"/>
          </w:tcPr>
          <w:p w:rsidR="0018722C">
            <w:pPr>
              <w:topLinePunct/>
              <w:ind w:leftChars="0" w:left="0" w:rightChars="0" w:right="0" w:firstLineChars="0" w:firstLine="0"/>
              <w:spacing w:line="240" w:lineRule="atLeast"/>
            </w:pPr>
            <w:r w:rsidRPr="00000000">
              <w:rPr>
                <w:sz w:val="24"/>
                <w:szCs w:val="24"/>
              </w:rPr>
              <w:t>13.85±1.21ab</w:t>
            </w:r>
          </w:p>
        </w:tc>
        <w:tc>
          <w:tcPr>
            <w:tcW w:w="1276" w:type="dxa"/>
          </w:tcPr>
          <w:p w:rsidR="0018722C">
            <w:pPr>
              <w:topLinePunct/>
              <w:ind w:leftChars="0" w:left="0" w:rightChars="0" w:right="0" w:firstLineChars="0" w:firstLine="0"/>
              <w:spacing w:line="240" w:lineRule="atLeast"/>
            </w:pPr>
            <w:r w:rsidRPr="00000000">
              <w:rPr>
                <w:sz w:val="24"/>
                <w:szCs w:val="24"/>
              </w:rPr>
              <w:t>1.63±0.15ab</w:t>
            </w:r>
          </w:p>
        </w:tc>
        <w:tc>
          <w:tcPr>
            <w:tcW w:w="1384" w:type="dxa"/>
          </w:tcPr>
          <w:p w:rsidR="0018722C">
            <w:pPr>
              <w:topLinePunct/>
              <w:ind w:leftChars="0" w:left="0" w:rightChars="0" w:right="0" w:firstLineChars="0" w:firstLine="0"/>
              <w:spacing w:line="240" w:lineRule="atLeast"/>
            </w:pPr>
            <w:r w:rsidRPr="00000000">
              <w:rPr>
                <w:sz w:val="24"/>
                <w:szCs w:val="24"/>
              </w:rPr>
              <w:t>1.68±0.11ab</w:t>
            </w:r>
          </w:p>
        </w:tc>
      </w:tr>
      <w:tr>
        <w:trPr>
          <w:trHeight w:val="340" w:hRule="atLeast"/>
        </w:trPr>
        <w:tc>
          <w:tcPr>
            <w:tcW w:w="116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15.0</w:t>
            </w:r>
          </w:p>
        </w:tc>
        <w:tc>
          <w:tcPr>
            <w:tcW w:w="125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1.47±0.11b</w:t>
            </w:r>
          </w:p>
        </w:tc>
        <w:tc>
          <w:tcPr>
            <w:tcW w:w="126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2.69±0.17a*</w:t>
            </w:r>
          </w:p>
        </w:tc>
        <w:tc>
          <w:tcPr>
            <w:tcW w:w="127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11.74±1.05b</w:t>
            </w:r>
          </w:p>
        </w:tc>
        <w:tc>
          <w:tcPr>
            <w:tcW w:w="137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11.97±0.99b</w:t>
            </w:r>
          </w:p>
        </w:tc>
        <w:tc>
          <w:tcPr>
            <w:tcW w:w="127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1.39±0.11b</w:t>
            </w:r>
          </w:p>
        </w:tc>
        <w:tc>
          <w:tcPr>
            <w:tcW w:w="138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1.44±0.09b</w:t>
            </w:r>
          </w:p>
        </w:tc>
      </w:tr>
      <w:tr>
        <w:trPr>
          <w:trHeight w:val="20" w:hRule="atLeast"/>
        </w:trPr>
        <w:tc>
          <w:tcPr>
            <w:tcW w:w="116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25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26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27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7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27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8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340" w:hRule="atLeast"/>
        </w:trPr>
        <w:tc>
          <w:tcPr>
            <w:tcW w:w="1169" w:type="dxa"/>
            <w:vMerge w:val="restart"/>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氮素水平</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2517"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b1</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649"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d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660"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皂苷总和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r w:rsidRPr="00000000">
              <w:rPr>
                <w:rFonts w:ascii="宋体" w:eastAsia="宋体" w:hint="eastAsia"/>
                <w:sz w:val="24"/>
                <w:szCs w:val="24"/>
              </w:rPr>
              <w:t> </w:t>
            </w:r>
          </w:p>
        </w:tc>
      </w:tr>
      <w:tr>
        <w:trPr>
          <w:trHeight w:val="340" w:hRule="atLeast"/>
        </w:trPr>
        <w:tc>
          <w:tcPr>
            <w:tcW w:w="1169" w:type="dxa"/>
            <w:vMerge/>
            <w:tcBorders>
              <w:top w:val="nil"/>
              <w:bottom w:val="single" w:sz="8" w:space="0" w:color="000000"/>
            </w:tcBorders>
          </w:tcPr>
          <w:p w:rsidR="0018722C">
            <w:pPr>
              <w:topLinePunct/>
              <w:ind w:leftChars="0" w:left="0" w:rightChars="0" w:right="0" w:firstLineChars="0" w:firstLine="0"/>
              <w:spacing w:line="240" w:lineRule="atLeast"/>
            </w:pPr>
          </w:p>
        </w:tc>
        <w:tc>
          <w:tcPr>
            <w:tcW w:w="125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26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27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7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27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8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r>
      <w:tr>
        <w:trPr>
          <w:trHeight w:val="340" w:hRule="atLeast"/>
        </w:trPr>
        <w:tc>
          <w:tcPr>
            <w:tcW w:w="116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0.5</w:t>
            </w:r>
          </w:p>
        </w:tc>
        <w:tc>
          <w:tcPr>
            <w:tcW w:w="125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6.86±1.11ab</w:t>
            </w:r>
          </w:p>
        </w:tc>
        <w:tc>
          <w:tcPr>
            <w:tcW w:w="126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6.38±0.57a</w:t>
            </w:r>
          </w:p>
        </w:tc>
        <w:tc>
          <w:tcPr>
            <w:tcW w:w="127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1.40±0.02a</w:t>
            </w:r>
          </w:p>
        </w:tc>
        <w:tc>
          <w:tcPr>
            <w:tcW w:w="137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1.34±0.11a</w:t>
            </w:r>
          </w:p>
        </w:tc>
        <w:tc>
          <w:tcPr>
            <w:tcW w:w="127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29.85±2.19a</w:t>
            </w:r>
          </w:p>
        </w:tc>
        <w:tc>
          <w:tcPr>
            <w:tcW w:w="138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25.96±2.31a</w:t>
            </w:r>
          </w:p>
        </w:tc>
      </w:tr>
      <w:tr>
        <w:trPr>
          <w:trHeight w:val="340" w:hRule="atLeast"/>
        </w:trPr>
        <w:tc>
          <w:tcPr>
            <w:tcW w:w="1169" w:type="dxa"/>
          </w:tcPr>
          <w:p w:rsidR="0018722C">
            <w:pPr>
              <w:topLinePunct/>
              <w:ind w:leftChars="0" w:left="0" w:rightChars="0" w:right="0" w:firstLineChars="0" w:firstLine="0"/>
              <w:spacing w:line="240" w:lineRule="atLeast"/>
            </w:pPr>
            <w:r w:rsidRPr="00000000">
              <w:rPr>
                <w:sz w:val="24"/>
                <w:szCs w:val="24"/>
              </w:rPr>
              <w:t>2.5</w:t>
            </w:r>
          </w:p>
        </w:tc>
        <w:tc>
          <w:tcPr>
            <w:tcW w:w="1252" w:type="dxa"/>
          </w:tcPr>
          <w:p w:rsidR="0018722C">
            <w:pPr>
              <w:topLinePunct/>
              <w:ind w:leftChars="0" w:left="0" w:rightChars="0" w:right="0" w:firstLineChars="0" w:firstLine="0"/>
              <w:spacing w:line="240" w:lineRule="atLeast"/>
            </w:pPr>
            <w:r w:rsidRPr="00000000">
              <w:rPr>
                <w:sz w:val="24"/>
                <w:szCs w:val="24"/>
              </w:rPr>
              <w:t>7.66±0.48a</w:t>
            </w:r>
          </w:p>
        </w:tc>
        <w:tc>
          <w:tcPr>
            <w:tcW w:w="1265" w:type="dxa"/>
          </w:tcPr>
          <w:p w:rsidR="0018722C">
            <w:pPr>
              <w:topLinePunct/>
              <w:ind w:leftChars="0" w:left="0" w:rightChars="0" w:right="0" w:firstLineChars="0" w:firstLine="0"/>
              <w:spacing w:line="240" w:lineRule="atLeast"/>
            </w:pPr>
            <w:r w:rsidRPr="00000000">
              <w:rPr>
                <w:sz w:val="24"/>
                <w:szCs w:val="24"/>
              </w:rPr>
              <w:t>7.85±0.49a</w:t>
            </w:r>
          </w:p>
        </w:tc>
        <w:tc>
          <w:tcPr>
            <w:tcW w:w="1278" w:type="dxa"/>
          </w:tcPr>
          <w:p w:rsidR="0018722C">
            <w:pPr>
              <w:topLinePunct/>
              <w:ind w:leftChars="0" w:left="0" w:rightChars="0" w:right="0" w:firstLineChars="0" w:firstLine="0"/>
              <w:spacing w:line="240" w:lineRule="atLeast"/>
            </w:pPr>
            <w:r w:rsidRPr="00000000">
              <w:rPr>
                <w:sz w:val="24"/>
                <w:szCs w:val="24"/>
              </w:rPr>
              <w:t>1.27±0.17ab</w:t>
            </w:r>
          </w:p>
        </w:tc>
        <w:tc>
          <w:tcPr>
            <w:tcW w:w="1371" w:type="dxa"/>
          </w:tcPr>
          <w:p w:rsidR="0018722C">
            <w:pPr>
              <w:topLinePunct/>
              <w:ind w:leftChars="0" w:left="0" w:rightChars="0" w:right="0" w:firstLineChars="0" w:firstLine="0"/>
              <w:spacing w:line="240" w:lineRule="atLeast"/>
            </w:pPr>
            <w:r w:rsidRPr="00000000">
              <w:rPr>
                <w:sz w:val="24"/>
                <w:szCs w:val="24"/>
              </w:rPr>
              <w:t>1.14±0.08a</w:t>
            </w:r>
          </w:p>
        </w:tc>
        <w:tc>
          <w:tcPr>
            <w:tcW w:w="1276" w:type="dxa"/>
          </w:tcPr>
          <w:p w:rsidR="0018722C">
            <w:pPr>
              <w:topLinePunct/>
              <w:ind w:leftChars="0" w:left="0" w:rightChars="0" w:right="0" w:firstLineChars="0" w:firstLine="0"/>
              <w:spacing w:line="240" w:lineRule="atLeast"/>
            </w:pPr>
            <w:r w:rsidRPr="00000000">
              <w:rPr>
                <w:sz w:val="24"/>
                <w:szCs w:val="24"/>
              </w:rPr>
              <w:t>27.59±2.34a</w:t>
            </w:r>
          </w:p>
        </w:tc>
        <w:tc>
          <w:tcPr>
            <w:tcW w:w="1384" w:type="dxa"/>
          </w:tcPr>
          <w:p w:rsidR="0018722C">
            <w:pPr>
              <w:topLinePunct/>
              <w:ind w:leftChars="0" w:left="0" w:rightChars="0" w:right="0" w:firstLineChars="0" w:firstLine="0"/>
              <w:spacing w:line="240" w:lineRule="atLeast"/>
            </w:pPr>
            <w:r w:rsidRPr="00000000">
              <w:rPr>
                <w:sz w:val="24"/>
                <w:szCs w:val="24"/>
              </w:rPr>
              <w:t>29.01±2.18a</w:t>
            </w:r>
          </w:p>
        </w:tc>
      </w:tr>
      <w:tr>
        <w:trPr>
          <w:trHeight w:val="340" w:hRule="atLeast"/>
        </w:trPr>
        <w:tc>
          <w:tcPr>
            <w:tcW w:w="1169" w:type="dxa"/>
          </w:tcPr>
          <w:p w:rsidR="0018722C">
            <w:pPr>
              <w:topLinePunct/>
              <w:ind w:leftChars="0" w:left="0" w:rightChars="0" w:right="0" w:firstLineChars="0" w:firstLine="0"/>
              <w:spacing w:line="240" w:lineRule="atLeast"/>
            </w:pPr>
            <w:r w:rsidRPr="00000000">
              <w:rPr>
                <w:sz w:val="24"/>
                <w:szCs w:val="24"/>
              </w:rPr>
              <w:t>5.0</w:t>
            </w:r>
          </w:p>
        </w:tc>
        <w:tc>
          <w:tcPr>
            <w:tcW w:w="1252" w:type="dxa"/>
          </w:tcPr>
          <w:p w:rsidR="0018722C">
            <w:pPr>
              <w:topLinePunct/>
              <w:ind w:leftChars="0" w:left="0" w:rightChars="0" w:right="0" w:firstLineChars="0" w:firstLine="0"/>
              <w:spacing w:line="240" w:lineRule="atLeast"/>
            </w:pPr>
            <w:r w:rsidRPr="00000000">
              <w:rPr>
                <w:sz w:val="24"/>
                <w:szCs w:val="24"/>
              </w:rPr>
              <w:t>6.58±0.59ab</w:t>
            </w:r>
          </w:p>
        </w:tc>
        <w:tc>
          <w:tcPr>
            <w:tcW w:w="1265" w:type="dxa"/>
          </w:tcPr>
          <w:p w:rsidR="0018722C">
            <w:pPr>
              <w:topLinePunct/>
              <w:ind w:leftChars="0" w:left="0" w:rightChars="0" w:right="0" w:firstLineChars="0" w:firstLine="0"/>
              <w:spacing w:line="240" w:lineRule="atLeast"/>
            </w:pPr>
            <w:r w:rsidRPr="00000000">
              <w:rPr>
                <w:sz w:val="24"/>
                <w:szCs w:val="24"/>
              </w:rPr>
              <w:t>7.38±0.77a</w:t>
            </w:r>
          </w:p>
        </w:tc>
        <w:tc>
          <w:tcPr>
            <w:tcW w:w="1278" w:type="dxa"/>
          </w:tcPr>
          <w:p w:rsidR="0018722C">
            <w:pPr>
              <w:topLinePunct/>
              <w:ind w:leftChars="0" w:left="0" w:rightChars="0" w:right="0" w:firstLineChars="0" w:firstLine="0"/>
              <w:spacing w:line="240" w:lineRule="atLeast"/>
            </w:pPr>
            <w:r w:rsidRPr="00000000">
              <w:rPr>
                <w:sz w:val="24"/>
                <w:szCs w:val="24"/>
              </w:rPr>
              <w:t>1.10±0.09ab</w:t>
            </w:r>
          </w:p>
        </w:tc>
        <w:tc>
          <w:tcPr>
            <w:tcW w:w="1371" w:type="dxa"/>
          </w:tcPr>
          <w:p w:rsidR="0018722C">
            <w:pPr>
              <w:topLinePunct/>
              <w:ind w:leftChars="0" w:left="0" w:rightChars="0" w:right="0" w:firstLineChars="0" w:firstLine="0"/>
              <w:spacing w:line="240" w:lineRule="atLeast"/>
            </w:pPr>
            <w:r w:rsidRPr="00000000">
              <w:rPr>
                <w:sz w:val="24"/>
                <w:szCs w:val="24"/>
              </w:rPr>
              <w:t>1.13±0.07a</w:t>
            </w:r>
          </w:p>
        </w:tc>
        <w:tc>
          <w:tcPr>
            <w:tcW w:w="1276" w:type="dxa"/>
          </w:tcPr>
          <w:p w:rsidR="0018722C">
            <w:pPr>
              <w:topLinePunct/>
              <w:ind w:leftChars="0" w:left="0" w:rightChars="0" w:right="0" w:firstLineChars="0" w:firstLine="0"/>
              <w:spacing w:line="240" w:lineRule="atLeast"/>
            </w:pPr>
            <w:r w:rsidRPr="00000000">
              <w:rPr>
                <w:sz w:val="24"/>
                <w:szCs w:val="24"/>
              </w:rPr>
              <w:t>28.46±2.18a</w:t>
            </w:r>
          </w:p>
        </w:tc>
        <w:tc>
          <w:tcPr>
            <w:tcW w:w="1384" w:type="dxa"/>
          </w:tcPr>
          <w:p w:rsidR="0018722C">
            <w:pPr>
              <w:topLinePunct/>
              <w:ind w:leftChars="0" w:left="0" w:rightChars="0" w:right="0" w:firstLineChars="0" w:firstLine="0"/>
              <w:spacing w:line="240" w:lineRule="atLeast"/>
            </w:pPr>
            <w:r w:rsidRPr="00000000">
              <w:rPr>
                <w:sz w:val="24"/>
                <w:szCs w:val="24"/>
              </w:rPr>
              <w:t>31.69±2.99a</w:t>
            </w:r>
          </w:p>
        </w:tc>
      </w:tr>
      <w:tr>
        <w:trPr>
          <w:trHeight w:val="340" w:hRule="atLeast"/>
        </w:trPr>
        <w:tc>
          <w:tcPr>
            <w:tcW w:w="1169" w:type="dxa"/>
          </w:tcPr>
          <w:p w:rsidR="0018722C">
            <w:pPr>
              <w:topLinePunct/>
              <w:ind w:leftChars="0" w:left="0" w:rightChars="0" w:right="0" w:firstLineChars="0" w:firstLine="0"/>
              <w:spacing w:line="240" w:lineRule="atLeast"/>
            </w:pPr>
            <w:r w:rsidRPr="00000000">
              <w:rPr>
                <w:sz w:val="24"/>
                <w:szCs w:val="24"/>
              </w:rPr>
              <w:t>10.0</w:t>
            </w:r>
          </w:p>
        </w:tc>
        <w:tc>
          <w:tcPr>
            <w:tcW w:w="1252" w:type="dxa"/>
          </w:tcPr>
          <w:p w:rsidR="0018722C">
            <w:pPr>
              <w:topLinePunct/>
              <w:ind w:leftChars="0" w:left="0" w:rightChars="0" w:right="0" w:firstLineChars="0" w:firstLine="0"/>
              <w:spacing w:line="240" w:lineRule="atLeast"/>
            </w:pPr>
            <w:r w:rsidRPr="00000000">
              <w:rPr>
                <w:sz w:val="24"/>
                <w:szCs w:val="24"/>
              </w:rPr>
              <w:t>5.50±0.37b</w:t>
            </w:r>
          </w:p>
        </w:tc>
        <w:tc>
          <w:tcPr>
            <w:tcW w:w="1265" w:type="dxa"/>
          </w:tcPr>
          <w:p w:rsidR="0018722C">
            <w:pPr>
              <w:topLinePunct/>
              <w:ind w:leftChars="0" w:left="0" w:rightChars="0" w:right="0" w:firstLineChars="0" w:firstLine="0"/>
              <w:spacing w:line="240" w:lineRule="atLeast"/>
            </w:pPr>
            <w:r w:rsidRPr="00000000">
              <w:rPr>
                <w:sz w:val="24"/>
                <w:szCs w:val="24"/>
              </w:rPr>
              <w:t>6.73±0.61a</w:t>
            </w:r>
          </w:p>
        </w:tc>
        <w:tc>
          <w:tcPr>
            <w:tcW w:w="1278" w:type="dxa"/>
          </w:tcPr>
          <w:p w:rsidR="0018722C">
            <w:pPr>
              <w:topLinePunct/>
              <w:ind w:leftChars="0" w:left="0" w:rightChars="0" w:right="0" w:firstLineChars="0" w:firstLine="0"/>
              <w:spacing w:line="240" w:lineRule="atLeast"/>
            </w:pPr>
            <w:r w:rsidRPr="00000000">
              <w:rPr>
                <w:sz w:val="24"/>
                <w:szCs w:val="24"/>
              </w:rPr>
              <w:t>0.90±0.07b</w:t>
            </w:r>
          </w:p>
        </w:tc>
        <w:tc>
          <w:tcPr>
            <w:tcW w:w="1371" w:type="dxa"/>
          </w:tcPr>
          <w:p w:rsidR="0018722C">
            <w:pPr>
              <w:topLinePunct/>
              <w:ind w:leftChars="0" w:left="0" w:rightChars="0" w:right="0" w:firstLineChars="0" w:firstLine="0"/>
              <w:spacing w:line="240" w:lineRule="atLeast"/>
            </w:pPr>
            <w:r w:rsidRPr="00000000">
              <w:rPr>
                <w:sz w:val="24"/>
                <w:szCs w:val="24"/>
              </w:rPr>
              <w:t>1.21±1.03a</w:t>
            </w:r>
          </w:p>
        </w:tc>
        <w:tc>
          <w:tcPr>
            <w:tcW w:w="1276" w:type="dxa"/>
          </w:tcPr>
          <w:p w:rsidR="0018722C">
            <w:pPr>
              <w:topLinePunct/>
              <w:ind w:leftChars="0" w:left="0" w:rightChars="0" w:right="0" w:firstLineChars="0" w:firstLine="0"/>
              <w:spacing w:line="240" w:lineRule="atLeast"/>
            </w:pPr>
            <w:r w:rsidRPr="00000000">
              <w:rPr>
                <w:sz w:val="24"/>
                <w:szCs w:val="24"/>
              </w:rPr>
              <w:t>24.55±1.98a</w:t>
            </w:r>
          </w:p>
        </w:tc>
        <w:tc>
          <w:tcPr>
            <w:tcW w:w="1384" w:type="dxa"/>
          </w:tcPr>
          <w:p w:rsidR="0018722C">
            <w:pPr>
              <w:topLinePunct/>
              <w:ind w:leftChars="0" w:left="0" w:rightChars="0" w:right="0" w:firstLineChars="0" w:firstLine="0"/>
              <w:spacing w:line="240" w:lineRule="atLeast"/>
            </w:pPr>
            <w:r w:rsidRPr="00000000">
              <w:rPr>
                <w:sz w:val="24"/>
                <w:szCs w:val="24"/>
              </w:rPr>
              <w:t>28.87±2.27a</w:t>
            </w:r>
          </w:p>
        </w:tc>
      </w:tr>
      <w:tr>
        <w:trPr>
          <w:trHeight w:val="340" w:hRule="atLeast"/>
        </w:trPr>
        <w:tc>
          <w:tcPr>
            <w:tcW w:w="116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15.0</w:t>
            </w:r>
          </w:p>
        </w:tc>
        <w:tc>
          <w:tcPr>
            <w:tcW w:w="125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4.74±0.56b</w:t>
            </w:r>
          </w:p>
        </w:tc>
        <w:tc>
          <w:tcPr>
            <w:tcW w:w="126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7.53±0.52a*</w:t>
            </w:r>
          </w:p>
        </w:tc>
        <w:tc>
          <w:tcPr>
            <w:tcW w:w="127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0.70±0.05b</w:t>
            </w:r>
          </w:p>
        </w:tc>
        <w:tc>
          <w:tcPr>
            <w:tcW w:w="137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1.36±1.14a*</w:t>
            </w:r>
          </w:p>
        </w:tc>
        <w:tc>
          <w:tcPr>
            <w:tcW w:w="127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19.94±1.81b</w:t>
            </w:r>
          </w:p>
        </w:tc>
        <w:tc>
          <w:tcPr>
            <w:tcW w:w="138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31.05±3.05a*</w:t>
            </w:r>
          </w:p>
        </w:tc>
      </w:tr>
    </w:tbl>
    <w:p w:rsidR="0018722C">
      <w:pPr>
        <w:topLinePunct/>
        <w:pStyle w:val="affa"/>
      </w:pPr>
    </w:p>
    <w:p w:rsidR="0018722C">
      <w:pPr>
        <w:pStyle w:val="a8"/>
        <w:topLinePunct/>
      </w:pPr>
      <w:bookmarkStart w:id="926665" w:name="_Toc686926665"/>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8  </w:t>
      </w:r>
      <w:r>
        <w:rPr>
          <w:rFonts w:ascii="宋体" w:eastAsia="宋体" w:hint="eastAsia" w:cstheme="minorBidi" w:hAnsiTheme="minorHAnsi"/>
        </w:rPr>
        <w:t>处理</w:t>
      </w:r>
      <w:r>
        <w:rPr>
          <w:rFonts w:cstheme="minorBidi" w:hAnsiTheme="minorHAnsi" w:eastAsiaTheme="minorHAnsi" w:asciiTheme="minorHAnsi"/>
        </w:rPr>
        <w:t>4</w:t>
      </w:r>
      <w:r>
        <w:rPr>
          <w:rFonts w:ascii="宋体" w:eastAsia="宋体" w:hint="eastAsia" w:cstheme="minorBidi" w:hAnsiTheme="minorHAnsi"/>
        </w:rPr>
        <w:t>个月不同氮素形态及用量对三七皂苷含量的影响</w:t>
      </w:r>
      <w:bookmarkEnd w:id="926665"/>
    </w:p>
    <w:tbl>
      <w:tblPr>
        <w:tblW w:w="5000" w:type="pct"/>
        <w:tblInd w:w="6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6"/>
        <w:gridCol w:w="1254"/>
        <w:gridCol w:w="1265"/>
        <w:gridCol w:w="1171"/>
        <w:gridCol w:w="1265"/>
        <w:gridCol w:w="1273"/>
        <w:gridCol w:w="1299"/>
      </w:tblGrid>
      <w:tr>
        <w:trPr>
          <w:tblHeader/>
        </w:trPr>
        <w:tc>
          <w:tcPr>
            <w:tcW w:w="705" w:type="pct"/>
            <w:vMerge w:val="restart"/>
            <w:vAlign w:val="center"/>
          </w:tcPr>
          <w:p w:rsidR="0018722C">
            <w:pPr>
              <w:pStyle w:val="a7"/>
              <w:topLinePunct/>
              <w:ind w:leftChars="0" w:left="0" w:rightChars="0" w:right="0" w:firstLineChars="0" w:firstLine="0"/>
              <w:spacing w:line="240" w:lineRule="atLeast"/>
            </w:pPr>
            <w:r w:rsidRPr="00000000">
              <w:rPr>
                <w:sz w:val="24"/>
                <w:szCs w:val="24"/>
              </w:rPr>
              <w:t>氮素水平</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37" w:type="pct"/>
            <w:gridSpan w:val="2"/>
            <w:vAlign w:val="center"/>
          </w:tcPr>
          <w:p w:rsidR="0018722C">
            <w:pPr>
              <w:pStyle w:val="a7"/>
              <w:topLinePunct/>
              <w:ind w:leftChars="0" w:left="0" w:rightChars="0" w:right="0" w:firstLineChars="0" w:firstLine="0"/>
              <w:spacing w:line="240" w:lineRule="atLeast"/>
            </w:pPr>
            <w:r w:rsidRPr="00000000">
              <w:rPr>
                <w:sz w:val="24"/>
                <w:szCs w:val="24"/>
              </w:rPr>
              <w:t>三七皂苷 </w:t>
            </w:r>
            <w:r w:rsidRPr="00000000">
              <w:rPr>
                <w:sz w:val="24"/>
                <w:szCs w:val="24"/>
              </w:rPr>
              <w:t>R</w:t>
            </w:r>
            <w:r w:rsidRPr="00000000">
              <w:rPr>
                <w:sz w:val="24"/>
                <w:szCs w:val="24"/>
              </w:rPr>
              <w:t>1 </w:t>
            </w:r>
            <w:r w:rsidRPr="00000000">
              <w:rPr>
                <w:sz w:val="24"/>
                <w:szCs w:val="24"/>
              </w:rPr>
              <w:t>(</w:t>
            </w:r>
            <w:r w:rsidRPr="00000000">
              <w:rPr>
                <w:sz w:val="24"/>
                <w:szCs w:val="24"/>
              </w:rPr>
              <w:t xml:space="preserve">%</w:t>
            </w:r>
            <w:r w:rsidRPr="00000000">
              <w:rPr>
                <w:sz w:val="24"/>
                <w:szCs w:val="24"/>
              </w:rPr>
              <w:t>)</w:t>
            </w:r>
          </w:p>
        </w:tc>
        <w:tc>
          <w:tcPr>
            <w:tcW w:w="1390"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g1 </w:t>
            </w:r>
            <w:r w:rsidRPr="00000000">
              <w:rPr>
                <w:sz w:val="24"/>
                <w:szCs w:val="24"/>
              </w:rPr>
              <w:t>(</w:t>
            </w:r>
            <w:r w:rsidRPr="00000000">
              <w:rPr>
                <w:sz w:val="24"/>
                <w:szCs w:val="24"/>
              </w:rPr>
              <w:t xml:space="preserve">%</w:t>
            </w:r>
            <w:r w:rsidRPr="00000000">
              <w:rPr>
                <w:sz w:val="24"/>
                <w:szCs w:val="24"/>
              </w:rPr>
              <w:t>)</w:t>
            </w:r>
          </w:p>
        </w:tc>
        <w:tc>
          <w:tcPr>
            <w:tcW w:w="1468" w:type="pct"/>
            <w:gridSpan w:val="2"/>
            <w:vAlign w:val="center"/>
          </w:tcPr>
          <w:p w:rsidR="0018722C">
            <w:pPr>
              <w:pStyle w:val="a7"/>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e </w:t>
            </w:r>
            <w:r w:rsidRPr="00000000">
              <w:rPr>
                <w:sz w:val="24"/>
                <w:szCs w:val="24"/>
              </w:rPr>
              <w:t>(</w:t>
            </w:r>
            <w:r w:rsidRPr="00000000">
              <w:rPr>
                <w:sz w:val="24"/>
                <w:szCs w:val="24"/>
              </w:rPr>
              <w:t xml:space="preserve">%</w:t>
            </w:r>
            <w:r w:rsidRPr="00000000">
              <w:rPr>
                <w:sz w:val="24"/>
                <w:szCs w:val="24"/>
              </w:rPr>
              <w:t>)</w:t>
            </w:r>
          </w:p>
        </w:tc>
      </w:tr>
      <w:tr>
        <w:trPr>
          <w:tblHeader/>
        </w:trPr>
        <w:tc>
          <w:tcPr>
            <w:tcW w:w="70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铵态氮</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硝态氮</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0.28±0.05b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0.27±0.02b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2.39±0.45a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2.21±0.30a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0.31±0.05a</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0.28±0.07a</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0.32±0.03a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0.38±0.07a</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1.93±0.20b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2.22±0.25a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0.23±0.03b</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0.21±0.05b</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0.33±0.01a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0.35±0.09ab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1.91±0.36b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2.23±017a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0.22±0.05b</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0.20±0.07b</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0.34±0.07a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0.33±0.07ab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1.77±0.02b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2.19±0.21a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0.15±0.04c</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0.18±0.01b</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0.32±0.03a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0.34±0.07ab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1.73±0.21b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1.76±0.03b</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0.14±0.03c</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0.15±0.01c</w:t>
            </w:r>
          </w:p>
        </w:tc>
      </w:tr>
      <w:tr>
        <w:tc>
          <w:tcPr>
            <w:tcW w:w="705" w:type="pct"/>
            <w:vAlign w:val="center"/>
          </w:tcPr>
          <w:p w:rsidR="0018722C">
            <w:pPr>
              <w:pStyle w:val="ac"/>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d"/>
              <w:topLinePunct/>
              <w:ind w:leftChars="0" w:left="0" w:rightChars="0" w:right="0" w:firstLineChars="0" w:firstLine="0"/>
              <w:spacing w:line="240" w:lineRule="atLeast"/>
            </w:pPr>
          </w:p>
        </w:tc>
      </w:tr>
      <w:tr>
        <w:tc>
          <w:tcPr>
            <w:tcW w:w="705" w:type="pct"/>
            <w:vMerge w:val="restart"/>
            <w:vAlign w:val="center"/>
          </w:tcPr>
          <w:p w:rsidR="0018722C">
            <w:pPr>
              <w:pStyle w:val="ac"/>
              <w:topLinePunct/>
              <w:ind w:leftChars="0" w:left="0" w:rightChars="0" w:right="0" w:firstLineChars="0" w:firstLine="0"/>
              <w:spacing w:line="240" w:lineRule="atLeast"/>
            </w:pPr>
            <w:r w:rsidRPr="00000000">
              <w:rPr>
                <w:sz w:val="24"/>
                <w:szCs w:val="24"/>
              </w:rPr>
              <w:t>氮素水平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1437"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b1 </w:t>
            </w:r>
            <w:r w:rsidRPr="00000000">
              <w:rPr>
                <w:sz w:val="24"/>
                <w:szCs w:val="24"/>
              </w:rPr>
              <w:t>(</w:t>
            </w:r>
            <w:r w:rsidRPr="00000000">
              <w:rPr>
                <w:sz w:val="24"/>
                <w:szCs w:val="24"/>
              </w:rPr>
              <w:t xml:space="preserve">%</w:t>
            </w:r>
            <w:r w:rsidRPr="00000000">
              <w:rPr>
                <w:sz w:val="24"/>
                <w:szCs w:val="24"/>
              </w:rPr>
              <w:t>)</w:t>
            </w:r>
          </w:p>
        </w:tc>
        <w:tc>
          <w:tcPr>
            <w:tcW w:w="1390" w:type="pct"/>
            <w:gridSpan w:val="2"/>
            <w:vAlign w:val="center"/>
          </w:tcPr>
          <w:p w:rsidR="0018722C">
            <w:pPr>
              <w:pStyle w:val="a5"/>
              <w:topLinePunct/>
              <w:ind w:leftChars="0" w:left="0" w:rightChars="0" w:right="0" w:firstLineChars="0" w:firstLine="0"/>
              <w:spacing w:line="240" w:lineRule="atLeast"/>
            </w:pPr>
            <w:r w:rsidRPr="00000000">
              <w:rPr>
                <w:sz w:val="24"/>
                <w:szCs w:val="24"/>
              </w:rPr>
              <w:t>人参皂苷 </w:t>
            </w:r>
            <w:r w:rsidRPr="00000000">
              <w:rPr>
                <w:sz w:val="24"/>
                <w:szCs w:val="24"/>
              </w:rPr>
              <w:t>R</w:t>
            </w:r>
            <w:r w:rsidRPr="00000000">
              <w:rPr>
                <w:sz w:val="24"/>
                <w:szCs w:val="24"/>
              </w:rPr>
              <w:t>d </w:t>
            </w:r>
            <w:r w:rsidRPr="00000000">
              <w:rPr>
                <w:sz w:val="24"/>
                <w:szCs w:val="24"/>
              </w:rPr>
              <w:t>(</w:t>
            </w:r>
            <w:r w:rsidRPr="00000000">
              <w:rPr>
                <w:sz w:val="24"/>
                <w:szCs w:val="24"/>
              </w:rPr>
              <w:t xml:space="preserve">%</w:t>
            </w:r>
            <w:r w:rsidRPr="00000000">
              <w:rPr>
                <w:sz w:val="24"/>
                <w:szCs w:val="24"/>
              </w:rPr>
              <w:t>)</w:t>
            </w:r>
          </w:p>
        </w:tc>
        <w:tc>
          <w:tcPr>
            <w:tcW w:w="1468" w:type="pct"/>
            <w:gridSpan w:val="2"/>
            <w:vAlign w:val="center"/>
          </w:tcPr>
          <w:p w:rsidR="0018722C">
            <w:pPr>
              <w:pStyle w:val="ad"/>
              <w:topLinePunct/>
              <w:ind w:leftChars="0" w:left="0" w:rightChars="0" w:right="0" w:firstLineChars="0" w:firstLine="0"/>
              <w:spacing w:line="240" w:lineRule="atLeast"/>
            </w:pPr>
            <w:r w:rsidRPr="00000000">
              <w:rPr>
                <w:sz w:val="24"/>
                <w:szCs w:val="24"/>
              </w:rPr>
              <w:t>皂苷总和 </w:t>
            </w:r>
            <w:r w:rsidRPr="00000000">
              <w:rPr>
                <w:sz w:val="24"/>
                <w:szCs w:val="24"/>
              </w:rPr>
              <w:t>(</w:t>
            </w:r>
            <w:r w:rsidRPr="00000000">
              <w:rPr>
                <w:sz w:val="24"/>
                <w:szCs w:val="24"/>
              </w:rPr>
              <w:t xml:space="preserve">%</w:t>
            </w:r>
            <w:r w:rsidRPr="00000000">
              <w:rPr>
                <w:sz w:val="24"/>
                <w:szCs w:val="24"/>
              </w:rPr>
              <w:t>)</w:t>
            </w:r>
          </w:p>
        </w:tc>
      </w:tr>
      <w:tr>
        <w:tc>
          <w:tcPr>
            <w:tcW w:w="705" w:type="pct"/>
            <w:vMerge/>
            <w:vAlign w:val="center"/>
          </w:tcPr>
          <w:p w:rsidR="0018722C">
            <w:pPr>
              <w:pStyle w:val="ac"/>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硝态氮</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铵态氮</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硝态氮</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0.93±0.19a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0.85±0.09ab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0.15±0.02a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0.14±0.02b</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3.94±0.76a</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3.75±0.38ab</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0.94±0.10b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0.94±0.12a</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0.15±0.02a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0.16±0.03ab</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3.57±0.20ab</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3.91±0.47a</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0.76±0.13bc</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0.83±0.04ab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0.15±0.05a</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0.17±0.02ab</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3.37±0.11ab</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3.78±0.65ab</w:t>
            </w:r>
          </w:p>
        </w:tc>
      </w:tr>
      <w:tr>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0.70±0.09bc</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0.85±0.10ab</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0.12±0.01b</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0.20±0.03a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3.07±0.29b</w:t>
            </w:r>
          </w:p>
        </w:tc>
        <w:tc>
          <w:tcPr>
            <w:tcW w:w="741" w:type="pct"/>
            <w:vAlign w:val="center"/>
          </w:tcPr>
          <w:p w:rsidR="0018722C">
            <w:pPr>
              <w:pStyle w:val="ad"/>
              <w:topLinePunct/>
              <w:ind w:leftChars="0" w:left="0" w:rightChars="0" w:right="0" w:firstLineChars="0" w:firstLine="0"/>
              <w:spacing w:line="240" w:lineRule="atLeast"/>
            </w:pPr>
            <w:r w:rsidRPr="00000000">
              <w:rPr>
                <w:sz w:val="24"/>
                <w:szCs w:val="24"/>
              </w:rPr>
              <w:t>3.75±0.55ab</w:t>
            </w:r>
          </w:p>
        </w:tc>
      </w:tr>
      <w:tr>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0.67±0.08c</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0.65±0.05b</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0.10±0.01b</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0.15±0.02b</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2.97±0.31b</w:t>
            </w:r>
          </w:p>
        </w:tc>
        <w:tc>
          <w:tcPr>
            <w:tcW w:w="74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3.05±0.37b</w:t>
            </w:r>
          </w:p>
        </w:tc>
      </w:tr>
    </w:tbl>
    <w:p w:rsidR="0018722C">
      <w:pPr>
        <w:topLinePunct/>
        <w:pStyle w:val="affa"/>
      </w:pPr>
    </w:p>
    <w:p w:rsidR="0018722C">
      <w:pPr>
        <w:topLinePunct/>
      </w:pPr>
      <w:r>
        <w:rPr>
          <w:rFonts w:cstheme="minorBidi" w:hAnsiTheme="minorHAnsi" w:eastAsiaTheme="minorHAnsi" w:asciiTheme="minorHAnsi"/>
        </w:rPr>
        <w:t>45</w:t>
      </w:r>
    </w:p>
    <w:p w:rsidR="0018722C">
      <w:pPr>
        <w:rPr/>
        <w:topLinePunct/>
      </w:pPr>
    </w:p>
    <w:tbl>
      <w:tblPr>
        <w:tblW w:w="0" w:type="auto"/>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1162"/>
        <w:gridCol w:w="1371"/>
        <w:gridCol w:w="1370"/>
        <w:gridCol w:w="1383"/>
        <w:gridCol w:w="1371"/>
        <w:gridCol w:w="1382"/>
      </w:tblGrid>
      <w:tr>
        <w:trPr>
          <w:trHeight w:val="340" w:hRule="atLeast"/>
        </w:trPr>
        <w:tc>
          <w:tcPr>
            <w:tcW w:w="1186" w:type="dxa"/>
            <w:vMerge w:val="restart"/>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氮素水平</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2533"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三七皂苷 </w:t>
            </w:r>
            <w:r w:rsidRPr="00000000">
              <w:rPr>
                <w:sz w:val="24"/>
                <w:szCs w:val="24"/>
              </w:rPr>
              <w:t>R</w:t>
            </w:r>
            <w:r w:rsidRPr="00000000">
              <w:rPr>
                <w:sz w:val="24"/>
                <w:szCs w:val="24"/>
              </w:rPr>
              <w:t>1</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753"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g1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753"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e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r>
      <w:tr>
        <w:trPr>
          <w:trHeight w:val="340" w:hRule="atLeast"/>
        </w:trPr>
        <w:tc>
          <w:tcPr>
            <w:tcW w:w="118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116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7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37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8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37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8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r>
      <w:tr>
        <w:trPr>
          <w:trHeight w:val="340" w:hRule="atLeast"/>
        </w:trPr>
        <w:tc>
          <w:tcPr>
            <w:tcW w:w="118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0.50</w:t>
            </w:r>
          </w:p>
        </w:tc>
        <w:tc>
          <w:tcPr>
            <w:tcW w:w="116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2.13±0.15a</w:t>
            </w:r>
          </w:p>
        </w:tc>
        <w:tc>
          <w:tcPr>
            <w:tcW w:w="137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2.41±0.22b</w:t>
            </w:r>
          </w:p>
        </w:tc>
        <w:tc>
          <w:tcPr>
            <w:tcW w:w="137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18.16±1.51a</w:t>
            </w:r>
          </w:p>
        </w:tc>
        <w:tc>
          <w:tcPr>
            <w:tcW w:w="138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19.89±0.22a</w:t>
            </w:r>
          </w:p>
        </w:tc>
        <w:tc>
          <w:tcPr>
            <w:tcW w:w="137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2.33±0.19a</w:t>
            </w:r>
          </w:p>
        </w:tc>
        <w:tc>
          <w:tcPr>
            <w:tcW w:w="138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2.52±0.22a</w:t>
            </w:r>
          </w:p>
        </w:tc>
      </w:tr>
      <w:tr>
        <w:trPr>
          <w:trHeight w:val="340" w:hRule="atLeast"/>
        </w:trPr>
        <w:tc>
          <w:tcPr>
            <w:tcW w:w="1186" w:type="dxa"/>
          </w:tcPr>
          <w:p w:rsidR="0018722C">
            <w:pPr>
              <w:topLinePunct/>
              <w:ind w:leftChars="0" w:left="0" w:rightChars="0" w:right="0" w:firstLineChars="0" w:firstLine="0"/>
              <w:spacing w:line="240" w:lineRule="atLeast"/>
            </w:pPr>
            <w:r w:rsidRPr="00000000">
              <w:rPr>
                <w:sz w:val="24"/>
                <w:szCs w:val="24"/>
              </w:rPr>
              <w:t>2.50</w:t>
            </w:r>
          </w:p>
        </w:tc>
        <w:tc>
          <w:tcPr>
            <w:tcW w:w="1162" w:type="dxa"/>
          </w:tcPr>
          <w:p w:rsidR="0018722C">
            <w:pPr>
              <w:topLinePunct/>
              <w:ind w:leftChars="0" w:left="0" w:rightChars="0" w:right="0" w:firstLineChars="0" w:firstLine="0"/>
              <w:spacing w:line="240" w:lineRule="atLeast"/>
            </w:pPr>
            <w:r w:rsidRPr="00000000">
              <w:rPr>
                <w:sz w:val="24"/>
                <w:szCs w:val="24"/>
              </w:rPr>
              <w:t>2.50±0.21a</w:t>
            </w:r>
          </w:p>
        </w:tc>
        <w:tc>
          <w:tcPr>
            <w:tcW w:w="1371" w:type="dxa"/>
          </w:tcPr>
          <w:p w:rsidR="0018722C">
            <w:pPr>
              <w:topLinePunct/>
              <w:ind w:leftChars="0" w:left="0" w:rightChars="0" w:right="0" w:firstLineChars="0" w:firstLine="0"/>
              <w:spacing w:line="240" w:lineRule="atLeast"/>
            </w:pPr>
            <w:r w:rsidRPr="00000000">
              <w:rPr>
                <w:sz w:val="24"/>
                <w:szCs w:val="24"/>
              </w:rPr>
              <w:t>3.80±0.26a</w:t>
            </w:r>
          </w:p>
        </w:tc>
        <w:tc>
          <w:tcPr>
            <w:tcW w:w="1370" w:type="dxa"/>
          </w:tcPr>
          <w:p w:rsidR="0018722C">
            <w:pPr>
              <w:topLinePunct/>
              <w:ind w:leftChars="0" w:left="0" w:rightChars="0" w:right="0" w:firstLineChars="0" w:firstLine="0"/>
              <w:spacing w:line="240" w:lineRule="atLeast"/>
            </w:pPr>
            <w:r w:rsidRPr="00000000">
              <w:rPr>
                <w:sz w:val="24"/>
                <w:szCs w:val="24"/>
              </w:rPr>
              <w:t>15.05±1.28ab</w:t>
            </w:r>
          </w:p>
        </w:tc>
        <w:tc>
          <w:tcPr>
            <w:tcW w:w="1383" w:type="dxa"/>
          </w:tcPr>
          <w:p w:rsidR="0018722C">
            <w:pPr>
              <w:topLinePunct/>
              <w:ind w:leftChars="0" w:left="0" w:rightChars="0" w:right="0" w:firstLineChars="0" w:firstLine="0"/>
              <w:spacing w:line="240" w:lineRule="atLeast"/>
            </w:pPr>
            <w:r w:rsidRPr="00000000">
              <w:rPr>
                <w:sz w:val="24"/>
                <w:szCs w:val="24"/>
              </w:rPr>
              <w:t>22.20±1.92a</w:t>
            </w:r>
          </w:p>
        </w:tc>
        <w:tc>
          <w:tcPr>
            <w:tcW w:w="1371" w:type="dxa"/>
          </w:tcPr>
          <w:p w:rsidR="0018722C">
            <w:pPr>
              <w:topLinePunct/>
              <w:ind w:leftChars="0" w:left="0" w:rightChars="0" w:right="0" w:firstLineChars="0" w:firstLine="0"/>
              <w:spacing w:line="240" w:lineRule="atLeast"/>
            </w:pPr>
            <w:r w:rsidRPr="00000000">
              <w:rPr>
                <w:sz w:val="24"/>
                <w:szCs w:val="24"/>
              </w:rPr>
              <w:t>1.79±0.14ab</w:t>
            </w:r>
          </w:p>
        </w:tc>
        <w:tc>
          <w:tcPr>
            <w:tcW w:w="1382" w:type="dxa"/>
          </w:tcPr>
          <w:p w:rsidR="0018722C">
            <w:pPr>
              <w:topLinePunct/>
              <w:ind w:leftChars="0" w:left="0" w:rightChars="0" w:right="0" w:firstLineChars="0" w:firstLine="0"/>
              <w:spacing w:line="240" w:lineRule="atLeast"/>
            </w:pPr>
            <w:r w:rsidRPr="00000000">
              <w:rPr>
                <w:sz w:val="24"/>
                <w:szCs w:val="24"/>
              </w:rPr>
              <w:t>2.10±0.08ab</w:t>
            </w:r>
          </w:p>
        </w:tc>
      </w:tr>
      <w:tr>
        <w:trPr>
          <w:trHeight w:val="340" w:hRule="atLeast"/>
        </w:trPr>
        <w:tc>
          <w:tcPr>
            <w:tcW w:w="1186" w:type="dxa"/>
          </w:tcPr>
          <w:p w:rsidR="0018722C">
            <w:pPr>
              <w:topLinePunct/>
              <w:ind w:leftChars="0" w:left="0" w:rightChars="0" w:right="0" w:firstLineChars="0" w:firstLine="0"/>
              <w:spacing w:line="240" w:lineRule="atLeast"/>
            </w:pPr>
            <w:r w:rsidRPr="00000000">
              <w:rPr>
                <w:sz w:val="24"/>
                <w:szCs w:val="24"/>
              </w:rPr>
              <w:t>5.0</w:t>
            </w:r>
          </w:p>
        </w:tc>
        <w:tc>
          <w:tcPr>
            <w:tcW w:w="1162" w:type="dxa"/>
          </w:tcPr>
          <w:p w:rsidR="0018722C">
            <w:pPr>
              <w:topLinePunct/>
              <w:ind w:leftChars="0" w:left="0" w:rightChars="0" w:right="0" w:firstLineChars="0" w:firstLine="0"/>
              <w:spacing w:line="240" w:lineRule="atLeast"/>
            </w:pPr>
            <w:r w:rsidRPr="00000000">
              <w:rPr>
                <w:sz w:val="24"/>
                <w:szCs w:val="24"/>
              </w:rPr>
              <w:t>2.28±0.19a</w:t>
            </w:r>
          </w:p>
        </w:tc>
        <w:tc>
          <w:tcPr>
            <w:tcW w:w="1371" w:type="dxa"/>
          </w:tcPr>
          <w:p w:rsidR="0018722C">
            <w:pPr>
              <w:topLinePunct/>
              <w:ind w:leftChars="0" w:left="0" w:rightChars="0" w:right="0" w:firstLineChars="0" w:firstLine="0"/>
              <w:spacing w:line="240" w:lineRule="atLeast"/>
            </w:pPr>
            <w:r w:rsidRPr="00000000">
              <w:rPr>
                <w:sz w:val="24"/>
                <w:szCs w:val="24"/>
              </w:rPr>
              <w:t>3.49±0.31ab*</w:t>
            </w:r>
          </w:p>
        </w:tc>
        <w:tc>
          <w:tcPr>
            <w:tcW w:w="1370" w:type="dxa"/>
          </w:tcPr>
          <w:p w:rsidR="0018722C">
            <w:pPr>
              <w:topLinePunct/>
              <w:ind w:leftChars="0" w:left="0" w:rightChars="0" w:right="0" w:firstLineChars="0" w:firstLine="0"/>
              <w:spacing w:line="240" w:lineRule="atLeast"/>
            </w:pPr>
            <w:r w:rsidRPr="00000000">
              <w:rPr>
                <w:sz w:val="24"/>
                <w:szCs w:val="24"/>
              </w:rPr>
              <w:t>13.18±1.17b</w:t>
            </w:r>
          </w:p>
        </w:tc>
        <w:tc>
          <w:tcPr>
            <w:tcW w:w="1383" w:type="dxa"/>
          </w:tcPr>
          <w:p w:rsidR="0018722C">
            <w:pPr>
              <w:topLinePunct/>
              <w:ind w:leftChars="0" w:left="0" w:rightChars="0" w:right="0" w:firstLineChars="0" w:firstLine="0"/>
              <w:spacing w:line="240" w:lineRule="atLeast"/>
            </w:pPr>
            <w:r w:rsidRPr="00000000">
              <w:rPr>
                <w:sz w:val="24"/>
                <w:szCs w:val="24"/>
              </w:rPr>
              <w:t>22.52±1.81a</w:t>
            </w:r>
          </w:p>
        </w:tc>
        <w:tc>
          <w:tcPr>
            <w:tcW w:w="1371" w:type="dxa"/>
          </w:tcPr>
          <w:p w:rsidR="0018722C">
            <w:pPr>
              <w:topLinePunct/>
              <w:ind w:leftChars="0" w:left="0" w:rightChars="0" w:right="0" w:firstLineChars="0" w:firstLine="0"/>
              <w:spacing w:line="240" w:lineRule="atLeast"/>
            </w:pPr>
            <w:r w:rsidRPr="00000000">
              <w:rPr>
                <w:sz w:val="24"/>
                <w:szCs w:val="24"/>
              </w:rPr>
              <w:t>1.52±0.11b</w:t>
            </w:r>
          </w:p>
        </w:tc>
        <w:tc>
          <w:tcPr>
            <w:tcW w:w="1382" w:type="dxa"/>
          </w:tcPr>
          <w:p w:rsidR="0018722C">
            <w:pPr>
              <w:topLinePunct/>
              <w:ind w:leftChars="0" w:left="0" w:rightChars="0" w:right="0" w:firstLineChars="0" w:firstLine="0"/>
              <w:spacing w:line="240" w:lineRule="atLeast"/>
            </w:pPr>
            <w:r w:rsidRPr="00000000">
              <w:rPr>
                <w:sz w:val="24"/>
                <w:szCs w:val="24"/>
              </w:rPr>
              <w:t>2.02±0.15ab</w:t>
            </w:r>
          </w:p>
        </w:tc>
      </w:tr>
      <w:tr>
        <w:trPr>
          <w:trHeight w:val="340" w:hRule="atLeast"/>
        </w:trPr>
        <w:tc>
          <w:tcPr>
            <w:tcW w:w="1186" w:type="dxa"/>
          </w:tcPr>
          <w:p w:rsidR="0018722C">
            <w:pPr>
              <w:topLinePunct/>
              <w:ind w:leftChars="0" w:left="0" w:rightChars="0" w:right="0" w:firstLineChars="0" w:firstLine="0"/>
              <w:spacing w:line="240" w:lineRule="atLeast"/>
            </w:pPr>
            <w:r w:rsidRPr="00000000">
              <w:rPr>
                <w:sz w:val="24"/>
                <w:szCs w:val="24"/>
              </w:rPr>
              <w:t>10.0</w:t>
            </w:r>
          </w:p>
        </w:tc>
        <w:tc>
          <w:tcPr>
            <w:tcW w:w="1162" w:type="dxa"/>
          </w:tcPr>
          <w:p w:rsidR="0018722C">
            <w:pPr>
              <w:topLinePunct/>
              <w:ind w:leftChars="0" w:left="0" w:rightChars="0" w:right="0" w:firstLineChars="0" w:firstLine="0"/>
              <w:spacing w:line="240" w:lineRule="atLeast"/>
            </w:pPr>
            <w:r w:rsidRPr="00000000">
              <w:rPr>
                <w:sz w:val="24"/>
                <w:szCs w:val="24"/>
              </w:rPr>
              <w:t>2.14±0.18a</w:t>
            </w:r>
          </w:p>
        </w:tc>
        <w:tc>
          <w:tcPr>
            <w:tcW w:w="1371" w:type="dxa"/>
          </w:tcPr>
          <w:p w:rsidR="0018722C">
            <w:pPr>
              <w:topLinePunct/>
              <w:ind w:leftChars="0" w:left="0" w:rightChars="0" w:right="0" w:firstLineChars="0" w:firstLine="0"/>
              <w:spacing w:line="240" w:lineRule="atLeast"/>
            </w:pPr>
            <w:r w:rsidRPr="00000000">
              <w:rPr>
                <w:sz w:val="24"/>
                <w:szCs w:val="24"/>
              </w:rPr>
              <w:t>3.16±0.37ab*</w:t>
            </w:r>
          </w:p>
        </w:tc>
        <w:tc>
          <w:tcPr>
            <w:tcW w:w="1370" w:type="dxa"/>
          </w:tcPr>
          <w:p w:rsidR="0018722C">
            <w:pPr>
              <w:topLinePunct/>
              <w:ind w:leftChars="0" w:left="0" w:rightChars="0" w:right="0" w:firstLineChars="0" w:firstLine="0"/>
              <w:spacing w:line="240" w:lineRule="atLeast"/>
            </w:pPr>
            <w:r w:rsidRPr="00000000">
              <w:rPr>
                <w:sz w:val="24"/>
                <w:szCs w:val="24"/>
              </w:rPr>
              <w:t>11.15±0.91bc</w:t>
            </w:r>
          </w:p>
        </w:tc>
        <w:tc>
          <w:tcPr>
            <w:tcW w:w="1383" w:type="dxa"/>
          </w:tcPr>
          <w:p w:rsidR="0018722C">
            <w:pPr>
              <w:topLinePunct/>
              <w:ind w:leftChars="0" w:left="0" w:rightChars="0" w:right="0" w:firstLineChars="0" w:firstLine="0"/>
              <w:spacing w:line="240" w:lineRule="atLeast"/>
            </w:pPr>
            <w:r w:rsidRPr="00000000">
              <w:rPr>
                <w:sz w:val="24"/>
                <w:szCs w:val="24"/>
              </w:rPr>
              <w:t>21.02±1.27a*</w:t>
            </w:r>
          </w:p>
        </w:tc>
        <w:tc>
          <w:tcPr>
            <w:tcW w:w="1371" w:type="dxa"/>
          </w:tcPr>
          <w:p w:rsidR="0018722C">
            <w:pPr>
              <w:topLinePunct/>
              <w:ind w:leftChars="0" w:left="0" w:rightChars="0" w:right="0" w:firstLineChars="0" w:firstLine="0"/>
              <w:spacing w:line="240" w:lineRule="atLeast"/>
            </w:pPr>
            <w:r w:rsidRPr="00000000">
              <w:rPr>
                <w:sz w:val="24"/>
                <w:szCs w:val="24"/>
              </w:rPr>
              <w:t>0.93±0.06c</w:t>
            </w:r>
          </w:p>
        </w:tc>
        <w:tc>
          <w:tcPr>
            <w:tcW w:w="1382" w:type="dxa"/>
          </w:tcPr>
          <w:p w:rsidR="0018722C">
            <w:pPr>
              <w:topLinePunct/>
              <w:ind w:leftChars="0" w:left="0" w:rightChars="0" w:right="0" w:firstLineChars="0" w:firstLine="0"/>
              <w:spacing w:line="240" w:lineRule="atLeast"/>
            </w:pPr>
            <w:r w:rsidRPr="00000000">
              <w:rPr>
                <w:sz w:val="24"/>
                <w:szCs w:val="24"/>
              </w:rPr>
              <w:t>1.73±0.16b*</w:t>
            </w:r>
          </w:p>
        </w:tc>
      </w:tr>
      <w:tr>
        <w:trPr>
          <w:trHeight w:val="340" w:hRule="atLeast"/>
        </w:trPr>
        <w:tc>
          <w:tcPr>
            <w:tcW w:w="118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15.0</w:t>
            </w:r>
          </w:p>
        </w:tc>
        <w:tc>
          <w:tcPr>
            <w:tcW w:w="116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1.92±0.16a</w:t>
            </w:r>
          </w:p>
        </w:tc>
        <w:tc>
          <w:tcPr>
            <w:tcW w:w="137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3.46±0.29b*</w:t>
            </w:r>
          </w:p>
        </w:tc>
        <w:tc>
          <w:tcPr>
            <w:tcW w:w="137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10.40±0.61c</w:t>
            </w:r>
          </w:p>
        </w:tc>
        <w:tc>
          <w:tcPr>
            <w:tcW w:w="138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17.80±1.75b*</w:t>
            </w:r>
          </w:p>
        </w:tc>
        <w:tc>
          <w:tcPr>
            <w:tcW w:w="137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0.84±0.05c</w:t>
            </w:r>
          </w:p>
        </w:tc>
        <w:tc>
          <w:tcPr>
            <w:tcW w:w="138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1.52±1.15b*</w:t>
            </w:r>
          </w:p>
        </w:tc>
      </w:tr>
      <w:tr>
        <w:trPr>
          <w:trHeight w:val="20" w:hRule="atLeast"/>
        </w:trPr>
        <w:tc>
          <w:tcPr>
            <w:tcW w:w="118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16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7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7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8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7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8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340" w:hRule="atLeast"/>
        </w:trPr>
        <w:tc>
          <w:tcPr>
            <w:tcW w:w="1186" w:type="dxa"/>
            <w:vMerge w:val="restart"/>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氮素水平</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mmol·L </w:t>
            </w:r>
            <w:r w:rsidRPr="00000000">
              <w:rPr>
                <w:sz w:val="24"/>
                <w:szCs w:val="24"/>
              </w:rPr>
              <w:t>-1</w:t>
            </w:r>
            <w:r w:rsidRPr="00000000">
              <w:rPr>
                <w:sz w:val="24"/>
                <w:szCs w:val="24"/>
              </w:rPr>
              <w:t>)</w:t>
            </w:r>
          </w:p>
        </w:tc>
        <w:tc>
          <w:tcPr>
            <w:tcW w:w="2533"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b1</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753"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人参皂苷 </w:t>
            </w:r>
            <w:r w:rsidRPr="00000000">
              <w:rPr>
                <w:sz w:val="24"/>
                <w:szCs w:val="24"/>
              </w:rPr>
              <w:t>R</w:t>
            </w:r>
            <w:r w:rsidRPr="00000000">
              <w:rPr>
                <w:sz w:val="24"/>
                <w:szCs w:val="24"/>
              </w:rPr>
              <w:t>d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p>
        </w:tc>
        <w:tc>
          <w:tcPr>
            <w:tcW w:w="2753"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皂苷总和 </w:t>
            </w:r>
            <w:r w:rsidRPr="00000000">
              <w:rPr>
                <w:sz w:val="24"/>
                <w:szCs w:val="24"/>
              </w:rPr>
              <w:t>(</w:t>
            </w:r>
            <w:r w:rsidRPr="00000000">
              <w:rPr>
                <w:sz w:val="24"/>
                <w:szCs w:val="24"/>
              </w:rPr>
              <w:t xml:space="preserve">mg</w:t>
            </w:r>
            <w:r w:rsidRPr="00000000">
              <w:rPr>
                <w:sz w:val="24"/>
                <w:szCs w:val="24"/>
              </w:rPr>
              <w:t>/</w:t>
            </w:r>
            <w:r w:rsidRPr="00000000">
              <w:rPr>
                <w:rFonts w:ascii="宋体" w:eastAsia="宋体" w:hint="eastAsia"/>
                <w:sz w:val="24"/>
                <w:szCs w:val="24"/>
              </w:rPr>
              <w:t>株</w:t>
            </w:r>
            <w:r w:rsidRPr="00000000">
              <w:rPr>
                <w:sz w:val="24"/>
                <w:szCs w:val="24"/>
              </w:rPr>
              <w:t>)</w:t>
            </w:r>
            <w:r w:rsidRPr="00000000">
              <w:rPr>
                <w:rFonts w:ascii="宋体" w:eastAsia="宋体" w:hint="eastAsia"/>
                <w:sz w:val="24"/>
                <w:szCs w:val="24"/>
              </w:rPr>
              <w:t> </w:t>
            </w:r>
          </w:p>
        </w:tc>
      </w:tr>
      <w:tr>
        <w:trPr>
          <w:trHeight w:val="340" w:hRule="atLeast"/>
        </w:trPr>
        <w:tc>
          <w:tcPr>
            <w:tcW w:w="118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116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7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37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8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c>
          <w:tcPr>
            <w:tcW w:w="137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铵态氮</w:t>
            </w:r>
          </w:p>
        </w:tc>
        <w:tc>
          <w:tcPr>
            <w:tcW w:w="138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硝态氮</w:t>
            </w:r>
          </w:p>
        </w:tc>
      </w:tr>
      <w:tr>
        <w:trPr>
          <w:trHeight w:val="340" w:hRule="atLeast"/>
        </w:trPr>
        <w:tc>
          <w:tcPr>
            <w:tcW w:w="118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0.50</w:t>
            </w:r>
          </w:p>
        </w:tc>
        <w:tc>
          <w:tcPr>
            <w:tcW w:w="116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7.07±0.56a</w:t>
            </w:r>
          </w:p>
        </w:tc>
        <w:tc>
          <w:tcPr>
            <w:tcW w:w="137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7.65±0.27ab</w:t>
            </w:r>
          </w:p>
        </w:tc>
        <w:tc>
          <w:tcPr>
            <w:tcW w:w="137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1.12±0.24a</w:t>
            </w:r>
          </w:p>
        </w:tc>
        <w:tc>
          <w:tcPr>
            <w:tcW w:w="138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1.26±0.07b</w:t>
            </w:r>
          </w:p>
        </w:tc>
        <w:tc>
          <w:tcPr>
            <w:tcW w:w="137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29.94±1.82a</w:t>
            </w:r>
          </w:p>
        </w:tc>
        <w:tc>
          <w:tcPr>
            <w:tcW w:w="138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33.73±2.87a</w:t>
            </w:r>
          </w:p>
        </w:tc>
      </w:tr>
      <w:tr>
        <w:trPr>
          <w:trHeight w:val="340" w:hRule="atLeast"/>
        </w:trPr>
        <w:tc>
          <w:tcPr>
            <w:tcW w:w="1186" w:type="dxa"/>
          </w:tcPr>
          <w:p w:rsidR="0018722C">
            <w:pPr>
              <w:topLinePunct/>
              <w:ind w:leftChars="0" w:left="0" w:rightChars="0" w:right="0" w:firstLineChars="0" w:firstLine="0"/>
              <w:spacing w:line="240" w:lineRule="atLeast"/>
            </w:pPr>
            <w:r w:rsidRPr="00000000">
              <w:rPr>
                <w:sz w:val="24"/>
                <w:szCs w:val="24"/>
              </w:rPr>
              <w:t>2.50</w:t>
            </w:r>
          </w:p>
        </w:tc>
        <w:tc>
          <w:tcPr>
            <w:tcW w:w="1162" w:type="dxa"/>
          </w:tcPr>
          <w:p w:rsidR="0018722C">
            <w:pPr>
              <w:topLinePunct/>
              <w:ind w:leftChars="0" w:left="0" w:rightChars="0" w:right="0" w:firstLineChars="0" w:firstLine="0"/>
              <w:spacing w:line="240" w:lineRule="atLeast"/>
            </w:pPr>
            <w:r w:rsidRPr="00000000">
              <w:rPr>
                <w:sz w:val="24"/>
                <w:szCs w:val="24"/>
              </w:rPr>
              <w:t>7.33±0.29a</w:t>
            </w:r>
          </w:p>
        </w:tc>
        <w:tc>
          <w:tcPr>
            <w:tcW w:w="1371" w:type="dxa"/>
          </w:tcPr>
          <w:p w:rsidR="0018722C">
            <w:pPr>
              <w:topLinePunct/>
              <w:ind w:leftChars="0" w:left="0" w:rightChars="0" w:right="0" w:firstLineChars="0" w:firstLine="0"/>
              <w:spacing w:line="240" w:lineRule="atLeast"/>
            </w:pPr>
            <w:r w:rsidRPr="00000000">
              <w:rPr>
                <w:sz w:val="24"/>
                <w:szCs w:val="24"/>
              </w:rPr>
              <w:t>9.40±0.72a</w:t>
            </w:r>
          </w:p>
        </w:tc>
        <w:tc>
          <w:tcPr>
            <w:tcW w:w="1370" w:type="dxa"/>
          </w:tcPr>
          <w:p w:rsidR="0018722C">
            <w:pPr>
              <w:topLinePunct/>
              <w:ind w:leftChars="0" w:left="0" w:rightChars="0" w:right="0" w:firstLineChars="0" w:firstLine="0"/>
              <w:spacing w:line="240" w:lineRule="atLeast"/>
            </w:pPr>
            <w:r w:rsidRPr="00000000">
              <w:rPr>
                <w:sz w:val="24"/>
                <w:szCs w:val="24"/>
              </w:rPr>
              <w:t>1.17±0.07a</w:t>
            </w:r>
          </w:p>
        </w:tc>
        <w:tc>
          <w:tcPr>
            <w:tcW w:w="1383" w:type="dxa"/>
          </w:tcPr>
          <w:p w:rsidR="0018722C">
            <w:pPr>
              <w:topLinePunct/>
              <w:ind w:leftChars="0" w:left="0" w:rightChars="0" w:right="0" w:firstLineChars="0" w:firstLine="0"/>
              <w:spacing w:line="240" w:lineRule="atLeast"/>
            </w:pPr>
            <w:r w:rsidRPr="00000000">
              <w:rPr>
                <w:sz w:val="24"/>
                <w:szCs w:val="24"/>
              </w:rPr>
              <w:t>1.57±0.16ab</w:t>
            </w:r>
          </w:p>
        </w:tc>
        <w:tc>
          <w:tcPr>
            <w:tcW w:w="1371" w:type="dxa"/>
          </w:tcPr>
          <w:p w:rsidR="0018722C">
            <w:pPr>
              <w:topLinePunct/>
              <w:ind w:leftChars="0" w:left="0" w:rightChars="0" w:right="0" w:firstLineChars="0" w:firstLine="0"/>
              <w:spacing w:line="240" w:lineRule="atLeast"/>
            </w:pPr>
            <w:r w:rsidRPr="00000000">
              <w:rPr>
                <w:sz w:val="24"/>
                <w:szCs w:val="24"/>
              </w:rPr>
              <w:t>28.84±1.91a</w:t>
            </w:r>
          </w:p>
        </w:tc>
        <w:tc>
          <w:tcPr>
            <w:tcW w:w="1382" w:type="dxa"/>
          </w:tcPr>
          <w:p w:rsidR="0018722C">
            <w:pPr>
              <w:topLinePunct/>
              <w:ind w:leftChars="0" w:left="0" w:rightChars="0" w:right="0" w:firstLineChars="0" w:firstLine="0"/>
              <w:spacing w:line="240" w:lineRule="atLeast"/>
            </w:pPr>
            <w:r w:rsidRPr="00000000">
              <w:rPr>
                <w:sz w:val="24"/>
                <w:szCs w:val="24"/>
              </w:rPr>
              <w:t>39.07±3.18a</w:t>
            </w:r>
          </w:p>
        </w:tc>
      </w:tr>
      <w:tr>
        <w:trPr>
          <w:trHeight w:val="340" w:hRule="atLeast"/>
        </w:trPr>
        <w:tc>
          <w:tcPr>
            <w:tcW w:w="1186" w:type="dxa"/>
          </w:tcPr>
          <w:p w:rsidR="0018722C">
            <w:pPr>
              <w:topLinePunct/>
              <w:ind w:leftChars="0" w:left="0" w:rightChars="0" w:right="0" w:firstLineChars="0" w:firstLine="0"/>
              <w:spacing w:line="240" w:lineRule="atLeast"/>
            </w:pPr>
            <w:r w:rsidRPr="00000000">
              <w:rPr>
                <w:sz w:val="24"/>
                <w:szCs w:val="24"/>
              </w:rPr>
              <w:t>5.0</w:t>
            </w:r>
          </w:p>
        </w:tc>
        <w:tc>
          <w:tcPr>
            <w:tcW w:w="1162" w:type="dxa"/>
          </w:tcPr>
          <w:p w:rsidR="0018722C">
            <w:pPr>
              <w:topLinePunct/>
              <w:ind w:leftChars="0" w:left="0" w:rightChars="0" w:right="0" w:firstLineChars="0" w:firstLine="0"/>
              <w:spacing w:line="240" w:lineRule="atLeast"/>
            </w:pPr>
            <w:r w:rsidRPr="00000000">
              <w:rPr>
                <w:sz w:val="24"/>
                <w:szCs w:val="24"/>
              </w:rPr>
              <w:t>5.24±0.68b</w:t>
            </w:r>
          </w:p>
        </w:tc>
        <w:tc>
          <w:tcPr>
            <w:tcW w:w="1371" w:type="dxa"/>
          </w:tcPr>
          <w:p w:rsidR="0018722C">
            <w:pPr>
              <w:topLinePunct/>
              <w:ind w:leftChars="0" w:left="0" w:rightChars="0" w:right="0" w:firstLineChars="0" w:firstLine="0"/>
              <w:spacing w:line="240" w:lineRule="atLeast"/>
            </w:pPr>
            <w:r w:rsidRPr="00000000">
              <w:rPr>
                <w:sz w:val="24"/>
                <w:szCs w:val="24"/>
              </w:rPr>
              <w:t>8.38±0.45ab*</w:t>
            </w:r>
          </w:p>
        </w:tc>
        <w:tc>
          <w:tcPr>
            <w:tcW w:w="1370" w:type="dxa"/>
          </w:tcPr>
          <w:p w:rsidR="0018722C">
            <w:pPr>
              <w:topLinePunct/>
              <w:ind w:leftChars="0" w:left="0" w:rightChars="0" w:right="0" w:firstLineChars="0" w:firstLine="0"/>
              <w:spacing w:line="240" w:lineRule="atLeast"/>
            </w:pPr>
            <w:r w:rsidRPr="00000000">
              <w:rPr>
                <w:sz w:val="24"/>
                <w:szCs w:val="24"/>
              </w:rPr>
              <w:t>1.00±0.06a</w:t>
            </w:r>
          </w:p>
        </w:tc>
        <w:tc>
          <w:tcPr>
            <w:tcW w:w="1383" w:type="dxa"/>
          </w:tcPr>
          <w:p w:rsidR="0018722C">
            <w:pPr>
              <w:topLinePunct/>
              <w:ind w:leftChars="0" w:left="0" w:rightChars="0" w:right="0" w:firstLineChars="0" w:firstLine="0"/>
              <w:spacing w:line="240" w:lineRule="atLeast"/>
            </w:pPr>
            <w:r w:rsidRPr="00000000">
              <w:rPr>
                <w:sz w:val="24"/>
                <w:szCs w:val="24"/>
              </w:rPr>
              <w:t>1.73±0.07a*</w:t>
            </w:r>
          </w:p>
        </w:tc>
        <w:tc>
          <w:tcPr>
            <w:tcW w:w="1371" w:type="dxa"/>
          </w:tcPr>
          <w:p w:rsidR="0018722C">
            <w:pPr>
              <w:topLinePunct/>
              <w:ind w:leftChars="0" w:left="0" w:rightChars="0" w:right="0" w:firstLineChars="0" w:firstLine="0"/>
              <w:spacing w:line="240" w:lineRule="atLeast"/>
            </w:pPr>
            <w:r w:rsidRPr="00000000">
              <w:rPr>
                <w:sz w:val="24"/>
                <w:szCs w:val="24"/>
              </w:rPr>
              <w:t>23.22±1.27ab</w:t>
            </w:r>
          </w:p>
        </w:tc>
        <w:tc>
          <w:tcPr>
            <w:tcW w:w="1382" w:type="dxa"/>
          </w:tcPr>
          <w:p w:rsidR="0018722C">
            <w:pPr>
              <w:topLinePunct/>
              <w:ind w:leftChars="0" w:left="0" w:rightChars="0" w:right="0" w:firstLineChars="0" w:firstLine="0"/>
              <w:spacing w:line="240" w:lineRule="atLeast"/>
            </w:pPr>
            <w:r w:rsidRPr="00000000">
              <w:rPr>
                <w:sz w:val="24"/>
                <w:szCs w:val="24"/>
              </w:rPr>
              <w:t>38.14±3.09a*</w:t>
            </w:r>
          </w:p>
        </w:tc>
      </w:tr>
      <w:tr>
        <w:trPr>
          <w:trHeight w:val="340" w:hRule="atLeast"/>
        </w:trPr>
        <w:tc>
          <w:tcPr>
            <w:tcW w:w="1186" w:type="dxa"/>
          </w:tcPr>
          <w:p w:rsidR="0018722C">
            <w:pPr>
              <w:topLinePunct/>
              <w:ind w:leftChars="0" w:left="0" w:rightChars="0" w:right="0" w:firstLineChars="0" w:firstLine="0"/>
              <w:spacing w:line="240" w:lineRule="atLeast"/>
            </w:pPr>
            <w:r w:rsidRPr="00000000">
              <w:rPr>
                <w:sz w:val="24"/>
                <w:szCs w:val="24"/>
              </w:rPr>
              <w:t>10.0</w:t>
            </w:r>
          </w:p>
        </w:tc>
        <w:tc>
          <w:tcPr>
            <w:tcW w:w="1162" w:type="dxa"/>
          </w:tcPr>
          <w:p w:rsidR="0018722C">
            <w:pPr>
              <w:topLinePunct/>
              <w:ind w:leftChars="0" w:left="0" w:rightChars="0" w:right="0" w:firstLineChars="0" w:firstLine="0"/>
              <w:spacing w:line="240" w:lineRule="atLeast"/>
            </w:pPr>
            <w:r w:rsidRPr="00000000">
              <w:rPr>
                <w:sz w:val="24"/>
                <w:szCs w:val="24"/>
              </w:rPr>
              <w:t>4.39±0.27b</w:t>
            </w:r>
          </w:p>
        </w:tc>
        <w:tc>
          <w:tcPr>
            <w:tcW w:w="1371" w:type="dxa"/>
          </w:tcPr>
          <w:p w:rsidR="0018722C">
            <w:pPr>
              <w:topLinePunct/>
              <w:ind w:leftChars="0" w:left="0" w:rightChars="0" w:right="0" w:firstLineChars="0" w:firstLine="0"/>
              <w:spacing w:line="240" w:lineRule="atLeast"/>
            </w:pPr>
            <w:r w:rsidRPr="00000000">
              <w:rPr>
                <w:sz w:val="24"/>
                <w:szCs w:val="24"/>
              </w:rPr>
              <w:t>8.16±0.56ab*</w:t>
            </w:r>
          </w:p>
        </w:tc>
        <w:tc>
          <w:tcPr>
            <w:tcW w:w="1370" w:type="dxa"/>
          </w:tcPr>
          <w:p w:rsidR="0018722C">
            <w:pPr>
              <w:topLinePunct/>
              <w:ind w:leftChars="0" w:left="0" w:rightChars="0" w:right="0" w:firstLineChars="0" w:firstLine="0"/>
              <w:spacing w:line="240" w:lineRule="atLeast"/>
            </w:pPr>
            <w:r w:rsidRPr="00000000">
              <w:rPr>
                <w:sz w:val="24"/>
                <w:szCs w:val="24"/>
              </w:rPr>
              <w:t>0.74±0.04b</w:t>
            </w:r>
          </w:p>
        </w:tc>
        <w:tc>
          <w:tcPr>
            <w:tcW w:w="1383" w:type="dxa"/>
          </w:tcPr>
          <w:p w:rsidR="0018722C">
            <w:pPr>
              <w:topLinePunct/>
              <w:ind w:leftChars="0" w:left="0" w:rightChars="0" w:right="0" w:firstLineChars="0" w:firstLine="0"/>
              <w:spacing w:line="240" w:lineRule="atLeast"/>
            </w:pPr>
            <w:r w:rsidRPr="00000000">
              <w:rPr>
                <w:sz w:val="24"/>
                <w:szCs w:val="24"/>
              </w:rPr>
              <w:t>1.89±0.12a*</w:t>
            </w:r>
          </w:p>
        </w:tc>
        <w:tc>
          <w:tcPr>
            <w:tcW w:w="1371" w:type="dxa"/>
          </w:tcPr>
          <w:p w:rsidR="0018722C">
            <w:pPr>
              <w:topLinePunct/>
              <w:ind w:leftChars="0" w:left="0" w:rightChars="0" w:right="0" w:firstLineChars="0" w:firstLine="0"/>
              <w:spacing w:line="240" w:lineRule="atLeast"/>
            </w:pPr>
            <w:r w:rsidRPr="00000000">
              <w:rPr>
                <w:sz w:val="24"/>
                <w:szCs w:val="24"/>
              </w:rPr>
              <w:t>19.35±1.07b</w:t>
            </w:r>
          </w:p>
        </w:tc>
        <w:tc>
          <w:tcPr>
            <w:tcW w:w="1382" w:type="dxa"/>
          </w:tcPr>
          <w:p w:rsidR="0018722C">
            <w:pPr>
              <w:topLinePunct/>
              <w:ind w:leftChars="0" w:left="0" w:rightChars="0" w:right="0" w:firstLineChars="0" w:firstLine="0"/>
              <w:spacing w:line="240" w:lineRule="atLeast"/>
            </w:pPr>
            <w:r w:rsidRPr="00000000">
              <w:rPr>
                <w:sz w:val="24"/>
                <w:szCs w:val="24"/>
              </w:rPr>
              <w:t>35.96±2.19a*</w:t>
            </w:r>
          </w:p>
        </w:tc>
      </w:tr>
      <w:tr>
        <w:trPr>
          <w:trHeight w:val="340" w:hRule="atLeast"/>
        </w:trPr>
        <w:tc>
          <w:tcPr>
            <w:tcW w:w="118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15.0</w:t>
            </w:r>
          </w:p>
        </w:tc>
        <w:tc>
          <w:tcPr>
            <w:tcW w:w="116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4.00±0.26b</w:t>
            </w:r>
          </w:p>
        </w:tc>
        <w:tc>
          <w:tcPr>
            <w:tcW w:w="137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6.57±0.41b*</w:t>
            </w:r>
          </w:p>
        </w:tc>
        <w:tc>
          <w:tcPr>
            <w:tcW w:w="137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0.58±0.01c</w:t>
            </w:r>
          </w:p>
        </w:tc>
        <w:tc>
          <w:tcPr>
            <w:tcW w:w="138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1.47±0.16ab*</w:t>
            </w:r>
          </w:p>
        </w:tc>
        <w:tc>
          <w:tcPr>
            <w:tcW w:w="137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17.75±1.32b</w:t>
            </w:r>
          </w:p>
        </w:tc>
        <w:tc>
          <w:tcPr>
            <w:tcW w:w="138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30.81±2.99a*</w:t>
            </w:r>
          </w:p>
        </w:tc>
      </w:tr>
    </w:tbl>
    <w:p w:rsidR="0018722C">
      <w:pPr>
        <w:topLinePunct/>
        <w:pStyle w:val="affa"/>
      </w:pPr>
    </w:p>
    <w:p w:rsidR="0018722C">
      <w:pPr>
        <w:pStyle w:val="Heading2"/>
        <w:topLinePunct/>
        <w:ind w:left="171" w:hangingChars="171" w:hanging="171"/>
      </w:pPr>
      <w:bookmarkStart w:id="95500" w:name="_Toc68695500"/>
      <w:bookmarkStart w:name="5.5 讨论 " w:id="128"/>
      <w:bookmarkEnd w:id="128"/>
      <w:bookmarkStart w:name="_bookmark57" w:id="129"/>
      <w:bookmarkEnd w:id="129"/>
      <w:r>
        <w:t>5.5</w:t>
      </w:r>
      <w:r>
        <w:t xml:space="preserve"> </w:t>
      </w:r>
      <w:r w:rsidRPr="00DB64CE">
        <w:t>讨 论</w:t>
      </w:r>
      <w:bookmarkEnd w:id="95500"/>
    </w:p>
    <w:p w:rsidR="0018722C">
      <w:pPr>
        <w:topLinePunct/>
      </w:pPr>
      <w:r>
        <w:t>氮素是植物生长发育必需的元素之一，增加氮素用量能够增加植物对其的</w:t>
      </w:r>
      <w:r>
        <w:t>吸收和利用。本研究结果表明，氮素用量越大，三七氮素含量越高，但硝态氮与</w:t>
      </w:r>
      <w:r>
        <w:t>铵态氮处理在第一个月时，氮素含量差异不显著，是由于第一个月三七对氮素的</w:t>
      </w:r>
      <w:r>
        <w:t>需求较小；到第二个月用量大于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的铵态氮处理根部</w:t>
      </w:r>
      <w:r>
        <w:rPr>
          <w:rFonts w:ascii="Times New Roman" w:hAnsi="Times New Roman" w:eastAsia="Times New Roman"/>
        </w:rPr>
        <w:t>N</w:t>
      </w:r>
      <w:r>
        <w:t>素含量显著</w:t>
      </w:r>
      <w:r>
        <w:t>高于硝态氮处理，是由于第二个月三七需要更多的营养用于生长，同化铵态氮比</w:t>
      </w:r>
      <w:r>
        <w:t>硝态氮需要的能量要少；到第四个月</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mmol·L </w:t>
      </w:r>
      <w:r>
        <w:rPr>
          <w:vertAlign w:val="superscript"/>
          /&gt;
        </w:rPr>
        <w:t>-1</w:t>
      </w:r>
      <w:r>
        <w:t>铵态氮处理茎叶氮素含量</w:t>
      </w:r>
      <w:r>
        <w:t>显</w:t>
      </w:r>
    </w:p>
    <w:p w:rsidR="0018722C">
      <w:pPr>
        <w:topLinePunct/>
      </w:pPr>
      <w:r>
        <w:t>著低于</w:t>
      </w:r>
      <w:r>
        <w:rPr>
          <w:rFonts w:ascii="Times New Roman" w:hAnsi="Times New Roman" w:eastAsia="宋体"/>
        </w:rPr>
        <w:t>15</w:t>
      </w:r>
      <w:r>
        <w:rPr>
          <w:rFonts w:ascii="Times New Roman" w:hAnsi="Times New Roman" w:eastAsia="宋体"/>
        </w:rPr>
        <w:t>.</w:t>
      </w:r>
      <w:r>
        <w:rPr>
          <w:rFonts w:ascii="Times New Roman" w:hAnsi="Times New Roman" w:eastAsia="宋体"/>
        </w:rPr>
        <w:t>0 </w:t>
      </w:r>
      <w:r>
        <w:rPr>
          <w:rFonts w:ascii="Times New Roman" w:hAnsi="Times New Roman" w:eastAsia="宋体"/>
        </w:rPr>
        <w:t>mmol·L </w:t>
      </w:r>
      <w:r>
        <w:rPr>
          <w:vertAlign w:val="superscript"/>
          /&gt;
        </w:rPr>
        <w:t>-1</w:t>
      </w:r>
      <w:r>
        <w:t>硝态氮处理，而根部氮素却显著高于硝态氮处理，主要是由于高浓度铵态氮处理抑制三七植株的生长，主要是对三七根部生长的抑制作</w:t>
      </w:r>
      <w:r>
        <w:t>用较为显著，抑制了氮素向地上部分的转运，因此，其根部氮素含量显著高于硝</w:t>
      </w:r>
      <w:r>
        <w:t>态氮处理。植物长期生长在</w:t>
      </w:r>
      <w:r>
        <w:rPr>
          <w:rFonts w:ascii="Times New Roman" w:hAnsi="Times New Roman" w:eastAsia="宋体"/>
        </w:rPr>
        <w:t>NH</w:t>
      </w:r>
      <w:r>
        <w:rPr>
          <w:vertAlign w:val="subscript"/>
          <w:rFonts w:ascii="Times New Roman" w:hAnsi="Times New Roman" w:eastAsia="宋体"/>
        </w:rPr>
        <w:t>4</w:t>
      </w:r>
      <w:r>
        <w:rPr>
          <w:vertAlign w:val="superscript"/>
          /&gt;
        </w:rPr>
        <w:t>+</w:t>
      </w:r>
      <w:r>
        <w:t>的环境中，植物同化吸收</w:t>
      </w:r>
      <w:r>
        <w:rPr>
          <w:rFonts w:ascii="Times New Roman" w:hAnsi="Times New Roman" w:eastAsia="宋体"/>
        </w:rPr>
        <w:t>NH</w:t>
      </w:r>
      <w:r>
        <w:rPr>
          <w:vertAlign w:val="subscript"/>
          <w:rFonts w:ascii="Times New Roman" w:hAnsi="Times New Roman" w:eastAsia="宋体"/>
        </w:rPr>
        <w:t>4</w:t>
      </w:r>
      <w:r>
        <w:rPr>
          <w:vertAlign w:val="superscript"/>
          /&gt;
        </w:rPr>
        <w:t>+</w:t>
      </w:r>
      <w:r>
        <w:t>，能够减少植物</w:t>
      </w:r>
      <w:r>
        <w:t>对</w:t>
      </w:r>
      <w:r>
        <w:rPr>
          <w:rFonts w:ascii="Times New Roman" w:hAnsi="Times New Roman" w:eastAsia="宋体"/>
        </w:rPr>
        <w:t>K</w:t>
      </w:r>
      <w:r>
        <w:rPr>
          <w:vertAlign w:val="superscript"/>
          /&gt;
        </w:rPr>
        <w:t>+</w:t>
      </w:r>
      <w:r>
        <w:t>等阳离子的吸收，而植物生长在</w:t>
      </w:r>
      <w:r>
        <w:rPr>
          <w:rFonts w:ascii="Times New Roman" w:hAnsi="Times New Roman" w:eastAsia="宋体"/>
        </w:rPr>
        <w:t>NO</w:t>
      </w:r>
      <w:r>
        <w:rPr>
          <w:vertAlign w:val="subscript"/>
          <w:rFonts w:ascii="Times New Roman" w:hAnsi="Times New Roman" w:eastAsia="宋体"/>
        </w:rPr>
        <w:t>3</w:t>
      </w:r>
      <w:r>
        <w:rPr>
          <w:vertAlign w:val="superscript"/>
          /&gt;
        </w:rPr>
        <w:t>-</w:t>
      </w:r>
      <w:r>
        <w:t>的环境中，需要更多的阳离子用以维</w:t>
      </w:r>
      <w:r>
        <w:t>持植物体内阴阳离子平衡。铵态氮用量增加，三七</w:t>
      </w:r>
      <w:r>
        <w:rPr>
          <w:rFonts w:ascii="Times New Roman" w:hAnsi="Times New Roman" w:eastAsia="宋体"/>
        </w:rPr>
        <w:t>K</w:t>
      </w:r>
      <w:r>
        <w:t>含量呈降低趋势，硝态氮</w:t>
      </w:r>
      <w:r>
        <w:t>用量增加，三七</w:t>
      </w:r>
      <w:r>
        <w:rPr>
          <w:rFonts w:ascii="Times New Roman" w:hAnsi="Times New Roman" w:eastAsia="宋体"/>
        </w:rPr>
        <w:t>K</w:t>
      </w:r>
      <w:r>
        <w:t>含量呈增加趋势</w:t>
      </w:r>
      <w:r>
        <w:t>（</w:t>
      </w:r>
      <w:r>
        <w:rPr>
          <w:spacing w:val="-14"/>
        </w:rPr>
        <w:t>表</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w:t>
      </w:r>
      <w:r>
        <w:rPr>
          <w:rFonts w:ascii="Times New Roman" w:hAnsi="Times New Roman" w:eastAsia="宋体"/>
        </w:rPr>
        <w:t>5.2</w:t>
      </w:r>
      <w:r>
        <w:t>）</w:t>
      </w:r>
      <w:r>
        <w:t>，结果与欧小宏</w:t>
      </w:r>
      <w:r>
        <w:rPr>
          <w:vertAlign w:val="superscript"/>
          /&gt;
        </w:rPr>
        <w:t>[</w:t>
      </w:r>
      <w:r>
        <w:rPr>
          <w:rFonts w:ascii="Times New Roman" w:hAnsi="Times New Roman" w:eastAsia="宋体"/>
          <w:vertAlign w:val="superscript"/>
          <w:position w:val="9"/>
        </w:rPr>
        <w:t>1</w:t>
      </w:r>
      <w:r>
        <w:rPr>
          <w:rFonts w:ascii="Times New Roman" w:hAnsi="Times New Roman" w:eastAsia="宋体"/>
          <w:vertAlign w:val="superscript"/>
          <w:position w:val="9"/>
        </w:rPr>
        <w:t>0</w:t>
      </w:r>
      <w:r>
        <w:rPr>
          <w:rFonts w:ascii="Times New Roman" w:hAnsi="Times New Roman" w:eastAsia="宋体"/>
          <w:vertAlign w:val="superscript"/>
          <w:position w:val="9"/>
        </w:rPr>
        <w:t>4</w:t>
      </w:r>
      <w:r>
        <w:rPr>
          <w:vertAlign w:val="superscript"/>
          /&gt;
        </w:rPr>
        <w:t>]</w:t>
      </w:r>
      <w:r>
        <w:t>研究相似。</w:t>
      </w:r>
    </w:p>
    <w:p w:rsidR="0018722C">
      <w:pPr>
        <w:topLinePunct/>
      </w:pPr>
      <w:r>
        <w:t>氮素形态也影响植物对阴离子的吸收。一般说来，铵态氮促进植物对</w:t>
      </w:r>
      <w:r>
        <w:rPr>
          <w:rFonts w:ascii="Times New Roman" w:eastAsia="Times New Roman"/>
        </w:rPr>
        <w:t>P</w:t>
      </w:r>
      <w:r>
        <w:t>等阴</w:t>
      </w:r>
    </w:p>
    <w:p w:rsidR="0018722C">
      <w:pPr>
        <w:topLinePunct/>
      </w:pPr>
      <w:r>
        <w:rPr>
          <w:rFonts w:cstheme="minorBidi" w:hAnsiTheme="minorHAnsi" w:eastAsiaTheme="minorHAnsi" w:asciiTheme="minorHAnsi"/>
        </w:rPr>
        <w:t>46</w:t>
      </w:r>
    </w:p>
    <w:p w:rsidR="0018722C">
      <w:pPr>
        <w:topLinePunct/>
      </w:pPr>
      <w:r>
        <w:t>离子的吸收。</w:t>
      </w:r>
      <w:r>
        <w:rPr>
          <w:rFonts w:ascii="Times New Roman" w:eastAsia="Times New Roman"/>
        </w:rPr>
        <w:t>Schittenhelm</w:t>
      </w:r>
      <w:r>
        <w:t>等</w:t>
      </w:r>
      <w:r>
        <w:rPr>
          <w:rFonts w:ascii="Times New Roman" w:eastAsia="Times New Roman"/>
          <w:vertAlign w:val="superscript"/>
        </w:rPr>
        <w:t>[</w:t>
      </w:r>
      <w:r>
        <w:rPr>
          <w:rFonts w:ascii="Times New Roman" w:eastAsia="Times New Roman"/>
          <w:vertAlign w:val="superscript"/>
        </w:rPr>
        <w:t xml:space="preserve">107</w:t>
      </w:r>
      <w:r>
        <w:rPr>
          <w:rFonts w:ascii="Times New Roman" w:eastAsia="Times New Roman"/>
          <w:vertAlign w:val="superscript"/>
        </w:rPr>
        <w:t>]</w:t>
      </w:r>
      <w:r>
        <w:t>研究认为，</w:t>
      </w:r>
      <w:r>
        <w:rPr>
          <w:rFonts w:ascii="Times New Roman" w:eastAsia="Times New Roman"/>
        </w:rPr>
        <w:t>NH</w:t>
      </w:r>
      <w:r>
        <w:rPr>
          <w:rFonts w:ascii="Times New Roman" w:eastAsia="Times New Roman"/>
        </w:rPr>
        <w:t>4</w:t>
      </w:r>
      <w:r>
        <w:rPr>
          <w:rFonts w:ascii="Times New Roman" w:eastAsia="Times New Roman"/>
        </w:rPr>
        <w:t>+</w:t>
      </w:r>
      <w:r>
        <w:t>可能促进了</w:t>
      </w:r>
      <w:r>
        <w:rPr>
          <w:rFonts w:ascii="Times New Roman" w:eastAsia="Times New Roman"/>
        </w:rPr>
        <w:t>P</w:t>
      </w:r>
      <w:r>
        <w:t>元素的吸收，与</w:t>
      </w:r>
      <w:r>
        <w:t>硝态氮相比，铵态氮培养液中植株含磷量较高。本研究结果也表明，铵态氮用量</w:t>
      </w:r>
      <w:r>
        <w:t>增加，三七</w:t>
      </w:r>
      <w:r>
        <w:rPr>
          <w:rFonts w:ascii="Times New Roman" w:eastAsia="Times New Roman"/>
        </w:rPr>
        <w:t>P</w:t>
      </w:r>
      <w:r>
        <w:t>含量呈增加趋势，而硝态氮用量增加，三七</w:t>
      </w:r>
      <w:r>
        <w:rPr>
          <w:rFonts w:ascii="Times New Roman" w:eastAsia="Times New Roman"/>
        </w:rPr>
        <w:t>P</w:t>
      </w:r>
      <w:r>
        <w:t>含量却呈降低趋</w:t>
      </w:r>
      <w:r>
        <w:t>势</w:t>
      </w:r>
    </w:p>
    <w:p w:rsidR="0018722C">
      <w:pPr>
        <w:topLinePunct/>
      </w:pPr>
      <w:r>
        <w:t>（</w:t>
      </w:r>
      <w:r>
        <w:t>表</w:t>
      </w:r>
      <w:r>
        <w:rPr>
          <w:rFonts w:ascii="Times New Roman" w:eastAsia="Times New Roman"/>
        </w:rPr>
        <w:t>5</w:t>
      </w:r>
      <w:r>
        <w:rPr>
          <w:rFonts w:ascii="Times New Roman" w:eastAsia="Times New Roman"/>
        </w:rPr>
        <w:t>.</w:t>
      </w:r>
      <w:r>
        <w:rPr>
          <w:rFonts w:ascii="Times New Roman" w:eastAsia="Times New Roman"/>
        </w:rPr>
        <w:t>1</w:t>
      </w:r>
      <w:r>
        <w:t>、</w:t>
      </w:r>
      <w:r>
        <w:rPr>
          <w:rFonts w:ascii="Times New Roman" w:eastAsia="Times New Roman"/>
        </w:rPr>
        <w:t>5.2</w:t>
      </w:r>
      <w:r>
        <w:t>、</w:t>
      </w:r>
      <w:r>
        <w:rPr>
          <w:rFonts w:ascii="Times New Roman" w:eastAsia="Times New Roman"/>
        </w:rPr>
        <w:t>5.3</w:t>
      </w:r>
      <w:r>
        <w:t>）</w:t>
      </w:r>
      <w:r>
        <w:t>。</w:t>
      </w:r>
    </w:p>
    <w:p w:rsidR="0018722C">
      <w:pPr>
        <w:topLinePunct/>
      </w:pPr>
      <w:r>
        <w:t>皂苷成分是一种三帖类化合物，以初生代谢产物乙酰辅酶</w:t>
      </w:r>
      <w:r>
        <w:rPr>
          <w:rFonts w:ascii="Times New Roman" w:eastAsia="Times New Roman"/>
        </w:rPr>
        <w:t>A</w:t>
      </w:r>
      <w:r>
        <w:rPr>
          <w:rFonts w:ascii="Times New Roman" w:eastAsia="Times New Roman"/>
        </w:rPr>
        <w:t>(</w:t>
      </w:r>
      <w:r>
        <w:rPr>
          <w:rFonts w:ascii="Times New Roman" w:eastAsia="Times New Roman"/>
        </w:rPr>
        <w:t>acetyl-CoA</w:t>
      </w:r>
      <w:r>
        <w:rPr>
          <w:rFonts w:ascii="Times New Roman" w:eastAsia="Times New Roman"/>
        </w:rPr>
        <w:t>)</w:t>
      </w:r>
      <w:r>
        <w:t>为</w:t>
      </w:r>
      <w:r>
        <w:t>起始物质，由甲羟戊酸</w:t>
      </w:r>
      <w:r>
        <w:rPr>
          <w:rFonts w:ascii="Times New Roman" w:eastAsia="Times New Roman"/>
        </w:rPr>
        <w:t>(</w:t>
      </w:r>
      <w:r>
        <w:rPr>
          <w:rFonts w:ascii="Times New Roman" w:eastAsia="Times New Roman"/>
          <w:spacing w:val="-4"/>
        </w:rPr>
        <w:t xml:space="preserve">MVA</w:t>
      </w:r>
      <w:r>
        <w:rPr>
          <w:rFonts w:ascii="Times New Roman" w:eastAsia="Times New Roman"/>
        </w:rPr>
        <w:t>)</w:t>
      </w:r>
      <w:r>
        <w:t>途径衍生经过一系列复杂的结构转化而来</w:t>
      </w:r>
      <w:r>
        <w:rPr>
          <w:rFonts w:ascii="Times New Roman" w:eastAsia="Times New Roman"/>
          <w:vertAlign w:val="superscript"/>
        </w:rPr>
        <w:t>[</w:t>
      </w:r>
      <w:r>
        <w:rPr>
          <w:rFonts w:ascii="Times New Roman" w:eastAsia="Times New Roman"/>
          <w:vertAlign w:val="superscript"/>
          <w:position w:val="9"/>
        </w:rPr>
        <w:t xml:space="preserve">85</w:t>
      </w:r>
      <w:r>
        <w:rPr>
          <w:rFonts w:ascii="Times New Roman" w:eastAsia="Times New Roman"/>
          <w:vertAlign w:val="superscript"/>
        </w:rPr>
        <w:t>]</w:t>
      </w:r>
      <w:r>
        <w:t>，其中氮素对皂苷成分的代谢有一定的影响</w:t>
      </w:r>
      <w:r>
        <w:rPr>
          <w:rFonts w:ascii="Times New Roman" w:eastAsia="Times New Roman"/>
          <w:vertAlign w:val="superscript"/>
        </w:rPr>
        <w:t>[</w:t>
      </w:r>
      <w:r>
        <w:rPr>
          <w:rFonts w:ascii="Times New Roman" w:eastAsia="Times New Roman"/>
          <w:vertAlign w:val="superscript"/>
          <w:position w:val="9"/>
        </w:rPr>
        <w:t>82</w:t>
      </w:r>
      <w:r>
        <w:rPr>
          <w:rFonts w:ascii="Times New Roman" w:eastAsia="Times New Roman"/>
          <w:vertAlign w:val="superscript"/>
        </w:rPr>
        <w:t>]</w:t>
      </w:r>
      <w:r>
        <w:t>，但对不同植物的影响结果不尽一致。本</w:t>
      </w:r>
      <w:r>
        <w:t>研究结果表明，氮素用量越高三七各单体皂苷含量及皂苷总和含量越低</w:t>
      </w:r>
      <w:r>
        <w:t>（</w:t>
      </w:r>
      <w:r>
        <w:t>表</w:t>
      </w:r>
      <w:r>
        <w:rPr>
          <w:rFonts w:ascii="Times New Roman" w:eastAsia="Times New Roman"/>
        </w:rPr>
        <w:t>5</w:t>
      </w:r>
      <w:r>
        <w:rPr>
          <w:rFonts w:ascii="Times New Roman" w:eastAsia="Times New Roman"/>
        </w:rPr>
        <w:t>.</w:t>
      </w:r>
      <w:r>
        <w:rPr>
          <w:rFonts w:ascii="Times New Roman" w:eastAsia="Times New Roman"/>
        </w:rPr>
        <w:t>4</w:t>
      </w:r>
      <w:r>
        <w:t>、</w:t>
      </w:r>
    </w:p>
    <w:p w:rsidR="0018722C">
      <w:pPr>
        <w:pStyle w:val="Heading2"/>
        <w:topLinePunct/>
        <w:ind w:left="171" w:hangingChars="171" w:hanging="171"/>
      </w:pPr>
      <w:bookmarkStart w:id="95501" w:name="_Toc68695501"/>
      <w:r>
        <w:t>5.</w:t>
      </w:r>
      <w:r>
        <w:t>5</w:t>
      </w:r>
      <w:r>
        <w:t xml:space="preserve"> </w:t>
      </w:r>
      <w:r>
        <w:t>、</w:t>
      </w:r>
      <w:r>
        <w:t>5.6</w:t>
      </w:r>
      <w:r>
        <w:t>）</w:t>
      </w:r>
      <w:r>
        <w:t>，与欧小宏</w:t>
      </w:r>
      <w:r>
        <w:rPr>
          <w:vertAlign w:val="superscript"/>
        </w:rPr>
        <w:t>[</w:t>
      </w:r>
      <w:r>
        <w:rPr>
          <w:vertAlign w:val="superscript"/>
          /&gt;
        </w:rPr>
        <w:t>1</w:t>
      </w:r>
      <w:r>
        <w:rPr>
          <w:vertAlign w:val="superscript"/>
          /&gt;
        </w:rPr>
        <w:t>04</w:t>
      </w:r>
      <w:r>
        <w:rPr>
          <w:vertAlign w:val="superscript"/>
        </w:rPr>
        <w:t>]</w:t>
      </w:r>
      <w:r>
        <w:t>研究结果相似，而韦美丽等</w:t>
      </w:r>
      <w:r>
        <w:rPr>
          <w:vertAlign w:val="superscript"/>
        </w:rPr>
        <w:t>[</w:t>
      </w:r>
      <w:r>
        <w:rPr>
          <w:vertAlign w:val="superscript"/>
          /&gt;
        </w:rPr>
        <w:t>80</w:t>
      </w:r>
      <w:r>
        <w:rPr>
          <w:vertAlign w:val="superscript"/>
        </w:rPr>
        <w:t>]</w:t>
      </w:r>
      <w:r>
        <w:t>研究结果却表明，氮肥用</w:t>
      </w:r>
      <w:r>
        <w:t>量对三七皂苷成分含量影响不大。孙玉琴等</w:t>
      </w:r>
      <w:r>
        <w:rPr>
          <w:vertAlign w:val="superscript"/>
        </w:rPr>
        <w:t>[</w:t>
      </w:r>
      <w:r>
        <w:rPr>
          <w:vertAlign w:val="superscript"/>
          /&gt;
        </w:rPr>
        <w:t xml:space="preserve">82</w:t>
      </w:r>
      <w:r>
        <w:rPr>
          <w:vertAlign w:val="superscript"/>
        </w:rPr>
        <w:t>]</w:t>
      </w:r>
      <w:r>
        <w:t>研究结果表明，氮肥形态也会影响三七皂苷含量，但不同形态氮肥间差异不显著。欧小宏</w:t>
      </w:r>
      <w:r>
        <w:rPr>
          <w:vertAlign w:val="superscript"/>
        </w:rPr>
        <w:t>[</w:t>
      </w:r>
      <w:r>
        <w:rPr>
          <w:vertAlign w:val="superscript"/>
          /&gt;
        </w:rPr>
        <w:t xml:space="preserve">104</w:t>
      </w:r>
      <w:r>
        <w:rPr>
          <w:vertAlign w:val="superscript"/>
        </w:rPr>
        <w:t>]</w:t>
      </w:r>
      <w:r>
        <w:t>研究表明，硝态氮比</w:t>
      </w:r>
      <w:r>
        <w:t>铵态氮更有利于三七皂苷积累。本研究结果也表明，铵态氮和硝态氮短时间处理</w:t>
      </w:r>
      <w:r>
        <w:t>对三七各单体皂苷含量影响不显著</w:t>
      </w:r>
      <w:r>
        <w:t>（</w:t>
      </w:r>
      <w:r>
        <w:t>表</w:t>
      </w:r>
      <w:r>
        <w:t>5</w:t>
      </w:r>
      <w:r>
        <w:t>.</w:t>
      </w:r>
      <w:r>
        <w:t>7</w:t>
      </w:r>
      <w:r>
        <w:t>）</w:t>
      </w:r>
      <w:r>
        <w:t>，而随着处理时间增加，氮素浓度为</w:t>
      </w:r>
      <w:bookmarkEnd w:id="95501"/>
    </w:p>
    <w:p w:rsidR="0018722C">
      <w:pPr>
        <w:topLinePunct/>
      </w:pPr>
      <w:r>
        <w:rPr>
          <w:rFonts w:ascii="Times New Roman" w:hAnsi="Times New Roman" w:eastAsia="宋体"/>
        </w:rPr>
        <w:t>15.0</w:t>
      </w:r>
      <w:r>
        <w:rPr>
          <w:rFonts w:ascii="Times New Roman" w:hAnsi="Times New Roman" w:eastAsia="宋体"/>
        </w:rPr>
        <w:t> </w:t>
      </w:r>
      <w:r>
        <w:rPr>
          <w:rFonts w:ascii="Times New Roman" w:hAnsi="Times New Roman" w:eastAsia="宋体"/>
        </w:rPr>
        <w:t>mmo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w:t>
      </w:r>
      <w:r>
        <w:rPr>
          <w:rFonts w:ascii="Times New Roman" w:hAnsi="Times New Roman" w:eastAsia="宋体"/>
        </w:rPr>
        <w:t>1</w:t>
      </w:r>
      <w:r>
        <w:t>时，铵态氮处理其单体皂苷含量显著低于硝态氮处理</w:t>
      </w:r>
      <w:r>
        <w:t>（</w:t>
      </w:r>
      <w:r>
        <w:rPr>
          <w:spacing w:val="-15"/>
        </w:rPr>
        <w:t>表</w:t>
      </w:r>
      <w:r>
        <w:rPr>
          <w:rFonts w:ascii="Times New Roman" w:hAnsi="Times New Roman" w:eastAsia="宋体"/>
        </w:rPr>
        <w:t>5</w:t>
      </w:r>
      <w:r>
        <w:rPr>
          <w:rFonts w:ascii="Times New Roman" w:hAnsi="Times New Roman" w:eastAsia="宋体"/>
        </w:rPr>
        <w:t>.</w:t>
      </w:r>
      <w:r>
        <w:rPr>
          <w:rFonts w:ascii="Times New Roman" w:hAnsi="Times New Roman" w:eastAsia="宋体"/>
        </w:rPr>
        <w:t>8</w:t>
      </w:r>
      <w:r>
        <w:t>）</w:t>
      </w:r>
      <w:r>
        <w:t>，且其累积量也显著低于硝态氮处理</w:t>
      </w:r>
      <w:r>
        <w:t>（</w:t>
      </w:r>
      <w:r>
        <w:rPr>
          <w:spacing w:val="-20"/>
        </w:rPr>
        <w:t>表</w:t>
      </w:r>
      <w:r>
        <w:rPr>
          <w:rFonts w:ascii="Times New Roman" w:hAnsi="Times New Roman" w:eastAsia="宋体"/>
        </w:rPr>
        <w:t>5</w:t>
      </w:r>
      <w:r>
        <w:rPr>
          <w:rFonts w:ascii="Times New Roman" w:hAnsi="Times New Roman" w:eastAsia="宋体"/>
        </w:rPr>
        <w:t>.</w:t>
      </w:r>
      <w:r>
        <w:rPr>
          <w:rFonts w:ascii="Times New Roman" w:hAnsi="Times New Roman" w:eastAsia="宋体"/>
        </w:rPr>
        <w:t>9</w:t>
      </w:r>
      <w:r>
        <w:t>）</w:t>
      </w:r>
      <w:r>
        <w:t>。</w:t>
      </w:r>
    </w:p>
    <w:p w:rsidR="0018722C">
      <w:pPr>
        <w:topLinePunct/>
      </w:pPr>
      <w:r>
        <w:t>综上所述，施氮会增加三七氮素含量，铵态氮会抑制三七对钾的吸收，促进</w:t>
      </w:r>
      <w:r>
        <w:t>磷的吸收；而硝态氮则促进钾的吸收，抑制磷的吸收。低水平氮素有利于提高三</w:t>
      </w:r>
      <w:r>
        <w:t>七皂苷含量和皂苷累积量；与硝态氮处理相比，三七短时间供应铵态氮不会显著降低其皂苷含量，而长时间供应高浓度铵态氮则会使其皂苷含量显著降低。</w:t>
      </w:r>
    </w:p>
    <w:p w:rsidR="0018722C">
      <w:pPr>
        <w:topLinePunct/>
      </w:pPr>
      <w:r>
        <w:rPr>
          <w:rFonts w:cstheme="minorBidi" w:hAnsiTheme="minorHAnsi" w:eastAsiaTheme="minorHAnsi" w:asciiTheme="minorHAnsi"/>
        </w:rPr>
        <w:t>47</w:t>
      </w:r>
    </w:p>
    <w:p w:rsidR="0018722C">
      <w:pPr>
        <w:pStyle w:val="Heading1"/>
        <w:topLinePunct/>
      </w:pPr>
      <w:bookmarkStart w:id="95502" w:name="_Toc68695502"/>
      <w:bookmarkStart w:name="第6章 总结与展望 " w:id="130"/>
      <w:bookmarkEnd w:id="130"/>
      <w:bookmarkStart w:name="_bookmark58" w:id="131"/>
      <w:bookmarkEnd w:id="131"/>
      <w:r>
        <w:t>第 6 章</w:t>
      </w:r>
      <w:r>
        <w:t xml:space="preserve">  </w:t>
      </w:r>
      <w:r w:rsidRPr="00DB64CE">
        <w:t>总结与展望</w:t>
      </w:r>
      <w:bookmarkEnd w:id="95502"/>
    </w:p>
    <w:p w:rsidR="0018722C">
      <w:pPr>
        <w:pStyle w:val="Heading2"/>
        <w:topLinePunct/>
        <w:ind w:left="171" w:hangingChars="171" w:hanging="171"/>
      </w:pPr>
      <w:bookmarkStart w:id="95503" w:name="_Toc68695503"/>
      <w:bookmarkStart w:name="6.1 总结 " w:id="132"/>
      <w:bookmarkEnd w:id="132"/>
      <w:r>
        <w:rPr>
          <w:b/>
        </w:rPr>
        <w:t>6.1</w:t>
      </w:r>
      <w:r>
        <w:t xml:space="preserve"> </w:t>
      </w:r>
      <w:bookmarkStart w:name="_bookmark59" w:id="133"/>
      <w:bookmarkEnd w:id="133"/>
      <w:bookmarkStart w:name="_bookmark59" w:id="134"/>
      <w:bookmarkEnd w:id="134"/>
      <w:r>
        <w:t>总结</w:t>
      </w:r>
      <w:bookmarkEnd w:id="95503"/>
    </w:p>
    <w:p w:rsidR="0018722C">
      <w:pPr>
        <w:topLinePunct/>
      </w:pPr>
      <w:r>
        <w:t>氮素是植物生长发育必须元素之一，是构成蛋白质、核酸、叶绿体、酶和某</w:t>
      </w:r>
      <w:r>
        <w:t>些维生素的重要组成部分。铵态氮和硝态氮是作物吸收氮素的两种主要形态。作</w:t>
      </w:r>
      <w:r>
        <w:t>物对这两种氮素吸收同化途径的不同是影响作物生长差异的根源。作物对铵态</w:t>
      </w:r>
      <w:r>
        <w:t>氮和硝态氮都能吸收，但不同作物对其有不同的吸收偏好。本研究针对氮素影响对三七生长、品质和生理特征的影响进行研究主要取得了以下成果：</w:t>
      </w:r>
    </w:p>
    <w:p w:rsidR="0018722C">
      <w:pPr>
        <w:topLinePunct/>
      </w:pPr>
      <w:r>
        <w:t>（</w:t>
      </w:r>
      <w:r>
        <w:rPr>
          <w:rFonts w:ascii="Times New Roman" w:hAnsi="Times New Roman" w:eastAsia="Times New Roman"/>
        </w:rPr>
        <w:t>1</w:t>
      </w:r>
      <w:r>
        <w:t>）</w:t>
      </w:r>
      <w:r>
        <w:t xml:space="preserve">三七幼苗在浓度小于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5mmol·L </w:t>
      </w:r>
      <w:r>
        <w:rPr>
          <w:vertAlign w:val="superscript"/>
          /&gt;
        </w:rPr>
        <w:t>-1</w:t>
      </w:r>
      <w:r>
        <w:t>铵态氮下，生长正常，而在大于</w:t>
      </w:r>
      <w:r>
        <w:rPr>
          <w:rFonts w:ascii="Times New Roman" w:hAnsi="Times New Roman" w:eastAsia="Times New Roman"/>
        </w:rPr>
        <w:t>2.5mmol·L </w:t>
      </w:r>
      <w:r>
        <w:rPr>
          <w:vertAlign w:val="superscript"/>
          /&gt;
        </w:rPr>
        <w:t>-1</w:t>
      </w:r>
      <w:r>
        <w:t>高铵浓度，保护酶活性增加，铵同化酶降低，出现毒害现象，而硝态氮则使三七正常生长；</w:t>
      </w:r>
    </w:p>
    <w:p w:rsidR="0018722C">
      <w:pPr>
        <w:topLinePunct/>
      </w:pPr>
      <w:r>
        <w:t>（</w:t>
      </w:r>
      <w:r>
        <w:rPr>
          <w:rFonts w:ascii="Times New Roman" w:eastAsia="Times New Roman"/>
        </w:rPr>
        <w:t>2</w:t>
      </w:r>
      <w:r>
        <w:t>）</w:t>
      </w:r>
      <w:r>
        <w:t>三七幼苗对铵态氮和硝态氮的吸收速率随溶液中的铵根离子和硝酸根</w:t>
      </w:r>
      <w:r>
        <w:t>离子增大而增大，吸收曲线符合</w:t>
      </w:r>
      <w:r>
        <w:rPr>
          <w:rFonts w:ascii="Times New Roman" w:eastAsia="Times New Roman"/>
        </w:rPr>
        <w:t>Michaelis-Menten</w:t>
      </w:r>
      <w:r>
        <w:t>方程描述，其回归方程分别</w:t>
      </w:r>
      <w:r>
        <w:t>为</w:t>
      </w:r>
    </w:p>
    <w:p w:rsidR="0018722C">
      <w:spacing w:beforeLines="0" w:before="0" w:afterLines="0" w:after="0" w:line="440" w:lineRule="auto"/>
      <w:pPr>
        <w:sectPr w:rsidR="00556256">
          <w:type w:val="continuous"/>
          <w:pgSz w:w="11910" w:h="16840"/>
          <w:pgMar w:header="1619" w:footer="272" w:top="1880" w:bottom="460" w:left="90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088" from="106.220001pt,15.618966pt" to="149.180001pt,15.618966pt" stroked="true" strokeweight=".84pt" strokecolor="#000000">
            <v:stroke dashstyle="solid"/>
            <w10:wrap type="none"/>
          </v:line>
        </w:pict>
      </w:r>
      <w:r>
        <w:rPr>
          <w:kern w:val="2"/>
          <w:szCs w:val="22"/>
          <w:rFonts w:cstheme="minorBidi" w:hAnsiTheme="minorHAnsi" w:eastAsiaTheme="minorHAnsi" w:asciiTheme="minorHAnsi"/>
          <w:sz w:val="24"/>
        </w:rPr>
        <w:t>V= </w:t>
      </w:r>
      <w:r>
        <w:rPr>
          <w:kern w:val="2"/>
          <w:szCs w:val="22"/>
          <w:rFonts w:ascii="Cambria Math" w:eastAsia="Cambria Math" w:cstheme="minorBidi" w:hAnsiTheme="minorHAnsi"/>
          <w:sz w:val="17"/>
        </w:rPr>
        <w:t>0.0558𝐶</w:t>
      </w:r>
      <w:r w:rsidR="001852F3">
        <w:rPr>
          <w:kern w:val="2"/>
          <w:szCs w:val="22"/>
          <w:rFonts w:ascii="Cambria Math" w:eastAsia="Cambria Math" w:cstheme="minorBidi" w:hAnsiTheme="minorHAnsi"/>
          <w:sz w:val="17"/>
        </w:rPr>
        <w:t xml:space="preserve">13.3033+𝐶</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和</w:t>
      </w:r>
      <w:r>
        <w:rPr>
          <w:rFonts w:cstheme="minorBidi" w:hAnsiTheme="minorHAnsi" w:eastAsiaTheme="minorHAnsi" w:asciiTheme="minorHAnsi"/>
        </w:rPr>
        <w:t>V= </w:t>
      </w:r>
      <w:r>
        <w:rPr>
          <w:rFonts w:ascii="Cambria Math" w:eastAsia="Cambria Math" w:cstheme="minorBidi" w:hAnsiTheme="minorHAnsi"/>
        </w:rPr>
        <w:t>0.0303𝐶</w:t>
      </w:r>
      <w:r>
        <w:rPr>
          <w:rFonts w:ascii="宋体" w:eastAsia="宋体" w:hint="eastAsia" w:cstheme="minorBidi" w:hAnsiTheme="minorHAnsi"/>
        </w:rPr>
        <w:t>大，三七幼苗对铵态氮的吸收速率大于硝态氮，但是亲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064" from="179.539993pt,-3.679507pt" to="217.363993pt,-3.679507pt" stroked="true" strokeweight=".84pt" strokecolor="#000000">
            <v:stroke dashstyle="solid"/>
            <w10:wrap type="none"/>
          </v:line>
        </w:pict>
      </w:r>
      <w:r>
        <w:rPr>
          <w:kern w:val="2"/>
          <w:szCs w:val="22"/>
          <w:rFonts w:ascii="Cambria Math" w:eastAsia="Cambria Math" w:cstheme="minorBidi" w:hAnsiTheme="minorHAnsi"/>
          <w:sz w:val="17"/>
        </w:rPr>
        <w:t>7.0669+𝐶</w:t>
      </w:r>
    </w:p>
    <w:p w:rsidR="0018722C">
      <w:spacing w:beforeLines="0" w:before="0" w:afterLines="0" w:after="0" w:line="440" w:lineRule="auto"/>
      <w:pPr>
        <w:sectPr w:rsidR="00556256">
          <w:type w:val="continuous"/>
          <w:pgSz w:w="11910" w:h="16840"/>
          <w:pgMar w:top="1580" w:bottom="460" w:left="900" w:right="1580"/>
          <w:cols w:num="2" w:equalWidth="0">
            <w:col w:w="2079" w:space="40"/>
            <w:col w:w="7311"/>
          </w:cols>
        </w:sectPr>
        <w:topLinePunct/>
      </w:pPr>
    </w:p>
    <w:p w:rsidR="0018722C">
      <w:pPr>
        <w:topLinePunct/>
      </w:pPr>
      <w:r>
        <w:t>和力小于硝态氮；</w:t>
      </w:r>
    </w:p>
    <w:p w:rsidR="0018722C">
      <w:pPr>
        <w:topLinePunct/>
      </w:pPr>
      <w:r>
        <w:t>（</w:t>
      </w:r>
      <w:r>
        <w:rPr>
          <w:rFonts w:ascii="Times New Roman" w:eastAsia="Times New Roman"/>
        </w:rPr>
        <w:t>3</w:t>
      </w:r>
      <w:r>
        <w:t>）</w:t>
      </w:r>
      <w:r>
        <w:t>施氮会增加三七氮素的含量，在低浓度时均会促进对其他元素的吸收，</w:t>
      </w:r>
      <w:r>
        <w:t>但浓度较高时，铵态氮会抑制三七对钾的吸收，促进对磷的吸收；而硝态氮则促进对钾的吸收，抑制对磷的吸收；</w:t>
      </w:r>
    </w:p>
    <w:p w:rsidR="0018722C">
      <w:pPr>
        <w:topLinePunct/>
      </w:pPr>
      <w:r>
        <w:t>（</w:t>
      </w:r>
      <w:r>
        <w:rPr>
          <w:rFonts w:ascii="Times New Roman" w:hAnsi="Times New Roman" w:eastAsia="Times New Roman"/>
        </w:rPr>
        <w:t>4</w:t>
      </w:r>
      <w:r>
        <w:t>）</w:t>
      </w:r>
      <w:r>
        <w:t xml:space="preserve">高浓度氮素</w:t>
      </w:r>
      <w:r>
        <w:t>（</w:t>
      </w:r>
      <w:r>
        <w:t xml:space="preserve">大于</w:t>
      </w:r>
      <w:r>
        <w:rPr>
          <w:rFonts w:ascii="Times New Roman" w:hAnsi="Times New Roman" w:eastAsia="Times New Roman"/>
        </w:rPr>
        <w:t>5.0mmol·L </w:t>
      </w:r>
      <w:r>
        <w:rPr>
          <w:rFonts w:ascii="Times New Roman" w:hAnsi="Times New Roman" w:eastAsia="Times New Roman"/>
          <w:position w:val="9"/>
          <w:sz w:val="16"/>
        </w:rPr>
        <w:t>-1</w:t>
      </w:r>
      <w:r>
        <w:t>）</w:t>
      </w:r>
      <w:r>
        <w:t>不适合三七子条的生长，低浓度氮素</w:t>
      </w:r>
    </w:p>
    <w:p w:rsidR="0018722C">
      <w:pPr>
        <w:topLinePunct/>
      </w:pPr>
      <w:r>
        <w:t>（</w:t>
      </w:r>
      <w:r>
        <w:t xml:space="preserve">小于</w:t>
      </w:r>
      <w:r>
        <w:rPr>
          <w:rFonts w:ascii="Times New Roman" w:hAnsi="Times New Roman" w:eastAsia="Times New Roman"/>
        </w:rPr>
        <w:t>5.0mmol·L </w:t>
      </w:r>
      <w:r>
        <w:rPr>
          <w:rFonts w:ascii="Times New Roman" w:hAnsi="Times New Roman" w:eastAsia="Times New Roman"/>
        </w:rPr>
        <w:t>-1</w:t>
      </w:r>
      <w:r>
        <w:t>）</w:t>
      </w:r>
      <w:r>
        <w:t xml:space="preserve">不仅能促进三七的生长，提高生物量，还能提高三七根系活力和</w:t>
      </w:r>
      <w:r>
        <w:rPr>
          <w:rFonts w:ascii="Times New Roman" w:hAnsi="Times New Roman" w:eastAsia="Times New Roman"/>
        </w:rPr>
        <w:t>GS</w:t>
      </w:r>
      <w:r>
        <w:t>酶活性等生理特性。硝态氮比铵态氮更适合三七生长及产量提高。</w:t>
      </w:r>
    </w:p>
    <w:p w:rsidR="0018722C">
      <w:pPr>
        <w:topLinePunct/>
      </w:pPr>
      <w:r>
        <w:t>（</w:t>
      </w:r>
      <w:r>
        <w:rPr>
          <w:rFonts w:ascii="Times New Roman" w:hAnsi="Times New Roman" w:eastAsia="Times New Roman"/>
        </w:rPr>
        <w:t>5</w:t>
      </w:r>
      <w:r>
        <w:t>）</w:t>
      </w:r>
      <w:r>
        <w:t>低浓度氮素</w:t>
      </w:r>
      <w:r>
        <w:t>（</w:t>
      </w:r>
      <w:r>
        <w:rPr>
          <w:spacing w:val="-10"/>
        </w:rPr>
        <w:t>小于</w:t>
      </w:r>
      <w:r>
        <w:rPr>
          <w:rFonts w:ascii="Times New Roman" w:hAnsi="Times New Roman" w:eastAsia="Times New Roman"/>
          <w:spacing w:val="-3"/>
        </w:rPr>
        <w:t>5.0mmol·L </w:t>
      </w:r>
      <w:r>
        <w:rPr>
          <w:rFonts w:ascii="Times New Roman" w:hAnsi="Times New Roman" w:eastAsia="Times New Roman"/>
          <w:spacing w:val="-3"/>
          <w:position w:val="9"/>
          <w:sz w:val="16"/>
        </w:rPr>
        <w:t>-1</w:t>
      </w:r>
      <w:r>
        <w:t>）</w:t>
      </w:r>
      <w:r>
        <w:t>有利于提高三七皂苷含量和皂苷累积</w:t>
      </w:r>
      <w:r>
        <w:t>量；与硝态氮相比，三七短时间供应铵态氮下不会显著降低其含量，而长时间供</w:t>
      </w:r>
      <w:r>
        <w:t>应铵态氮则会使皂苷含量显著降低。</w:t>
      </w:r>
    </w:p>
    <w:p w:rsidR="0018722C">
      <w:pPr>
        <w:topLinePunct/>
      </w:pPr>
      <w:r>
        <w:rPr>
          <w:rFonts w:cstheme="minorBidi" w:hAnsiTheme="minorHAnsi" w:eastAsiaTheme="minorHAnsi" w:asciiTheme="minorHAnsi"/>
        </w:rPr>
        <w:t>48</w:t>
      </w:r>
    </w:p>
    <w:p w:rsidR="0018722C">
      <w:pPr>
        <w:pStyle w:val="Heading2"/>
        <w:topLinePunct/>
        <w:ind w:left="171" w:hangingChars="171" w:hanging="171"/>
      </w:pPr>
      <w:bookmarkStart w:id="95504" w:name="_Toc68695504"/>
      <w:bookmarkStart w:name="6.2 展望 " w:id="135"/>
      <w:bookmarkEnd w:id="135"/>
      <w:r>
        <w:rPr>
          <w:b/>
        </w:rPr>
        <w:t>6.2</w:t>
      </w:r>
      <w:r>
        <w:t xml:space="preserve"> </w:t>
      </w:r>
      <w:bookmarkStart w:name="_bookmark60" w:id="136"/>
      <w:bookmarkEnd w:id="136"/>
      <w:bookmarkStart w:name="_bookmark60" w:id="137"/>
      <w:bookmarkEnd w:id="137"/>
      <w:r>
        <w:t>展望</w:t>
      </w:r>
      <w:bookmarkEnd w:id="95504"/>
    </w:p>
    <w:p w:rsidR="0018722C">
      <w:pPr>
        <w:topLinePunct/>
      </w:pPr>
      <w:r>
        <w:t>本文就不同形态氮素及用量对三七幼苗及一年生三七进行研究结果表明，</w:t>
      </w:r>
      <w:r w:rsidR="001852F3">
        <w:t xml:space="preserve">铵态氮对三七生长及一些相关抗逆生理有抑制作用，说明铵态氮尤其是高铵态</w:t>
      </w:r>
      <w:r>
        <w:t>氮对三七会有毒害作用，但对其毒害机制尚不明确，可从以下几个方面对其毒害机制进行深入研究：</w:t>
      </w:r>
    </w:p>
    <w:p w:rsidR="0018722C">
      <w:pPr>
        <w:topLinePunct/>
      </w:pPr>
      <w:r>
        <w:t>（</w:t>
      </w:r>
      <w:r>
        <w:rPr>
          <w:rFonts w:ascii="Times New Roman" w:eastAsia="Times New Roman"/>
        </w:rPr>
        <w:t>1</w:t>
      </w:r>
      <w:r>
        <w:t>）</w:t>
      </w:r>
      <w:r>
        <w:t>铵毒害产生的可能原因是由于</w:t>
      </w:r>
      <w:r>
        <w:rPr>
          <w:rFonts w:ascii="Times New Roman" w:eastAsia="Times New Roman"/>
        </w:rPr>
        <w:t>NH</w:t>
      </w:r>
      <w:r>
        <w:rPr>
          <w:vertAlign w:val="subscript"/>
          <w:rFonts w:ascii="Times New Roman" w:eastAsia="Times New Roman"/>
        </w:rPr>
        <w:t>3</w:t>
      </w:r>
      <w:r>
        <w:t>（</w:t>
      </w:r>
      <w:r>
        <w:rPr>
          <w:rFonts w:ascii="Times New Roman" w:eastAsia="Times New Roman"/>
          <w:spacing w:val="-2"/>
          <w:position w:val="2"/>
        </w:rPr>
        <w:t>NH</w:t>
      </w:r>
      <w:r>
        <w:rPr>
          <w:rFonts w:ascii="Times New Roman" w:eastAsia="Times New Roman"/>
          <w:spacing w:val="-2"/>
          <w:sz w:val="16"/>
        </w:rPr>
        <w:t>4</w:t>
      </w:r>
      <w:r>
        <w:rPr>
          <w:rFonts w:ascii="Times New Roman" w:eastAsia="Times New Roman"/>
          <w:spacing w:val="-2"/>
          <w:position w:val="11"/>
          <w:sz w:val="16"/>
        </w:rPr>
        <w:t>+</w:t>
      </w:r>
      <w:r>
        <w:t>）</w:t>
      </w:r>
      <w:r>
        <w:t>的过量吸收，植物没有足</w:t>
      </w:r>
      <w:r>
        <w:t>够的碳水化合物对其进行同化，大量的</w:t>
      </w:r>
      <w:r>
        <w:rPr>
          <w:rFonts w:ascii="Times New Roman" w:eastAsia="Times New Roman"/>
        </w:rPr>
        <w:t>NH</w:t>
      </w:r>
      <w:r>
        <w:rPr>
          <w:vertAlign w:val="subscript"/>
          <w:rFonts w:ascii="Times New Roman" w:eastAsia="Times New Roman"/>
        </w:rPr>
        <w:t>3</w:t>
      </w:r>
      <w:r>
        <w:t>在植物细胞内积累，因此进一步研</w:t>
      </w:r>
      <w:r>
        <w:t>究三七吸收</w:t>
      </w:r>
      <w:r>
        <w:rPr>
          <w:rFonts w:ascii="Times New Roman" w:eastAsia="Times New Roman"/>
        </w:rPr>
        <w:t>NH</w:t>
      </w:r>
      <w:r>
        <w:rPr>
          <w:vertAlign w:val="subscript"/>
          <w:rFonts w:ascii="Times New Roman" w:eastAsia="Times New Roman"/>
        </w:rPr>
        <w:t>3</w:t>
      </w:r>
      <w:r>
        <w:t>后对植物细胞内同化过程的影响，是明确铵毒害产生的原因之</w:t>
      </w:r>
      <w:r>
        <w:t>一。</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植物吸收铵后会向根际释放</w:t>
      </w:r>
      <w:r>
        <w:rPr>
          <w:rFonts w:ascii="Times New Roman" w:eastAsia="Times New Roman"/>
        </w:rPr>
        <w:t>H</w:t>
      </w:r>
      <w:r>
        <w:rPr>
          <w:vertAlign w:val="superscript"/>
          /&gt;
        </w:rPr>
        <w:t>+</w:t>
      </w:r>
      <w:r>
        <w:t>导致植物根际酸化，进而导致植物根系</w:t>
      </w:r>
      <w:r>
        <w:t>生长受阻，也影响其他阳离子的吸收。因此需要从根际酸化及阳离子吸收失衡方面对三七毒害机制进行进一步研究。</w:t>
      </w:r>
    </w:p>
    <w:p w:rsidR="0018722C">
      <w:pPr>
        <w:topLinePunct/>
      </w:pPr>
      <w:r>
        <w:t>（</w:t>
      </w:r>
      <w:r>
        <w:rPr>
          <w:rFonts w:ascii="Times New Roman" w:eastAsia="Times New Roman"/>
        </w:rPr>
        <w:t>3</w:t>
      </w:r>
      <w:r>
        <w:t>）</w:t>
      </w:r>
      <w:r>
        <w:t>利用现代分子生物学技术从基因水平上对三七铵毒害产生的机制进行研究。</w:t>
      </w:r>
    </w:p>
    <w:p w:rsidR="0018722C">
      <w:pPr>
        <w:topLinePunct/>
      </w:pPr>
      <w:r>
        <w:rPr>
          <w:rFonts w:cstheme="minorBidi" w:hAnsiTheme="minorHAnsi" w:eastAsiaTheme="minorHAnsi" w:asciiTheme="minorHAnsi"/>
        </w:rPr>
        <w:t>49</w:t>
      </w:r>
    </w:p>
    <w:p w:rsidR="0018722C">
      <w:pPr>
        <w:pStyle w:val="afff1"/>
        <w:topLinePunct/>
      </w:pPr>
      <w:bookmarkStart w:id="95505" w:name="_Toc68695505"/>
      <w:bookmarkStart w:name="参考文献 " w:id="138"/>
      <w:bookmarkEnd w:id="138"/>
      <w:bookmarkStart w:name="_bookmark61" w:id="139"/>
      <w:bookmarkEnd w:id="139"/>
      <w:r>
        <w:t>参考文献</w:t>
      </w:r>
      <w:bookmarkEnd w:id="95505"/>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 Chapin F S, Moilanen L, Kielland K. Preferential use of organic nitrogen for growth by a non- mycorrhizal arctic sedge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1993,361</w:t>
      </w:r>
      <w:r>
        <w:rPr>
          <w:rFonts w:cstheme="minorBidi" w:hAnsiTheme="minorHAnsi" w:eastAsiaTheme="minorHAnsi" w:asciiTheme="minorHAnsi"/>
        </w:rPr>
        <w:t>(</w:t>
      </w:r>
      <w:r>
        <w:rPr>
          <w:rFonts w:cstheme="minorBidi" w:hAnsiTheme="minorHAnsi" w:eastAsiaTheme="minorHAnsi" w:asciiTheme="minorHAnsi"/>
        </w:rPr>
        <w:t>6408</w:t>
      </w:r>
      <w:r>
        <w:rPr>
          <w:rFonts w:cstheme="minorBidi" w:hAnsiTheme="minorHAnsi" w:eastAsiaTheme="minorHAnsi" w:asciiTheme="minorHAnsi"/>
        </w:rPr>
        <w:t>)</w:t>
      </w:r>
      <w:r>
        <w:rPr>
          <w:rFonts w:cstheme="minorBidi" w:hAnsiTheme="minorHAnsi" w:eastAsiaTheme="minorHAnsi" w:asciiTheme="minorHAnsi"/>
        </w:rPr>
        <w:t>: 150-153.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殷宏章</w:t>
      </w:r>
      <w:r>
        <w:rPr>
          <w:rFonts w:cstheme="minorBidi" w:hAnsiTheme="minorHAnsi" w:eastAsiaTheme="minorHAnsi" w:asciiTheme="minorHAnsi"/>
        </w:rPr>
        <w:t>. </w:t>
      </w:r>
      <w:r>
        <w:rPr>
          <w:rFonts w:ascii="宋体" w:eastAsia="宋体" w:hint="eastAsia" w:cstheme="minorBidi" w:hAnsiTheme="minorHAnsi"/>
        </w:rPr>
        <w:t>罗宗洛文集</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G</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kern w:val="2"/>
          <w:sz w:val="21"/>
          <w:rFonts w:hint="eastAsia"/>
        </w:rPr>
        <w:t>：</w:t>
      </w:r>
      <w:r>
        <w:rPr>
          <w:rFonts w:ascii="宋体" w:eastAsia="宋体" w:hint="eastAsia" w:cstheme="minorBidi" w:hAnsiTheme="minorHAnsi"/>
        </w:rPr>
        <w:t>科学出版社</w:t>
      </w:r>
      <w:r>
        <w:rPr>
          <w:rFonts w:cstheme="minorBidi" w:hAnsiTheme="minorHAnsi" w:eastAsiaTheme="minorHAnsi" w:asciiTheme="minorHAnsi"/>
        </w:rPr>
        <w:t>, 1988: 33-46.</w:t>
      </w:r>
    </w:p>
    <w:p w:rsidR="0018722C">
      <w:pPr>
        <w:pStyle w:val="cw23"/>
        <w:topLinePunct/>
      </w:pPr>
      <w:r>
        <w:t xml:space="preserve">[</w:t>
      </w:r>
      <w:r>
        <w:t xml:space="preserve">3</w:t>
      </w:r>
      <w:r>
        <w:t xml:space="preserve">]</w:t>
      </w:r>
      <w:r>
        <w:t xml:space="preserve"> </w:t>
      </w:r>
      <w:r>
        <w:t xml:space="preserve">Hageman R H. Ammonium versus nitrate nutrition of higher plants</w:t>
      </w:r>
      <w:r>
        <w:t xml:space="preserve">[</w:t>
      </w:r>
      <w:r>
        <w:t xml:space="preserve">J</w:t>
      </w:r>
      <w:r>
        <w:t xml:space="preserve">]</w:t>
      </w:r>
      <w:r>
        <w:t xml:space="preserve">. Nitrogen in Crop Production, 1984 </w:t>
      </w:r>
      <w:r>
        <w:t xml:space="preserve">(</w:t>
      </w:r>
      <w:r>
        <w:t xml:space="preserve">nitrogenincropp</w:t>
      </w:r>
      <w:r>
        <w:t xml:space="preserve">)</w:t>
      </w:r>
      <w:r>
        <w:t xml:space="preserve">:</w:t>
      </w:r>
      <w:r>
        <w:t xml:space="preserve"> </w:t>
      </w:r>
      <w:r>
        <w:t xml:space="preserve">67-85.</w:t>
      </w:r>
    </w:p>
    <w:p w:rsidR="0018722C">
      <w:pPr>
        <w:pStyle w:val="cw23"/>
        <w:topLinePunct/>
      </w:pPr>
      <w:r>
        <w:t>[</w:t>
      </w:r>
      <w:r>
        <w:t xml:space="preserve">4</w:t>
      </w:r>
      <w:r>
        <w:t>]</w:t>
      </w:r>
      <w:r/>
      <w:r>
        <w:rPr>
          <w:rFonts w:ascii="宋体" w:eastAsia="宋体" w:hint="eastAsia"/>
        </w:rPr>
        <w:t>吴文彬</w:t>
      </w:r>
      <w:r>
        <w:rPr>
          <w:spacing w:val="2"/>
          <w:sz w:val="21"/>
          <w:rFonts w:hint="eastAsia"/>
        </w:rPr>
        <w:t>，</w:t>
      </w:r>
      <w:r>
        <w:rPr>
          <w:rFonts w:ascii="宋体" w:eastAsia="宋体" w:hint="eastAsia"/>
        </w:rPr>
        <w:t>刘芷宇</w:t>
      </w:r>
      <w:r>
        <w:t>. </w:t>
      </w:r>
      <w:r>
        <w:rPr>
          <w:rFonts w:ascii="宋体" w:eastAsia="宋体" w:hint="eastAsia"/>
        </w:rPr>
        <w:t>不同作物根际土壤的</w:t>
      </w:r>
      <w:r>
        <w:t>pH</w:t>
      </w:r>
      <w:r/>
      <w:r>
        <w:rPr>
          <w:rFonts w:ascii="宋体" w:eastAsia="宋体" w:hint="eastAsia"/>
        </w:rPr>
        <w:t>状况及其与氮肥形态的关系</w:t>
      </w:r>
      <w:r>
        <w:t>[</w:t>
      </w:r>
      <w:r>
        <w:t>J</w:t>
      </w:r>
      <w:r>
        <w:t>]</w:t>
      </w:r>
      <w:r>
        <w:t xml:space="preserve">. </w:t>
      </w:r>
      <w:r>
        <w:rPr>
          <w:rFonts w:ascii="宋体" w:eastAsia="宋体" w:hint="eastAsia"/>
        </w:rPr>
        <w:t>土壤</w:t>
      </w:r>
      <w:r>
        <w:t>, </w:t>
      </w:r>
      <w:r>
        <w:t>1985</w:t>
      </w:r>
      <w:r>
        <w:t>,</w:t>
      </w:r>
      <w:r>
        <w:t> 3</w:t>
      </w:r>
      <w:r>
        <w:t>(</w:t>
      </w:r>
      <w:r>
        <w:t>8</w:t>
      </w:r>
      <w:r>
        <w:t>)</w:t>
      </w:r>
      <w:r>
        <w:rPr>
          <w:sz w:val="21"/>
          <w:rFonts w:hint="eastAsia"/>
        </w:rPr>
        <w:t>：</w:t>
      </w:r>
      <w:r>
        <w:t>150</w:t>
      </w:r>
      <w:r>
        <w:rPr>
          <w:rFonts w:hint="eastAsia"/>
        </w:rPr>
        <w:t>。</w:t>
      </w:r>
    </w:p>
    <w:p w:rsidR="0018722C">
      <w:pPr>
        <w:pStyle w:val="cw23"/>
        <w:topLinePunct/>
      </w:pPr>
      <w:r>
        <w:t>[</w:t>
      </w:r>
      <w:r>
        <w:t xml:space="preserve">5</w:t>
      </w:r>
      <w:r>
        <w:t>]</w:t>
      </w:r>
      <w:r>
        <w:t xml:space="preserve"> </w:t>
      </w:r>
      <w:r>
        <w:t>Mengel K, Robin </w:t>
      </w:r>
      <w:r>
        <w:t>P, </w:t>
      </w:r>
      <w:r>
        <w:t>Salsac </w:t>
      </w:r>
      <w:r>
        <w:t>L. </w:t>
      </w:r>
      <w:r>
        <w:t>Nitrate reductase activity in shoot of maize seedlings as affected by the form of nitrogen nutrition and the pH of the nutition solution</w:t>
      </w:r>
      <w:r>
        <w:t>[</w:t>
      </w:r>
      <w:r>
        <w:rPr>
          <w:sz w:val="21"/>
        </w:rPr>
        <w:t>J</w:t>
      </w:r>
      <w:r>
        <w:t>]</w:t>
      </w:r>
      <w:r>
        <w:t>. Plant Pysoilogy 1983, 71:618-622.</w:t>
      </w:r>
    </w:p>
    <w:p w:rsidR="0018722C">
      <w:pPr>
        <w:pStyle w:val="cw23"/>
        <w:topLinePunct/>
      </w:pPr>
      <w:r>
        <w:t>[</w:t>
      </w:r>
      <w:r>
        <w:t xml:space="preserve">6</w:t>
      </w:r>
      <w:r>
        <w:t>]</w:t>
      </w:r>
      <w:r>
        <w:t xml:space="preserve"> </w:t>
      </w:r>
      <w:r>
        <w:t>Barber</w:t>
      </w:r>
      <w:r>
        <w:t> </w:t>
      </w:r>
      <w:r>
        <w:t>S</w:t>
      </w:r>
      <w:r>
        <w:t> </w:t>
      </w:r>
      <w:r>
        <w:t>A.</w:t>
      </w:r>
      <w:r>
        <w:t> </w:t>
      </w:r>
      <w:r>
        <w:t>Soil</w:t>
      </w:r>
      <w:r>
        <w:t> </w:t>
      </w:r>
      <w:r>
        <w:t>nutrient</w:t>
      </w:r>
      <w:r>
        <w:t> </w:t>
      </w:r>
      <w:r>
        <w:t>bioavailability:</w:t>
      </w:r>
      <w:r>
        <w:t> </w:t>
      </w:r>
      <w:r>
        <w:t>a</w:t>
      </w:r>
      <w:r>
        <w:t> </w:t>
      </w:r>
      <w:r>
        <w:t>mechanistic</w:t>
      </w:r>
      <w:r>
        <w:t> </w:t>
      </w:r>
      <w:r>
        <w:t>approach</w:t>
      </w:r>
      <w:r>
        <w:t>[</w:t>
      </w:r>
      <w:r>
        <w:rPr>
          <w:sz w:val="21"/>
        </w:rPr>
        <w:t>M</w:t>
      </w:r>
      <w:r>
        <w:t>]</w:t>
      </w:r>
      <w:r>
        <w:t>.</w:t>
      </w:r>
      <w:r>
        <w:t> </w:t>
      </w:r>
      <w:r>
        <w:t>John</w:t>
      </w:r>
      <w:r>
        <w:t> </w:t>
      </w:r>
      <w:r>
        <w:t>Wiley</w:t>
      </w:r>
      <w:r>
        <w:t> </w:t>
      </w:r>
      <w:r>
        <w:t>&amp;</w:t>
      </w:r>
      <w:r>
        <w:t> </w:t>
      </w:r>
      <w:r>
        <w:t>Sons,</w:t>
      </w:r>
      <w:r>
        <w:t> </w:t>
      </w:r>
      <w:r>
        <w:t>1995.</w:t>
      </w:r>
    </w:p>
    <w:p w:rsidR="0018722C">
      <w:pPr>
        <w:pStyle w:val="cw23"/>
        <w:topLinePunct/>
      </w:pPr>
      <w:r>
        <w:t>[</w:t>
      </w:r>
      <w:r>
        <w:t xml:space="preserve">7</w:t>
      </w:r>
      <w:r>
        <w:t>]</w:t>
      </w:r>
      <w:r/>
      <w:r>
        <w:rPr>
          <w:rFonts w:ascii="宋体" w:eastAsia="宋体" w:hint="eastAsia"/>
        </w:rPr>
        <w:t>刘文国</w:t>
      </w:r>
      <w:r>
        <w:rPr>
          <w:spacing w:val="5"/>
          <w:sz w:val="21"/>
          <w:rFonts w:hint="eastAsia"/>
        </w:rPr>
        <w:t>，</w:t>
      </w:r>
      <w:r>
        <w:rPr>
          <w:rFonts w:ascii="宋体" w:eastAsia="宋体" w:hint="eastAsia"/>
        </w:rPr>
        <w:t>范学科</w:t>
      </w:r>
      <w:r>
        <w:rPr>
          <w:spacing w:val="5"/>
          <w:sz w:val="21"/>
          <w:rFonts w:hint="eastAsia"/>
        </w:rPr>
        <w:t>，</w:t>
      </w:r>
      <w:r>
        <w:rPr>
          <w:rFonts w:ascii="宋体" w:eastAsia="宋体" w:hint="eastAsia"/>
        </w:rPr>
        <w:t>马安良</w:t>
      </w:r>
      <w:r>
        <w:t>. </w:t>
      </w:r>
      <w:r>
        <w:rPr>
          <w:rFonts w:ascii="宋体" w:eastAsia="宋体" w:hint="eastAsia"/>
        </w:rPr>
        <w:t>植物体对氮吸收和同化过程的研究进展</w:t>
      </w:r>
      <w:r>
        <w:t>[</w:t>
      </w:r>
      <w:r>
        <w:t>J</w:t>
      </w:r>
      <w:r>
        <w:t>]</w:t>
      </w:r>
      <w:r>
        <w:t xml:space="preserve">. </w:t>
      </w:r>
      <w:r>
        <w:rPr>
          <w:rFonts w:ascii="宋体" w:eastAsia="宋体" w:hint="eastAsia"/>
        </w:rPr>
        <w:t>杨凌职业技术学</w:t>
      </w:r>
      <w:r>
        <w:rPr>
          <w:rFonts w:ascii="宋体" w:eastAsia="宋体" w:hint="eastAsia"/>
        </w:rPr>
        <w:t>院学报</w:t>
      </w:r>
      <w:r>
        <w:t>, 2002</w:t>
      </w:r>
      <w:r>
        <w:t>,</w:t>
      </w:r>
      <w:r>
        <w:t> </w:t>
      </w:r>
      <w:r>
        <w:t>1</w:t>
      </w:r>
      <w:r>
        <w:t>(</w:t>
      </w:r>
      <w:r>
        <w:t>2</w:t>
      </w:r>
      <w:r>
        <w:t>)</w:t>
      </w:r>
      <w:r>
        <w:rPr>
          <w:sz w:val="21"/>
          <w:rFonts w:hint="eastAsia"/>
        </w:rPr>
        <w:t>：</w:t>
      </w:r>
      <w:r w:rsidR="001852F3">
        <w:t xml:space="preserve">17-19.</w:t>
      </w:r>
    </w:p>
    <w:p w:rsidR="0018722C">
      <w:pPr>
        <w:pStyle w:val="cw23"/>
        <w:topLinePunct/>
      </w:pPr>
      <w:r>
        <w:t>[</w:t>
      </w:r>
      <w:r>
        <w:t xml:space="preserve">8</w:t>
      </w:r>
      <w:r>
        <w:t>]</w:t>
      </w:r>
      <w:r>
        <w:t xml:space="preserve"> </w:t>
      </w:r>
      <w:r>
        <w:t>Crawford</w:t>
      </w:r>
      <w:r>
        <w:t> </w:t>
      </w:r>
      <w:r>
        <w:t>N</w:t>
      </w:r>
      <w:r>
        <w:t> </w:t>
      </w:r>
      <w:r>
        <w:t>M,</w:t>
      </w:r>
      <w:r>
        <w:t> </w:t>
      </w:r>
      <w:r>
        <w:t>Glass</w:t>
      </w:r>
      <w:r>
        <w:t> </w:t>
      </w:r>
      <w:r>
        <w:t>A</w:t>
      </w:r>
      <w:r>
        <w:t> </w:t>
      </w:r>
      <w:r>
        <w:t>D</w:t>
      </w:r>
      <w:r>
        <w:t> </w:t>
      </w:r>
      <w:r>
        <w:t>M.</w:t>
      </w:r>
      <w:r>
        <w:t> </w:t>
      </w:r>
      <w:r>
        <w:t>Molecular</w:t>
      </w:r>
      <w:r>
        <w:t> </w:t>
      </w:r>
      <w:r>
        <w:t>and</w:t>
      </w:r>
      <w:r>
        <w:t> </w:t>
      </w:r>
      <w:r>
        <w:t>physiological</w:t>
      </w:r>
      <w:r>
        <w:t> </w:t>
      </w:r>
      <w:r>
        <w:t>aspects</w:t>
      </w:r>
      <w:r>
        <w:t> </w:t>
      </w:r>
      <w:r>
        <w:t>of</w:t>
      </w:r>
      <w:r>
        <w:t> </w:t>
      </w:r>
      <w:r>
        <w:t>nitrate</w:t>
      </w:r>
      <w:r>
        <w:t> </w:t>
      </w:r>
      <w:r>
        <w:t>uptake</w:t>
      </w:r>
      <w:r>
        <w:t> </w:t>
      </w:r>
      <w:r>
        <w:t>in</w:t>
      </w:r>
      <w:r>
        <w:t> </w:t>
      </w:r>
      <w:r>
        <w:t>plants</w:t>
      </w:r>
      <w:r>
        <w:t>[</w:t>
      </w:r>
      <w:r>
        <w:t>J</w:t>
      </w:r>
      <w:r>
        <w:t>]</w:t>
      </w:r>
      <w:r>
        <w:t>. Trends in Plant Science, 1998, 3</w:t>
      </w:r>
      <w:r>
        <w:t>(</w:t>
      </w:r>
      <w:r>
        <w:t>10</w:t>
      </w:r>
      <w:r>
        <w:t>)</w:t>
      </w:r>
      <w:r>
        <w:t>:</w:t>
      </w:r>
      <w:r>
        <w:t> </w:t>
      </w:r>
      <w:r>
        <w:t>389-395.</w:t>
      </w:r>
    </w:p>
    <w:p w:rsidR="0018722C">
      <w:pPr>
        <w:pStyle w:val="cw23"/>
        <w:topLinePunct/>
      </w:pPr>
      <w:r>
        <w:t>[</w:t>
      </w:r>
      <w:r>
        <w:t xml:space="preserve">9</w:t>
      </w:r>
      <w:r>
        <w:t>]</w:t>
      </w:r>
      <w:r>
        <w:t xml:space="preserve"> </w:t>
      </w:r>
      <w:r>
        <w:t>Baligar V C, Barber S A. Genotypic differences of corn for ion uptake</w:t>
      </w:r>
      <w:r>
        <w:t>[</w:t>
      </w:r>
      <w:r>
        <w:t>J</w:t>
      </w:r>
      <w:r>
        <w:t>]</w:t>
      </w:r>
      <w:r>
        <w:t>. Agronomy Journal, 1979, 71</w:t>
      </w:r>
      <w:r>
        <w:t>(</w:t>
      </w:r>
      <w:r>
        <w:t>5</w:t>
      </w:r>
      <w:r>
        <w:t>)</w:t>
      </w:r>
      <w:r>
        <w:t>:</w:t>
      </w:r>
      <w:r>
        <w:t> </w:t>
      </w:r>
      <w:r>
        <w:t>870-873.</w:t>
      </w:r>
    </w:p>
    <w:p w:rsidR="0018722C">
      <w:pPr>
        <w:pStyle w:val="cw23"/>
        <w:topLinePunct/>
      </w:pPr>
      <w:r>
        <w:t>[</w:t>
      </w:r>
      <w:r>
        <w:t xml:space="preserve">10</w:t>
      </w:r>
      <w:r>
        <w:t>]</w:t>
      </w:r>
      <w:r>
        <w:t xml:space="preserve"> </w:t>
      </w:r>
      <w:r>
        <w:t>Barber</w:t>
      </w:r>
      <w:r>
        <w:t> </w:t>
      </w:r>
      <w:r>
        <w:t>S</w:t>
      </w:r>
      <w:r>
        <w:t> </w:t>
      </w:r>
      <w:r>
        <w:t>A.</w:t>
      </w:r>
      <w:r>
        <w:t> </w:t>
      </w:r>
      <w:r>
        <w:t>Nutrient</w:t>
      </w:r>
      <w:r>
        <w:t> </w:t>
      </w:r>
      <w:r>
        <w:t>balance</w:t>
      </w:r>
      <w:r>
        <w:t> </w:t>
      </w:r>
      <w:r>
        <w:t>and</w:t>
      </w:r>
      <w:r>
        <w:t> </w:t>
      </w:r>
      <w:r>
        <w:t>nitrogen</w:t>
      </w:r>
      <w:r>
        <w:t> </w:t>
      </w:r>
      <w:r>
        <w:t>use</w:t>
      </w:r>
      <w:r>
        <w:t>[</w:t>
      </w:r>
      <w:r>
        <w:t>J</w:t>
      </w:r>
      <w:r>
        <w:t>]</w:t>
      </w:r>
      <w:r>
        <w:t>.</w:t>
      </w:r>
      <w:r>
        <w:t> </w:t>
      </w:r>
      <w:r>
        <w:t>Nitrogen</w:t>
      </w:r>
      <w:r>
        <w:t> </w:t>
      </w:r>
      <w:r>
        <w:t>in</w:t>
      </w:r>
      <w:r>
        <w:t> </w:t>
      </w:r>
      <w:r>
        <w:t>crop</w:t>
      </w:r>
      <w:r>
        <w:t> </w:t>
      </w:r>
      <w:r>
        <w:t>production,</w:t>
      </w:r>
      <w:r>
        <w:t> </w:t>
      </w:r>
      <w:r>
        <w:t>1984</w:t>
      </w:r>
      <w:r>
        <w:t> </w:t>
      </w:r>
      <w:r>
        <w:t>(</w:t>
      </w:r>
      <w:r>
        <w:t xml:space="preserve">nitrogen in crop</w:t>
      </w:r>
      <w:r>
        <w:t>)</w:t>
      </w:r>
      <w:r>
        <w:t>:</w:t>
      </w:r>
      <w:r>
        <w:t> </w:t>
      </w:r>
      <w:r>
        <w:t>87-95.</w:t>
      </w:r>
    </w:p>
    <w:p w:rsidR="0018722C">
      <w:pPr>
        <w:pStyle w:val="cw23"/>
        <w:topLinePunct/>
      </w:pPr>
      <w:r>
        <w:t>[</w:t>
      </w:r>
      <w:r>
        <w:t xml:space="preserve">11</w:t>
      </w:r>
      <w:r>
        <w:t>]</w:t>
      </w:r>
      <w:r>
        <w:t xml:space="preserve"> </w:t>
      </w:r>
      <w:r>
        <w:t>Epstein</w:t>
      </w:r>
      <w:r>
        <w:t> </w:t>
      </w:r>
      <w:r>
        <w:t>E.</w:t>
      </w:r>
      <w:r>
        <w:t> </w:t>
      </w:r>
      <w:r>
        <w:t>Mineral</w:t>
      </w:r>
      <w:r>
        <w:t> </w:t>
      </w:r>
      <w:r>
        <w:t>nutrition</w:t>
      </w:r>
      <w:r>
        <w:t> </w:t>
      </w:r>
      <w:r>
        <w:t>of</w:t>
      </w:r>
      <w:r>
        <w:t> </w:t>
      </w:r>
      <w:r>
        <w:t>plants:</w:t>
      </w:r>
      <w:r>
        <w:t> </w:t>
      </w:r>
      <w:r>
        <w:t>principles</w:t>
      </w:r>
      <w:r>
        <w:t> </w:t>
      </w:r>
      <w:r>
        <w:t>and</w:t>
      </w:r>
      <w:r>
        <w:t> </w:t>
      </w:r>
      <w:r>
        <w:t>perspectives</w:t>
      </w:r>
      <w:r>
        <w:t>[</w:t>
      </w:r>
      <w:r>
        <w:rPr>
          <w:sz w:val="21"/>
        </w:rPr>
        <w:t>M</w:t>
      </w:r>
      <w:r>
        <w:t>]</w:t>
      </w:r>
      <w:r>
        <w:t>.</w:t>
      </w:r>
      <w:r>
        <w:t> </w:t>
      </w:r>
      <w:r>
        <w:t>New</w:t>
      </w:r>
      <w:r>
        <w:t> </w:t>
      </w:r>
      <w:r>
        <w:t>York:</w:t>
      </w:r>
      <w:r>
        <w:t> </w:t>
      </w:r>
      <w:r>
        <w:t>Wiley,1972.</w:t>
      </w:r>
    </w:p>
    <w:p w:rsidR="0018722C">
      <w:pPr>
        <w:pStyle w:val="cw23"/>
        <w:topLinePunct/>
      </w:pPr>
      <w:r>
        <w:t>[</w:t>
      </w:r>
      <w:r>
        <w:t xml:space="preserve">12</w:t>
      </w:r>
      <w:r>
        <w:t>]</w:t>
      </w:r>
      <w:r>
        <w:t xml:space="preserve"> </w:t>
      </w:r>
      <w:r>
        <w:t>Epstein E, Hagen C E. A kinetic study of the absorption of alkali cations by barley roots</w:t>
      </w:r>
      <w:r>
        <w:t>[</w:t>
      </w:r>
      <w:r>
        <w:t xml:space="preserve">J</w:t>
      </w:r>
      <w:r>
        <w:t>]</w:t>
      </w:r>
      <w:r>
        <w:t xml:space="preserve">. Plant </w:t>
      </w:r>
      <w:r>
        <w:t>Physiology, </w:t>
      </w:r>
      <w:r>
        <w:t>1952, 27</w:t>
      </w:r>
      <w:r>
        <w:t>(</w:t>
      </w:r>
      <w:r>
        <w:t>3</w:t>
      </w:r>
      <w:r>
        <w:t>)</w:t>
      </w:r>
      <w:r>
        <w:t>:</w:t>
      </w:r>
      <w:r>
        <w:t> </w:t>
      </w:r>
      <w:r>
        <w:t>457.</w:t>
      </w:r>
    </w:p>
    <w:p w:rsidR="0018722C">
      <w:pPr>
        <w:pStyle w:val="cw23"/>
        <w:topLinePunct/>
      </w:pPr>
      <w:r>
        <w:t>[</w:t>
      </w:r>
      <w:r>
        <w:t xml:space="preserve">13</w:t>
      </w:r>
      <w:r>
        <w:t>]</w:t>
      </w:r>
      <w:r>
        <w:t xml:space="preserve"> </w:t>
      </w:r>
      <w:r>
        <w:t>Lycklama </w:t>
      </w:r>
      <w:r>
        <w:t>J C. The absorption of ammonium and nitrate by perennial rye</w:t>
      </w:r>
      <w:r>
        <w:rPr>
          <w:rFonts w:ascii="宋体" w:hAnsi="宋体"/>
        </w:rPr>
        <w:t>-</w:t>
      </w:r>
      <w:r>
        <w:t>grass</w:t>
      </w:r>
      <w:r>
        <w:t>[</w:t>
      </w:r>
      <w:r>
        <w:t xml:space="preserve">J</w:t>
      </w:r>
      <w:r>
        <w:t>]</w:t>
      </w:r>
      <w:r>
        <w:t xml:space="preserve">. Acta </w:t>
      </w:r>
      <w:r>
        <w:t>botánica </w:t>
      </w:r>
      <w:r>
        <w:t>neerlandica, 1963, 12</w:t>
      </w:r>
      <w:r>
        <w:t>(</w:t>
      </w:r>
      <w:r>
        <w:t>4</w:t>
      </w:r>
      <w:r>
        <w:t>)</w:t>
      </w:r>
      <w:r>
        <w:t>: 361</w:t>
      </w:r>
      <w:r>
        <w:t> </w:t>
      </w:r>
      <w:r>
        <w:t>-423.</w:t>
      </w:r>
    </w:p>
    <w:p w:rsidR="0018722C">
      <w:pPr>
        <w:pStyle w:val="cw23"/>
        <w:topLinePunct/>
      </w:pPr>
      <w:r>
        <w:t>[</w:t>
      </w:r>
      <w:r>
        <w:t xml:space="preserve">14</w:t>
      </w:r>
      <w:r>
        <w:t>]</w:t>
      </w:r>
      <w:r>
        <w:t xml:space="preserve"> </w:t>
      </w:r>
      <w:r>
        <w:t>Mengel K, </w:t>
      </w:r>
      <w:r>
        <w:t>Viro </w:t>
      </w:r>
      <w:r>
        <w:t>M, Hehl G. Effect of potassium on uptake and incorporation of ammonium- nitrogen of rice plants</w:t>
      </w:r>
      <w:r>
        <w:t>[</w:t>
      </w:r>
      <w:r>
        <w:t>J</w:t>
      </w:r>
      <w:r>
        <w:t>]</w:t>
      </w:r>
      <w:r>
        <w:t>. Plant and Soil, 1976, 44</w:t>
      </w:r>
      <w:r>
        <w:t>(</w:t>
      </w:r>
      <w:r>
        <w:t>3</w:t>
      </w:r>
      <w:r>
        <w:t>)</w:t>
      </w:r>
      <w:r>
        <w:t>:</w:t>
      </w:r>
      <w:r>
        <w:t> </w:t>
      </w:r>
      <w:r>
        <w:t>547-558.</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15</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谭钧</w:t>
      </w:r>
      <w:r>
        <w:rPr>
          <w:rFonts w:cstheme="minorBidi" w:hAnsiTheme="minorHAnsi" w:eastAsiaTheme="minorHAnsi" w:asciiTheme="minorHAnsi"/>
        </w:rPr>
        <w:t xml:space="preserve">. </w:t>
      </w:r>
      <w:r>
        <w:rPr>
          <w:rFonts w:ascii="宋体" w:eastAsia="宋体" w:hint="eastAsia" w:cstheme="minorBidi" w:hAnsiTheme="minorHAnsi"/>
        </w:rPr>
        <w:t xml:space="preserve">植物的水培实验</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生物学通报</w:t>
      </w:r>
      <w:r>
        <w:rPr>
          <w:rFonts w:cstheme="minorBidi" w:hAnsiTheme="minorHAnsi" w:eastAsiaTheme="minorHAnsi" w:asciiTheme="minorHAnsi"/>
        </w:rPr>
        <w:t xml:space="preserve">, 1981, </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:4-5.</w:t>
      </w:r>
    </w:p>
    <w:p w:rsidR="0018722C">
      <w:pPr>
        <w:pStyle w:val="cw23"/>
        <w:topLinePunct/>
      </w:pPr>
      <w:r>
        <w:t>[</w:t>
      </w:r>
      <w:r>
        <w:t xml:space="preserve">16</w:t>
      </w:r>
      <w:r>
        <w:t>]</w:t>
      </w:r>
      <w:r/>
      <w:r>
        <w:rPr>
          <w:rFonts w:ascii="宋体" w:eastAsia="宋体" w:hint="eastAsia"/>
        </w:rPr>
        <w:t>李春俭</w:t>
      </w:r>
      <w:r>
        <w:t>. </w:t>
      </w:r>
      <w:r>
        <w:rPr>
          <w:rFonts w:ascii="宋体" w:eastAsia="宋体" w:hint="eastAsia"/>
        </w:rPr>
        <w:t>高级植物营养学</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中国农业大学出版社</w:t>
      </w:r>
      <w:r>
        <w:t>,2008</w:t>
      </w:r>
      <w:r>
        <w:rPr>
          <w:rFonts w:hint="eastAsia"/>
        </w:rPr>
        <w:t>。</w:t>
      </w:r>
    </w:p>
    <w:p w:rsidR="0018722C">
      <w:pPr>
        <w:pStyle w:val="cw23"/>
        <w:topLinePunct/>
      </w:pPr>
      <w:r>
        <w:t>[</w:t>
      </w:r>
      <w:r>
        <w:t xml:space="preserve">17</w:t>
      </w:r>
      <w:r>
        <w:t>]</w:t>
      </w:r>
      <w:r>
        <w:t xml:space="preserve"> </w:t>
      </w:r>
      <w:r>
        <w:t>Bloom A J, Sukrapanna S S, </w:t>
      </w:r>
      <w:r>
        <w:t>Warner </w:t>
      </w:r>
      <w:r>
        <w:t>R </w:t>
      </w:r>
      <w:r>
        <w:t>L. </w:t>
      </w:r>
      <w:r>
        <w:t>Root respiration associated with ammonium and nitrate absorption and assimilation by barley</w:t>
      </w:r>
      <w:r>
        <w:t>[</w:t>
      </w:r>
      <w:r>
        <w:t xml:space="preserve">J</w:t>
      </w:r>
      <w:r>
        <w:t>]</w:t>
      </w:r>
      <w:r>
        <w:t xml:space="preserve">. Plant </w:t>
      </w:r>
      <w:r>
        <w:t>Physiology, </w:t>
      </w:r>
      <w:r>
        <w:t>1992, 99</w:t>
      </w:r>
      <w:r>
        <w:t>(</w:t>
      </w:r>
      <w:r>
        <w:t>4</w:t>
      </w:r>
      <w:r>
        <w:t>)</w:t>
      </w:r>
      <w:r>
        <w:t>:</w:t>
      </w:r>
      <w:r>
        <w:t> </w:t>
      </w:r>
      <w:r>
        <w:t>1294-1301.</w:t>
      </w:r>
    </w:p>
    <w:p w:rsidR="0018722C">
      <w:pPr>
        <w:pStyle w:val="cw23"/>
        <w:topLinePunct/>
      </w:pPr>
      <w:r>
        <w:t>[</w:t>
      </w:r>
      <w:r>
        <w:t xml:space="preserve">18</w:t>
      </w:r>
      <w:r>
        <w:t>]</w:t>
      </w:r>
      <w:r/>
      <w:r>
        <w:rPr>
          <w:rFonts w:ascii="宋体" w:eastAsia="宋体" w:hint="eastAsia"/>
        </w:rPr>
        <w:t>李合生</w:t>
      </w:r>
      <w:r>
        <w:t>. </w:t>
      </w:r>
      <w:r>
        <w:rPr>
          <w:rFonts w:ascii="宋体" w:eastAsia="宋体" w:hint="eastAsia"/>
        </w:rPr>
        <w:t>现代植物生理学</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高等教育出版社</w:t>
      </w:r>
      <w:r>
        <w:t>, </w:t>
      </w:r>
      <w:r>
        <w:t>2002</w:t>
      </w:r>
      <w:r>
        <w:rPr>
          <w:rFonts w:hint="eastAsia"/>
        </w:rPr>
        <w:t>。</w:t>
      </w:r>
    </w:p>
    <w:p w:rsidR="0018722C">
      <w:pPr>
        <w:topLinePunct/>
      </w:pPr>
      <w:r>
        <w:rPr>
          <w:rFonts w:cstheme="minorBidi" w:hAnsiTheme="minorHAnsi" w:eastAsiaTheme="minorHAnsi" w:asciiTheme="minorHAnsi"/>
        </w:rPr>
        <w:t>50</w:t>
      </w:r>
    </w:p>
    <w:p w:rsidR="0018722C">
      <w:pPr>
        <w:pStyle w:val="cw23"/>
        <w:topLinePunct/>
      </w:pPr>
      <w:r>
        <w:t>[</w:t>
      </w:r>
      <w:r>
        <w:t xml:space="preserve">19</w:t>
      </w:r>
      <w:r>
        <w:t>]</w:t>
      </w:r>
      <w:r/>
      <w:r>
        <w:rPr>
          <w:rFonts w:ascii="宋体" w:eastAsia="宋体" w:hint="eastAsia"/>
        </w:rPr>
        <w:t>倪晋</w:t>
      </w:r>
      <w:r>
        <w:rPr>
          <w:rFonts w:ascii="宋体" w:eastAsia="宋体" w:hint="eastAsia"/>
        </w:rPr>
        <w:t>ft</w:t>
      </w:r>
      <w:r>
        <w:t>. </w:t>
      </w:r>
      <w:r>
        <w:rPr>
          <w:rFonts w:ascii="宋体" w:eastAsia="宋体" w:hint="eastAsia"/>
        </w:rPr>
        <w:t>小麦吸收</w:t>
      </w:r>
      <w:r>
        <w:rPr>
          <w:spacing w:val="-2"/>
          <w:sz w:val="21"/>
          <w:rFonts w:hint="eastAsia"/>
        </w:rPr>
        <w:t>，</w:t>
      </w:r>
      <w:r>
        <w:rPr>
          <w:rFonts w:ascii="宋体" w:eastAsia="宋体" w:hint="eastAsia"/>
        </w:rPr>
        <w:t>累积硝酸根的品种间差异</w:t>
      </w:r>
      <w:r>
        <w:t>[</w:t>
      </w:r>
      <w:r>
        <w:t>J</w:t>
      </w:r>
      <w:r>
        <w:t>]</w:t>
      </w:r>
      <w:r>
        <w:t xml:space="preserve">. </w:t>
      </w:r>
      <w:r>
        <w:rPr>
          <w:rFonts w:ascii="宋体" w:eastAsia="宋体" w:hint="eastAsia"/>
        </w:rPr>
        <w:t>植物生理学报</w:t>
      </w:r>
      <w:r>
        <w:t>, 1982</w:t>
      </w:r>
      <w:r>
        <w:t>, </w:t>
      </w:r>
      <w:r>
        <w:t>8</w:t>
      </w:r>
      <w:r>
        <w:t>(</w:t>
      </w:r>
      <w:r>
        <w:t>3</w:t>
      </w:r>
      <w:r>
        <w:t>)</w:t>
      </w:r>
      <w:r>
        <w:t xml:space="preserve">: </w:t>
      </w:r>
      <w:r>
        <w:t>307-315.</w:t>
      </w:r>
    </w:p>
    <w:p w:rsidR="0018722C">
      <w:pPr>
        <w:pStyle w:val="cw23"/>
        <w:tabs>
          <w:tab w:pos="1376" w:val="left" w:leader="none"/>
        </w:tabs>
        <w:spacing w:line="302" w:lineRule="auto" w:before="87" w:after="0"/>
        <w:ind w:leftChars="0" w:left="1334" w:rightChars="0" w:right="167" w:hanging="420"/>
        <w:jc w:val="both"/>
        <w:rPr>
          <w:sz w:val="21"/>
        </w:rPr>
        <w:textAlignment w:val="center"/>
        <w:topLinePunct/>
      </w:pPr>
      <w:r>
        <w:rPr>
          <w:sz w:val="21"/>
        </w:rPr>
        <w:t>[20</w:t>
      </w:r>
      <w:r>
        <w:rPr>
          <w:sz w:val="21"/>
        </w:rPr>
        <w:t>]</w:t>
      </w:r>
      <w:r>
        <w:pict>
          <v:shape style="margin-left:274.369995pt;margin-top:6.971529pt;width:41.35pt;height:7.75pt;mso-position-horizontal-relative:page;mso-position-vertical-relative:paragraph;z-index:-179968" type="#_x0000_t202" filled="false" stroked="false">
            <v:textbox inset="0,0,0,0">
              <w:txbxContent>
                <w:p w:rsidR="0018722C">
                  <w:pPr>
                    <w:tabs>
                      <w:tab w:pos="779" w:val="left" w:leader="none"/>
                    </w:tabs>
                    <w:spacing w:line="154" w:lineRule="exact" w:before="0"/>
                    <w:ind w:leftChars="0" w:left="0" w:rightChars="0" w:right="0" w:firstLineChars="0" w:firstLine="0"/>
                    <w:jc w:val="left"/>
                    <w:rPr>
                      <w:sz w:val="14"/>
                    </w:rPr>
                  </w:pPr>
                  <w:r>
                    <w:rPr>
                      <w:sz w:val="14"/>
                    </w:rPr>
                    <w:t>+</w:t>
                    <w:tab/>
                    <w:t>-</w:t>
                  </w:r>
                </w:p>
              </w:txbxContent>
            </v:textbox>
            <w10:wrap type="none"/>
          </v:shape>
        </w:pict>
      </w:r>
      <w:r>
        <w:rPr>
          <w:rFonts w:ascii="宋体" w:eastAsia="宋体" w:hint="eastAsia"/>
          <w:spacing w:val="2"/>
          <w:sz w:val="21"/>
        </w:rPr>
        <w:t>杨肖娥</w:t>
      </w:r>
      <w:r>
        <w:rPr>
          <w:spacing w:val="2"/>
          <w:sz w:val="21"/>
          <w:rFonts w:hint="eastAsia"/>
        </w:rPr>
        <w:t>，</w:t>
      </w:r>
      <w:r>
        <w:rPr>
          <w:rFonts w:ascii="宋体" w:eastAsia="宋体" w:hint="eastAsia"/>
          <w:spacing w:val="2"/>
          <w:sz w:val="21"/>
        </w:rPr>
        <w:t>孙羲</w:t>
      </w:r>
      <w:r>
        <w:rPr>
          <w:spacing w:val="2"/>
          <w:sz w:val="21"/>
        </w:rPr>
        <w:t>. </w:t>
      </w:r>
      <w:r>
        <w:rPr>
          <w:rFonts w:ascii="宋体" w:eastAsia="宋体" w:hint="eastAsia"/>
          <w:spacing w:val="2"/>
          <w:sz w:val="21"/>
        </w:rPr>
        <w:t>不同水稻品种</w:t>
      </w:r>
      <w:r>
        <w:rPr>
          <w:sz w:val="21"/>
        </w:rPr>
        <w:t>NH</w:t>
      </w:r>
      <w:r>
        <w:rPr>
          <w:sz w:val="14"/>
        </w:rPr>
        <w:t>4</w:t>
      </w:r>
      <w:r>
        <w:rPr>
          <w:rFonts w:ascii="宋体" w:eastAsia="宋体" w:hint="eastAsia"/>
          <w:spacing w:val="1"/>
          <w:sz w:val="21"/>
        </w:rPr>
        <w:t>和</w:t>
      </w:r>
      <w:r>
        <w:rPr>
          <w:sz w:val="21"/>
        </w:rPr>
        <w:t>NO</w:t>
      </w:r>
      <w:r>
        <w:rPr>
          <w:sz w:val="14"/>
        </w:rPr>
        <w:t>3</w:t>
      </w:r>
      <w:r>
        <w:rPr>
          <w:rFonts w:ascii="宋体" w:eastAsia="宋体" w:hint="eastAsia"/>
          <w:spacing w:val="2"/>
          <w:sz w:val="21"/>
        </w:rPr>
        <w:t>吸收的动力学</w:t>
      </w:r>
      <w:r>
        <w:rPr>
          <w:sz w:val="21"/>
        </w:rPr>
        <w:t>[J</w:t>
      </w:r>
      <w:r>
        <w:rPr>
          <w:spacing w:val="1"/>
          <w:sz w:val="21"/>
        </w:rPr>
        <w:t>]. </w:t>
      </w:r>
      <w:r>
        <w:rPr>
          <w:rFonts w:ascii="宋体" w:eastAsia="宋体" w:hint="eastAsia"/>
          <w:spacing w:val="2"/>
          <w:sz w:val="21"/>
        </w:rPr>
        <w:t>土壤通报</w:t>
      </w:r>
      <w:r>
        <w:rPr>
          <w:spacing w:val="8"/>
          <w:sz w:val="21"/>
        </w:rPr>
        <w:t>, </w:t>
      </w:r>
      <w:r>
        <w:rPr>
          <w:sz w:val="21"/>
        </w:rPr>
        <w:t>1991,</w:t>
      </w:r>
      <w:r>
        <w:rPr>
          <w:spacing w:val="18"/>
          <w:sz w:val="21"/>
        </w:rPr>
        <w:t> </w:t>
      </w:r>
      <w:r>
        <w:rPr>
          <w:sz w:val="21"/>
        </w:rPr>
        <w:t>22(5):</w:t>
      </w:r>
      <w:r>
        <w:rPr>
          <w:sz w:val="21"/>
        </w:rPr>
        <w:t> 222-224.</w:t>
      </w:r>
    </w:p>
    <w:p w:rsidR="0018722C">
      <w:pPr>
        <w:pStyle w:val="cw23"/>
        <w:topLinePunct/>
      </w:pPr>
      <w:r>
        <w:t xml:space="preserve">[</w:t>
      </w:r>
      <w:r>
        <w:t xml:space="preserve">21</w:t>
      </w:r>
      <w:r>
        <w:t xml:space="preserve">]</w:t>
      </w:r>
      <w:r/>
      <w:r>
        <w:rPr>
          <w:rFonts w:ascii="宋体" w:eastAsia="宋体" w:hint="eastAsia"/>
        </w:rPr>
        <w:t xml:space="preserve">倪晋</w:t>
      </w:r>
      <w:r>
        <w:rPr>
          <w:rFonts w:ascii="宋体" w:eastAsia="宋体" w:hint="eastAsia"/>
        </w:rPr>
        <w:t xml:space="preserve">ft</w:t>
      </w:r>
      <w:r>
        <w:t xml:space="preserve">. </w:t>
      </w:r>
      <w:r>
        <w:rPr>
          <w:rFonts w:ascii="宋体" w:eastAsia="宋体" w:hint="eastAsia"/>
        </w:rPr>
        <w:t xml:space="preserve">高等植物的离子运转</w:t>
      </w:r>
      <w:r>
        <w:t xml:space="preserve">[</w:t>
      </w:r>
      <w:r>
        <w:t xml:space="preserve">J</w:t>
      </w:r>
      <w:r>
        <w:t xml:space="preserve">]</w:t>
      </w:r>
      <w:r>
        <w:t xml:space="preserve">. </w:t>
      </w:r>
      <w:r>
        <w:rPr>
          <w:rFonts w:ascii="宋体" w:eastAsia="宋体" w:hint="eastAsia"/>
        </w:rPr>
        <w:t xml:space="preserve">植物生理学通讯</w:t>
      </w:r>
      <w:r>
        <w:t xml:space="preserve">, 1980 </w:t>
      </w:r>
      <w:r>
        <w:t xml:space="preserve">(</w:t>
      </w:r>
      <w:r>
        <w:t xml:space="preserve">3</w:t>
      </w:r>
      <w:r>
        <w:t xml:space="preserve">)</w:t>
      </w:r>
      <w:r>
        <w:t xml:space="preserve">: 76-76.</w:t>
      </w:r>
    </w:p>
    <w:p w:rsidR="0018722C">
      <w:pPr>
        <w:pStyle w:val="cw23"/>
        <w:topLinePunct/>
      </w:pPr>
      <w:r>
        <w:t>[</w:t>
      </w:r>
      <w:r>
        <w:t xml:space="preserve">22</w:t>
      </w:r>
      <w:r>
        <w:t>]</w:t>
      </w:r>
      <w:r/>
      <w:r>
        <w:rPr>
          <w:rFonts w:ascii="宋体" w:eastAsia="宋体" w:hint="eastAsia"/>
        </w:rPr>
        <w:t>倪晋</w:t>
      </w:r>
      <w:r>
        <w:rPr>
          <w:rFonts w:ascii="宋体" w:eastAsia="宋体" w:hint="eastAsia"/>
        </w:rPr>
        <w:t>ft</w:t>
      </w:r>
      <w:r>
        <w:t>. </w:t>
      </w:r>
      <w:r>
        <w:rPr>
          <w:rFonts w:ascii="宋体" w:eastAsia="宋体" w:hint="eastAsia"/>
        </w:rPr>
        <w:t>高等植物的离子运转</w:t>
      </w:r>
      <w:r>
        <w:rPr>
          <w:spacing w:val="-2"/>
          <w:sz w:val="21"/>
        </w:rPr>
        <w:t>（</w:t>
      </w:r>
      <w:r>
        <w:rPr>
          <w:rFonts w:ascii="宋体" w:eastAsia="宋体" w:hint="eastAsia"/>
          <w:sz w:val="21"/>
        </w:rPr>
        <w:t>续</w:t>
      </w:r>
      <w:r>
        <w:rPr>
          <w:sz w:val="21"/>
        </w:rPr>
        <w:t>）</w:t>
      </w:r>
      <w:r/>
      <w:r>
        <w:t>[</w:t>
      </w:r>
      <w:r>
        <w:rPr>
          <w:sz w:val="21"/>
        </w:rPr>
        <w:t xml:space="preserve">J</w:t>
      </w:r>
      <w:r>
        <w:t>]</w:t>
      </w:r>
      <w:r>
        <w:t xml:space="preserve">. </w:t>
      </w:r>
      <w:r>
        <w:rPr>
          <w:rFonts w:ascii="宋体" w:eastAsia="宋体" w:hint="eastAsia"/>
        </w:rPr>
        <w:t>植物生理学通讯</w:t>
      </w:r>
      <w:r>
        <w:t>, 1980,</w:t>
      </w:r>
      <w:r>
        <w:t> </w:t>
      </w:r>
      <w:r>
        <w:t>4:</w:t>
      </w:r>
      <w:r>
        <w:t> </w:t>
      </w:r>
      <w:r>
        <w:t>19.</w:t>
      </w:r>
    </w:p>
    <w:p w:rsidR="0018722C">
      <w:pPr>
        <w:pStyle w:val="cw23"/>
        <w:topLinePunct/>
      </w:pPr>
      <w:r>
        <w:t>[</w:t>
      </w:r>
      <w:r>
        <w:t xml:space="preserve">23</w:t>
      </w:r>
      <w:r>
        <w:t>]</w:t>
      </w:r>
      <w:r>
        <w:t xml:space="preserve"> </w:t>
      </w:r>
      <w:r>
        <w:t>Cacco G, Ferrari G, Saccomani M. Pattern of sulfate uptake during root elongation in maize: its correlation with productivity</w:t>
      </w:r>
      <w:r>
        <w:t>[</w:t>
      </w:r>
      <w:r>
        <w:t>J</w:t>
      </w:r>
      <w:r>
        <w:t>]</w:t>
      </w:r>
      <w:r>
        <w:t>. Physiologia Plantarum, 1980, 48</w:t>
      </w:r>
      <w:r>
        <w:t>(</w:t>
      </w:r>
      <w:r>
        <w:t>3</w:t>
      </w:r>
      <w:r>
        <w:t>)</w:t>
      </w:r>
      <w:r>
        <w:t>:</w:t>
      </w:r>
      <w:r>
        <w:t> </w:t>
      </w:r>
      <w:r>
        <w:t>375-378.</w:t>
      </w:r>
    </w:p>
    <w:p w:rsidR="0018722C">
      <w:pPr>
        <w:pStyle w:val="cw23"/>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汪晓丽</w:t>
      </w:r>
      <w:r>
        <w:rPr>
          <w:spacing w:val="1"/>
          <w:sz w:val="21"/>
          <w:rFonts w:hint="eastAsia"/>
        </w:rPr>
        <w:t>，</w:t>
      </w:r>
      <w:r w:rsidR="001852F3">
        <w:t xml:space="preserve"> </w:t>
      </w:r>
      <w:r>
        <w:rPr>
          <w:rFonts w:ascii="宋体" w:eastAsia="宋体" w:hint="eastAsia"/>
        </w:rPr>
        <w:t>陶玥玥</w:t>
      </w:r>
      <w:r>
        <w:rPr>
          <w:spacing w:val="1"/>
          <w:sz w:val="21"/>
          <w:rFonts w:hint="eastAsia"/>
        </w:rPr>
        <w:t>，</w:t>
      </w:r>
      <w:r w:rsidR="001852F3">
        <w:t xml:space="preserve"> </w:t>
      </w:r>
      <w:r>
        <w:rPr>
          <w:rFonts w:ascii="宋体" w:eastAsia="宋体" w:hint="eastAsia"/>
        </w:rPr>
        <w:t>盛海君</w:t>
      </w:r>
      <w:r>
        <w:rPr>
          <w:spacing w:val="1"/>
          <w:sz w:val="21"/>
          <w:rFonts w:hint="eastAsia"/>
        </w:rPr>
        <w:t>，</w:t>
      </w:r>
      <w:r w:rsidR="001852F3">
        <w:t xml:space="preserve"> </w:t>
      </w:r>
      <w:r>
        <w:rPr>
          <w:rFonts w:ascii="宋体" w:eastAsia="宋体" w:hint="eastAsia"/>
        </w:rPr>
        <w:t>等</w:t>
      </w:r>
      <w:r>
        <w:t>. </w:t>
      </w:r>
      <w:r>
        <w:rPr>
          <w:rFonts w:ascii="宋体" w:eastAsia="宋体" w:hint="eastAsia"/>
        </w:rPr>
        <w:t>硝态氮供应对小麦根系形态发育和氮吸收动力学的影响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麦类作物学报</w:t>
      </w:r>
      <w:r>
        <w:rPr>
          <w:rFonts w:cstheme="minorBidi" w:hAnsiTheme="minorHAnsi" w:eastAsiaTheme="minorHAnsi" w:asciiTheme="minorHAnsi"/>
        </w:rPr>
        <w:t>, 2010, 30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129-134.</w:t>
      </w:r>
    </w:p>
    <w:p w:rsidR="0018722C">
      <w:pPr>
        <w:pStyle w:val="cw23"/>
        <w:topLinePunct/>
      </w:pPr>
      <w:r>
        <w:t xml:space="preserve">[</w:t>
      </w:r>
      <w:r>
        <w:t xml:space="preserve">25</w:t>
      </w:r>
      <w:r>
        <w:t xml:space="preserve">]</w:t>
      </w:r>
      <w:r/>
      <w:r>
        <w:rPr>
          <w:rFonts w:ascii="宋体" w:eastAsia="宋体" w:hint="eastAsia"/>
        </w:rPr>
        <w:t xml:space="preserve">刘秀珍</w:t>
      </w:r>
      <w:r>
        <w:rPr>
          <w:spacing w:val="0"/>
          <w:sz w:val="21"/>
          <w:rFonts w:hint="eastAsia"/>
        </w:rPr>
        <w:t xml:space="preserve">，</w:t>
      </w:r>
      <w:r/>
      <w:r>
        <w:rPr>
          <w:rFonts w:ascii="宋体" w:eastAsia="宋体" w:hint="eastAsia"/>
        </w:rPr>
        <w:t xml:space="preserve">李韵珠</w:t>
      </w:r>
      <w:r>
        <w:t xml:space="preserve">. </w:t>
      </w:r>
      <w:r>
        <w:rPr>
          <w:rFonts w:ascii="宋体" w:eastAsia="宋体" w:hint="eastAsia"/>
        </w:rPr>
        <w:t xml:space="preserve">玉米苗期硝酸离子吸收动力学参数的研究</w:t>
      </w:r>
      <w:r>
        <w:t xml:space="preserve">[</w:t>
      </w:r>
      <w:r>
        <w:t xml:space="preserve">J</w:t>
      </w:r>
      <w:r>
        <w:t xml:space="preserve">]</w:t>
      </w:r>
      <w:r>
        <w:t xml:space="preserve">. </w:t>
      </w:r>
      <w:r>
        <w:rPr>
          <w:rFonts w:ascii="宋体" w:eastAsia="宋体" w:hint="eastAsia"/>
        </w:rPr>
        <w:t xml:space="preserve">土壤肥料</w:t>
      </w:r>
      <w:r>
        <w:t xml:space="preserve">, </w:t>
      </w:r>
      <w:r>
        <w:t xml:space="preserve">1994</w:t>
      </w:r>
      <w:r>
        <w:t xml:space="preserve"> </w:t>
      </w:r>
      <w:r>
        <w:t xml:space="preserve">(</w:t>
      </w:r>
      <w:r>
        <w:t xml:space="preserve">3</w:t>
      </w:r>
      <w:r>
        <w:t xml:space="preserve">)</w:t>
      </w:r>
      <w:r>
        <w:rPr>
          <w:spacing w:val="2"/>
          <w:sz w:val="21"/>
          <w:rFonts w:hint="eastAsia"/>
        </w:rPr>
        <w:t xml:space="preserve">：</w:t>
      </w:r>
      <w:r/>
      <w:r>
        <w:t xml:space="preserve">21- 24.</w:t>
      </w:r>
    </w:p>
    <w:p w:rsidR="0018722C">
      <w:pPr>
        <w:pStyle w:val="cw23"/>
        <w:tabs>
          <w:tab w:pos="1333" w:val="left" w:leader="none"/>
        </w:tabs>
        <w:spacing w:line="314" w:lineRule="auto" w:before="76" w:after="0"/>
        <w:ind w:leftChars="0" w:left="1334" w:rightChars="0" w:right="170" w:hanging="420"/>
        <w:jc w:val="both"/>
        <w:rPr>
          <w:sz w:val="21"/>
        </w:rPr>
        <w:textAlignment w:val="center"/>
        <w:topLinePunct/>
      </w:pPr>
      <w:r>
        <w:rPr>
          <w:sz w:val="21"/>
        </w:rPr>
        <w:t>[26</w:t>
      </w:r>
      <w:r>
        <w:rPr>
          <w:sz w:val="21"/>
        </w:rPr>
        <w:t>]</w:t>
      </w:r>
      <w:r>
        <w:rPr>
          <w:sz w:val="21"/>
        </w:rPr>
        <w:t xml:space="preserve"> </w:t>
      </w:r>
      <w:r>
        <w:pict>
          <v:shape style="margin-left:254.570007pt;margin-top:3.960605pt;width:3.95pt;height:7.75pt;mso-position-horizontal-relative:page;mso-position-vertical-relative:paragraph;z-index:-180040"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w:t>
                  </w:r>
                </w:p>
              </w:txbxContent>
            </v:textbox>
            <w10:wrap type="none"/>
          </v:shape>
        </w:pict>
      </w:r>
      <w:r>
        <w:rPr>
          <w:sz w:val="21"/>
        </w:rPr>
        <w:t>Britto D </w:t>
      </w:r>
      <w:r>
        <w:rPr>
          <w:spacing w:val="-4"/>
          <w:sz w:val="21"/>
        </w:rPr>
        <w:t>T, </w:t>
      </w:r>
      <w:r>
        <w:rPr>
          <w:sz w:val="21"/>
        </w:rPr>
        <w:t>Kronzucker H J, NH</w:t>
      </w:r>
      <w:r>
        <w:rPr>
          <w:sz w:val="14"/>
        </w:rPr>
        <w:t>4 </w:t>
      </w:r>
      <w:r>
        <w:rPr>
          <w:sz w:val="21"/>
        </w:rPr>
        <w:t>toxicity in higher plants: A critical review </w:t>
      </w:r>
      <w:r>
        <w:rPr>
          <w:sz w:val="21"/>
        </w:rPr>
        <w:t>[</w:t>
      </w:r>
      <w:r>
        <w:rPr>
          <w:sz w:val="21"/>
        </w:rPr>
        <w:t xml:space="preserve">J</w:t>
      </w:r>
      <w:r>
        <w:rPr>
          <w:sz w:val="21"/>
        </w:rPr>
        <w:t>]</w:t>
      </w:r>
      <w:r>
        <w:rPr>
          <w:sz w:val="21"/>
        </w:rPr>
        <w:t xml:space="preserve">. Journal of</w:t>
      </w:r>
      <w:r>
        <w:rPr>
          <w:sz w:val="21"/>
        </w:rPr>
        <w:t> Plant </w:t>
      </w:r>
      <w:r>
        <w:rPr>
          <w:spacing w:val="-2"/>
          <w:sz w:val="21"/>
        </w:rPr>
        <w:t>Physiology, </w:t>
      </w:r>
      <w:r>
        <w:rPr>
          <w:sz w:val="21"/>
        </w:rPr>
        <w:t>2002,</w:t>
      </w:r>
      <w:r>
        <w:rPr>
          <w:spacing w:val="8"/>
          <w:sz w:val="21"/>
        </w:rPr>
        <w:t> </w:t>
      </w:r>
      <w:r>
        <w:rPr>
          <w:sz w:val="21"/>
        </w:rPr>
        <w:t>159:567-584.</w:t>
      </w:r>
    </w:p>
    <w:p w:rsidR="0018722C">
      <w:pPr>
        <w:pStyle w:val="cw23"/>
        <w:tabs>
          <w:tab w:pos="1309" w:val="left" w:leader="none"/>
        </w:tabs>
        <w:spacing w:line="314" w:lineRule="auto" w:before="64" w:after="0"/>
        <w:ind w:leftChars="0" w:left="1334" w:rightChars="0" w:right="119" w:hanging="420"/>
        <w:jc w:val="both"/>
        <w:rPr>
          <w:sz w:val="21"/>
        </w:rPr>
        <w:textAlignment w:val="center"/>
        <w:topLinePunct/>
      </w:pPr>
      <w:r>
        <w:rPr>
          <w:sz w:val="21"/>
        </w:rPr>
        <w:t>[27</w:t>
      </w:r>
      <w:r>
        <w:rPr>
          <w:sz w:val="21"/>
        </w:rPr>
        <w:t>]</w:t>
      </w:r>
      <w:r>
        <w:rPr>
          <w:sz w:val="21"/>
        </w:rPr>
        <w:t xml:space="preserve"> </w:t>
      </w:r>
      <w:r>
        <w:pict>
          <v:shape style="margin-left:388.029999pt;margin-top:3.360592pt;width:3.95pt;height:7.75pt;mso-position-horizontal-relative:page;mso-position-vertical-relative:paragraph;z-index:-180016"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w:t>
                  </w:r>
                </w:p>
              </w:txbxContent>
            </v:textbox>
            <w10:wrap type="none"/>
          </v:shape>
        </w:pict>
      </w:r>
      <w:r>
        <w:pict>
          <v:shape style="margin-left:254.449997pt;margin-top:19.440592pt;width:3.95pt;height:7.75pt;mso-position-horizontal-relative:page;mso-position-vertical-relative:paragraph;z-index:-179992"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w:t>
                  </w:r>
                </w:p>
              </w:txbxContent>
            </v:textbox>
            <w10:wrap type="none"/>
          </v:shape>
        </w:pict>
      </w:r>
      <w:r>
        <w:rPr>
          <w:spacing w:val="-2"/>
          <w:sz w:val="21"/>
        </w:rPr>
        <w:t>Li</w:t>
      </w:r>
      <w:r>
        <w:rPr>
          <w:spacing w:val="-6"/>
          <w:sz w:val="21"/>
        </w:rPr>
        <w:t> </w:t>
      </w:r>
      <w:r>
        <w:rPr>
          <w:sz w:val="21"/>
        </w:rPr>
        <w:t>Q,</w:t>
      </w:r>
      <w:r>
        <w:rPr>
          <w:spacing w:val="-6"/>
          <w:sz w:val="21"/>
        </w:rPr>
        <w:t> </w:t>
      </w:r>
      <w:r>
        <w:rPr>
          <w:spacing w:val="-2"/>
          <w:sz w:val="21"/>
        </w:rPr>
        <w:t>Li</w:t>
      </w:r>
      <w:r>
        <w:rPr>
          <w:spacing w:val="-6"/>
          <w:sz w:val="21"/>
        </w:rPr>
        <w:t> </w:t>
      </w:r>
      <w:r>
        <w:rPr>
          <w:sz w:val="21"/>
        </w:rPr>
        <w:t>B</w:t>
      </w:r>
      <w:r>
        <w:rPr>
          <w:spacing w:val="-5"/>
          <w:sz w:val="21"/>
        </w:rPr>
        <w:t> </w:t>
      </w:r>
      <w:r>
        <w:rPr>
          <w:sz w:val="21"/>
        </w:rPr>
        <w:t>H,</w:t>
      </w:r>
      <w:r>
        <w:rPr>
          <w:spacing w:val="-6"/>
          <w:sz w:val="21"/>
        </w:rPr>
        <w:t> </w:t>
      </w:r>
      <w:r>
        <w:rPr>
          <w:sz w:val="21"/>
        </w:rPr>
        <w:t>Kronzucker</w:t>
      </w:r>
      <w:r>
        <w:rPr>
          <w:spacing w:val="-6"/>
          <w:sz w:val="21"/>
        </w:rPr>
        <w:t> </w:t>
      </w:r>
      <w:r>
        <w:rPr>
          <w:sz w:val="21"/>
        </w:rPr>
        <w:t>H</w:t>
      </w:r>
      <w:r>
        <w:rPr>
          <w:spacing w:val="-6"/>
          <w:sz w:val="21"/>
        </w:rPr>
        <w:t> </w:t>
      </w:r>
      <w:r>
        <w:rPr>
          <w:sz w:val="21"/>
        </w:rPr>
        <w:t>J,</w:t>
      </w:r>
      <w:r>
        <w:rPr>
          <w:spacing w:val="-6"/>
          <w:sz w:val="21"/>
        </w:rPr>
        <w:t> </w:t>
      </w:r>
      <w:r>
        <w:rPr>
          <w:sz w:val="21"/>
        </w:rPr>
        <w:t>et</w:t>
      </w:r>
      <w:r>
        <w:rPr>
          <w:spacing w:val="-6"/>
          <w:sz w:val="21"/>
        </w:rPr>
        <w:t> </w:t>
      </w:r>
      <w:r>
        <w:rPr>
          <w:sz w:val="21"/>
        </w:rPr>
        <w:t>al.</w:t>
      </w:r>
      <w:r>
        <w:rPr>
          <w:spacing w:val="-6"/>
          <w:sz w:val="21"/>
        </w:rPr>
        <w:t> </w:t>
      </w:r>
      <w:r>
        <w:rPr>
          <w:sz w:val="21"/>
        </w:rPr>
        <w:t>Root</w:t>
      </w:r>
      <w:r>
        <w:rPr>
          <w:spacing w:val="-6"/>
          <w:sz w:val="21"/>
        </w:rPr>
        <w:t> </w:t>
      </w:r>
      <w:r>
        <w:rPr>
          <w:sz w:val="21"/>
        </w:rPr>
        <w:t>growth</w:t>
      </w:r>
      <w:r>
        <w:rPr>
          <w:spacing w:val="-6"/>
          <w:sz w:val="21"/>
        </w:rPr>
        <w:t> </w:t>
      </w:r>
      <w:r>
        <w:rPr>
          <w:sz w:val="21"/>
        </w:rPr>
        <w:t>inhibition</w:t>
      </w:r>
      <w:r>
        <w:rPr>
          <w:spacing w:val="-6"/>
          <w:sz w:val="21"/>
        </w:rPr>
        <w:t> </w:t>
      </w:r>
      <w:r>
        <w:rPr>
          <w:sz w:val="21"/>
        </w:rPr>
        <w:t>by</w:t>
      </w:r>
      <w:r>
        <w:rPr>
          <w:spacing w:val="-8"/>
          <w:sz w:val="21"/>
        </w:rPr>
        <w:t> </w:t>
      </w:r>
      <w:r>
        <w:rPr>
          <w:sz w:val="21"/>
        </w:rPr>
        <w:t>NH</w:t>
      </w:r>
      <w:r>
        <w:rPr>
          <w:sz w:val="14"/>
        </w:rPr>
        <w:t>4</w:t>
      </w:r>
      <w:r>
        <w:rPr>
          <w:spacing w:val="6"/>
          <w:sz w:val="14"/>
        </w:rPr>
        <w:t> </w:t>
      </w:r>
      <w:r>
        <w:rPr>
          <w:sz w:val="21"/>
        </w:rPr>
        <w:t>in</w:t>
      </w:r>
      <w:r>
        <w:rPr>
          <w:spacing w:val="-6"/>
          <w:sz w:val="21"/>
        </w:rPr>
        <w:t> </w:t>
      </w:r>
      <w:r>
        <w:rPr>
          <w:i/>
          <w:sz w:val="21"/>
        </w:rPr>
        <w:t>Arabidopsis</w:t>
      </w:r>
      <w:r>
        <w:rPr>
          <w:i/>
          <w:spacing w:val="-7"/>
          <w:sz w:val="21"/>
        </w:rPr>
        <w:t> </w:t>
      </w:r>
      <w:r>
        <w:rPr>
          <w:sz w:val="21"/>
        </w:rPr>
        <w:t>is</w:t>
      </w:r>
      <w:r>
        <w:rPr>
          <w:spacing w:val="-6"/>
          <w:sz w:val="21"/>
        </w:rPr>
        <w:t> </w:t>
      </w:r>
      <w:r>
        <w:rPr>
          <w:sz w:val="21"/>
        </w:rPr>
        <w:t>mediated by</w:t>
      </w:r>
      <w:r>
        <w:rPr>
          <w:spacing w:val="-9"/>
          <w:sz w:val="21"/>
        </w:rPr>
        <w:t> </w:t>
      </w:r>
      <w:r>
        <w:rPr>
          <w:sz w:val="21"/>
        </w:rPr>
        <w:t>the</w:t>
      </w:r>
      <w:r>
        <w:rPr>
          <w:spacing w:val="-6"/>
          <w:sz w:val="21"/>
        </w:rPr>
        <w:t> </w:t>
      </w:r>
      <w:r>
        <w:rPr>
          <w:sz w:val="21"/>
        </w:rPr>
        <w:t>root</w:t>
      </w:r>
      <w:r>
        <w:rPr>
          <w:spacing w:val="-7"/>
          <w:sz w:val="21"/>
        </w:rPr>
        <w:t> </w:t>
      </w:r>
      <w:r>
        <w:rPr>
          <w:sz w:val="21"/>
        </w:rPr>
        <w:t>tip</w:t>
      </w:r>
      <w:r>
        <w:rPr>
          <w:spacing w:val="-6"/>
          <w:sz w:val="21"/>
        </w:rPr>
        <w:t> </w:t>
      </w:r>
      <w:r>
        <w:rPr>
          <w:sz w:val="21"/>
        </w:rPr>
        <w:t>and</w:t>
      </w:r>
      <w:r>
        <w:rPr>
          <w:spacing w:val="-8"/>
          <w:sz w:val="21"/>
        </w:rPr>
        <w:t> </w:t>
      </w:r>
      <w:r>
        <w:rPr>
          <w:sz w:val="21"/>
        </w:rPr>
        <w:t>is</w:t>
      </w:r>
      <w:r>
        <w:rPr>
          <w:spacing w:val="-7"/>
          <w:sz w:val="21"/>
        </w:rPr>
        <w:t> </w:t>
      </w:r>
      <w:r>
        <w:rPr>
          <w:sz w:val="21"/>
        </w:rPr>
        <w:t>linked</w:t>
      </w:r>
      <w:r>
        <w:rPr>
          <w:spacing w:val="-6"/>
          <w:sz w:val="21"/>
        </w:rPr>
        <w:t> </w:t>
      </w:r>
      <w:r>
        <w:rPr>
          <w:sz w:val="21"/>
        </w:rPr>
        <w:t>to</w:t>
      </w:r>
      <w:r>
        <w:rPr>
          <w:spacing w:val="-8"/>
          <w:sz w:val="21"/>
        </w:rPr>
        <w:t> </w:t>
      </w:r>
      <w:r>
        <w:rPr>
          <w:sz w:val="21"/>
        </w:rPr>
        <w:t>NH</w:t>
      </w:r>
      <w:r>
        <w:rPr>
          <w:sz w:val="14"/>
        </w:rPr>
        <w:t>4</w:t>
      </w:r>
      <w:r>
        <w:rPr>
          <w:spacing w:val="16"/>
          <w:sz w:val="14"/>
        </w:rPr>
        <w:t> </w:t>
      </w:r>
      <w:r>
        <w:rPr>
          <w:sz w:val="21"/>
        </w:rPr>
        <w:t>efflux</w:t>
      </w:r>
      <w:r>
        <w:rPr>
          <w:spacing w:val="-6"/>
          <w:sz w:val="21"/>
        </w:rPr>
        <w:t> </w:t>
      </w:r>
      <w:r>
        <w:rPr>
          <w:sz w:val="21"/>
        </w:rPr>
        <w:t>and</w:t>
      </w:r>
      <w:r>
        <w:rPr>
          <w:spacing w:val="-9"/>
          <w:sz w:val="21"/>
        </w:rPr>
        <w:t> </w:t>
      </w:r>
      <w:r>
        <w:rPr>
          <w:sz w:val="21"/>
        </w:rPr>
        <w:t>GMPase</w:t>
      </w:r>
      <w:r>
        <w:rPr>
          <w:spacing w:val="-8"/>
          <w:sz w:val="21"/>
        </w:rPr>
        <w:t> </w:t>
      </w:r>
      <w:r>
        <w:rPr>
          <w:sz w:val="21"/>
        </w:rPr>
        <w:t>activity</w:t>
      </w:r>
      <w:r>
        <w:rPr>
          <w:sz w:val="21"/>
        </w:rPr>
        <w:t>[</w:t>
      </w:r>
      <w:r>
        <w:rPr>
          <w:sz w:val="21"/>
        </w:rPr>
        <w:t>J</w:t>
      </w:r>
      <w:r>
        <w:rPr>
          <w:sz w:val="21"/>
        </w:rPr>
        <w:t>]</w:t>
      </w:r>
      <w:r>
        <w:rPr>
          <w:sz w:val="21"/>
        </w:rPr>
        <w:t>.</w:t>
      </w:r>
      <w:r>
        <w:rPr>
          <w:spacing w:val="-8"/>
          <w:sz w:val="21"/>
        </w:rPr>
        <w:t> </w:t>
      </w:r>
      <w:r>
        <w:rPr>
          <w:sz w:val="21"/>
        </w:rPr>
        <w:t>Plant,</w:t>
      </w:r>
      <w:r w:rsidR="004B696B">
        <w:rPr>
          <w:sz w:val="21"/>
        </w:rPr>
        <w:t xml:space="preserve"> </w:t>
      </w:r>
      <w:r w:rsidR="004B696B">
        <w:rPr>
          <w:sz w:val="21"/>
        </w:rPr>
        <w:t>Cell</w:t>
      </w:r>
      <w:r>
        <w:rPr>
          <w:spacing w:val="-7"/>
          <w:sz w:val="21"/>
        </w:rPr>
        <w:t> </w:t>
      </w:r>
      <w:r>
        <w:rPr>
          <w:sz w:val="21"/>
        </w:rPr>
        <w:t>and</w:t>
      </w:r>
      <w:r>
        <w:rPr>
          <w:spacing w:val="-8"/>
          <w:sz w:val="21"/>
        </w:rPr>
        <w:t> </w:t>
      </w:r>
      <w:r>
        <w:rPr>
          <w:sz w:val="21"/>
        </w:rPr>
        <w:t>Environment,</w:t>
      </w:r>
      <w:r>
        <w:rPr>
          <w:sz w:val="21"/>
        </w:rPr>
        <w:t> 2010,33,</w:t>
      </w:r>
      <w:r>
        <w:rPr>
          <w:spacing w:val="-1"/>
          <w:sz w:val="21"/>
        </w:rPr>
        <w:t> </w:t>
      </w:r>
      <w:r>
        <w:rPr>
          <w:sz w:val="21"/>
        </w:rPr>
        <w:t>1529-1542.</w:t>
      </w:r>
    </w:p>
    <w:p w:rsidR="0018722C">
      <w:pPr>
        <w:pStyle w:val="cw23"/>
        <w:topLinePunct/>
      </w:pPr>
      <w:r>
        <w:t>[</w:t>
      </w:r>
      <w:r>
        <w:t xml:space="preserve">28</w:t>
      </w:r>
      <w:r>
        <w:t>]</w:t>
      </w:r>
      <w:r/>
      <w:r>
        <w:rPr>
          <w:rFonts w:ascii="宋体" w:eastAsia="宋体" w:hint="eastAsia"/>
        </w:rPr>
        <w:t>李青</w:t>
      </w:r>
      <w:r>
        <w:rPr>
          <w:spacing w:val="8"/>
          <w:sz w:val="21"/>
          <w:rFonts w:hint="eastAsia"/>
        </w:rPr>
        <w:t>，</w:t>
      </w:r>
      <w:r>
        <w:rPr>
          <w:rFonts w:ascii="宋体" w:eastAsia="宋体" w:hint="eastAsia"/>
        </w:rPr>
        <w:t>李保海</w:t>
      </w:r>
      <w:r>
        <w:rPr>
          <w:spacing w:val="8"/>
          <w:sz w:val="21"/>
          <w:rFonts w:hint="eastAsia"/>
        </w:rPr>
        <w:t>，</w:t>
      </w:r>
      <w:r>
        <w:rPr>
          <w:rFonts w:ascii="宋体" w:eastAsia="宋体" w:hint="eastAsia"/>
        </w:rPr>
        <w:t>施卫明</w:t>
      </w:r>
      <w:r>
        <w:t>. </w:t>
      </w:r>
      <w:r>
        <w:rPr>
          <w:rFonts w:ascii="宋体" w:eastAsia="宋体" w:hint="eastAsia"/>
        </w:rPr>
        <w:t>高铵胁迫对拟南芥幼苗侧根生长的影响及机制探索</w:t>
      </w:r>
      <w:r>
        <w:t>[</w:t>
      </w:r>
      <w:r>
        <w:t xml:space="preserve">J</w:t>
      </w:r>
      <w:r>
        <w:t>]</w:t>
      </w:r>
      <w:r>
        <w:t>.</w:t>
      </w:r>
      <w:r>
        <w:rPr>
          <w:rFonts w:ascii="宋体" w:eastAsia="宋体" w:hint="eastAsia"/>
        </w:rPr>
        <w:t>土壤</w:t>
      </w:r>
      <w:r>
        <w:t>,2011</w:t>
      </w:r>
      <w:r>
        <w:t xml:space="preserve">, </w:t>
      </w:r>
      <w:r>
        <w:t>43</w:t>
      </w:r>
      <w:r>
        <w:t>(</w:t>
      </w:r>
      <w:r>
        <w:t>3</w:t>
      </w:r>
      <w:r>
        <w:t>)</w:t>
      </w:r>
      <w:r>
        <w:rPr>
          <w:spacing w:val="-2"/>
          <w:sz w:val="21"/>
          <w:rFonts w:hint="eastAsia"/>
        </w:rPr>
        <w:t xml:space="preserve">：</w:t>
      </w:r>
      <w:r>
        <w:t>374-381.</w:t>
      </w:r>
    </w:p>
    <w:p w:rsidR="0018722C">
      <w:pPr>
        <w:pStyle w:val="cw23"/>
        <w:topLinePunct/>
      </w:pPr>
      <w:r>
        <w:t>[</w:t>
      </w:r>
      <w:r>
        <w:t xml:space="preserve">29</w:t>
      </w:r>
      <w:r>
        <w:t>]</w:t>
      </w:r>
      <w:r/>
      <w:r>
        <w:rPr>
          <w:rFonts w:ascii="宋体" w:eastAsia="宋体" w:hint="eastAsia"/>
        </w:rPr>
        <w:t>邹娜</w:t>
      </w:r>
      <w:r>
        <w:rPr>
          <w:spacing w:val="0"/>
          <w:sz w:val="21"/>
          <w:rFonts w:hint="eastAsia"/>
        </w:rPr>
        <w:t>，</w:t>
      </w:r>
      <w:r>
        <w:rPr>
          <w:rFonts w:ascii="宋体" w:eastAsia="宋体" w:hint="eastAsia"/>
        </w:rPr>
        <w:t>强晓敏</w:t>
      </w:r>
      <w:r>
        <w:rPr>
          <w:spacing w:val="0"/>
          <w:sz w:val="21"/>
          <w:rFonts w:hint="eastAsia"/>
        </w:rPr>
        <w:t>，</w:t>
      </w:r>
      <w:r>
        <w:rPr>
          <w:rFonts w:ascii="宋体" w:eastAsia="宋体" w:hint="eastAsia"/>
        </w:rPr>
        <w:t>施卫明</w:t>
      </w:r>
      <w:r>
        <w:t>. </w:t>
      </w:r>
      <w:r>
        <w:rPr>
          <w:rFonts w:ascii="宋体" w:eastAsia="宋体" w:hint="eastAsia"/>
        </w:rPr>
        <w:t>不同供铵水平对番茄根系生长的影响</w:t>
      </w:r>
      <w:r>
        <w:t>[</w:t>
      </w:r>
      <w:r>
        <w:t>J</w:t>
      </w:r>
      <w:r>
        <w:t>]</w:t>
      </w:r>
      <w:r>
        <w:t xml:space="preserve">. </w:t>
      </w:r>
      <w:r>
        <w:rPr>
          <w:rFonts w:ascii="宋体" w:eastAsia="宋体" w:hint="eastAsia"/>
        </w:rPr>
        <w:t>土壤</w:t>
      </w:r>
      <w:r>
        <w:t>,2012</w:t>
      </w:r>
      <w:r>
        <w:t xml:space="preserve">, </w:t>
      </w:r>
      <w:r>
        <w:t>44</w:t>
      </w:r>
      <w:r>
        <w:t>(</w:t>
      </w:r>
      <w:r>
        <w:t>5</w:t>
      </w:r>
      <w:r>
        <w:t>)</w:t>
      </w:r>
      <w:r>
        <w:rPr>
          <w:spacing w:val="4"/>
          <w:sz w:val="21"/>
          <w:rFonts w:hint="eastAsia"/>
        </w:rPr>
        <w:t xml:space="preserve">：</w:t>
      </w:r>
      <w:r>
        <w:t>827- 833.</w:t>
      </w:r>
    </w:p>
    <w:p w:rsidR="0018722C">
      <w:pPr>
        <w:pStyle w:val="cw23"/>
        <w:topLinePunct/>
      </w:pPr>
      <w:r>
        <w:t>[</w:t>
      </w:r>
      <w:r>
        <w:t xml:space="preserve">30</w:t>
      </w:r>
      <w:r>
        <w:t>]</w:t>
      </w:r>
      <w:r>
        <w:t xml:space="preserve"> </w:t>
      </w:r>
      <w:r>
        <w:t>Liu </w:t>
      </w:r>
      <w:r>
        <w:t>Y, </w:t>
      </w:r>
      <w:r>
        <w:t>Lai N </w:t>
      </w:r>
      <w:r>
        <w:t>W, </w:t>
      </w:r>
      <w:r>
        <w:t>Gao K, et al. Ammonium inhibits primary root growth by reducing the length of meristem and elongation zone and decreasing elemental expansion rate in the root apex in </w:t>
      </w:r>
      <w:r>
        <w:rPr>
          <w:i/>
        </w:rPr>
        <w:t>Arabidopsis thaliana</w:t>
      </w:r>
      <w:r>
        <w:t>[</w:t>
      </w:r>
      <w:r>
        <w:t xml:space="preserve">J</w:t>
      </w:r>
      <w:r>
        <w:t>]</w:t>
      </w:r>
      <w:r>
        <w:t>. PLoS ONE,2013,8</w:t>
      </w:r>
      <w:r>
        <w:t>(</w:t>
      </w:r>
      <w:r>
        <w:t>4</w:t>
      </w:r>
      <w:r>
        <w:t>)</w:t>
      </w:r>
      <w:r>
        <w:t>:</w:t>
      </w:r>
      <w:r>
        <w:t> </w:t>
      </w:r>
      <w:r>
        <w:t>e61031</w:t>
      </w:r>
    </w:p>
    <w:p w:rsidR="0018722C">
      <w:pPr>
        <w:pStyle w:val="cw23"/>
        <w:topLinePunct/>
      </w:pPr>
      <w:r>
        <w:t xml:space="preserve">[</w:t>
      </w:r>
      <w:r>
        <w:t xml:space="preserve">31</w:t>
      </w:r>
      <w:r>
        <w:t xml:space="preserve">]</w:t>
      </w:r>
      <w:r>
        <w:t xml:space="preserve"> </w:t>
      </w:r>
      <w:r>
        <w:t xml:space="preserve">Liu </w:t>
      </w:r>
      <w:r>
        <w:t xml:space="preserve">N, Zhang </w:t>
      </w:r>
      <w:r>
        <w:t xml:space="preserve">L, </w:t>
      </w:r>
      <w:r>
        <w:t xml:space="preserve">Meng X X</w:t>
      </w:r>
      <w:r w:rsidR="004B696B">
        <w:t xml:space="preserve">, et al. Effect of nitrate</w:t>
      </w:r>
      <w:r>
        <w:t xml:space="preserve">/</w:t>
      </w:r>
      <w:r>
        <w:t xml:space="preserve">ammonium ratios on growth, root morphology and nutrient elements uptake of watermelon </w:t>
      </w:r>
      <w:r>
        <w:t xml:space="preserve">(</w:t>
      </w:r>
      <w:r>
        <w:rPr>
          <w:i/>
          <w:sz w:val="21"/>
        </w:rPr>
        <w:t xml:space="preserve">Citrullus lanatus</w:t>
      </w:r>
      <w:r>
        <w:t xml:space="preserve">)</w:t>
      </w:r>
      <w:r>
        <w:t xml:space="preserve"> seedlings</w:t>
      </w:r>
      <w:r>
        <w:t xml:space="preserve">[</w:t>
      </w:r>
      <w:r>
        <w:rPr>
          <w:sz w:val="21"/>
        </w:rPr>
        <w:t xml:space="preserve">J</w:t>
      </w:r>
      <w:r>
        <w:t xml:space="preserve">]</w:t>
      </w:r>
      <w:r>
        <w:t xml:space="preserve">. Journal of Plant Nutrition,</w:t>
      </w:r>
      <w:r>
        <w:t xml:space="preserve"> </w:t>
      </w:r>
      <w:r>
        <w:t xml:space="preserve">2014,37:1859-1872.</w:t>
      </w:r>
    </w:p>
    <w:p w:rsidR="0018722C">
      <w:pPr>
        <w:pStyle w:val="cw23"/>
        <w:topLinePunct/>
      </w:pPr>
      <w:r>
        <w:t>[</w:t>
      </w:r>
      <w:r>
        <w:t xml:space="preserve">32</w:t>
      </w:r>
      <w:r>
        <w:t>]</w:t>
      </w:r>
      <w:r>
        <w:t xml:space="preserve"> </w:t>
      </w:r>
      <w:r>
        <w:t>Lima </w:t>
      </w:r>
      <w:r>
        <w:t>J E, </w:t>
      </w:r>
      <w:r>
        <w:t>Kojima </w:t>
      </w:r>
      <w:r>
        <w:t>S, Takahashi H, et al. Ammonium triggers lateral root branching in </w:t>
      </w:r>
      <w:r>
        <w:rPr>
          <w:i/>
        </w:rPr>
        <w:t>Arabidopsis</w:t>
      </w:r>
      <w:r>
        <w:rPr>
          <w:i/>
        </w:rPr>
        <w:t> </w:t>
      </w:r>
      <w:r>
        <w:t>in</w:t>
      </w:r>
      <w:r>
        <w:t> </w:t>
      </w:r>
      <w:r>
        <w:t>an</w:t>
      </w:r>
      <w:r>
        <w:t> </w:t>
      </w:r>
      <w:r>
        <w:t>AMMONIUM</w:t>
      </w:r>
      <w:r>
        <w:t> </w:t>
      </w:r>
      <w:r>
        <w:t>TRANSPORTER1;3-Dependent</w:t>
      </w:r>
      <w:r>
        <w:t> </w:t>
      </w:r>
      <w:r>
        <w:t>manner</w:t>
      </w:r>
      <w:r>
        <w:t>[</w:t>
      </w:r>
      <w:r>
        <w:rPr>
          <w:sz w:val="21"/>
        </w:rPr>
        <w:t>J</w:t>
      </w:r>
      <w:r>
        <w:t>]</w:t>
      </w:r>
      <w:r>
        <w:t>.</w:t>
      </w:r>
      <w:r>
        <w:t> </w:t>
      </w:r>
      <w:r>
        <w:t>Plant</w:t>
      </w:r>
      <w:r>
        <w:t> </w:t>
      </w:r>
      <w:r>
        <w:t>Cell,</w:t>
      </w:r>
      <w:r>
        <w:t> </w:t>
      </w:r>
      <w:r>
        <w:t>2010, 22:</w:t>
      </w:r>
      <w:r>
        <w:t> </w:t>
      </w:r>
      <w:r>
        <w:t>3621-3633.</w:t>
      </w:r>
    </w:p>
    <w:p w:rsidR="0018722C">
      <w:pPr>
        <w:pStyle w:val="cw23"/>
        <w:topLinePunct/>
      </w:pPr>
      <w:r>
        <w:t>[</w:t>
      </w:r>
      <w:r>
        <w:t xml:space="preserve">33</w:t>
      </w:r>
      <w:r>
        <w:t>]</w:t>
      </w:r>
      <w:r>
        <w:t xml:space="preserve"> </w:t>
      </w:r>
      <w:r>
        <w:t>Li </w:t>
      </w:r>
      <w:r>
        <w:t>G Z, </w:t>
      </w:r>
      <w:r>
        <w:t>Li </w:t>
      </w:r>
      <w:r>
        <w:t>B H, Dong G Q, et al. Ammonium-induced shoot ethylene production is associated with</w:t>
      </w:r>
      <w:r>
        <w:t> </w:t>
      </w:r>
      <w:r>
        <w:t>the</w:t>
      </w:r>
      <w:r>
        <w:t> </w:t>
      </w:r>
      <w:r>
        <w:t>inhibition</w:t>
      </w:r>
      <w:r>
        <w:t> </w:t>
      </w:r>
      <w:r>
        <w:t>of</w:t>
      </w:r>
      <w:r>
        <w:t> </w:t>
      </w:r>
      <w:r>
        <w:t>lateral</w:t>
      </w:r>
      <w:r>
        <w:t> </w:t>
      </w:r>
      <w:r>
        <w:t>root</w:t>
      </w:r>
      <w:r>
        <w:t> </w:t>
      </w:r>
      <w:r>
        <w:t>formation</w:t>
      </w:r>
      <w:r>
        <w:t> </w:t>
      </w:r>
      <w:r>
        <w:t>in</w:t>
      </w:r>
      <w:r>
        <w:t> </w:t>
      </w:r>
      <w:r>
        <w:rPr>
          <w:i/>
        </w:rPr>
        <w:t>Arabidopsis</w:t>
      </w:r>
      <w:r>
        <w:t>[</w:t>
      </w:r>
      <w:r>
        <w:t xml:space="preserve">J</w:t>
      </w:r>
      <w:r>
        <w:t>]</w:t>
      </w:r>
      <w:r>
        <w:t>.</w:t>
      </w:r>
      <w:r>
        <w:t> </w:t>
      </w:r>
      <w:r>
        <w:t>Journal</w:t>
      </w:r>
      <w:r>
        <w:t> </w:t>
      </w:r>
      <w:r>
        <w:t>of</w:t>
      </w:r>
      <w:r>
        <w:t> </w:t>
      </w:r>
      <w:r>
        <w:t>Experimental</w:t>
      </w:r>
      <w:r>
        <w:t> </w:t>
      </w:r>
      <w:r>
        <w:t>Botany, </w:t>
      </w:r>
      <w:r>
        <w:t>2013,64</w:t>
      </w:r>
      <w:r>
        <w:t>(</w:t>
      </w:r>
      <w:r>
        <w:t>5</w:t>
      </w:r>
      <w:r>
        <w:t>)</w:t>
      </w:r>
      <w:r>
        <w:t>:1413-1425.</w:t>
      </w:r>
    </w:p>
    <w:p w:rsidR="0018722C">
      <w:pPr>
        <w:pStyle w:val="cw23"/>
        <w:topLinePunct/>
      </w:pPr>
      <w:r>
        <w:t>[</w:t>
      </w:r>
      <w:r>
        <w:t xml:space="preserve">34</w:t>
      </w:r>
      <w:r>
        <w:t>]</w:t>
      </w:r>
      <w:r>
        <w:t xml:space="preserve"> </w:t>
      </w:r>
      <w:r>
        <w:t>Zou N, </w:t>
      </w:r>
      <w:r>
        <w:t>Li </w:t>
      </w:r>
      <w:r>
        <w:t>B H, Chen H, et al. GSA-1</w:t>
      </w:r>
      <w:r>
        <w:t>/</w:t>
      </w:r>
      <w:r>
        <w:t xml:space="preserve">ARG1 protects root gravitropism in </w:t>
      </w:r>
      <w:r>
        <w:rPr>
          <w:i/>
        </w:rPr>
        <w:t>Arabidopsis </w:t>
      </w:r>
      <w:r>
        <w:t>under ammonium stress</w:t>
      </w:r>
      <w:r>
        <w:t>[</w:t>
      </w:r>
      <w:r>
        <w:rPr>
          <w:sz w:val="21"/>
        </w:rPr>
        <w:t xml:space="preserve">J</w:t>
      </w:r>
      <w:r>
        <w:t>]</w:t>
      </w:r>
      <w:r>
        <w:t xml:space="preserve">. New Phytologist</w:t>
      </w:r>
      <w:r w:rsidR="004B696B">
        <w:t xml:space="preserve">,2013,200: </w:t>
      </w:r>
      <w:r>
        <w:t>97-111.</w:t>
      </w:r>
    </w:p>
    <w:p w:rsidR="0018722C">
      <w:pPr>
        <w:pStyle w:val="cw23"/>
        <w:topLinePunct/>
      </w:pPr>
      <w:r>
        <w:t>[</w:t>
      </w:r>
      <w:r>
        <w:t xml:space="preserve">35</w:t>
      </w:r>
      <w:r>
        <w:t>]</w:t>
      </w:r>
      <w:r>
        <w:t xml:space="preserve"> </w:t>
      </w:r>
      <w:r>
        <w:t>Zou N, Li B H, Li G Q,</w:t>
      </w:r>
      <w:r w:rsidR="004B696B">
        <w:t xml:space="preserve"> </w:t>
      </w:r>
      <w:r w:rsidR="004B696B">
        <w:t>et al. Ammonium-induced loss of root gravitropism is related to auxin distribution</w:t>
      </w:r>
      <w:r>
        <w:t> </w:t>
      </w:r>
      <w:r>
        <w:t>and</w:t>
      </w:r>
      <w:r>
        <w:t> </w:t>
      </w:r>
      <w:r>
        <w:t>TRH1</w:t>
      </w:r>
      <w:r>
        <w:t> </w:t>
      </w:r>
      <w:r>
        <w:t>function,</w:t>
      </w:r>
      <w:r>
        <w:t> </w:t>
      </w:r>
      <w:r>
        <w:t>and</w:t>
      </w:r>
      <w:r>
        <w:t> </w:t>
      </w:r>
      <w:r>
        <w:t>is</w:t>
      </w:r>
      <w:r>
        <w:t> </w:t>
      </w:r>
      <w:r>
        <w:t>uncoupled</w:t>
      </w:r>
      <w:r>
        <w:t> </w:t>
      </w:r>
      <w:r>
        <w:t>from</w:t>
      </w:r>
      <w:r>
        <w:t> </w:t>
      </w:r>
      <w:r>
        <w:t>the</w:t>
      </w:r>
      <w:r>
        <w:t> </w:t>
      </w:r>
      <w:r>
        <w:t>inhibition</w:t>
      </w:r>
      <w:r>
        <w:t> </w:t>
      </w:r>
      <w:r>
        <w:t>of</w:t>
      </w:r>
      <w:r>
        <w:t> </w:t>
      </w:r>
      <w:r>
        <w:t>root</w:t>
      </w:r>
      <w:r>
        <w:t> </w:t>
      </w:r>
      <w:r>
        <w:t>elongation</w:t>
      </w:r>
      <w:r>
        <w:t> </w:t>
      </w:r>
      <w:r>
        <w:t>in</w:t>
      </w:r>
    </w:p>
    <w:p w:rsidR="0018722C">
      <w:pPr>
        <w:topLinePunct/>
      </w:pPr>
      <w:r>
        <w:rPr>
          <w:rFonts w:cstheme="minorBidi" w:hAnsiTheme="minorHAnsi" w:eastAsiaTheme="minorHAnsi" w:asciiTheme="minorHAnsi"/>
        </w:rPr>
        <w:t>51</w:t>
      </w:r>
    </w:p>
    <w:p w:rsidR="0018722C">
      <w:pPr>
        <w:topLinePunct/>
      </w:pPr>
      <w:r>
        <w:rPr>
          <w:rFonts w:cstheme="minorBidi" w:hAnsiTheme="minorHAnsi" w:eastAsiaTheme="minorHAnsi" w:asciiTheme="minorHAnsi"/>
          <w:i/>
        </w:rPr>
        <w:t>Arabidopsis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Journal of Experimental Botany,2012, 63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3777–3788.</w:t>
      </w:r>
    </w:p>
    <w:p w:rsidR="0018722C">
      <w:pPr>
        <w:pStyle w:val="cw23"/>
        <w:topLinePunct/>
      </w:pPr>
      <w:r>
        <w:t xml:space="preserve">[</w:t>
      </w:r>
      <w:r>
        <w:t xml:space="preserve">36</w:t>
      </w:r>
      <w:r>
        <w:t xml:space="preserve">]</w:t>
      </w:r>
      <w:r/>
      <w:r>
        <w:rPr>
          <w:rFonts w:ascii="宋体" w:eastAsia="宋体" w:hint="eastAsia"/>
        </w:rPr>
        <w:t xml:space="preserve">邹娜</w:t>
      </w:r>
      <w:r>
        <w:rPr>
          <w:spacing w:val="2"/>
          <w:sz w:val="21"/>
          <w:rFonts w:hint="eastAsia"/>
        </w:rPr>
        <w:t xml:space="preserve">，</w:t>
      </w:r>
      <w:r/>
      <w:r>
        <w:rPr>
          <w:rFonts w:ascii="宋体" w:eastAsia="宋体" w:hint="eastAsia"/>
        </w:rPr>
        <w:t xml:space="preserve">李保海</w:t>
      </w:r>
      <w:r>
        <w:rPr>
          <w:spacing w:val="2"/>
          <w:sz w:val="21"/>
          <w:rFonts w:hint="eastAsia"/>
        </w:rPr>
        <w:t xml:space="preserve">，</w:t>
      </w:r>
      <w:r/>
      <w:r>
        <w:rPr>
          <w:rFonts w:ascii="宋体" w:eastAsia="宋体" w:hint="eastAsia"/>
        </w:rPr>
        <w:t xml:space="preserve">董刚强</w:t>
      </w:r>
      <w:r>
        <w:rPr>
          <w:spacing w:val="4"/>
          <w:sz w:val="21"/>
          <w:rFonts w:hint="eastAsia"/>
        </w:rPr>
        <w:t xml:space="preserve">，</w:t>
      </w:r>
      <w:r/>
      <w:r>
        <w:rPr>
          <w:rFonts w:ascii="宋体" w:eastAsia="宋体" w:hint="eastAsia"/>
        </w:rPr>
        <w:t xml:space="preserve">等</w:t>
      </w:r>
      <w:r>
        <w:t xml:space="preserve">. </w:t>
      </w:r>
      <w:r>
        <w:rPr>
          <w:rFonts w:ascii="宋体" w:eastAsia="宋体" w:hint="eastAsia"/>
        </w:rPr>
        <w:t xml:space="preserve">铵减弱拟南芥主根向地性及其相关作用途径</w:t>
      </w:r>
      <w:r>
        <w:t xml:space="preserve">[</w:t>
      </w:r>
      <w:r>
        <w:t xml:space="preserve">J</w:t>
      </w:r>
      <w:r>
        <w:t xml:space="preserve">]</w:t>
      </w:r>
      <w:r>
        <w:t xml:space="preserve">. </w:t>
      </w:r>
      <w:r>
        <w:rPr>
          <w:rFonts w:ascii="宋体" w:eastAsia="宋体" w:hint="eastAsia"/>
        </w:rPr>
        <w:t xml:space="preserve">植物生理学报</w:t>
      </w:r>
      <w:r>
        <w:t xml:space="preserve">,2011,47</w:t>
      </w:r>
      <w:r>
        <w:t xml:space="preserve"> </w:t>
      </w:r>
      <w:r>
        <w:t xml:space="preserve">(</w:t>
      </w:r>
      <w:r>
        <w:t xml:space="preserve">11</w:t>
      </w:r>
      <w:r>
        <w:t xml:space="preserve">)</w:t>
      </w:r>
      <w:r>
        <w:rPr>
          <w:spacing w:val="-2"/>
          <w:sz w:val="21"/>
          <w:rFonts w:hint="eastAsia"/>
        </w:rPr>
        <w:t xml:space="preserve">：</w:t>
      </w:r>
      <w:r>
        <w:t xml:space="preserve">1109-1116.</w:t>
      </w:r>
    </w:p>
    <w:p w:rsidR="0018722C">
      <w:pPr>
        <w:pStyle w:val="cw23"/>
        <w:topLinePunct/>
      </w:pPr>
      <w:r>
        <w:t>[</w:t>
      </w:r>
      <w:r>
        <w:t xml:space="preserve">37</w:t>
      </w:r>
      <w:r>
        <w:t>]</w:t>
      </w:r>
      <w:r>
        <w:t xml:space="preserve"> </w:t>
      </w:r>
      <w:r>
        <w:t>Gerendás </w:t>
      </w:r>
      <w:r>
        <w:t>J, Zhu Z, Bendixen R, et al. Physiological and biochemical processes related to ammonium toxicity in higher plants</w:t>
      </w:r>
      <w:r>
        <w:t>[</w:t>
      </w:r>
      <w:r>
        <w:t xml:space="preserve">J</w:t>
      </w:r>
      <w:r>
        <w:t>]</w:t>
      </w:r>
      <w:r>
        <w:t xml:space="preserve">. Zeitschrift </w:t>
      </w:r>
      <w:r>
        <w:t>für </w:t>
      </w:r>
      <w:r>
        <w:t>Pflanzenernährung </w:t>
      </w:r>
      <w:r>
        <w:t>und Bodenkunde, 1997, 160</w:t>
      </w:r>
      <w:r>
        <w:t>(</w:t>
      </w:r>
      <w:r>
        <w:t>2</w:t>
      </w:r>
      <w:r>
        <w:t>)</w:t>
      </w:r>
      <w:r>
        <w:t>:</w:t>
      </w:r>
      <w:r>
        <w:t> </w:t>
      </w:r>
      <w:r>
        <w:t>239-251.</w:t>
      </w:r>
    </w:p>
    <w:p w:rsidR="0018722C">
      <w:pPr>
        <w:pStyle w:val="cw23"/>
        <w:topLinePunct/>
      </w:pPr>
      <w:r>
        <w:t>[</w:t>
      </w:r>
      <w:r>
        <w:t xml:space="preserve">38</w:t>
      </w:r>
      <w:r>
        <w:t>]</w:t>
      </w:r>
      <w:r>
        <w:t xml:space="preserve"> </w:t>
      </w:r>
      <w:r>
        <w:t>Claussen </w:t>
      </w:r>
      <w:r>
        <w:t>W, </w:t>
      </w:r>
      <w:r>
        <w:t>Lenz </w:t>
      </w:r>
      <w:r>
        <w:t>F. </w:t>
      </w:r>
      <w:r>
        <w:t>Effect of ammonium or nitrate nutrition on net photosynthesis, growth, and activity of the enzymes nitrate reductase and glutamine synthetase in </w:t>
      </w:r>
      <w:r>
        <w:t>blueberry, </w:t>
      </w:r>
      <w:r>
        <w:t>raspberry and strawberry</w:t>
      </w:r>
      <w:r>
        <w:t>[</w:t>
      </w:r>
      <w:r>
        <w:t>J</w:t>
      </w:r>
      <w:r>
        <w:t>]</w:t>
      </w:r>
      <w:r>
        <w:t>. Plant and Soil, 1999, 208</w:t>
      </w:r>
      <w:r>
        <w:t>(</w:t>
      </w:r>
      <w:r>
        <w:t>1</w:t>
      </w:r>
      <w:r>
        <w:t>)</w:t>
      </w:r>
      <w:r>
        <w:t>:</w:t>
      </w:r>
      <w:r>
        <w:t> </w:t>
      </w:r>
      <w:r>
        <w:t>95-102.</w:t>
      </w:r>
    </w:p>
    <w:p w:rsidR="0018722C">
      <w:pPr>
        <w:pStyle w:val="cw23"/>
        <w:topLinePunct/>
      </w:pPr>
      <w:r>
        <w:t>[</w:t>
      </w:r>
      <w:r>
        <w:t xml:space="preserve">39</w:t>
      </w:r>
      <w:r>
        <w:t>]</w:t>
      </w:r>
      <w:r>
        <w:t xml:space="preserve"> </w:t>
      </w:r>
      <w:r>
        <w:t>Puritch</w:t>
      </w:r>
      <w:r>
        <w:t> </w:t>
      </w:r>
      <w:r>
        <w:t>G</w:t>
      </w:r>
      <w:r>
        <w:t> </w:t>
      </w:r>
      <w:r>
        <w:t>S,</w:t>
      </w:r>
      <w:r>
        <w:t> </w:t>
      </w:r>
      <w:r>
        <w:t>Barker</w:t>
      </w:r>
      <w:r>
        <w:t> </w:t>
      </w:r>
      <w:r>
        <w:t>A</w:t>
      </w:r>
      <w:r>
        <w:t> </w:t>
      </w:r>
      <w:r>
        <w:t>V.</w:t>
      </w:r>
      <w:r>
        <w:t> </w:t>
      </w:r>
      <w:r>
        <w:t>Structure</w:t>
      </w:r>
      <w:r>
        <w:t> </w:t>
      </w:r>
      <w:r>
        <w:t>and</w:t>
      </w:r>
      <w:r>
        <w:t> </w:t>
      </w:r>
      <w:r>
        <w:t>function</w:t>
      </w:r>
      <w:r>
        <w:t> </w:t>
      </w:r>
      <w:r>
        <w:t>of</w:t>
      </w:r>
      <w:r>
        <w:t> </w:t>
      </w:r>
      <w:r>
        <w:t>tomato</w:t>
      </w:r>
      <w:r>
        <w:t> </w:t>
      </w:r>
      <w:r>
        <w:t>leaf</w:t>
      </w:r>
      <w:r>
        <w:t> </w:t>
      </w:r>
      <w:r>
        <w:t>chloroplasts</w:t>
      </w:r>
      <w:r>
        <w:t> </w:t>
      </w:r>
      <w:r>
        <w:t>during</w:t>
      </w:r>
      <w:r>
        <w:t> </w:t>
      </w:r>
      <w:r>
        <w:t>ammonium toxicity</w:t>
      </w:r>
      <w:r>
        <w:t>[</w:t>
      </w:r>
      <w:r>
        <w:t xml:space="preserve">J</w:t>
      </w:r>
      <w:r>
        <w:t>]</w:t>
      </w:r>
      <w:r>
        <w:t xml:space="preserve">. Plant </w:t>
      </w:r>
      <w:r>
        <w:t>Physiology, </w:t>
      </w:r>
      <w:r>
        <w:t>1967, 42</w:t>
      </w:r>
      <w:r>
        <w:t>(</w:t>
      </w:r>
      <w:r>
        <w:t>9</w:t>
      </w:r>
      <w:r>
        <w:t>)</w:t>
      </w:r>
      <w:r>
        <w:t>:</w:t>
      </w:r>
      <w:r>
        <w:t> </w:t>
      </w:r>
      <w:r>
        <w:t>1229-1238.</w:t>
      </w:r>
    </w:p>
    <w:p w:rsidR="0018722C">
      <w:pPr>
        <w:pStyle w:val="cw23"/>
        <w:topLinePunct/>
      </w:pPr>
      <w:r>
        <w:t xml:space="preserve">[</w:t>
      </w:r>
      <w:r>
        <w:t xml:space="preserve">40</w:t>
      </w:r>
      <w:r>
        <w:t xml:space="preserve">]</w:t>
      </w:r>
      <w:r>
        <w:t xml:space="preserve"> </w:t>
      </w:r>
      <w:r>
        <w:t xml:space="preserve">Cramer M D, Lewis O A M. The influence of NO3-and NH4+ nutrition on the carbon and nitrogen partitioning characteristics of wheat </w:t>
      </w:r>
      <w:r>
        <w:t xml:space="preserve">(</w:t>
      </w:r>
      <w:r>
        <w:rPr>
          <w:i/>
          <w:sz w:val="21"/>
        </w:rPr>
        <w:t xml:space="preserve">Triticum aestivum </w:t>
      </w:r>
      <w:r>
        <w:rPr>
          <w:sz w:val="21"/>
        </w:rPr>
        <w:t xml:space="preserve">L.</w:t>
      </w:r>
      <w:r>
        <w:t xml:space="preserve">)</w:t>
      </w:r>
      <w:r>
        <w:t xml:space="preserve"> and maize </w:t>
      </w:r>
      <w:r>
        <w:t xml:space="preserve">(</w:t>
      </w:r>
      <w:r>
        <w:rPr>
          <w:i/>
          <w:sz w:val="21"/>
        </w:rPr>
        <w:t xml:space="preserve">Zea mays </w:t>
      </w:r>
      <w:r>
        <w:rPr>
          <w:sz w:val="21"/>
        </w:rPr>
        <w:t xml:space="preserve">L.</w:t>
      </w:r>
      <w:r>
        <w:t xml:space="preserve">)</w:t>
      </w:r>
      <w:r>
        <w:t xml:space="preserve"> plants</w:t>
      </w:r>
      <w:r>
        <w:t xml:space="preserve">[</w:t>
      </w:r>
      <w:r>
        <w:t xml:space="preserve">J</w:t>
      </w:r>
      <w:r>
        <w:t xml:space="preserve">]</w:t>
      </w:r>
      <w:r>
        <w:t xml:space="preserve">. Plant and Soil, 1993, 154</w:t>
      </w:r>
      <w:r>
        <w:t xml:space="preserve">(</w:t>
      </w:r>
      <w:r>
        <w:rPr>
          <w:sz w:val="21"/>
        </w:rPr>
        <w:t xml:space="preserve">2</w:t>
      </w:r>
      <w:r>
        <w:t xml:space="preserve">)</w:t>
      </w:r>
      <w:r>
        <w:t xml:space="preserve">:</w:t>
      </w:r>
      <w:r>
        <w:t xml:space="preserve"> </w:t>
      </w:r>
      <w:r>
        <w:t xml:space="preserve">289-300.</w:t>
      </w:r>
    </w:p>
    <w:p w:rsidR="0018722C">
      <w:pPr>
        <w:pStyle w:val="cw23"/>
        <w:tabs>
          <w:tab w:pos="1331" w:val="left" w:leader="none"/>
        </w:tabs>
        <w:spacing w:line="314" w:lineRule="auto" w:before="64" w:after="0"/>
        <w:ind w:leftChars="0" w:left="1334" w:rightChars="0" w:right="130" w:hanging="420"/>
        <w:jc w:val="both"/>
        <w:rPr>
          <w:sz w:val="21"/>
        </w:rPr>
        <w:textAlignment w:val="center"/>
        <w:topLinePunct/>
      </w:pPr>
      <w:r>
        <w:rPr>
          <w:sz w:val="21"/>
        </w:rPr>
        <w:t>[41</w:t>
      </w:r>
      <w:r>
        <w:rPr>
          <w:sz w:val="21"/>
        </w:rPr>
        <w:t>]</w:t>
      </w:r>
      <w:r>
        <w:rPr>
          <w:sz w:val="21"/>
        </w:rPr>
        <w:t xml:space="preserve"> </w:t>
      </w:r>
      <w:r>
        <w:pict>
          <v:shape style="margin-left:421.149994pt;margin-top:3.360575pt;width:3.95pt;height:7.75pt;mso-position-horizontal-relative:page;mso-position-vertical-relative:paragraph;z-index:-179944"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w:t>
                  </w:r>
                </w:p>
              </w:txbxContent>
            </v:textbox>
            <w10:wrap type="none"/>
          </v:shape>
        </w:pict>
      </w:r>
      <w:r>
        <w:rPr>
          <w:sz w:val="21"/>
        </w:rPr>
        <w:t>Britto D </w:t>
      </w:r>
      <w:r>
        <w:rPr>
          <w:spacing w:val="-4"/>
          <w:sz w:val="21"/>
        </w:rPr>
        <w:t>T, </w:t>
      </w:r>
      <w:r>
        <w:rPr>
          <w:sz w:val="21"/>
        </w:rPr>
        <w:t>Siddiqi M </w:t>
      </w:r>
      <w:r>
        <w:rPr>
          <w:spacing w:val="-6"/>
          <w:sz w:val="21"/>
        </w:rPr>
        <w:t>Y, </w:t>
      </w:r>
      <w:r>
        <w:rPr>
          <w:sz w:val="21"/>
        </w:rPr>
        <w:t>Glass A D M, et al. Futile transmembrane NH</w:t>
      </w:r>
      <w:r>
        <w:rPr>
          <w:sz w:val="14"/>
        </w:rPr>
        <w:t>4 </w:t>
      </w:r>
      <w:r>
        <w:rPr>
          <w:sz w:val="21"/>
        </w:rPr>
        <w:t>cycling: a cellular</w:t>
      </w:r>
      <w:r>
        <w:rPr>
          <w:sz w:val="21"/>
        </w:rPr>
        <w:t> hypothesis to explain ammonium toxicity in plants</w:t>
      </w:r>
      <w:r>
        <w:rPr>
          <w:sz w:val="21"/>
        </w:rPr>
        <w:t>[</w:t>
      </w:r>
      <w:r>
        <w:rPr>
          <w:sz w:val="21"/>
        </w:rPr>
        <w:t xml:space="preserve">J</w:t>
      </w:r>
      <w:r>
        <w:rPr>
          <w:sz w:val="21"/>
        </w:rPr>
        <w:t>]</w:t>
      </w:r>
      <w:r>
        <w:rPr>
          <w:sz w:val="21"/>
        </w:rPr>
        <w:t xml:space="preserve">. Proceedings of the National Academy of Sciences, 2001, 98(7):</w:t>
      </w:r>
      <w:r>
        <w:rPr>
          <w:spacing w:val="-2"/>
          <w:sz w:val="21"/>
        </w:rPr>
        <w:t> </w:t>
      </w:r>
      <w:r>
        <w:rPr>
          <w:sz w:val="21"/>
        </w:rPr>
        <w:t>4255-4258.</w:t>
      </w:r>
    </w:p>
    <w:p w:rsidR="0018722C">
      <w:pPr>
        <w:pStyle w:val="cw23"/>
        <w:topLinePunct/>
      </w:pPr>
      <w:r>
        <w:t>[</w:t>
      </w:r>
      <w:r>
        <w:t xml:space="preserve">42</w:t>
      </w:r>
      <w:r>
        <w:t>]</w:t>
      </w:r>
      <w:r>
        <w:t xml:space="preserve"> </w:t>
      </w:r>
      <w:r>
        <w:t>Hachiya T, Watanabe C K, Fujimoto M, et al. Nitrate addition alleviates ammonium toxicity without lessening ammonium accumulation, organic acid depletion and inorganic cation depletion in </w:t>
      </w:r>
      <w:r>
        <w:rPr>
          <w:i/>
        </w:rPr>
        <w:t>Arabidopsis thaliana </w:t>
      </w:r>
      <w:r>
        <w:t>shoots</w:t>
      </w:r>
      <w:r>
        <w:t>[</w:t>
      </w:r>
      <w:r>
        <w:t>J</w:t>
      </w:r>
      <w:r>
        <w:t>]</w:t>
      </w:r>
      <w:r>
        <w:t>. Plant and Cell Physiology, 2012, 53</w:t>
      </w:r>
      <w:r>
        <w:t>(</w:t>
      </w:r>
      <w:r>
        <w:t>3</w:t>
      </w:r>
      <w:r>
        <w:t>)</w:t>
      </w:r>
      <w:r>
        <w:t>:</w:t>
      </w:r>
      <w:r>
        <w:t> </w:t>
      </w:r>
      <w:r>
        <w:t>577-591.</w:t>
      </w:r>
    </w:p>
    <w:p w:rsidR="0018722C">
      <w:pPr>
        <w:pStyle w:val="cw23"/>
        <w:topLinePunct/>
      </w:pPr>
      <w:r>
        <w:t>[</w:t>
      </w:r>
      <w:r>
        <w:t xml:space="preserve">43</w:t>
      </w:r>
      <w:r>
        <w:t>]</w:t>
      </w:r>
      <w:r>
        <w:t xml:space="preserve"> </w:t>
      </w:r>
      <w:r>
        <w:t>You </w:t>
      </w:r>
      <w:r>
        <w:t>W, </w:t>
      </w:r>
      <w:r>
        <w:t>Barker A </w:t>
      </w:r>
      <w:r>
        <w:t>V. </w:t>
      </w:r>
      <w:r>
        <w:t>Ethylene evolution and ammonium accumulation by tomato plants after root-applied glufosinate-ammonium treatment in the presence of ethylene inhibitors</w:t>
      </w:r>
      <w:r>
        <w:t>[</w:t>
      </w:r>
      <w:r>
        <w:t>J</w:t>
      </w:r>
      <w:r>
        <w:t>]</w:t>
      </w:r>
      <w:r>
        <w:t>. Communications in Soil Science and Plant Analysis, 2005, 35</w:t>
      </w:r>
      <w:r>
        <w:t>(</w:t>
      </w:r>
      <w:r>
        <w:t>13-14</w:t>
      </w:r>
      <w:r>
        <w:t>)</w:t>
      </w:r>
      <w:r>
        <w:t>:</w:t>
      </w:r>
      <w:r>
        <w:t> </w:t>
      </w:r>
      <w:r>
        <w:t>1957-1965.</w:t>
      </w:r>
    </w:p>
    <w:p w:rsidR="0018722C">
      <w:pPr>
        <w:pStyle w:val="cw23"/>
        <w:topLinePunct/>
      </w:pPr>
      <w:r>
        <w:t>[</w:t>
      </w:r>
      <w:r>
        <w:t xml:space="preserve">44</w:t>
      </w:r>
      <w:r>
        <w:t>]</w:t>
      </w:r>
      <w:r>
        <w:t xml:space="preserve"> </w:t>
      </w:r>
      <w:r>
        <w:t>Lea</w:t>
      </w:r>
      <w:r>
        <w:t> </w:t>
      </w:r>
      <w:r>
        <w:t>P</w:t>
      </w:r>
      <w:r>
        <w:t> </w:t>
      </w:r>
      <w:r>
        <w:t>J,</w:t>
      </w:r>
      <w:r>
        <w:t> </w:t>
      </w:r>
      <w:r>
        <w:t>Miflin.</w:t>
      </w:r>
      <w:r>
        <w:t> </w:t>
      </w:r>
      <w:r>
        <w:t>Alternative</w:t>
      </w:r>
      <w:r>
        <w:t> </w:t>
      </w:r>
      <w:r>
        <w:t>route</w:t>
      </w:r>
      <w:r>
        <w:t> </w:t>
      </w:r>
      <w:r>
        <w:t>for</w:t>
      </w:r>
      <w:r>
        <w:t> </w:t>
      </w:r>
      <w:r>
        <w:t>nitrogen</w:t>
      </w:r>
      <w:r>
        <w:t> </w:t>
      </w:r>
      <w:r>
        <w:t>in</w:t>
      </w:r>
      <w:r>
        <w:t> </w:t>
      </w:r>
      <w:r>
        <w:t>higher</w:t>
      </w:r>
      <w:r>
        <w:t> </w:t>
      </w:r>
      <w:r>
        <w:t>plants</w:t>
      </w:r>
      <w:r>
        <w:t>[</w:t>
      </w:r>
      <w:r>
        <w:rPr>
          <w:sz w:val="21"/>
        </w:rPr>
        <w:t>J</w:t>
      </w:r>
      <w:r>
        <w:t>]</w:t>
      </w:r>
      <w:r>
        <w:t>.</w:t>
      </w:r>
      <w:r>
        <w:t> </w:t>
      </w:r>
      <w:r>
        <w:t>Nature,</w:t>
      </w:r>
      <w:r>
        <w:t> </w:t>
      </w:r>
      <w:r>
        <w:t>1974,</w:t>
      </w:r>
      <w:r>
        <w:t> </w:t>
      </w:r>
      <w:r>
        <w:t>251:</w:t>
      </w:r>
      <w:r>
        <w:t> </w:t>
      </w:r>
      <w:r>
        <w:t>614-616.</w:t>
      </w:r>
    </w:p>
    <w:p w:rsidR="0018722C">
      <w:pPr>
        <w:pStyle w:val="cw23"/>
        <w:topLinePunct/>
      </w:pPr>
      <w:r>
        <w:t>[</w:t>
      </w:r>
      <w:r>
        <w:t xml:space="preserve">45</w:t>
      </w:r>
      <w:r>
        <w:t>]</w:t>
      </w:r>
      <w:r>
        <w:t xml:space="preserve"> </w:t>
      </w:r>
      <w:r>
        <w:t>Cren M, Hirel B. Glutamine synthetase in higher plants regulation of gene and protein expression from the organ to the cell</w:t>
      </w:r>
      <w:r>
        <w:t>[</w:t>
      </w:r>
      <w:r>
        <w:t xml:space="preserve">J</w:t>
      </w:r>
      <w:r>
        <w:t>]</w:t>
      </w:r>
      <w:r>
        <w:t xml:space="preserve">. Plant and Cell </w:t>
      </w:r>
      <w:r>
        <w:t>Physiology, </w:t>
      </w:r>
      <w:r>
        <w:t>1999, 40</w:t>
      </w:r>
      <w:r>
        <w:t>(</w:t>
      </w:r>
      <w:r>
        <w:t>12</w:t>
      </w:r>
      <w:r>
        <w:t>)</w:t>
      </w:r>
      <w:r>
        <w:t>:</w:t>
      </w:r>
      <w:r>
        <w:t> </w:t>
      </w:r>
      <w:r>
        <w:t>1187-1193.</w:t>
      </w:r>
    </w:p>
    <w:p w:rsidR="0018722C">
      <w:pPr>
        <w:pStyle w:val="cw23"/>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管闪青</w:t>
      </w:r>
      <w:r>
        <w:rPr>
          <w:spacing w:val="1"/>
          <w:sz w:val="21"/>
          <w:rFonts w:hint="eastAsia"/>
        </w:rPr>
        <w:t>，</w:t>
      </w:r>
      <w:r w:rsidR="001852F3">
        <w:t xml:space="preserve"> </w:t>
      </w:r>
      <w:r>
        <w:rPr>
          <w:rFonts w:ascii="宋体" w:eastAsia="宋体" w:hint="eastAsia"/>
        </w:rPr>
        <w:t>张屹东</w:t>
      </w:r>
      <w:r>
        <w:rPr>
          <w:spacing w:val="1"/>
          <w:sz w:val="21"/>
          <w:rFonts w:hint="eastAsia"/>
        </w:rPr>
        <w:t>，</w:t>
      </w:r>
      <w:r w:rsidR="001852F3">
        <w:t xml:space="preserve"> </w:t>
      </w:r>
      <w:r>
        <w:rPr>
          <w:rFonts w:ascii="宋体" w:eastAsia="宋体" w:hint="eastAsia"/>
        </w:rPr>
        <w:t>杨冬冬</w:t>
      </w:r>
      <w:r>
        <w:rPr>
          <w:spacing w:val="1"/>
          <w:sz w:val="21"/>
          <w:rFonts w:hint="eastAsia"/>
        </w:rPr>
        <w:t>，</w:t>
      </w:r>
      <w:r w:rsidR="001852F3">
        <w:t xml:space="preserve"> </w:t>
      </w:r>
      <w:r>
        <w:rPr>
          <w:rFonts w:ascii="宋体" w:eastAsia="宋体" w:hint="eastAsia"/>
        </w:rPr>
        <w:t>等</w:t>
      </w:r>
      <w:r>
        <w:t>. </w:t>
      </w:r>
      <w:r>
        <w:rPr>
          <w:rFonts w:ascii="宋体" w:eastAsia="宋体" w:hint="eastAsia"/>
        </w:rPr>
        <w:t>甜瓜谷氨酰胺合成酶基因在不同氮素条件下的表达分析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上海交通大学学报</w:t>
      </w:r>
      <w:r>
        <w:rPr>
          <w:kern w:val="2"/>
          <w:sz w:val="21"/>
          <w:rFonts w:hint="eastAsia"/>
        </w:rPr>
        <w:t>：</w:t>
      </w:r>
      <w:r>
        <w:rPr>
          <w:rFonts w:ascii="宋体" w:eastAsia="宋体" w:hint="eastAsia" w:cstheme="minorBidi" w:hAnsiTheme="minorHAnsi"/>
        </w:rPr>
        <w:t>农业科学版</w:t>
      </w:r>
      <w:r>
        <w:rPr>
          <w:rFonts w:cstheme="minorBidi" w:hAnsiTheme="minorHAnsi" w:eastAsiaTheme="minorHAnsi" w:asciiTheme="minorHAnsi"/>
        </w:rPr>
        <w:t>,2007, 25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:24-29.</w:t>
      </w:r>
    </w:p>
    <w:p w:rsidR="0018722C">
      <w:pPr>
        <w:pStyle w:val="cw23"/>
        <w:topLinePunct/>
      </w:pPr>
      <w:r>
        <w:t>[</w:t>
      </w:r>
      <w:r>
        <w:t xml:space="preserve">47</w:t>
      </w:r>
      <w:r>
        <w:t>]</w:t>
      </w:r>
      <w:r/>
      <w:r>
        <w:rPr>
          <w:rFonts w:ascii="宋体" w:eastAsia="宋体" w:hint="eastAsia"/>
        </w:rPr>
        <w:t>张智猛</w:t>
      </w:r>
      <w:r>
        <w:rPr>
          <w:spacing w:val="3"/>
          <w:sz w:val="21"/>
          <w:rFonts w:hint="eastAsia"/>
        </w:rPr>
        <w:t>，</w:t>
      </w:r>
      <w:r>
        <w:rPr>
          <w:rFonts w:ascii="宋体" w:eastAsia="宋体" w:hint="eastAsia"/>
        </w:rPr>
        <w:t>万书波</w:t>
      </w:r>
      <w:r>
        <w:rPr>
          <w:spacing w:val="3"/>
          <w:sz w:val="21"/>
          <w:rFonts w:hint="eastAsia"/>
        </w:rPr>
        <w:t>，</w:t>
      </w:r>
      <w:r>
        <w:rPr>
          <w:rFonts w:ascii="宋体" w:eastAsia="宋体" w:hint="eastAsia"/>
        </w:rPr>
        <w:t>宁堂原</w:t>
      </w:r>
      <w:r>
        <w:rPr>
          <w:spacing w:val="4"/>
          <w:sz w:val="21"/>
          <w:rFonts w:hint="eastAsia"/>
        </w:rPr>
        <w:t>，</w:t>
      </w:r>
      <w:r>
        <w:rPr>
          <w:rFonts w:ascii="宋体" w:eastAsia="宋体" w:hint="eastAsia"/>
        </w:rPr>
        <w:t>等</w:t>
      </w:r>
      <w:r>
        <w:t>. </w:t>
      </w:r>
      <w:r>
        <w:rPr>
          <w:rFonts w:ascii="宋体" w:eastAsia="宋体" w:hint="eastAsia"/>
        </w:rPr>
        <w:t>氮素水平对花生氮素代谢及相关酶活性的影响</w:t>
      </w:r>
      <w:r>
        <w:t>[</w:t>
      </w:r>
      <w:r>
        <w:t>J</w:t>
      </w:r>
      <w:r>
        <w:t>]</w:t>
      </w:r>
      <w:r>
        <w:t xml:space="preserve">. </w:t>
      </w:r>
      <w:r>
        <w:rPr>
          <w:rFonts w:ascii="宋体" w:eastAsia="宋体" w:hint="eastAsia"/>
        </w:rPr>
        <w:t>植物</w:t>
      </w:r>
      <w:r>
        <w:rPr>
          <w:rFonts w:ascii="宋体" w:eastAsia="宋体" w:hint="eastAsia"/>
        </w:rPr>
        <w:t>生态学报</w:t>
      </w:r>
      <w:r>
        <w:t>, 2008</w:t>
      </w:r>
      <w:r>
        <w:t>,</w:t>
      </w:r>
      <w:r>
        <w:t> </w:t>
      </w:r>
      <w:r>
        <w:t>32</w:t>
      </w:r>
      <w:r>
        <w:t>(</w:t>
      </w:r>
      <w:r>
        <w:t>6</w:t>
      </w:r>
      <w:r>
        <w:t>)</w:t>
      </w:r>
      <w:r>
        <w:rPr>
          <w:spacing w:val="0"/>
          <w:sz w:val="21"/>
          <w:rFonts w:hint="eastAsia"/>
        </w:rPr>
        <w:t xml:space="preserve">：</w:t>
      </w:r>
      <w:r>
        <w:t>1407-1416.</w:t>
      </w:r>
    </w:p>
    <w:p w:rsidR="0018722C">
      <w:pPr>
        <w:pStyle w:val="cw23"/>
        <w:topLinePunct/>
      </w:pPr>
      <w:r>
        <w:t>[</w:t>
      </w:r>
      <w:r>
        <w:t xml:space="preserve">48</w:t>
      </w:r>
      <w:r>
        <w:t>]</w:t>
      </w:r>
      <w:r/>
      <w:r>
        <w:rPr>
          <w:rFonts w:ascii="宋体" w:eastAsia="宋体" w:hint="eastAsia"/>
        </w:rPr>
        <w:t>张智猛</w:t>
      </w:r>
      <w:r>
        <w:rPr>
          <w:spacing w:val="2"/>
          <w:sz w:val="21"/>
          <w:rFonts w:hint="eastAsia"/>
        </w:rPr>
        <w:t>，</w:t>
      </w:r>
      <w:r>
        <w:rPr>
          <w:rFonts w:ascii="宋体" w:eastAsia="宋体" w:hint="eastAsia"/>
        </w:rPr>
        <w:t>戴良香</w:t>
      </w:r>
      <w:r>
        <w:rPr>
          <w:spacing w:val="2"/>
          <w:sz w:val="21"/>
          <w:rFonts w:hint="eastAsia"/>
        </w:rPr>
        <w:t>，</w:t>
      </w:r>
      <w:r>
        <w:rPr>
          <w:rFonts w:ascii="宋体" w:eastAsia="宋体" w:hint="eastAsia"/>
        </w:rPr>
        <w:t>胡昌浩</w:t>
      </w:r>
      <w:r>
        <w:rPr>
          <w:spacing w:val="2"/>
          <w:sz w:val="21"/>
          <w:rFonts w:hint="eastAsia"/>
        </w:rPr>
        <w:t>，</w:t>
      </w:r>
      <w:r>
        <w:rPr>
          <w:rFonts w:ascii="宋体" w:eastAsia="宋体" w:hint="eastAsia"/>
        </w:rPr>
        <w:t>等</w:t>
      </w:r>
      <w:r>
        <w:t>. </w:t>
      </w:r>
      <w:r>
        <w:rPr>
          <w:rFonts w:ascii="宋体" w:eastAsia="宋体" w:hint="eastAsia"/>
        </w:rPr>
        <w:t>氮素对不同类型玉米蛋白质及其组分和相关酶活性的影响</w:t>
      </w:r>
      <w:r>
        <w:t>[</w:t>
      </w:r>
      <w:r>
        <w:t xml:space="preserve">J</w:t>
      </w:r>
      <w:r>
        <w:t>]</w:t>
      </w:r>
      <w:r>
        <w:t xml:space="preserve">. </w:t>
      </w:r>
      <w:r>
        <w:rPr>
          <w:rFonts w:ascii="宋体" w:eastAsia="宋体" w:hint="eastAsia"/>
        </w:rPr>
        <w:t>植物营养与肥料学报</w:t>
      </w:r>
      <w:r>
        <w:t>, </w:t>
      </w:r>
      <w:r>
        <w:t>2005</w:t>
      </w:r>
      <w:r>
        <w:t>,</w:t>
      </w:r>
      <w:r>
        <w:t> </w:t>
      </w:r>
      <w:r>
        <w:t>11</w:t>
      </w:r>
      <w:r>
        <w:t>(</w:t>
      </w:r>
      <w:r>
        <w:t>3</w:t>
      </w:r>
      <w:r>
        <w:t>)</w:t>
      </w:r>
      <w:r>
        <w:rPr>
          <w:spacing w:val="0"/>
          <w:sz w:val="21"/>
          <w:rFonts w:hint="eastAsia"/>
        </w:rPr>
        <w:t xml:space="preserve">：</w:t>
      </w:r>
      <w:r>
        <w:t>320-326.</w:t>
      </w:r>
    </w:p>
    <w:p w:rsidR="0018722C">
      <w:pPr>
        <w:pStyle w:val="cw23"/>
        <w:topLinePunct/>
      </w:pPr>
      <w:r>
        <w:t>[</w:t>
      </w:r>
      <w:r>
        <w:t xml:space="preserve">49</w:t>
      </w:r>
      <w:r>
        <w:t>]</w:t>
      </w:r>
      <w:r/>
      <w:r>
        <w:rPr>
          <w:rFonts w:ascii="宋体" w:eastAsia="宋体" w:hint="eastAsia"/>
        </w:rPr>
        <w:t>陈煜</w:t>
      </w:r>
      <w:r>
        <w:rPr>
          <w:spacing w:val="6"/>
          <w:sz w:val="21"/>
          <w:rFonts w:hint="eastAsia"/>
        </w:rPr>
        <w:t>，</w:t>
      </w:r>
      <w:r>
        <w:rPr>
          <w:rFonts w:ascii="宋体" w:eastAsia="宋体" w:hint="eastAsia"/>
        </w:rPr>
        <w:t>朱保葛</w:t>
      </w:r>
      <w:r>
        <w:rPr>
          <w:spacing w:val="6"/>
          <w:sz w:val="21"/>
          <w:rFonts w:hint="eastAsia"/>
        </w:rPr>
        <w:t>，</w:t>
      </w:r>
      <w:r>
        <w:rPr>
          <w:rFonts w:ascii="宋体" w:eastAsia="宋体" w:hint="eastAsia"/>
        </w:rPr>
        <w:t>张敬</w:t>
      </w:r>
      <w:r>
        <w:rPr>
          <w:spacing w:val="6"/>
          <w:sz w:val="21"/>
          <w:rFonts w:hint="eastAsia"/>
        </w:rPr>
        <w:t>，</w:t>
      </w:r>
      <w:r>
        <w:rPr>
          <w:rFonts w:ascii="宋体" w:eastAsia="宋体" w:hint="eastAsia"/>
        </w:rPr>
        <w:t>等</w:t>
      </w:r>
      <w:r>
        <w:t>.</w:t>
      </w:r>
      <w:r>
        <w:rPr>
          <w:rFonts w:ascii="宋体" w:eastAsia="宋体" w:hint="eastAsia"/>
        </w:rPr>
        <w:t>不同氮源对大豆硝酸还原酶和谷氨酰胺合成酶活性及蛋白质</w:t>
      </w:r>
      <w:r>
        <w:rPr>
          <w:rFonts w:ascii="宋体" w:eastAsia="宋体" w:hint="eastAsia"/>
        </w:rPr>
        <w:t>含量的影响</w:t>
      </w:r>
      <w:r>
        <w:t>[</w:t>
      </w:r>
      <w:r>
        <w:t xml:space="preserve">J</w:t>
      </w:r>
      <w:r>
        <w:t>]</w:t>
      </w:r>
      <w:r>
        <w:t>.</w:t>
      </w:r>
      <w:r>
        <w:rPr>
          <w:rFonts w:ascii="宋体" w:eastAsia="宋体" w:hint="eastAsia"/>
        </w:rPr>
        <w:t>大豆科学</w:t>
      </w:r>
      <w:r>
        <w:rPr>
          <w:spacing w:val="0"/>
          <w:sz w:val="21"/>
          <w:rFonts w:hint="eastAsia"/>
        </w:rPr>
        <w:t>，</w:t>
      </w:r>
      <w:r>
        <w:t>2004,23</w:t>
      </w:r>
      <w:r>
        <w:t>(</w:t>
      </w:r>
      <w:r>
        <w:t>2</w:t>
      </w:r>
      <w:r>
        <w:t>)</w:t>
      </w:r>
      <w:r>
        <w:rPr>
          <w:spacing w:val="0"/>
          <w:sz w:val="21"/>
          <w:rFonts w:hint="eastAsia"/>
        </w:rPr>
        <w:t>：</w:t>
      </w:r>
      <w:r>
        <w:t>143-146.</w:t>
      </w:r>
    </w:p>
    <w:p w:rsidR="0018722C">
      <w:pPr>
        <w:pStyle w:val="cw23"/>
        <w:topLinePunct/>
      </w:pPr>
      <w:r>
        <w:t>[</w:t>
      </w:r>
      <w:r>
        <w:t xml:space="preserve">50</w:t>
      </w:r>
      <w:r>
        <w:t>]</w:t>
      </w:r>
      <w:r/>
      <w:r>
        <w:rPr>
          <w:rFonts w:ascii="宋体" w:eastAsia="宋体" w:hint="eastAsia"/>
        </w:rPr>
        <w:t>张新要</w:t>
      </w:r>
      <w:r>
        <w:rPr>
          <w:spacing w:val="4"/>
          <w:sz w:val="21"/>
          <w:rFonts w:hint="eastAsia"/>
        </w:rPr>
        <w:t>，</w:t>
      </w:r>
      <w:r>
        <w:rPr>
          <w:rFonts w:ascii="宋体" w:eastAsia="宋体" w:hint="eastAsia"/>
        </w:rPr>
        <w:t>刘卫群</w:t>
      </w:r>
      <w:r>
        <w:rPr>
          <w:spacing w:val="4"/>
          <w:sz w:val="21"/>
          <w:rFonts w:hint="eastAsia"/>
        </w:rPr>
        <w:t>，</w:t>
      </w:r>
      <w:r>
        <w:rPr>
          <w:rFonts w:ascii="宋体" w:eastAsia="宋体" w:hint="eastAsia"/>
        </w:rPr>
        <w:t>易建华</w:t>
      </w:r>
      <w:r>
        <w:rPr>
          <w:spacing w:val="4"/>
          <w:sz w:val="21"/>
          <w:rFonts w:hint="eastAsia"/>
        </w:rPr>
        <w:t>，</w:t>
      </w:r>
      <w:r>
        <w:rPr>
          <w:rFonts w:ascii="宋体" w:eastAsia="宋体" w:hint="eastAsia"/>
        </w:rPr>
        <w:t>等</w:t>
      </w:r>
      <w:r>
        <w:t>. </w:t>
      </w:r>
      <w:r>
        <w:rPr>
          <w:rFonts w:ascii="宋体" w:eastAsia="宋体" w:hint="eastAsia"/>
        </w:rPr>
        <w:t>红壤</w:t>
      </w:r>
      <w:r>
        <w:rPr>
          <w:spacing w:val="2"/>
          <w:sz w:val="21"/>
          <w:rFonts w:hint="eastAsia"/>
        </w:rPr>
        <w:t>，</w:t>
      </w:r>
      <w:r w:rsidR="001852F3">
        <w:t xml:space="preserve"> </w:t>
      </w:r>
      <w:r>
        <w:rPr>
          <w:rFonts w:ascii="宋体" w:eastAsia="宋体" w:hint="eastAsia"/>
        </w:rPr>
        <w:t>水稻土上不同氮素形态配比对烤烟碳氮代谢关键</w:t>
      </w:r>
      <w:r>
        <w:rPr>
          <w:rFonts w:ascii="宋体" w:eastAsia="宋体" w:hint="eastAsia"/>
        </w:rPr>
        <w:t>酶活性的影响</w:t>
      </w:r>
      <w:r>
        <w:t>[</w:t>
      </w:r>
      <w:r>
        <w:t xml:space="preserve">J</w:t>
      </w:r>
      <w:r>
        <w:t>]</w:t>
      </w:r>
      <w:r>
        <w:t xml:space="preserve">. </w:t>
      </w:r>
      <w:r>
        <w:rPr>
          <w:rFonts w:ascii="宋体" w:eastAsia="宋体" w:hint="eastAsia"/>
        </w:rPr>
        <w:t>云南农业大学学报</w:t>
      </w:r>
      <w:r>
        <w:t>, 2005</w:t>
      </w:r>
      <w:r>
        <w:t>,</w:t>
      </w:r>
      <w:r>
        <w:t> </w:t>
      </w:r>
      <w:r>
        <w:t>20</w:t>
      </w:r>
      <w:r>
        <w:t>(</w:t>
      </w:r>
      <w:r>
        <w:t>2</w:t>
      </w:r>
      <w:r>
        <w:t>)</w:t>
      </w:r>
      <w:r>
        <w:rPr>
          <w:sz w:val="21"/>
          <w:rFonts w:hint="eastAsia"/>
        </w:rPr>
        <w:t>：</w:t>
      </w:r>
      <w:r w:rsidR="001852F3">
        <w:t xml:space="preserve">225-230.</w:t>
      </w:r>
    </w:p>
    <w:p w:rsidR="0018722C">
      <w:pPr>
        <w:topLinePunct/>
      </w:pPr>
      <w:r>
        <w:rPr>
          <w:rFonts w:cstheme="minorBidi" w:hAnsiTheme="minorHAnsi" w:eastAsiaTheme="minorHAnsi" w:asciiTheme="minorHAnsi"/>
        </w:rPr>
        <w:t>52</w:t>
      </w:r>
    </w:p>
    <w:p w:rsidR="0018722C">
      <w:pPr>
        <w:pStyle w:val="cw23"/>
        <w:topLinePunct/>
      </w:pPr>
      <w:r>
        <w:t>[</w:t>
      </w:r>
      <w:r>
        <w:t xml:space="preserve">51</w:t>
      </w:r>
      <w:r>
        <w:t>]</w:t>
      </w:r>
      <w:r/>
      <w:r>
        <w:rPr>
          <w:rFonts w:ascii="宋体" w:eastAsia="宋体" w:hint="eastAsia"/>
        </w:rPr>
        <w:t>王小纯</w:t>
      </w:r>
      <w:r>
        <w:rPr>
          <w:spacing w:val="2"/>
          <w:sz w:val="21"/>
          <w:rFonts w:hint="eastAsia"/>
        </w:rPr>
        <w:t>，</w:t>
      </w:r>
      <w:r>
        <w:rPr>
          <w:rFonts w:ascii="宋体" w:eastAsia="宋体" w:hint="eastAsia"/>
        </w:rPr>
        <w:t>熊淑萍</w:t>
      </w:r>
      <w:r>
        <w:rPr>
          <w:spacing w:val="2"/>
          <w:sz w:val="21"/>
          <w:rFonts w:hint="eastAsia"/>
        </w:rPr>
        <w:t>，</w:t>
      </w:r>
      <w:r>
        <w:rPr>
          <w:rFonts w:ascii="宋体" w:eastAsia="宋体" w:hint="eastAsia"/>
        </w:rPr>
        <w:t>马新明</w:t>
      </w:r>
      <w:r>
        <w:rPr>
          <w:spacing w:val="2"/>
          <w:sz w:val="21"/>
          <w:rFonts w:hint="eastAsia"/>
        </w:rPr>
        <w:t>，</w:t>
      </w:r>
      <w:r>
        <w:rPr>
          <w:rFonts w:ascii="宋体" w:eastAsia="宋体" w:hint="eastAsia"/>
        </w:rPr>
        <w:t>等</w:t>
      </w:r>
      <w:r>
        <w:t>. </w:t>
      </w:r>
      <w:r>
        <w:rPr>
          <w:rFonts w:ascii="宋体" w:eastAsia="宋体" w:hint="eastAsia"/>
        </w:rPr>
        <w:t>不同形态氮素对专用型小麦花后氮代谢关键酶活性及籽</w:t>
      </w:r>
      <w:r>
        <w:rPr>
          <w:rFonts w:ascii="宋体" w:eastAsia="宋体" w:hint="eastAsia"/>
        </w:rPr>
        <w:t>粒蛋白质含量的影响</w:t>
      </w:r>
      <w:r>
        <w:t>[</w:t>
      </w:r>
      <w:r>
        <w:t xml:space="preserve">J</w:t>
      </w:r>
      <w:r>
        <w:t>]</w:t>
      </w:r>
      <w:r>
        <w:t xml:space="preserve">. </w:t>
      </w:r>
      <w:r>
        <w:rPr>
          <w:rFonts w:ascii="宋体" w:eastAsia="宋体" w:hint="eastAsia"/>
        </w:rPr>
        <w:t>生态学报</w:t>
      </w:r>
      <w:r>
        <w:t>, 2005</w:t>
      </w:r>
      <w:r>
        <w:t>,</w:t>
      </w:r>
      <w:r>
        <w:t> </w:t>
      </w:r>
      <w:r>
        <w:t>25</w:t>
      </w:r>
      <w:r>
        <w:t>(</w:t>
      </w:r>
      <w:r>
        <w:t>25</w:t>
      </w:r>
      <w:r>
        <w:t>)</w:t>
      </w:r>
      <w:r>
        <w:rPr>
          <w:sz w:val="21"/>
          <w:rFonts w:hint="eastAsia"/>
        </w:rPr>
        <w:t>：</w:t>
      </w:r>
      <w:r>
        <w:t>802-807.</w:t>
      </w:r>
    </w:p>
    <w:p w:rsidR="0018722C">
      <w:pPr>
        <w:pStyle w:val="cw23"/>
        <w:topLinePunct/>
      </w:pPr>
      <w:r>
        <w:t>[</w:t>
      </w:r>
      <w:r>
        <w:t xml:space="preserve">52</w:t>
      </w:r>
      <w:r>
        <w:t>]</w:t>
      </w:r>
      <w:r>
        <w:t xml:space="preserve"> </w:t>
      </w:r>
      <w:r>
        <w:t>El-Shora H M, Abo-Kassem E M. Kinetic characterization of glutamate dehydrogenase of marrow cotyledons</w:t>
      </w:r>
      <w:r>
        <w:t>[</w:t>
      </w:r>
      <w:r>
        <w:t>J</w:t>
      </w:r>
      <w:r>
        <w:t>]</w:t>
      </w:r>
      <w:r>
        <w:t>. Plant Science, 2001, 161</w:t>
      </w:r>
      <w:r>
        <w:t>(</w:t>
      </w:r>
      <w:r>
        <w:t>6</w:t>
      </w:r>
      <w:r>
        <w:t>)</w:t>
      </w:r>
      <w:r>
        <w:t>:</w:t>
      </w:r>
      <w:r>
        <w:t> </w:t>
      </w:r>
      <w:r>
        <w:t>1047-1053</w:t>
      </w:r>
    </w:p>
    <w:p w:rsidR="0018722C">
      <w:pPr>
        <w:pStyle w:val="cw23"/>
        <w:topLinePunct/>
      </w:pPr>
      <w:r>
        <w:t>[</w:t>
      </w:r>
      <w:r>
        <w:t xml:space="preserve">53</w:t>
      </w:r>
      <w:r>
        <w:t>]</w:t>
      </w:r>
      <w:r>
        <w:t xml:space="preserve"> </w:t>
      </w:r>
      <w:r>
        <w:t>Robinson</w:t>
      </w:r>
      <w:r>
        <w:t> </w:t>
      </w:r>
      <w:r>
        <w:t>S</w:t>
      </w:r>
      <w:r>
        <w:t> </w:t>
      </w:r>
      <w:r>
        <w:t>A,</w:t>
      </w:r>
      <w:r>
        <w:t> </w:t>
      </w:r>
      <w:r>
        <w:t>Slade</w:t>
      </w:r>
      <w:r>
        <w:t> </w:t>
      </w:r>
      <w:r>
        <w:t>A</w:t>
      </w:r>
      <w:r>
        <w:t> </w:t>
      </w:r>
      <w:r>
        <w:t>P,</w:t>
      </w:r>
      <w:r>
        <w:t> </w:t>
      </w:r>
      <w:r>
        <w:t>Fox</w:t>
      </w:r>
      <w:r>
        <w:t> </w:t>
      </w:r>
      <w:r>
        <w:t>G</w:t>
      </w:r>
      <w:r>
        <w:t> </w:t>
      </w:r>
      <w:r>
        <w:t>G,</w:t>
      </w:r>
      <w:r>
        <w:t> </w:t>
      </w:r>
      <w:r>
        <w:t>et</w:t>
      </w:r>
      <w:r>
        <w:t> </w:t>
      </w:r>
      <w:r>
        <w:t>al.</w:t>
      </w:r>
      <w:r>
        <w:t> </w:t>
      </w:r>
      <w:r>
        <w:t>The</w:t>
      </w:r>
      <w:r>
        <w:t> </w:t>
      </w:r>
      <w:r>
        <w:t>role</w:t>
      </w:r>
      <w:r>
        <w:t> </w:t>
      </w:r>
      <w:r>
        <w:t>of</w:t>
      </w:r>
      <w:r>
        <w:t> </w:t>
      </w:r>
      <w:r>
        <w:t>glutamate</w:t>
      </w:r>
      <w:r>
        <w:t> </w:t>
      </w:r>
      <w:r>
        <w:t>dehydrogenase</w:t>
      </w:r>
      <w:r>
        <w:t> </w:t>
      </w:r>
      <w:r>
        <w:t>in</w:t>
      </w:r>
      <w:r>
        <w:t> </w:t>
      </w:r>
      <w:r>
        <w:t>plant</w:t>
      </w:r>
      <w:r>
        <w:t> </w:t>
      </w:r>
      <w:r>
        <w:t>nitrogen metabolism</w:t>
      </w:r>
      <w:r>
        <w:t>[</w:t>
      </w:r>
      <w:r>
        <w:t xml:space="preserve">J</w:t>
      </w:r>
      <w:r>
        <w:t>]</w:t>
      </w:r>
      <w:r>
        <w:t xml:space="preserve">. Plant </w:t>
      </w:r>
      <w:r>
        <w:t>Physiology, </w:t>
      </w:r>
      <w:r>
        <w:t>1991, 95</w:t>
      </w:r>
      <w:r>
        <w:t>(</w:t>
      </w:r>
      <w:r>
        <w:t>2</w:t>
      </w:r>
      <w:r>
        <w:t>)</w:t>
      </w:r>
      <w:r>
        <w:t>:</w:t>
      </w:r>
      <w:r>
        <w:t> </w:t>
      </w:r>
      <w:r>
        <w:t>509-516.</w:t>
      </w:r>
    </w:p>
    <w:p w:rsidR="0018722C">
      <w:pPr>
        <w:pStyle w:val="cw23"/>
        <w:topLinePunct/>
      </w:pPr>
      <w:r>
        <w:t>[</w:t>
      </w:r>
      <w:r>
        <w:t xml:space="preserve">54</w:t>
      </w:r>
      <w:r>
        <w:t>]</w:t>
      </w:r>
      <w:r/>
      <w:r>
        <w:rPr>
          <w:rFonts w:ascii="宋体" w:eastAsia="宋体" w:hint="eastAsia"/>
        </w:rPr>
        <w:t>王云华</w:t>
      </w:r>
      <w:r>
        <w:rPr>
          <w:spacing w:val="2"/>
          <w:sz w:val="21"/>
          <w:rFonts w:hint="eastAsia"/>
        </w:rPr>
        <w:t>，</w:t>
      </w:r>
      <w:r>
        <w:rPr>
          <w:rFonts w:ascii="宋体" w:eastAsia="宋体" w:hint="eastAsia"/>
        </w:rPr>
        <w:t>王志强</w:t>
      </w:r>
      <w:r>
        <w:rPr>
          <w:spacing w:val="2"/>
          <w:sz w:val="21"/>
          <w:rFonts w:hint="eastAsia"/>
        </w:rPr>
        <w:t>，</w:t>
      </w:r>
      <w:r>
        <w:rPr>
          <w:rFonts w:ascii="宋体" w:eastAsia="宋体" w:hint="eastAsia"/>
        </w:rPr>
        <w:t>张楚富</w:t>
      </w:r>
      <w:r>
        <w:rPr>
          <w:spacing w:val="2"/>
          <w:sz w:val="21"/>
          <w:rFonts w:hint="eastAsia"/>
        </w:rPr>
        <w:t>，</w:t>
      </w:r>
      <w:r>
        <w:rPr>
          <w:rFonts w:ascii="宋体" w:eastAsia="宋体" w:hint="eastAsia"/>
        </w:rPr>
        <w:t>等</w:t>
      </w:r>
      <w:r>
        <w:t>. </w:t>
      </w:r>
      <w:r>
        <w:rPr>
          <w:rFonts w:ascii="宋体" w:eastAsia="宋体" w:hint="eastAsia"/>
        </w:rPr>
        <w:t>硝态氮对黄瓜子叶谷氨酰胺合成酶和谷氨酸脱氢酶活性的影响</w:t>
      </w:r>
      <w:r>
        <w:t>[</w:t>
      </w:r>
      <w:r>
        <w:t xml:space="preserve">J</w:t>
      </w:r>
      <w:r>
        <w:t>]</w:t>
      </w:r>
      <w:r>
        <w:t xml:space="preserve">. </w:t>
      </w:r>
      <w:r>
        <w:rPr>
          <w:rFonts w:ascii="宋体" w:eastAsia="宋体" w:hint="eastAsia"/>
        </w:rPr>
        <w:t>武汉植物学研究</w:t>
      </w:r>
      <w:r>
        <w:t>, 2004</w:t>
      </w:r>
      <w:r>
        <w:t>,</w:t>
      </w:r>
      <w:r>
        <w:t> </w:t>
      </w:r>
      <w:r>
        <w:t>22</w:t>
      </w:r>
      <w:r>
        <w:t>(</w:t>
      </w:r>
      <w:r>
        <w:t>6</w:t>
      </w:r>
      <w:r>
        <w:t>)</w:t>
      </w:r>
      <w:r>
        <w:rPr>
          <w:sz w:val="21"/>
          <w:rFonts w:hint="eastAsia"/>
        </w:rPr>
        <w:t>：</w:t>
      </w:r>
      <w:r w:rsidR="001852F3">
        <w:t xml:space="preserve">534-538.</w:t>
      </w:r>
    </w:p>
    <w:p w:rsidR="0018722C">
      <w:pPr>
        <w:pStyle w:val="cw23"/>
        <w:topLinePunct/>
      </w:pPr>
      <w:r>
        <w:t>[</w:t>
      </w:r>
      <w:r>
        <w:t xml:space="preserve">55</w:t>
      </w:r>
      <w:r>
        <w:t>]</w:t>
      </w:r>
      <w:r>
        <w:t xml:space="preserve"> </w:t>
      </w:r>
      <w:r>
        <w:t>Lasa B, Frechilla S, Aparicio-Tejo P M, et al. Role of glutamate dehydrogenase and phosphoenolpyruvate carboxylase activity in ammonium nutrition tolerance in roots</w:t>
      </w:r>
      <w:r>
        <w:t>[</w:t>
      </w:r>
      <w:r>
        <w:t>J</w:t>
      </w:r>
      <w:r>
        <w:t>]</w:t>
      </w:r>
      <w:r>
        <w:t>. Plant Physiology and Biochemistry, 2002, 40</w:t>
      </w:r>
      <w:r>
        <w:t>(</w:t>
      </w:r>
      <w:r>
        <w:t>11</w:t>
      </w:r>
      <w:r>
        <w:t>)</w:t>
      </w:r>
      <w:r>
        <w:t>:</w:t>
      </w:r>
      <w:r>
        <w:t> </w:t>
      </w:r>
      <w:r>
        <w:t>969-976.</w:t>
      </w:r>
    </w:p>
    <w:p w:rsidR="0018722C">
      <w:pPr>
        <w:pStyle w:val="cw23"/>
        <w:topLinePunct/>
      </w:pPr>
      <w:r>
        <w:t>[</w:t>
      </w:r>
      <w:r>
        <w:t xml:space="preserve">56</w:t>
      </w:r>
      <w:r>
        <w:t>]</w:t>
      </w:r>
      <w:r>
        <w:t xml:space="preserve"> </w:t>
      </w:r>
      <w:r>
        <w:t>Mengel K, Robin </w:t>
      </w:r>
      <w:r>
        <w:t>P, </w:t>
      </w:r>
      <w:r>
        <w:t>Salsac </w:t>
      </w:r>
      <w:r>
        <w:t>L. </w:t>
      </w:r>
      <w:r>
        <w:t>Nitrate reductase activity in shoots and roots of maize seedlings as affected by the form of nitrogen nutrition and the pH of the nutrient solution</w:t>
      </w:r>
      <w:r>
        <w:t>[</w:t>
      </w:r>
      <w:r>
        <w:t xml:space="preserve">J</w:t>
      </w:r>
      <w:r>
        <w:t>]</w:t>
      </w:r>
      <w:r>
        <w:t xml:space="preserve">. Plant </w:t>
      </w:r>
      <w:r>
        <w:t>Physiology, </w:t>
      </w:r>
      <w:r>
        <w:t>1983, 71</w:t>
      </w:r>
      <w:r>
        <w:t>(</w:t>
      </w:r>
      <w:r>
        <w:t>3</w:t>
      </w:r>
      <w:r>
        <w:t>)</w:t>
      </w:r>
      <w:r>
        <w:t>:</w:t>
      </w:r>
      <w:r>
        <w:t> </w:t>
      </w:r>
      <w:r>
        <w:t>618-622.</w:t>
      </w:r>
    </w:p>
    <w:p w:rsidR="0018722C">
      <w:pPr>
        <w:pStyle w:val="cw23"/>
        <w:topLinePunct/>
      </w:pPr>
      <w:r>
        <w:t>[</w:t>
      </w:r>
      <w:r>
        <w:t xml:space="preserve">57</w:t>
      </w:r>
      <w:r>
        <w:t>]</w:t>
      </w:r>
      <w:r/>
      <w:r>
        <w:rPr>
          <w:rFonts w:ascii="宋体" w:eastAsia="宋体" w:hint="eastAsia"/>
        </w:rPr>
        <w:t>李春喜</w:t>
      </w:r>
      <w:r>
        <w:rPr>
          <w:spacing w:val="2"/>
          <w:sz w:val="21"/>
          <w:rFonts w:hint="eastAsia"/>
        </w:rPr>
        <w:t>，</w:t>
      </w:r>
      <w:r>
        <w:rPr>
          <w:rFonts w:ascii="宋体" w:eastAsia="宋体" w:hint="eastAsia"/>
        </w:rPr>
        <w:t>姜丽娜</w:t>
      </w:r>
      <w:r>
        <w:t>. </w:t>
      </w:r>
      <w:r>
        <w:rPr>
          <w:rFonts w:ascii="宋体" w:eastAsia="宋体" w:hint="eastAsia"/>
        </w:rPr>
        <w:t>小麦氮素营养与后期衰老关系的研究</w:t>
      </w:r>
      <w:r>
        <w:t>[</w:t>
      </w:r>
      <w:r>
        <w:t>J</w:t>
      </w:r>
      <w:r>
        <w:t>]</w:t>
      </w:r>
      <w:r>
        <w:t xml:space="preserve">. </w:t>
      </w:r>
      <w:r>
        <w:rPr>
          <w:rFonts w:ascii="宋体" w:eastAsia="宋体" w:hint="eastAsia"/>
        </w:rPr>
        <w:t>麦类作物学报</w:t>
      </w:r>
      <w:r>
        <w:t>, </w:t>
      </w:r>
      <w:r>
        <w:t>2000</w:t>
      </w:r>
      <w:r>
        <w:t>,</w:t>
      </w:r>
      <w:r>
        <w:t> </w:t>
      </w:r>
      <w:r>
        <w:t>20</w:t>
      </w:r>
      <w:r>
        <w:t>(</w:t>
      </w:r>
      <w:r>
        <w:t>2</w:t>
      </w:r>
      <w:r>
        <w:t>)</w:t>
      </w:r>
      <w:r>
        <w:rPr>
          <w:sz w:val="21"/>
          <w:rFonts w:hint="eastAsia"/>
        </w:rPr>
        <w:t>：</w:t>
      </w:r>
      <w:r w:rsidR="001852F3">
        <w:t xml:space="preserve">39-41.</w:t>
      </w:r>
    </w:p>
    <w:p w:rsidR="0018722C">
      <w:pPr>
        <w:pStyle w:val="cw23"/>
        <w:topLinePunct/>
      </w:pPr>
      <w:r>
        <w:t>[</w:t>
      </w:r>
      <w:r>
        <w:t xml:space="preserve">58</w:t>
      </w:r>
      <w:r>
        <w:t>]</w:t>
      </w:r>
      <w:r>
        <w:t xml:space="preserve"> </w:t>
      </w:r>
      <w:r>
        <w:t>Oaks A, Aslam M, Boesel I. Ammonium and amino acids as regulators of nitrate reductase in corn roots</w:t>
      </w:r>
      <w:r>
        <w:t>[</w:t>
      </w:r>
      <w:r>
        <w:t xml:space="preserve">J</w:t>
      </w:r>
      <w:r>
        <w:t>]</w:t>
      </w:r>
      <w:r>
        <w:t xml:space="preserve">. Plant </w:t>
      </w:r>
      <w:r>
        <w:t>Physiology, </w:t>
      </w:r>
      <w:r>
        <w:t>1977, 59</w:t>
      </w:r>
      <w:r>
        <w:t>(</w:t>
      </w:r>
      <w:r>
        <w:t>3</w:t>
      </w:r>
      <w:r>
        <w:t>)</w:t>
      </w:r>
      <w:r>
        <w:t>:</w:t>
      </w:r>
      <w:r>
        <w:t> </w:t>
      </w:r>
      <w:r>
        <w:t>391-394.</w:t>
      </w:r>
    </w:p>
    <w:p w:rsidR="0018722C">
      <w:pPr>
        <w:pStyle w:val="cw23"/>
        <w:topLinePunct/>
      </w:pPr>
      <w:r>
        <w:t>[</w:t>
      </w:r>
      <w:r>
        <w:t xml:space="preserve">59</w:t>
      </w:r>
      <w:r>
        <w:t>]</w:t>
      </w:r>
      <w:r/>
      <w:r>
        <w:rPr>
          <w:rFonts w:ascii="宋体" w:eastAsia="宋体" w:hint="eastAsia"/>
        </w:rPr>
        <w:t>李向东</w:t>
      </w:r>
      <w:r>
        <w:rPr>
          <w:sz w:val="21"/>
          <w:rFonts w:hint="eastAsia"/>
        </w:rPr>
        <w:t>，</w:t>
      </w:r>
      <w:r w:rsidR="001852F3">
        <w:t xml:space="preserve"> </w:t>
      </w:r>
      <w:r>
        <w:rPr>
          <w:rFonts w:ascii="宋体" w:eastAsia="宋体" w:hint="eastAsia"/>
        </w:rPr>
        <w:t>王晓云</w:t>
      </w:r>
      <w:r>
        <w:rPr>
          <w:sz w:val="21"/>
          <w:rFonts w:hint="eastAsia"/>
        </w:rPr>
        <w:t>，</w:t>
      </w:r>
      <w:r w:rsidR="001852F3">
        <w:t xml:space="preserve"> </w:t>
      </w:r>
      <w:r>
        <w:rPr>
          <w:rFonts w:ascii="宋体" w:eastAsia="宋体" w:hint="eastAsia"/>
        </w:rPr>
        <w:t>张高英</w:t>
      </w:r>
      <w:r>
        <w:rPr>
          <w:spacing w:val="0"/>
          <w:sz w:val="21"/>
          <w:rFonts w:hint="eastAsia"/>
        </w:rPr>
        <w:t>，</w:t>
      </w:r>
      <w:r w:rsidR="001852F3">
        <w:t xml:space="preserve"> </w:t>
      </w:r>
      <w:r>
        <w:rPr>
          <w:rFonts w:ascii="宋体" w:eastAsia="宋体" w:hint="eastAsia"/>
        </w:rPr>
        <w:t>等</w:t>
      </w:r>
      <w:r>
        <w:t>. </w:t>
      </w:r>
      <w:r>
        <w:rPr>
          <w:rFonts w:ascii="宋体" w:eastAsia="宋体" w:hint="eastAsia"/>
        </w:rPr>
        <w:t>花生衰老的氮素调控</w:t>
      </w:r>
      <w:r>
        <w:t>[</w:t>
      </w:r>
      <w:r>
        <w:t xml:space="preserve">J</w:t>
      </w:r>
      <w:r>
        <w:t>]</w:t>
      </w:r>
      <w:r>
        <w:t xml:space="preserve">. </w:t>
      </w:r>
      <w:r>
        <w:rPr>
          <w:rFonts w:ascii="宋体" w:eastAsia="宋体" w:hint="eastAsia"/>
        </w:rPr>
        <w:t>中国农业科学</w:t>
      </w:r>
      <w:r>
        <w:t>, 2000,</w:t>
      </w:r>
      <w:r>
        <w:t> </w:t>
      </w:r>
      <w:r>
        <w:t>33</w:t>
      </w:r>
      <w:r>
        <w:t>(</w:t>
      </w:r>
      <w:r>
        <w:t>5</w:t>
      </w:r>
      <w:r>
        <w:t>)</w:t>
      </w:r>
      <w:r>
        <w:t>: 1-7.</w:t>
      </w:r>
    </w:p>
    <w:p w:rsidR="0018722C">
      <w:pPr>
        <w:pStyle w:val="cw23"/>
        <w:topLinePunct/>
      </w:pPr>
      <w:r>
        <w:rPr>
          <w:rFonts w:ascii="宋体" w:eastAsia="宋体" w:hint="eastAsia"/>
        </w:rPr>
        <w:t>[</w:t>
      </w:r>
      <w:r>
        <w:rPr>
          <w:rFonts w:ascii="宋体" w:eastAsia="宋体" w:hint="eastAsia"/>
        </w:rPr>
        <w:t xml:space="preserve">60</w:t>
      </w:r>
      <w:r>
        <w:rPr>
          <w:rFonts w:ascii="宋体" w:eastAsia="宋体" w:hint="eastAsia"/>
        </w:rPr>
        <w:t>]</w:t>
      </w:r>
      <w:r>
        <w:rPr>
          <w:rFonts w:ascii="宋体" w:eastAsia="宋体" w:hint="eastAsia"/>
        </w:rPr>
        <w:t>赵丽英</w:t>
      </w:r>
      <w:r>
        <w:rPr>
          <w:spacing w:val="4"/>
          <w:sz w:val="21"/>
          <w:rFonts w:hint="eastAsia"/>
        </w:rPr>
        <w:t>，</w:t>
      </w:r>
      <w:r w:rsidR="001852F3">
        <w:t xml:space="preserve"> </w:t>
      </w:r>
      <w:r>
        <w:rPr>
          <w:rFonts w:ascii="宋体" w:eastAsia="宋体" w:hint="eastAsia"/>
        </w:rPr>
        <w:t>邓西平</w:t>
      </w:r>
      <w:r>
        <w:rPr>
          <w:spacing w:val="3"/>
          <w:sz w:val="21"/>
          <w:rFonts w:hint="eastAsia"/>
        </w:rPr>
        <w:t>，</w:t>
      </w:r>
      <w:r w:rsidR="001852F3">
        <w:t xml:space="preserve"> </w:t>
      </w:r>
      <w:r>
        <w:rPr>
          <w:rFonts w:ascii="宋体" w:eastAsia="宋体" w:hint="eastAsia"/>
        </w:rPr>
        <w:t>ft</w:t>
      </w:r>
      <w:r>
        <w:rPr>
          <w:rFonts w:ascii="宋体" w:eastAsia="宋体" w:hint="eastAsia"/>
        </w:rPr>
        <w:t>仑</w:t>
      </w:r>
      <w:r>
        <w:t>. </w:t>
      </w:r>
      <w:r>
        <w:rPr>
          <w:rFonts w:ascii="宋体" w:eastAsia="宋体" w:hint="eastAsia"/>
        </w:rPr>
        <w:t>活性氧清除系统对干旱胁迫的响应机制</w:t>
      </w:r>
      <w:r>
        <w:t>[</w:t>
      </w:r>
      <w:r>
        <w:rPr>
          <w:sz w:val="21"/>
        </w:rPr>
        <w:t>J</w:t>
      </w:r>
      <w:r>
        <w:t>]</w:t>
      </w:r>
      <w:r>
        <w:t xml:space="preserve">. </w:t>
      </w:r>
      <w:r>
        <w:rPr>
          <w:rFonts w:ascii="宋体" w:eastAsia="宋体" w:hint="eastAsia"/>
        </w:rPr>
        <w:t>西北植物学报</w:t>
      </w:r>
    </w:p>
    <w:p w:rsidR="0018722C">
      <w:pPr>
        <w:topLinePunct/>
      </w:pPr>
      <w:r>
        <w:rPr>
          <w:rFonts w:cstheme="minorBidi" w:hAnsiTheme="minorHAnsi" w:eastAsiaTheme="minorHAnsi" w:asciiTheme="minorHAnsi"/>
        </w:rPr>
        <w:t>2005,25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:413-418.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阎成士</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张建华</w:t>
      </w:r>
      <w:r>
        <w:rPr>
          <w:rFonts w:cstheme="minorBidi" w:hAnsiTheme="minorHAnsi" w:eastAsiaTheme="minorHAnsi" w:asciiTheme="minorHAnsi"/>
        </w:rPr>
        <w:t>. </w:t>
      </w:r>
      <w:r>
        <w:rPr>
          <w:rFonts w:ascii="宋体" w:eastAsia="宋体" w:hint="eastAsia" w:cstheme="minorBidi" w:hAnsiTheme="minorHAnsi"/>
        </w:rPr>
        <w:t>植物叶片衰老与氧化胁迫</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植物学通报</w:t>
      </w:r>
      <w:r>
        <w:rPr>
          <w:rFonts w:cstheme="minorBidi" w:hAnsiTheme="minorHAnsi" w:eastAsiaTheme="minorHAnsi" w:asciiTheme="minorHAnsi"/>
        </w:rPr>
        <w:t>, 1999, 16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398-404.</w:t>
      </w:r>
    </w:p>
    <w:p w:rsidR="0018722C">
      <w:pPr>
        <w:pStyle w:val="cw23"/>
        <w:topLinePunct/>
      </w:pPr>
      <w:r>
        <w:t>[</w:t>
      </w:r>
      <w:r>
        <w:t xml:space="preserve">62</w:t>
      </w:r>
      <w:r>
        <w:t>]</w:t>
      </w:r>
      <w:r>
        <w:t xml:space="preserve"> </w:t>
      </w:r>
      <w:r>
        <w:t>Mohammadi</w:t>
      </w:r>
      <w:r>
        <w:t> </w:t>
      </w:r>
      <w:r>
        <w:t>M,</w:t>
      </w:r>
      <w:r>
        <w:t> </w:t>
      </w:r>
      <w:r>
        <w:t>Karr</w:t>
      </w:r>
      <w:r>
        <w:t> </w:t>
      </w:r>
      <w:r>
        <w:t>A</w:t>
      </w:r>
      <w:r>
        <w:t> </w:t>
      </w:r>
      <w:r>
        <w:t>L.</w:t>
      </w:r>
      <w:r>
        <w:t> </w:t>
      </w:r>
      <w:r>
        <w:t>Membrane</w:t>
      </w:r>
      <w:r>
        <w:t> </w:t>
      </w:r>
      <w:r>
        <w:t>lipid</w:t>
      </w:r>
      <w:r>
        <w:t> </w:t>
      </w:r>
      <w:r>
        <w:t>peroxidation,</w:t>
      </w:r>
      <w:r>
        <w:t> </w:t>
      </w:r>
      <w:r>
        <w:t>nitrogen</w:t>
      </w:r>
      <w:r>
        <w:t> </w:t>
      </w:r>
      <w:r>
        <w:t>fixation</w:t>
      </w:r>
      <w:r>
        <w:t> </w:t>
      </w:r>
      <w:r>
        <w:t>and</w:t>
      </w:r>
      <w:r>
        <w:t> </w:t>
      </w:r>
      <w:r>
        <w:t>leghemoglobin content in soybean root nodules</w:t>
      </w:r>
      <w:r>
        <w:t>[</w:t>
      </w:r>
      <w:r>
        <w:t xml:space="preserve">J</w:t>
      </w:r>
      <w:r>
        <w:t>]</w:t>
      </w:r>
      <w:r>
        <w:t xml:space="preserve">. Journal of Plant </w:t>
      </w:r>
      <w:r>
        <w:t>Physiology, </w:t>
      </w:r>
      <w:r>
        <w:t>2001, 158</w:t>
      </w:r>
      <w:r>
        <w:t>(</w:t>
      </w:r>
      <w:r>
        <w:t>1</w:t>
      </w:r>
      <w:r>
        <w:t>)</w:t>
      </w:r>
      <w:r>
        <w:t>:</w:t>
      </w:r>
      <w:r>
        <w:t> </w:t>
      </w:r>
      <w:r>
        <w:t>9-19.</w:t>
      </w:r>
    </w:p>
    <w:p w:rsidR="0018722C">
      <w:pPr>
        <w:pStyle w:val="cw23"/>
        <w:topLinePunct/>
      </w:pPr>
      <w:r>
        <w:t>[</w:t>
      </w:r>
      <w:r>
        <w:t xml:space="preserve">63</w:t>
      </w:r>
      <w:r>
        <w:t>]</w:t>
      </w:r>
      <w:r/>
      <w:r>
        <w:rPr>
          <w:rFonts w:ascii="宋体" w:eastAsia="宋体" w:hint="eastAsia"/>
        </w:rPr>
        <w:t>孙群</w:t>
      </w:r>
      <w:r>
        <w:rPr>
          <w:spacing w:val="6"/>
          <w:sz w:val="21"/>
          <w:rFonts w:hint="eastAsia"/>
        </w:rPr>
        <w:t>，</w:t>
      </w:r>
      <w:r>
        <w:rPr>
          <w:rFonts w:ascii="宋体" w:eastAsia="宋体" w:hint="eastAsia"/>
        </w:rPr>
        <w:t>梁宗锁</w:t>
      </w:r>
      <w:r>
        <w:t>. </w:t>
      </w:r>
      <w:r>
        <w:rPr>
          <w:rFonts w:ascii="宋体" w:eastAsia="宋体" w:hint="eastAsia"/>
        </w:rPr>
        <w:t>氮对水分亏缺下玉米幼苗膜脂过氧化及光合速率的影响</w:t>
      </w:r>
      <w:r>
        <w:t>[</w:t>
      </w:r>
      <w:r>
        <w:t>J</w:t>
      </w:r>
      <w:r>
        <w:t>]</w:t>
      </w:r>
      <w:r>
        <w:t xml:space="preserve">. </w:t>
      </w:r>
      <w:r>
        <w:rPr>
          <w:rFonts w:ascii="宋体" w:eastAsia="宋体" w:hint="eastAsia"/>
        </w:rPr>
        <w:t>西北农业学报</w:t>
      </w:r>
      <w:r>
        <w:t>, 2001</w:t>
      </w:r>
      <w:r>
        <w:t>,</w:t>
      </w:r>
      <w:r>
        <w:t> </w:t>
      </w:r>
      <w:r>
        <w:t>10</w:t>
      </w:r>
      <w:r>
        <w:t>(</w:t>
      </w:r>
      <w:r>
        <w:t>1</w:t>
      </w:r>
      <w:r>
        <w:t>)</w:t>
      </w:r>
      <w:r>
        <w:rPr>
          <w:spacing w:val="0"/>
          <w:sz w:val="21"/>
          <w:rFonts w:hint="eastAsia"/>
        </w:rPr>
        <w:t xml:space="preserve">：</w:t>
      </w:r>
      <w:r>
        <w:t>7-10.</w:t>
      </w:r>
    </w:p>
    <w:p w:rsidR="0018722C">
      <w:pPr>
        <w:pStyle w:val="cw23"/>
        <w:topLinePunct/>
      </w:pPr>
      <w:r>
        <w:t>[</w:t>
      </w:r>
      <w:r>
        <w:t xml:space="preserve">64</w:t>
      </w:r>
      <w:r>
        <w:t>]</w:t>
      </w:r>
      <w:r/>
      <w:r>
        <w:rPr>
          <w:rFonts w:ascii="宋体" w:eastAsia="宋体" w:hint="eastAsia"/>
        </w:rPr>
        <w:t>邬飞波</w:t>
      </w:r>
      <w:r>
        <w:t>. </w:t>
      </w:r>
      <w:r>
        <w:rPr>
          <w:rFonts w:ascii="宋体" w:eastAsia="宋体" w:hint="eastAsia"/>
        </w:rPr>
        <w:t>氮素营养对短季棉生理代谢和产量的影响</w:t>
      </w:r>
      <w:r>
        <w:t>[</w:t>
      </w:r>
      <w:r>
        <w:t>J</w:t>
      </w:r>
      <w:r>
        <w:t>]</w:t>
      </w:r>
      <w:r>
        <w:t xml:space="preserve">. </w:t>
      </w:r>
      <w:r>
        <w:rPr>
          <w:rFonts w:ascii="宋体" w:eastAsia="宋体" w:hint="eastAsia"/>
        </w:rPr>
        <w:t>浙江农业大学学报</w:t>
      </w:r>
      <w:r>
        <w:t>, </w:t>
      </w:r>
      <w:r>
        <w:t>1998</w:t>
      </w:r>
      <w:r>
        <w:t>,</w:t>
      </w:r>
      <w:r>
        <w:t> </w:t>
      </w:r>
      <w:r>
        <w:t>24</w:t>
      </w:r>
      <w:r>
        <w:t>(</w:t>
      </w:r>
      <w:r>
        <w:t>3</w:t>
      </w:r>
      <w:r>
        <w:t>)</w:t>
      </w:r>
      <w:r>
        <w:rPr>
          <w:sz w:val="21"/>
          <w:rFonts w:hint="eastAsia"/>
        </w:rPr>
        <w:t>：</w:t>
      </w:r>
      <w:r w:rsidR="001852F3">
        <w:t xml:space="preserve">241-247.</w:t>
      </w:r>
    </w:p>
    <w:p w:rsidR="0018722C">
      <w:pPr>
        <w:pStyle w:val="cw23"/>
        <w:topLinePunct/>
      </w:pPr>
      <w:r>
        <w:t>[</w:t>
      </w:r>
      <w:r>
        <w:t xml:space="preserve">65</w:t>
      </w:r>
      <w:r>
        <w:t>]</w:t>
      </w:r>
      <w:r/>
      <w:r>
        <w:rPr>
          <w:rFonts w:ascii="宋体" w:eastAsia="宋体" w:hint="eastAsia"/>
        </w:rPr>
        <w:t>刘连涛</w:t>
      </w:r>
      <w:r>
        <w:rPr>
          <w:spacing w:val="3"/>
          <w:sz w:val="21"/>
          <w:rFonts w:hint="eastAsia"/>
        </w:rPr>
        <w:t>，</w:t>
      </w:r>
      <w:r>
        <w:rPr>
          <w:rFonts w:ascii="宋体" w:eastAsia="宋体" w:hint="eastAsia"/>
        </w:rPr>
        <w:t>李存东</w:t>
      </w:r>
      <w:r>
        <w:rPr>
          <w:spacing w:val="3"/>
          <w:sz w:val="21"/>
          <w:rFonts w:hint="eastAsia"/>
        </w:rPr>
        <w:t>，</w:t>
      </w:r>
      <w:r>
        <w:rPr>
          <w:rFonts w:ascii="宋体" w:eastAsia="宋体" w:hint="eastAsia"/>
        </w:rPr>
        <w:t>孙红春</w:t>
      </w:r>
      <w:r>
        <w:rPr>
          <w:spacing w:val="4"/>
          <w:sz w:val="21"/>
          <w:rFonts w:hint="eastAsia"/>
        </w:rPr>
        <w:t>，</w:t>
      </w:r>
      <w:r>
        <w:rPr>
          <w:rFonts w:ascii="宋体" w:eastAsia="宋体" w:hint="eastAsia"/>
        </w:rPr>
        <w:t>等</w:t>
      </w:r>
      <w:r>
        <w:t>. </w:t>
      </w:r>
      <w:r>
        <w:rPr>
          <w:rFonts w:ascii="宋体" w:eastAsia="宋体" w:hint="eastAsia"/>
        </w:rPr>
        <w:t>氮素营养水平对棉花衰老的影响及其生理机制</w:t>
      </w:r>
      <w:r>
        <w:t>[</w:t>
      </w:r>
      <w:r>
        <w:t>J</w:t>
      </w:r>
      <w:r>
        <w:t>]</w:t>
      </w:r>
      <w:r>
        <w:t xml:space="preserve">. </w:t>
      </w:r>
      <w:r>
        <w:rPr>
          <w:rFonts w:ascii="宋体" w:eastAsia="宋体" w:hint="eastAsia"/>
        </w:rPr>
        <w:t>中国</w:t>
      </w:r>
      <w:r>
        <w:rPr>
          <w:rFonts w:ascii="宋体" w:eastAsia="宋体" w:hint="eastAsia"/>
        </w:rPr>
        <w:t>农业科学</w:t>
      </w:r>
      <w:r>
        <w:t>, 2009</w:t>
      </w:r>
      <w:r>
        <w:t>,</w:t>
      </w:r>
      <w:r>
        <w:t> </w:t>
      </w:r>
      <w:r>
        <w:t>42</w:t>
      </w:r>
      <w:r>
        <w:t>(</w:t>
      </w:r>
      <w:r>
        <w:t>5</w:t>
      </w:r>
      <w:r>
        <w:t>)</w:t>
      </w:r>
      <w:r>
        <w:rPr>
          <w:spacing w:val="0"/>
          <w:sz w:val="21"/>
          <w:rFonts w:hint="eastAsia"/>
        </w:rPr>
        <w:t xml:space="preserve">：</w:t>
      </w:r>
      <w:r>
        <w:t>1575-1581.</w:t>
      </w:r>
    </w:p>
    <w:p w:rsidR="0018722C">
      <w:pPr>
        <w:pStyle w:val="cw23"/>
        <w:topLinePunct/>
      </w:pPr>
      <w:r>
        <w:t>[</w:t>
      </w:r>
      <w:r>
        <w:t xml:space="preserve">66</w:t>
      </w:r>
      <w:r>
        <w:t>]</w:t>
      </w:r>
      <w:r/>
      <w:r>
        <w:rPr>
          <w:rFonts w:ascii="宋体" w:eastAsia="宋体" w:hint="eastAsia"/>
        </w:rPr>
        <w:t>朱祝军</w:t>
      </w:r>
      <w:r>
        <w:rPr>
          <w:spacing w:val="0"/>
          <w:position w:val="2"/>
          <w:sz w:val="21"/>
          <w:rFonts w:hint="eastAsia"/>
        </w:rPr>
        <w:t>，</w:t>
      </w:r>
      <w:r>
        <w:rPr>
          <w:rFonts w:ascii="宋体" w:eastAsia="宋体" w:hint="eastAsia"/>
        </w:rPr>
        <w:t>喻景权</w:t>
      </w:r>
      <w:r>
        <w:t>. </w:t>
      </w:r>
      <w:r>
        <w:rPr>
          <w:rFonts w:ascii="宋体" w:eastAsia="宋体" w:hint="eastAsia"/>
        </w:rPr>
        <w:t>氮素形态和光照强度对烟草生长和</w:t>
      </w:r>
      <w:r>
        <w:t>H</w:t>
      </w:r>
      <w:r>
        <w:t>2</w:t>
      </w:r>
      <w:r>
        <w:t>O</w:t>
      </w:r>
      <w:r>
        <w:t>2</w:t>
      </w:r>
      <w:r/>
      <w:r>
        <w:rPr>
          <w:rFonts w:ascii="宋体" w:eastAsia="宋体" w:hint="eastAsia"/>
        </w:rPr>
        <w:t>清除酶活性的影响</w:t>
      </w:r>
      <w:r>
        <w:t>[</w:t>
      </w:r>
      <w:r>
        <w:t>J</w:t>
      </w:r>
      <w:r>
        <w:t>]</w:t>
      </w:r>
      <w:r>
        <w:t xml:space="preserve">. </w:t>
      </w:r>
      <w:r>
        <w:rPr>
          <w:rFonts w:ascii="宋体" w:eastAsia="宋体" w:hint="eastAsia"/>
        </w:rPr>
        <w:t>植物</w:t>
      </w:r>
      <w:r>
        <w:rPr>
          <w:rFonts w:ascii="宋体" w:eastAsia="宋体" w:hint="eastAsia"/>
        </w:rPr>
        <w:t>营养与肥料学报</w:t>
      </w:r>
      <w:r>
        <w:t>, 1998</w:t>
      </w:r>
      <w:r>
        <w:t>,</w:t>
      </w:r>
      <w:r>
        <w:t> </w:t>
      </w:r>
      <w:r>
        <w:t>4</w:t>
      </w:r>
      <w:r>
        <w:t>(</w:t>
      </w:r>
      <w:r>
        <w:t>4</w:t>
      </w:r>
      <w:r>
        <w:t>)</w:t>
      </w:r>
      <w:r>
        <w:rPr>
          <w:sz w:val="21"/>
          <w:rFonts w:hint="eastAsia"/>
        </w:rPr>
        <w:t>：</w:t>
      </w:r>
      <w:r w:rsidR="001852F3">
        <w:t xml:space="preserve">379-385.</w:t>
      </w:r>
    </w:p>
    <w:p w:rsidR="0018722C">
      <w:pPr>
        <w:pStyle w:val="cw23"/>
        <w:topLinePunct/>
      </w:pPr>
      <w:r>
        <w:t>[</w:t>
      </w:r>
      <w:r>
        <w:t xml:space="preserve">67</w:t>
      </w:r>
      <w:r>
        <w:t>]</w:t>
      </w:r>
      <w:r/>
      <w:r>
        <w:rPr>
          <w:rFonts w:ascii="宋体" w:eastAsia="宋体" w:hint="eastAsia"/>
        </w:rPr>
        <w:t>张英鹏</w:t>
      </w:r>
      <w:r>
        <w:rPr>
          <w:spacing w:val="1"/>
          <w:sz w:val="21"/>
          <w:rFonts w:hint="eastAsia"/>
        </w:rPr>
        <w:t>，</w:t>
      </w:r>
      <w:r>
        <w:rPr>
          <w:rFonts w:ascii="宋体" w:eastAsia="宋体" w:hint="eastAsia"/>
        </w:rPr>
        <w:t>林咸永</w:t>
      </w:r>
      <w:r>
        <w:rPr>
          <w:spacing w:val="2"/>
          <w:sz w:val="21"/>
          <w:rFonts w:hint="eastAsia"/>
        </w:rPr>
        <w:t>，</w:t>
      </w:r>
      <w:r>
        <w:rPr>
          <w:rFonts w:ascii="宋体" w:eastAsia="宋体" w:hint="eastAsia"/>
        </w:rPr>
        <w:t>章永松</w:t>
      </w:r>
      <w:r>
        <w:rPr>
          <w:spacing w:val="2"/>
          <w:sz w:val="21"/>
          <w:rFonts w:hint="eastAsia"/>
        </w:rPr>
        <w:t>，</w:t>
      </w:r>
      <w:r>
        <w:rPr>
          <w:rFonts w:ascii="宋体" w:eastAsia="宋体" w:hint="eastAsia"/>
        </w:rPr>
        <w:t>等</w:t>
      </w:r>
      <w:r>
        <w:t>. </w:t>
      </w:r>
      <w:r>
        <w:rPr>
          <w:rFonts w:ascii="宋体" w:eastAsia="宋体" w:hint="eastAsia"/>
        </w:rPr>
        <w:t>不同氮素形态对菠菜生长及体内抗氧化酶活性的影响</w:t>
      </w:r>
      <w:r>
        <w:t>[</w:t>
      </w:r>
      <w:r>
        <w:t xml:space="preserve">J</w:t>
      </w:r>
      <w:r>
        <w:t>]</w:t>
      </w:r>
      <w:r>
        <w:t xml:space="preserve">. </w:t>
      </w:r>
      <w:r>
        <w:rPr>
          <w:rFonts w:ascii="宋体" w:eastAsia="宋体" w:hint="eastAsia"/>
        </w:rPr>
        <w:t>浙江大学学报</w:t>
      </w:r>
      <w:r>
        <w:rPr>
          <w:spacing w:val="0"/>
          <w:sz w:val="21"/>
          <w:rFonts w:hint="eastAsia"/>
        </w:rPr>
        <w:t>：</w:t>
      </w:r>
      <w:r w:rsidR="001852F3">
        <w:t xml:space="preserve"> </w:t>
      </w:r>
      <w:r>
        <w:rPr>
          <w:rFonts w:ascii="宋体" w:eastAsia="宋体" w:hint="eastAsia"/>
        </w:rPr>
        <w:t>农业与生命科学版</w:t>
      </w:r>
      <w:r>
        <w:t>, </w:t>
      </w:r>
      <w:r>
        <w:t>2006</w:t>
      </w:r>
      <w:r>
        <w:t>,</w:t>
      </w:r>
      <w:r>
        <w:t> 32</w:t>
      </w:r>
      <w:r>
        <w:t>(</w:t>
      </w:r>
      <w:r>
        <w:t>2</w:t>
      </w:r>
      <w:r>
        <w:t>)</w:t>
      </w:r>
      <w:r>
        <w:rPr>
          <w:sz w:val="21"/>
          <w:rFonts w:hint="eastAsia"/>
        </w:rPr>
        <w:t>：</w:t>
      </w:r>
      <w:r w:rsidR="001852F3">
        <w:t xml:space="preserve">139-144.</w:t>
      </w:r>
    </w:p>
    <w:p w:rsidR="0018722C">
      <w:pPr>
        <w:pStyle w:val="cw23"/>
        <w:topLinePunct/>
      </w:pPr>
      <w:r>
        <w:t>[</w:t>
      </w:r>
      <w:r>
        <w:t xml:space="preserve">68</w:t>
      </w:r>
      <w:r>
        <w:t>]</w:t>
      </w:r>
      <w:r/>
      <w:r>
        <w:rPr>
          <w:rFonts w:ascii="宋体" w:eastAsia="宋体" w:hint="eastAsia"/>
        </w:rPr>
        <w:t>曹翠玲</w:t>
      </w:r>
      <w:r>
        <w:rPr>
          <w:sz w:val="21"/>
          <w:rFonts w:hint="eastAsia"/>
        </w:rPr>
        <w:t>，</w:t>
      </w:r>
      <w:r w:rsidR="001852F3">
        <w:t xml:space="preserve"> </w:t>
      </w:r>
      <w:r>
        <w:rPr>
          <w:rFonts w:ascii="宋体" w:eastAsia="宋体" w:hint="eastAsia"/>
        </w:rPr>
        <w:t>李生秀</w:t>
      </w:r>
      <w:r>
        <w:t>. </w:t>
      </w:r>
      <w:r>
        <w:rPr>
          <w:rFonts w:ascii="宋体" w:eastAsia="宋体" w:hint="eastAsia"/>
        </w:rPr>
        <w:t>氮素形态对小麦中后期的生理效应</w:t>
      </w:r>
      <w:r>
        <w:t>[</w:t>
      </w:r>
      <w:r>
        <w:t xml:space="preserve">J</w:t>
      </w:r>
      <w:r>
        <w:t>]</w:t>
      </w:r>
      <w:r>
        <w:t xml:space="preserve">. </w:t>
      </w:r>
      <w:r>
        <w:rPr>
          <w:rFonts w:ascii="宋体" w:eastAsia="宋体" w:hint="eastAsia"/>
        </w:rPr>
        <w:t>作物学报</w:t>
      </w:r>
      <w:r>
        <w:t>, </w:t>
      </w:r>
      <w:r>
        <w:t>2003,</w:t>
      </w:r>
      <w:r>
        <w:t> </w:t>
      </w:r>
      <w:r>
        <w:t>29</w:t>
      </w:r>
      <w:r>
        <w:t>(</w:t>
      </w:r>
      <w:r>
        <w:t>2</w:t>
      </w:r>
      <w:r>
        <w:t>)</w:t>
      </w:r>
      <w:r>
        <w:t xml:space="preserve">: </w:t>
      </w:r>
      <w:r>
        <w:t>258-262.</w:t>
      </w:r>
    </w:p>
    <w:p w:rsidR="0018722C">
      <w:pPr>
        <w:topLinePunct/>
      </w:pPr>
      <w:r>
        <w:rPr>
          <w:rFonts w:cstheme="minorBidi" w:hAnsiTheme="minorHAnsi" w:eastAsiaTheme="minorHAnsi" w:asciiTheme="minorHAnsi"/>
        </w:rPr>
        <w:t>53</w:t>
      </w:r>
    </w:p>
    <w:p w:rsidR="0018722C">
      <w:pPr>
        <w:pStyle w:val="cw23"/>
        <w:topLinePunct/>
      </w:pPr>
      <w:r>
        <w:t>[</w:t>
      </w:r>
      <w:r>
        <w:t xml:space="preserve">69</w:t>
      </w:r>
      <w:r>
        <w:t>]</w:t>
      </w:r>
      <w:r/>
      <w:r>
        <w:rPr>
          <w:rFonts w:ascii="宋体" w:eastAsia="宋体" w:hint="eastAsia"/>
        </w:rPr>
        <w:t>曹翠玲</w:t>
      </w:r>
      <w:r>
        <w:rPr>
          <w:spacing w:val="6"/>
          <w:sz w:val="21"/>
          <w:rFonts w:hint="eastAsia"/>
        </w:rPr>
        <w:t>，</w:t>
      </w:r>
      <w:r>
        <w:rPr>
          <w:rFonts w:ascii="宋体" w:eastAsia="宋体" w:hint="eastAsia"/>
        </w:rPr>
        <w:t>李生秀</w:t>
      </w:r>
      <w:r>
        <w:t>. </w:t>
      </w:r>
      <w:r>
        <w:rPr>
          <w:rFonts w:ascii="宋体" w:eastAsia="宋体" w:hint="eastAsia"/>
        </w:rPr>
        <w:t>氮素形态对玉米幼苗碳水化合物及养分累积的影响</w:t>
      </w:r>
      <w:r>
        <w:t>[</w:t>
      </w:r>
      <w:r>
        <w:t>J</w:t>
      </w:r>
      <w:r>
        <w:t>]</w:t>
      </w:r>
      <w:r>
        <w:t xml:space="preserve">. </w:t>
      </w:r>
      <w:r>
        <w:rPr>
          <w:rFonts w:ascii="宋体" w:eastAsia="宋体" w:hint="eastAsia"/>
        </w:rPr>
        <w:t>华中农业大</w:t>
      </w:r>
      <w:r>
        <w:rPr>
          <w:rFonts w:ascii="宋体" w:eastAsia="宋体" w:hint="eastAsia"/>
        </w:rPr>
        <w:t>学学报</w:t>
      </w:r>
      <w:r>
        <w:t>, 2003</w:t>
      </w:r>
      <w:r>
        <w:t>,</w:t>
      </w:r>
      <w:r>
        <w:t> 22</w:t>
      </w:r>
      <w:r>
        <w:t>(</w:t>
      </w:r>
      <w:r>
        <w:t>5</w:t>
      </w:r>
      <w:r>
        <w:t>)</w:t>
      </w:r>
      <w:r>
        <w:rPr>
          <w:spacing w:val="0"/>
          <w:sz w:val="21"/>
          <w:rFonts w:hint="eastAsia"/>
        </w:rPr>
        <w:t xml:space="preserve">：</w:t>
      </w:r>
      <w:r>
        <w:t>457-461.</w:t>
      </w:r>
    </w:p>
    <w:p w:rsidR="0018722C">
      <w:pPr>
        <w:pStyle w:val="cw23"/>
        <w:topLinePunct/>
      </w:pPr>
      <w:r>
        <w:t>[</w:t>
      </w:r>
      <w:r>
        <w:t xml:space="preserve">70</w:t>
      </w:r>
      <w:r>
        <w:t>]</w:t>
      </w:r>
      <w:r/>
      <w:r>
        <w:rPr>
          <w:rFonts w:ascii="宋体" w:eastAsia="宋体" w:hint="eastAsia"/>
        </w:rPr>
        <w:t>姜丽娜</w:t>
      </w:r>
      <w:r>
        <w:rPr>
          <w:spacing w:val="6"/>
          <w:sz w:val="21"/>
          <w:rFonts w:hint="eastAsia"/>
        </w:rPr>
        <w:t>，</w:t>
      </w:r>
      <w:r>
        <w:rPr>
          <w:rFonts w:ascii="宋体" w:eastAsia="宋体" w:hint="eastAsia"/>
        </w:rPr>
        <w:t>王伟莉</w:t>
      </w:r>
      <w:r>
        <w:t>. </w:t>
      </w:r>
      <w:r>
        <w:rPr>
          <w:rFonts w:ascii="宋体" w:eastAsia="宋体" w:hint="eastAsia"/>
        </w:rPr>
        <w:t>不同氮肥处理对小麦生育后期旗叶生理活性的影响</w:t>
      </w:r>
      <w:r>
        <w:t>[</w:t>
      </w:r>
      <w:r>
        <w:t>J</w:t>
      </w:r>
      <w:r>
        <w:t>]</w:t>
      </w:r>
      <w:r>
        <w:t xml:space="preserve">. </w:t>
      </w:r>
      <w:r>
        <w:rPr>
          <w:rFonts w:ascii="宋体" w:eastAsia="宋体" w:hint="eastAsia"/>
        </w:rPr>
        <w:t>沈阳农业大</w:t>
      </w:r>
      <w:r>
        <w:rPr>
          <w:rFonts w:ascii="宋体" w:eastAsia="宋体" w:hint="eastAsia"/>
        </w:rPr>
        <w:t>学学报</w:t>
      </w:r>
      <w:r>
        <w:t>, 1999</w:t>
      </w:r>
      <w:r>
        <w:t>,</w:t>
      </w:r>
      <w:r>
        <w:t> 30</w:t>
      </w:r>
      <w:r>
        <w:t>(</w:t>
      </w:r>
      <w:r>
        <w:t>6</w:t>
      </w:r>
      <w:r>
        <w:t>)</w:t>
      </w:r>
      <w:r>
        <w:rPr>
          <w:spacing w:val="0"/>
          <w:sz w:val="21"/>
          <w:rFonts w:hint="eastAsia"/>
        </w:rPr>
        <w:t xml:space="preserve">：</w:t>
      </w:r>
      <w:r>
        <w:t>609-612.</w:t>
      </w:r>
    </w:p>
    <w:p w:rsidR="0018722C">
      <w:pPr>
        <w:pStyle w:val="cw23"/>
        <w:topLinePunct/>
      </w:pPr>
      <w:r>
        <w:t>[</w:t>
      </w:r>
      <w:r>
        <w:t xml:space="preserve">71</w:t>
      </w:r>
      <w:r>
        <w:t>]</w:t>
      </w:r>
      <w:r/>
      <w:r>
        <w:rPr>
          <w:rFonts w:ascii="宋体" w:eastAsia="宋体" w:hint="eastAsia"/>
        </w:rPr>
        <w:t>姜东</w:t>
      </w:r>
      <w:r>
        <w:rPr>
          <w:spacing w:val="2"/>
          <w:sz w:val="21"/>
          <w:rFonts w:hint="eastAsia"/>
        </w:rPr>
        <w:t>，</w:t>
      </w:r>
      <w:r>
        <w:rPr>
          <w:rFonts w:ascii="宋体" w:eastAsia="宋体" w:hint="eastAsia"/>
        </w:rPr>
        <w:t>于振文</w:t>
      </w:r>
      <w:r>
        <w:rPr>
          <w:spacing w:val="2"/>
          <w:sz w:val="21"/>
          <w:rFonts w:hint="eastAsia"/>
        </w:rPr>
        <w:t>，</w:t>
      </w:r>
      <w:r>
        <w:rPr>
          <w:rFonts w:ascii="宋体" w:eastAsia="宋体" w:hint="eastAsia"/>
        </w:rPr>
        <w:t>苏波</w:t>
      </w:r>
      <w:r>
        <w:rPr>
          <w:spacing w:val="2"/>
          <w:sz w:val="21"/>
          <w:rFonts w:hint="eastAsia"/>
        </w:rPr>
        <w:t>，</w:t>
      </w:r>
      <w:r>
        <w:rPr>
          <w:rFonts w:ascii="宋体" w:eastAsia="宋体" w:hint="eastAsia"/>
        </w:rPr>
        <w:t>等</w:t>
      </w:r>
      <w:r>
        <w:t>. </w:t>
      </w:r>
      <w:r>
        <w:rPr>
          <w:rFonts w:ascii="宋体" w:eastAsia="宋体" w:hint="eastAsia"/>
        </w:rPr>
        <w:t>不同施氮时期对冬小麦根系衰老的影响</w:t>
      </w:r>
      <w:r>
        <w:t>[</w:t>
      </w:r>
      <w:r>
        <w:t>J</w:t>
      </w:r>
      <w:r>
        <w:t>]</w:t>
      </w:r>
      <w:r>
        <w:t xml:space="preserve">. </w:t>
      </w:r>
      <w:r>
        <w:rPr>
          <w:rFonts w:ascii="宋体" w:eastAsia="宋体" w:hint="eastAsia"/>
        </w:rPr>
        <w:t>作物学报</w:t>
      </w:r>
      <w:r>
        <w:t>, </w:t>
      </w:r>
      <w:r>
        <w:t>1997</w:t>
      </w:r>
      <w:r>
        <w:t>,</w:t>
      </w:r>
      <w:r>
        <w:t> 23</w:t>
      </w:r>
      <w:r>
        <w:t>(</w:t>
      </w:r>
      <w:r>
        <w:t>2</w:t>
      </w:r>
      <w:r>
        <w:t>)</w:t>
      </w:r>
      <w:r>
        <w:rPr>
          <w:spacing w:val="0"/>
          <w:sz w:val="21"/>
          <w:rFonts w:hint="eastAsia"/>
        </w:rPr>
        <w:t xml:space="preserve">：</w:t>
      </w:r>
      <w:r>
        <w:t>181-190.</w:t>
      </w:r>
    </w:p>
    <w:p w:rsidR="0018722C">
      <w:pPr>
        <w:pStyle w:val="cw23"/>
        <w:topLinePunct/>
      </w:pPr>
      <w:r>
        <w:t>[</w:t>
      </w:r>
      <w:r>
        <w:t xml:space="preserve">72</w:t>
      </w:r>
      <w:r>
        <w:t>]</w:t>
      </w:r>
      <w:r/>
      <w:r>
        <w:rPr>
          <w:rFonts w:ascii="宋体" w:eastAsia="宋体" w:hint="eastAsia"/>
        </w:rPr>
        <w:t>李宪利</w:t>
      </w:r>
      <w:r>
        <w:rPr>
          <w:spacing w:val="0"/>
          <w:sz w:val="21"/>
          <w:rFonts w:hint="eastAsia"/>
        </w:rPr>
        <w:t>，</w:t>
      </w:r>
      <w:r>
        <w:rPr>
          <w:rFonts w:ascii="宋体" w:eastAsia="宋体" w:hint="eastAsia"/>
        </w:rPr>
        <w:t>高东升</w:t>
      </w:r>
      <w:r>
        <w:t>. </w:t>
      </w:r>
      <w:r>
        <w:rPr>
          <w:rFonts w:ascii="宋体" w:eastAsia="宋体" w:hint="eastAsia"/>
        </w:rPr>
        <w:t>铵态和硝态氮对苹果植株</w:t>
      </w:r>
      <w:r>
        <w:t>SOD</w:t>
      </w:r>
      <w:r/>
      <w:r>
        <w:rPr>
          <w:rFonts w:ascii="宋体" w:eastAsia="宋体" w:hint="eastAsia"/>
        </w:rPr>
        <w:t>和</w:t>
      </w:r>
      <w:r>
        <w:t>POD</w:t>
      </w:r>
      <w:r/>
      <w:r>
        <w:rPr>
          <w:rFonts w:ascii="宋体" w:eastAsia="宋体" w:hint="eastAsia"/>
        </w:rPr>
        <w:t>活性的影响</w:t>
      </w:r>
      <w:r>
        <w:rPr>
          <w:sz w:val="21"/>
        </w:rPr>
        <w:t>（</w:t>
      </w:r>
      <w:r>
        <w:rPr>
          <w:rFonts w:ascii="宋体" w:eastAsia="宋体" w:hint="eastAsia"/>
          <w:spacing w:val="-1"/>
          <w:sz w:val="21"/>
        </w:rPr>
        <w:t>简报</w:t>
      </w:r>
      <w:r>
        <w:rPr>
          <w:sz w:val="21"/>
        </w:rPr>
        <w:t>）</w:t>
      </w:r>
      <w:r/>
      <w:r>
        <w:t>[</w:t>
      </w:r>
      <w:r>
        <w:t xml:space="preserve">J</w:t>
      </w:r>
      <w:r>
        <w:t>]</w:t>
      </w:r>
      <w:r>
        <w:t xml:space="preserve">. </w:t>
      </w:r>
      <w:r>
        <w:rPr>
          <w:rFonts w:ascii="宋体" w:eastAsia="宋体" w:hint="eastAsia"/>
        </w:rPr>
        <w:t>植物生</w:t>
      </w:r>
      <w:r>
        <w:rPr>
          <w:rFonts w:ascii="宋体" w:eastAsia="宋体" w:hint="eastAsia"/>
        </w:rPr>
        <w:t>理学通讯</w:t>
      </w:r>
      <w:r>
        <w:t>, 1997,</w:t>
      </w:r>
      <w:r>
        <w:t> </w:t>
      </w:r>
      <w:r>
        <w:t>33</w:t>
      </w:r>
      <w:r>
        <w:t>(</w:t>
      </w:r>
      <w:r>
        <w:rPr>
          <w:sz w:val="21"/>
        </w:rPr>
        <w:t>4</w:t>
      </w:r>
      <w:r>
        <w:t>)</w:t>
      </w:r>
      <w:r>
        <w:t>: 254-256.</w:t>
      </w:r>
    </w:p>
    <w:p w:rsidR="0018722C">
      <w:pPr>
        <w:pStyle w:val="cw23"/>
        <w:topLinePunct/>
      </w:pPr>
      <w:r>
        <w:t>[</w:t>
      </w:r>
      <w:r>
        <w:t xml:space="preserve">73</w:t>
      </w:r>
      <w:r>
        <w:t>]</w:t>
      </w:r>
      <w:r/>
      <w:r>
        <w:rPr>
          <w:rFonts w:ascii="宋体" w:eastAsia="宋体" w:hint="eastAsia"/>
        </w:rPr>
        <w:t>朱祝军</w:t>
      </w:r>
      <w:r>
        <w:rPr>
          <w:spacing w:val="0"/>
          <w:position w:val="2"/>
          <w:sz w:val="21"/>
          <w:rFonts w:hint="eastAsia"/>
        </w:rPr>
        <w:t>，</w:t>
      </w:r>
      <w:r>
        <w:rPr>
          <w:rFonts w:ascii="宋体" w:eastAsia="宋体" w:hint="eastAsia"/>
        </w:rPr>
        <w:t>喻景权</w:t>
      </w:r>
      <w:r>
        <w:t>. </w:t>
      </w:r>
      <w:r>
        <w:rPr>
          <w:rFonts w:ascii="宋体" w:eastAsia="宋体" w:hint="eastAsia"/>
        </w:rPr>
        <w:t>氮素形态和光照强度对烟草生长和</w:t>
      </w:r>
      <w:r>
        <w:t>H</w:t>
      </w:r>
      <w:r>
        <w:t>2</w:t>
      </w:r>
      <w:r>
        <w:t>O</w:t>
      </w:r>
      <w:r>
        <w:t>2</w:t>
      </w:r>
      <w:r/>
      <w:r>
        <w:rPr>
          <w:rFonts w:ascii="宋体" w:eastAsia="宋体" w:hint="eastAsia"/>
        </w:rPr>
        <w:t>清除酶活性的影响</w:t>
      </w:r>
      <w:r>
        <w:t>[</w:t>
      </w:r>
      <w:r>
        <w:t xml:space="preserve">J</w:t>
      </w:r>
      <w:r>
        <w:t>]</w:t>
      </w:r>
      <w:r>
        <w:t xml:space="preserve">. </w:t>
      </w:r>
      <w:r>
        <w:rPr>
          <w:rFonts w:ascii="宋体" w:eastAsia="宋体" w:hint="eastAsia"/>
        </w:rPr>
        <w:t>植物</w:t>
      </w:r>
      <w:r>
        <w:rPr>
          <w:rFonts w:ascii="宋体" w:eastAsia="宋体" w:hint="eastAsia"/>
        </w:rPr>
        <w:t>营养与肥料学报</w:t>
      </w:r>
      <w:r>
        <w:t>, 1998</w:t>
      </w:r>
      <w:r>
        <w:t>,</w:t>
      </w:r>
      <w:r>
        <w:t> </w:t>
      </w:r>
      <w:r>
        <w:t>4</w:t>
      </w:r>
      <w:r>
        <w:t>(</w:t>
      </w:r>
      <w:r>
        <w:t>4</w:t>
      </w:r>
      <w:r>
        <w:t>)</w:t>
      </w:r>
      <w:r>
        <w:rPr>
          <w:sz w:val="21"/>
          <w:rFonts w:hint="eastAsia"/>
        </w:rPr>
        <w:t>：</w:t>
      </w:r>
      <w:r w:rsidR="001852F3">
        <w:t xml:space="preserve">379-385.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74</w:t>
      </w:r>
      <w:r>
        <w:rPr>
          <w:rFonts w:cstheme="minorBidi" w:hAnsiTheme="minorHAnsi" w:eastAsiaTheme="minorHAnsi" w:asciiTheme="minorHAnsi"/>
        </w:rPr>
        <w:t>]</w:t>
      </w:r>
      <w:r>
        <w:rPr>
          <w:rFonts w:ascii="宋体" w:eastAsia="宋体" w:hint="eastAsia" w:cstheme="minorBidi" w:hAnsiTheme="minorHAnsi"/>
        </w:rPr>
        <w:t>朱祝军</w:t>
      </w:r>
      <w:r>
        <w:rPr>
          <w:rFonts w:cstheme="minorBidi" w:hAnsiTheme="minorHAnsi" w:eastAsiaTheme="minorHAnsi" w:asciiTheme="minorHAnsi"/>
        </w:rPr>
        <w:t>. </w:t>
      </w:r>
      <w:r>
        <w:rPr>
          <w:rFonts w:ascii="宋体" w:eastAsia="宋体" w:hint="eastAsia" w:cstheme="minorBidi" w:hAnsiTheme="minorHAnsi"/>
        </w:rPr>
        <w:t>氮素形态和光照强度对菜豆生长和抗氧化酶活性的影响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浙江农业大学学报</w:t>
      </w:r>
      <w:r>
        <w:rPr>
          <w:rFonts w:cstheme="minorBidi" w:hAnsiTheme="minorHAnsi" w:eastAsiaTheme="minorHAnsi" w:asciiTheme="minorHAnsi"/>
        </w:rPr>
        <w:t>, 1998</w:t>
      </w:r>
      <w:r>
        <w:rPr>
          <w:rFonts w:cstheme="minorBidi" w:hAnsiTheme="minorHAnsi" w:eastAsiaTheme="minorHAnsi" w:asciiTheme="minorHAnsi"/>
        </w:rPr>
        <w:t>,</w:t>
      </w:r>
      <w:r>
        <w:rPr>
          <w:rFonts w:cstheme="minorBidi" w:hAnsiTheme="minorHAnsi" w:eastAsiaTheme="minorHAnsi" w:asciiTheme="minorHAnsi"/>
        </w:rPr>
        <w:t> 24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51-5</w:t>
      </w:r>
      <w:r w:rsidR="001852F3">
        <w:rPr>
          <w:rFonts w:cstheme="minorBidi" w:hAnsiTheme="minorHAnsi" w:eastAsiaTheme="minorHAnsi" w:asciiTheme="minorHAnsi"/>
        </w:rPr>
        <w:t>6</w:t>
      </w:r>
    </w:p>
    <w:p w:rsidR="0018722C">
      <w:pPr>
        <w:pStyle w:val="cw23"/>
        <w:topLinePunct/>
      </w:pPr>
      <w:r>
        <w:t>[</w:t>
      </w:r>
      <w:r>
        <w:t xml:space="preserve">75</w:t>
      </w:r>
      <w:r>
        <w:t>]</w:t>
      </w:r>
      <w:r/>
      <w:r>
        <w:rPr>
          <w:rFonts w:ascii="宋体" w:eastAsia="宋体" w:hint="eastAsia"/>
        </w:rPr>
        <w:t>王宝</w:t>
      </w:r>
      <w:r>
        <w:rPr>
          <w:rFonts w:ascii="宋体" w:eastAsia="宋体" w:hint="eastAsia"/>
        </w:rPr>
        <w:t>ft</w:t>
      </w:r>
      <w:r>
        <w:t>. </w:t>
      </w:r>
      <w:r>
        <w:rPr>
          <w:rFonts w:ascii="宋体" w:eastAsia="宋体" w:hint="eastAsia"/>
        </w:rPr>
        <w:t>生物自由基与植物膜伤害</w:t>
      </w:r>
      <w:r>
        <w:t>[</w:t>
      </w:r>
      <w:r>
        <w:t>J</w:t>
      </w:r>
      <w:r>
        <w:t>]</w:t>
      </w:r>
      <w:r>
        <w:t xml:space="preserve">. </w:t>
      </w:r>
      <w:r>
        <w:rPr>
          <w:rFonts w:ascii="宋体" w:eastAsia="宋体" w:hint="eastAsia"/>
        </w:rPr>
        <w:t>植物生理学通讯</w:t>
      </w:r>
      <w:r>
        <w:t>, </w:t>
      </w:r>
      <w:r>
        <w:t>1988, 2</w:t>
      </w:r>
      <w:r>
        <w:t>(</w:t>
      </w:r>
      <w:r>
        <w:t>12.16</w:t>
      </w:r>
      <w:r>
        <w:t>)</w:t>
      </w:r>
      <w:r>
        <w:t>.</w:t>
      </w:r>
    </w:p>
    <w:p w:rsidR="0018722C">
      <w:pPr>
        <w:pStyle w:val="cw23"/>
        <w:topLinePunct/>
      </w:pPr>
      <w:r>
        <w:t>[</w:t>
      </w:r>
      <w:r>
        <w:t xml:space="preserve">76</w:t>
      </w:r>
      <w:r>
        <w:t>]</w:t>
      </w:r>
      <w:r/>
      <w:r>
        <w:rPr>
          <w:rFonts w:ascii="宋体" w:eastAsia="宋体" w:hint="eastAsia"/>
        </w:rPr>
        <w:t>王振镒</w:t>
      </w:r>
      <w:r>
        <w:rPr>
          <w:spacing w:val="0"/>
          <w:sz w:val="21"/>
          <w:rFonts w:hint="eastAsia"/>
        </w:rPr>
        <w:t>，</w:t>
      </w:r>
      <w:r>
        <w:rPr>
          <w:rFonts w:ascii="宋体" w:eastAsia="宋体" w:hint="eastAsia"/>
        </w:rPr>
        <w:t>郭蔼光</w:t>
      </w:r>
      <w:r>
        <w:rPr>
          <w:spacing w:val="0"/>
          <w:sz w:val="21"/>
          <w:rFonts w:hint="eastAsia"/>
        </w:rPr>
        <w:t>，</w:t>
      </w:r>
      <w:r>
        <w:rPr>
          <w:rFonts w:ascii="宋体" w:eastAsia="宋体" w:hint="eastAsia"/>
        </w:rPr>
        <w:t>罗淑萍</w:t>
      </w:r>
      <w:r>
        <w:t>. </w:t>
      </w:r>
      <w:r>
        <w:rPr>
          <w:rFonts w:ascii="宋体" w:eastAsia="宋体" w:hint="eastAsia"/>
        </w:rPr>
        <w:t>水分胁迫对玉米</w:t>
      </w:r>
      <w:r>
        <w:t>SOD</w:t>
      </w:r>
      <w:r/>
      <w:r w:rsidR="001852F3">
        <w:t xml:space="preserve"> </w:t>
      </w:r>
      <w:r>
        <w:rPr>
          <w:rFonts w:ascii="宋体" w:eastAsia="宋体" w:hint="eastAsia"/>
        </w:rPr>
        <w:t>和</w:t>
      </w:r>
      <w:r>
        <w:t>POD</w:t>
      </w:r>
      <w:r/>
      <w:r w:rsidR="001852F3">
        <w:t xml:space="preserve"> </w:t>
      </w:r>
      <w:r>
        <w:rPr>
          <w:rFonts w:ascii="宋体" w:eastAsia="宋体" w:hint="eastAsia"/>
        </w:rPr>
        <w:t>活力及同工酶的影响</w:t>
      </w:r>
      <w:r>
        <w:t>[</w:t>
      </w:r>
      <w:r>
        <w:t xml:space="preserve">J</w:t>
      </w:r>
      <w:r>
        <w:t>]</w:t>
      </w:r>
      <w:r>
        <w:t xml:space="preserve">. </w:t>
      </w:r>
      <w:r>
        <w:rPr>
          <w:rFonts w:ascii="宋体" w:eastAsia="宋体" w:hint="eastAsia"/>
        </w:rPr>
        <w:t>西</w:t>
      </w:r>
      <w:r>
        <w:rPr>
          <w:rFonts w:ascii="宋体" w:eastAsia="宋体" w:hint="eastAsia"/>
        </w:rPr>
        <w:t>北农林科技大学学报</w:t>
      </w:r>
      <w:r>
        <w:rPr>
          <w:sz w:val="21"/>
        </w:rPr>
        <w:t>（</w:t>
      </w:r>
      <w:r>
        <w:rPr>
          <w:rFonts w:ascii="宋体" w:eastAsia="宋体" w:hint="eastAsia"/>
          <w:spacing w:val="-2"/>
          <w:sz w:val="21"/>
        </w:rPr>
        <w:t>自然科学版</w:t>
      </w:r>
      <w:r>
        <w:rPr>
          <w:sz w:val="21"/>
        </w:rPr>
        <w:t>）</w:t>
      </w:r>
      <w:r>
        <w:t xml:space="preserve">, 1989</w:t>
      </w:r>
      <w:r>
        <w:t>,</w:t>
      </w:r>
      <w:r>
        <w:t> </w:t>
      </w:r>
      <w:r>
        <w:t>17</w:t>
      </w:r>
      <w:r>
        <w:t>(</w:t>
      </w:r>
      <w:r>
        <w:rPr>
          <w:sz w:val="21"/>
        </w:rPr>
        <w:t>1</w:t>
      </w:r>
      <w:r>
        <w:t>)</w:t>
      </w:r>
      <w:r>
        <w:rPr>
          <w:sz w:val="21"/>
          <w:rFonts w:hint="eastAsia"/>
        </w:rPr>
        <w:t>：</w:t>
      </w:r>
      <w:r>
        <w:t>45</w:t>
      </w:r>
      <w:r>
        <w:t xml:space="preserve">: </w:t>
      </w:r>
      <w:r>
        <w:t>49</w:t>
      </w:r>
      <w:r>
        <w:rPr>
          <w:rFonts w:hint="eastAsia"/>
        </w:rPr>
        <w:t>。</w:t>
      </w:r>
    </w:p>
    <w:p w:rsidR="0018722C">
      <w:pPr>
        <w:pStyle w:val="cw23"/>
        <w:topLinePunct/>
      </w:pPr>
      <w:r>
        <w:t>[</w:t>
      </w:r>
      <w:r>
        <w:t xml:space="preserve">77</w:t>
      </w:r>
      <w:r>
        <w:t>]</w:t>
      </w:r>
      <w:r/>
      <w:r>
        <w:rPr>
          <w:rFonts w:ascii="宋体" w:eastAsia="宋体" w:hint="eastAsia"/>
        </w:rPr>
        <w:t>刘伟</w:t>
      </w:r>
      <w:r>
        <w:rPr>
          <w:spacing w:val="0"/>
          <w:sz w:val="21"/>
          <w:rFonts w:hint="eastAsia"/>
        </w:rPr>
        <w:t>，</w:t>
      </w:r>
      <w:r>
        <w:rPr>
          <w:rFonts w:ascii="宋体" w:eastAsia="宋体" w:hint="eastAsia"/>
        </w:rPr>
        <w:t>徐坤</w:t>
      </w:r>
      <w:r>
        <w:rPr>
          <w:spacing w:val="0"/>
          <w:sz w:val="21"/>
          <w:rFonts w:hint="eastAsia"/>
        </w:rPr>
        <w:t>，</w:t>
      </w:r>
      <w:r>
        <w:rPr>
          <w:rFonts w:ascii="宋体" w:eastAsia="宋体" w:hint="eastAsia"/>
        </w:rPr>
        <w:t>苏华</w:t>
      </w:r>
      <w:r>
        <w:rPr>
          <w:spacing w:val="0"/>
          <w:sz w:val="21"/>
          <w:rFonts w:hint="eastAsia"/>
        </w:rPr>
        <w:t>，</w:t>
      </w:r>
      <w:r>
        <w:rPr>
          <w:rFonts w:ascii="宋体" w:eastAsia="宋体" w:hint="eastAsia"/>
        </w:rPr>
        <w:t>等</w:t>
      </w:r>
      <w:r>
        <w:t>. </w:t>
      </w:r>
      <w:r>
        <w:rPr>
          <w:rFonts w:ascii="宋体" w:eastAsia="宋体" w:hint="eastAsia"/>
        </w:rPr>
        <w:t>氮素对菠菜衰老生理指标的影响</w:t>
      </w:r>
      <w:r>
        <w:t>[</w:t>
      </w:r>
      <w:r>
        <w:t xml:space="preserve">J</w:t>
      </w:r>
      <w:r>
        <w:t>]</w:t>
      </w:r>
      <w:r>
        <w:t xml:space="preserve">. </w:t>
      </w:r>
      <w:r>
        <w:rPr>
          <w:rFonts w:ascii="宋体" w:eastAsia="宋体" w:hint="eastAsia"/>
        </w:rPr>
        <w:t>植物营养与肥料学报</w:t>
      </w:r>
      <w:r>
        <w:t>, </w:t>
      </w:r>
      <w:r>
        <w:t>2007</w:t>
      </w:r>
      <w:r>
        <w:t>,</w:t>
      </w:r>
      <w:r>
        <w:t> 13</w:t>
      </w:r>
      <w:r>
        <w:t>(</w:t>
      </w:r>
      <w:r>
        <w:t>6</w:t>
      </w:r>
      <w:r>
        <w:t>)</w:t>
      </w:r>
      <w:r>
        <w:rPr>
          <w:spacing w:val="0"/>
          <w:sz w:val="21"/>
          <w:rFonts w:hint="eastAsia"/>
        </w:rPr>
        <w:t xml:space="preserve">：</w:t>
      </w:r>
      <w:r>
        <w:t>1110-1115.</w:t>
      </w:r>
    </w:p>
    <w:p w:rsidR="0018722C">
      <w:pPr>
        <w:pStyle w:val="cw23"/>
        <w:topLinePunct/>
      </w:pPr>
      <w:r>
        <w:t>[</w:t>
      </w:r>
      <w:r>
        <w:t xml:space="preserve">78</w:t>
      </w:r>
      <w:r>
        <w:t>]</w:t>
      </w:r>
      <w:r/>
      <w:r>
        <w:rPr>
          <w:rFonts w:ascii="宋体" w:eastAsia="宋体" w:hint="eastAsia"/>
        </w:rPr>
        <w:t>张国盛</w:t>
      </w:r>
      <w:r>
        <w:rPr>
          <w:spacing w:val="3"/>
          <w:sz w:val="21"/>
          <w:rFonts w:hint="eastAsia"/>
        </w:rPr>
        <w:t>，</w:t>
      </w:r>
      <w:r>
        <w:rPr>
          <w:rFonts w:ascii="宋体" w:eastAsia="宋体" w:hint="eastAsia"/>
        </w:rPr>
        <w:t>张仁陟</w:t>
      </w:r>
      <w:r>
        <w:rPr>
          <w:spacing w:val="3"/>
          <w:sz w:val="21"/>
          <w:rFonts w:hint="eastAsia"/>
        </w:rPr>
        <w:t>，</w:t>
      </w:r>
      <w:r>
        <w:rPr>
          <w:rFonts w:ascii="宋体" w:eastAsia="宋体" w:hint="eastAsia"/>
        </w:rPr>
        <w:t>黄高宝</w:t>
      </w:r>
      <w:r>
        <w:rPr>
          <w:spacing w:val="4"/>
          <w:sz w:val="21"/>
          <w:rFonts w:hint="eastAsia"/>
        </w:rPr>
        <w:t>，</w:t>
      </w:r>
      <w:r>
        <w:rPr>
          <w:rFonts w:ascii="宋体" w:eastAsia="宋体" w:hint="eastAsia"/>
        </w:rPr>
        <w:t>等</w:t>
      </w:r>
      <w:r>
        <w:t>. </w:t>
      </w:r>
      <w:r>
        <w:rPr>
          <w:rFonts w:ascii="宋体" w:eastAsia="宋体" w:hint="eastAsia"/>
        </w:rPr>
        <w:t>水分亏缺时氮磷营养对春小麦幼苗抗逆性的影响</w:t>
      </w:r>
      <w:r>
        <w:t>[</w:t>
      </w:r>
      <w:r>
        <w:t>J</w:t>
      </w:r>
      <w:r>
        <w:t>]</w:t>
      </w:r>
      <w:r>
        <w:t xml:space="preserve">. </w:t>
      </w:r>
      <w:r>
        <w:rPr>
          <w:rFonts w:ascii="宋体" w:eastAsia="宋体" w:hint="eastAsia"/>
        </w:rPr>
        <w:t>应</w:t>
      </w:r>
      <w:r>
        <w:rPr>
          <w:rFonts w:ascii="宋体" w:eastAsia="宋体" w:hint="eastAsia"/>
        </w:rPr>
        <w:t>用与环境生物学报</w:t>
      </w:r>
      <w:r>
        <w:t>, 2003</w:t>
      </w:r>
      <w:r>
        <w:t>,</w:t>
      </w:r>
      <w:r>
        <w:t> </w:t>
      </w:r>
      <w:r>
        <w:t>9</w:t>
      </w:r>
      <w:r>
        <w:t>(</w:t>
      </w:r>
      <w:r>
        <w:t>6</w:t>
      </w:r>
      <w:r>
        <w:t>)</w:t>
      </w:r>
      <w:r>
        <w:rPr>
          <w:sz w:val="21"/>
          <w:rFonts w:hint="eastAsia"/>
        </w:rPr>
        <w:t>：</w:t>
      </w:r>
      <w:r w:rsidR="001852F3">
        <w:t xml:space="preserve">584-587.</w:t>
      </w:r>
    </w:p>
    <w:p w:rsidR="0018722C">
      <w:pPr>
        <w:pStyle w:val="cw23"/>
        <w:topLinePunct/>
      </w:pPr>
      <w:r>
        <w:t>[</w:t>
      </w:r>
      <w:r>
        <w:t xml:space="preserve">79</w:t>
      </w:r>
      <w:r>
        <w:t>]</w:t>
      </w:r>
      <w:r/>
      <w:r>
        <w:rPr>
          <w:rFonts w:ascii="宋体" w:eastAsia="宋体" w:hint="eastAsia"/>
        </w:rPr>
        <w:t>崔秀明</w:t>
      </w:r>
      <w:r>
        <w:rPr>
          <w:spacing w:val="2"/>
          <w:sz w:val="21"/>
          <w:rFonts w:hint="eastAsia"/>
        </w:rPr>
        <w:t>，</w:t>
      </w:r>
      <w:r>
        <w:rPr>
          <w:rFonts w:ascii="宋体" w:eastAsia="宋体" w:hint="eastAsia"/>
        </w:rPr>
        <w:t>黄璐琦</w:t>
      </w:r>
      <w:r>
        <w:rPr>
          <w:spacing w:val="2"/>
          <w:sz w:val="21"/>
          <w:rFonts w:hint="eastAsia"/>
        </w:rPr>
        <w:t>，</w:t>
      </w:r>
      <w:r>
        <w:rPr>
          <w:rFonts w:ascii="宋体" w:eastAsia="宋体" w:hint="eastAsia"/>
        </w:rPr>
        <w:t>郭兰萍</w:t>
      </w:r>
      <w:r>
        <w:rPr>
          <w:spacing w:val="2"/>
          <w:sz w:val="21"/>
          <w:rFonts w:hint="eastAsia"/>
        </w:rPr>
        <w:t>，</w:t>
      </w:r>
      <w:r>
        <w:rPr>
          <w:rFonts w:ascii="宋体" w:eastAsia="宋体" w:hint="eastAsia"/>
        </w:rPr>
        <w:t>等</w:t>
      </w:r>
      <w:r>
        <w:t>. </w:t>
      </w:r>
      <w:r>
        <w:rPr>
          <w:rFonts w:ascii="宋体" w:eastAsia="宋体" w:hint="eastAsia"/>
        </w:rPr>
        <w:t>中国三七产业现状及发展对策</w:t>
      </w:r>
      <w:r>
        <w:t>[</w:t>
      </w:r>
      <w:r>
        <w:t>J</w:t>
      </w:r>
      <w:r>
        <w:t>]</w:t>
      </w:r>
      <w:r>
        <w:t xml:space="preserve">. </w:t>
      </w:r>
      <w:r>
        <w:rPr>
          <w:rFonts w:ascii="宋体" w:eastAsia="宋体" w:hint="eastAsia"/>
        </w:rPr>
        <w:t>中国中药杂志</w:t>
      </w:r>
      <w:r>
        <w:t>, </w:t>
      </w:r>
      <w:r>
        <w:t>2014</w:t>
      </w:r>
      <w:r>
        <w:t>,</w:t>
      </w:r>
      <w:r>
        <w:t> 39</w:t>
      </w:r>
      <w:r>
        <w:t>(</w:t>
      </w:r>
      <w:r>
        <w:t>004</w:t>
      </w:r>
      <w:r>
        <w:t>)</w:t>
      </w:r>
      <w:r>
        <w:rPr>
          <w:spacing w:val="0"/>
          <w:sz w:val="21"/>
          <w:rFonts w:hint="eastAsia"/>
        </w:rPr>
        <w:t xml:space="preserve">：</w:t>
      </w:r>
      <w:r>
        <w:t>553-557.</w:t>
      </w:r>
    </w:p>
    <w:p w:rsidR="0018722C">
      <w:pPr>
        <w:pStyle w:val="cw23"/>
        <w:topLinePunct/>
      </w:pPr>
      <w:r>
        <w:t>[</w:t>
      </w:r>
      <w:r>
        <w:t xml:space="preserve">80</w:t>
      </w:r>
      <w:r>
        <w:t>]</w:t>
      </w:r>
      <w:r/>
      <w:r>
        <w:rPr>
          <w:rFonts w:ascii="宋体" w:eastAsia="宋体" w:hint="eastAsia"/>
        </w:rPr>
        <w:t>韦美丽</w:t>
      </w:r>
      <w:r>
        <w:rPr>
          <w:spacing w:val="2"/>
          <w:sz w:val="21"/>
          <w:rFonts w:hint="eastAsia"/>
        </w:rPr>
        <w:t>，</w:t>
      </w:r>
      <w:r>
        <w:rPr>
          <w:rFonts w:ascii="宋体" w:eastAsia="宋体" w:hint="eastAsia"/>
        </w:rPr>
        <w:t>孙玉琴</w:t>
      </w:r>
      <w:r>
        <w:rPr>
          <w:spacing w:val="2"/>
          <w:sz w:val="21"/>
          <w:rFonts w:hint="eastAsia"/>
        </w:rPr>
        <w:t>，</w:t>
      </w:r>
      <w:r>
        <w:rPr>
          <w:rFonts w:ascii="宋体" w:eastAsia="宋体" w:hint="eastAsia"/>
        </w:rPr>
        <w:t>黄天卫</w:t>
      </w:r>
      <w:r>
        <w:rPr>
          <w:spacing w:val="4"/>
          <w:sz w:val="21"/>
          <w:rFonts w:hint="eastAsia"/>
        </w:rPr>
        <w:t>，</w:t>
      </w:r>
      <w:r>
        <w:rPr>
          <w:rFonts w:ascii="宋体" w:eastAsia="宋体" w:hint="eastAsia"/>
        </w:rPr>
        <w:t>等</w:t>
      </w:r>
      <w:r>
        <w:t>. </w:t>
      </w:r>
      <w:r>
        <w:rPr>
          <w:rFonts w:ascii="宋体" w:eastAsia="宋体" w:hint="eastAsia"/>
        </w:rPr>
        <w:t>不同施氮水平对三七生长及皂苷含量的影响</w:t>
      </w:r>
      <w:r>
        <w:t>[</w:t>
      </w:r>
      <w:r>
        <w:t>J</w:t>
      </w:r>
      <w:r>
        <w:t>]</w:t>
      </w:r>
      <w:r>
        <w:t xml:space="preserve">. </w:t>
      </w:r>
      <w:r>
        <w:rPr>
          <w:rFonts w:ascii="宋体" w:eastAsia="宋体" w:hint="eastAsia"/>
        </w:rPr>
        <w:t>现代中</w:t>
      </w:r>
      <w:r>
        <w:rPr>
          <w:rFonts w:ascii="宋体" w:eastAsia="宋体" w:hint="eastAsia"/>
        </w:rPr>
        <w:t>药研究与实践</w:t>
      </w:r>
      <w:r>
        <w:t>, 2008</w:t>
      </w:r>
      <w:r>
        <w:t>,</w:t>
      </w:r>
      <w:r>
        <w:t> </w:t>
      </w:r>
      <w:r>
        <w:t>22</w:t>
      </w:r>
      <w:r>
        <w:t>(</w:t>
      </w:r>
      <w:r>
        <w:t>1</w:t>
      </w:r>
      <w:r>
        <w:t>)</w:t>
      </w:r>
      <w:r>
        <w:rPr>
          <w:spacing w:val="0"/>
          <w:sz w:val="21"/>
          <w:rFonts w:hint="eastAsia"/>
        </w:rPr>
        <w:t xml:space="preserve">：</w:t>
      </w:r>
      <w:r>
        <w:t>17-17.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韦美丽</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陈中坚</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孙玉琴</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等</w:t>
      </w:r>
      <w:r>
        <w:rPr>
          <w:rFonts w:cstheme="minorBidi" w:hAnsiTheme="minorHAnsi" w:eastAsiaTheme="minorHAnsi" w:asciiTheme="minorHAnsi"/>
        </w:rPr>
        <w:t>. 3</w:t>
      </w:r>
      <w:r>
        <w:rPr>
          <w:rFonts w:ascii="宋体" w:eastAsia="宋体" w:hint="eastAsia" w:cstheme="minorBidi" w:hAnsiTheme="minorHAnsi"/>
        </w:rPr>
        <w:t>年生三七吸肥规律研究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特产研究</w:t>
      </w:r>
      <w:r>
        <w:rPr>
          <w:rFonts w:cstheme="minorBidi" w:hAnsiTheme="minorHAnsi" w:eastAsiaTheme="minorHAnsi" w:asciiTheme="minorHAnsi"/>
        </w:rPr>
        <w:t>, 2008, 30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38-41.</w:t>
      </w:r>
    </w:p>
    <w:p w:rsidR="0018722C">
      <w:pPr>
        <w:pStyle w:val="cw23"/>
        <w:topLinePunct/>
      </w:pPr>
      <w:r>
        <w:t>[</w:t>
      </w:r>
      <w:r>
        <w:t xml:space="preserve">82</w:t>
      </w:r>
      <w:r>
        <w:t>]</w:t>
      </w:r>
      <w:r/>
      <w:r>
        <w:rPr>
          <w:rFonts w:ascii="宋体" w:eastAsia="宋体" w:hint="eastAsia"/>
        </w:rPr>
        <w:t>孙玉琴</w:t>
      </w:r>
      <w:r>
        <w:rPr>
          <w:spacing w:val="2"/>
          <w:sz w:val="21"/>
          <w:rFonts w:hint="eastAsia"/>
        </w:rPr>
        <w:t>，</w:t>
      </w:r>
      <w:r>
        <w:rPr>
          <w:rFonts w:ascii="宋体" w:eastAsia="宋体" w:hint="eastAsia"/>
        </w:rPr>
        <w:t>陈中坚</w:t>
      </w:r>
      <w:r>
        <w:rPr>
          <w:spacing w:val="2"/>
          <w:sz w:val="21"/>
          <w:rFonts w:hint="eastAsia"/>
        </w:rPr>
        <w:t>，</w:t>
      </w:r>
      <w:r>
        <w:rPr>
          <w:rFonts w:ascii="宋体" w:eastAsia="宋体" w:hint="eastAsia"/>
        </w:rPr>
        <w:t>韦美丽</w:t>
      </w:r>
      <w:r>
        <w:rPr>
          <w:spacing w:val="4"/>
          <w:sz w:val="21"/>
          <w:rFonts w:hint="eastAsia"/>
        </w:rPr>
        <w:t>，</w:t>
      </w:r>
      <w:r>
        <w:rPr>
          <w:rFonts w:ascii="宋体" w:eastAsia="宋体" w:hint="eastAsia"/>
        </w:rPr>
        <w:t>等</w:t>
      </w:r>
      <w:r>
        <w:t>. </w:t>
      </w:r>
      <w:r>
        <w:rPr>
          <w:rFonts w:ascii="宋体" w:eastAsia="宋体" w:hint="eastAsia"/>
        </w:rPr>
        <w:t>不同氮肥种类对三七产量和品质影响的初步研究</w:t>
      </w:r>
      <w:r>
        <w:t>.</w:t>
      </w:r>
      <w:r w:rsidR="004B696B">
        <w:t xml:space="preserve"> </w:t>
      </w:r>
      <w:r>
        <w:t>[</w:t>
      </w:r>
      <w:r>
        <w:t>J</w:t>
      </w:r>
      <w:r>
        <w:t>]</w:t>
      </w:r>
      <w:r/>
      <w:r w:rsidR="001852F3">
        <w:t xml:space="preserve"> </w:t>
      </w:r>
      <w:r>
        <w:rPr>
          <w:rFonts w:ascii="宋体" w:eastAsia="宋体" w:hint="eastAsia"/>
        </w:rPr>
        <w:t>中</w:t>
      </w:r>
      <w:r>
        <w:rPr>
          <w:rFonts w:ascii="宋体" w:eastAsia="宋体" w:hint="eastAsia"/>
        </w:rPr>
        <w:t>国土壤与肥料</w:t>
      </w:r>
      <w:r>
        <w:t>,2008</w:t>
      </w:r>
      <w:r>
        <w:rPr>
          <w:rFonts w:hint="eastAsia"/>
        </w:rPr>
        <w:t>，</w:t>
      </w:r>
      <w:r>
        <w:t>(</w:t>
      </w:r>
      <w:r>
        <w:t>4</w:t>
      </w:r>
      <w:r>
        <w:t>)</w:t>
      </w:r>
      <w:r>
        <w:rPr>
          <w:sz w:val="21"/>
          <w:rFonts w:hint="eastAsia"/>
        </w:rPr>
        <w:t>：</w:t>
      </w:r>
      <w:r w:rsidR="001852F3">
        <w:t xml:space="preserve">22</w:t>
      </w:r>
      <w:r>
        <w:t> -</w:t>
      </w:r>
      <w:r>
        <w:t>25.</w:t>
      </w:r>
    </w:p>
    <w:p w:rsidR="0018722C">
      <w:pPr>
        <w:pStyle w:val="cw23"/>
        <w:topLinePunct/>
      </w:pPr>
      <w:r>
        <w:t>[</w:t>
      </w:r>
      <w:r>
        <w:t xml:space="preserve">83</w:t>
      </w:r>
      <w:r>
        <w:t>]</w:t>
      </w:r>
      <w:r/>
      <w:r>
        <w:rPr>
          <w:rFonts w:ascii="宋体" w:eastAsia="宋体" w:hint="eastAsia"/>
        </w:rPr>
        <w:t>欧小宏</w:t>
      </w:r>
      <w:r>
        <w:rPr>
          <w:spacing w:val="0"/>
          <w:sz w:val="21"/>
          <w:rFonts w:hint="eastAsia"/>
        </w:rPr>
        <w:t>，</w:t>
      </w:r>
      <w:r>
        <w:rPr>
          <w:rFonts w:ascii="宋体" w:eastAsia="宋体" w:hint="eastAsia"/>
        </w:rPr>
        <w:t>金航</w:t>
      </w:r>
      <w:r>
        <w:rPr>
          <w:spacing w:val="2"/>
          <w:sz w:val="21"/>
          <w:rFonts w:hint="eastAsia"/>
        </w:rPr>
        <w:t>，</w:t>
      </w:r>
      <w:r>
        <w:rPr>
          <w:rFonts w:ascii="宋体" w:eastAsia="宋体" w:hint="eastAsia"/>
        </w:rPr>
        <w:t>郭兰萍</w:t>
      </w:r>
      <w:r>
        <w:rPr>
          <w:spacing w:val="2"/>
          <w:sz w:val="21"/>
          <w:rFonts w:hint="eastAsia"/>
        </w:rPr>
        <w:t>，</w:t>
      </w:r>
      <w:r>
        <w:rPr>
          <w:rFonts w:ascii="宋体" w:eastAsia="宋体" w:hint="eastAsia"/>
        </w:rPr>
        <w:t>等</w:t>
      </w:r>
      <w:r>
        <w:t>. </w:t>
      </w:r>
      <w:r>
        <w:rPr>
          <w:rFonts w:ascii="宋体" w:eastAsia="宋体" w:hint="eastAsia"/>
        </w:rPr>
        <w:t>三七营养生理与施肥的研究现状与展望</w:t>
      </w:r>
      <w:r>
        <w:t>[</w:t>
      </w:r>
      <w:r>
        <w:t>J</w:t>
      </w:r>
      <w:r>
        <w:t>]</w:t>
      </w:r>
      <w:r>
        <w:t xml:space="preserve">. </w:t>
      </w:r>
      <w:r>
        <w:rPr>
          <w:rFonts w:ascii="宋体" w:eastAsia="宋体" w:hint="eastAsia"/>
        </w:rPr>
        <w:t>中国中药杂志</w:t>
      </w:r>
      <w:r>
        <w:t>, 2011</w:t>
      </w:r>
      <w:r>
        <w:t>,</w:t>
      </w:r>
      <w:r>
        <w:t> 36</w:t>
      </w:r>
      <w:r>
        <w:t>(</w:t>
      </w:r>
      <w:r>
        <w:t>19</w:t>
      </w:r>
      <w:r>
        <w:t>)</w:t>
      </w:r>
      <w:r>
        <w:rPr>
          <w:spacing w:val="-2"/>
          <w:sz w:val="21"/>
          <w:rFonts w:hint="eastAsia"/>
        </w:rPr>
        <w:t xml:space="preserve">：</w:t>
      </w:r>
      <w:r>
        <w:t>2620-2624.</w:t>
      </w:r>
    </w:p>
    <w:p w:rsidR="0018722C">
      <w:pPr>
        <w:pStyle w:val="cw23"/>
        <w:topLinePunct/>
      </w:pPr>
      <w:r>
        <w:t>[</w:t>
      </w:r>
      <w:r>
        <w:t xml:space="preserve">84</w:t>
      </w:r>
      <w:r>
        <w:t>]</w:t>
      </w:r>
      <w:r/>
      <w:r>
        <w:rPr>
          <w:rFonts w:ascii="宋体" w:eastAsia="宋体" w:hint="eastAsia"/>
        </w:rPr>
        <w:t>王朝梁</w:t>
      </w:r>
      <w:r>
        <w:rPr>
          <w:spacing w:val="3"/>
          <w:sz w:val="21"/>
          <w:rFonts w:hint="eastAsia"/>
        </w:rPr>
        <w:t>，</w:t>
      </w:r>
      <w:r>
        <w:rPr>
          <w:rFonts w:ascii="宋体" w:eastAsia="宋体" w:hint="eastAsia"/>
        </w:rPr>
        <w:t>陈中坚</w:t>
      </w:r>
      <w:r>
        <w:rPr>
          <w:spacing w:val="3"/>
          <w:sz w:val="21"/>
          <w:rFonts w:hint="eastAsia"/>
        </w:rPr>
        <w:t>，</w:t>
      </w:r>
      <w:r>
        <w:rPr>
          <w:rFonts w:ascii="宋体" w:eastAsia="宋体" w:hint="eastAsia"/>
        </w:rPr>
        <w:t>孙玉琴</w:t>
      </w:r>
      <w:r>
        <w:rPr>
          <w:spacing w:val="4"/>
          <w:sz w:val="21"/>
          <w:rFonts w:hint="eastAsia"/>
        </w:rPr>
        <w:t>，</w:t>
      </w:r>
      <w:r>
        <w:rPr>
          <w:rFonts w:ascii="宋体" w:eastAsia="宋体" w:hint="eastAsia"/>
        </w:rPr>
        <w:t>等</w:t>
      </w:r>
      <w:r>
        <w:t>. </w:t>
      </w:r>
      <w:r>
        <w:rPr>
          <w:rFonts w:ascii="宋体" w:eastAsia="宋体" w:hint="eastAsia"/>
        </w:rPr>
        <w:t>不同氮磷钾配比施肥对三七生长及产量的影响</w:t>
      </w:r>
      <w:r>
        <w:t>[</w:t>
      </w:r>
      <w:r>
        <w:t>J</w:t>
      </w:r>
      <w:r>
        <w:t>]</w:t>
      </w:r>
      <w:r>
        <w:t xml:space="preserve">. </w:t>
      </w:r>
      <w:r>
        <w:rPr>
          <w:rFonts w:ascii="宋体" w:eastAsia="宋体" w:hint="eastAsia"/>
        </w:rPr>
        <w:t>现代</w:t>
      </w:r>
      <w:r>
        <w:rPr>
          <w:rFonts w:ascii="宋体" w:eastAsia="宋体" w:hint="eastAsia"/>
        </w:rPr>
        <w:t>中药研究与实践</w:t>
      </w:r>
      <w:r>
        <w:t>, 2007</w:t>
      </w:r>
      <w:r>
        <w:t>,</w:t>
      </w:r>
      <w:r>
        <w:t> </w:t>
      </w:r>
      <w:r>
        <w:t>21</w:t>
      </w:r>
      <w:r>
        <w:t>(</w:t>
      </w:r>
      <w:r>
        <w:t>1</w:t>
      </w:r>
      <w:r>
        <w:t>)</w:t>
      </w:r>
      <w:r>
        <w:rPr>
          <w:sz w:val="21"/>
          <w:rFonts w:hint="eastAsia"/>
        </w:rPr>
        <w:t>：</w:t>
      </w:r>
      <w:r w:rsidR="001852F3">
        <w:t xml:space="preserve">5-7.</w:t>
      </w:r>
    </w:p>
    <w:p w:rsidR="0018722C">
      <w:pPr>
        <w:pStyle w:val="cw23"/>
        <w:topLinePunct/>
      </w:pPr>
      <w:r>
        <w:t>[</w:t>
      </w:r>
      <w:r>
        <w:t xml:space="preserve">85</w:t>
      </w:r>
      <w:r>
        <w:t>]</w:t>
      </w:r>
      <w:r/>
      <w:r>
        <w:rPr>
          <w:rFonts w:ascii="宋体" w:eastAsia="宋体" w:hint="eastAsia"/>
        </w:rPr>
        <w:t>崔秀明</w:t>
      </w:r>
      <w:r>
        <w:rPr>
          <w:spacing w:val="1"/>
          <w:sz w:val="21"/>
          <w:rFonts w:hint="eastAsia"/>
        </w:rPr>
        <w:t>，</w:t>
      </w:r>
      <w:r>
        <w:rPr>
          <w:rFonts w:ascii="宋体" w:eastAsia="宋体" w:hint="eastAsia"/>
        </w:rPr>
        <w:t>王朝梁</w:t>
      </w:r>
      <w:r>
        <w:rPr>
          <w:spacing w:val="1"/>
          <w:sz w:val="21"/>
          <w:rFonts w:hint="eastAsia"/>
        </w:rPr>
        <w:t>，</w:t>
      </w:r>
      <w:r>
        <w:rPr>
          <w:rFonts w:ascii="宋体" w:eastAsia="宋体" w:hint="eastAsia"/>
        </w:rPr>
        <w:t>李伟</w:t>
      </w:r>
      <w:r>
        <w:rPr>
          <w:spacing w:val="0"/>
          <w:sz w:val="21"/>
          <w:rFonts w:hint="eastAsia"/>
        </w:rPr>
        <w:t>，</w:t>
      </w:r>
      <w:r w:rsidR="001852F3">
        <w:t xml:space="preserve"> </w:t>
      </w:r>
      <w:r>
        <w:rPr>
          <w:rFonts w:ascii="宋体" w:eastAsia="宋体" w:hint="eastAsia"/>
        </w:rPr>
        <w:t>等</w:t>
      </w:r>
      <w:r>
        <w:t>. </w:t>
      </w:r>
      <w:r>
        <w:rPr>
          <w:rFonts w:ascii="宋体" w:eastAsia="宋体" w:hint="eastAsia"/>
        </w:rPr>
        <w:t>三七吸收氮、磷、钾动态的分析</w:t>
      </w:r>
      <w:r>
        <w:t>[</w:t>
      </w:r>
      <w:r>
        <w:rPr>
          <w:sz w:val="21"/>
        </w:rPr>
        <w:t>J</w:t>
      </w:r>
      <w:r>
        <w:t>]</w:t>
      </w:r>
      <w:r>
        <w:t xml:space="preserve">. </w:t>
      </w:r>
      <w:r>
        <w:rPr>
          <w:rFonts w:ascii="宋体" w:eastAsia="宋体" w:hint="eastAsia"/>
        </w:rPr>
        <w:t>云南农业科技</w:t>
      </w:r>
      <w:r>
        <w:t>,1994,2</w:t>
      </w:r>
      <w:r>
        <w:t>:</w:t>
      </w:r>
      <w:r>
        <w:t> 9</w:t>
      </w:r>
      <w:r>
        <w:rPr>
          <w:rFonts w:hint="eastAsia"/>
        </w:rPr>
        <w:t>。</w:t>
      </w:r>
    </w:p>
    <w:p w:rsidR="0018722C">
      <w:pPr>
        <w:pStyle w:val="cw23"/>
        <w:topLinePunct/>
      </w:pPr>
      <w:r>
        <w:t>[</w:t>
      </w:r>
      <w:r>
        <w:t xml:space="preserve">86</w:t>
      </w:r>
      <w:r>
        <w:t>]</w:t>
      </w:r>
      <w:r/>
      <w:r>
        <w:rPr>
          <w:rFonts w:ascii="宋体" w:eastAsia="宋体" w:hint="eastAsia"/>
        </w:rPr>
        <w:t>崔秀明</w:t>
      </w:r>
      <w:r>
        <w:rPr>
          <w:spacing w:val="5"/>
          <w:sz w:val="21"/>
          <w:rFonts w:hint="eastAsia"/>
        </w:rPr>
        <w:t>，</w:t>
      </w:r>
      <w:r>
        <w:rPr>
          <w:rFonts w:ascii="宋体" w:eastAsia="宋体" w:hint="eastAsia"/>
        </w:rPr>
        <w:t>陈中坚</w:t>
      </w:r>
      <w:r>
        <w:rPr>
          <w:spacing w:val="5"/>
          <w:sz w:val="21"/>
          <w:rFonts w:hint="eastAsia"/>
        </w:rPr>
        <w:t>，</w:t>
      </w:r>
      <w:r>
        <w:rPr>
          <w:rFonts w:ascii="宋体" w:eastAsia="宋体" w:hint="eastAsia"/>
        </w:rPr>
        <w:t>皮立原</w:t>
      </w:r>
      <w:r>
        <w:t>. </w:t>
      </w:r>
      <w:r>
        <w:rPr>
          <w:rFonts w:ascii="宋体" w:eastAsia="宋体" w:hint="eastAsia"/>
        </w:rPr>
        <w:t>密度及施肥对二年生三七产量的影响</w:t>
      </w:r>
      <w:r>
        <w:t>[</w:t>
      </w:r>
      <w:r>
        <w:t>J</w:t>
      </w:r>
      <w:r>
        <w:t>]</w:t>
      </w:r>
      <w:r>
        <w:t xml:space="preserve">. </w:t>
      </w:r>
      <w:r>
        <w:rPr>
          <w:rFonts w:ascii="宋体" w:eastAsia="宋体" w:hint="eastAsia"/>
        </w:rPr>
        <w:t>中药材</w:t>
      </w:r>
      <w:r>
        <w:t>, </w:t>
      </w:r>
      <w:r>
        <w:t>2000</w:t>
      </w:r>
      <w:r>
        <w:t>,</w:t>
      </w:r>
      <w:r>
        <w:t> 23</w:t>
      </w:r>
      <w:r>
        <w:t>(</w:t>
      </w:r>
      <w:r>
        <w:t>10</w:t>
      </w:r>
      <w:r>
        <w:t>)</w:t>
      </w:r>
      <w:r>
        <w:rPr>
          <w:spacing w:val="0"/>
          <w:sz w:val="21"/>
          <w:rFonts w:hint="eastAsia"/>
        </w:rPr>
        <w:t xml:space="preserve">：</w:t>
      </w:r>
      <w:r>
        <w:t>596-598.</w:t>
      </w:r>
    </w:p>
    <w:p w:rsidR="0018722C">
      <w:pPr>
        <w:pStyle w:val="cw23"/>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欧小宏</w:t>
      </w:r>
      <w:r>
        <w:rPr>
          <w:spacing w:val="1"/>
          <w:sz w:val="21"/>
          <w:rFonts w:hint="eastAsia"/>
        </w:rPr>
        <w:t>，</w:t>
      </w:r>
      <w:r w:rsidR="001852F3">
        <w:t xml:space="preserve"> </w:t>
      </w:r>
      <w:r>
        <w:rPr>
          <w:rFonts w:ascii="宋体" w:eastAsia="宋体" w:hint="eastAsia"/>
        </w:rPr>
        <w:t>金航</w:t>
      </w:r>
      <w:r>
        <w:rPr>
          <w:spacing w:val="1"/>
          <w:sz w:val="21"/>
          <w:rFonts w:hint="eastAsia"/>
        </w:rPr>
        <w:t>，</w:t>
      </w:r>
      <w:r w:rsidR="001852F3">
        <w:t xml:space="preserve"> </w:t>
      </w:r>
      <w:r>
        <w:rPr>
          <w:rFonts w:ascii="宋体" w:eastAsia="宋体" w:hint="eastAsia"/>
        </w:rPr>
        <w:t>郭兰萍</w:t>
      </w:r>
      <w:r>
        <w:rPr>
          <w:spacing w:val="1"/>
          <w:sz w:val="21"/>
          <w:rFonts w:hint="eastAsia"/>
        </w:rPr>
        <w:t>，</w:t>
      </w:r>
      <w:r w:rsidR="001852F3">
        <w:t xml:space="preserve"> </w:t>
      </w:r>
      <w:r>
        <w:rPr>
          <w:rFonts w:ascii="宋体" w:eastAsia="宋体" w:hint="eastAsia"/>
        </w:rPr>
        <w:t>等</w:t>
      </w:r>
      <w:r>
        <w:t>. </w:t>
      </w:r>
      <w:r>
        <w:rPr>
          <w:rFonts w:ascii="宋体" w:eastAsia="宋体" w:hint="eastAsia"/>
        </w:rPr>
        <w:t>平衡施肥及土壤改良剂对连作条件下三七生长与产量的影</w:t>
      </w:r>
    </w:p>
    <w:p w:rsidR="0018722C">
      <w:pPr>
        <w:topLinePunct/>
      </w:pPr>
      <w:r>
        <w:rPr>
          <w:rFonts w:cstheme="minorBidi" w:hAnsiTheme="minorHAnsi" w:eastAsiaTheme="minorHAnsi" w:asciiTheme="minorHAnsi"/>
        </w:rPr>
        <w:t>54</w:t>
      </w:r>
    </w:p>
    <w:p w:rsidR="0018722C">
      <w:pPr>
        <w:topLinePunct/>
      </w:pPr>
      <w:r>
        <w:rPr>
          <w:rFonts w:cstheme="minorBidi" w:hAnsiTheme="minorHAnsi" w:eastAsiaTheme="minorHAnsi" w:asciiTheme="minorHAnsi" w:ascii="宋体" w:eastAsia="宋体" w:hint="eastAsia"/>
        </w:rPr>
        <w:t>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中国中药杂志</w:t>
      </w:r>
      <w:r>
        <w:rPr>
          <w:rFonts w:cstheme="minorBidi" w:hAnsiTheme="minorHAnsi" w:eastAsiaTheme="minorHAnsi" w:asciiTheme="minorHAnsi"/>
        </w:rPr>
        <w:t>, 2012, 37</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:1905-1911.</w:t>
      </w:r>
    </w:p>
    <w:p w:rsidR="0018722C">
      <w:pPr>
        <w:pStyle w:val="cw23"/>
        <w:topLinePunct/>
      </w:pPr>
      <w:r>
        <w:t>[</w:t>
      </w:r>
      <w:r>
        <w:t xml:space="preserve">88</w:t>
      </w:r>
      <w:r>
        <w:t>]</w:t>
      </w:r>
      <w:r/>
      <w:r>
        <w:rPr>
          <w:rFonts w:ascii="宋体" w:eastAsia="宋体" w:hint="eastAsia"/>
        </w:rPr>
        <w:t>金航</w:t>
      </w:r>
      <w:r>
        <w:rPr>
          <w:spacing w:val="0"/>
          <w:sz w:val="21"/>
          <w:rFonts w:hint="eastAsia"/>
        </w:rPr>
        <w:t>，</w:t>
      </w:r>
      <w:r>
        <w:rPr>
          <w:rFonts w:ascii="宋体" w:eastAsia="宋体" w:hint="eastAsia"/>
        </w:rPr>
        <w:t>崔秀明</w:t>
      </w:r>
      <w:r>
        <w:rPr>
          <w:spacing w:val="0"/>
          <w:sz w:val="21"/>
          <w:rFonts w:hint="eastAsia"/>
        </w:rPr>
        <w:t>，</w:t>
      </w:r>
      <w:r>
        <w:rPr>
          <w:rFonts w:ascii="宋体" w:eastAsia="宋体" w:hint="eastAsia"/>
        </w:rPr>
        <w:t>朱艳</w:t>
      </w:r>
      <w:r>
        <w:rPr>
          <w:sz w:val="21"/>
          <w:rFonts w:hint="eastAsia"/>
        </w:rPr>
        <w:t>，</w:t>
      </w:r>
      <w:r>
        <w:rPr>
          <w:rFonts w:ascii="宋体" w:eastAsia="宋体" w:hint="eastAsia"/>
        </w:rPr>
        <w:t>等</w:t>
      </w:r>
      <w:r>
        <w:t>. </w:t>
      </w:r>
      <w:r>
        <w:rPr>
          <w:rFonts w:ascii="宋体" w:eastAsia="宋体" w:hint="eastAsia"/>
        </w:rPr>
        <w:t>三七</w:t>
      </w:r>
      <w:r>
        <w:t>GAP</w:t>
      </w:r>
      <w:r/>
      <w:r>
        <w:rPr>
          <w:rFonts w:ascii="宋体" w:eastAsia="宋体" w:hint="eastAsia"/>
        </w:rPr>
        <w:t>基地土壤养分分析与肥力诊断</w:t>
      </w:r>
      <w:r>
        <w:t>[</w:t>
      </w:r>
      <w:r>
        <w:t>J</w:t>
      </w:r>
      <w:r>
        <w:t>]</w:t>
      </w:r>
      <w:r>
        <w:t xml:space="preserve">. </w:t>
      </w:r>
      <w:r>
        <w:rPr>
          <w:rFonts w:ascii="宋体" w:eastAsia="宋体" w:hint="eastAsia"/>
        </w:rPr>
        <w:t>西南农业学报</w:t>
      </w:r>
      <w:r>
        <w:t>, 2006,19</w:t>
      </w:r>
      <w:r>
        <w:t>(</w:t>
      </w:r>
      <w:r>
        <w:t>1</w:t>
      </w:r>
      <w:r>
        <w:t>)</w:t>
      </w:r>
      <w:r>
        <w:t>:100-102.</w:t>
      </w:r>
    </w:p>
    <w:p w:rsidR="0018722C">
      <w:pPr>
        <w:pStyle w:val="cw23"/>
        <w:topLinePunct/>
      </w:pPr>
      <w:r>
        <w:t xml:space="preserve">[</w:t>
      </w:r>
      <w:r>
        <w:t xml:space="preserve">89</w:t>
      </w:r>
      <w:r>
        <w:t xml:space="preserve">]</w:t>
      </w:r>
      <w:r>
        <w:t xml:space="preserve"> </w:t>
      </w:r>
      <w:r>
        <w:t xml:space="preserve">Zhang C </w:t>
      </w:r>
      <w:r>
        <w:t xml:space="preserve">F, </w:t>
      </w:r>
      <w:r>
        <w:t xml:space="preserve">Peng S B, Peng X X, et al. Bennett J.</w:t>
      </w:r>
      <w:r w:rsidR="004B696B">
        <w:t xml:space="preserve"> </w:t>
      </w:r>
      <w:r w:rsidR="004B696B">
        <w:t xml:space="preserve">Response of glutamine synthetase isoforms to nitrogen sources in rice root </w:t>
      </w:r>
      <w:r>
        <w:t xml:space="preserve">[</w:t>
      </w:r>
      <w:r>
        <w:rPr>
          <w:sz w:val="21"/>
        </w:rPr>
        <w:t xml:space="preserve">J</w:t>
      </w:r>
      <w:r>
        <w:t xml:space="preserve">]</w:t>
      </w:r>
      <w:r>
        <w:t xml:space="preserve">. Plant Science, 1997, 125:</w:t>
      </w:r>
      <w:r>
        <w:t xml:space="preserve"> </w:t>
      </w:r>
      <w:r>
        <w:t xml:space="preserve">163-170.</w:t>
      </w:r>
    </w:p>
    <w:p w:rsidR="0018722C">
      <w:pPr>
        <w:pStyle w:val="cw23"/>
        <w:topLinePunct/>
      </w:pPr>
      <w:r>
        <w:t xml:space="preserve">[</w:t>
      </w:r>
      <w:r>
        <w:t xml:space="preserve">90</w:t>
      </w:r>
      <w:r>
        <w:t xml:space="preserve">]</w:t>
      </w:r>
      <w:r>
        <w:t xml:space="preserve"> </w:t>
      </w:r>
      <w:r>
        <w:t xml:space="preserve">Loulakakis</w:t>
      </w:r>
      <w:r>
        <w:t xml:space="preserve"> </w:t>
      </w:r>
      <w:r>
        <w:t xml:space="preserve">K</w:t>
      </w:r>
      <w:r>
        <w:t xml:space="preserve"> </w:t>
      </w:r>
      <w:r>
        <w:t xml:space="preserve">A,</w:t>
      </w:r>
      <w:r>
        <w:t xml:space="preserve"> </w:t>
      </w:r>
      <w:r>
        <w:t xml:space="preserve">Roubelakis</w:t>
      </w:r>
      <w:r>
        <w:t xml:space="preserve"> </w:t>
      </w:r>
      <w:r>
        <w:t xml:space="preserve">K</w:t>
      </w:r>
      <w:r>
        <w:t xml:space="preserve"> </w:t>
      </w:r>
      <w:r>
        <w:t xml:space="preserve">A.</w:t>
      </w:r>
      <w:r>
        <w:t xml:space="preserve"> </w:t>
      </w:r>
      <w:r>
        <w:t xml:space="preserve">Intracelluar</w:t>
      </w:r>
      <w:r>
        <w:t xml:space="preserve"> </w:t>
      </w:r>
      <w:r>
        <w:t xml:space="preserve">localization</w:t>
      </w:r>
      <w:r>
        <w:t xml:space="preserve"> </w:t>
      </w:r>
      <w:r>
        <w:t xml:space="preserve">and</w:t>
      </w:r>
      <w:r>
        <w:t xml:space="preserve"> </w:t>
      </w:r>
      <w:r>
        <w:t xml:space="preserve">properties</w:t>
      </w:r>
      <w:r>
        <w:t xml:space="preserve"> </w:t>
      </w:r>
      <w:r>
        <w:t xml:space="preserve">of</w:t>
      </w:r>
      <w:r>
        <w:t xml:space="preserve"> </w:t>
      </w:r>
      <w:r>
        <w:t xml:space="preserve">NADH-glutamate dehydrogenase from </w:t>
      </w:r>
      <w:r>
        <w:rPr>
          <w:i/>
        </w:rPr>
        <w:t xml:space="preserve">Vitis </w:t>
      </w:r>
      <w:r>
        <w:rPr>
          <w:i/>
        </w:rPr>
        <w:t xml:space="preserve">vinifera </w:t>
      </w:r>
      <w:r>
        <w:t xml:space="preserve">L</w:t>
      </w:r>
      <w:r>
        <w:t xml:space="preserve">.;</w:t>
      </w:r>
      <w:r>
        <w:t xml:space="preserve"> Purification and characterization of major leaf isoenzyme </w:t>
      </w:r>
      <w:r>
        <w:t xml:space="preserve">[</w:t>
      </w:r>
      <w:r>
        <w:rPr>
          <w:sz w:val="21"/>
        </w:rPr>
        <w:t xml:space="preserve">J</w:t>
      </w:r>
      <w:r>
        <w:t xml:space="preserve">]</w:t>
      </w:r>
      <w:r>
        <w:t xml:space="preserve">. Journal of Experimental </w:t>
      </w:r>
      <w:r>
        <w:t xml:space="preserve">Botany, </w:t>
      </w:r>
      <w:r>
        <w:t xml:space="preserve">1990, 41:1223-1230.</w:t>
      </w:r>
    </w:p>
    <w:p w:rsidR="0018722C">
      <w:pPr>
        <w:pStyle w:val="cw23"/>
        <w:topLinePunct/>
      </w:pPr>
      <w:r>
        <w:t>[</w:t>
      </w:r>
      <w:r>
        <w:t xml:space="preserve">91</w:t>
      </w:r>
      <w:r>
        <w:t>]</w:t>
      </w:r>
      <w:r/>
      <w:r>
        <w:rPr>
          <w:rFonts w:ascii="宋体" w:eastAsia="宋体" w:hint="eastAsia"/>
        </w:rPr>
        <w:t>李合生</w:t>
      </w:r>
      <w:r>
        <w:t>. </w:t>
      </w:r>
      <w:r>
        <w:rPr>
          <w:rFonts w:ascii="宋体" w:eastAsia="宋体" w:hint="eastAsia"/>
        </w:rPr>
        <w:t>植物生理生化实验原理和技术</w:t>
      </w:r>
      <w:r>
        <w:t>[</w:t>
      </w:r>
      <w:r>
        <w:rPr>
          <w:sz w:val="21"/>
        </w:rPr>
        <w:t>M</w:t>
      </w:r>
      <w:r>
        <w:t>]</w:t>
      </w:r>
      <w:r>
        <w:t xml:space="preserve">. </w:t>
      </w:r>
      <w:r>
        <w:rPr>
          <w:rFonts w:ascii="宋体" w:eastAsia="宋体" w:hint="eastAsia"/>
        </w:rPr>
        <w:t>北京</w:t>
      </w:r>
      <w:r>
        <w:rPr>
          <w:sz w:val="21"/>
          <w:rFonts w:hint="eastAsia"/>
        </w:rPr>
        <w:t>：</w:t>
      </w:r>
      <w:r>
        <w:rPr>
          <w:rFonts w:ascii="宋体" w:eastAsia="宋体" w:hint="eastAsia"/>
        </w:rPr>
        <w:t>高等教育出版社</w:t>
      </w:r>
      <w:r>
        <w:t>,2000</w:t>
      </w:r>
      <w:r>
        <w:rPr>
          <w:rFonts w:hint="eastAsia"/>
        </w:rPr>
        <w:t>。</w:t>
      </w:r>
    </w:p>
    <w:p w:rsidR="0018722C">
      <w:pPr>
        <w:pStyle w:val="cw23"/>
        <w:topLinePunct/>
      </w:pPr>
      <w:r>
        <w:t>[</w:t>
      </w:r>
      <w:r>
        <w:t xml:space="preserve">92</w:t>
      </w:r>
      <w:r>
        <w:t>]</w:t>
      </w:r>
      <w:r/>
      <w:r>
        <w:rPr>
          <w:rFonts w:ascii="宋体" w:eastAsia="宋体" w:hint="eastAsia"/>
        </w:rPr>
        <w:t>孙群</w:t>
      </w:r>
      <w:r>
        <w:rPr>
          <w:spacing w:val="0"/>
          <w:sz w:val="21"/>
          <w:rFonts w:hint="eastAsia"/>
        </w:rPr>
        <w:t>，</w:t>
      </w:r>
      <w:r w:rsidR="001852F3">
        <w:t xml:space="preserve"> </w:t>
      </w:r>
      <w:r>
        <w:rPr>
          <w:rFonts w:ascii="宋体" w:eastAsia="宋体" w:hint="eastAsia"/>
        </w:rPr>
        <w:t>胡景江</w:t>
      </w:r>
      <w:r>
        <w:t>. </w:t>
      </w:r>
      <w:r>
        <w:rPr>
          <w:rFonts w:ascii="宋体" w:eastAsia="宋体" w:hint="eastAsia"/>
        </w:rPr>
        <w:t>植物生理学研究技术</w:t>
      </w:r>
      <w:r>
        <w:t>[</w:t>
      </w:r>
      <w:r>
        <w:rPr>
          <w:sz w:val="21"/>
        </w:rPr>
        <w:t>M</w:t>
      </w:r>
      <w:r>
        <w:t>]</w:t>
      </w:r>
      <w:r>
        <w:t xml:space="preserve">. </w:t>
      </w:r>
      <w:r>
        <w:rPr>
          <w:rFonts w:ascii="宋体" w:eastAsia="宋体" w:hint="eastAsia"/>
        </w:rPr>
        <w:t>陕西</w:t>
      </w:r>
      <w:r>
        <w:rPr>
          <w:sz w:val="21"/>
          <w:rFonts w:hint="eastAsia"/>
        </w:rPr>
        <w:t>：</w:t>
      </w:r>
      <w:r>
        <w:rPr>
          <w:rFonts w:ascii="宋体" w:eastAsia="宋体" w:hint="eastAsia"/>
        </w:rPr>
        <w:t>西北农林科技大学</w:t>
      </w:r>
      <w:r>
        <w:t>,2006</w:t>
      </w:r>
      <w:r>
        <w:rPr>
          <w:rFonts w:hint="eastAsia"/>
        </w:rPr>
        <w:t>。</w:t>
      </w:r>
    </w:p>
    <w:p w:rsidR="0018722C">
      <w:pPr>
        <w:pStyle w:val="cw23"/>
        <w:topLinePunct/>
      </w:pPr>
      <w:r>
        <w:t>[</w:t>
      </w:r>
      <w:r>
        <w:t xml:space="preserve">93</w:t>
      </w:r>
      <w:r>
        <w:t>]</w:t>
      </w:r>
      <w:r/>
      <w:r>
        <w:rPr>
          <w:rFonts w:ascii="宋体" w:eastAsia="宋体" w:hint="eastAsia"/>
        </w:rPr>
        <w:t>李生秀</w:t>
      </w:r>
      <w:r>
        <w:t>. </w:t>
      </w:r>
      <w:r>
        <w:rPr>
          <w:rFonts w:ascii="宋体" w:eastAsia="宋体" w:hint="eastAsia"/>
        </w:rPr>
        <w:t>中国旱地土壤植物氮素</w:t>
      </w:r>
      <w:r>
        <w:t>[</w:t>
      </w:r>
      <w:r>
        <w:rPr>
          <w:sz w:val="21"/>
        </w:rPr>
        <w:t xml:space="preserve">M</w:t>
      </w:r>
      <w:r>
        <w:t>]</w:t>
      </w:r>
      <w:r>
        <w:t>.</w:t>
      </w:r>
      <w:r>
        <w:rPr>
          <w:rFonts w:ascii="宋体" w:eastAsia="宋体" w:hint="eastAsia"/>
        </w:rPr>
        <w:t>北京</w:t>
      </w:r>
      <w:r>
        <w:rPr>
          <w:spacing w:val="-2"/>
          <w:sz w:val="21"/>
          <w:rFonts w:hint="eastAsia"/>
        </w:rPr>
        <w:t>：</w:t>
      </w:r>
      <w:r>
        <w:rPr>
          <w:rFonts w:ascii="宋体" w:eastAsia="宋体" w:hint="eastAsia"/>
        </w:rPr>
        <w:t>科学出版社</w:t>
      </w:r>
      <w:r>
        <w:t>,2008</w:t>
      </w:r>
    </w:p>
    <w:p w:rsidR="0018722C">
      <w:pPr>
        <w:pStyle w:val="ab"/>
        <w:topLinePunct/>
        <w:ind w:left="200" w:hangingChars="200" w:hanging="200"/>
      </w:pPr>
      <w:r>
        <w:t>[</w:t>
      </w:r>
      <w:r>
        <w:t xml:space="preserve">94</w:t>
      </w:r>
      <w:r>
        <w:t>]</w:t>
      </w:r>
      <w:r w:rsidRPr="00281126">
        <w:t xml:space="preserve"> </w:t>
      </w:r>
      <w:r/>
      <w:r>
        <w:rPr>
          <w:rFonts w:ascii="宋体" w:eastAsia="宋体" w:hint="eastAsia"/>
        </w:rPr>
        <w:t>何萍</w:t>
      </w:r>
      <w:r>
        <w:t>, </w:t>
      </w:r>
      <w:r>
        <w:rPr>
          <w:rFonts w:ascii="宋体" w:eastAsia="宋体" w:hint="eastAsia"/>
        </w:rPr>
        <w:t>金继运</w:t>
      </w:r>
      <w:r>
        <w:t>. </w:t>
      </w:r>
      <w:r>
        <w:rPr>
          <w:rFonts w:ascii="宋体" w:eastAsia="宋体" w:hint="eastAsia"/>
        </w:rPr>
        <w:t>氮钾营养对春玉米叶片衰老过程中激素变化与活性氧代谢的影响</w:t>
      </w:r>
      <w:r>
        <w:t>[</w:t>
      </w:r>
      <w:r>
        <w:t xml:space="preserve">J</w:t>
      </w:r>
      <w:r>
        <w:t>]</w:t>
      </w:r>
      <w:r>
        <w:t xml:space="preserve">.</w:t>
      </w:r>
      <w:r>
        <w:t xml:space="preserve"> </w:t>
      </w:r>
      <w:r/>
      <w:r>
        <w:rPr>
          <w:rFonts w:ascii="宋体" w:eastAsia="宋体" w:hint="eastAsia"/>
        </w:rPr>
        <w:t>植</w:t>
      </w:r>
      <w:r>
        <w:rPr>
          <w:rFonts w:ascii="宋体" w:eastAsia="宋体" w:hint="eastAsia"/>
        </w:rPr>
        <w:t>物营养与肥料学报</w:t>
      </w:r>
      <w:r>
        <w:t xml:space="preserve">, 1999</w:t>
      </w:r>
      <w:r w:rsidR="004B696B">
        <w:t xml:space="preserve">,</w:t>
      </w:r>
      <w:r>
        <w:t xml:space="preserve"> </w:t>
      </w:r>
      <w:r>
        <w:t>5</w:t>
      </w:r>
      <w:r>
        <w:t>(</w:t>
      </w:r>
      <w:r>
        <w:t>4</w:t>
      </w:r>
      <w:r>
        <w:t>)</w:t>
      </w:r>
      <w:r>
        <w:t xml:space="preserve">:</w:t>
      </w:r>
      <w:r>
        <w:t xml:space="preserve"> </w:t>
      </w:r>
      <w:r>
        <w:t>289</w:t>
      </w:r>
      <w:r>
        <w:t> -</w:t>
      </w:r>
      <w:r>
        <w:t>296 .</w:t>
      </w:r>
    </w:p>
    <w:p w:rsidR="0018722C">
      <w:pPr>
        <w:pStyle w:val="cw23"/>
        <w:topLinePunct/>
      </w:pPr>
      <w:r>
        <w:rPr>
          <w:rFonts w:ascii="宋体" w:eastAsia="宋体" w:hint="eastAsia"/>
        </w:rPr>
        <w:t>[</w:t>
      </w:r>
      <w:r>
        <w:rPr>
          <w:rFonts w:ascii="宋体" w:eastAsia="宋体" w:hint="eastAsia"/>
        </w:rPr>
        <w:t xml:space="preserve">95</w:t>
      </w:r>
      <w:r>
        <w:rPr>
          <w:rFonts w:ascii="宋体" w:eastAsia="宋体" w:hint="eastAsia"/>
        </w:rPr>
        <w:t>]</w:t>
      </w:r>
      <w:r>
        <w:rPr>
          <w:rFonts w:ascii="宋体" w:eastAsia="宋体" w:hint="eastAsia"/>
        </w:rPr>
        <w:t>彭长连</w:t>
      </w:r>
      <w:r>
        <w:rPr>
          <w:spacing w:val="1"/>
          <w:sz w:val="21"/>
          <w:rFonts w:hint="eastAsia"/>
        </w:rPr>
        <w:t>，</w:t>
      </w:r>
      <w:r w:rsidR="001852F3">
        <w:t xml:space="preserve"> </w:t>
      </w:r>
      <w:r>
        <w:rPr>
          <w:rFonts w:ascii="宋体" w:eastAsia="宋体" w:hint="eastAsia"/>
        </w:rPr>
        <w:t>林植芳</w:t>
      </w:r>
      <w:r>
        <w:rPr>
          <w:spacing w:val="1"/>
          <w:sz w:val="21"/>
          <w:rFonts w:hint="eastAsia"/>
        </w:rPr>
        <w:t>，</w:t>
      </w:r>
      <w:r w:rsidR="001852F3">
        <w:t xml:space="preserve"> </w:t>
      </w:r>
      <w:r>
        <w:rPr>
          <w:rFonts w:ascii="宋体" w:eastAsia="宋体" w:hint="eastAsia"/>
        </w:rPr>
        <w:t>林桂珠</w:t>
      </w:r>
      <w:r>
        <w:rPr>
          <w:spacing w:val="1"/>
          <w:sz w:val="21"/>
          <w:rFonts w:hint="eastAsia"/>
        </w:rPr>
        <w:t>，</w:t>
      </w:r>
      <w:r w:rsidR="001852F3">
        <w:t xml:space="preserve"> </w:t>
      </w:r>
      <w:r>
        <w:rPr>
          <w:rFonts w:ascii="宋体" w:eastAsia="宋体" w:hint="eastAsia"/>
        </w:rPr>
        <w:t>等</w:t>
      </w:r>
      <w:r>
        <w:t>. </w:t>
      </w:r>
      <w:r>
        <w:rPr>
          <w:rFonts w:ascii="宋体" w:eastAsia="宋体" w:hint="eastAsia"/>
        </w:rPr>
        <w:t>人为干扰对亚热带森林木本植物叶片抗氧化能力的影响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生态学报</w:t>
      </w:r>
      <w:r>
        <w:rPr>
          <w:rFonts w:cstheme="minorBidi" w:hAnsiTheme="minorHAnsi" w:eastAsiaTheme="minorHAnsi" w:asciiTheme="minorHAnsi"/>
        </w:rPr>
        <w:t>, 1998</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w:t>
      </w:r>
      <w:r w:rsidR="004B696B">
        <w:rPr>
          <w:rFonts w:cstheme="minorBidi" w:hAnsiTheme="minorHAnsi" w:eastAsiaTheme="minorHAnsi" w:asciiTheme="minorHAnsi"/>
        </w:rPr>
        <w:t>:101 -106 .</w:t>
      </w:r>
    </w:p>
    <w:p w:rsidR="0018722C">
      <w:pPr>
        <w:pStyle w:val="cw23"/>
        <w:topLinePunct/>
      </w:pPr>
      <w:r>
        <w:rPr>
          <w:rFonts w:ascii="宋体" w:eastAsia="宋体" w:hint="eastAsia"/>
        </w:rPr>
        <w:t>[</w:t>
      </w:r>
      <w:r>
        <w:rPr>
          <w:rFonts w:ascii="宋体" w:eastAsia="宋体" w:hint="eastAsia"/>
        </w:rPr>
        <w:t xml:space="preserve">96</w:t>
      </w:r>
      <w:r>
        <w:rPr>
          <w:rFonts w:ascii="宋体" w:eastAsia="宋体" w:hint="eastAsia"/>
        </w:rPr>
        <w:t>]</w:t>
      </w:r>
      <w:r>
        <w:rPr>
          <w:rFonts w:ascii="宋体" w:eastAsia="宋体" w:hint="eastAsia"/>
        </w:rPr>
        <w:t>邹春琴</w:t>
      </w:r>
      <w:r>
        <w:rPr>
          <w:spacing w:val="1"/>
          <w:sz w:val="21"/>
          <w:rFonts w:hint="eastAsia"/>
        </w:rPr>
        <w:t>，</w:t>
      </w:r>
      <w:r w:rsidR="001852F3">
        <w:t xml:space="preserve"> </w:t>
      </w:r>
      <w:r>
        <w:rPr>
          <w:rFonts w:ascii="宋体" w:eastAsia="宋体" w:hint="eastAsia"/>
        </w:rPr>
        <w:t>范晓云</w:t>
      </w:r>
      <w:r>
        <w:rPr>
          <w:spacing w:val="1"/>
          <w:sz w:val="21"/>
          <w:rFonts w:hint="eastAsia"/>
        </w:rPr>
        <w:t>，</w:t>
      </w:r>
      <w:r w:rsidR="001852F3">
        <w:t xml:space="preserve"> </w:t>
      </w:r>
      <w:r>
        <w:rPr>
          <w:rFonts w:ascii="宋体" w:eastAsia="宋体" w:hint="eastAsia"/>
        </w:rPr>
        <w:t>石荣丽</w:t>
      </w:r>
      <w:r>
        <w:rPr>
          <w:spacing w:val="1"/>
          <w:sz w:val="21"/>
          <w:rFonts w:hint="eastAsia"/>
        </w:rPr>
        <w:t>，</w:t>
      </w:r>
      <w:r w:rsidR="001852F3">
        <w:t xml:space="preserve"> </w:t>
      </w:r>
      <w:r>
        <w:rPr>
          <w:rFonts w:ascii="宋体" w:eastAsia="宋体" w:hint="eastAsia"/>
        </w:rPr>
        <w:t>等</w:t>
      </w:r>
      <w:r>
        <w:t>. </w:t>
      </w:r>
      <w:r>
        <w:rPr>
          <w:rFonts w:ascii="宋体" w:eastAsia="宋体" w:hint="eastAsia"/>
        </w:rPr>
        <w:t>铵态氮和硝态氮对旱稻、水稻生长及铁营养状况的影响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中国农业大学学报</w:t>
      </w:r>
      <w:r>
        <w:rPr>
          <w:rFonts w:cstheme="minorBidi" w:hAnsiTheme="minorHAnsi" w:eastAsiaTheme="minorHAnsi" w:asciiTheme="minorHAnsi"/>
        </w:rPr>
        <w:t>, 2007,12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:45-49.</w:t>
      </w:r>
    </w:p>
    <w:p w:rsidR="0018722C">
      <w:pPr>
        <w:pStyle w:val="cw23"/>
        <w:topLinePunct/>
      </w:pPr>
      <w:r>
        <w:t>[</w:t>
      </w:r>
      <w:r>
        <w:t xml:space="preserve">97</w:t>
      </w:r>
      <w:r>
        <w:t>]</w:t>
      </w:r>
      <w:r/>
      <w:r>
        <w:rPr>
          <w:rFonts w:ascii="宋体" w:eastAsia="宋体" w:hint="eastAsia"/>
        </w:rPr>
        <w:t>邹春琴</w:t>
      </w:r>
      <w:r>
        <w:rPr>
          <w:spacing w:val="6"/>
          <w:sz w:val="21"/>
          <w:rFonts w:hint="eastAsia"/>
        </w:rPr>
        <w:t>，</w:t>
      </w:r>
      <w:r>
        <w:rPr>
          <w:rFonts w:ascii="宋体" w:eastAsia="宋体" w:hint="eastAsia"/>
        </w:rPr>
        <w:t>王晓凤</w:t>
      </w:r>
      <w:r>
        <w:rPr>
          <w:spacing w:val="6"/>
          <w:sz w:val="21"/>
          <w:rFonts w:hint="eastAsia"/>
        </w:rPr>
        <w:t>，</w:t>
      </w:r>
      <w:r>
        <w:rPr>
          <w:rFonts w:ascii="宋体" w:eastAsia="宋体" w:hint="eastAsia"/>
        </w:rPr>
        <w:t>张福锁</w:t>
      </w:r>
      <w:r>
        <w:t>. </w:t>
      </w:r>
      <w:r>
        <w:rPr>
          <w:rFonts w:ascii="宋体" w:eastAsia="宋体" w:hint="eastAsia"/>
        </w:rPr>
        <w:t>铵态氮抑制向日葵生长的作用机制初步探讨</w:t>
      </w:r>
      <w:r>
        <w:t>[</w:t>
      </w:r>
      <w:r>
        <w:t xml:space="preserve">J</w:t>
      </w:r>
      <w:r>
        <w:t>]</w:t>
      </w:r>
      <w:r>
        <w:t>.</w:t>
      </w:r>
      <w:r>
        <w:rPr>
          <w:rFonts w:ascii="宋体" w:eastAsia="宋体" w:hint="eastAsia"/>
        </w:rPr>
        <w:t>植物营养与</w:t>
      </w:r>
      <w:r>
        <w:rPr>
          <w:rFonts w:ascii="宋体" w:eastAsia="宋体" w:hint="eastAsia"/>
        </w:rPr>
        <w:t>肥料学报</w:t>
      </w:r>
      <w:r>
        <w:rPr>
          <w:spacing w:val="0"/>
          <w:sz w:val="21"/>
          <w:rFonts w:hint="eastAsia"/>
        </w:rPr>
        <w:t>，</w:t>
      </w:r>
      <w:r>
        <w:t>2004</w:t>
      </w:r>
      <w:r>
        <w:t xml:space="preserve">, </w:t>
      </w:r>
      <w:r>
        <w:t>10</w:t>
      </w:r>
      <w:r>
        <w:t>(</w:t>
      </w:r>
      <w:r>
        <w:t>1</w:t>
      </w:r>
      <w:r>
        <w:t>)</w:t>
      </w:r>
      <w:r>
        <w:rPr>
          <w:spacing w:val="0"/>
          <w:sz w:val="21"/>
          <w:rFonts w:hint="eastAsia"/>
        </w:rPr>
        <w:t>：</w:t>
      </w:r>
      <w:r>
        <w:t>82-85.</w:t>
      </w:r>
    </w:p>
    <w:p w:rsidR="0018722C">
      <w:pPr>
        <w:pStyle w:val="cw23"/>
        <w:topLinePunct/>
      </w:pPr>
      <w:r>
        <w:rPr>
          <w:i/>
        </w:rPr>
        <w:t>[</w:t>
      </w:r>
      <w:r>
        <w:rPr>
          <w:i/>
        </w:rPr>
        <w:t xml:space="preserve">98</w:t>
      </w:r>
      <w:r>
        <w:rPr>
          <w:i/>
        </w:rPr>
        <w:t>]</w:t>
      </w:r>
      <w:r>
        <w:rPr>
          <w:i/>
        </w:rPr>
        <w:t xml:space="preserve"> </w:t>
      </w:r>
      <w:r>
        <w:t>Osborone B A and Whittingon W J. </w:t>
      </w:r>
      <w:r>
        <w:t>Variation</w:t>
      </w:r>
      <w:r w:rsidR="001852F3">
        <w:t xml:space="preserve"> </w:t>
      </w:r>
      <w:r>
        <w:t>in nitrate reductase activity</w:t>
      </w:r>
      <w:r>
        <w:t> </w:t>
      </w:r>
      <w:r>
        <w:t>between</w:t>
      </w:r>
      <w:r w:rsidR="001852F3">
        <w:t xml:space="preserve"> </w:t>
      </w:r>
      <w:r>
        <w:rPr>
          <w:i/>
        </w:rPr>
        <w:t>Agrostic</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pecies and ecotypes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New Phytologist,1981,890:581-590.</w:t>
      </w:r>
    </w:p>
    <w:p w:rsidR="0018722C">
      <w:pPr>
        <w:pStyle w:val="cw23"/>
        <w:topLinePunct/>
      </w:pPr>
      <w:r>
        <w:t>[</w:t>
      </w:r>
      <w:r>
        <w:t xml:space="preserve">99</w:t>
      </w:r>
      <w:r>
        <w:t>]</w:t>
      </w:r>
      <w:r/>
      <w:r>
        <w:rPr>
          <w:rFonts w:ascii="宋体" w:eastAsia="宋体" w:hint="eastAsia"/>
        </w:rPr>
        <w:t>阎秀峰</w:t>
      </w:r>
      <w:r>
        <w:rPr>
          <w:spacing w:val="2"/>
          <w:sz w:val="21"/>
          <w:rFonts w:hint="eastAsia"/>
        </w:rPr>
        <w:t>，</w:t>
      </w:r>
      <w:r>
        <w:rPr>
          <w:rFonts w:ascii="宋体" w:eastAsia="宋体" w:hint="eastAsia"/>
        </w:rPr>
        <w:t>王洋</w:t>
      </w:r>
      <w:r>
        <w:rPr>
          <w:spacing w:val="2"/>
          <w:sz w:val="21"/>
          <w:rFonts w:hint="eastAsia"/>
        </w:rPr>
        <w:t>，</w:t>
      </w:r>
      <w:r>
        <w:rPr>
          <w:rFonts w:ascii="宋体" w:eastAsia="宋体" w:hint="eastAsia"/>
        </w:rPr>
        <w:t>李一蒙</w:t>
      </w:r>
      <w:r>
        <w:t>. </w:t>
      </w:r>
      <w:r>
        <w:rPr>
          <w:rFonts w:ascii="宋体" w:eastAsia="宋体" w:hint="eastAsia"/>
        </w:rPr>
        <w:t>植物次生代谢及其与环境的关系</w:t>
      </w:r>
      <w:r>
        <w:t>[</w:t>
      </w:r>
      <w:r>
        <w:t>J</w:t>
      </w:r>
      <w:r>
        <w:t>]</w:t>
      </w:r>
      <w:r>
        <w:t xml:space="preserve">. </w:t>
      </w:r>
      <w:r>
        <w:rPr>
          <w:rFonts w:ascii="宋体" w:eastAsia="宋体" w:hint="eastAsia"/>
        </w:rPr>
        <w:t>生态学报</w:t>
      </w:r>
      <w:r>
        <w:t>, </w:t>
      </w:r>
      <w:r>
        <w:t>2007,</w:t>
      </w:r>
      <w:r>
        <w:t> </w:t>
      </w:r>
      <w:r>
        <w:t>27</w:t>
      </w:r>
      <w:r>
        <w:t>(</w:t>
      </w:r>
      <w:r>
        <w:t>6</w:t>
      </w:r>
      <w:r>
        <w:t>)</w:t>
      </w:r>
      <w:r>
        <w:t>: 2554-2562.</w:t>
      </w:r>
    </w:p>
    <w:p w:rsidR="0018722C">
      <w:pPr>
        <w:pStyle w:val="cw23"/>
        <w:topLinePunct/>
      </w:pPr>
      <w:r>
        <w:t>[</w:t>
      </w:r>
      <w:r>
        <w:t xml:space="preserve">100</w:t>
      </w:r>
      <w:r>
        <w:t>]</w:t>
      </w:r>
      <w:r>
        <w:t xml:space="preserve"> </w:t>
      </w:r>
      <w:r>
        <w:t>Liu </w:t>
      </w:r>
      <w:r>
        <w:t>W, Zhu D W, Liu D H, et al. Influence of nitrogen on the primary and secondary metabolism and synthesis of flavonoids in </w:t>
      </w:r>
      <w:r>
        <w:rPr>
          <w:i/>
        </w:rPr>
        <w:t>Chrysanthemum Morifolium Ramat</w:t>
      </w:r>
      <w:r>
        <w:t>[</w:t>
      </w:r>
      <w:r>
        <w:rPr>
          <w:sz w:val="21"/>
        </w:rPr>
        <w:t xml:space="preserve">J</w:t>
      </w:r>
      <w:r>
        <w:t>]</w:t>
      </w:r>
      <w:r>
        <w:t>. Journal of Plant Nutriton, 2010,33,</w:t>
      </w:r>
      <w:r>
        <w:t> </w:t>
      </w:r>
      <w:r>
        <w:t>240-254.</w:t>
      </w:r>
    </w:p>
    <w:p w:rsidR="0018722C">
      <w:pPr>
        <w:pStyle w:val="cw23"/>
        <w:topLinePunct/>
      </w:pPr>
      <w:r>
        <w:rPr>
          <w:rFonts w:ascii="宋体" w:eastAsia="宋体" w:hint="eastAsia"/>
        </w:rPr>
        <w:t>[</w:t>
      </w:r>
      <w:r>
        <w:rPr>
          <w:rFonts w:ascii="宋体" w:eastAsia="宋体" w:hint="eastAsia"/>
        </w:rPr>
        <w:t xml:space="preserve">101</w:t>
      </w:r>
      <w:r>
        <w:rPr>
          <w:rFonts w:ascii="宋体" w:eastAsia="宋体" w:hint="eastAsia"/>
        </w:rPr>
        <w:t>]</w:t>
      </w:r>
      <w:r>
        <w:rPr>
          <w:rFonts w:ascii="宋体" w:eastAsia="宋体" w:hint="eastAsia"/>
        </w:rPr>
        <w:t>苏文华</w:t>
      </w:r>
      <w:r>
        <w:rPr>
          <w:spacing w:val="3"/>
          <w:sz w:val="21"/>
          <w:rFonts w:hint="eastAsia"/>
        </w:rPr>
        <w:t>，</w:t>
      </w:r>
      <w:r w:rsidR="001852F3">
        <w:t xml:space="preserve"> </w:t>
      </w:r>
      <w:r>
        <w:rPr>
          <w:rFonts w:ascii="宋体" w:eastAsia="宋体" w:hint="eastAsia"/>
        </w:rPr>
        <w:t>张光飞</w:t>
      </w:r>
      <w:r>
        <w:rPr>
          <w:spacing w:val="3"/>
          <w:sz w:val="21"/>
          <w:rFonts w:hint="eastAsia"/>
        </w:rPr>
        <w:t>，</w:t>
      </w:r>
      <w:r w:rsidR="001852F3">
        <w:t xml:space="preserve"> </w:t>
      </w:r>
      <w:r>
        <w:rPr>
          <w:rFonts w:ascii="宋体" w:eastAsia="宋体" w:hint="eastAsia"/>
        </w:rPr>
        <w:t>周鸿</w:t>
      </w:r>
      <w:r>
        <w:rPr>
          <w:spacing w:val="3"/>
          <w:sz w:val="21"/>
          <w:rFonts w:hint="eastAsia"/>
        </w:rPr>
        <w:t>，</w:t>
      </w:r>
      <w:r w:rsidR="001852F3">
        <w:t xml:space="preserve"> </w:t>
      </w:r>
      <w:r>
        <w:rPr>
          <w:rFonts w:ascii="宋体" w:eastAsia="宋体" w:hint="eastAsia"/>
        </w:rPr>
        <w:t>等</w:t>
      </w:r>
      <w:r>
        <w:t>. </w:t>
      </w:r>
      <w:r>
        <w:rPr>
          <w:rFonts w:ascii="宋体" w:eastAsia="宋体" w:hint="eastAsia"/>
        </w:rPr>
        <w:t>短葶飞蓬黄酮及咖啡酸酯的含量与土壤氮供应量的关系</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植物生态学报</w:t>
      </w:r>
      <w:r>
        <w:rPr>
          <w:rFonts w:cstheme="minorBidi" w:hAnsiTheme="minorHAnsi" w:eastAsiaTheme="minorHAnsi" w:asciiTheme="minorHAnsi"/>
        </w:rPr>
        <w:t>, 2009, 33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885-892.</w:t>
      </w:r>
    </w:p>
    <w:p w:rsidR="0018722C">
      <w:pPr>
        <w:pStyle w:val="cw23"/>
        <w:topLinePunct/>
      </w:pPr>
      <w:r>
        <w:t>[</w:t>
      </w:r>
      <w:r>
        <w:t xml:space="preserve">102</w:t>
      </w:r>
      <w:r>
        <w:t>]</w:t>
      </w:r>
      <w:r/>
      <w:r>
        <w:rPr>
          <w:rFonts w:ascii="宋体" w:eastAsia="宋体" w:hint="eastAsia"/>
        </w:rPr>
        <w:t>苏文华</w:t>
      </w:r>
      <w:r>
        <w:rPr>
          <w:spacing w:val="2"/>
          <w:sz w:val="21"/>
          <w:rFonts w:hint="eastAsia"/>
        </w:rPr>
        <w:t>，</w:t>
      </w:r>
      <w:r>
        <w:rPr>
          <w:rFonts w:ascii="宋体" w:eastAsia="宋体" w:hint="eastAsia"/>
        </w:rPr>
        <w:t>张光飞</w:t>
      </w:r>
      <w:r>
        <w:rPr>
          <w:spacing w:val="2"/>
          <w:sz w:val="21"/>
          <w:rFonts w:hint="eastAsia"/>
        </w:rPr>
        <w:t>，</w:t>
      </w:r>
      <w:r>
        <w:rPr>
          <w:rFonts w:ascii="宋体" w:eastAsia="宋体" w:hint="eastAsia"/>
        </w:rPr>
        <w:t>周鸿</w:t>
      </w:r>
      <w:r>
        <w:rPr>
          <w:spacing w:val="2"/>
          <w:sz w:val="21"/>
          <w:rFonts w:hint="eastAsia"/>
        </w:rPr>
        <w:t>，</w:t>
      </w:r>
      <w:r>
        <w:rPr>
          <w:rFonts w:ascii="宋体" w:eastAsia="宋体" w:hint="eastAsia"/>
        </w:rPr>
        <w:t>等</w:t>
      </w:r>
      <w:r>
        <w:t>. </w:t>
      </w:r>
      <w:r>
        <w:rPr>
          <w:rFonts w:ascii="宋体" w:eastAsia="宋体" w:hint="eastAsia"/>
        </w:rPr>
        <w:t>短葶飞蓬总咖啡酸酯和灯盏乙素含量的空间变化</w:t>
      </w:r>
      <w:r>
        <w:t>[</w:t>
      </w:r>
      <w:r>
        <w:t>J</w:t>
      </w:r>
      <w:r>
        <w:t>]</w:t>
      </w:r>
      <w:r>
        <w:t xml:space="preserve">. </w:t>
      </w:r>
      <w:r>
        <w:rPr>
          <w:rFonts w:ascii="宋体" w:eastAsia="宋体" w:hint="eastAsia"/>
        </w:rPr>
        <w:t>生</w:t>
      </w:r>
      <w:r>
        <w:rPr>
          <w:rFonts w:ascii="宋体" w:eastAsia="宋体" w:hint="eastAsia"/>
        </w:rPr>
        <w:t>态学报</w:t>
      </w:r>
      <w:r>
        <w:t>, </w:t>
      </w:r>
      <w:r>
        <w:t>2010</w:t>
      </w:r>
      <w:r>
        <w:t xml:space="preserve">, </w:t>
      </w:r>
      <w:r>
        <w:t>30</w:t>
      </w:r>
      <w:r>
        <w:t>(</w:t>
      </w:r>
      <w:r>
        <w:t xml:space="preserve">4</w:t>
      </w:r>
      <w:r>
        <w:t>)</w:t>
      </w:r>
      <w:r>
        <w:rPr>
          <w:sz w:val="21"/>
          <w:rFonts w:hint="eastAsia"/>
        </w:rPr>
        <w:t xml:space="preserve">：</w:t>
      </w:r>
      <w:r>
        <w:t>1109-1116.</w:t>
      </w:r>
    </w:p>
    <w:p w:rsidR="0018722C">
      <w:pPr>
        <w:pStyle w:val="cw23"/>
        <w:topLinePunct/>
      </w:pPr>
      <w:r>
        <w:t>[</w:t>
      </w:r>
      <w:r>
        <w:t xml:space="preserve">103</w:t>
      </w:r>
      <w:r>
        <w:t>]</w:t>
      </w:r>
      <w:r>
        <w:t xml:space="preserve"> </w:t>
      </w:r>
      <w:r>
        <w:t>Beyaert R </w:t>
      </w:r>
      <w:r>
        <w:t>P. </w:t>
      </w:r>
      <w:r>
        <w:t>Influence of nitrogen fertilization on the growth and yield of North American Ginseng</w:t>
      </w:r>
      <w:r>
        <w:t>[</w:t>
      </w:r>
      <w:r>
        <w:t>J</w:t>
      </w:r>
      <w:r>
        <w:t>]</w:t>
      </w:r>
      <w:r>
        <w:t>. Journal of Herbs, Spices &amp; Medicinal Plants, 2006, 11</w:t>
      </w:r>
      <w:r>
        <w:t>(</w:t>
      </w:r>
      <w:r>
        <w:t>4</w:t>
      </w:r>
      <w:r>
        <w:t>)</w:t>
      </w:r>
      <w:r>
        <w:t>:</w:t>
      </w:r>
      <w:r>
        <w:t> </w:t>
      </w:r>
      <w:r>
        <w:t>65-80.</w:t>
      </w:r>
    </w:p>
    <w:p w:rsidR="0018722C">
      <w:pPr>
        <w:pStyle w:val="cw23"/>
        <w:topLinePunct/>
      </w:pPr>
      <w:r>
        <w:t>[</w:t>
      </w:r>
      <w:r>
        <w:t xml:space="preserve">104</w:t>
      </w:r>
      <w:r>
        <w:t>]</w:t>
      </w:r>
      <w:r/>
      <w:r>
        <w:rPr>
          <w:rFonts w:ascii="宋体" w:eastAsia="宋体" w:hint="eastAsia"/>
        </w:rPr>
        <w:t>欧小宏</w:t>
      </w:r>
      <w:r>
        <w:t>. </w:t>
      </w:r>
      <w:r>
        <w:rPr>
          <w:rFonts w:ascii="宋体" w:eastAsia="宋体" w:hint="eastAsia"/>
        </w:rPr>
        <w:t>氮素营养对三七生长、产量及品质的影响</w:t>
      </w:r>
      <w:r>
        <w:t>[</w:t>
      </w:r>
      <w:r>
        <w:rPr>
          <w:sz w:val="21"/>
        </w:rPr>
        <w:t>D</w:t>
      </w:r>
      <w:r>
        <w:t>]</w:t>
      </w:r>
      <w:r>
        <w:t xml:space="preserve">. </w:t>
      </w:r>
      <w:r>
        <w:rPr>
          <w:rFonts w:ascii="宋体" w:eastAsia="宋体" w:hint="eastAsia"/>
        </w:rPr>
        <w:t>云南民族大学</w:t>
      </w:r>
      <w:r>
        <w:t>, </w:t>
      </w:r>
      <w:r>
        <w:t>2012</w:t>
      </w:r>
      <w:r>
        <w:rPr>
          <w:rFonts w:hint="eastAsia"/>
        </w:rPr>
        <w:t>。</w:t>
      </w:r>
    </w:p>
    <w:p w:rsidR="0018722C">
      <w:pPr>
        <w:pStyle w:val="cw23"/>
        <w:topLinePunct/>
      </w:pPr>
      <w:r>
        <w:t>[</w:t>
      </w:r>
      <w:r>
        <w:t xml:space="preserve">105</w:t>
      </w:r>
      <w:r>
        <w:t>]</w:t>
      </w:r>
      <w:r/>
      <w:r>
        <w:rPr>
          <w:rFonts w:ascii="宋体" w:eastAsia="宋体" w:hint="eastAsia"/>
        </w:rPr>
        <w:t>鲍士旦</w:t>
      </w:r>
      <w:r>
        <w:t>. </w:t>
      </w:r>
      <w:r>
        <w:rPr>
          <w:rFonts w:ascii="宋体" w:eastAsia="宋体" w:hint="eastAsia"/>
        </w:rPr>
        <w:t>土壤农化分析</w:t>
      </w:r>
      <w:r>
        <w:rPr>
          <w:sz w:val="21"/>
        </w:rPr>
        <w:t>（</w:t>
      </w:r>
      <w:r>
        <w:rPr>
          <w:rFonts w:ascii="宋体" w:eastAsia="宋体" w:hint="eastAsia"/>
          <w:spacing w:val="-1"/>
          <w:sz w:val="21"/>
        </w:rPr>
        <w:t>第三版</w:t>
      </w:r>
      <w:r>
        <w:rPr>
          <w:sz w:val="21"/>
        </w:rPr>
        <w:t>）</w:t>
      </w:r>
      <w:r/>
      <w:r>
        <w:t>[</w:t>
      </w:r>
      <w:r>
        <w:rPr>
          <w:sz w:val="21"/>
        </w:rPr>
        <w:t>M</w:t>
      </w:r>
      <w:r>
        <w:t>]</w:t>
      </w:r>
      <w:r>
        <w:t xml:space="preserve">. </w:t>
      </w:r>
      <w:r>
        <w:rPr>
          <w:rFonts w:ascii="宋体" w:eastAsia="宋体" w:hint="eastAsia"/>
        </w:rPr>
        <w:t>北京</w:t>
      </w:r>
      <w:r>
        <w:rPr>
          <w:sz w:val="21"/>
          <w:rFonts w:hint="eastAsia"/>
        </w:rPr>
        <w:t>：</w:t>
      </w:r>
      <w:r>
        <w:rPr>
          <w:rFonts w:ascii="宋体" w:eastAsia="宋体" w:hint="eastAsia"/>
        </w:rPr>
        <w:t>中国农业出版社</w:t>
      </w:r>
      <w:r>
        <w:t>, </w:t>
      </w:r>
      <w:r>
        <w:t>2000</w:t>
      </w:r>
      <w:r>
        <w:rPr>
          <w:rFonts w:hint="eastAsia"/>
        </w:rPr>
        <w:t>。</w:t>
      </w:r>
    </w:p>
    <w:p w:rsidR="0018722C">
      <w:pPr>
        <w:pStyle w:val="cw23"/>
        <w:topLinePunct/>
      </w:pPr>
      <w:r>
        <w:rPr>
          <w:rFonts w:ascii="宋体" w:eastAsia="宋体" w:hint="eastAsia"/>
        </w:rPr>
        <w:t>[</w:t>
      </w:r>
      <w:r>
        <w:rPr>
          <w:rFonts w:ascii="宋体" w:eastAsia="宋体" w:hint="eastAsia"/>
        </w:rPr>
        <w:t xml:space="preserve">106</w:t>
      </w:r>
      <w:r>
        <w:rPr>
          <w:rFonts w:ascii="宋体" w:eastAsia="宋体" w:hint="eastAsia"/>
        </w:rPr>
        <w:t>]</w:t>
      </w:r>
      <w:r>
        <w:rPr>
          <w:rFonts w:ascii="宋体" w:eastAsia="宋体" w:hint="eastAsia"/>
        </w:rPr>
        <w:t>国家药典委员会</w:t>
      </w:r>
      <w:r>
        <w:t>. </w:t>
      </w:r>
      <w:r w:rsidR="001852F3">
        <w:t xml:space="preserve"> </w:t>
      </w:r>
      <w:r>
        <w:rPr>
          <w:rFonts w:ascii="宋体" w:eastAsia="宋体" w:hint="eastAsia"/>
        </w:rPr>
        <w:t>中华人民共和国药典</w:t>
      </w:r>
      <w:r>
        <w:t>2010</w:t>
      </w:r>
      <w:r>
        <w:rPr>
          <w:rFonts w:ascii="宋体" w:eastAsia="宋体" w:hint="eastAsia"/>
        </w:rPr>
        <w:t>版</w:t>
      </w:r>
      <w:r>
        <w:t>(</w:t>
      </w:r>
      <w:r>
        <w:rPr>
          <w:rFonts w:ascii="宋体" w:eastAsia="宋体" w:hint="eastAsia"/>
          <w:spacing w:val="6"/>
          <w:sz w:val="21"/>
        </w:rPr>
        <w:t>一部</w:t>
      </w:r>
      <w:r>
        <w:t>)</w:t>
      </w:r>
      <w:r/>
      <w:r>
        <w:t>[</w:t>
      </w:r>
      <w:r>
        <w:rPr>
          <w:sz w:val="21"/>
        </w:rPr>
        <w:t>S</w:t>
      </w:r>
      <w:r>
        <w:t>]</w:t>
      </w:r>
      <w:r>
        <w:t>.</w:t>
      </w:r>
      <w:r>
        <w:rPr>
          <w:rFonts w:ascii="宋体" w:eastAsia="宋体" w:hint="eastAsia"/>
        </w:rPr>
        <w:t>北京</w:t>
      </w:r>
      <w:r>
        <w:rPr>
          <w:spacing w:val="8"/>
          <w:sz w:val="21"/>
          <w:rFonts w:hint="eastAsia"/>
        </w:rPr>
        <w:t>：</w:t>
      </w:r>
      <w:r>
        <w:rPr>
          <w:rFonts w:ascii="宋体" w:eastAsia="宋体" w:hint="eastAsia"/>
        </w:rPr>
        <w:t>中国医药科技出版</w:t>
      </w:r>
    </w:p>
    <w:p w:rsidR="0018722C">
      <w:pPr>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ascii="宋体" w:eastAsia="宋体" w:hint="eastAsia"/>
        </w:rPr>
        <w:t>社</w:t>
      </w:r>
      <w:r>
        <w:rPr>
          <w:rFonts w:cstheme="minorBidi" w:hAnsiTheme="minorHAnsi" w:eastAsiaTheme="minorHAnsi" w:asciiTheme="minorHAnsi"/>
        </w:rPr>
        <w:t>,2010.</w:t>
      </w:r>
    </w:p>
    <w:p w:rsidR="0018722C">
      <w:pPr>
        <w:pStyle w:val="cw23"/>
        <w:topLinePunct/>
      </w:pPr>
      <w:r>
        <w:t xml:space="preserve">[</w:t>
      </w:r>
      <w:r>
        <w:t xml:space="preserve">107</w:t>
      </w:r>
      <w:r>
        <w:t xml:space="preserve">]</w:t>
      </w:r>
      <w:r>
        <w:t xml:space="preserve"> </w:t>
      </w:r>
      <w:r>
        <w:t xml:space="preserve">Schittenhelm S, Menge-Hartmann U. </w:t>
      </w:r>
      <w:r>
        <w:t xml:space="preserve">Yield </w:t>
      </w:r>
      <w:r>
        <w:t xml:space="preserve">formation and plant metabolism of spring barley in response to locally injected ammonium </w:t>
      </w:r>
      <w:r>
        <w:t xml:space="preserve">[</w:t>
      </w:r>
      <w:r>
        <w:t xml:space="preserve">J</w:t>
      </w:r>
      <w:r>
        <w:t xml:space="preserve">]</w:t>
      </w:r>
      <w:r>
        <w:t xml:space="preserve">. Journal of Agronomy and Crop Science, 2006, 192</w:t>
      </w:r>
      <w:r>
        <w:t xml:space="preserve">(</w:t>
      </w:r>
      <w:r>
        <w:t xml:space="preserve">6</w:t>
      </w:r>
      <w:r>
        <w:t xml:space="preserve">)</w:t>
      </w:r>
      <w:r>
        <w:t xml:space="preserve">:</w:t>
      </w:r>
      <w:r>
        <w:t xml:space="preserve"> </w:t>
      </w:r>
      <w:r>
        <w:t xml:space="preserve">434-444.</w:t>
      </w:r>
    </w:p>
    <w:p w:rsidR="0018722C">
      <w:pPr>
        <w:topLinePunct/>
      </w:pPr>
      <w:r>
        <w:rPr>
          <w:rFonts w:cstheme="minorBidi" w:hAnsiTheme="minorHAnsi" w:eastAsiaTheme="minorHAnsi" w:asciiTheme="minorHAnsi"/>
        </w:rPr>
        <w:t>56</w:t>
      </w:r>
    </w:p>
    <w:p w:rsidR="0018722C">
      <w:pPr>
        <w:topLinePunct/>
      </w:pPr>
      <w:bookmarkStart w:name="在学位期间发表的学术成果及获奖情况 " w:id="140"/>
      <w:bookmarkEnd w:id="140"/>
      <w:bookmarkStart w:name="_bookmark62" w:id="141"/>
      <w:bookmarkEnd w:id="141"/>
      <w:r>
        <w:rPr>
          <w:rFonts w:cstheme="minorBidi" w:hAnsiTheme="minorHAnsi" w:eastAsiaTheme="minorHAnsi" w:asciiTheme="minorHAnsi" w:ascii="微软雅黑" w:hAnsi="微软雅黑" w:eastAsia="微软雅黑" w:cs="微软雅黑"/>
          <w:b/>
        </w:rPr>
        <w:t>在学位期间发表的学术成果及获奖情况</w:t>
      </w:r>
    </w:p>
    <w:p w:rsidR="0018722C">
      <w:pPr>
        <w:topLinePunct/>
      </w:pPr>
      <w:r>
        <w:rPr>
          <w:rFonts w:cstheme="minorBidi" w:hAnsiTheme="minorHAnsi" w:eastAsiaTheme="minorHAnsi" w:asciiTheme="minorHAnsi" w:ascii="微软雅黑" w:eastAsia="微软雅黑" w:hint="eastAsia"/>
          <w:b/>
        </w:rPr>
        <w:t>郑冬梅</w:t>
      </w:r>
      <w:r>
        <w:rPr>
          <w:kern w:val="2"/>
          <w:sz w:val="21"/>
          <w:rFonts w:hint="eastAsia"/>
        </w:rPr>
        <w:t>，</w:t>
      </w:r>
      <w:r>
        <w:rPr>
          <w:rFonts w:ascii="宋体" w:eastAsia="宋体" w:hint="eastAsia" w:cstheme="minorBidi" w:hAnsiTheme="minorHAnsi"/>
        </w:rPr>
        <w:t>李佳</w:t>
      </w:r>
      <w:r>
        <w:rPr>
          <w:kern w:val="2"/>
          <w:sz w:val="21"/>
          <w:rFonts w:hint="eastAsia"/>
        </w:rPr>
        <w:t>，</w:t>
      </w:r>
      <w:r>
        <w:rPr>
          <w:rFonts w:ascii="宋体" w:eastAsia="宋体" w:hint="eastAsia" w:cstheme="minorBidi" w:hAnsiTheme="minorHAnsi"/>
        </w:rPr>
        <w:t>欧小宏</w:t>
      </w:r>
      <w:r>
        <w:rPr>
          <w:kern w:val="2"/>
          <w:sz w:val="21"/>
          <w:rFonts w:hint="eastAsia"/>
        </w:rPr>
        <w:t>，</w:t>
      </w:r>
      <w:r>
        <w:rPr>
          <w:rFonts w:ascii="宋体" w:eastAsia="宋体" w:hint="eastAsia" w:cstheme="minorBidi" w:hAnsiTheme="minorHAnsi"/>
        </w:rPr>
        <w:t>刘大会</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三七种植地土壤养分动态变化研究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西南农业学报</w:t>
      </w:r>
      <w:r>
        <w:rPr>
          <w:kern w:val="2"/>
          <w:sz w:val="21"/>
          <w:rFonts w:hint="eastAsia"/>
        </w:rPr>
        <w:t>，</w:t>
      </w:r>
      <w:r w:rsidR="001852F3">
        <w:rPr>
          <w:rFonts w:cstheme="minorBidi" w:hAnsiTheme="minorHAnsi" w:eastAsiaTheme="minorHAnsi" w:asciiTheme="minorHAnsi"/>
        </w:rPr>
        <w:t xml:space="preserve">2015</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279-285.</w:t>
      </w:r>
    </w:p>
    <w:p w:rsidR="0018722C">
      <w:pPr>
        <w:topLinePunct/>
      </w:pPr>
      <w:r>
        <w:rPr>
          <w:rFonts w:cstheme="minorBidi" w:hAnsiTheme="minorHAnsi" w:eastAsiaTheme="minorHAnsi" w:asciiTheme="minorHAnsi" w:ascii="微软雅黑" w:eastAsia="微软雅黑" w:hint="eastAsia"/>
          <w:b/>
        </w:rPr>
        <w:t>郑冬梅</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欧小宏</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米艳华</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刘大会</w:t>
      </w:r>
      <w:r>
        <w:rPr>
          <w:rFonts w:cstheme="minorBidi" w:hAnsiTheme="minorHAnsi" w:eastAsiaTheme="minorHAnsi" w:asciiTheme="minorHAnsi"/>
        </w:rPr>
        <w:t>*</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不同钾肥品种及配施对三七产量和品质的影响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w:t>
      </w:r>
    </w:p>
    <w:p w:rsidR="0018722C">
      <w:pPr>
        <w:topLinePunct/>
      </w:pPr>
      <w:r>
        <w:rPr>
          <w:rFonts w:cstheme="minorBidi" w:hAnsiTheme="minorHAnsi" w:eastAsiaTheme="minorHAnsi" w:asciiTheme="minorHAnsi" w:ascii="宋体" w:eastAsia="宋体" w:hint="eastAsia"/>
        </w:rPr>
        <w:t>国中药杂志</w:t>
      </w:r>
      <w:r>
        <w:rPr>
          <w:rFonts w:cstheme="minorBidi" w:hAnsiTheme="minorHAnsi" w:eastAsiaTheme="minorHAnsi" w:asciiTheme="minorHAnsi"/>
        </w:rPr>
        <w:t>, 2014, 39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588-593.</w:t>
      </w:r>
    </w:p>
    <w:p w:rsidR="0018722C">
      <w:pPr>
        <w:topLinePunct/>
      </w:pPr>
      <w:r>
        <w:rPr>
          <w:rFonts w:cstheme="minorBidi" w:hAnsiTheme="minorHAnsi" w:eastAsiaTheme="minorHAnsi" w:asciiTheme="minorHAnsi" w:ascii="微软雅黑" w:eastAsia="微软雅黑" w:hint="eastAsia"/>
          <w:b/>
        </w:rPr>
        <w:t>郑冬梅</w:t>
      </w:r>
      <w:r>
        <w:rPr>
          <w:kern w:val="2"/>
          <w:sz w:val="21"/>
          <w:rFonts w:hint="eastAsia"/>
        </w:rPr>
        <w:t>，</w:t>
      </w:r>
      <w:r>
        <w:rPr>
          <w:rFonts w:ascii="宋体" w:eastAsia="宋体" w:hint="eastAsia" w:cstheme="minorBidi" w:hAnsiTheme="minorHAnsi"/>
        </w:rPr>
        <w:t>王丽</w:t>
      </w:r>
      <w:r>
        <w:rPr>
          <w:kern w:val="2"/>
          <w:sz w:val="21"/>
          <w:rFonts w:hint="eastAsia"/>
        </w:rPr>
        <w:t>，</w:t>
      </w:r>
      <w:r>
        <w:rPr>
          <w:rFonts w:ascii="宋体" w:eastAsia="宋体" w:hint="eastAsia" w:cstheme="minorBidi" w:hAnsiTheme="minorHAnsi"/>
        </w:rPr>
        <w:t>欧小宏</w:t>
      </w:r>
      <w:r>
        <w:rPr>
          <w:kern w:val="2"/>
          <w:sz w:val="21"/>
          <w:rFonts w:hint="eastAsia"/>
        </w:rPr>
        <w:t>，</w:t>
      </w:r>
      <w:r>
        <w:rPr>
          <w:rFonts w:ascii="宋体" w:eastAsia="宋体" w:hint="eastAsia" w:cstheme="minorBidi" w:hAnsiTheme="minorHAnsi"/>
        </w:rPr>
        <w:t>刘大会</w:t>
      </w:r>
      <w:r>
        <w:rPr>
          <w:rFonts w:cstheme="minorBidi" w:hAnsiTheme="minorHAnsi" w:eastAsiaTheme="minorHAnsi" w:asciiTheme="minorHAnsi"/>
        </w:rPr>
        <w:t>*</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三七传统产区和新产区植株农艺性状比较及相互关系研究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中国中药杂志</w:t>
      </w:r>
      <w:r>
        <w:rPr>
          <w:rFonts w:cstheme="minorBidi" w:hAnsiTheme="minorHAnsi" w:eastAsiaTheme="minorHAnsi" w:asciiTheme="minorHAnsi"/>
        </w:rPr>
        <w:t>, 2014</w:t>
      </w:r>
      <w:r>
        <w:rPr>
          <w:rFonts w:cstheme="minorBidi" w:hAnsiTheme="minorHAnsi" w:eastAsiaTheme="minorHAnsi" w:asciiTheme="minorHAnsi"/>
        </w:rPr>
        <w:t>,</w:t>
      </w:r>
      <w:r>
        <w:rPr>
          <w:rFonts w:cstheme="minorBidi" w:hAnsiTheme="minorHAnsi" w:eastAsiaTheme="minorHAnsi" w:asciiTheme="minorHAnsi"/>
        </w:rPr>
        <w:t> 39</w:t>
      </w:r>
      <w:r>
        <w:rPr>
          <w:rFonts w:cstheme="minorBidi" w:hAnsiTheme="minorHAnsi" w:eastAsiaTheme="minorHAnsi" w:asciiTheme="minorHAnsi"/>
        </w:rPr>
        <w:t>(</w:t>
      </w:r>
      <w:r>
        <w:rPr>
          <w:rFonts w:cstheme="minorBidi" w:hAnsiTheme="minorHAnsi" w:eastAsiaTheme="minorHAnsi" w:asciiTheme="minorHAnsi"/>
        </w:rPr>
        <w:t>004</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558-565.</w:t>
      </w:r>
    </w:p>
    <w:p w:rsidR="0018722C">
      <w:pPr>
        <w:topLinePunct/>
      </w:pPr>
      <w:r>
        <w:rPr>
          <w:rFonts w:cstheme="minorBidi" w:hAnsiTheme="minorHAnsi" w:eastAsiaTheme="minorHAnsi" w:asciiTheme="minorHAnsi" w:ascii="宋体" w:eastAsia="宋体" w:hint="eastAsia"/>
        </w:rPr>
        <w:t>欧小宏</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张智慧</w:t>
      </w:r>
      <w:r>
        <w:rPr>
          <w:kern w:val="2"/>
          <w:sz w:val="21"/>
          <w:rFonts w:hint="eastAsia"/>
        </w:rPr>
        <w:t>，</w:t>
      </w:r>
      <w:r w:rsidR="001852F3">
        <w:rPr>
          <w:rFonts w:cstheme="minorBidi" w:hAnsiTheme="minorHAnsi" w:eastAsiaTheme="minorHAnsi" w:asciiTheme="minorHAnsi"/>
        </w:rPr>
        <w:t xml:space="preserve"> </w:t>
      </w:r>
      <w:r>
        <w:rPr>
          <w:rFonts w:ascii="微软雅黑" w:eastAsia="微软雅黑" w:hint="eastAsia" w:cstheme="minorBidi" w:hAnsiTheme="minorHAnsi"/>
          <w:b/>
        </w:rPr>
        <w:t>郑冬梅</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氮肥运筹对二年生三七产量、品质及养分吸收与分配的影响</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中国现代中药</w:t>
      </w:r>
      <w:r>
        <w:rPr>
          <w:rFonts w:cstheme="minorBidi" w:hAnsiTheme="minorHAnsi" w:eastAsiaTheme="minorHAnsi" w:asciiTheme="minorHAnsi"/>
        </w:rPr>
        <w:t xml:space="preserve">, 2014 </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 1000-1005.</w:t>
      </w:r>
    </w:p>
    <w:p w:rsidR="0018722C">
      <w:pPr>
        <w:topLinePunct/>
      </w:pPr>
      <w:r>
        <w:rPr>
          <w:rFonts w:cstheme="minorBidi" w:hAnsiTheme="minorHAnsi" w:eastAsiaTheme="minorHAnsi" w:asciiTheme="minorHAnsi" w:ascii="微软雅黑" w:eastAsia="微软雅黑" w:hint="eastAsia"/>
          <w:b/>
        </w:rPr>
        <w:t>郑冬梅</w:t>
      </w:r>
      <w:r>
        <w:rPr>
          <w:kern w:val="2"/>
          <w:sz w:val="21"/>
          <w:rFonts w:hint="eastAsia"/>
        </w:rPr>
        <w:t>，</w:t>
      </w:r>
      <w:r>
        <w:rPr>
          <w:rFonts w:ascii="宋体" w:eastAsia="宋体" w:hint="eastAsia" w:cstheme="minorBidi" w:hAnsiTheme="minorHAnsi"/>
        </w:rPr>
        <w:t>王丽</w:t>
      </w:r>
      <w:r>
        <w:rPr>
          <w:kern w:val="2"/>
          <w:sz w:val="21"/>
          <w:rFonts w:hint="eastAsia"/>
        </w:rPr>
        <w:t>，</w:t>
      </w:r>
      <w:r>
        <w:rPr>
          <w:rFonts w:ascii="宋体" w:eastAsia="宋体" w:hint="eastAsia" w:cstheme="minorBidi" w:hAnsiTheme="minorHAnsi"/>
        </w:rPr>
        <w:t>刘大会</w:t>
      </w:r>
      <w:r>
        <w:rPr>
          <w:rFonts w:cstheme="minorBidi" w:hAnsiTheme="minorHAnsi" w:eastAsiaTheme="minorHAnsi" w:asciiTheme="minorHAnsi"/>
        </w:rPr>
        <w:t>*</w:t>
      </w:r>
      <w:r>
        <w:rPr>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高铵胁迫对三七生长及生理活性的影响</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中国生态学学会中药生态专业委员会第五次全国学术研讨会暨世界中医药学会联合会药用植物资源利用与保护专业委员会第二届学术年会</w:t>
      </w:r>
      <w:r>
        <w:rPr>
          <w:kern w:val="2"/>
          <w:sz w:val="21"/>
          <w:rFonts w:hint="eastAsia"/>
        </w:rPr>
        <w:t>，</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134-138.</w:t>
      </w:r>
    </w:p>
    <w:p w:rsidR="0018722C">
      <w:pPr>
        <w:topLinePunct/>
      </w:pPr>
      <w:r>
        <w:rPr>
          <w:rFonts w:cstheme="minorBidi" w:hAnsiTheme="minorHAnsi" w:eastAsiaTheme="minorHAnsi" w:asciiTheme="minorHAnsi"/>
        </w:rPr>
        <w:t>57</w:t>
      </w:r>
    </w:p>
    <w:p w:rsidR="0018722C">
      <w:pPr>
        <w:pStyle w:val="aff2"/>
        <w:topLinePunct/>
      </w:pPr>
      <w:bookmarkStart w:name="致谢 " w:id="142"/>
      <w:bookmarkEnd w:id="142"/>
      <w:bookmarkStart w:name="_bookmark63" w:id="143"/>
      <w:bookmarkEnd w:id="143"/>
      <w:r>
        <w:t>致</w:t>
      </w:r>
      <w:r w:rsidR="004F241D">
        <w:rPr>
          <w:b/>
        </w:rPr>
        <w:t xml:space="preserve">  </w:t>
      </w:r>
      <w:r w:rsidR="004F241D">
        <w:rPr>
          <w:b/>
        </w:rPr>
        <w:t xml:space="preserve">谢</w:t>
      </w:r>
    </w:p>
    <w:p w:rsidR="0018722C">
      <w:pPr>
        <w:topLinePunct/>
      </w:pPr>
      <w:r>
        <w:t>三年不长也不短，是我们人生最宝贵的时光，在这即将结束之际，回首试问，</w:t>
      </w:r>
      <w:r>
        <w:t>对自己的这三年的学习和生活能否画上一个圆满的句号。答案是肯定的，因为这</w:t>
      </w:r>
      <w:r>
        <w:t>一路走来，不是自己一个人：</w:t>
      </w:r>
    </w:p>
    <w:p w:rsidR="0018722C">
      <w:pPr>
        <w:topLinePunct/>
      </w:pPr>
      <w:r>
        <w:t>首先是我的导师，云南省农业科学院药用植物研究所的刘大会副研究员，在</w:t>
      </w:r>
      <w:r>
        <w:t>实验课题研究上，刘老师谆谆教诲，不辞辛苦，悉心教导，从小事比如标签的书</w:t>
      </w:r>
      <w:r>
        <w:t>写，土样的分取到课题的选择、实验方案确定都是他亲历指导。刘老师渊博的知</w:t>
      </w:r>
      <w:r>
        <w:t>识、广阔的学术视野和灵活的思维方式都是我学习的榜样，激发了我对科研的兴</w:t>
      </w:r>
      <w:r>
        <w:t>趣。在实验遇到问题，无比失落时，是他不断的鼓励、赞扬和支持让我对科研课</w:t>
      </w:r>
      <w:r>
        <w:t>题重拾信心，继续上路。在论文的写作上，刘老师更是不厌其烦，耐心讲解分析，</w:t>
      </w:r>
      <w:r>
        <w:t>一次一次的指导修改。刘老师的关心和体贴不仅在实验上，也在平时的生活中，</w:t>
      </w:r>
      <w:r>
        <w:t>刘老师教诲我们要用平和积极的心态面对，他告诉我人要有一颗向上和感恩的</w:t>
      </w:r>
      <w:r>
        <w:t>心，不要怕困难，在此谨向刘老师表示最诚挚的敬意和深深的谢意。</w:t>
      </w:r>
    </w:p>
    <w:p w:rsidR="0018722C">
      <w:pPr>
        <w:topLinePunct/>
      </w:pPr>
      <w:r>
        <w:t>其次，感谢云南民族大学给予我宝贵的学习机会，给我提供了一个良好的学</w:t>
      </w:r>
      <w:r>
        <w:t>习和科研环境。感谢化生学院的各位领导和老师的支持，感谢郭俊明教授、高云</w:t>
      </w:r>
      <w:r>
        <w:t>涛教授、陈毅坚教授、肖焱波教授等在我的实验中给予的帮助和支持；感谢云南</w:t>
      </w:r>
      <w:r>
        <w:t>省农科院药用植物研究所王家金书记、季鹏章研究员、张智慧副研究员、王丽老</w:t>
      </w:r>
      <w:r>
        <w:t>师在我的实验中给予的帮助和支持；感谢云南农业大学夏云生教授在我实验用</w:t>
      </w:r>
      <w:r>
        <w:t>给予的帮助和支持；感谢华中农大的欧小宏师兄在实验中和论文写作上给予的</w:t>
      </w:r>
      <w:r>
        <w:t>帮助和支持，同时感谢任明丽、李蓉、孟艳玲、杨玉春、黄季军、陈梦云、李一</w:t>
      </w:r>
      <w:r>
        <w:t>梅、黄雪、徐娜等同学，是你们让我的研究生活多了很多色彩。</w:t>
      </w:r>
    </w:p>
    <w:p w:rsidR="0018722C">
      <w:pPr>
        <w:topLinePunct/>
      </w:pPr>
      <w:r>
        <w:t>最后，我要感谢一直以来给予我支持、理解、和鼓励的亲人。谨以此文祝愿我的家人快乐、健康。</w:t>
      </w:r>
    </w:p>
    <w:p w:rsidR="0018722C">
      <w:pPr>
        <w:topLinePunct/>
      </w:pPr>
      <w:r>
        <w:t>毕业论文的完成只是我人生一个新的开始，今后我会更加努力工作，藉此回报我的家人和关心帮助我的老师、朋友们。</w:t>
      </w:r>
    </w:p>
    <w:p w:rsidR="0018722C">
      <w:pPr>
        <w:topLinePunct/>
      </w:pPr>
      <w:r>
        <w:rPr>
          <w:rFonts w:cstheme="minorBidi" w:hAnsiTheme="minorHAnsi" w:eastAsiaTheme="minorHAnsi" w:asciiTheme="minorHAnsi" w:ascii="宋体" w:hAnsi="宋体" w:eastAsia="宋体" w:cs="宋体"/>
        </w:rPr>
        <w:t>本课题得到国家自然科学基金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81260618</w:t>
      </w:r>
      <w:r>
        <w:rPr>
          <w:rFonts w:cstheme="minorBidi" w:hAnsiTheme="minorHAnsi" w:eastAsiaTheme="minorHAnsi" w:asciiTheme="minorHAnsi" w:ascii="宋体" w:hAnsi="宋体" w:eastAsia="宋体" w:cs="宋体"/>
        </w:rPr>
        <w:t>）</w:t>
      </w:r>
      <w:r w:rsidR="001852F3">
        <w:rPr>
          <w:rFonts w:cstheme="minorBidi" w:hAnsiTheme="minorHAnsi" w:eastAsiaTheme="minorHAnsi" w:asciiTheme="minorHAnsi" w:ascii="宋体" w:hAnsi="宋体" w:eastAsia="宋体" w:cs="宋体"/>
        </w:rPr>
        <w:t xml:space="preserve">与云南省自然科学基金</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2012FB192</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的支持！</w:t>
      </w:r>
    </w:p>
    <w:p w:rsidR="0018722C">
      <w:pPr>
        <w:topLinePunct/>
      </w:pPr>
      <w:r>
        <w:rPr>
          <w:rFonts w:cstheme="minorBidi" w:hAnsiTheme="minorHAnsi" w:eastAsiaTheme="minorHAnsi" w:asciiTheme="minorHAnsi"/>
        </w:rPr>
        <w:t>58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810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08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06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810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09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09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08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06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024" from="89.304001pt,94.339981pt" to="506.134001pt,94.339981pt" stroked="true" strokeweight=".72pt" strokecolor="#000000">
          <v:stroke dashstyle="solid"/>
          <w10:wrap type="none"/>
        </v:line>
      </w:pict>
    </w:r>
    <w:r>
      <w:rPr/>
      <w:pict>
        <v:shape style="position:absolute;margin-left:286.209991pt;margin-top:79.944984pt;width:23.15pt;height:12.6pt;mso-position-horizontal-relative:page;mso-position-vertical-relative:page;z-index:-1810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712"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806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文献综述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640"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6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592"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80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文献综述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544"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5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496"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804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448"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4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400"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80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352"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3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304"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802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256"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952"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9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208" from="89.304001pt,94.339981pt" to="506.134001pt,94.339981pt" stroked="true" strokeweight=".72pt" strokecolor="#000000">
          <v:stroke dashstyle="solid"/>
          <w10:wrap type="none"/>
        </v:line>
      </w:pict>
    </w:r>
    <w:r>
      <w:rPr/>
      <w:pict>
        <v:shape style="position:absolute;margin-left:207.369995pt;margin-top:79.944984pt;width:185.9pt;height:12.6pt;mso-position-horizontal-relative:page;mso-position-vertical-relative:page;z-index:-180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课题研究的背景、意义、内容和创新点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60"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80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12" from="89.304001pt,94.339981pt" to="506.134001pt,94.339981pt" stroked="true" strokeweight=".72pt" strokecolor="#000000">
          <v:stroke dashstyle="solid"/>
          <w10:wrap type="none"/>
        </v:line>
      </w:pict>
    </w:r>
    <w:r>
      <w:rPr/>
      <w:pict>
        <v:shape style="position:absolute;margin-left:207.369995pt;margin-top:79.944984pt;width:185.9pt;height:12.6pt;mso-position-horizontal-relative:page;mso-position-vertical-relative:page;z-index:-180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课题研究的背景、意义、内容和创新点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64" from="89.304001pt,94.339981pt" to="506.134001pt,94.339981pt" stroked="true" strokeweight=".72pt" strokecolor="#000000">
          <v:stroke dashstyle="solid"/>
          <w10:wrap type="none"/>
        </v:line>
      </w:pict>
    </w:r>
    <w:r>
      <w:rPr/>
      <w:pict>
        <v:shape style="position:absolute;margin-left:170.619995pt;margin-top:79.944984pt;width:254.3pt;height:12.6pt;mso-position-horizontal-relative:page;mso-position-vertical-relative:page;z-index:-180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不同氮素形态及用量对三七幼苗生长及生理特征的影响</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16"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9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68" from="89.304001pt,94.339981pt" to="506.134001pt,94.339981pt" stroked="true" strokeweight=".72pt" strokecolor="#000000">
          <v:stroke dashstyle="solid"/>
          <w10:wrap type="none"/>
        </v:line>
      </w:pict>
    </w:r>
    <w:r>
      <w:rPr/>
      <w:pict>
        <v:shape style="position:absolute;margin-left:170.619995pt;margin-top:79.944984pt;width:254.3pt;height:12.6pt;mso-position-horizontal-relative:page;mso-position-vertical-relative:page;z-index:-179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不同氮素形态及用量对三七幼苗生长及生理特征的影响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20"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98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72" from="89.304001pt,94.339981pt" to="506.134001pt,94.339981pt" stroked="true" strokeweight=".72pt" strokecolor="#000000">
          <v:stroke dashstyle="solid"/>
          <w10:wrap type="none"/>
        </v:line>
      </w:pict>
    </w:r>
    <w:r>
      <w:rPr/>
      <w:pict>
        <v:shape style="position:absolute;margin-left:170.619995pt;margin-top:79.944984pt;width:254.3pt;height:12.6pt;mso-position-horizontal-relative:page;mso-position-vertical-relative:page;z-index:-179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不同氮素形态及用量对三七幼苗生长及生理特征的影响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24"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9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76" from="89.304001pt,94.339981pt" to="506.134001pt,94.339981pt" stroked="true" strokeweight=".72pt" strokecolor="#000000">
          <v:stroke dashstyle="solid"/>
          <w10:wrap type="none"/>
        </v:line>
      </w:pict>
    </w:r>
    <w:r>
      <w:rPr/>
      <w:pict>
        <v:shape style="position:absolute;margin-left:170.619995pt;margin-top:79.944984pt;width:254.3pt;height:12.6pt;mso-position-horizontal-relative:page;mso-position-vertical-relative:page;z-index:-179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不同氮素形态及用量对三七幼苗生长及生理特征的影响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28"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9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80" from="89.304001pt,94.339981pt" to="506.134001pt,94.339981pt" stroked="true" strokeweight=".72pt" strokecolor="#000000">
          <v:stroke dashstyle="solid"/>
          <w10:wrap type="none"/>
        </v:line>
      </w:pict>
    </w:r>
    <w:r>
      <w:rPr/>
      <w:pict>
        <v:shape style="position:absolute;margin-left:170.619995pt;margin-top:79.944984pt;width:254.3pt;height:12.6pt;mso-position-horizontal-relative:page;mso-position-vertical-relative:page;z-index:-179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不同氮素形态及用量对三七幼苗生长及生理特征的影响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32"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96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84" from="89.304001pt,94.339981pt" to="506.134001pt,94.339981pt" stroked="true" strokeweight=".72pt" strokecolor="#000000">
          <v:stroke dashstyle="solid"/>
          <w10:wrap type="none"/>
        </v:line>
      </w:pict>
    </w:r>
    <w:r>
      <w:rPr/>
      <w:pict>
        <v:shape style="position:absolute;margin-left:170.619995pt;margin-top:79.944984pt;width:254.3pt;height:12.6pt;mso-position-horizontal-relative:page;mso-position-vertical-relative:page;z-index:-179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不同氮素形态及用量对三七幼苗生长及生理特征的影响</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36" from="89.304001pt,94.339981pt" to="506.134001pt,94.339981pt" stroked="true" strokeweight=".72pt" strokecolor="#000000">
          <v:stroke dashstyle="solid"/>
          <w10:wrap type="none"/>
        </v:line>
      </w:pict>
    </w:r>
    <w:r>
      <w:rPr/>
      <w:pict>
        <v:shape style="position:absolute;margin-left:165.339996pt;margin-top:79.944984pt;width:270.05pt;height:12.6pt;mso-position-horizontal-relative:page;mso-position-vertical-relative:page;z-index:-1795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不同氮素形态及用量对一年生三七生长和生理特征的影响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88"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9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40" from="89.304001pt,94.339981pt" to="506.134001pt,94.339981pt" stroked="true" strokeweight=".72pt" strokecolor="#000000">
          <v:stroke dashstyle="solid"/>
          <w10:wrap type="none"/>
        </v:line>
      </w:pict>
    </w:r>
    <w:r>
      <w:rPr/>
      <w:pict>
        <v:shape style="position:absolute;margin-left:165.339996pt;margin-top:79.944984pt;width:270.05pt;height:12.6pt;mso-position-horizontal-relative:page;mso-position-vertical-relative:page;z-index:-1794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不同氮素形态及用量对一年生三七生长和生理特征的影响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92"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9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44" from="89.304001pt,94.339981pt" to="506.134001pt,94.339981pt" stroked="true" strokeweight=".72pt" strokecolor="#000000">
          <v:stroke dashstyle="solid"/>
          <w10:wrap type="none"/>
        </v:line>
      </w:pict>
    </w:r>
    <w:r>
      <w:rPr/>
      <w:pict>
        <v:shape style="position:absolute;margin-left:165.339996pt;margin-top:79.944984pt;width:270.05pt;height:12.6pt;mso-position-horizontal-relative:page;mso-position-vertical-relative:page;z-index:-1793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不同氮素形态及用量对一年生三七生长和生理特征的影响 </w:t>
                </w:r>
              </w:p>
            </w:txbxContent>
          </v:textbox>
          <w10:wrap type="none"/>
        </v:shape>
      </w:pict>
    </w:r>
    <w:r>
      <w:rPr/>
      <w:pict>
        <v:shape style="position:absolute;margin-left:165.339996pt;margin-top:109.009827pt;width:264.9pt;height:13.7pt;mso-position-horizontal-relative:page;mso-position-vertical-relative:page;z-index:-17929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4"/>
                    <w:sz w:val="21"/>
                  </w:rPr>
                  <w:t>表 </w:t>
                </w:r>
                <w:r>
                  <w:rPr>
                    <w:sz w:val="21"/>
                  </w:rPr>
                  <w:t>4.2</w:t>
                </w:r>
                <w:r>
                  <w:rPr>
                    <w:spacing w:val="3"/>
                    <w:sz w:val="21"/>
                  </w:rPr>
                  <w:t>  </w:t>
                </w:r>
                <w:r>
                  <w:rPr>
                    <w:rFonts w:ascii="宋体" w:eastAsia="宋体" w:hint="eastAsia"/>
                    <w:spacing w:val="-18"/>
                    <w:sz w:val="21"/>
                  </w:rPr>
                  <w:t>处理 </w:t>
                </w:r>
                <w:r>
                  <w:rPr>
                    <w:sz w:val="21"/>
                  </w:rPr>
                  <w:t>2 </w:t>
                </w:r>
                <w:r>
                  <w:rPr>
                    <w:rFonts w:ascii="宋体" w:eastAsia="宋体" w:hint="eastAsia"/>
                    <w:spacing w:val="-3"/>
                    <w:sz w:val="21"/>
                  </w:rPr>
                  <w:t>个月不同氮素形态及用量对三七生长的影响</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72"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9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r>
      <w:rPr/>
      <w:pict>
        <v:shape style="position:absolute;margin-left:177.100006pt;margin-top:109.009827pt;width:262.25pt;height:13.7pt;mso-position-horizontal-relative:page;mso-position-vertical-relative:page;z-index:-17922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3"/>
                    <w:sz w:val="21"/>
                  </w:rPr>
                  <w:t>表 </w:t>
                </w:r>
                <w:r>
                  <w:rPr>
                    <w:sz w:val="21"/>
                  </w:rPr>
                  <w:t>4.3 </w:t>
                </w:r>
                <w:r>
                  <w:rPr>
                    <w:rFonts w:ascii="宋体" w:eastAsia="宋体" w:hint="eastAsia"/>
                    <w:spacing w:val="-17"/>
                    <w:sz w:val="21"/>
                  </w:rPr>
                  <w:t>处理 </w:t>
                </w:r>
                <w:r>
                  <w:rPr>
                    <w:sz w:val="21"/>
                  </w:rPr>
                  <w:t>4 </w:t>
                </w:r>
                <w:r>
                  <w:rPr>
                    <w:rFonts w:ascii="宋体" w:eastAsia="宋体" w:hint="eastAsia"/>
                    <w:spacing w:val="-3"/>
                    <w:sz w:val="21"/>
                  </w:rPr>
                  <w:t>个月不同氮素形态及用量对三七生长的影响</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00" from="89.304001pt,94.339981pt" to="506.134001pt,94.339981pt" stroked="true" strokeweight=".72pt" strokecolor="#000000">
          <v:stroke dashstyle="solid"/>
          <w10:wrap type="none"/>
        </v:line>
      </w:pict>
    </w:r>
    <w:r>
      <w:rPr/>
      <w:pict>
        <v:shape style="position:absolute;margin-left:165.339996pt;margin-top:79.944984pt;width:270.05pt;height:12.6pt;mso-position-horizontal-relative:page;mso-position-vertical-relative:page;z-index:-17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不同氮素形态及用量对一年生三七生长和生理特征的影响 </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52"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04" from="89.304001pt,94.339981pt" to="506.134001pt,94.339981pt" stroked="true" strokeweight=".72pt" strokecolor="#000000">
          <v:stroke dashstyle="solid"/>
          <w10:wrap type="none"/>
        </v:line>
      </w:pict>
    </w:r>
    <w:r>
      <w:rPr/>
      <w:pict>
        <v:shape style="position:absolute;margin-left:165.339996pt;margin-top:79.944984pt;width:270.05pt;height:12.6pt;mso-position-horizontal-relative:page;mso-position-vertical-relative:page;z-index:-1790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不同氮素形态及用量对一年生三七生长和生理特征的影响 </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56"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9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08" from="89.304001pt,94.339981pt" to="506.134001pt,94.339981pt" stroked="true" strokeweight=".72pt" strokecolor="#000000">
          <v:stroke dashstyle="solid"/>
          <w10:wrap type="none"/>
        </v:line>
      </w:pict>
    </w:r>
    <w:r>
      <w:rPr/>
      <w:pict>
        <v:shape style="position:absolute;margin-left:165.339996pt;margin-top:79.944984pt;width:270.05pt;height:12.6pt;mso-position-horizontal-relative:page;mso-position-vertical-relative:page;z-index:-1789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不同氮素形态及用量对一年生三七生长和生理特征的影响 </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960"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89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912" from="89.304001pt,94.339981pt" to="506.134001pt,94.339981pt" stroked="true" strokeweight=".72pt" strokecolor="#000000">
          <v:stroke dashstyle="solid"/>
          <w10:wrap type="none"/>
        </v:line>
      </w:pict>
    </w:r>
    <w:r>
      <w:rPr/>
      <w:pict>
        <v:shape style="position:absolute;margin-left:149.619995pt;margin-top:79.944984pt;width:301.45pt;height:12.6pt;mso-position-horizontal-relative:page;mso-position-vertical-relative:page;z-index:-178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 N,P,K 含量及皂苷含量的影响 </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64"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8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16" from="89.304001pt,94.339981pt" to="506.134001pt,94.339981pt" stroked="true" strokeweight=".72pt" strokecolor="#000000">
          <v:stroke dashstyle="solid"/>
          <w10:wrap type="none"/>
        </v:line>
      </w:pict>
    </w:r>
    <w:r>
      <w:rPr/>
      <w:pict>
        <v:shape style="position:absolute;margin-left:149.619995pt;margin-top:79.944984pt;width:301.45pt;height:12.6pt;mso-position-horizontal-relative:page;mso-position-vertical-relative:page;z-index:-178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 N,P,K 含量及皂苷含量的影响 </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68"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87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20" from="89.304001pt,94.339981pt" to="506.134001pt,94.339981pt" stroked="true" strokeweight=".72pt" strokecolor="#000000">
          <v:stroke dashstyle="solid"/>
          <w10:wrap type="none"/>
        </v:line>
      </w:pict>
    </w:r>
    <w:r>
      <w:rPr/>
      <w:pict>
        <v:shape style="position:absolute;margin-left:149.619995pt;margin-top:79.944984pt;width:301.45pt;height:12.6pt;mso-position-horizontal-relative:page;mso-position-vertical-relative:page;z-index:-178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 N,P,K 含量及皂苷含量的影响 </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72"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8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24" from="89.304001pt,94.339981pt" to="506.134001pt,94.339981pt" stroked="true" strokeweight=".72pt" strokecolor="#000000">
          <v:stroke dashstyle="solid"/>
          <w10:wrap type="none"/>
        </v:line>
      </w:pict>
    </w:r>
    <w:r>
      <w:rPr/>
      <w:pict>
        <v:shape style="position:absolute;margin-left:149.619995pt;margin-top:79.944984pt;width:301.45pt;height:12.6pt;mso-position-horizontal-relative:page;mso-position-vertical-relative:page;z-index:-178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 N,P,K 含量及皂苷含量的影响 </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576"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85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528" from="89.304001pt,94.339981pt" to="506.134001pt,94.339981pt" stroked="true" strokeweight=".72pt" strokecolor="#000000">
          <v:stroke dashstyle="solid"/>
          <w10:wrap type="none"/>
        </v:line>
      </w:pict>
    </w:r>
    <w:r>
      <w:rPr/>
      <w:pict>
        <v:shape style="position:absolute;margin-left:149.619995pt;margin-top:79.944984pt;width:301.45pt;height:12.6pt;mso-position-horizontal-relative:page;mso-position-vertical-relative:page;z-index:-1785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 N,P,K 含量及皂苷含量的影响 </w:t>
                </w:r>
              </w:p>
            </w:txbxContent>
          </v:textbox>
          <w10:wrap type="none"/>
        </v:shape>
      </w:pict>
    </w:r>
    <w:r>
      <w:rPr/>
      <w:pict>
        <v:shape style="position:absolute;margin-left:160.059998pt;margin-top:109.009827pt;width:296.2pt;height:13.7pt;mso-position-horizontal-relative:page;mso-position-vertical-relative:page;z-index:-17848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4"/>
                    <w:sz w:val="21"/>
                  </w:rPr>
                  <w:t>表 </w:t>
                </w:r>
                <w:r>
                  <w:rPr>
                    <w:sz w:val="21"/>
                  </w:rPr>
                  <w:t>5.7</w:t>
                </w:r>
                <w:r>
                  <w:rPr>
                    <w:spacing w:val="5"/>
                    <w:sz w:val="21"/>
                  </w:rPr>
                  <w:t>  </w:t>
                </w:r>
                <w:r>
                  <w:rPr>
                    <w:rFonts w:ascii="宋体" w:eastAsia="宋体" w:hint="eastAsia"/>
                    <w:spacing w:val="-17"/>
                    <w:sz w:val="21"/>
                  </w:rPr>
                  <w:t>处理 </w:t>
                </w:r>
                <w:r>
                  <w:rPr>
                    <w:sz w:val="21"/>
                  </w:rPr>
                  <w:t>2 </w:t>
                </w:r>
                <w:r>
                  <w:rPr>
                    <w:rFonts w:ascii="宋体" w:eastAsia="宋体" w:hint="eastAsia"/>
                    <w:spacing w:val="-3"/>
                    <w:sz w:val="21"/>
                  </w:rPr>
                  <w:t>个月不同氮素形态及用量对三七皂苷累积量的影响</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456" from="89.304001pt,94.339981pt" to="506.134001pt,94.339981pt" stroked="true" strokeweight=".72pt" strokecolor="#000000">
          <v:stroke dashstyle="solid"/>
          <w10:wrap type="none"/>
        </v:line>
      </w:pict>
    </w:r>
    <w:r>
      <w:rPr/>
      <w:pict>
        <v:shape style="position:absolute;margin-left:233.649994pt;margin-top:79.944984pt;width:128.15pt;height:12.6pt;mso-position-horizontal-relative:page;mso-position-vertical-relative:page;z-index:-1784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r>
      <w:rPr/>
      <w:pict>
        <v:shape style="position:absolute;margin-left:160.059998pt;margin-top:109.009827pt;width:296.2pt;height:13.7pt;mso-position-horizontal-relative:page;mso-position-vertical-relative:page;z-index:-17840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24"/>
                    <w:sz w:val="21"/>
                  </w:rPr>
                  <w:t>表 </w:t>
                </w:r>
                <w:r>
                  <w:rPr>
                    <w:sz w:val="21"/>
                  </w:rPr>
                  <w:t>5.9</w:t>
                </w:r>
                <w:r>
                  <w:rPr>
                    <w:spacing w:val="5"/>
                    <w:sz w:val="21"/>
                  </w:rPr>
                  <w:t>  </w:t>
                </w:r>
                <w:r>
                  <w:rPr>
                    <w:rFonts w:ascii="宋体" w:eastAsia="宋体" w:hint="eastAsia"/>
                    <w:spacing w:val="-17"/>
                    <w:sz w:val="21"/>
                  </w:rPr>
                  <w:t>处理 </w:t>
                </w:r>
                <w:r>
                  <w:rPr>
                    <w:sz w:val="21"/>
                  </w:rPr>
                  <w:t>4 </w:t>
                </w:r>
                <w:r>
                  <w:rPr>
                    <w:rFonts w:ascii="宋体" w:eastAsia="宋体" w:hint="eastAsia"/>
                    <w:spacing w:val="-3"/>
                    <w:sz w:val="21"/>
                  </w:rPr>
                  <w:t>个月不同氮素形态及用量对三七皂苷累积量的影响</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384" from="89.304001pt,94.339981pt" to="506.134001pt,94.339981pt" stroked="true" strokeweight=".72pt" strokecolor="#000000">
          <v:stroke dashstyle="solid"/>
          <w10:wrap type="none"/>
        </v:line>
      </w:pict>
    </w:r>
    <w:r>
      <w:rPr/>
      <w:pict>
        <v:shape style="position:absolute;margin-left:149.619995pt;margin-top:79.944984pt;width:301.45pt;height:12.6pt;mso-position-horizontal-relative:page;mso-position-vertical-relative:page;z-index:-1783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不同氮素形态及用量对一年生三七 N,P,K 含量及皂苷含量的影响 </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336" from="89.304001pt,94.339981pt" to="506.134001pt,94.339981pt" stroked="true" strokeweight=".72pt" strokecolor="#000000">
          <v:stroke dashstyle="solid"/>
          <w10:wrap type="none"/>
        </v:line>
      </w:pict>
    </w:r>
    <w:r>
      <w:rPr/>
      <w:pict>
        <v:shape style="position:absolute;margin-left:270.369995pt;margin-top:79.944984pt;width:54.7pt;height:12.6pt;mso-position-horizontal-relative:page;mso-position-vertical-relative:page;z-index:-178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总结与展望</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288"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82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240"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782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856" from="89.304001pt,94.459991pt" to="506.134001pt,94.459991pt" stroked="true" strokeweight=".71999pt" strokecolor="#000000">
          <v:stroke dashstyle="solid"/>
          <w10:wrap type="none"/>
        </v:line>
      </w:pict>
    </w:r>
    <w:r>
      <w:rPr/>
      <w:pict>
        <v:shape style="position:absolute;margin-left:233.649994pt;margin-top:80.064980pt;width:128.15pt;height:12.6pt;mso-position-horizontal-relative:page;mso-position-vertical-relative:page;z-index:-1808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192"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81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144"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78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096"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80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048"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780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000" from="89.304001pt,94.339981pt" to="506.134001pt,94.339981pt" stroked="true" strokeweight=".72pt" strokecolor="#000000">
          <v:stroke dashstyle="solid"/>
          <w10:wrap type="none"/>
        </v:line>
      </w:pict>
    </w:r>
    <w:r>
      <w:rPr/>
      <w:pict>
        <v:shape style="position:absolute;margin-left:233.649994pt;margin-top:79.944984pt;width:133.450pt;height:12.6pt;mso-position-horizontal-relative:page;mso-position-vertical-relative:page;z-index:-1779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 </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952" from="89.304001pt,94.339981pt" to="506.134001pt,94.339981pt" stroked="true" strokeweight=".72pt" strokecolor="#000000">
          <v:stroke dashstyle="solid"/>
          <w10:wrap type="none"/>
        </v:line>
      </w:pict>
    </w:r>
    <w:r>
      <w:rPr/>
      <w:pict>
        <v:shape style="position:absolute;margin-left:275.649994pt;margin-top:79.944984pt;width:44.15pt;height:12.6pt;mso-position-horizontal-relative:page;mso-position-vertical-relative:page;z-index:-1779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904" from="89.304001pt,94.339981pt" to="506.134001pt,94.339981pt" stroked="true" strokeweight=".72pt" strokecolor="#000000">
          <v:stroke dashstyle="solid"/>
          <w10:wrap type="none"/>
        </v:line>
      </w:pict>
    </w:r>
    <w:r>
      <w:rPr/>
      <w:pict>
        <v:shape style="position:absolute;margin-left:207.369995pt;margin-top:79.944984pt;width:185.9pt;height:12.6pt;mso-position-horizontal-relative:page;mso-position-vertical-relative:page;z-index:-1778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在学位期间发表的学术成果及获奖情况 </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856" from="89.304001pt,94.339981pt" to="506.134001pt,94.339981pt" stroked="true" strokeweight=".72pt" strokecolor="#000000">
          <v:stroke dashstyle="solid"/>
          <w10:wrap type="none"/>
        </v:line>
      </w:pict>
    </w:r>
    <w:r>
      <w:rPr/>
      <w:pict>
        <v:shape style="position:absolute;margin-left:283.570007pt;margin-top:79.944984pt;width:28.4pt;height:12.6pt;mso-position-horizontal-relative:page;mso-position-vertical-relative:page;z-index:-1778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 谢</w:t>
                </w:r>
              </w:p>
            </w:txbxContent>
          </v:textbox>
          <w10:wrap type="none"/>
        </v:shape>
      </w:pict>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808" from="89.304001pt,94.459991pt" to="506.134001pt,94.459991pt" stroked="true" strokeweight=".71999pt" strokecolor="#000000">
          <v:stroke dashstyle="solid"/>
          <w10:wrap type="none"/>
        </v:line>
      </w:pict>
    </w:r>
    <w:r>
      <w:rPr/>
      <w:pict>
        <v:shape style="position:absolute;margin-left:283.570007pt;margin-top:80.064980pt;width:28.4pt;height:12.6pt;mso-position-horizontal-relative:page;mso-position-vertical-relative:page;z-index:-180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目 录</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760" from="89.304001pt,94.459991pt" to="506.134001pt,94.459991pt" stroked="true" strokeweight=".71999pt" strokecolor="#000000">
          <v:stroke dashstyle="solid"/>
          <w10:wrap type="none"/>
        </v:line>
      </w:pict>
    </w:r>
    <w:r>
      <w:rPr/>
      <w:pict>
        <v:shape style="position:absolute;margin-left:233.649994pt;margin-top:80.064980pt;width:128.15pt;height:12.6pt;mso-position-horizontal-relative:page;mso-position-vertical-relative:page;z-index:-1807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云南民族大学硕士学位论文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82"/>
      <w:numFmt w:val="decimal"/>
      <w:lvlText w:val="[%1]"/>
      <w:lvlJc w:val="left"/>
      <w:pPr>
        <w:ind w:left="133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42" w:hanging="456"/>
      </w:pPr>
      <w:rPr>
        <w:rFonts w:hint="default"/>
      </w:rPr>
    </w:lvl>
    <w:lvl w:ilvl="2">
      <w:start w:val="0"/>
      <w:numFmt w:val="bullet"/>
      <w:lvlText w:val="•"/>
      <w:lvlJc w:val="left"/>
      <w:pPr>
        <w:ind w:left="2945" w:hanging="456"/>
      </w:pPr>
      <w:rPr>
        <w:rFonts w:hint="default"/>
      </w:rPr>
    </w:lvl>
    <w:lvl w:ilvl="3">
      <w:start w:val="0"/>
      <w:numFmt w:val="bullet"/>
      <w:lvlText w:val="•"/>
      <w:lvlJc w:val="left"/>
      <w:pPr>
        <w:ind w:left="3747" w:hanging="456"/>
      </w:pPr>
      <w:rPr>
        <w:rFonts w:hint="default"/>
      </w:rPr>
    </w:lvl>
    <w:lvl w:ilvl="4">
      <w:start w:val="0"/>
      <w:numFmt w:val="bullet"/>
      <w:lvlText w:val="•"/>
      <w:lvlJc w:val="left"/>
      <w:pPr>
        <w:ind w:left="4550" w:hanging="456"/>
      </w:pPr>
      <w:rPr>
        <w:rFonts w:hint="default"/>
      </w:rPr>
    </w:lvl>
    <w:lvl w:ilvl="5">
      <w:start w:val="0"/>
      <w:numFmt w:val="bullet"/>
      <w:lvlText w:val="•"/>
      <w:lvlJc w:val="left"/>
      <w:pPr>
        <w:ind w:left="5353" w:hanging="456"/>
      </w:pPr>
      <w:rPr>
        <w:rFonts w:hint="default"/>
      </w:rPr>
    </w:lvl>
    <w:lvl w:ilvl="6">
      <w:start w:val="0"/>
      <w:numFmt w:val="bullet"/>
      <w:lvlText w:val="•"/>
      <w:lvlJc w:val="left"/>
      <w:pPr>
        <w:ind w:left="6155" w:hanging="456"/>
      </w:pPr>
      <w:rPr>
        <w:rFonts w:hint="default"/>
      </w:rPr>
    </w:lvl>
    <w:lvl w:ilvl="7">
      <w:start w:val="0"/>
      <w:numFmt w:val="bullet"/>
      <w:lvlText w:val="•"/>
      <w:lvlJc w:val="left"/>
      <w:pPr>
        <w:ind w:left="6958" w:hanging="456"/>
      </w:pPr>
      <w:rPr>
        <w:rFonts w:hint="default"/>
      </w:rPr>
    </w:lvl>
    <w:lvl w:ilvl="8">
      <w:start w:val="0"/>
      <w:numFmt w:val="bullet"/>
      <w:lvlText w:val="•"/>
      <w:lvlJc w:val="left"/>
      <w:pPr>
        <w:ind w:left="7761" w:hanging="456"/>
      </w:pPr>
      <w:rPr>
        <w:rFonts w:hint="default"/>
      </w:rPr>
    </w:lvl>
  </w:abstractNum>
  <w:abstractNum w:abstractNumId="18">
    <w:multiLevelType w:val="hybridMultilevel"/>
    <w:lvl w:ilvl="0">
      <w:start w:val="75"/>
      <w:numFmt w:val="decimal"/>
      <w:lvlText w:val="[%1]"/>
      <w:lvlJc w:val="left"/>
      <w:pPr>
        <w:ind w:left="133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42" w:hanging="456"/>
      </w:pPr>
      <w:rPr>
        <w:rFonts w:hint="default"/>
      </w:rPr>
    </w:lvl>
    <w:lvl w:ilvl="2">
      <w:start w:val="0"/>
      <w:numFmt w:val="bullet"/>
      <w:lvlText w:val="•"/>
      <w:lvlJc w:val="left"/>
      <w:pPr>
        <w:ind w:left="2945" w:hanging="456"/>
      </w:pPr>
      <w:rPr>
        <w:rFonts w:hint="default"/>
      </w:rPr>
    </w:lvl>
    <w:lvl w:ilvl="3">
      <w:start w:val="0"/>
      <w:numFmt w:val="bullet"/>
      <w:lvlText w:val="•"/>
      <w:lvlJc w:val="left"/>
      <w:pPr>
        <w:ind w:left="3747" w:hanging="456"/>
      </w:pPr>
      <w:rPr>
        <w:rFonts w:hint="default"/>
      </w:rPr>
    </w:lvl>
    <w:lvl w:ilvl="4">
      <w:start w:val="0"/>
      <w:numFmt w:val="bullet"/>
      <w:lvlText w:val="•"/>
      <w:lvlJc w:val="left"/>
      <w:pPr>
        <w:ind w:left="4550" w:hanging="456"/>
      </w:pPr>
      <w:rPr>
        <w:rFonts w:hint="default"/>
      </w:rPr>
    </w:lvl>
    <w:lvl w:ilvl="5">
      <w:start w:val="0"/>
      <w:numFmt w:val="bullet"/>
      <w:lvlText w:val="•"/>
      <w:lvlJc w:val="left"/>
      <w:pPr>
        <w:ind w:left="5353" w:hanging="456"/>
      </w:pPr>
      <w:rPr>
        <w:rFonts w:hint="default"/>
      </w:rPr>
    </w:lvl>
    <w:lvl w:ilvl="6">
      <w:start w:val="0"/>
      <w:numFmt w:val="bullet"/>
      <w:lvlText w:val="•"/>
      <w:lvlJc w:val="left"/>
      <w:pPr>
        <w:ind w:left="6155" w:hanging="456"/>
      </w:pPr>
      <w:rPr>
        <w:rFonts w:hint="default"/>
      </w:rPr>
    </w:lvl>
    <w:lvl w:ilvl="7">
      <w:start w:val="0"/>
      <w:numFmt w:val="bullet"/>
      <w:lvlText w:val="•"/>
      <w:lvlJc w:val="left"/>
      <w:pPr>
        <w:ind w:left="6958" w:hanging="456"/>
      </w:pPr>
      <w:rPr>
        <w:rFonts w:hint="default"/>
      </w:rPr>
    </w:lvl>
    <w:lvl w:ilvl="8">
      <w:start w:val="0"/>
      <w:numFmt w:val="bullet"/>
      <w:lvlText w:val="•"/>
      <w:lvlJc w:val="left"/>
      <w:pPr>
        <w:ind w:left="7761" w:hanging="456"/>
      </w:pPr>
      <w:rPr>
        <w:rFonts w:hint="default"/>
      </w:rPr>
    </w:lvl>
  </w:abstractNum>
  <w:abstractNum w:abstractNumId="17">
    <w:multiLevelType w:val="hybridMultilevel"/>
    <w:lvl w:ilvl="0">
      <w:start w:val="62"/>
      <w:numFmt w:val="decimal"/>
      <w:lvlText w:val="[%1]"/>
      <w:lvlJc w:val="left"/>
      <w:pPr>
        <w:ind w:left="1334" w:hanging="40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42" w:hanging="401"/>
      </w:pPr>
      <w:rPr>
        <w:rFonts w:hint="default"/>
      </w:rPr>
    </w:lvl>
    <w:lvl w:ilvl="2">
      <w:start w:val="0"/>
      <w:numFmt w:val="bullet"/>
      <w:lvlText w:val="•"/>
      <w:lvlJc w:val="left"/>
      <w:pPr>
        <w:ind w:left="2945" w:hanging="401"/>
      </w:pPr>
      <w:rPr>
        <w:rFonts w:hint="default"/>
      </w:rPr>
    </w:lvl>
    <w:lvl w:ilvl="3">
      <w:start w:val="0"/>
      <w:numFmt w:val="bullet"/>
      <w:lvlText w:val="•"/>
      <w:lvlJc w:val="left"/>
      <w:pPr>
        <w:ind w:left="3747" w:hanging="401"/>
      </w:pPr>
      <w:rPr>
        <w:rFonts w:hint="default"/>
      </w:rPr>
    </w:lvl>
    <w:lvl w:ilvl="4">
      <w:start w:val="0"/>
      <w:numFmt w:val="bullet"/>
      <w:lvlText w:val="•"/>
      <w:lvlJc w:val="left"/>
      <w:pPr>
        <w:ind w:left="4550" w:hanging="401"/>
      </w:pPr>
      <w:rPr>
        <w:rFonts w:hint="default"/>
      </w:rPr>
    </w:lvl>
    <w:lvl w:ilvl="5">
      <w:start w:val="0"/>
      <w:numFmt w:val="bullet"/>
      <w:lvlText w:val="•"/>
      <w:lvlJc w:val="left"/>
      <w:pPr>
        <w:ind w:left="5353" w:hanging="401"/>
      </w:pPr>
      <w:rPr>
        <w:rFonts w:hint="default"/>
      </w:rPr>
    </w:lvl>
    <w:lvl w:ilvl="6">
      <w:start w:val="0"/>
      <w:numFmt w:val="bullet"/>
      <w:lvlText w:val="•"/>
      <w:lvlJc w:val="left"/>
      <w:pPr>
        <w:ind w:left="6155" w:hanging="401"/>
      </w:pPr>
      <w:rPr>
        <w:rFonts w:hint="default"/>
      </w:rPr>
    </w:lvl>
    <w:lvl w:ilvl="7">
      <w:start w:val="0"/>
      <w:numFmt w:val="bullet"/>
      <w:lvlText w:val="•"/>
      <w:lvlJc w:val="left"/>
      <w:pPr>
        <w:ind w:left="6958" w:hanging="401"/>
      </w:pPr>
      <w:rPr>
        <w:rFonts w:hint="default"/>
      </w:rPr>
    </w:lvl>
    <w:lvl w:ilvl="8">
      <w:start w:val="0"/>
      <w:numFmt w:val="bullet"/>
      <w:lvlText w:val="•"/>
      <w:lvlJc w:val="left"/>
      <w:pPr>
        <w:ind w:left="7761" w:hanging="401"/>
      </w:pPr>
      <w:rPr>
        <w:rFonts w:hint="default"/>
      </w:rPr>
    </w:lvl>
  </w:abstractNum>
  <w:abstractNum w:abstractNumId="16">
    <w:multiLevelType w:val="hybridMultilevel"/>
    <w:lvl w:ilvl="0">
      <w:start w:val="16"/>
      <w:numFmt w:val="decimal"/>
      <w:lvlText w:val="[%1]"/>
      <w:lvlJc w:val="left"/>
      <w:pPr>
        <w:ind w:left="133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456"/>
      </w:pPr>
      <w:rPr>
        <w:rFonts w:hint="default"/>
      </w:rPr>
    </w:lvl>
    <w:lvl w:ilvl="2">
      <w:start w:val="0"/>
      <w:numFmt w:val="bullet"/>
      <w:lvlText w:val="•"/>
      <w:lvlJc w:val="left"/>
      <w:pPr>
        <w:ind w:left="2937" w:hanging="456"/>
      </w:pPr>
      <w:rPr>
        <w:rFonts w:hint="default"/>
      </w:rPr>
    </w:lvl>
    <w:lvl w:ilvl="3">
      <w:start w:val="0"/>
      <w:numFmt w:val="bullet"/>
      <w:lvlText w:val="•"/>
      <w:lvlJc w:val="left"/>
      <w:pPr>
        <w:ind w:left="3735" w:hanging="456"/>
      </w:pPr>
      <w:rPr>
        <w:rFonts w:hint="default"/>
      </w:rPr>
    </w:lvl>
    <w:lvl w:ilvl="4">
      <w:start w:val="0"/>
      <w:numFmt w:val="bullet"/>
      <w:lvlText w:val="•"/>
      <w:lvlJc w:val="left"/>
      <w:pPr>
        <w:ind w:left="4534" w:hanging="456"/>
      </w:pPr>
      <w:rPr>
        <w:rFonts w:hint="default"/>
      </w:rPr>
    </w:lvl>
    <w:lvl w:ilvl="5">
      <w:start w:val="0"/>
      <w:numFmt w:val="bullet"/>
      <w:lvlText w:val="•"/>
      <w:lvlJc w:val="left"/>
      <w:pPr>
        <w:ind w:left="5333" w:hanging="456"/>
      </w:pPr>
      <w:rPr>
        <w:rFonts w:hint="default"/>
      </w:rPr>
    </w:lvl>
    <w:lvl w:ilvl="6">
      <w:start w:val="0"/>
      <w:numFmt w:val="bullet"/>
      <w:lvlText w:val="•"/>
      <w:lvlJc w:val="left"/>
      <w:pPr>
        <w:ind w:left="6131" w:hanging="456"/>
      </w:pPr>
      <w:rPr>
        <w:rFonts w:hint="default"/>
      </w:rPr>
    </w:lvl>
    <w:lvl w:ilvl="7">
      <w:start w:val="0"/>
      <w:numFmt w:val="bullet"/>
      <w:lvlText w:val="•"/>
      <w:lvlJc w:val="left"/>
      <w:pPr>
        <w:ind w:left="6930" w:hanging="456"/>
      </w:pPr>
      <w:rPr>
        <w:rFonts w:hint="default"/>
      </w:rPr>
    </w:lvl>
    <w:lvl w:ilvl="8">
      <w:start w:val="0"/>
      <w:numFmt w:val="bullet"/>
      <w:lvlText w:val="•"/>
      <w:lvlJc w:val="left"/>
      <w:pPr>
        <w:ind w:left="7729" w:hanging="456"/>
      </w:pPr>
      <w:rPr>
        <w:rFonts w:hint="default"/>
      </w:rPr>
    </w:lvl>
  </w:abstractNum>
  <w:abstractNum w:abstractNumId="15">
    <w:multiLevelType w:val="hybridMultilevel"/>
    <w:lvl w:ilvl="0">
      <w:start w:val="3"/>
      <w:numFmt w:val="decimal"/>
      <w:lvlText w:val="[%1]"/>
      <w:lvlJc w:val="left"/>
      <w:pPr>
        <w:ind w:left="1334" w:hanging="34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8" w:hanging="341"/>
      </w:pPr>
      <w:rPr>
        <w:rFonts w:hint="default"/>
      </w:rPr>
    </w:lvl>
    <w:lvl w:ilvl="2">
      <w:start w:val="0"/>
      <w:numFmt w:val="bullet"/>
      <w:lvlText w:val="•"/>
      <w:lvlJc w:val="left"/>
      <w:pPr>
        <w:ind w:left="2937" w:hanging="341"/>
      </w:pPr>
      <w:rPr>
        <w:rFonts w:hint="default"/>
      </w:rPr>
    </w:lvl>
    <w:lvl w:ilvl="3">
      <w:start w:val="0"/>
      <w:numFmt w:val="bullet"/>
      <w:lvlText w:val="•"/>
      <w:lvlJc w:val="left"/>
      <w:pPr>
        <w:ind w:left="3735" w:hanging="341"/>
      </w:pPr>
      <w:rPr>
        <w:rFonts w:hint="default"/>
      </w:rPr>
    </w:lvl>
    <w:lvl w:ilvl="4">
      <w:start w:val="0"/>
      <w:numFmt w:val="bullet"/>
      <w:lvlText w:val="•"/>
      <w:lvlJc w:val="left"/>
      <w:pPr>
        <w:ind w:left="4534" w:hanging="341"/>
      </w:pPr>
      <w:rPr>
        <w:rFonts w:hint="default"/>
      </w:rPr>
    </w:lvl>
    <w:lvl w:ilvl="5">
      <w:start w:val="0"/>
      <w:numFmt w:val="bullet"/>
      <w:lvlText w:val="•"/>
      <w:lvlJc w:val="left"/>
      <w:pPr>
        <w:ind w:left="5333" w:hanging="341"/>
      </w:pPr>
      <w:rPr>
        <w:rFonts w:hint="default"/>
      </w:rPr>
    </w:lvl>
    <w:lvl w:ilvl="6">
      <w:start w:val="0"/>
      <w:numFmt w:val="bullet"/>
      <w:lvlText w:val="•"/>
      <w:lvlJc w:val="left"/>
      <w:pPr>
        <w:ind w:left="6131" w:hanging="341"/>
      </w:pPr>
      <w:rPr>
        <w:rFonts w:hint="default"/>
      </w:rPr>
    </w:lvl>
    <w:lvl w:ilvl="7">
      <w:start w:val="0"/>
      <w:numFmt w:val="bullet"/>
      <w:lvlText w:val="•"/>
      <w:lvlJc w:val="left"/>
      <w:pPr>
        <w:ind w:left="6930" w:hanging="341"/>
      </w:pPr>
      <w:rPr>
        <w:rFonts w:hint="default"/>
      </w:rPr>
    </w:lvl>
    <w:lvl w:ilvl="8">
      <w:start w:val="0"/>
      <w:numFmt w:val="bullet"/>
      <w:lvlText w:val="•"/>
      <w:lvlJc w:val="left"/>
      <w:pPr>
        <w:ind w:left="7729" w:hanging="341"/>
      </w:pPr>
      <w:rPr>
        <w:rFonts w:hint="default"/>
      </w:rPr>
    </w:lvl>
  </w:abstractNum>
  <w:abstractNum w:abstractNumId="14">
    <w:multiLevelType w:val="hybridMultilevel"/>
    <w:lvl w:ilvl="0">
      <w:start w:val="6"/>
      <w:numFmt w:val="decimal"/>
      <w:lvlText w:val="%1"/>
      <w:lvlJc w:val="left"/>
      <w:pPr>
        <w:ind w:left="1478" w:hanging="564"/>
        <w:jc w:val="left"/>
      </w:pPr>
      <w:rPr>
        <w:rFonts w:hint="default"/>
      </w:rPr>
    </w:lvl>
    <w:lvl w:ilvl="1">
      <w:start w:val="1"/>
      <w:numFmt w:val="decimal"/>
      <w:lvlText w:val="%1.%2"/>
      <w:lvlJc w:val="left"/>
      <w:pPr>
        <w:ind w:left="1478" w:hanging="564"/>
        <w:jc w:val="left"/>
      </w:pPr>
      <w:rPr>
        <w:rFonts w:hint="default" w:ascii="微软雅黑" w:hAnsi="微软雅黑" w:eastAsia="微软雅黑" w:cs="微软雅黑"/>
        <w:b/>
        <w:bCs/>
        <w:spacing w:val="0"/>
        <w:w w:val="99"/>
        <w:sz w:val="28"/>
        <w:szCs w:val="28"/>
      </w:rPr>
    </w:lvl>
    <w:lvl w:ilvl="2">
      <w:start w:val="0"/>
      <w:numFmt w:val="bullet"/>
      <w:lvlText w:val="•"/>
      <w:lvlJc w:val="left"/>
      <w:pPr>
        <w:ind w:left="3069" w:hanging="564"/>
      </w:pPr>
      <w:rPr>
        <w:rFonts w:hint="default"/>
      </w:rPr>
    </w:lvl>
    <w:lvl w:ilvl="3">
      <w:start w:val="0"/>
      <w:numFmt w:val="bullet"/>
      <w:lvlText w:val="•"/>
      <w:lvlJc w:val="left"/>
      <w:pPr>
        <w:ind w:left="3863" w:hanging="564"/>
      </w:pPr>
      <w:rPr>
        <w:rFonts w:hint="default"/>
      </w:rPr>
    </w:lvl>
    <w:lvl w:ilvl="4">
      <w:start w:val="0"/>
      <w:numFmt w:val="bullet"/>
      <w:lvlText w:val="•"/>
      <w:lvlJc w:val="left"/>
      <w:pPr>
        <w:ind w:left="4658" w:hanging="564"/>
      </w:pPr>
      <w:rPr>
        <w:rFonts w:hint="default"/>
      </w:rPr>
    </w:lvl>
    <w:lvl w:ilvl="5">
      <w:start w:val="0"/>
      <w:numFmt w:val="bullet"/>
      <w:lvlText w:val="•"/>
      <w:lvlJc w:val="left"/>
      <w:pPr>
        <w:ind w:left="5453" w:hanging="564"/>
      </w:pPr>
      <w:rPr>
        <w:rFonts w:hint="default"/>
      </w:rPr>
    </w:lvl>
    <w:lvl w:ilvl="6">
      <w:start w:val="0"/>
      <w:numFmt w:val="bullet"/>
      <w:lvlText w:val="•"/>
      <w:lvlJc w:val="left"/>
      <w:pPr>
        <w:ind w:left="6247" w:hanging="564"/>
      </w:pPr>
      <w:rPr>
        <w:rFonts w:hint="default"/>
      </w:rPr>
    </w:lvl>
    <w:lvl w:ilvl="7">
      <w:start w:val="0"/>
      <w:numFmt w:val="bullet"/>
      <w:lvlText w:val="•"/>
      <w:lvlJc w:val="left"/>
      <w:pPr>
        <w:ind w:left="7042" w:hanging="564"/>
      </w:pPr>
      <w:rPr>
        <w:rFonts w:hint="default"/>
      </w:rPr>
    </w:lvl>
    <w:lvl w:ilvl="8">
      <w:start w:val="0"/>
      <w:numFmt w:val="bullet"/>
      <w:lvlText w:val="•"/>
      <w:lvlJc w:val="left"/>
      <w:pPr>
        <w:ind w:left="7837" w:hanging="564"/>
      </w:pPr>
      <w:rPr>
        <w:rFonts w:hint="default"/>
      </w:rPr>
    </w:lvl>
  </w:abstractNum>
  <w:abstractNum w:abstractNumId="13">
    <w:multiLevelType w:val="hybridMultilevel"/>
    <w:lvl w:ilvl="0">
      <w:start w:val="5"/>
      <w:numFmt w:val="decimal"/>
      <w:lvlText w:val="%1"/>
      <w:lvlJc w:val="left"/>
      <w:pPr>
        <w:ind w:left="1478" w:hanging="564"/>
        <w:jc w:val="left"/>
      </w:pPr>
      <w:rPr>
        <w:rFonts w:hint="default"/>
      </w:rPr>
    </w:lvl>
    <w:lvl w:ilvl="1">
      <w:start w:val="1"/>
      <w:numFmt w:val="decimal"/>
      <w:lvlText w:val="%1.%2"/>
      <w:lvlJc w:val="left"/>
      <w:pPr>
        <w:ind w:left="1478"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1762" w:hanging="848"/>
        <w:jc w:val="left"/>
      </w:pPr>
      <w:rPr>
        <w:rFonts w:hint="default" w:ascii="微软雅黑" w:hAnsi="微软雅黑" w:eastAsia="微软雅黑" w:cs="微软雅黑"/>
        <w:b/>
        <w:bCs/>
        <w:spacing w:val="0"/>
        <w:w w:val="81"/>
        <w:sz w:val="28"/>
        <w:szCs w:val="28"/>
      </w:rPr>
    </w:lvl>
    <w:lvl w:ilvl="3">
      <w:start w:val="1"/>
      <w:numFmt w:val="decimal"/>
      <w:lvlText w:val="%1.%2.%3.%4"/>
      <w:lvlJc w:val="left"/>
      <w:pPr>
        <w:ind w:left="1882" w:hanging="968"/>
        <w:jc w:val="left"/>
      </w:pPr>
      <w:rPr>
        <w:rFonts w:hint="default" w:ascii="微软雅黑" w:hAnsi="微软雅黑" w:eastAsia="微软雅黑" w:cs="微软雅黑"/>
        <w:b/>
        <w:bCs/>
        <w:spacing w:val="0"/>
        <w:w w:val="81"/>
        <w:sz w:val="24"/>
        <w:szCs w:val="24"/>
      </w:rPr>
    </w:lvl>
    <w:lvl w:ilvl="4">
      <w:start w:val="1"/>
      <w:numFmt w:val="decimal"/>
      <w:lvlText w:val="(%5)"/>
      <w:lvlJc w:val="left"/>
      <w:pPr>
        <w:ind w:left="1793" w:hanging="399"/>
        <w:jc w:val="left"/>
      </w:pPr>
      <w:rPr>
        <w:rFonts w:hint="default" w:ascii="Times New Roman" w:hAnsi="Times New Roman" w:eastAsia="Times New Roman" w:cs="Times New Roman"/>
        <w:spacing w:val="-2"/>
        <w:w w:val="99"/>
        <w:sz w:val="24"/>
        <w:szCs w:val="24"/>
      </w:rPr>
    </w:lvl>
    <w:lvl w:ilvl="5">
      <w:start w:val="0"/>
      <w:numFmt w:val="bullet"/>
      <w:lvlText w:val="•"/>
      <w:lvlJc w:val="left"/>
      <w:pPr>
        <w:ind w:left="4007" w:hanging="399"/>
      </w:pPr>
      <w:rPr>
        <w:rFonts w:hint="default"/>
      </w:rPr>
    </w:lvl>
    <w:lvl w:ilvl="6">
      <w:start w:val="0"/>
      <w:numFmt w:val="bullet"/>
      <w:lvlText w:val="•"/>
      <w:lvlJc w:val="left"/>
      <w:pPr>
        <w:ind w:left="5071" w:hanging="399"/>
      </w:pPr>
      <w:rPr>
        <w:rFonts w:hint="default"/>
      </w:rPr>
    </w:lvl>
    <w:lvl w:ilvl="7">
      <w:start w:val="0"/>
      <w:numFmt w:val="bullet"/>
      <w:lvlText w:val="•"/>
      <w:lvlJc w:val="left"/>
      <w:pPr>
        <w:ind w:left="6135" w:hanging="399"/>
      </w:pPr>
      <w:rPr>
        <w:rFonts w:hint="default"/>
      </w:rPr>
    </w:lvl>
    <w:lvl w:ilvl="8">
      <w:start w:val="0"/>
      <w:numFmt w:val="bullet"/>
      <w:lvlText w:val="•"/>
      <w:lvlJc w:val="left"/>
      <w:pPr>
        <w:ind w:left="7198" w:hanging="399"/>
      </w:pPr>
      <w:rPr>
        <w:rFonts w:hint="default"/>
      </w:rPr>
    </w:lvl>
  </w:abstractNum>
  <w:abstractNum w:abstractNumId="12">
    <w:multiLevelType w:val="hybridMultilevel"/>
    <w:lvl w:ilvl="0">
      <w:start w:val="4"/>
      <w:numFmt w:val="decimal"/>
      <w:lvlText w:val="%1"/>
      <w:lvlJc w:val="left"/>
      <w:pPr>
        <w:ind w:left="1762" w:hanging="848"/>
        <w:jc w:val="left"/>
      </w:pPr>
      <w:rPr>
        <w:rFonts w:hint="default"/>
      </w:rPr>
    </w:lvl>
    <w:lvl w:ilvl="1">
      <w:start w:val="3"/>
      <w:numFmt w:val="decimal"/>
      <w:lvlText w:val="%1.%2"/>
      <w:lvlJc w:val="left"/>
      <w:pPr>
        <w:ind w:left="1762" w:hanging="848"/>
        <w:jc w:val="left"/>
      </w:pPr>
      <w:rPr>
        <w:rFonts w:hint="default"/>
      </w:rPr>
    </w:lvl>
    <w:lvl w:ilvl="2">
      <w:start w:val="2"/>
      <w:numFmt w:val="decimal"/>
      <w:lvlText w:val="%1.%2.%3"/>
      <w:lvlJc w:val="left"/>
      <w:pPr>
        <w:ind w:left="1762" w:hanging="848"/>
        <w:jc w:val="left"/>
      </w:pPr>
      <w:rPr>
        <w:rFonts w:hint="default" w:ascii="微软雅黑" w:hAnsi="微软雅黑" w:eastAsia="微软雅黑" w:cs="微软雅黑"/>
        <w:b/>
        <w:bCs/>
        <w:spacing w:val="0"/>
        <w:w w:val="81"/>
        <w:sz w:val="28"/>
        <w:szCs w:val="28"/>
      </w:rPr>
    </w:lvl>
    <w:lvl w:ilvl="3">
      <w:start w:val="1"/>
      <w:numFmt w:val="decimal"/>
      <w:lvlText w:val="%1.%2.%3.%4"/>
      <w:lvlJc w:val="left"/>
      <w:pPr>
        <w:ind w:left="1882" w:hanging="968"/>
        <w:jc w:val="left"/>
      </w:pPr>
      <w:rPr>
        <w:rFonts w:hint="default" w:ascii="微软雅黑" w:hAnsi="微软雅黑" w:eastAsia="微软雅黑" w:cs="微软雅黑"/>
        <w:b/>
        <w:bCs/>
        <w:spacing w:val="-1"/>
        <w:w w:val="81"/>
        <w:sz w:val="24"/>
        <w:szCs w:val="24"/>
      </w:rPr>
    </w:lvl>
    <w:lvl w:ilvl="4">
      <w:start w:val="0"/>
      <w:numFmt w:val="bullet"/>
      <w:lvlText w:val="•"/>
      <w:lvlJc w:val="left"/>
      <w:pPr>
        <w:ind w:left="4462" w:hanging="968"/>
      </w:pPr>
      <w:rPr>
        <w:rFonts w:hint="default"/>
      </w:rPr>
    </w:lvl>
    <w:lvl w:ilvl="5">
      <w:start w:val="0"/>
      <w:numFmt w:val="bullet"/>
      <w:lvlText w:val="•"/>
      <w:lvlJc w:val="left"/>
      <w:pPr>
        <w:ind w:left="5322" w:hanging="968"/>
      </w:pPr>
      <w:rPr>
        <w:rFonts w:hint="default"/>
      </w:rPr>
    </w:lvl>
    <w:lvl w:ilvl="6">
      <w:start w:val="0"/>
      <w:numFmt w:val="bullet"/>
      <w:lvlText w:val="•"/>
      <w:lvlJc w:val="left"/>
      <w:pPr>
        <w:ind w:left="6183" w:hanging="968"/>
      </w:pPr>
      <w:rPr>
        <w:rFonts w:hint="default"/>
      </w:rPr>
    </w:lvl>
    <w:lvl w:ilvl="7">
      <w:start w:val="0"/>
      <w:numFmt w:val="bullet"/>
      <w:lvlText w:val="•"/>
      <w:lvlJc w:val="left"/>
      <w:pPr>
        <w:ind w:left="7044" w:hanging="968"/>
      </w:pPr>
      <w:rPr>
        <w:rFonts w:hint="default"/>
      </w:rPr>
    </w:lvl>
    <w:lvl w:ilvl="8">
      <w:start w:val="0"/>
      <w:numFmt w:val="bullet"/>
      <w:lvlText w:val="•"/>
      <w:lvlJc w:val="left"/>
      <w:pPr>
        <w:ind w:left="7904" w:hanging="968"/>
      </w:pPr>
      <w:rPr>
        <w:rFonts w:hint="default"/>
      </w:rPr>
    </w:lvl>
  </w:abstractNum>
  <w:abstractNum w:abstractNumId="11">
    <w:multiLevelType w:val="hybridMultilevel"/>
    <w:lvl w:ilvl="0">
      <w:start w:val="4"/>
      <w:numFmt w:val="decimal"/>
      <w:lvlText w:val="%1"/>
      <w:lvlJc w:val="left"/>
      <w:pPr>
        <w:ind w:left="1478" w:hanging="564"/>
        <w:jc w:val="left"/>
      </w:pPr>
      <w:rPr>
        <w:rFonts w:hint="default"/>
      </w:rPr>
    </w:lvl>
    <w:lvl w:ilvl="1">
      <w:start w:val="1"/>
      <w:numFmt w:val="decimal"/>
      <w:lvlText w:val="%1.%2"/>
      <w:lvlJc w:val="left"/>
      <w:pPr>
        <w:ind w:left="1478"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1762" w:hanging="848"/>
        <w:jc w:val="left"/>
      </w:pPr>
      <w:rPr>
        <w:rFonts w:hint="default" w:ascii="微软雅黑" w:hAnsi="微软雅黑" w:eastAsia="微软雅黑" w:cs="微软雅黑"/>
        <w:b/>
        <w:bCs/>
        <w:spacing w:val="0"/>
        <w:w w:val="81"/>
        <w:sz w:val="28"/>
        <w:szCs w:val="28"/>
      </w:rPr>
    </w:lvl>
    <w:lvl w:ilvl="3">
      <w:start w:val="1"/>
      <w:numFmt w:val="decimal"/>
      <w:lvlText w:val="%1.%2.%3.%4"/>
      <w:lvlJc w:val="left"/>
      <w:pPr>
        <w:ind w:left="1882" w:hanging="968"/>
        <w:jc w:val="left"/>
      </w:pPr>
      <w:rPr>
        <w:rFonts w:hint="default" w:ascii="微软雅黑" w:hAnsi="微软雅黑" w:eastAsia="微软雅黑" w:cs="微软雅黑"/>
        <w:b/>
        <w:bCs/>
        <w:spacing w:val="0"/>
        <w:w w:val="81"/>
        <w:sz w:val="24"/>
        <w:szCs w:val="24"/>
      </w:rPr>
    </w:lvl>
    <w:lvl w:ilvl="4">
      <w:start w:val="0"/>
      <w:numFmt w:val="bullet"/>
      <w:lvlText w:val="•"/>
      <w:lvlJc w:val="left"/>
      <w:pPr>
        <w:ind w:left="3766" w:hanging="968"/>
      </w:pPr>
      <w:rPr>
        <w:rFonts w:hint="default"/>
      </w:rPr>
    </w:lvl>
    <w:lvl w:ilvl="5">
      <w:start w:val="0"/>
      <w:numFmt w:val="bullet"/>
      <w:lvlText w:val="•"/>
      <w:lvlJc w:val="left"/>
      <w:pPr>
        <w:ind w:left="4709" w:hanging="968"/>
      </w:pPr>
      <w:rPr>
        <w:rFonts w:hint="default"/>
      </w:rPr>
    </w:lvl>
    <w:lvl w:ilvl="6">
      <w:start w:val="0"/>
      <w:numFmt w:val="bullet"/>
      <w:lvlText w:val="•"/>
      <w:lvlJc w:val="left"/>
      <w:pPr>
        <w:ind w:left="5653" w:hanging="968"/>
      </w:pPr>
      <w:rPr>
        <w:rFonts w:hint="default"/>
      </w:rPr>
    </w:lvl>
    <w:lvl w:ilvl="7">
      <w:start w:val="0"/>
      <w:numFmt w:val="bullet"/>
      <w:lvlText w:val="•"/>
      <w:lvlJc w:val="left"/>
      <w:pPr>
        <w:ind w:left="6596" w:hanging="968"/>
      </w:pPr>
      <w:rPr>
        <w:rFonts w:hint="default"/>
      </w:rPr>
    </w:lvl>
    <w:lvl w:ilvl="8">
      <w:start w:val="0"/>
      <w:numFmt w:val="bullet"/>
      <w:lvlText w:val="•"/>
      <w:lvlJc w:val="left"/>
      <w:pPr>
        <w:ind w:left="7539" w:hanging="968"/>
      </w:pPr>
      <w:rPr>
        <w:rFonts w:hint="default"/>
      </w:rPr>
    </w:lvl>
  </w:abstractNum>
  <w:abstractNum w:abstractNumId="10">
    <w:multiLevelType w:val="hybridMultilevel"/>
    <w:lvl w:ilvl="0">
      <w:start w:val="3"/>
      <w:numFmt w:val="decimal"/>
      <w:lvlText w:val="%1"/>
      <w:lvlJc w:val="left"/>
      <w:pPr>
        <w:ind w:left="914" w:hanging="495"/>
        <w:jc w:val="left"/>
      </w:pPr>
      <w:rPr>
        <w:rFonts w:hint="default"/>
      </w:rPr>
    </w:lvl>
    <w:lvl w:ilvl="1">
      <w:start w:val="4"/>
      <w:numFmt w:val="decimal"/>
      <w:lvlText w:val="%1.%2"/>
      <w:lvlJc w:val="left"/>
      <w:pPr>
        <w:ind w:left="914" w:hanging="495"/>
        <w:jc w:val="left"/>
      </w:pPr>
      <w:rPr>
        <w:rFonts w:hint="default"/>
        <w:b/>
        <w:bCs/>
        <w:spacing w:val="0"/>
        <w:w w:val="81"/>
      </w:rPr>
    </w:lvl>
    <w:lvl w:ilvl="2">
      <w:start w:val="0"/>
      <w:numFmt w:val="bullet"/>
      <w:lvlText w:val="•"/>
      <w:lvlJc w:val="left"/>
      <w:pPr>
        <w:ind w:left="2621" w:hanging="495"/>
      </w:pPr>
      <w:rPr>
        <w:rFonts w:hint="default"/>
      </w:rPr>
    </w:lvl>
    <w:lvl w:ilvl="3">
      <w:start w:val="0"/>
      <w:numFmt w:val="bullet"/>
      <w:lvlText w:val="•"/>
      <w:lvlJc w:val="left"/>
      <w:pPr>
        <w:ind w:left="3471" w:hanging="495"/>
      </w:pPr>
      <w:rPr>
        <w:rFonts w:hint="default"/>
      </w:rPr>
    </w:lvl>
    <w:lvl w:ilvl="4">
      <w:start w:val="0"/>
      <w:numFmt w:val="bullet"/>
      <w:lvlText w:val="•"/>
      <w:lvlJc w:val="left"/>
      <w:pPr>
        <w:ind w:left="4322" w:hanging="495"/>
      </w:pPr>
      <w:rPr>
        <w:rFonts w:hint="default"/>
      </w:rPr>
    </w:lvl>
    <w:lvl w:ilvl="5">
      <w:start w:val="0"/>
      <w:numFmt w:val="bullet"/>
      <w:lvlText w:val="•"/>
      <w:lvlJc w:val="left"/>
      <w:pPr>
        <w:ind w:left="5173" w:hanging="495"/>
      </w:pPr>
      <w:rPr>
        <w:rFonts w:hint="default"/>
      </w:rPr>
    </w:lvl>
    <w:lvl w:ilvl="6">
      <w:start w:val="0"/>
      <w:numFmt w:val="bullet"/>
      <w:lvlText w:val="•"/>
      <w:lvlJc w:val="left"/>
      <w:pPr>
        <w:ind w:left="6023" w:hanging="495"/>
      </w:pPr>
      <w:rPr>
        <w:rFonts w:hint="default"/>
      </w:rPr>
    </w:lvl>
    <w:lvl w:ilvl="7">
      <w:start w:val="0"/>
      <w:numFmt w:val="bullet"/>
      <w:lvlText w:val="•"/>
      <w:lvlJc w:val="left"/>
      <w:pPr>
        <w:ind w:left="6874" w:hanging="495"/>
      </w:pPr>
      <w:rPr>
        <w:rFonts w:hint="default"/>
      </w:rPr>
    </w:lvl>
    <w:lvl w:ilvl="8">
      <w:start w:val="0"/>
      <w:numFmt w:val="bullet"/>
      <w:lvlText w:val="•"/>
      <w:lvlJc w:val="left"/>
      <w:pPr>
        <w:ind w:left="7725" w:hanging="495"/>
      </w:pPr>
      <w:rPr>
        <w:rFonts w:hint="default"/>
      </w:rPr>
    </w:lvl>
  </w:abstractNum>
  <w:abstractNum w:abstractNumId="9">
    <w:multiLevelType w:val="hybridMultilevel"/>
    <w:lvl w:ilvl="0">
      <w:start w:val="3"/>
      <w:numFmt w:val="decimal"/>
      <w:lvlText w:val="%1"/>
      <w:lvlJc w:val="left"/>
      <w:pPr>
        <w:ind w:left="1764" w:hanging="850"/>
        <w:jc w:val="left"/>
      </w:pPr>
      <w:rPr>
        <w:rFonts w:hint="default"/>
      </w:rPr>
    </w:lvl>
    <w:lvl w:ilvl="1">
      <w:start w:val="3"/>
      <w:numFmt w:val="decimal"/>
      <w:lvlText w:val="%1.%2"/>
      <w:lvlJc w:val="left"/>
      <w:pPr>
        <w:ind w:left="1764" w:hanging="850"/>
        <w:jc w:val="left"/>
      </w:pPr>
      <w:rPr>
        <w:rFonts w:hint="default"/>
      </w:rPr>
    </w:lvl>
    <w:lvl w:ilvl="2">
      <w:start w:val="2"/>
      <w:numFmt w:val="decimal"/>
      <w:lvlText w:val="%1.%2.%3"/>
      <w:lvlJc w:val="left"/>
      <w:pPr>
        <w:ind w:left="1764" w:hanging="850"/>
        <w:jc w:val="left"/>
      </w:pPr>
      <w:rPr>
        <w:rFonts w:hint="default" w:ascii="微软雅黑" w:hAnsi="微软雅黑" w:eastAsia="微软雅黑" w:cs="微软雅黑"/>
        <w:b/>
        <w:bCs/>
        <w:spacing w:val="0"/>
        <w:w w:val="81"/>
        <w:sz w:val="28"/>
        <w:szCs w:val="28"/>
      </w:rPr>
    </w:lvl>
    <w:lvl w:ilvl="3">
      <w:start w:val="0"/>
      <w:numFmt w:val="bullet"/>
      <w:lvlText w:val="•"/>
      <w:lvlJc w:val="left"/>
      <w:pPr>
        <w:ind w:left="4059" w:hanging="850"/>
      </w:pPr>
      <w:rPr>
        <w:rFonts w:hint="default"/>
      </w:rPr>
    </w:lvl>
    <w:lvl w:ilvl="4">
      <w:start w:val="0"/>
      <w:numFmt w:val="bullet"/>
      <w:lvlText w:val="•"/>
      <w:lvlJc w:val="left"/>
      <w:pPr>
        <w:ind w:left="4826" w:hanging="850"/>
      </w:pPr>
      <w:rPr>
        <w:rFonts w:hint="default"/>
      </w:rPr>
    </w:lvl>
    <w:lvl w:ilvl="5">
      <w:start w:val="0"/>
      <w:numFmt w:val="bullet"/>
      <w:lvlText w:val="•"/>
      <w:lvlJc w:val="left"/>
      <w:pPr>
        <w:ind w:left="5593" w:hanging="850"/>
      </w:pPr>
      <w:rPr>
        <w:rFonts w:hint="default"/>
      </w:rPr>
    </w:lvl>
    <w:lvl w:ilvl="6">
      <w:start w:val="0"/>
      <w:numFmt w:val="bullet"/>
      <w:lvlText w:val="•"/>
      <w:lvlJc w:val="left"/>
      <w:pPr>
        <w:ind w:left="6359" w:hanging="850"/>
      </w:pPr>
      <w:rPr>
        <w:rFonts w:hint="default"/>
      </w:rPr>
    </w:lvl>
    <w:lvl w:ilvl="7">
      <w:start w:val="0"/>
      <w:numFmt w:val="bullet"/>
      <w:lvlText w:val="•"/>
      <w:lvlJc w:val="left"/>
      <w:pPr>
        <w:ind w:left="7126" w:hanging="850"/>
      </w:pPr>
      <w:rPr>
        <w:rFonts w:hint="default"/>
      </w:rPr>
    </w:lvl>
    <w:lvl w:ilvl="8">
      <w:start w:val="0"/>
      <w:numFmt w:val="bullet"/>
      <w:lvlText w:val="•"/>
      <w:lvlJc w:val="left"/>
      <w:pPr>
        <w:ind w:left="7893" w:hanging="850"/>
      </w:pPr>
      <w:rPr>
        <w:rFonts w:hint="default"/>
      </w:rPr>
    </w:lvl>
  </w:abstractNum>
  <w:abstractNum w:abstractNumId="8">
    <w:multiLevelType w:val="hybridMultilevel"/>
    <w:lvl w:ilvl="0">
      <w:start w:val="3"/>
      <w:numFmt w:val="decimal"/>
      <w:lvlText w:val="%1"/>
      <w:lvlJc w:val="left"/>
      <w:pPr>
        <w:ind w:left="1882" w:hanging="968"/>
        <w:jc w:val="left"/>
      </w:pPr>
      <w:rPr>
        <w:rFonts w:hint="default"/>
      </w:rPr>
    </w:lvl>
    <w:lvl w:ilvl="1">
      <w:start w:val="2"/>
      <w:numFmt w:val="decimal"/>
      <w:lvlText w:val="%1.%2"/>
      <w:lvlJc w:val="left"/>
      <w:pPr>
        <w:ind w:left="1882" w:hanging="968"/>
        <w:jc w:val="left"/>
      </w:pPr>
      <w:rPr>
        <w:rFonts w:hint="default"/>
      </w:rPr>
    </w:lvl>
    <w:lvl w:ilvl="2">
      <w:start w:val="2"/>
      <w:numFmt w:val="decimal"/>
      <w:lvlText w:val="%1.%2.%3"/>
      <w:lvlJc w:val="left"/>
      <w:pPr>
        <w:ind w:left="1882" w:hanging="968"/>
        <w:jc w:val="left"/>
      </w:pPr>
      <w:rPr>
        <w:rFonts w:hint="default"/>
      </w:rPr>
    </w:lvl>
    <w:lvl w:ilvl="3">
      <w:start w:val="7"/>
      <w:numFmt w:val="decimal"/>
      <w:lvlText w:val="%1.%2.%3.%4"/>
      <w:lvlJc w:val="left"/>
      <w:pPr>
        <w:ind w:left="1882" w:hanging="968"/>
        <w:jc w:val="left"/>
      </w:pPr>
      <w:rPr>
        <w:rFonts w:hint="default" w:ascii="微软雅黑" w:hAnsi="微软雅黑" w:eastAsia="微软雅黑" w:cs="微软雅黑"/>
        <w:b/>
        <w:bCs/>
        <w:spacing w:val="0"/>
        <w:w w:val="81"/>
        <w:sz w:val="24"/>
        <w:szCs w:val="24"/>
      </w:rPr>
    </w:lvl>
    <w:lvl w:ilvl="4">
      <w:start w:val="1"/>
      <w:numFmt w:val="decimal"/>
      <w:lvlText w:val="%1.%2.%3.%4.%5"/>
      <w:lvlJc w:val="left"/>
      <w:pPr>
        <w:ind w:left="2124" w:hanging="1210"/>
        <w:jc w:val="left"/>
      </w:pPr>
      <w:rPr>
        <w:rFonts w:hint="default" w:ascii="微软雅黑" w:hAnsi="微软雅黑" w:eastAsia="微软雅黑" w:cs="微软雅黑"/>
        <w:b/>
        <w:bCs/>
        <w:spacing w:val="0"/>
        <w:w w:val="81"/>
        <w:sz w:val="24"/>
        <w:szCs w:val="24"/>
      </w:rPr>
    </w:lvl>
    <w:lvl w:ilvl="5">
      <w:start w:val="0"/>
      <w:numFmt w:val="bullet"/>
      <w:lvlText w:val="•"/>
      <w:lvlJc w:val="left"/>
      <w:pPr>
        <w:ind w:left="2871" w:hanging="1210"/>
      </w:pPr>
      <w:rPr>
        <w:rFonts w:hint="default"/>
      </w:rPr>
    </w:lvl>
    <w:lvl w:ilvl="6">
      <w:start w:val="0"/>
      <w:numFmt w:val="bullet"/>
      <w:lvlText w:val="•"/>
      <w:lvlJc w:val="left"/>
      <w:pPr>
        <w:ind w:left="3059" w:hanging="1210"/>
      </w:pPr>
      <w:rPr>
        <w:rFonts w:hint="default"/>
      </w:rPr>
    </w:lvl>
    <w:lvl w:ilvl="7">
      <w:start w:val="0"/>
      <w:numFmt w:val="bullet"/>
      <w:lvlText w:val="•"/>
      <w:lvlJc w:val="left"/>
      <w:pPr>
        <w:ind w:left="3247" w:hanging="1210"/>
      </w:pPr>
      <w:rPr>
        <w:rFonts w:hint="default"/>
      </w:rPr>
    </w:lvl>
    <w:lvl w:ilvl="8">
      <w:start w:val="0"/>
      <w:numFmt w:val="bullet"/>
      <w:lvlText w:val="•"/>
      <w:lvlJc w:val="left"/>
      <w:pPr>
        <w:ind w:left="3435" w:hanging="1210"/>
      </w:pPr>
      <w:rPr>
        <w:rFonts w:hint="default"/>
      </w:rPr>
    </w:lvl>
  </w:abstractNum>
  <w:abstractNum w:abstractNumId="7">
    <w:multiLevelType w:val="hybridMultilevel"/>
    <w:lvl w:ilvl="0">
      <w:start w:val="3"/>
      <w:numFmt w:val="decimal"/>
      <w:lvlText w:val="%1"/>
      <w:lvlJc w:val="left"/>
      <w:pPr>
        <w:ind w:left="1690" w:hanging="776"/>
        <w:jc w:val="left"/>
      </w:pPr>
      <w:rPr>
        <w:rFonts w:hint="default"/>
      </w:rPr>
    </w:lvl>
    <w:lvl w:ilvl="1">
      <w:start w:val="2"/>
      <w:numFmt w:val="decimal"/>
      <w:lvlText w:val="%1.%2"/>
      <w:lvlJc w:val="left"/>
      <w:pPr>
        <w:ind w:left="1690" w:hanging="776"/>
        <w:jc w:val="left"/>
      </w:pPr>
      <w:rPr>
        <w:rFonts w:hint="default"/>
      </w:rPr>
    </w:lvl>
    <w:lvl w:ilvl="2">
      <w:start w:val="2"/>
      <w:numFmt w:val="decimal"/>
      <w:lvlText w:val="%1.%2.%3"/>
      <w:lvlJc w:val="left"/>
      <w:pPr>
        <w:ind w:left="1690" w:hanging="776"/>
        <w:jc w:val="left"/>
      </w:pPr>
      <w:rPr>
        <w:rFonts w:hint="default" w:ascii="微软雅黑" w:hAnsi="微软雅黑" w:eastAsia="微软雅黑" w:cs="微软雅黑"/>
        <w:b/>
        <w:bCs/>
        <w:spacing w:val="0"/>
        <w:w w:val="81"/>
        <w:sz w:val="28"/>
        <w:szCs w:val="28"/>
      </w:rPr>
    </w:lvl>
    <w:lvl w:ilvl="3">
      <w:start w:val="1"/>
      <w:numFmt w:val="decimal"/>
      <w:lvlText w:val="%1.%2.%3.%4"/>
      <w:lvlJc w:val="left"/>
      <w:pPr>
        <w:ind w:left="1882" w:hanging="968"/>
        <w:jc w:val="left"/>
      </w:pPr>
      <w:rPr>
        <w:rFonts w:hint="default" w:ascii="微软雅黑" w:hAnsi="微软雅黑" w:eastAsia="微软雅黑" w:cs="微软雅黑"/>
        <w:b/>
        <w:bCs/>
        <w:spacing w:val="0"/>
        <w:w w:val="81"/>
        <w:sz w:val="24"/>
        <w:szCs w:val="24"/>
      </w:rPr>
    </w:lvl>
    <w:lvl w:ilvl="4">
      <w:start w:val="0"/>
      <w:numFmt w:val="bullet"/>
      <w:lvlText w:val="•"/>
      <w:lvlJc w:val="left"/>
      <w:pPr>
        <w:ind w:left="3741" w:hanging="968"/>
      </w:pPr>
      <w:rPr>
        <w:rFonts w:hint="default"/>
      </w:rPr>
    </w:lvl>
    <w:lvl w:ilvl="5">
      <w:start w:val="0"/>
      <w:numFmt w:val="bullet"/>
      <w:lvlText w:val="•"/>
      <w:lvlJc w:val="left"/>
      <w:pPr>
        <w:ind w:left="4672" w:hanging="968"/>
      </w:pPr>
      <w:rPr>
        <w:rFonts w:hint="default"/>
      </w:rPr>
    </w:lvl>
    <w:lvl w:ilvl="6">
      <w:start w:val="0"/>
      <w:numFmt w:val="bullet"/>
      <w:lvlText w:val="•"/>
      <w:lvlJc w:val="left"/>
      <w:pPr>
        <w:ind w:left="5603" w:hanging="968"/>
      </w:pPr>
      <w:rPr>
        <w:rFonts w:hint="default"/>
      </w:rPr>
    </w:lvl>
    <w:lvl w:ilvl="7">
      <w:start w:val="0"/>
      <w:numFmt w:val="bullet"/>
      <w:lvlText w:val="•"/>
      <w:lvlJc w:val="left"/>
      <w:pPr>
        <w:ind w:left="6534" w:hanging="968"/>
      </w:pPr>
      <w:rPr>
        <w:rFonts w:hint="default"/>
      </w:rPr>
    </w:lvl>
    <w:lvl w:ilvl="8">
      <w:start w:val="0"/>
      <w:numFmt w:val="bullet"/>
      <w:lvlText w:val="•"/>
      <w:lvlJc w:val="left"/>
      <w:pPr>
        <w:ind w:left="7464" w:hanging="968"/>
      </w:pPr>
      <w:rPr>
        <w:rFonts w:hint="default"/>
      </w:rPr>
    </w:lvl>
  </w:abstractNum>
  <w:abstractNum w:abstractNumId="6">
    <w:multiLevelType w:val="hybridMultilevel"/>
    <w:lvl w:ilvl="0">
      <w:start w:val="3"/>
      <w:numFmt w:val="decimal"/>
      <w:lvlText w:val="%1"/>
      <w:lvlJc w:val="left"/>
      <w:pPr>
        <w:ind w:left="1409" w:hanging="495"/>
        <w:jc w:val="left"/>
      </w:pPr>
      <w:rPr>
        <w:rFonts w:hint="default"/>
      </w:rPr>
    </w:lvl>
    <w:lvl w:ilvl="1">
      <w:start w:val="1"/>
      <w:numFmt w:val="decimal"/>
      <w:lvlText w:val="%1.%2"/>
      <w:lvlJc w:val="left"/>
      <w:pPr>
        <w:ind w:left="1409" w:hanging="495"/>
        <w:jc w:val="left"/>
      </w:pPr>
      <w:rPr>
        <w:rFonts w:hint="default" w:ascii="微软雅黑" w:hAnsi="微软雅黑" w:eastAsia="微软雅黑" w:cs="微软雅黑"/>
        <w:b/>
        <w:bCs/>
        <w:spacing w:val="0"/>
        <w:w w:val="99"/>
        <w:sz w:val="28"/>
        <w:szCs w:val="28"/>
      </w:rPr>
    </w:lvl>
    <w:lvl w:ilvl="2">
      <w:start w:val="1"/>
      <w:numFmt w:val="decimal"/>
      <w:lvlText w:val="%1.%2.%3"/>
      <w:lvlJc w:val="left"/>
      <w:pPr>
        <w:ind w:left="1690" w:hanging="776"/>
        <w:jc w:val="left"/>
      </w:pPr>
      <w:rPr>
        <w:rFonts w:hint="default" w:ascii="微软雅黑" w:hAnsi="微软雅黑" w:eastAsia="微软雅黑" w:cs="微软雅黑"/>
        <w:b/>
        <w:bCs/>
        <w:spacing w:val="0"/>
        <w:w w:val="81"/>
        <w:sz w:val="28"/>
        <w:szCs w:val="28"/>
      </w:rPr>
    </w:lvl>
    <w:lvl w:ilvl="3">
      <w:start w:val="1"/>
      <w:numFmt w:val="decimal"/>
      <w:lvlText w:val="%1.%2.%3.%4"/>
      <w:lvlJc w:val="left"/>
      <w:pPr>
        <w:ind w:left="1882" w:hanging="968"/>
        <w:jc w:val="left"/>
      </w:pPr>
      <w:rPr>
        <w:rFonts w:hint="default" w:ascii="微软雅黑" w:hAnsi="微软雅黑" w:eastAsia="微软雅黑" w:cs="微软雅黑"/>
        <w:b/>
        <w:bCs/>
        <w:spacing w:val="0"/>
        <w:w w:val="81"/>
        <w:sz w:val="24"/>
        <w:szCs w:val="24"/>
      </w:rPr>
    </w:lvl>
    <w:lvl w:ilvl="4">
      <w:start w:val="0"/>
      <w:numFmt w:val="bullet"/>
      <w:lvlText w:val="•"/>
      <w:lvlJc w:val="left"/>
      <w:pPr>
        <w:ind w:left="3741" w:hanging="968"/>
      </w:pPr>
      <w:rPr>
        <w:rFonts w:hint="default"/>
      </w:rPr>
    </w:lvl>
    <w:lvl w:ilvl="5">
      <w:start w:val="0"/>
      <w:numFmt w:val="bullet"/>
      <w:lvlText w:val="•"/>
      <w:lvlJc w:val="left"/>
      <w:pPr>
        <w:ind w:left="4672" w:hanging="968"/>
      </w:pPr>
      <w:rPr>
        <w:rFonts w:hint="default"/>
      </w:rPr>
    </w:lvl>
    <w:lvl w:ilvl="6">
      <w:start w:val="0"/>
      <w:numFmt w:val="bullet"/>
      <w:lvlText w:val="•"/>
      <w:lvlJc w:val="left"/>
      <w:pPr>
        <w:ind w:left="5603" w:hanging="968"/>
      </w:pPr>
      <w:rPr>
        <w:rFonts w:hint="default"/>
      </w:rPr>
    </w:lvl>
    <w:lvl w:ilvl="7">
      <w:start w:val="0"/>
      <w:numFmt w:val="bullet"/>
      <w:lvlText w:val="•"/>
      <w:lvlJc w:val="left"/>
      <w:pPr>
        <w:ind w:left="6534" w:hanging="968"/>
      </w:pPr>
      <w:rPr>
        <w:rFonts w:hint="default"/>
      </w:rPr>
    </w:lvl>
    <w:lvl w:ilvl="8">
      <w:start w:val="0"/>
      <w:numFmt w:val="bullet"/>
      <w:lvlText w:val="•"/>
      <w:lvlJc w:val="left"/>
      <w:pPr>
        <w:ind w:left="7464" w:hanging="968"/>
      </w:pPr>
      <w:rPr>
        <w:rFonts w:hint="default"/>
      </w:rPr>
    </w:lvl>
  </w:abstractNum>
  <w:abstractNum w:abstractNumId="5">
    <w:multiLevelType w:val="hybridMultilevel"/>
    <w:lvl w:ilvl="0">
      <w:start w:val="1"/>
      <w:numFmt w:val="decimal"/>
      <w:lvlText w:val="%1."/>
      <w:lvlJc w:val="left"/>
      <w:pPr>
        <w:ind w:left="914"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760" w:hanging="300"/>
      </w:pPr>
      <w:rPr>
        <w:rFonts w:hint="default"/>
      </w:rPr>
    </w:lvl>
    <w:lvl w:ilvl="2">
      <w:start w:val="0"/>
      <w:numFmt w:val="bullet"/>
      <w:lvlText w:val="•"/>
      <w:lvlJc w:val="left"/>
      <w:pPr>
        <w:ind w:left="2601" w:hanging="300"/>
      </w:pPr>
      <w:rPr>
        <w:rFonts w:hint="default"/>
      </w:rPr>
    </w:lvl>
    <w:lvl w:ilvl="3">
      <w:start w:val="0"/>
      <w:numFmt w:val="bullet"/>
      <w:lvlText w:val="•"/>
      <w:lvlJc w:val="left"/>
      <w:pPr>
        <w:ind w:left="3441" w:hanging="300"/>
      </w:pPr>
      <w:rPr>
        <w:rFonts w:hint="default"/>
      </w:rPr>
    </w:lvl>
    <w:lvl w:ilvl="4">
      <w:start w:val="0"/>
      <w:numFmt w:val="bullet"/>
      <w:lvlText w:val="•"/>
      <w:lvlJc w:val="left"/>
      <w:pPr>
        <w:ind w:left="4282"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3" w:hanging="300"/>
      </w:pPr>
      <w:rPr>
        <w:rFonts w:hint="default"/>
      </w:rPr>
    </w:lvl>
    <w:lvl w:ilvl="7">
      <w:start w:val="0"/>
      <w:numFmt w:val="bullet"/>
      <w:lvlText w:val="•"/>
      <w:lvlJc w:val="left"/>
      <w:pPr>
        <w:ind w:left="6804" w:hanging="300"/>
      </w:pPr>
      <w:rPr>
        <w:rFonts w:hint="default"/>
      </w:rPr>
    </w:lvl>
    <w:lvl w:ilvl="8">
      <w:start w:val="0"/>
      <w:numFmt w:val="bullet"/>
      <w:lvlText w:val="•"/>
      <w:lvlJc w:val="left"/>
      <w:pPr>
        <w:ind w:left="7645" w:hanging="300"/>
      </w:pPr>
      <w:rPr>
        <w:rFonts w:hint="default"/>
      </w:rPr>
    </w:lvl>
  </w:abstractNum>
  <w:abstractNum w:abstractNumId="4">
    <w:multiLevelType w:val="hybridMultilevel"/>
    <w:lvl w:ilvl="0">
      <w:start w:val="2"/>
      <w:numFmt w:val="decimal"/>
      <w:lvlText w:val="%1"/>
      <w:lvlJc w:val="left"/>
      <w:pPr>
        <w:ind w:left="1762" w:hanging="848"/>
        <w:jc w:val="left"/>
      </w:pPr>
      <w:rPr>
        <w:rFonts w:hint="default"/>
      </w:rPr>
    </w:lvl>
    <w:lvl w:ilvl="1">
      <w:start w:val="3"/>
      <w:numFmt w:val="decimal"/>
      <w:lvlText w:val="%1.%2"/>
      <w:lvlJc w:val="left"/>
      <w:pPr>
        <w:ind w:left="1762" w:hanging="848"/>
        <w:jc w:val="left"/>
      </w:pPr>
      <w:rPr>
        <w:rFonts w:hint="default"/>
      </w:rPr>
    </w:lvl>
    <w:lvl w:ilvl="2">
      <w:start w:val="2"/>
      <w:numFmt w:val="decimal"/>
      <w:lvlText w:val="%1.%2.%3"/>
      <w:lvlJc w:val="left"/>
      <w:pPr>
        <w:ind w:left="1762" w:hanging="848"/>
        <w:jc w:val="left"/>
      </w:pPr>
      <w:rPr>
        <w:rFonts w:hint="default" w:ascii="微软雅黑" w:hAnsi="微软雅黑" w:eastAsia="微软雅黑" w:cs="微软雅黑"/>
        <w:b/>
        <w:bCs/>
        <w:spacing w:val="0"/>
        <w:w w:val="103"/>
        <w:sz w:val="28"/>
        <w:szCs w:val="28"/>
      </w:rPr>
    </w:lvl>
    <w:lvl w:ilvl="3">
      <w:start w:val="0"/>
      <w:numFmt w:val="bullet"/>
      <w:lvlText w:val="•"/>
      <w:lvlJc w:val="left"/>
      <w:pPr>
        <w:ind w:left="4029" w:hanging="848"/>
      </w:pPr>
      <w:rPr>
        <w:rFonts w:hint="default"/>
      </w:rPr>
    </w:lvl>
    <w:lvl w:ilvl="4">
      <w:start w:val="0"/>
      <w:numFmt w:val="bullet"/>
      <w:lvlText w:val="•"/>
      <w:lvlJc w:val="left"/>
      <w:pPr>
        <w:ind w:left="4786" w:hanging="848"/>
      </w:pPr>
      <w:rPr>
        <w:rFonts w:hint="default"/>
      </w:rPr>
    </w:lvl>
    <w:lvl w:ilvl="5">
      <w:start w:val="0"/>
      <w:numFmt w:val="bullet"/>
      <w:lvlText w:val="•"/>
      <w:lvlJc w:val="left"/>
      <w:pPr>
        <w:ind w:left="5543" w:hanging="848"/>
      </w:pPr>
      <w:rPr>
        <w:rFonts w:hint="default"/>
      </w:rPr>
    </w:lvl>
    <w:lvl w:ilvl="6">
      <w:start w:val="0"/>
      <w:numFmt w:val="bullet"/>
      <w:lvlText w:val="•"/>
      <w:lvlJc w:val="left"/>
      <w:pPr>
        <w:ind w:left="6299" w:hanging="848"/>
      </w:pPr>
      <w:rPr>
        <w:rFonts w:hint="default"/>
      </w:rPr>
    </w:lvl>
    <w:lvl w:ilvl="7">
      <w:start w:val="0"/>
      <w:numFmt w:val="bullet"/>
      <w:lvlText w:val="•"/>
      <w:lvlJc w:val="left"/>
      <w:pPr>
        <w:ind w:left="7056" w:hanging="848"/>
      </w:pPr>
      <w:rPr>
        <w:rFonts w:hint="default"/>
      </w:rPr>
    </w:lvl>
    <w:lvl w:ilvl="8">
      <w:start w:val="0"/>
      <w:numFmt w:val="bullet"/>
      <w:lvlText w:val="•"/>
      <w:lvlJc w:val="left"/>
      <w:pPr>
        <w:ind w:left="7813" w:hanging="848"/>
      </w:pPr>
      <w:rPr>
        <w:rFonts w:hint="default"/>
      </w:rPr>
    </w:lvl>
  </w:abstractNum>
  <w:abstractNum w:abstractNumId="3">
    <w:multiLevelType w:val="hybridMultilevel"/>
    <w:lvl w:ilvl="0">
      <w:start w:val="2"/>
      <w:numFmt w:val="decimal"/>
      <w:lvlText w:val="%1"/>
      <w:lvlJc w:val="left"/>
      <w:pPr>
        <w:ind w:left="1478" w:hanging="564"/>
        <w:jc w:val="left"/>
      </w:pPr>
      <w:rPr>
        <w:rFonts w:hint="default"/>
      </w:rPr>
    </w:lvl>
    <w:lvl w:ilvl="1">
      <w:start w:val="1"/>
      <w:numFmt w:val="decimal"/>
      <w:lvlText w:val="%1.%2"/>
      <w:lvlJc w:val="left"/>
      <w:pPr>
        <w:ind w:left="1478" w:hanging="564"/>
        <w:jc w:val="left"/>
      </w:pPr>
      <w:rPr>
        <w:rFonts w:hint="default" w:ascii="微软雅黑" w:hAnsi="微软雅黑" w:eastAsia="微软雅黑" w:cs="微软雅黑"/>
        <w:b/>
        <w:bCs/>
        <w:spacing w:val="0"/>
        <w:w w:val="99"/>
        <w:sz w:val="28"/>
        <w:szCs w:val="28"/>
      </w:rPr>
    </w:lvl>
    <w:lvl w:ilvl="2">
      <w:start w:val="1"/>
      <w:numFmt w:val="decimal"/>
      <w:lvlText w:val="%3."/>
      <w:lvlJc w:val="left"/>
      <w:pPr>
        <w:ind w:left="1694" w:hanging="300"/>
        <w:jc w:val="left"/>
      </w:pPr>
      <w:rPr>
        <w:rFonts w:hint="default" w:ascii="Times New Roman" w:hAnsi="Times New Roman" w:eastAsia="Times New Roman" w:cs="Times New Roman"/>
        <w:w w:val="100"/>
        <w:sz w:val="24"/>
        <w:szCs w:val="24"/>
      </w:rPr>
    </w:lvl>
    <w:lvl w:ilvl="3">
      <w:start w:val="0"/>
      <w:numFmt w:val="bullet"/>
      <w:lvlText w:val="•"/>
      <w:lvlJc w:val="left"/>
      <w:pPr>
        <w:ind w:left="2705" w:hanging="300"/>
      </w:pPr>
      <w:rPr>
        <w:rFonts w:hint="default"/>
      </w:rPr>
    </w:lvl>
    <w:lvl w:ilvl="4">
      <w:start w:val="0"/>
      <w:numFmt w:val="bullet"/>
      <w:lvlText w:val="•"/>
      <w:lvlJc w:val="left"/>
      <w:pPr>
        <w:ind w:left="3651" w:hanging="300"/>
      </w:pPr>
      <w:rPr>
        <w:rFonts w:hint="default"/>
      </w:rPr>
    </w:lvl>
    <w:lvl w:ilvl="5">
      <w:start w:val="0"/>
      <w:numFmt w:val="bullet"/>
      <w:lvlText w:val="•"/>
      <w:lvlJc w:val="left"/>
      <w:pPr>
        <w:ind w:left="4597" w:hanging="300"/>
      </w:pPr>
      <w:rPr>
        <w:rFonts w:hint="default"/>
      </w:rPr>
    </w:lvl>
    <w:lvl w:ilvl="6">
      <w:start w:val="0"/>
      <w:numFmt w:val="bullet"/>
      <w:lvlText w:val="•"/>
      <w:lvlJc w:val="left"/>
      <w:pPr>
        <w:ind w:left="5543" w:hanging="300"/>
      </w:pPr>
      <w:rPr>
        <w:rFonts w:hint="default"/>
      </w:rPr>
    </w:lvl>
    <w:lvl w:ilvl="7">
      <w:start w:val="0"/>
      <w:numFmt w:val="bullet"/>
      <w:lvlText w:val="•"/>
      <w:lvlJc w:val="left"/>
      <w:pPr>
        <w:ind w:left="6489" w:hanging="300"/>
      </w:pPr>
      <w:rPr>
        <w:rFonts w:hint="default"/>
      </w:rPr>
    </w:lvl>
    <w:lvl w:ilvl="8">
      <w:start w:val="0"/>
      <w:numFmt w:val="bullet"/>
      <w:lvlText w:val="•"/>
      <w:lvlJc w:val="left"/>
      <w:pPr>
        <w:ind w:left="7434" w:hanging="300"/>
      </w:pPr>
      <w:rPr>
        <w:rFonts w:hint="default"/>
      </w:rPr>
    </w:lvl>
  </w:abstractNum>
  <w:abstractNum w:abstractNumId="2">
    <w:multiLevelType w:val="hybridMultilevel"/>
    <w:lvl w:ilvl="0">
      <w:start w:val="1"/>
      <w:numFmt w:val="decimal"/>
      <w:lvlText w:val="%1"/>
      <w:lvlJc w:val="left"/>
      <w:pPr>
        <w:ind w:left="1478" w:hanging="564"/>
        <w:jc w:val="left"/>
      </w:pPr>
      <w:rPr>
        <w:rFonts w:hint="default"/>
      </w:rPr>
    </w:lvl>
    <w:lvl w:ilvl="1">
      <w:start w:val="6"/>
      <w:numFmt w:val="decimal"/>
      <w:lvlText w:val="%1.%2"/>
      <w:lvlJc w:val="left"/>
      <w:pPr>
        <w:ind w:left="1478"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1762" w:hanging="848"/>
        <w:jc w:val="left"/>
      </w:pPr>
      <w:rPr>
        <w:rFonts w:hint="default" w:ascii="微软雅黑" w:hAnsi="微软雅黑" w:eastAsia="微软雅黑" w:cs="微软雅黑"/>
        <w:b/>
        <w:bCs/>
        <w:spacing w:val="0"/>
        <w:w w:val="81"/>
        <w:sz w:val="28"/>
        <w:szCs w:val="28"/>
      </w:rPr>
    </w:lvl>
    <w:lvl w:ilvl="3">
      <w:start w:val="0"/>
      <w:numFmt w:val="bullet"/>
      <w:lvlText w:val="•"/>
      <w:lvlJc w:val="left"/>
      <w:pPr>
        <w:ind w:left="3463" w:hanging="848"/>
      </w:pPr>
      <w:rPr>
        <w:rFonts w:hint="default"/>
      </w:rPr>
    </w:lvl>
    <w:lvl w:ilvl="4">
      <w:start w:val="0"/>
      <w:numFmt w:val="bullet"/>
      <w:lvlText w:val="•"/>
      <w:lvlJc w:val="left"/>
      <w:pPr>
        <w:ind w:left="4315" w:hanging="848"/>
      </w:pPr>
      <w:rPr>
        <w:rFonts w:hint="default"/>
      </w:rPr>
    </w:lvl>
    <w:lvl w:ilvl="5">
      <w:start w:val="0"/>
      <w:numFmt w:val="bullet"/>
      <w:lvlText w:val="•"/>
      <w:lvlJc w:val="left"/>
      <w:pPr>
        <w:ind w:left="5167" w:hanging="848"/>
      </w:pPr>
      <w:rPr>
        <w:rFonts w:hint="default"/>
      </w:rPr>
    </w:lvl>
    <w:lvl w:ilvl="6">
      <w:start w:val="0"/>
      <w:numFmt w:val="bullet"/>
      <w:lvlText w:val="•"/>
      <w:lvlJc w:val="left"/>
      <w:pPr>
        <w:ind w:left="6019" w:hanging="848"/>
      </w:pPr>
      <w:rPr>
        <w:rFonts w:hint="default"/>
      </w:rPr>
    </w:lvl>
    <w:lvl w:ilvl="7">
      <w:start w:val="0"/>
      <w:numFmt w:val="bullet"/>
      <w:lvlText w:val="•"/>
      <w:lvlJc w:val="left"/>
      <w:pPr>
        <w:ind w:left="6870" w:hanging="848"/>
      </w:pPr>
      <w:rPr>
        <w:rFonts w:hint="default"/>
      </w:rPr>
    </w:lvl>
    <w:lvl w:ilvl="8">
      <w:start w:val="0"/>
      <w:numFmt w:val="bullet"/>
      <w:lvlText w:val="•"/>
      <w:lvlJc w:val="left"/>
      <w:pPr>
        <w:ind w:left="7722" w:hanging="848"/>
      </w:pPr>
      <w:rPr>
        <w:rFonts w:hint="default"/>
      </w:rPr>
    </w:lvl>
  </w:abstractNum>
  <w:abstractNum w:abstractNumId="1">
    <w:multiLevelType w:val="hybridMultilevel"/>
    <w:lvl w:ilvl="0">
      <w:start w:val="1"/>
      <w:numFmt w:val="decimal"/>
      <w:lvlText w:val="%1"/>
      <w:lvlJc w:val="left"/>
      <w:pPr>
        <w:ind w:left="1478" w:hanging="564"/>
        <w:jc w:val="left"/>
      </w:pPr>
      <w:rPr>
        <w:rFonts w:hint="default"/>
      </w:rPr>
    </w:lvl>
    <w:lvl w:ilvl="1">
      <w:start w:val="1"/>
      <w:numFmt w:val="decimal"/>
      <w:lvlText w:val="%1.%2"/>
      <w:lvlJc w:val="left"/>
      <w:pPr>
        <w:ind w:left="1478" w:hanging="564"/>
        <w:jc w:val="left"/>
      </w:pPr>
      <w:rPr>
        <w:rFonts w:hint="default" w:ascii="微软雅黑" w:hAnsi="微软雅黑" w:eastAsia="微软雅黑" w:cs="微软雅黑"/>
        <w:b/>
        <w:bCs/>
        <w:spacing w:val="0"/>
        <w:w w:val="81"/>
        <w:sz w:val="28"/>
        <w:szCs w:val="28"/>
      </w:rPr>
    </w:lvl>
    <w:lvl w:ilvl="2">
      <w:start w:val="1"/>
      <w:numFmt w:val="decimal"/>
      <w:lvlText w:val="%1.%2.%3"/>
      <w:lvlJc w:val="left"/>
      <w:pPr>
        <w:ind w:left="1762" w:hanging="848"/>
        <w:jc w:val="left"/>
      </w:pPr>
      <w:rPr>
        <w:rFonts w:hint="default" w:ascii="微软雅黑" w:hAnsi="微软雅黑" w:eastAsia="微软雅黑" w:cs="微软雅黑"/>
        <w:b/>
        <w:bCs/>
        <w:spacing w:val="0"/>
        <w:w w:val="103"/>
        <w:sz w:val="28"/>
        <w:szCs w:val="28"/>
      </w:rPr>
    </w:lvl>
    <w:lvl w:ilvl="3">
      <w:start w:val="0"/>
      <w:numFmt w:val="bullet"/>
      <w:lvlText w:val="•"/>
      <w:lvlJc w:val="left"/>
      <w:pPr>
        <w:ind w:left="3463" w:hanging="848"/>
      </w:pPr>
      <w:rPr>
        <w:rFonts w:hint="default"/>
      </w:rPr>
    </w:lvl>
    <w:lvl w:ilvl="4">
      <w:start w:val="0"/>
      <w:numFmt w:val="bullet"/>
      <w:lvlText w:val="•"/>
      <w:lvlJc w:val="left"/>
      <w:pPr>
        <w:ind w:left="4315" w:hanging="848"/>
      </w:pPr>
      <w:rPr>
        <w:rFonts w:hint="default"/>
      </w:rPr>
    </w:lvl>
    <w:lvl w:ilvl="5">
      <w:start w:val="0"/>
      <w:numFmt w:val="bullet"/>
      <w:lvlText w:val="•"/>
      <w:lvlJc w:val="left"/>
      <w:pPr>
        <w:ind w:left="5167" w:hanging="848"/>
      </w:pPr>
      <w:rPr>
        <w:rFonts w:hint="default"/>
      </w:rPr>
    </w:lvl>
    <w:lvl w:ilvl="6">
      <w:start w:val="0"/>
      <w:numFmt w:val="bullet"/>
      <w:lvlText w:val="•"/>
      <w:lvlJc w:val="left"/>
      <w:pPr>
        <w:ind w:left="6019" w:hanging="848"/>
      </w:pPr>
      <w:rPr>
        <w:rFonts w:hint="default"/>
      </w:rPr>
    </w:lvl>
    <w:lvl w:ilvl="7">
      <w:start w:val="0"/>
      <w:numFmt w:val="bullet"/>
      <w:lvlText w:val="•"/>
      <w:lvlJc w:val="left"/>
      <w:pPr>
        <w:ind w:left="6870" w:hanging="848"/>
      </w:pPr>
      <w:rPr>
        <w:rFonts w:hint="default"/>
      </w:rPr>
    </w:lvl>
    <w:lvl w:ilvl="8">
      <w:start w:val="0"/>
      <w:numFmt w:val="bullet"/>
      <w:lvlText w:val="•"/>
      <w:lvlJc w:val="left"/>
      <w:pPr>
        <w:ind w:left="7722" w:hanging="848"/>
      </w:pPr>
      <w:rPr>
        <w:rFonts w:hint="default"/>
      </w:rPr>
    </w:lvl>
  </w:abstractNum>
  <w:abstractNum w:abstractNumId="0">
    <w:multiLevelType w:val="hybridMultilevel"/>
    <w:lvl w:ilvl="0">
      <w:start w:val="7"/>
      <w:numFmt w:val="decimal"/>
      <w:lvlText w:val="%1"/>
      <w:lvlJc w:val="left"/>
      <w:pPr>
        <w:ind w:left="1274" w:hanging="360"/>
        <w:jc w:val="left"/>
      </w:pPr>
      <w:rPr>
        <w:rFonts w:hint="default"/>
      </w:rPr>
    </w:lvl>
    <w:lvl w:ilvl="1">
      <w:start w:val="5"/>
      <w:numFmt w:val="decimal"/>
      <w:lvlText w:val="%1.%2"/>
      <w:lvlJc w:val="left"/>
      <w:pPr>
        <w:ind w:left="1274" w:hanging="360"/>
        <w:jc w:val="left"/>
      </w:pPr>
      <w:rPr>
        <w:rFonts w:hint="default" w:ascii="Times New Roman" w:hAnsi="Times New Roman" w:eastAsia="Times New Roman" w:cs="Times New Roman"/>
        <w:w w:val="100"/>
        <w:sz w:val="24"/>
        <w:szCs w:val="24"/>
      </w:rPr>
    </w:lvl>
    <w:lvl w:ilvl="2">
      <w:start w:val="1"/>
      <w:numFmt w:val="decimal"/>
      <w:lvlText w:val="(%3)"/>
      <w:lvlJc w:val="left"/>
      <w:pPr>
        <w:ind w:left="914" w:hanging="401"/>
        <w:jc w:val="left"/>
      </w:pPr>
      <w:rPr>
        <w:rFonts w:hint="default" w:ascii="Times New Roman" w:hAnsi="Times New Roman" w:eastAsia="Times New Roman" w:cs="Times New Roman"/>
        <w:spacing w:val="-56"/>
        <w:w w:val="99"/>
        <w:sz w:val="24"/>
        <w:szCs w:val="24"/>
      </w:rPr>
    </w:lvl>
    <w:lvl w:ilvl="3">
      <w:start w:val="0"/>
      <w:numFmt w:val="bullet"/>
      <w:lvlText w:val="•"/>
      <w:lvlJc w:val="left"/>
      <w:pPr>
        <w:ind w:left="3076" w:hanging="401"/>
      </w:pPr>
      <w:rPr>
        <w:rFonts w:hint="default"/>
      </w:rPr>
    </w:lvl>
    <w:lvl w:ilvl="4">
      <w:start w:val="0"/>
      <w:numFmt w:val="bullet"/>
      <w:lvlText w:val="•"/>
      <w:lvlJc w:val="left"/>
      <w:pPr>
        <w:ind w:left="3975" w:hanging="401"/>
      </w:pPr>
      <w:rPr>
        <w:rFonts w:hint="default"/>
      </w:rPr>
    </w:lvl>
    <w:lvl w:ilvl="5">
      <w:start w:val="0"/>
      <w:numFmt w:val="bullet"/>
      <w:lvlText w:val="•"/>
      <w:lvlJc w:val="left"/>
      <w:pPr>
        <w:ind w:left="4873" w:hanging="401"/>
      </w:pPr>
      <w:rPr>
        <w:rFonts w:hint="default"/>
      </w:rPr>
    </w:lvl>
    <w:lvl w:ilvl="6">
      <w:start w:val="0"/>
      <w:numFmt w:val="bullet"/>
      <w:lvlText w:val="•"/>
      <w:lvlJc w:val="left"/>
      <w:pPr>
        <w:ind w:left="5772" w:hanging="401"/>
      </w:pPr>
      <w:rPr>
        <w:rFonts w:hint="default"/>
      </w:rPr>
    </w:lvl>
    <w:lvl w:ilvl="7">
      <w:start w:val="0"/>
      <w:numFmt w:val="bullet"/>
      <w:lvlText w:val="•"/>
      <w:lvlJc w:val="left"/>
      <w:pPr>
        <w:ind w:left="6670" w:hanging="401"/>
      </w:pPr>
      <w:rPr>
        <w:rFonts w:hint="default"/>
      </w:rPr>
    </w:lvl>
    <w:lvl w:ilvl="8">
      <w:start w:val="0"/>
      <w:numFmt w:val="bullet"/>
      <w:lvlText w:val="•"/>
      <w:lvlJc w:val="left"/>
      <w:pPr>
        <w:ind w:left="7569" w:hanging="40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1334" w:hanging="420"/>
    </w:pPr>
    <w:rPr>
      <w:rFonts w:ascii="Times New Roman" w:hAnsi="Times New Roman" w:eastAsia="Times New Roman" w:cs="Times New Roman"/>
    </w:rPr>
  </w:style>
  <w:style w:styleId="TableParagraph" w:type="paragraph">
    <w:name w:val="Table Paragraph"/>
    <w:basedOn w:val="Normal"/>
    <w:uiPriority w:val="1"/>
    <w:qFormat/>
    <w:pPr>
      <w:spacing w:before="91"/>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6.xml"/><Relationship Id="rId23" Type="http://schemas.openxmlformats.org/officeDocument/2006/relationships/header" Target="header10.xml"/><Relationship Id="rId24" Type="http://schemas.openxmlformats.org/officeDocument/2006/relationships/footer" Target="footer7.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image" Target="media/image4.jpeg"/><Relationship Id="rId28" Type="http://schemas.openxmlformats.org/officeDocument/2006/relationships/header" Target="header13.xml"/><Relationship Id="rId29" Type="http://schemas.openxmlformats.org/officeDocument/2006/relationships/image" Target="media/image5.jpeg"/><Relationship Id="rId30" Type="http://schemas.openxmlformats.org/officeDocument/2006/relationships/image" Target="media/image6.jpeg"/><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image" Target="media/image16.png"/><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image" Target="media/image22.png"/><Relationship Id="rId56" Type="http://schemas.openxmlformats.org/officeDocument/2006/relationships/image" Target="media/image23.png"/><Relationship Id="rId57" Type="http://schemas.openxmlformats.org/officeDocument/2006/relationships/image" Target="media/image24.png"/><Relationship Id="rId58" Type="http://schemas.openxmlformats.org/officeDocument/2006/relationships/image" Target="media/image25.png"/><Relationship Id="rId59" Type="http://schemas.openxmlformats.org/officeDocument/2006/relationships/image" Target="media/image26.png"/><Relationship Id="rId60" Type="http://schemas.openxmlformats.org/officeDocument/2006/relationships/image" Target="media/image27.png"/><Relationship Id="rId61" Type="http://schemas.openxmlformats.org/officeDocument/2006/relationships/image" Target="media/image28.png"/><Relationship Id="rId62" Type="http://schemas.openxmlformats.org/officeDocument/2006/relationships/image" Target="media/image29.png"/><Relationship Id="rId63" Type="http://schemas.openxmlformats.org/officeDocument/2006/relationships/image" Target="media/image30.png"/><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header" Target="header25.xml"/><Relationship Id="rId67" Type="http://schemas.openxmlformats.org/officeDocument/2006/relationships/header" Target="header26.xml"/><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image" Target="media/image39.jpeg"/><Relationship Id="rId79" Type="http://schemas.openxmlformats.org/officeDocument/2006/relationships/image" Target="media/image40.png"/><Relationship Id="rId80" Type="http://schemas.openxmlformats.org/officeDocument/2006/relationships/header" Target="header29.xml"/><Relationship Id="rId81" Type="http://schemas.openxmlformats.org/officeDocument/2006/relationships/header" Target="header30.xml"/><Relationship Id="rId82" Type="http://schemas.openxmlformats.org/officeDocument/2006/relationships/image" Target="media/image41.png"/><Relationship Id="rId83" Type="http://schemas.openxmlformats.org/officeDocument/2006/relationships/image" Target="media/image42.png"/><Relationship Id="rId84" Type="http://schemas.openxmlformats.org/officeDocument/2006/relationships/header" Target="header31.xml"/><Relationship Id="rId85" Type="http://schemas.openxmlformats.org/officeDocument/2006/relationships/image" Target="media/image43.png"/><Relationship Id="rId86" Type="http://schemas.openxmlformats.org/officeDocument/2006/relationships/image" Target="media/image44.png"/><Relationship Id="rId87" Type="http://schemas.openxmlformats.org/officeDocument/2006/relationships/header" Target="header32.xml"/><Relationship Id="rId88" Type="http://schemas.openxmlformats.org/officeDocument/2006/relationships/image" Target="media/image45.png"/><Relationship Id="rId89" Type="http://schemas.openxmlformats.org/officeDocument/2006/relationships/header" Target="header33.xml"/><Relationship Id="rId90" Type="http://schemas.openxmlformats.org/officeDocument/2006/relationships/header" Target="header34.xml"/><Relationship Id="rId91" Type="http://schemas.openxmlformats.org/officeDocument/2006/relationships/header" Target="header35.xml"/><Relationship Id="rId92" Type="http://schemas.openxmlformats.org/officeDocument/2006/relationships/header" Target="header36.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header" Target="header41.xml"/><Relationship Id="rId98" Type="http://schemas.openxmlformats.org/officeDocument/2006/relationships/image" Target="media/image46.png"/><Relationship Id="rId99" Type="http://schemas.openxmlformats.org/officeDocument/2006/relationships/header" Target="header42.xml"/><Relationship Id="rId100" Type="http://schemas.openxmlformats.org/officeDocument/2006/relationships/image" Target="media/image47.png"/><Relationship Id="rId101" Type="http://schemas.openxmlformats.org/officeDocument/2006/relationships/header" Target="header43.xml"/><Relationship Id="rId102" Type="http://schemas.openxmlformats.org/officeDocument/2006/relationships/image" Target="media/image48.png"/><Relationship Id="rId103" Type="http://schemas.openxmlformats.org/officeDocument/2006/relationships/image" Target="media/image49.png"/><Relationship Id="rId104" Type="http://schemas.openxmlformats.org/officeDocument/2006/relationships/header" Target="header44.xml"/><Relationship Id="rId105" Type="http://schemas.openxmlformats.org/officeDocument/2006/relationships/image" Target="media/image50.png"/><Relationship Id="rId106" Type="http://schemas.openxmlformats.org/officeDocument/2006/relationships/image" Target="media/image51.png"/><Relationship Id="rId107" Type="http://schemas.openxmlformats.org/officeDocument/2006/relationships/header" Target="header45.xml"/><Relationship Id="rId108" Type="http://schemas.openxmlformats.org/officeDocument/2006/relationships/image" Target="media/image52.png"/><Relationship Id="rId109" Type="http://schemas.openxmlformats.org/officeDocument/2006/relationships/header" Target="header46.xml"/><Relationship Id="rId110" Type="http://schemas.openxmlformats.org/officeDocument/2006/relationships/header" Target="header47.xml"/><Relationship Id="rId111" Type="http://schemas.openxmlformats.org/officeDocument/2006/relationships/header" Target="header48.xml"/><Relationship Id="rId112" Type="http://schemas.openxmlformats.org/officeDocument/2006/relationships/image" Target="media/image53.png"/><Relationship Id="rId113" Type="http://schemas.openxmlformats.org/officeDocument/2006/relationships/header" Target="header49.xml"/><Relationship Id="rId114" Type="http://schemas.openxmlformats.org/officeDocument/2006/relationships/header" Target="header50.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header" Target="header54.xml"/><Relationship Id="rId119" Type="http://schemas.openxmlformats.org/officeDocument/2006/relationships/header" Target="header55.xml"/><Relationship Id="rId120" Type="http://schemas.openxmlformats.org/officeDocument/2006/relationships/header" Target="header56.xml"/><Relationship Id="rId121" Type="http://schemas.openxmlformats.org/officeDocument/2006/relationships/header" Target="header57.xml"/><Relationship Id="rId122" Type="http://schemas.openxmlformats.org/officeDocument/2006/relationships/header" Target="header58.xml"/><Relationship Id="rId123" Type="http://schemas.openxmlformats.org/officeDocument/2006/relationships/header" Target="header59.xml"/><Relationship Id="rId124" Type="http://schemas.openxmlformats.org/officeDocument/2006/relationships/header" Target="header60.xml"/><Relationship Id="rId125" Type="http://schemas.openxmlformats.org/officeDocument/2006/relationships/header" Target="header61.xml"/><Relationship Id="rId126" Type="http://schemas.openxmlformats.org/officeDocument/2006/relationships/header" Target="header62.xml"/><Relationship Id="rId127" Type="http://schemas.openxmlformats.org/officeDocument/2006/relationships/header" Target="header63.xml"/><Relationship Id="rId128" Type="http://schemas.openxmlformats.org/officeDocument/2006/relationships/header" Target="header64.xml"/><Relationship Id="rId129" Type="http://schemas.openxmlformats.org/officeDocument/2006/relationships/header" Target="header65.xml"/><Relationship Id="rId130" Type="http://schemas.openxmlformats.org/officeDocument/2006/relationships/header" Target="header66.xml"/><Relationship Id="rId131" Type="http://schemas.openxmlformats.org/officeDocument/2006/relationships/header" Target="header67.xml"/><Relationship Id="rId132" Type="http://schemas.openxmlformats.org/officeDocument/2006/relationships/numbering" Target="numbering.xml"/><Relationship Id="rId133" Type="http://schemas.openxmlformats.org/officeDocument/2006/relationships/endnotes" Target="endnotes.xml"/><Relationship Id="rId134" Type="http://schemas.openxmlformats.org/officeDocument/2006/relationships/header" Target="header68.xml"/><Relationship Id="rId135" Type="http://schemas.openxmlformats.org/officeDocument/2006/relationships/header" Target="header69.xml"/><Relationship Id="rId136" Type="http://schemas.openxmlformats.org/officeDocument/2006/relationships/footer" Target="footer8.xml"/><Relationship Id="rId137" Type="http://schemas.openxmlformats.org/officeDocument/2006/relationships/footer" Target="footer9.xml"/><Relationship Id="rId138" Type="http://schemas.openxmlformats.org/officeDocument/2006/relationships/footer" Target="footer10.xml"/><Relationship Id="rId139" Type="http://schemas.openxmlformats.org/officeDocument/2006/relationships/footer" Target="footer11.xml"/><Relationship Id="rId141" Type="http://schemas.openxmlformats.org/officeDocument/2006/relationships/footer" Target="footer12.xml"/><Relationship Id="rId142" Type="http://schemas.openxmlformats.org/officeDocument/2006/relationships/header" Target="header70.xml"/><Relationship Id="rId143" Type="http://schemas.openxmlformats.org/officeDocument/2006/relationships/footer" Target="footer13.xml"/><Relationship Id="rId144" Type="http://schemas.openxmlformats.org/officeDocument/2006/relationships/footer" Target="footer14.xml"/><Relationship Id="rId145" Type="http://schemas.openxmlformats.org/officeDocument/2006/relationships/footer" Target="footer15.xml"/><Relationship Id="rId146" Type="http://schemas.openxmlformats.org/officeDocument/2006/relationships/footer" Target="footer16.xml"/><Relationship Id="rId147" Type="http://schemas.openxmlformats.org/officeDocument/2006/relationships/header" Target="header71.xml"/><Relationship Id="rId148" Type="http://schemas.openxmlformats.org/officeDocument/2006/relationships/header" Target="header72.xml"/><Relationship Id="rId149" Type="http://schemas.openxmlformats.org/officeDocument/2006/relationships/footer" Target="footer17.xml"/><Relationship Id="rId150" Type="http://schemas.openxmlformats.org/officeDocument/2006/relationships/header" Target="header73.xml"/><Relationship Id="rId151" Type="http://schemas.openxmlformats.org/officeDocument/2006/relationships/header" Target="header74.xml"/><Relationship Id="rId152" Type="http://schemas.openxmlformats.org/officeDocument/2006/relationships/header" Target="header75.xml"/><Relationship Id="rId153" Type="http://schemas.openxmlformats.org/officeDocument/2006/relationships/footer" Target="footer18.xml"/><Relationship Id="rId1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dc:creator>
  <dcterms:created xsi:type="dcterms:W3CDTF">2017-03-14T20:10:06Z</dcterms:created>
  <dcterms:modified xsi:type="dcterms:W3CDTF">2017-03-14T20:10:06Z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2015-05-25T00:00:00Z</vt:filetime>
  </property>
  <property fmtid="{D5CDD505-2E9C-101B-9397-08002B2CF9AE}" pid="3" name="Creator">
    <vt:lpwstr>Microsoft® Word 2013</vt:lpwstr>
  </property>
  <property fmtid="{D5CDD505-2E9C-101B-9397-08002B2CF9AE}" pid="4" name="LastSaved">
    <vt:filetime>2017-03-14T00:00:00Z</vt:filetime>
  </property>
</Properties>
</file>