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1282"/>
        <w:jc w:val="left"/>
        <w:autoSpaceDE w:val="0"/>
        <w:autoSpaceDN w:val="0"/>
        <w:pBdr>
          <w:bottom w:val="none" w:sz="0" w:space="0" w:color="auto"/>
        </w:pBdr>
        <w:rPr>
          <w:kern w:val="2"/>
          <w:sz w:val="24"/>
          <w:szCs w:val="24"/>
          <w:rFonts w:cstheme="minorBidi" w:ascii="黑体" w:hAnsi="宋体" w:eastAsia="黑体" w:cs="宋体" w:hint="eastAsia"/>
        </w:rPr>
      </w:pPr>
      <w:bookmarkStart w:name="封面 " w:id="1"/>
      <w:bookmarkEnd w:id="1"/>
      <w:r>
        <w:rPr>
          <w:kern w:val="2"/>
          <w:sz w:val="24"/>
          <w:szCs w:val="24"/>
          <w:rFonts w:ascii="黑体" w:eastAsia="黑体" w:hint="eastAsia" w:cstheme="minorBidi" w:hAnsi="宋体" w:cs="宋体"/>
        </w:rPr>
        <w:t>同等学力申请硕士学位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2439670</wp:posOffset>
            </wp:positionH>
            <wp:positionV relativeFrom="paragraph">
              <wp:posOffset>268757</wp:posOffset>
            </wp:positionV>
            <wp:extent cx="3275847" cy="7792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275847" cy="779240"/>
                    </a:xfrm>
                    <a:prstGeom prst="rect">
                      <a:avLst/>
                    </a:prstGeom>
                  </pic:spPr>
                </pic:pic>
              </a:graphicData>
            </a:graphic>
          </wp:anchor>
        </w:drawing>
      </w:r>
    </w:p>
    <w:p w:rsidR="0018722C">
      <w:pPr>
        <w:tabs>
          <w:tab w:pos="5818" w:val="left" w:leader="none"/>
        </w:tabs>
        <w:spacing w:line="811" w:lineRule="exact" w:before="0"/>
        <w:ind w:leftChars="0" w:left="2566" w:rightChars="0" w:right="0" w:firstLineChars="0" w:firstLine="0"/>
        <w:jc w:val="left"/>
        <w:rPr>
          <w:rFonts w:ascii="黑体" w:eastAsia="黑体" w:hint="eastAsia"/>
          <w:b/>
          <w:sz w:val="72"/>
        </w:rPr>
      </w:pPr>
      <w:r>
        <w:rPr>
          <w:rFonts w:ascii="黑体" w:eastAsia="黑体" w:hint="eastAsia"/>
          <w:b/>
          <w:sz w:val="72"/>
        </w:rPr>
        <w:t>硕</w:t>
      </w:r>
      <w:r>
        <w:rPr>
          <w:rFonts w:ascii="黑体" w:eastAsia="黑体" w:hint="eastAsia"/>
          <w:b/>
          <w:spacing w:val="-2"/>
          <w:sz w:val="72"/>
        </w:rPr>
        <w:t> </w:t>
      </w:r>
      <w:r>
        <w:rPr>
          <w:rFonts w:ascii="黑体" w:eastAsia="黑体" w:hint="eastAsia"/>
          <w:b/>
          <w:sz w:val="72"/>
        </w:rPr>
        <w:t>士</w:t>
      </w:r>
      <w:r>
        <w:rPr>
          <w:rFonts w:ascii="黑体" w:eastAsia="黑体" w:hint="eastAsia"/>
          <w:b/>
          <w:spacing w:val="0"/>
          <w:sz w:val="72"/>
        </w:rPr>
        <w:t> </w:t>
      </w:r>
      <w:r>
        <w:rPr>
          <w:rFonts w:ascii="黑体" w:eastAsia="黑体" w:hint="eastAsia"/>
          <w:b/>
          <w:sz w:val="72"/>
        </w:rPr>
        <w:t>学</w:t>
      </w:r>
      <w:r w:rsidRPr="00000000">
        <w:tab/>
        <w:t>位 论</w:t>
      </w:r>
      <w:r>
        <w:rPr>
          <w:rFonts w:ascii="黑体" w:eastAsia="黑体" w:hint="eastAsia"/>
          <w:b/>
          <w:spacing w:val="-3"/>
          <w:sz w:val="72"/>
        </w:rPr>
        <w:t> </w:t>
      </w:r>
      <w:r>
        <w:rPr>
          <w:rFonts w:ascii="黑体" w:eastAsia="黑体" w:hint="eastAsia"/>
          <w:b/>
          <w:sz w:val="72"/>
        </w:rPr>
        <w:t>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0"/>
          <w:szCs w:val="24"/>
          <w:rFonts w:cstheme="minorBidi" w:ascii="黑体" w:hAnsi="宋体" w:eastAsia="宋体" w:cs="宋体"/>
          <w:b/>
        </w:rPr>
      </w:pPr>
    </w:p>
    <w:p w:rsidR="0018722C">
      <w:pPr>
        <w:spacing w:line="271" w:lineRule="auto" w:before="0"/>
        <w:ind w:leftChars="0" w:left="2726" w:rightChars="0" w:right="0" w:hanging="1606"/>
        <w:jc w:val="left"/>
        <w:rPr>
          <w:rFonts w:ascii="微软雅黑" w:eastAsia="微软雅黑" w:hint="eastAsia"/>
          <w:b/>
          <w:sz w:val="32"/>
        </w:rPr>
      </w:pPr>
      <w:r>
        <w:rPr>
          <w:rFonts w:ascii="微软雅黑" w:eastAsia="微软雅黑" w:hint="eastAsia"/>
          <w:b/>
          <w:spacing w:val="1"/>
          <w:sz w:val="32"/>
        </w:rPr>
        <w:t>论文题目：安胎合剂配合黄体酮治疗 </w:t>
      </w:r>
      <w:r>
        <w:rPr>
          <w:rFonts w:ascii="Times New Roman" w:eastAsia="Times New Roman"/>
          <w:b/>
          <w:sz w:val="32"/>
        </w:rPr>
        <w:t>IVF-ET</w:t>
      </w:r>
      <w:r>
        <w:rPr>
          <w:rFonts w:ascii="Times New Roman" w:eastAsia="Times New Roman"/>
          <w:b/>
          <w:spacing w:val="32"/>
          <w:sz w:val="32"/>
        </w:rPr>
        <w:t> </w:t>
      </w:r>
      <w:r>
        <w:rPr>
          <w:rFonts w:ascii="微软雅黑" w:eastAsia="微软雅黑" w:hint="eastAsia"/>
          <w:b/>
          <w:sz w:val="32"/>
        </w:rPr>
        <w:t>术后早期先兆流产的临床研究</w:t>
      </w:r>
    </w:p>
    <w:p w:rsidR="0018722C">
      <w:pPr>
        <w:spacing w:line="271" w:lineRule="auto" w:before="16"/>
        <w:ind w:leftChars="0" w:left="1123" w:rightChars="0" w:right="6287" w:firstLineChars="0" w:firstLine="0"/>
        <w:jc w:val="left"/>
        <w:rPr>
          <w:rFonts w:ascii="微软雅黑" w:eastAsia="微软雅黑" w:hint="eastAsia"/>
          <w:b/>
          <w:sz w:val="32"/>
        </w:rPr>
      </w:pPr>
      <w:r>
        <w:rPr>
          <w:rFonts w:ascii="微软雅黑" w:eastAsia="微软雅黑" w:hint="eastAsia"/>
          <w:b/>
          <w:sz w:val="32"/>
        </w:rPr>
        <w:t>作者姓名：黄月颖指导教师：何嘉琳</w:t>
      </w:r>
    </w:p>
    <w:p w:rsidR="0018722C">
      <w:pPr>
        <w:tabs>
          <w:tab w:pos="4176" w:val="left" w:leader="none"/>
        </w:tabs>
        <w:spacing w:line="271" w:lineRule="auto" w:before="16"/>
        <w:ind w:leftChars="0" w:left="1123" w:rightChars="0" w:right="4199" w:firstLineChars="0" w:firstLine="0"/>
        <w:jc w:val="left"/>
        <w:rPr>
          <w:rFonts w:ascii="微软雅黑" w:eastAsia="微软雅黑" w:hint="eastAsia"/>
          <w:b/>
          <w:sz w:val="32"/>
        </w:rPr>
      </w:pPr>
      <w:r>
        <w:rPr>
          <w:rFonts w:ascii="微软雅黑" w:eastAsia="微软雅黑" w:hint="eastAsia"/>
          <w:b/>
          <w:sz w:val="32"/>
        </w:rPr>
        <w:t>学科专业：中医学</w:t>
      </w:r>
      <w:r w:rsidRPr="00000000">
        <w:tab/>
        <w:t>中医妇科学 所在学院：第一临床医学院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微软雅黑" w:hAnsi="宋体" w:eastAsia="宋体" w:cs="宋体"/>
          <w:b/>
        </w:rPr>
      </w:pPr>
    </w:p>
    <w:p w:rsidR="0018722C">
      <w:pPr>
        <w:spacing w:before="1"/>
        <w:ind w:leftChars="0" w:left="3903" w:rightChars="0" w:right="0" w:firstLineChars="0" w:firstLine="0"/>
        <w:jc w:val="left"/>
        <w:rPr>
          <w:sz w:val="32"/>
        </w:rPr>
      </w:pPr>
      <w:r>
        <w:rPr>
          <w:sz w:val="32"/>
        </w:rPr>
        <w:t>提交日期 </w:t>
      </w:r>
      <w:r>
        <w:rPr>
          <w:rFonts w:ascii="Times New Roman" w:eastAsia="Times New Roman"/>
          <w:sz w:val="32"/>
        </w:rPr>
        <w:t>2011 </w:t>
      </w:r>
      <w:r>
        <w:rPr>
          <w:sz w:val="32"/>
        </w:rPr>
        <w:t>年 </w:t>
      </w:r>
      <w:r>
        <w:rPr>
          <w:rFonts w:ascii="Times New Roman" w:eastAsia="Times New Roman"/>
          <w:sz w:val="32"/>
        </w:rPr>
        <w:t>5 </w:t>
      </w:r>
      <w:r>
        <w:rPr>
          <w:sz w:val="32"/>
        </w:rPr>
        <w:t>月</w:t>
      </w:r>
    </w:p>
    <w:p w:rsidR="0018722C">
      <w:pPr>
        <w:spacing w:after="0"/>
        <w:jc w:val="left"/>
        <w:rPr>
          <w:sz w:val="32"/>
        </w:rPr>
        <w:sectPr w:rsidR="00556256">
          <w:footerReference w:type="default" r:id="rId5"/>
          <w:pgSz w:w="11910" w:h="16840"/>
          <w:pgMar w:footer="272" w:top="1580" w:bottom="460" w:left="900" w:right="102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spacing w:before="37"/>
        <w:ind w:leftChars="0" w:left="1221" w:rightChars="0" w:right="0" w:firstLineChars="0" w:firstLine="0"/>
        <w:jc w:val="left"/>
        <w:rPr>
          <w:rFonts w:ascii="黑体" w:eastAsia="黑体" w:hint="eastAsia"/>
          <w:sz w:val="21"/>
        </w:rPr>
      </w:pPr>
      <w:bookmarkStart w:name="声明 " w:id="2"/>
      <w:bookmarkEnd w:id="2"/>
      <w:r/>
      <w:r>
        <w:rPr>
          <w:rFonts w:ascii="黑体" w:eastAsia="黑体" w:hint="eastAsia"/>
          <w:sz w:val="21"/>
        </w:rPr>
        <w:t>此页作为扉页放在学位论文封面后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rPr>
      </w:pPr>
    </w:p>
    <w:p w:rsidR="0018722C">
      <w:pPr>
        <w:spacing w:before="1"/>
        <w:ind w:leftChars="0" w:left="2263" w:rightChars="0" w:right="0" w:firstLineChars="0" w:firstLine="0"/>
        <w:jc w:val="left"/>
        <w:rPr>
          <w:rFonts w:ascii="黑体" w:eastAsia="黑体" w:hint="eastAsia"/>
          <w:b/>
          <w:sz w:val="36"/>
        </w:rPr>
      </w:pPr>
      <w:r>
        <w:rPr>
          <w:rFonts w:ascii="黑体" w:eastAsia="黑体" w:hint="eastAsia"/>
          <w:b/>
          <w:w w:val="95"/>
          <w:sz w:val="36"/>
        </w:rPr>
        <w:t>浙江中医药大学研究Th学位论文原创性声明</w:t>
      </w:r>
    </w:p>
    <w:p w:rsidR="0018722C">
      <w:pPr>
        <w:widowControl w:val="0"/>
        <w:snapToGrid w:val="1"/>
        <w:spacing w:beforeLines="0" w:afterLines="0" w:after="0" w:line="357" w:lineRule="auto" w:before="170"/>
        <w:ind w:leftChars="0" w:left="802" w:rightChars="0" w:right="108" w:firstLineChars="0" w:firstLine="479"/>
        <w:jc w:val="left"/>
        <w:autoSpaceDE w:val="0"/>
        <w:autoSpaceDN w:val="0"/>
        <w:tabs>
          <w:tab w:pos="975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w:t>
      </w:r>
      <w:r>
        <w:rPr>
          <w:kern w:val="2"/>
          <w:sz w:val="24"/>
          <w:szCs w:val="24"/>
          <w:rFonts w:cstheme="minorBidi" w:ascii="宋体" w:hAnsi="宋体" w:eastAsia="宋体" w:cs="宋体"/>
          <w:spacing w:val="-42"/>
        </w:rPr>
        <w:t>：</w:t>
      </w:r>
      <w:r>
        <w:rPr>
          <w:kern w:val="2"/>
          <w:sz w:val="24"/>
          <w:szCs w:val="24"/>
          <w:rFonts w:cstheme="minorBidi" w:ascii="宋体" w:hAnsi="宋体" w:eastAsia="宋体" w:cs="宋体"/>
        </w:rPr>
        <w:t>本人所提交的学位论</w:t>
      </w:r>
      <w:r>
        <w:rPr>
          <w:kern w:val="2"/>
          <w:sz w:val="24"/>
          <w:szCs w:val="24"/>
          <w:rFonts w:cstheme="minorBidi" w:ascii="宋体" w:hAnsi="宋体" w:eastAsia="宋体" w:cs="宋体"/>
          <w:spacing w:val="-42"/>
        </w:rPr>
        <w:t>文</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》是本人在导师的指导下</w:t>
      </w:r>
      <w:r>
        <w:rPr>
          <w:kern w:val="2"/>
          <w:sz w:val="24"/>
          <w:szCs w:val="24"/>
          <w:rFonts w:cstheme="minorBidi" w:ascii="宋体" w:hAnsi="宋体" w:eastAsia="宋体" w:cs="宋体"/>
          <w:spacing w:val="-12"/>
        </w:rPr>
        <w:t>，</w:t>
      </w:r>
      <w:r>
        <w:rPr>
          <w:kern w:val="2"/>
          <w:sz w:val="24"/>
          <w:szCs w:val="24"/>
          <w:rFonts w:cstheme="minorBidi" w:ascii="宋体" w:hAnsi="宋体" w:eastAsia="宋体" w:cs="宋体"/>
        </w:rPr>
        <w:t>进行的研究工作及取得的研究成果</w:t>
      </w:r>
      <w:r>
        <w:rPr>
          <w:kern w:val="2"/>
          <w:sz w:val="24"/>
          <w:szCs w:val="24"/>
          <w:rFonts w:cstheme="minorBidi" w:ascii="宋体" w:hAnsi="宋体" w:eastAsia="宋体" w:cs="宋体"/>
          <w:spacing w:val="-12"/>
        </w:rPr>
        <w:t>。</w:t>
      </w:r>
      <w:r>
        <w:rPr>
          <w:kern w:val="2"/>
          <w:sz w:val="24"/>
          <w:szCs w:val="24"/>
          <w:rFonts w:cstheme="minorBidi" w:ascii="宋体" w:hAnsi="宋体" w:eastAsia="宋体" w:cs="宋体"/>
        </w:rPr>
        <w:t>除文中已经加以标注引用的内容外</w:t>
      </w:r>
      <w:r>
        <w:rPr>
          <w:kern w:val="2"/>
          <w:sz w:val="24"/>
          <w:szCs w:val="24"/>
          <w:rFonts w:cstheme="minorBidi" w:ascii="宋体" w:hAnsi="宋体" w:eastAsia="宋体" w:cs="宋体"/>
          <w:spacing w:val="-12"/>
        </w:rPr>
        <w:t>，</w:t>
      </w:r>
      <w:r>
        <w:rPr>
          <w:kern w:val="2"/>
          <w:sz w:val="24"/>
          <w:szCs w:val="24"/>
          <w:rFonts w:cstheme="minorBidi" w:ascii="宋体" w:hAnsi="宋体" w:eastAsia="宋体" w:cs="宋体"/>
        </w:rPr>
        <w:t>本论文不包含其他个人或集体已经发表或撰写过的研究成果</w:t>
      </w:r>
      <w:r>
        <w:rPr>
          <w:kern w:val="2"/>
          <w:sz w:val="24"/>
          <w:szCs w:val="24"/>
          <w:rFonts w:cstheme="minorBidi" w:ascii="宋体" w:hAnsi="宋体" w:eastAsia="宋体" w:cs="宋体"/>
          <w:spacing w:val="-12"/>
        </w:rPr>
        <w:t>。</w:t>
      </w:r>
      <w:r>
        <w:rPr>
          <w:kern w:val="2"/>
          <w:sz w:val="24"/>
          <w:szCs w:val="24"/>
          <w:rFonts w:cstheme="minorBidi" w:ascii="宋体" w:hAnsi="宋体" w:eastAsia="宋体" w:cs="宋体"/>
        </w:rPr>
        <w:t>对本文的研究作出重要贡献的个人和集体，均已在文中以明确方式标明和致谢。</w:t>
      </w:r>
    </w:p>
    <w:p w:rsidR="0018722C">
      <w:pPr>
        <w:widowControl w:val="0"/>
        <w:snapToGrid w:val="1"/>
        <w:spacing w:beforeLines="0" w:afterLines="0" w:lineRule="auto" w:line="240" w:after="0" w:before="35"/>
        <w:ind w:firstLineChars="0" w:firstLine="0" w:rightChars="0" w:right="0" w:leftChars="0" w:left="12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81"/>
        <w:jc w:val="left"/>
        <w:autoSpaceDE w:val="0"/>
        <w:autoSpaceDN w:val="0"/>
        <w:tabs>
          <w:tab w:pos="5842" w:val="left" w:leader="none"/>
          <w:tab w:pos="7402" w:val="left" w:leader="none"/>
          <w:tab w:pos="8122" w:val="left" w:leader="none"/>
          <w:tab w:pos="88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210"/>
        <w:ind w:leftChars="0" w:left="3711" w:rightChars="0" w:right="0" w:firstLineChars="0" w:firstLine="0"/>
        <w:jc w:val="left"/>
        <w:rPr>
          <w:rFonts w:ascii="黑体" w:eastAsia="黑体" w:hint="eastAsia"/>
          <w:b/>
          <w:sz w:val="36"/>
        </w:rPr>
      </w:pPr>
      <w:r>
        <w:rPr>
          <w:rFonts w:ascii="黑体" w:eastAsia="黑体" w:hint="eastAsia"/>
          <w:b/>
          <w:w w:val="95"/>
          <w:sz w:val="36"/>
        </w:rPr>
        <w:t>学位论文版权使用授权书</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b/>
        </w:rPr>
      </w:pPr>
    </w:p>
    <w:p w:rsidR="0018722C">
      <w:pPr>
        <w:widowControl w:val="0"/>
        <w:snapToGrid w:val="1"/>
        <w:spacing w:beforeLines="0" w:afterLines="0" w:before="0" w:after="0" w:line="357" w:lineRule="auto"/>
        <w:ind w:leftChars="0" w:left="802" w:rightChars="0" w:right="22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本学位论文作者完全了解浙江中医药大学有关保留、使用学位论文的规定，同意浙</w:t>
      </w:r>
      <w:r>
        <w:rPr>
          <w:kern w:val="2"/>
          <w:sz w:val="24"/>
          <w:szCs w:val="24"/>
          <w:rFonts w:cstheme="minorBidi" w:ascii="宋体" w:hAnsi="宋体" w:eastAsia="宋体" w:cs="宋体"/>
          <w:spacing w:val="-2"/>
        </w:rPr>
        <w:t>江中医药大学保留并向国家有关部门或机构送交论文的复印件和电子版，允许论文被查</w:t>
      </w:r>
      <w:r>
        <w:rPr>
          <w:kern w:val="2"/>
          <w:sz w:val="24"/>
          <w:szCs w:val="24"/>
          <w:rFonts w:cstheme="minorBidi" w:ascii="宋体" w:hAnsi="宋体" w:eastAsia="宋体" w:cs="宋体"/>
          <w:spacing w:val="-4"/>
        </w:rPr>
        <w:t>阅和借阅。本人授权浙江中医药大学可以将本学位论文的全部或部分内容编入有关数据库进行检索，可以采用影印、缩印或扫描等复制手段保存和汇编本学位论文。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37"/>
        <w:ind w:firstLineChars="0" w:firstLine="0" w:rightChars="0" w:right="0" w:leftChars="0" w:left="12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lineRule="auto" w:line="240" w:after="0" w:before="154"/>
        <w:ind w:firstLineChars="0" w:firstLine="0" w:rightChars="0" w:right="0" w:leftChars="0" w:left="1281"/>
        <w:jc w:val="left"/>
        <w:autoSpaceDE w:val="0"/>
        <w:autoSpaceDN w:val="0"/>
        <w:tabs>
          <w:tab w:pos="3322" w:val="left" w:leader="none"/>
        </w:tabs>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rPr>
        <w:t>、保密□，在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年解密后适用本授权书。</w:t>
      </w:r>
    </w:p>
    <w:p w:rsidR="0018722C">
      <w:pPr>
        <w:widowControl w:val="0"/>
        <w:snapToGrid w:val="1"/>
        <w:spacing w:beforeLines="0" w:afterLines="0" w:lineRule="auto" w:line="240" w:after="0" w:before="135"/>
        <w:ind w:firstLineChars="0" w:firstLine="0" w:rightChars="0" w:right="0" w:leftChars="0" w:left="12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2</w:t>
      </w:r>
      <w:r>
        <w:rPr>
          <w:kern w:val="2"/>
          <w:sz w:val="24"/>
          <w:szCs w:val="24"/>
          <w:rFonts w:cstheme="minorBidi" w:ascii="宋体" w:hAnsi="宋体" w:eastAsia="宋体" w:cs="宋体"/>
        </w:rPr>
        <w:t>、不保密□。</w:t>
      </w:r>
    </w:p>
    <w:p w:rsidR="0018722C">
      <w:pPr>
        <w:widowControl w:val="0"/>
        <w:snapToGrid w:val="1"/>
        <w:spacing w:beforeLines="0" w:afterLines="0" w:lineRule="auto" w:line="240" w:after="0" w:before="135"/>
        <w:ind w:firstLineChars="0" w:firstLine="0" w:rightChars="0" w:right="0" w:leftChars="0" w:left="12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cstheme="minorBidi" w:ascii="宋体" w:hAnsi="宋体" w:eastAsia="宋体" w:cs="宋体"/>
          <w:spacing w:val="-5"/>
        </w:rPr>
        <w:t>请在以上相应方框内打“√”</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282"/>
        <w:jc w:val="left"/>
        <w:autoSpaceDE w:val="0"/>
        <w:autoSpaceDN w:val="0"/>
        <w:tabs>
          <w:tab w:pos="638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指导教师签名：</w:t>
      </w:r>
    </w:p>
    <w:p w:rsidR="0018722C">
      <w:pPr>
        <w:widowControl w:val="0"/>
        <w:snapToGrid w:val="1"/>
        <w:spacing w:beforeLines="0" w:afterLines="0" w:lineRule="auto" w:line="240" w:after="0" w:before="154"/>
        <w:ind w:firstLineChars="0" w:firstLine="0" w:rightChars="0" w:right="0" w:leftChars="0" w:left="1281"/>
        <w:jc w:val="left"/>
        <w:autoSpaceDE w:val="0"/>
        <w:autoSpaceDN w:val="0"/>
        <w:tabs>
          <w:tab w:pos="3202" w:val="left" w:leader="none"/>
          <w:tab w:pos="3922" w:val="left" w:leader="none"/>
          <w:tab w:pos="6442" w:val="left" w:leader="none"/>
          <w:tab w:pos="8002" w:val="left" w:leader="none"/>
          <w:tab w:pos="8723" w:val="left" w:leader="none"/>
          <w:tab w:pos="94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签字日期：年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t>签字日期：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0" w:footer="272" w:top="1580" w:bottom="460" w:left="900" w:right="900"/>
        </w:sectPr>
      </w:pPr>
    </w:p>
    <w:p w:rsidR="0018722C">
      <w:pPr>
        <w:widowControl w:val="0"/>
        <w:snapToGrid w:val="1"/>
        <w:spacing w:beforeLines="0" w:afterLines="0" w:after="0" w:line="354" w:lineRule="exact" w:before="0"/>
        <w:ind w:firstLineChars="0" w:firstLine="0" w:rightChars="0" w:right="0" w:leftChars="0" w:left="1343"/>
        <w:jc w:val="center"/>
        <w:autoSpaceDE w:val="0"/>
        <w:autoSpaceDN w:val="0"/>
        <w:tabs>
          <w:tab w:pos="2189" w:val="left" w:leader="none"/>
        </w:tabs>
        <w:pBdr>
          <w:bottom w:val="none" w:sz="0" w:space="0" w:color="auto"/>
        </w:pBdr>
        <w:rPr>
          <w:kern w:val="2"/>
          <w:sz w:val="28"/>
          <w:szCs w:val="28"/>
          <w:rFonts w:cstheme="minorBidi" w:ascii="黑体" w:hAnsi="宋体" w:eastAsia="黑体" w:cs="宋体" w:hint="eastAsia"/>
          <w:b/>
          <w:bCs/>
        </w:rPr>
      </w:pPr>
      <w:bookmarkStart w:name="目录 " w:id="3"/>
      <w:bookmarkEnd w:id="3"/>
      <w:r>
        <w:rPr>
          <w:kern w:val="2"/>
          <w:sz w:val="28"/>
          <w:szCs w:val="28"/>
          <w:b/>
          <w:bCs/>
          <w:rFonts w:ascii="黑体" w:eastAsia="黑体" w:hint="eastAsia" w:cstheme="minorBidi" w:hAnsi="宋体" w:cs="宋体"/>
        </w:rPr>
        <w:t>目</w:t>
      </w:r>
      <w:r w:rsidRPr="00000000">
        <w:rPr>
          <w:kern w:val="2"/>
          <w:sz w:val="28"/>
          <w:szCs w:val="28"/>
          <w:rFonts w:cstheme="minorBidi" w:ascii="宋体" w:hAnsi="宋体" w:eastAsia="宋体" w:cs="宋体"/>
          <w:b/>
          <w:bCs/>
        </w:rPr>
        <w:tab/>
        <w:t>录</w:t>
      </w:r>
    </w:p>
    <w:p w:rsidR="0018722C">
      <w:pPr>
        <w:spacing w:after="0"/>
        <w:rPr>
          <w:sz w:val="24"/>
        </w:rPr>
        <w:sectPr w:rsidR="00556256">
          <w:pgSz w:w="11910" w:h="16840"/>
          <w:pgMar w:header="0" w:footer="272" w:top="1520" w:bottom="460" w:left="900" w:right="1680"/>
        </w:sectPr>
      </w:pPr>
    </w:p>
    <w:p w:rsidR="0018722C">
      <w:pPr>
        <w:pStyle w:val="aff0"/>
      </w:pPr>
      <w:bookmarkStart w:name="中文摘要 " w:id="4"/>
      <w:bookmarkEnd w:id="4"/>
      <w:r>
        <w:rPr>
          <w:rStyle w:val="aff4"/>
          <w:kern w:val="2"/>
          <w:sz w:val="28"/>
          <w:szCs w:val="28"/>
          <w:rFonts w:cstheme="minorBidi" w:hAnsiTheme="minorHAnsi" w:eastAsiaTheme="minorHAnsi" w:asciiTheme="minorHAnsi" w:ascii="黑体" w:hAnsi="黑体" w:eastAsia="黑体" w:cs="黑体"/>
          <w:b/>
        </w:rPr>
        <w:t>中文摘要</w:t>
      </w:r>
    </w:p>
    <w:p w:rsidR="0018722C">
      <w:pPr>
        <w:pStyle w:val="aff0"/>
      </w:pPr>
      <w:r>
        <w:t>目的：</w:t>
      </w:r>
    </w:p>
    <w:p w:rsidR="0018722C">
      <w:pPr>
        <w:pStyle w:val="aff0"/>
      </w:pPr>
      <w:r>
        <w:t>观察中药复方安胎合剂配合黄体酮治疗</w:t>
      </w:r>
      <w:r>
        <w:t>IVF-ET</w:t>
      </w:r>
      <w:r/>
      <w:r w:rsidR="001852F3">
        <w:t xml:space="preserve">术后早期先兆流产的临床有效性，</w:t>
      </w:r>
      <w:r w:rsidR="001852F3">
        <w:t xml:space="preserve">及对患者血清</w:t>
      </w:r>
      <w:r>
        <w:rPr>
          <w:rFonts w:ascii="Arial" w:hAnsi="Arial" w:eastAsia="Arial"/>
        </w:rPr>
        <w:t>β</w:t>
      </w:r>
      <w:r>
        <w:t>-HCG、P</w:t>
      </w:r>
      <w:r/>
      <w:r w:rsidR="001852F3">
        <w:t xml:space="preserve">水平的影响，探讨其保胎的机制和优势，为安胎合剂的临床应</w:t>
      </w:r>
      <w:r>
        <w:t>用提供科学依据。</w:t>
      </w:r>
    </w:p>
    <w:p w:rsidR="0018722C">
      <w:pPr>
        <w:pStyle w:val="aff0"/>
      </w:pPr>
      <w:r>
        <w:t>方法：</w:t>
      </w:r>
      <w:r w:rsidR="001852F3">
        <w:t xml:space="preserve">   1</w:t>
      </w:r>
      <w:r w:rsidR="001852F3">
        <w:t xml:space="preserve">研究对象</w:t>
      </w:r>
    </w:p>
    <w:p w:rsidR="0018722C">
      <w:pPr>
        <w:pStyle w:val="aff0"/>
      </w:pPr>
      <w:r>
        <w:t>选择</w:t>
      </w:r>
      <w:r>
        <w:t>60</w:t>
      </w:r>
      <w:r/>
      <w:r w:rsidR="001852F3">
        <w:t xml:space="preserve">例</w:t>
      </w:r>
      <w:r>
        <w:t>IVF-ET</w:t>
      </w:r>
      <w:r/>
      <w:r w:rsidR="001852F3">
        <w:t xml:space="preserve">术后早期先兆流产，中医辨证为肾虚型的患者，其中经</w:t>
      </w:r>
      <w:r>
        <w:rPr>
          <w:rFonts w:ascii="Times New Roman" w:eastAsia="宋体"/>
        </w:rPr>
        <w:t>B</w:t>
      </w:r>
      <w:r>
        <w:t>超检查</w:t>
      </w:r>
      <w:r>
        <w:t>确诊宫外孕</w:t>
      </w:r>
      <w:r>
        <w:rPr>
          <w:rFonts w:ascii="Times New Roman" w:eastAsia="宋体"/>
        </w:rPr>
        <w:t>3</w:t>
      </w:r>
      <w:r>
        <w:t>例</w:t>
      </w:r>
      <w:r>
        <w:t>（</w:t>
      </w:r>
      <w:r>
        <w:rPr>
          <w:rFonts w:ascii="Times New Roman" w:eastAsia="宋体"/>
        </w:rPr>
        <w:t>5</w:t>
      </w:r>
      <w:r>
        <w:rPr>
          <w:rFonts w:ascii="Times New Roman" w:eastAsia="宋体"/>
          <w:spacing w:val="0"/>
        </w:rPr>
        <w:t>%</w:t>
      </w:r>
      <w:r>
        <w:t>）</w:t>
      </w:r>
      <w:r>
        <w:t>，确诊生化妊娠</w:t>
      </w:r>
      <w:r>
        <w:rPr>
          <w:rFonts w:ascii="Times New Roman" w:eastAsia="宋体"/>
        </w:rPr>
        <w:t>5</w:t>
      </w:r>
      <w:r>
        <w:t>例</w:t>
      </w:r>
      <w:r>
        <w:t>（</w:t>
      </w:r>
      <w:r>
        <w:rPr>
          <w:rFonts w:ascii="Times New Roman" w:eastAsia="宋体"/>
        </w:rPr>
        <w:t>8.3</w:t>
      </w:r>
      <w:r>
        <w:rPr>
          <w:rFonts w:ascii="Times New Roman" w:eastAsia="宋体"/>
          <w:spacing w:val="0"/>
        </w:rPr>
        <w:t>%</w:t>
      </w:r>
      <w:r>
        <w:t>）</w:t>
      </w:r>
      <w:r>
        <w:t>，确诊临床妊娠</w:t>
      </w:r>
      <w:r>
        <w:rPr>
          <w:rFonts w:ascii="Times New Roman" w:eastAsia="宋体"/>
        </w:rPr>
        <w:t>52</w:t>
      </w:r>
      <w:r>
        <w:t>例</w:t>
      </w:r>
      <w:r>
        <w:t>（</w:t>
      </w:r>
      <w:r>
        <w:rPr>
          <w:rFonts w:ascii="Times New Roman" w:eastAsia="宋体"/>
        </w:rPr>
        <w:t>86.7</w:t>
      </w:r>
      <w:r>
        <w:rPr>
          <w:rFonts w:ascii="Times New Roman" w:eastAsia="宋体"/>
          <w:spacing w:val="0"/>
        </w:rPr>
        <w:t>%</w:t>
      </w:r>
      <w:r>
        <w:t>）</w:t>
      </w:r>
      <w:r>
        <w:t>，修</w:t>
      </w:r>
      <w:r>
        <w:t>正后观察病例为</w:t>
      </w:r>
      <w:r>
        <w:rPr>
          <w:rFonts w:ascii="Times New Roman" w:eastAsia="宋体"/>
        </w:rPr>
        <w:t>52</w:t>
      </w:r>
      <w:r>
        <w:t>例。采用随机、对照临床研究方法，按照就诊的先后顺序，分为两</w:t>
      </w:r>
    </w:p>
    <w:p w:rsidR="0018722C">
      <w:pPr>
        <w:pStyle w:val="aff0"/>
      </w:pPr>
      <w:r>
        <w:t>组，其中治疗组</w:t>
      </w:r>
      <w:r>
        <w:rPr>
          <w:rFonts w:ascii="Times New Roman" w:hAnsi="Times New Roman" w:eastAsia="宋体"/>
        </w:rPr>
        <w:t>39</w:t>
      </w:r>
      <w:r>
        <w:t>例，对照组</w:t>
      </w:r>
      <w:r>
        <w:rPr>
          <w:rFonts w:ascii="Times New Roman" w:hAnsi="Times New Roman" w:eastAsia="宋体"/>
        </w:rPr>
        <w:t>13</w:t>
      </w:r>
      <w:r>
        <w:t>例。两组患者在年龄、孕周、自然流产史、病情分级、术前中药调理史、治疗前中医证候积分、治疗前血清</w:t>
      </w:r>
      <w:r>
        <w:rPr>
          <w:rFonts w:ascii="Arial" w:hAnsi="Arial" w:eastAsia="Arial"/>
        </w:rPr>
        <w:t>β</w:t>
      </w:r>
      <w:r>
        <w:t>-HCG、P</w:t>
      </w:r>
      <w:r/>
      <w:r w:rsidR="001852F3">
        <w:t xml:space="preserve">水平等基本情况均无显</w:t>
      </w:r>
      <w:r>
        <w:t>著性差异</w:t>
      </w:r>
      <w:r>
        <w:t>(</w:t>
      </w:r>
      <w:r>
        <w:t>P&gt;0.05</w:t>
      </w:r>
      <w:r>
        <w:t>)</w:t>
      </w:r>
      <w:r>
        <w:t>，具有可比性。</w:t>
      </w:r>
    </w:p>
    <w:p w:rsidR="0018722C">
      <w:pPr>
        <w:pStyle w:val="cw18"/>
        <w:numPr>
          <w:ilvl w:val="0"/>
          <w:numId w:val="0"/>
        </w:numPr>
      </w:pPr>
      <w:r>
        <w:rPr>
          <w:rFonts w:ascii="宋体" w:eastAsia="宋体" w:hint="eastAsia"/>
        </w:rPr>
        <w:t>2</w:t>
      </w:r>
      <w:r>
        <w:rPr>
          <w:rFonts w:ascii="宋体" w:eastAsia="宋体" w:hint="eastAsia"/>
        </w:rPr>
        <w:t>治疗方法</w:t>
      </w:r>
    </w:p>
    <w:p w:rsidR="0018722C">
      <w:pPr>
        <w:pStyle w:val="aff0"/>
      </w:pPr>
      <w:r>
        <w:t>治疗组</w:t>
      </w:r>
      <w:r>
        <w:rPr>
          <w:rFonts w:hint="eastAsia"/>
        </w:rPr>
        <w:t>：</w:t>
      </w:r>
      <w:r>
        <w:t>中药安胎合剂，每日一剂，水煎</w:t>
      </w:r>
      <w:r w:rsidR="001852F3">
        <w:t xml:space="preserve">2</w:t>
      </w:r>
      <w:r w:rsidR="001852F3">
        <w:t xml:space="preserve">次，早晚分服.同时使用黄体酮注射液</w:t>
      </w:r>
    </w:p>
    <w:p w:rsidR="0018722C">
      <w:pPr>
        <w:pStyle w:val="aff0"/>
      </w:pPr>
      <w:r>
        <w:t>40mg，肌肉注射，每日</w:t>
      </w:r>
      <w:r w:rsidR="001852F3">
        <w:t xml:space="preserve">1</w:t>
      </w:r>
      <w:r w:rsidR="001852F3">
        <w:t xml:space="preserve">次。</w:t>
      </w:r>
    </w:p>
    <w:p w:rsidR="0018722C">
      <w:pPr>
        <w:pStyle w:val="aff0"/>
      </w:pPr>
      <w:r>
        <w:t>安胎合剂组成</w:t>
      </w:r>
      <w:r>
        <w:rPr>
          <w:rFonts w:hint="eastAsia"/>
        </w:rPr>
        <w:t>：</w:t>
      </w:r>
      <w:r w:rsidR="001852F3">
        <w:t xml:space="preserve">菟丝子，枸杞子，川断，桑寄生，炒杜仲，熟地，阿胶珠，苎麻根，</w:t>
      </w:r>
      <w:r>
        <w:t>党参，黄芪，白术，炒黄芩等。随证加减。</w:t>
      </w:r>
    </w:p>
    <w:p w:rsidR="0018722C">
      <w:pPr>
        <w:pStyle w:val="aff0"/>
      </w:pPr>
      <w:r>
        <w:t>对照组</w:t>
      </w:r>
      <w:r>
        <w:rPr>
          <w:rFonts w:hint="eastAsia"/>
        </w:rPr>
        <w:t>：</w:t>
      </w:r>
      <w:r>
        <w:t>黄体酮注射液</w:t>
      </w:r>
      <w:r>
        <w:t>40mg，</w:t>
      </w:r>
      <w:r>
        <w:t>肌肉注射，每日</w:t>
      </w:r>
      <w:r>
        <w:t>1</w:t>
      </w:r>
      <w:r/>
      <w:r w:rsidR="001852F3">
        <w:t xml:space="preserve">次。疗程</w:t>
      </w:r>
      <w:r>
        <w:rPr>
          <w:rFonts w:hint="eastAsia"/>
        </w:rPr>
        <w:t>：</w:t>
      </w:r>
      <w:r>
        <w:t>1</w:t>
      </w:r>
      <w:r/>
      <w:r w:rsidR="001852F3">
        <w:t xml:space="preserve">周为一疗程，观察</w:t>
      </w:r>
      <w:r>
        <w:t>2</w:t>
      </w:r>
      <w:r/>
      <w:r w:rsidR="001852F3">
        <w:t xml:space="preserve">个疗程。</w:t>
      </w:r>
    </w:p>
    <w:p w:rsidR="0018722C">
      <w:pPr>
        <w:pStyle w:val="cw18"/>
        <w:numPr>
          <w:ilvl w:val="0"/>
          <w:numId w:val="0"/>
        </w:numPr>
      </w:pPr>
      <w:r>
        <w:rPr>
          <w:rFonts w:ascii="宋体" w:eastAsia="宋体" w:hint="eastAsia"/>
        </w:rPr>
        <w:t>3</w:t>
      </w:r>
      <w:r>
        <w:rPr>
          <w:rFonts w:ascii="宋体" w:eastAsia="宋体" w:hint="eastAsia"/>
        </w:rPr>
        <w:t>观察指标</w:t>
      </w:r>
    </w:p>
    <w:p w:rsidR="0018722C">
      <w:pPr>
        <w:pStyle w:val="aff0"/>
      </w:pPr>
      <w:r>
        <w:t>疗效性指标</w:t>
      </w:r>
      <w:r>
        <w:rPr>
          <w:rFonts w:hint="eastAsia"/>
        </w:rPr>
        <w:t>：</w:t>
      </w:r>
      <w:r>
        <w:t>相关症状体征，治疗前后血清</w:t>
      </w:r>
      <w:r>
        <w:rPr>
          <w:rFonts w:ascii="Arial" w:hAnsi="Arial" w:eastAsia="Arial"/>
        </w:rPr>
        <w:t>β</w:t>
      </w:r>
      <w:r>
        <w:t>-HCG、P</w:t>
      </w:r>
      <w:r w:rsidR="001852F3">
        <w:t xml:space="preserve">水平，B</w:t>
      </w:r>
      <w:r w:rsidR="001852F3">
        <w:t xml:space="preserve">超检查。安全性指标</w:t>
      </w:r>
      <w:r>
        <w:rPr>
          <w:rFonts w:hint="eastAsia"/>
        </w:rPr>
        <w:t>：</w:t>
      </w:r>
      <w:r>
        <w:t>血常规，尿常规，肝功能</w:t>
      </w:r>
      <w:r>
        <w:t>(</w:t>
      </w:r>
      <w:r>
        <w:t>ALT</w:t>
      </w:r>
      <w:r>
        <w:t>)</w:t>
      </w:r>
      <w:r>
        <w:t>，肾功能</w:t>
      </w:r>
      <w:r>
        <w:t>(</w:t>
      </w:r>
      <w:r>
        <w:t>BUN、Cr</w:t>
      </w:r>
      <w:r>
        <w:t>)</w:t>
      </w:r>
      <w:r>
        <w:t>。</w:t>
      </w:r>
    </w:p>
    <w:p w:rsidR="0018722C">
      <w:pPr>
        <w:pStyle w:val="cw18"/>
        <w:numPr>
          <w:ilvl w:val="0"/>
          <w:numId w:val="0"/>
        </w:numPr>
      </w:pPr>
      <w:r>
        <w:rPr>
          <w:rFonts w:ascii="宋体" w:eastAsia="宋体" w:hint="eastAsia"/>
        </w:rPr>
        <w:t>4</w:t>
      </w:r>
      <w:r>
        <w:rPr>
          <w:rFonts w:ascii="宋体" w:eastAsia="宋体" w:hint="eastAsia"/>
        </w:rPr>
        <w:t>疗效评定</w:t>
      </w:r>
    </w:p>
    <w:p w:rsidR="0018722C">
      <w:pPr>
        <w:pStyle w:val="aff0"/>
      </w:pPr>
      <w:r>
        <w:t>综合疗效评定，中医证候疗效评定。</w:t>
      </w:r>
    </w:p>
    <w:p w:rsidR="0018722C">
      <w:pPr>
        <w:pStyle w:val="cw18"/>
        <w:numPr>
          <w:ilvl w:val="0"/>
          <w:numId w:val="0"/>
        </w:numPr>
      </w:pPr>
      <w:r>
        <w:rPr>
          <w:rFonts w:ascii="宋体" w:eastAsia="宋体" w:hint="eastAsia"/>
        </w:rPr>
        <w:t>5</w:t>
      </w:r>
      <w:r>
        <w:rPr>
          <w:rFonts w:ascii="宋体" w:eastAsia="宋体" w:hint="eastAsia"/>
        </w:rPr>
        <w:t>统计学处理</w:t>
      </w:r>
    </w:p>
    <w:p w:rsidR="0018722C">
      <w:pPr>
        <w:pStyle w:val="aff0"/>
        <w:topLinePunct/>
      </w:pPr>
      <w:r>
        <w:t>本课题中计量资料采用</w:t>
      </w:r>
      <w:r>
        <w:t>t</w:t>
      </w:r>
      <w:r/>
      <w:r w:rsidR="001852F3">
        <w:t xml:space="preserve">检验</w:t>
      </w:r>
      <w:r>
        <w:rPr>
          <w:rFonts w:hint="eastAsia"/>
        </w:rPr>
        <w:t>；</w:t>
      </w:r>
      <w:r>
        <w:t>计数资料采用</w:t>
      </w:r>
      <w:r>
        <w:rPr>
          <w:rFonts w:ascii="Arial" w:hAnsi="Arial" w:eastAsia="Arial"/>
        </w:rPr>
        <w:t>X</w:t>
      </w:r>
      <w:r>
        <w:t>²</w:t>
      </w:r>
      <w:r>
        <w:t>检验，等级资料采用</w:t>
      </w:r>
      <w:r>
        <w:t>Ridit</w:t>
      </w:r>
      <w:r/>
      <w:r w:rsidR="001852F3">
        <w:t xml:space="preserve">分析.</w:t>
      </w:r>
      <w:r w:rsidR="001852F3">
        <w:t xml:space="preserve"> </w:t>
      </w:r>
      <w:r w:rsidR="001852F3">
        <w:t xml:space="preserve">P&gt;</w:t>
      </w:r>
      <w:r w:rsidR="004B696B">
        <w:t xml:space="preserve"> </w:t>
      </w:r>
      <w:r w:rsidR="004B696B">
        <w:t xml:space="preserve">0.05</w:t>
      </w:r>
      <w:r/>
      <w:r w:rsidR="001852F3">
        <w:t xml:space="preserve">表示无显著性差异，P&lt;0.05</w:t>
      </w:r>
      <w:r w:rsidR="001852F3">
        <w:t xml:space="preserve">表示有显著性差异，P&lt;0.01</w:t>
      </w:r>
      <w:r w:rsidR="001852F3">
        <w:t xml:space="preserve">表示有非常显著性差异。</w:t>
      </w:r>
    </w:p>
    <w:p w:rsidR="0018722C">
      <w:pPr>
        <w:pStyle w:val="aff0"/>
        <w:topLinePunct/>
      </w:pPr>
      <w:r>
        <w:rPr>
          <w:rFonts w:cstheme="minorBidi" w:hAnsiTheme="minorHAnsi" w:eastAsiaTheme="minorHAnsi" w:asciiTheme="minorHAnsi" w:ascii="Times New Roman"/>
        </w:rPr>
        <w:t>I</w:t>
      </w:r>
    </w:p>
    <w:p w:rsidR="0018722C">
      <w:pPr>
        <w:pStyle w:val="aff0"/>
        <w:topLinePunct/>
      </w:pPr>
      <w:r>
        <w:t>结果：</w:t>
      </w:r>
    </w:p>
    <w:p w:rsidR="0018722C">
      <w:pPr>
        <w:pStyle w:val="aff0"/>
        <w:topLinePunct/>
      </w:pPr>
      <w:r>
        <w:t>1.</w:t>
      </w:r>
      <w:r>
        <w:t>治疗组痊愈率</w:t>
      </w:r>
      <w:r>
        <w:t>30</w:t>
      </w:r>
      <w:r>
        <w:t>.</w:t>
      </w:r>
      <w:r>
        <w:t>8%</w:t>
      </w:r>
      <w:r>
        <w:t>、显效率</w:t>
      </w:r>
      <w:r>
        <w:t>46</w:t>
      </w:r>
      <w:r>
        <w:t>.</w:t>
      </w:r>
      <w:r>
        <w:t>2%</w:t>
      </w:r>
      <w:r>
        <w:t>、总有效率</w:t>
      </w:r>
      <w:r>
        <w:t>92</w:t>
      </w:r>
      <w:r>
        <w:t>.</w:t>
      </w:r>
      <w:r>
        <w:t>3%</w:t>
      </w:r>
      <w:r>
        <w:t>；对照组痊愈率</w:t>
      </w:r>
      <w:r>
        <w:t>15</w:t>
      </w:r>
      <w:r>
        <w:t>.</w:t>
      </w:r>
      <w:r>
        <w:t>4%</w:t>
      </w:r>
      <w:r>
        <w:t>、显</w:t>
      </w:r>
      <w:r>
        <w:t>效率</w:t>
      </w:r>
      <w:r>
        <w:t>30</w:t>
      </w:r>
      <w:r>
        <w:t>.</w:t>
      </w:r>
      <w:r>
        <w:t>8%</w:t>
      </w:r>
      <w:r>
        <w:t>、总有效率</w:t>
      </w:r>
      <w:r>
        <w:t>84</w:t>
      </w:r>
      <w:r>
        <w:t>.</w:t>
      </w:r>
      <w:r>
        <w:t>6%，疗效有显著性差异</w:t>
      </w:r>
      <w:r>
        <w:t>(</w:t>
      </w:r>
      <w:r>
        <w:t>P&lt;0.05</w:t>
      </w:r>
      <w:r>
        <w:t>)</w:t>
      </w:r>
      <w:r>
        <w:t>。</w:t>
      </w:r>
    </w:p>
    <w:p w:rsidR="0018722C">
      <w:pPr>
        <w:pStyle w:val="aff0"/>
        <w:topLinePunct/>
      </w:pPr>
      <w:r>
        <w:t>2.治疗组和对照组均能显著提升患者血清</w:t>
      </w:r>
      <w:r>
        <w:rPr>
          <w:rFonts w:ascii="Arial" w:hAnsi="Arial" w:eastAsia="Arial"/>
        </w:rPr>
        <w:t>β</w:t>
      </w:r>
      <w:r>
        <w:t>-HCG、P</w:t>
      </w:r>
      <w:r/>
      <w:r w:rsidR="001852F3">
        <w:t xml:space="preserve">水平，治疗前后两组患者血清平均</w:t>
      </w:r>
      <w:r>
        <w:rPr>
          <w:rFonts w:ascii="Arial" w:hAnsi="Arial" w:eastAsia="Arial"/>
        </w:rPr>
        <w:t>β</w:t>
      </w:r>
      <w:r>
        <w:t>-HCG、P</w:t>
      </w:r>
      <w:r/>
      <w:r w:rsidR="001852F3">
        <w:t xml:space="preserve">水平比较均有显著性差异</w:t>
      </w:r>
      <w:r>
        <w:t>(</w:t>
      </w:r>
      <w:r>
        <w:t>P&lt;0.05</w:t>
      </w:r>
      <w:r>
        <w:t>)</w:t>
      </w:r>
      <w:r>
        <w:t>，两组治疗后组间比较无显著性差异</w:t>
      </w:r>
    </w:p>
    <w:p w:rsidR="0018722C">
      <w:pPr>
        <w:pStyle w:val="aff0"/>
        <w:topLinePunct/>
      </w:pPr>
      <w:r>
        <w:t>(</w:t>
      </w:r>
      <w:r>
        <w:t>P&gt;</w:t>
      </w:r>
      <w:r w:rsidR="004B696B">
        <w:t xml:space="preserve"> </w:t>
      </w:r>
      <w:r w:rsidR="004B696B">
        <w:t>0.05</w:t>
      </w:r>
      <w:r>
        <w:t>)</w:t>
      </w:r>
      <w:r>
        <w:t>。</w:t>
      </w:r>
    </w:p>
    <w:p w:rsidR="0018722C">
      <w:pPr>
        <w:pStyle w:val="aff0"/>
        <w:topLinePunct/>
      </w:pPr>
      <w:r>
        <w:t>3.两组治疗前后平均中医证候积分比较均有非常显著性差异</w:t>
      </w:r>
      <w:r>
        <w:t>(</w:t>
      </w:r>
      <w:r>
        <w:rPr>
          <w:spacing w:val="-3"/>
        </w:rPr>
        <w:t xml:space="preserve">P&lt;0.01</w:t>
      </w:r>
      <w:r>
        <w:t>)</w:t>
      </w:r>
      <w:r>
        <w:t>，治疗后两组组间中医证候积分相比有显著性差异</w:t>
      </w:r>
      <w:r>
        <w:rPr>
          <w:spacing w:val="-3"/>
        </w:rPr>
        <w:t>（</w:t>
      </w:r>
      <w:r>
        <w:rPr>
          <w:spacing w:val="-3"/>
        </w:rPr>
        <w:t xml:space="preserve">P&lt;0.05</w:t>
      </w:r>
      <w:r>
        <w:rPr>
          <w:spacing w:val="-3"/>
        </w:rPr>
        <w:t>）</w:t>
      </w:r>
      <w:r>
        <w:t>，说明中医整体症状改善方面治疗组较对</w:t>
      </w:r>
      <w:r>
        <w:t>照组为优，尤其在改善腰酸痛、小腹胀痛、两膝酸软方面明显优于对照组，具有显著性差异</w:t>
      </w:r>
      <w:r>
        <w:rPr>
          <w:spacing w:val="-4"/>
        </w:rPr>
        <w:t>（</w:t>
      </w:r>
      <w:r>
        <w:rPr>
          <w:spacing w:val="-4"/>
        </w:rPr>
        <w:t>P&lt;0.05</w:t>
      </w:r>
      <w:r>
        <w:rPr>
          <w:spacing w:val="-4"/>
        </w:rPr>
        <w:t>）</w:t>
      </w:r>
      <w:r>
        <w:t>，其它症状方面，疗效无显著性差异</w:t>
      </w:r>
      <w:r>
        <w:rPr>
          <w:spacing w:val="-4"/>
        </w:rPr>
        <w:t>（</w:t>
      </w:r>
      <w:r>
        <w:rPr>
          <w:spacing w:val="-4"/>
        </w:rPr>
        <w:t>P&gt;</w:t>
      </w:r>
      <w:r w:rsidR="004B696B">
        <w:rPr>
          <w:spacing w:val="-4"/>
        </w:rPr>
        <w:t xml:space="preserve"> </w:t>
      </w:r>
      <w:r w:rsidR="004B696B">
        <w:rPr>
          <w:spacing w:val="-4"/>
        </w:rPr>
        <w:t>0.05</w:t>
      </w:r>
      <w:r>
        <w:rPr>
          <w:spacing w:val="-4"/>
        </w:rPr>
        <w:t>）</w:t>
      </w:r>
      <w:r>
        <w:t>。</w:t>
      </w:r>
    </w:p>
    <w:p w:rsidR="0018722C">
      <w:pPr>
        <w:pStyle w:val="aff0"/>
        <w:topLinePunct/>
      </w:pPr>
      <w:r>
        <w:t>4.</w:t>
      </w:r>
      <w:r>
        <w:t>相关性分析结果显示，年龄、孕周与疗效无明显相关性；但病情与疗效亦有明显</w:t>
      </w:r>
      <w:r>
        <w:t>相关性，病情愈轻，疗效趋向愈明显；自然流产史与疗效有明显相关性，无自然流产史</w:t>
      </w:r>
      <w:r>
        <w:t>的患者疗效相对较好。术前中药调理史与疗效有相关性，有术前中药调理史患者疗效相</w:t>
      </w:r>
      <w:r>
        <w:t>对较好。</w:t>
      </w:r>
    </w:p>
    <w:p w:rsidR="0018722C">
      <w:pPr>
        <w:pStyle w:val="aff0"/>
        <w:topLinePunct/>
      </w:pPr>
      <w:r>
        <w:t>5.安全性检测结果表明</w:t>
      </w:r>
      <w:r>
        <w:rPr>
          <w:rFonts w:hint="eastAsia"/>
        </w:rPr>
        <w:t>：</w:t>
      </w:r>
      <w:r>
        <w:t>治疗组治疗前后血常规、尿常规、肝功能</w:t>
      </w:r>
      <w:r>
        <w:t>(</w:t>
      </w:r>
      <w:r>
        <w:t>ALT</w:t>
      </w:r>
      <w:r>
        <w:t>)</w:t>
      </w:r>
      <w:r>
        <w:t>、肾功能</w:t>
      </w:r>
    </w:p>
    <w:p w:rsidR="0018722C">
      <w:pPr>
        <w:pStyle w:val="aff0"/>
        <w:topLinePunct/>
      </w:pPr>
      <w:r>
        <w:t>（</w:t>
      </w:r>
      <w:r>
        <w:t>BUN、Cr</w:t>
      </w:r>
      <w:r>
        <w:t>）</w:t>
      </w:r>
      <w:r>
        <w:t>均无异常变化，表明治疗组所用药物无毒副作用，安全可靠。结论：</w:t>
      </w:r>
    </w:p>
    <w:p w:rsidR="0018722C">
      <w:pPr>
        <w:pStyle w:val="aff0"/>
        <w:topLinePunct/>
      </w:pPr>
      <w:r>
        <w:t>1.中药安胎合剂配合黄体酮能有效提升患者血清</w:t>
      </w:r>
      <w:r>
        <w:rPr>
          <w:rFonts w:ascii="Arial" w:hAnsi="Arial" w:eastAsia="Arial"/>
        </w:rPr>
        <w:t>β</w:t>
      </w:r>
      <w:r>
        <w:t>-HCG</w:t>
      </w:r>
      <w:r>
        <w:t>、</w:t>
      </w:r>
      <w:r>
        <w:t>P</w:t>
      </w:r>
      <w:r/>
      <w:r w:rsidR="001852F3">
        <w:t xml:space="preserve">水平，有效治疗</w:t>
      </w:r>
      <w:r>
        <w:t>IVF-ET</w:t>
      </w:r>
      <w:r>
        <w:t>术后早期先兆流产</w:t>
      </w:r>
      <w:r>
        <w:rPr>
          <w:spacing w:val="0"/>
        </w:rPr>
        <w:t>（</w:t>
      </w:r>
      <w:r>
        <w:t>肾虚型</w:t>
      </w:r>
      <w:r>
        <w:rPr>
          <w:spacing w:val="0"/>
        </w:rPr>
        <w:t>）</w:t>
      </w:r>
      <w:r>
        <w:t>。</w:t>
      </w:r>
    </w:p>
    <w:p w:rsidR="0018722C">
      <w:pPr>
        <w:pStyle w:val="aff0"/>
        <w:topLinePunct/>
      </w:pPr>
      <w:r>
        <w:t>2.</w:t>
      </w:r>
      <w:r>
        <w:t>中药安胎合剂配合黄体酮能显著改善中医症状，在改善腰酸痛、小腹胀痛、两膝酸软方面明显优于单用黄体酮.</w:t>
      </w:r>
    </w:p>
    <w:p w:rsidR="0018722C">
      <w:pPr>
        <w:pStyle w:val="aff0"/>
        <w:topLinePunct/>
      </w:pPr>
      <w:r>
        <w:t>3.中药安胎合剂配合黄体酮临床应用安全可靠，无明显毒副作用。</w:t>
      </w:r>
    </w:p>
    <w:p w:rsidR="0018722C">
      <w:pPr>
        <w:topLinePunct/>
      </w:pPr>
      <w:r>
        <w:rPr>
          <w:rFonts w:ascii="黑体" w:eastAsia="黑体" w:hint="eastAsia"/>
        </w:rPr>
        <w:t>主题词：</w:t>
      </w:r>
      <w:r>
        <w:t>先兆流产，中医药疗法，临床研究，IVF-ET，安胎合剂，黄体酮</w:t>
      </w:r>
    </w:p>
    <w:p w:rsidR="0018722C">
      <w:pPr>
        <w:topLinePunct/>
      </w:pPr>
      <w:r>
        <w:rPr>
          <w:rFonts w:cstheme="minorBidi" w:hAnsiTheme="minorHAnsi" w:eastAsiaTheme="minorHAnsi" w:asciiTheme="minorHAnsi" w:ascii="Times New Roman"/>
        </w:rPr>
        <w:t>II</w:t>
      </w:r>
    </w:p>
    <w:p w:rsidR="0018722C">
      <w:pPr>
        <w:topLinePunct/>
      </w:pPr>
      <w:bookmarkStart w:name="英文摘要 " w:id="5"/>
      <w:bookmarkEnd w:id="5"/>
      <w:r>
        <w:rPr>
          <w:rFonts w:ascii="Times New Roman"/>
        </w:rPr>
        <w:t>Objective:</w:t>
      </w:r>
    </w:p>
    <w:p w:rsidR="0018722C">
      <w:pPr>
        <w:pStyle w:val="afff2"/>
        <w:topLinePunct/>
      </w:pPr>
      <w:bookmarkStart w:id="235206" w:name="_Toc686235206"/>
      <w:r/>
      <w:r>
        <w:t>Abstract</w:t>
      </w:r>
      <w:bookmarkEnd w:id="235206"/>
    </w:p>
    <w:p w:rsidR="0018722C">
      <w:pPr>
        <w:pStyle w:val="afc"/>
        <w:topLinePunct/>
      </w:pPr>
      <w:r>
        <w:rPr>
          <w:rFonts w:ascii="Times New Roman"/>
        </w:rPr>
        <w:t>To observe the effect of Tocolysis mixture combined with Progestin on the early threatened abortion after IVF-ET and the change of sexual hormone.</w:t>
      </w:r>
    </w:p>
    <w:p w:rsidR="0018722C">
      <w:pPr>
        <w:pStyle w:val="afc"/>
        <w:topLinePunct/>
      </w:pPr>
      <w:r>
        <w:rPr>
          <w:rFonts w:ascii="Times New Roman"/>
        </w:rPr>
        <w:t>Methods:</w:t>
      </w:r>
    </w:p>
    <w:p w:rsidR="0018722C">
      <w:pPr>
        <w:pStyle w:val="cw18"/>
        <w:numPr>
          <w:ilvl w:val="0"/>
          <w:numId w:val="0"/>
        </w:numPr>
        <w:topLinePunct/>
      </w:pPr>
      <w:r>
        <w:t>1 </w:t>
      </w:r>
      <w:r>
        <w:t>Selected of the</w:t>
      </w:r>
      <w:r>
        <w:t> </w:t>
      </w:r>
      <w:r>
        <w:t>target</w:t>
      </w:r>
    </w:p>
    <w:p w:rsidR="0018722C">
      <w:pPr>
        <w:pStyle w:val="afc"/>
        <w:topLinePunct/>
      </w:pPr>
      <w:r>
        <w:rPr>
          <w:rFonts w:ascii="Times New Roman" w:eastAsia="Times New Roman"/>
        </w:rPr>
        <w:t xml:space="preserve">Using the randomized controlled trial</w:t>
      </w:r>
      <w:r>
        <w:rPr>
          <w:spacing w:val="2"/>
        </w:rPr>
        <w:t xml:space="preserve">, </w:t>
      </w:r>
      <w:r>
        <w:rPr>
          <w:rFonts w:ascii="Times New Roman" w:eastAsia="Times New Roman"/>
        </w:rPr>
        <w:t xml:space="preserve">52 </w:t>
      </w:r>
      <w:r>
        <w:rPr>
          <w:rFonts w:ascii="Times New Roman" w:eastAsia="Times New Roman"/>
        </w:rPr>
        <w:t xml:space="preserve">Patients were divided into two groups randomly: the treatment group </w:t>
      </w:r>
      <w:r>
        <w:rPr>
          <w:rFonts w:ascii="Times New Roman" w:eastAsia="Times New Roman"/>
        </w:rPr>
        <w:t xml:space="preserve">(</w:t>
      </w:r>
      <w:r>
        <w:rPr>
          <w:rFonts w:ascii="Times New Roman" w:eastAsia="Times New Roman"/>
        </w:rPr>
        <w:t xml:space="preserve">39 patients</w:t>
      </w:r>
      <w:r>
        <w:rPr>
          <w:rFonts w:ascii="Times New Roman" w:eastAsia="Times New Roman"/>
        </w:rPr>
        <w:t xml:space="preserve">)</w:t>
      </w:r>
      <w:r>
        <w:rPr>
          <w:rFonts w:ascii="Times New Roman" w:eastAsia="Times New Roman"/>
        </w:rPr>
        <w:t xml:space="preserve"> and the control group </w:t>
      </w:r>
      <w:r>
        <w:rPr>
          <w:rFonts w:ascii="Times New Roman" w:eastAsia="Times New Roman"/>
        </w:rPr>
        <w:t xml:space="preserve">(</w:t>
      </w:r>
      <w:r>
        <w:rPr>
          <w:rFonts w:ascii="Times New Roman" w:eastAsia="Times New Roman"/>
        </w:rPr>
        <w:t xml:space="preserve">13 patients</w:t>
      </w:r>
      <w:r>
        <w:rPr>
          <w:rFonts w:ascii="Times New Roman" w:eastAsia="Times New Roman"/>
        </w:rPr>
        <w:t xml:space="preserve">)</w:t>
      </w:r>
      <w:r>
        <w:rPr>
          <w:rFonts w:ascii="Times New Roman" w:eastAsia="Times New Roman"/>
        </w:rPr>
        <w:t xml:space="preserve">. The </w:t>
      </w:r>
      <w:r>
        <w:rPr>
          <w:rFonts w:ascii="Times New Roman" w:eastAsia="Times New Roman"/>
        </w:rPr>
        <w:t xml:space="preserve">distribution of</w:t>
      </w:r>
      <w:r>
        <w:rPr>
          <w:rFonts w:ascii="Times New Roman" w:eastAsia="Times New Roman"/>
        </w:rPr>
        <w:t xml:space="preserve"> a</w:t>
      </w:r>
      <w:r>
        <w:rPr>
          <w:rFonts w:ascii="Times New Roman" w:eastAsia="Times New Roman"/>
        </w:rPr>
        <w:t xml:space="preserve">g</w:t>
      </w:r>
      <w:r>
        <w:rPr>
          <w:rFonts w:ascii="Times New Roman" w:eastAsia="Times New Roman"/>
        </w:rPr>
        <w:t xml:space="preserve">e</w:t>
      </w:r>
      <w:r>
        <w:rPr>
          <w:spacing w:val="-50"/>
          <w:w w:val="99"/>
        </w:rPr>
        <w:t xml:space="preserve">, </w:t>
      </w:r>
      <w:r>
        <w:rPr>
          <w:rFonts w:ascii="Times New Roman" w:eastAsia="Times New Roman"/>
        </w:rPr>
        <w:t xml:space="preserve">c</w:t>
      </w:r>
      <w:r>
        <w:rPr>
          <w:rFonts w:ascii="Times New Roman" w:eastAsia="Times New Roman"/>
        </w:rPr>
        <w:t xml:space="preserve">ou</w:t>
      </w:r>
      <w:r>
        <w:rPr>
          <w:rFonts w:ascii="Times New Roman" w:eastAsia="Times New Roman"/>
        </w:rPr>
        <w:t xml:space="preserve">r</w:t>
      </w:r>
      <w:r>
        <w:rPr>
          <w:rFonts w:ascii="Times New Roman" w:eastAsia="Times New Roman"/>
        </w:rPr>
        <w:t xml:space="preserve">s</w:t>
      </w:r>
      <w:r>
        <w:rPr>
          <w:rFonts w:ascii="Times New Roman" w:eastAsia="Times New Roman"/>
        </w:rPr>
        <w:t xml:space="preserve">e of dis</w:t>
      </w:r>
      <w:r>
        <w:rPr>
          <w:rFonts w:ascii="Times New Roman" w:eastAsia="Times New Roman"/>
        </w:rPr>
        <w:t xml:space="preserve">ea</w:t>
      </w:r>
      <w:r>
        <w:rPr>
          <w:rFonts w:ascii="Times New Roman" w:eastAsia="Times New Roman"/>
        </w:rPr>
        <w:t xml:space="preserve">s</w:t>
      </w:r>
      <w:r>
        <w:rPr>
          <w:rFonts w:ascii="Times New Roman" w:eastAsia="Times New Roman"/>
        </w:rPr>
        <w:t xml:space="preserve">e</w:t>
      </w:r>
      <w:r>
        <w:rPr>
          <w:spacing w:val="-50"/>
        </w:rPr>
        <w:t xml:space="preserve">, </w:t>
      </w:r>
      <w:r>
        <w:rPr>
          <w:rFonts w:ascii="Times New Roman" w:eastAsia="Times New Roman"/>
        </w:rPr>
        <w:t xml:space="preserve">p</w:t>
      </w:r>
      <w:r>
        <w:rPr>
          <w:rFonts w:ascii="Times New Roman" w:eastAsia="Times New Roman"/>
        </w:rPr>
        <w:t xml:space="preserve">a</w:t>
      </w:r>
      <w:r>
        <w:rPr>
          <w:rFonts w:ascii="Times New Roman" w:eastAsia="Times New Roman"/>
        </w:rPr>
        <w:t xml:space="preserve">th</w:t>
      </w:r>
      <w:r>
        <w:rPr>
          <w:rFonts w:ascii="Times New Roman" w:eastAsia="Times New Roman"/>
        </w:rPr>
        <w:t xml:space="preserve">o</w:t>
      </w:r>
      <w:r>
        <w:rPr>
          <w:rFonts w:ascii="Times New Roman" w:eastAsia="Times New Roman"/>
        </w:rPr>
        <w:t xml:space="preserve">g</w:t>
      </w:r>
      <w:r>
        <w:rPr>
          <w:rFonts w:ascii="Times New Roman" w:eastAsia="Times New Roman"/>
        </w:rPr>
        <w:t xml:space="preserve">e</w:t>
      </w:r>
      <w:r>
        <w:rPr>
          <w:rFonts w:ascii="Times New Roman" w:eastAsia="Times New Roman"/>
        </w:rPr>
        <w:t xml:space="preserve">nic </w:t>
      </w:r>
      <w:r>
        <w:rPr>
          <w:rFonts w:ascii="Times New Roman" w:eastAsia="Times New Roman"/>
        </w:rPr>
        <w:t xml:space="preserve">c</w:t>
      </w:r>
      <w:r>
        <w:rPr>
          <w:rFonts w:ascii="Times New Roman" w:eastAsia="Times New Roman"/>
        </w:rPr>
        <w:t xml:space="preserve">ondition </w:t>
      </w:r>
      <w:r>
        <w:rPr>
          <w:rFonts w:ascii="Times New Roman" w:eastAsia="Times New Roman"/>
        </w:rPr>
        <w:t xml:space="preserve">w</w:t>
      </w:r>
      <w:r>
        <w:rPr>
          <w:rFonts w:ascii="Times New Roman" w:eastAsia="Times New Roman"/>
        </w:rPr>
        <w:t xml:space="preserve">e</w:t>
      </w:r>
      <w:r>
        <w:rPr>
          <w:rFonts w:ascii="Times New Roman" w:eastAsia="Times New Roman"/>
        </w:rPr>
        <w:t xml:space="preserve">re </w:t>
      </w:r>
      <w:r>
        <w:rPr>
          <w:rFonts w:ascii="Times New Roman" w:eastAsia="Times New Roman"/>
        </w:rPr>
        <w:t xml:space="preserve">c</w:t>
      </w:r>
      <w:r>
        <w:rPr>
          <w:rFonts w:ascii="Times New Roman" w:eastAsia="Times New Roman"/>
        </w:rPr>
        <w:t xml:space="preserve">om</w:t>
      </w:r>
      <w:r>
        <w:rPr>
          <w:rFonts w:ascii="Times New Roman" w:eastAsia="Times New Roman"/>
        </w:rPr>
        <w:t xml:space="preserve">p</w:t>
      </w:r>
      <w:r>
        <w:rPr>
          <w:rFonts w:ascii="Times New Roman" w:eastAsia="Times New Roman"/>
        </w:rPr>
        <w:t xml:space="preserve">a</w:t>
      </w:r>
      <w:r>
        <w:rPr>
          <w:rFonts w:ascii="Times New Roman" w:eastAsia="Times New Roman"/>
        </w:rPr>
        <w:t xml:space="preserve">r</w:t>
      </w:r>
      <w:r>
        <w:rPr>
          <w:rFonts w:ascii="Times New Roman" w:eastAsia="Times New Roman"/>
        </w:rPr>
        <w:t xml:space="preserve">a</w:t>
      </w:r>
      <w:r>
        <w:rPr>
          <w:rFonts w:ascii="Times New Roman" w:eastAsia="Times New Roman"/>
        </w:rPr>
        <w:t xml:space="preserve">b</w:t>
      </w:r>
      <w:r>
        <w:rPr>
          <w:rFonts w:ascii="Times New Roman" w:eastAsia="Times New Roman"/>
        </w:rPr>
        <w:t xml:space="preserve">le. And the int</w:t>
      </w:r>
      <w:r>
        <w:rPr>
          <w:rFonts w:ascii="Times New Roman" w:eastAsia="Times New Roman"/>
        </w:rPr>
        <w:t xml:space="preserve">e</w:t>
      </w:r>
      <w:r>
        <w:rPr>
          <w:rFonts w:ascii="Times New Roman" w:eastAsia="Times New Roman"/>
        </w:rPr>
        <w:t xml:space="preserve">g</w:t>
      </w:r>
      <w:r>
        <w:rPr>
          <w:rFonts w:ascii="Times New Roman" w:eastAsia="Times New Roman"/>
        </w:rPr>
        <w:t xml:space="preserve">r</w:t>
      </w:r>
      <w:r>
        <w:rPr>
          <w:rFonts w:ascii="Times New Roman" w:eastAsia="Times New Roman"/>
        </w:rPr>
        <w:t xml:space="preserve">a</w:t>
      </w:r>
      <w:r>
        <w:rPr>
          <w:rFonts w:ascii="Times New Roman" w:eastAsia="Times New Roman"/>
        </w:rPr>
        <w:t xml:space="preserve">l </w:t>
      </w:r>
      <w:r>
        <w:rPr>
          <w:rFonts w:ascii="Times New Roman" w:eastAsia="Times New Roman"/>
        </w:rPr>
        <w:t xml:space="preserve">of pre-therapy traditional Chinese medicine symptoms of the two groups had no significant</w:t>
      </w:r>
    </w:p>
    <w:p w:rsidR="0018722C">
      <w:pPr>
        <w:pStyle w:val="afc"/>
        <w:topLinePunct/>
      </w:pPr>
      <w:r>
        <w:rPr>
          <w:rFonts w:ascii="Times New Roman"/>
        </w:rPr>
        <w:t/>
      </w:r>
      <w:r>
        <w:rPr>
          <w:rFonts w:ascii="Times New Roman"/>
        </w:rPr>
        <w:t>D</w:t>
      </w:r>
      <w:r>
        <w:rPr>
          <w:rFonts w:ascii="Times New Roman"/>
        </w:rPr>
        <w:t xml:space="preserve">ifference </w:t>
      </w:r>
      <w:r>
        <w:rPr>
          <w:rFonts w:ascii="Times New Roman"/>
        </w:rPr>
        <w:t xml:space="preserve">(</w:t>
      </w:r>
      <w:r>
        <w:rPr>
          <w:rFonts w:ascii="Times New Roman"/>
        </w:rPr>
        <w:t xml:space="preserve">P&gt;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w:t>
      </w:r>
    </w:p>
    <w:p w:rsidR="0018722C">
      <w:pPr>
        <w:pStyle w:val="cw18"/>
        <w:numPr>
          <w:ilvl w:val="0"/>
          <w:numId w:val="0"/>
        </w:numPr>
        <w:topLinePunct/>
      </w:pPr>
      <w:r>
        <w:t>2 </w:t>
      </w:r>
      <w:r>
        <w:t>Treatment</w:t>
      </w:r>
      <w:r>
        <w:t> </w:t>
      </w:r>
      <w:r>
        <w:t>methods:</w:t>
      </w:r>
    </w:p>
    <w:p w:rsidR="0018722C">
      <w:pPr>
        <w:pStyle w:val="afc"/>
        <w:topLinePunct/>
      </w:pPr>
      <w:r>
        <w:rPr>
          <w:rFonts w:ascii="Times New Roman" w:hAnsi="Times New Roman" w:eastAsia="Times New Roman"/>
        </w:rPr>
        <w:t>Tocolysis mixture combined with Progestin was used in the treatment group</w:t>
      </w:r>
      <w:r>
        <w:t xml:space="preserve">, </w:t>
      </w:r>
      <w:r>
        <w:rPr>
          <w:rFonts w:ascii="Times New Roman" w:hAnsi="Times New Roman" w:eastAsia="Times New Roman"/>
        </w:rPr>
        <w:t>and only Progestin was used in the control group. Symptoms and signs of each group were observed before and after the treatment</w:t>
      </w:r>
      <w:r>
        <w:t xml:space="preserve">, </w:t>
      </w:r>
      <w:r>
        <w:rPr>
          <w:rFonts w:ascii="Times New Roman" w:hAnsi="Times New Roman" w:eastAsia="Times New Roman"/>
        </w:rPr>
        <w:t>meanwhile the lever of</w:t>
      </w:r>
      <w:r w:rsidR="001852F3">
        <w:rPr>
          <w:rFonts w:ascii="Times New Roman" w:hAnsi="Times New Roman" w:eastAsia="Times New Roman"/>
        </w:rPr>
        <w:t xml:space="preserve">β-HCG</w:t>
      </w:r>
      <w:r>
        <w:t>、</w:t>
      </w:r>
      <w:r>
        <w:rPr>
          <w:rFonts w:ascii="Times New Roman" w:hAnsi="Times New Roman" w:eastAsia="Times New Roman"/>
        </w:rPr>
        <w:t>P were measured.</w:t>
      </w:r>
    </w:p>
    <w:p w:rsidR="0018722C">
      <w:pPr>
        <w:pStyle w:val="cw18"/>
        <w:numPr>
          <w:ilvl w:val="0"/>
          <w:numId w:val="0"/>
        </w:numPr>
        <w:topLinePunct/>
      </w:pPr>
      <w:r>
        <w:t>3 </w:t>
      </w:r>
      <w:r>
        <w:t>Observation</w:t>
      </w:r>
      <w:r>
        <w:t> </w:t>
      </w:r>
      <w:r>
        <w:t>indexes:</w:t>
      </w:r>
    </w:p>
    <w:p w:rsidR="0018722C">
      <w:pPr>
        <w:pStyle w:val="afc"/>
        <w:topLinePunct/>
      </w:pPr>
      <w:r>
        <w:rPr>
          <w:rFonts w:ascii="Times New Roman" w:hAnsi="Times New Roman" w:eastAsia="Times New Roman"/>
        </w:rPr>
        <w:t>The integral of traditional Chinese medicine syndrome</w:t>
      </w:r>
      <w:r>
        <w:t xml:space="preserve">, </w:t>
      </w:r>
      <w:r>
        <w:rPr>
          <w:rFonts w:ascii="Times New Roman" w:hAnsi="Times New Roman" w:eastAsia="Times New Roman"/>
        </w:rPr>
        <w:t>the lever of blood</w:t>
      </w:r>
      <w:r w:rsidR="001852F3">
        <w:rPr>
          <w:rFonts w:ascii="Times New Roman" w:hAnsi="Times New Roman" w:eastAsia="Times New Roman"/>
        </w:rPr>
        <w:t xml:space="preserve">β-HCG</w:t>
      </w:r>
      <w:r>
        <w:t>、</w:t>
      </w:r>
      <w:r>
        <w:rPr>
          <w:rFonts w:ascii="Times New Roman" w:hAnsi="Times New Roman" w:eastAsia="Times New Roman"/>
        </w:rPr>
        <w:t>P</w:t>
      </w:r>
      <w:r>
        <w:t>,</w:t>
      </w:r>
      <w:r>
        <w:t> </w:t>
      </w:r>
      <w:r>
        <w:rPr>
          <w:rFonts w:ascii="Times New Roman" w:hAnsi="Times New Roman" w:eastAsia="Times New Roman"/>
        </w:rPr>
        <w:t>the blood routine urinary routine</w:t>
      </w:r>
      <w:r>
        <w:t xml:space="preserve">, </w:t>
      </w:r>
      <w:r>
        <w:rPr>
          <w:rFonts w:ascii="Times New Roman" w:hAnsi="Times New Roman" w:eastAsia="Times New Roman"/>
        </w:rPr>
        <w:t>hePatic function and renal function of the treatment group were measured before and after the treatment.</w:t>
      </w:r>
    </w:p>
    <w:p w:rsidR="0018722C">
      <w:pPr>
        <w:pStyle w:val="cw18"/>
        <w:numPr>
          <w:ilvl w:val="0"/>
          <w:numId w:val="0"/>
        </w:numPr>
        <w:topLinePunct/>
      </w:pPr>
      <w:r>
        <w:t>4 </w:t>
      </w:r>
      <w:r>
        <w:t>Curative effect</w:t>
      </w:r>
      <w:r>
        <w:t> </w:t>
      </w:r>
      <w:r>
        <w:t>assessment:</w:t>
      </w:r>
    </w:p>
    <w:p w:rsidR="0018722C">
      <w:pPr>
        <w:pStyle w:val="afc"/>
        <w:topLinePunct/>
      </w:pPr>
      <w:r>
        <w:rPr>
          <w:rFonts w:ascii="Times New Roman"/>
        </w:rPr>
        <w:t>Syn</w:t>
      </w:r>
      <w:r>
        <w:rPr>
          <w:rFonts w:ascii="Times New Roman"/>
        </w:rPr>
        <w:t xml:space="preserve">thesis</w:t>
      </w:r>
      <w:r>
        <w:rPr>
          <w:rFonts w:ascii="Times New Roman"/>
        </w:rPr>
        <w:t xml:space="preserve"> curative effect assessment; The integral of traditional Chinese medicine syndrome penthemeron.</w:t>
      </w:r>
    </w:p>
    <w:p w:rsidR="0018722C">
      <w:pPr>
        <w:pStyle w:val="cw18"/>
        <w:numPr>
          <w:ilvl w:val="0"/>
          <w:numId w:val="0"/>
        </w:numPr>
        <w:topLinePunct/>
      </w:pPr>
      <w:r>
        <w:t>5 </w:t>
      </w:r>
      <w:r>
        <w:t>Statistical</w:t>
      </w:r>
      <w:r>
        <w:t> </w:t>
      </w:r>
      <w:r>
        <w:t>treatment:</w:t>
      </w:r>
    </w:p>
    <w:p w:rsidR="0018722C">
      <w:pPr>
        <w:pStyle w:val="afc"/>
        <w:topLinePunct/>
      </w:pPr>
      <w:r>
        <w:rPr>
          <w:rFonts w:ascii="Times New Roman" w:eastAsia="Times New Roman"/>
        </w:rPr>
        <w:t>The measurement data analyses with t test</w:t>
      </w:r>
      <w:r>
        <w:t xml:space="preserve">, </w:t>
      </w:r>
      <w:r>
        <w:rPr>
          <w:rFonts w:ascii="Times New Roman" w:eastAsia="Times New Roman"/>
        </w:rPr>
        <w:t>and the enumeration data analyses with chi-square test. While the ranked data been tested by Ridit analysis. P&gt;</w:t>
      </w:r>
      <w:r w:rsidR="004B696B">
        <w:rPr>
          <w:rFonts w:ascii="Times New Roman" w:eastAsia="Times New Roman"/>
        </w:rPr>
        <w:t xml:space="preserve"> </w:t>
      </w:r>
      <w:r w:rsidR="004B696B">
        <w:rPr>
          <w:rFonts w:ascii="Times New Roman" w:eastAsia="Times New Roman"/>
        </w:rPr>
        <w:t>0.05 demonstrates no significant difference</w:t>
      </w:r>
      <w:r>
        <w:t xml:space="preserve">, </w:t>
      </w:r>
      <w:r>
        <w:rPr>
          <w:rFonts w:ascii="Times New Roman" w:eastAsia="Times New Roman"/>
        </w:rPr>
        <w:t>P&lt;0.05 demonstrates significant difference</w:t>
      </w:r>
      <w:r>
        <w:t xml:space="preserve">, </w:t>
      </w:r>
      <w:r>
        <w:rPr>
          <w:rFonts w:ascii="Times New Roman" w:eastAsia="Times New Roman"/>
        </w:rPr>
        <w:t>P&lt;0.01 demonstrates highly significant difference.</w:t>
      </w:r>
    </w:p>
    <w:p w:rsidR="0018722C">
      <w:pPr>
        <w:pStyle w:val="afc"/>
        <w:topLinePunct/>
      </w:pPr>
      <w:r>
        <w:rPr>
          <w:rFonts w:ascii="Times New Roman"/>
        </w:rPr>
        <w:t>Results:</w:t>
      </w:r>
    </w:p>
    <w:p w:rsidR="0018722C">
      <w:pPr>
        <w:pStyle w:val="cw18"/>
        <w:numPr>
          <w:ilvl w:val="0"/>
          <w:numId w:val="0"/>
        </w:numPr>
        <w:topLinePunct/>
      </w:pPr>
      <w:r>
        <w:t>1 </w:t>
      </w:r>
      <w:r>
        <w:t>In</w:t>
      </w:r>
      <w:r w:rsidR="001852F3">
        <w:t xml:space="preserve"> </w:t>
      </w:r>
      <w:r>
        <w:t>treatment</w:t>
      </w:r>
      <w:r w:rsidR="001852F3">
        <w:t xml:space="preserve"> group</w:t>
      </w:r>
      <w:r>
        <w:rPr>
          <w:rFonts w:ascii="宋体" w:eastAsia="宋体" w:hint="eastAsia"/>
          <w:rFonts w:ascii="宋体" w:eastAsia="宋体" w:hint="eastAsia"/>
          <w:sz w:val="24"/>
        </w:rPr>
        <w:t xml:space="preserve">, </w:t>
      </w:r>
      <w:r>
        <w:t>12 patients</w:t>
      </w:r>
      <w:r w:rsidR="001852F3">
        <w:t xml:space="preserve"> were</w:t>
      </w:r>
      <w:r w:rsidR="001852F3">
        <w:t xml:space="preserve"> cured</w:t>
      </w:r>
      <w:r>
        <w:rPr>
          <w:rFonts w:ascii="宋体" w:eastAsia="宋体" w:hint="eastAsia"/>
          <w:rFonts w:ascii="宋体" w:eastAsia="宋体" w:hint="eastAsia"/>
          <w:sz w:val="24"/>
        </w:rPr>
        <w:t xml:space="preserve">, </w:t>
      </w:r>
      <w:r>
        <w:t>18 patients</w:t>
      </w:r>
      <w:r w:rsidR="001852F3">
        <w:t xml:space="preserve"> were treated</w:t>
      </w:r>
      <w:r w:rsidR="001852F3">
        <w:t xml:space="preserve"> excellent.</w:t>
      </w:r>
      <w:r>
        <w:t> </w:t>
      </w:r>
      <w:r>
        <w:t>In</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eastAsia="宋体"/>
        </w:rPr>
        <w:t/>
      </w:r>
      <w:r>
        <w:rPr>
          <w:rFonts w:ascii="Times New Roman" w:eastAsia="宋体"/>
        </w:rPr>
        <w:t>C</w:t>
      </w:r>
      <w:r>
        <w:rPr>
          <w:rFonts w:ascii="Times New Roman" w:eastAsia="宋体"/>
        </w:rPr>
        <w:t xml:space="preserve">ontrol </w:t>
      </w:r>
      <w:r>
        <w:rPr>
          <w:rFonts w:ascii="Times New Roman" w:eastAsia="宋体"/>
        </w:rPr>
        <w:t xml:space="preserve">group</w:t>
      </w:r>
      <w:r>
        <w:rPr>
          <w:spacing w:val="-5"/>
        </w:rPr>
        <w:t xml:space="preserve">, </w:t>
      </w:r>
      <w:r>
        <w:rPr>
          <w:rFonts w:ascii="Times New Roman" w:eastAsia="宋体"/>
        </w:rPr>
        <w:t xml:space="preserve">2 </w:t>
      </w:r>
      <w:r>
        <w:rPr>
          <w:rFonts w:ascii="Times New Roman" w:eastAsia="宋体"/>
        </w:rPr>
        <w:t xml:space="preserve">patients were </w:t>
      </w:r>
      <w:r>
        <w:rPr>
          <w:rFonts w:ascii="Times New Roman" w:eastAsia="宋体"/>
        </w:rPr>
        <w:t xml:space="preserve">cured</w:t>
      </w:r>
      <w:r>
        <w:rPr>
          <w:spacing w:val="-6"/>
        </w:rPr>
        <w:t xml:space="preserve">, </w:t>
      </w:r>
      <w:r>
        <w:rPr>
          <w:rFonts w:ascii="Times New Roman" w:eastAsia="宋体"/>
        </w:rPr>
        <w:t xml:space="preserve">4 </w:t>
      </w:r>
      <w:r>
        <w:rPr>
          <w:rFonts w:ascii="Times New Roman" w:eastAsia="宋体"/>
        </w:rPr>
        <w:t xml:space="preserve">patients were treated excellent. The total effective rate of the treatment group and the control group were 92.3% and 84.6%</w:t>
      </w:r>
      <w:r>
        <w:t xml:space="preserve">,</w:t>
      </w:r>
      <w:r>
        <w:t xml:space="preserve"> </w:t>
      </w:r>
      <w:r>
        <w:rPr>
          <w:rFonts w:ascii="Times New Roman" w:eastAsia="宋体"/>
        </w:rPr>
        <w:t xml:space="preserve">there was significant difference between the two groups </w:t>
      </w:r>
      <w:r>
        <w:rPr>
          <w:rFonts w:ascii="Times New Roman" w:eastAsia="宋体"/>
        </w:rPr>
        <w:t xml:space="preserve">(</w:t>
      </w:r>
      <w:r>
        <w:rPr>
          <w:rFonts w:ascii="Times New Roman" w:eastAsia="宋体"/>
        </w:rPr>
        <w:t xml:space="preserve">P&lt;0.05</w:t>
      </w:r>
      <w:r>
        <w:rPr>
          <w:rFonts w:ascii="Times New Roman" w:eastAsia="宋体"/>
        </w:rPr>
        <w:t xml:space="preserve">)</w:t>
      </w:r>
      <w:r>
        <w:rPr>
          <w:rFonts w:ascii="Times New Roman" w:eastAsia="宋体"/>
        </w:rPr>
        <w:t xml:space="preserve">.</w:t>
      </w:r>
    </w:p>
    <w:p w:rsidR="0018722C">
      <w:pPr>
        <w:pStyle w:val="cw18"/>
        <w:numPr>
          <w:ilvl w:val="0"/>
          <w:numId w:val="0"/>
        </w:numPr>
        <w:topLinePunct/>
      </w:pPr>
      <w:r>
        <w:t xml:space="preserve">2 </w:t>
      </w:r>
      <w:r>
        <w:t xml:space="preserve">After treating</w:t>
      </w:r>
      <w:r>
        <w:rPr>
          <w:rFonts w:ascii="宋体" w:hAnsi="宋体" w:eastAsia="宋体" w:hint="eastAsia"/>
          <w:rFonts w:ascii="宋体" w:hAnsi="宋体" w:eastAsia="宋体" w:hint="eastAsia"/>
          <w:sz w:val="24"/>
        </w:rPr>
        <w:t xml:space="preserve">, </w:t>
      </w:r>
      <w:r>
        <w:t xml:space="preserve">the levers of blood</w:t>
      </w:r>
      <w:r w:rsidR="001852F3">
        <w:t xml:space="preserve">β-HCG</w:t>
      </w:r>
      <w:r>
        <w:rPr>
          <w:rFonts w:ascii="宋体" w:hAnsi="宋体" w:eastAsia="宋体" w:hint="eastAsia"/>
        </w:rPr>
        <w:t xml:space="preserve">、</w:t>
      </w:r>
      <w:r>
        <w:t xml:space="preserve">P of the two groups were significantly </w:t>
      </w:r>
      <w:r>
        <w:t xml:space="preserve">improved</w:t>
      </w:r>
      <w:r>
        <w:rPr>
          <w:rFonts w:ascii="宋体" w:hAnsi="宋体" w:eastAsia="宋体" w:hint="eastAsia"/>
          <w:rFonts w:ascii="宋体" w:hAnsi="宋体" w:eastAsia="宋体" w:hint="eastAsia"/>
          <w:spacing w:val="-4"/>
          <w:sz w:val="24"/>
        </w:rPr>
        <w:t xml:space="preserve">, </w:t>
      </w:r>
      <w:r>
        <w:t xml:space="preserve">there</w:t>
      </w:r>
      <w:r>
        <w:t xml:space="preserve"> </w:t>
      </w:r>
      <w:r>
        <w:t xml:space="preserve">were</w:t>
      </w:r>
      <w:r>
        <w:t xml:space="preserve"> </w:t>
      </w:r>
      <w:r>
        <w:t xml:space="preserve">significant deviation </w:t>
      </w:r>
      <w:r>
        <w:t xml:space="preserve">(</w:t>
      </w:r>
      <w:r>
        <w:rPr>
          <w:sz w:val="24"/>
        </w:rPr>
        <w:t xml:space="preserve">P&lt;0.05</w:t>
      </w:r>
      <w:r>
        <w:t xml:space="preserve">)</w:t>
      </w:r>
      <w:r>
        <w:t xml:space="preserve">. </w:t>
      </w:r>
      <w:r>
        <w:t xml:space="preserve">The</w:t>
      </w:r>
      <w:r>
        <w:t xml:space="preserve"> </w:t>
      </w:r>
      <w:r>
        <w:t xml:space="preserve">levers of</w:t>
      </w:r>
      <w:r>
        <w:t xml:space="preserve"> </w:t>
      </w:r>
      <w:r>
        <w:t xml:space="preserve">blood</w:t>
      </w:r>
      <w:r/>
      <w:r>
        <w:t xml:space="preserve">β-HCG</w:t>
      </w:r>
      <w:r>
        <w:rPr>
          <w:rFonts w:ascii="宋体" w:hAnsi="宋体" w:eastAsia="宋体" w:hint="eastAsia"/>
        </w:rPr>
        <w:t xml:space="preserve">、</w:t>
      </w:r>
      <w:r>
        <w:t xml:space="preserve">P</w:t>
      </w:r>
      <w:r>
        <w:t xml:space="preserve"> </w:t>
      </w:r>
      <w:r>
        <w:t xml:space="preserve">of the</w:t>
      </w:r>
      <w:r>
        <w:t xml:space="preserve"> </w:t>
      </w:r>
      <w:r>
        <w:t xml:space="preserve">two groups after treating have no significant difference</w:t>
      </w:r>
      <w:r>
        <w:t xml:space="preserve"> </w:t>
      </w:r>
      <w:r>
        <w:t xml:space="preserve">(</w:t>
      </w:r>
      <w:r>
        <w:rPr>
          <w:sz w:val="24"/>
        </w:rPr>
        <w:t xml:space="preserve">P&gt;</w:t>
      </w:r>
      <w:r w:rsidR="004B696B">
        <w:rPr>
          <w:sz w:val="24"/>
        </w:rPr>
        <w:t xml:space="preserve"> </w:t>
      </w:r>
      <w:r w:rsidR="004B696B">
        <w:rPr>
          <w:sz w:val="24"/>
        </w:rPr>
        <w:t xml:space="preserve">0.05</w:t>
      </w:r>
      <w:r>
        <w:t xml:space="preserve">)</w:t>
      </w:r>
      <w:r>
        <w:t xml:space="preserve">.</w:t>
      </w:r>
    </w:p>
    <w:p w:rsidR="0018722C">
      <w:pPr>
        <w:pStyle w:val="cw18"/>
        <w:numPr>
          <w:ilvl w:val="0"/>
          <w:numId w:val="0"/>
        </w:numPr>
        <w:topLinePunct/>
      </w:pPr>
      <w:r>
        <w:t>3 </w:t>
      </w:r>
      <w:r>
        <w:t>Both could significantly depress the integral of clinical symptom after the treatment. There was significant difference between these two groups on these symptoms improvement after the treatment</w:t>
      </w:r>
      <w:r>
        <w:t> </w:t>
      </w:r>
      <w:r>
        <w:t>(</w:t>
      </w:r>
      <w:r>
        <w:t xml:space="preserve">P&lt;0.05</w:t>
      </w:r>
      <w:r>
        <w:t>)</w:t>
      </w:r>
      <w:r>
        <w:t>.</w:t>
      </w:r>
    </w:p>
    <w:p w:rsidR="0018722C">
      <w:pPr>
        <w:pStyle w:val="cw18"/>
        <w:numPr>
          <w:ilvl w:val="0"/>
          <w:numId w:val="0"/>
        </w:numPr>
        <w:topLinePunct/>
      </w:pPr>
      <w:r>
        <w:t>4 </w:t>
      </w:r>
      <w:r>
        <w:t>After</w:t>
      </w:r>
      <w:r>
        <w:t> </w:t>
      </w:r>
      <w:r>
        <w:t>the</w:t>
      </w:r>
      <w:r>
        <w:t> </w:t>
      </w:r>
      <w:r>
        <w:t>correlativity</w:t>
      </w:r>
      <w:r>
        <w:t> </w:t>
      </w:r>
      <w:r>
        <w:t>analysis</w:t>
      </w:r>
      <w:r>
        <w:rPr>
          <w:rFonts w:ascii="宋体" w:eastAsia="宋体" w:hint="eastAsia"/>
          <w:rFonts w:ascii="宋体" w:eastAsia="宋体" w:hint="eastAsia"/>
          <w:sz w:val="24"/>
        </w:rPr>
        <w:t xml:space="preserve">, </w:t>
      </w:r>
      <w:r>
        <w:t>we</w:t>
      </w:r>
      <w:r>
        <w:t> </w:t>
      </w:r>
      <w:r>
        <w:t>find</w:t>
      </w:r>
      <w:r>
        <w:t> </w:t>
      </w:r>
      <w:r>
        <w:t>out</w:t>
      </w:r>
      <w:r>
        <w:t> </w:t>
      </w:r>
      <w:r>
        <w:t>that</w:t>
      </w:r>
      <w:r>
        <w:t> </w:t>
      </w:r>
      <w:r>
        <w:t>the</w:t>
      </w:r>
      <w:r>
        <w:t> </w:t>
      </w:r>
      <w:r>
        <w:t>curative</w:t>
      </w:r>
      <w:r>
        <w:t> </w:t>
      </w:r>
      <w:r>
        <w:t>effect</w:t>
      </w:r>
      <w:r>
        <w:t> </w:t>
      </w:r>
      <w:r>
        <w:t>was</w:t>
      </w:r>
      <w:r>
        <w:t> </w:t>
      </w:r>
      <w:r>
        <w:t>not</w:t>
      </w:r>
      <w:r>
        <w:t> </w:t>
      </w:r>
      <w:r>
        <w:t>correlated</w:t>
      </w:r>
    </w:p>
    <w:p w:rsidR="0018722C">
      <w:pPr>
        <w:pStyle w:val="afc"/>
        <w:topLinePunct/>
      </w:pPr>
      <w:r>
        <w:rPr>
          <w:rFonts w:ascii="Times New Roman" w:eastAsia="宋体"/>
        </w:rPr>
        <w:t/>
      </w:r>
      <w:r>
        <w:rPr>
          <w:rFonts w:ascii="Times New Roman" w:eastAsia="宋体"/>
        </w:rPr>
        <w:t>W</w:t>
      </w:r>
      <w:r>
        <w:rPr>
          <w:rFonts w:ascii="Times New Roman" w:eastAsia="宋体"/>
        </w:rPr>
        <w:t>ith the period of pregnancy and the age</w:t>
      </w:r>
      <w:r>
        <w:t xml:space="preserve">, </w:t>
      </w:r>
      <w:r>
        <w:rPr>
          <w:rFonts w:ascii="Times New Roman" w:eastAsia="宋体"/>
        </w:rPr>
        <w:t xml:space="preserve">while the clinical effects of the lower stage was probably better than the </w:t>
      </w:r>
      <w:r>
        <w:rPr>
          <w:rFonts w:ascii="Times New Roman" w:eastAsia="宋体"/>
        </w:rPr>
        <w:t xml:space="preserve">other. </w:t>
      </w:r>
      <w:r>
        <w:rPr>
          <w:rFonts w:ascii="Times New Roman" w:eastAsia="宋体"/>
        </w:rPr>
        <w:t>The patients who have the history of spontaneous abortion</w:t>
      </w:r>
      <w:r w:rsidR="001852F3">
        <w:rPr>
          <w:rFonts w:ascii="Times New Roman" w:eastAsia="宋体"/>
        </w:rPr>
        <w:t xml:space="preserve"> were probably worse than the </w:t>
      </w:r>
      <w:r>
        <w:rPr>
          <w:rFonts w:ascii="Times New Roman" w:eastAsia="宋体"/>
        </w:rPr>
        <w:t xml:space="preserve">other. </w:t>
      </w:r>
      <w:r>
        <w:rPr>
          <w:rFonts w:ascii="Times New Roman" w:eastAsia="宋体"/>
        </w:rPr>
        <w:t>And the patients who have the history of herbal treatment were probably better than the</w:t>
      </w:r>
      <w:r>
        <w:rPr>
          <w:rFonts w:ascii="Times New Roman" w:eastAsia="宋体"/>
        </w:rPr>
        <w:t xml:space="preserve"> </w:t>
      </w:r>
      <w:r>
        <w:rPr>
          <w:rFonts w:ascii="Times New Roman" w:eastAsia="宋体"/>
        </w:rPr>
        <w:t>other.</w:t>
      </w:r>
    </w:p>
    <w:p w:rsidR="0018722C">
      <w:pPr>
        <w:pStyle w:val="cw18"/>
        <w:numPr>
          <w:ilvl w:val="0"/>
          <w:numId w:val="0"/>
        </w:numPr>
        <w:topLinePunct/>
      </w:pPr>
      <w:r>
        <w:t>5 </w:t>
      </w:r>
      <w:r>
        <w:t>There</w:t>
      </w:r>
      <w:r w:rsidR="001852F3">
        <w:t xml:space="preserve"> is</w:t>
      </w:r>
      <w:r w:rsidR="001852F3">
        <w:t xml:space="preserve"> no</w:t>
      </w:r>
      <w:r w:rsidR="001852F3">
        <w:t xml:space="preserve"> abnormal</w:t>
      </w:r>
      <w:r w:rsidR="001852F3">
        <w:t xml:space="preserve"> changes</w:t>
      </w:r>
      <w:r w:rsidR="001852F3">
        <w:t xml:space="preserve"> for</w:t>
      </w:r>
      <w:r w:rsidR="001852F3">
        <w:t xml:space="preserve"> the</w:t>
      </w:r>
      <w:r w:rsidR="001852F3">
        <w:t xml:space="preserve"> treatment</w:t>
      </w:r>
      <w:r w:rsidR="001852F3">
        <w:t xml:space="preserve"> group</w:t>
      </w:r>
      <w:r w:rsidR="001852F3">
        <w:t xml:space="preserve"> in</w:t>
      </w:r>
      <w:r w:rsidR="001852F3">
        <w:t xml:space="preserve"> blood</w:t>
      </w:r>
      <w:r>
        <w:t> </w:t>
      </w:r>
      <w:r>
        <w:t>routine</w:t>
      </w:r>
      <w:r>
        <w:rPr>
          <w:rFonts w:ascii="宋体" w:eastAsia="宋体" w:hint="eastAsia"/>
          <w:rFonts w:ascii="宋体" w:eastAsia="宋体" w:hint="eastAsia"/>
          <w:sz w:val="24"/>
        </w:rPr>
        <w:t xml:space="preserve">, </w:t>
      </w:r>
      <w:r>
        <w:t>urinary</w:t>
      </w:r>
    </w:p>
    <w:p w:rsidR="0018722C">
      <w:pPr>
        <w:pStyle w:val="afc"/>
        <w:topLinePunct/>
      </w:pPr>
      <w:r>
        <w:rPr>
          <w:rFonts w:ascii="Times New Roman" w:eastAsia="宋体"/>
        </w:rPr>
        <w:t/>
      </w:r>
      <w:r>
        <w:rPr>
          <w:rFonts w:ascii="Times New Roman" w:eastAsia="宋体"/>
        </w:rPr>
        <w:t>R</w:t>
      </w:r>
      <w:r>
        <w:rPr>
          <w:rFonts w:ascii="Times New Roman" w:eastAsia="宋体"/>
        </w:rPr>
        <w:t>outine</w:t>
      </w:r>
      <w:r>
        <w:t xml:space="preserve">, </w:t>
      </w:r>
      <w:r>
        <w:rPr>
          <w:rFonts w:ascii="Times New Roman" w:eastAsia="宋体"/>
        </w:rPr>
        <w:t>hepatic function and renal function after the treatment. It indicates that Tocolysis mixture combined with Progestin have no harmful reaction</w:t>
      </w:r>
      <w:r>
        <w:t xml:space="preserve">, </w:t>
      </w:r>
      <w:r>
        <w:rPr>
          <w:rFonts w:ascii="Times New Roman" w:eastAsia="宋体"/>
        </w:rPr>
        <w:t>and it is safe in the course of clinical application.</w:t>
      </w:r>
    </w:p>
    <w:p w:rsidR="0018722C">
      <w:pPr>
        <w:pStyle w:val="afc"/>
        <w:topLinePunct/>
      </w:pPr>
      <w:r>
        <w:rPr>
          <w:rFonts w:ascii="Times New Roman"/>
        </w:rPr>
        <w:t>Conclusion:</w:t>
      </w:r>
    </w:p>
    <w:p w:rsidR="0018722C">
      <w:pPr>
        <w:pStyle w:val="afc"/>
        <w:topLinePunct/>
      </w:pPr>
      <w:r>
        <w:rPr>
          <w:rFonts w:ascii="Times New Roman" w:hAnsi="Times New Roman" w:eastAsia="Times New Roman"/>
        </w:rPr>
        <w:t>Tocolysis mixture combined with Progestin can improve the levers of blood</w:t>
      </w:r>
      <w:r w:rsidR="001852F3">
        <w:rPr>
          <w:rFonts w:ascii="Times New Roman" w:hAnsi="Times New Roman" w:eastAsia="Times New Roman"/>
        </w:rPr>
        <w:t xml:space="preserve">β-HCG</w:t>
      </w:r>
      <w:r>
        <w:t>、</w:t>
      </w:r>
      <w:r>
        <w:rPr>
          <w:rFonts w:ascii="Times New Roman" w:hAnsi="Times New Roman" w:eastAsia="Times New Roman"/>
        </w:rPr>
        <w:t>P</w:t>
      </w:r>
      <w:r>
        <w:t>,</w:t>
      </w:r>
      <w:r>
        <w:t> </w:t>
      </w:r>
      <w:r>
        <w:rPr>
          <w:rFonts w:ascii="Times New Roman" w:hAnsi="Times New Roman" w:eastAsia="Times New Roman"/>
        </w:rPr>
        <w:t>can treat threatened abortion after IVF-ET</w:t>
      </w:r>
      <w:r>
        <w:t xml:space="preserve">, </w:t>
      </w:r>
      <w:r>
        <w:rPr>
          <w:rFonts w:ascii="Times New Roman" w:hAnsi="Times New Roman" w:eastAsia="Times New Roman"/>
        </w:rPr>
        <w:t>and ameliorate the correlate symptoms through regulating the body as a who1e. It is safe and effective.</w:t>
      </w:r>
    </w:p>
    <w:p w:rsidR="0018722C">
      <w:pPr>
        <w:pStyle w:val="afc"/>
        <w:topLinePunct/>
      </w:pPr>
      <w:r>
        <w:rPr>
          <w:rFonts w:cstheme="minorBidi" w:hAnsiTheme="minorHAnsi" w:eastAsiaTheme="minorHAnsi" w:asciiTheme="minorHAnsi" w:ascii="Times New Roman"/>
          <w:b/>
        </w:rPr>
        <w:t>Subject Words:</w:t>
      </w:r>
    </w:p>
    <w:p w:rsidR="0018722C">
      <w:pPr>
        <w:pStyle w:val="afc"/>
        <w:topLinePunct/>
      </w:pPr>
      <w:r>
        <w:rPr>
          <w:rFonts w:ascii="Times New Roman" w:eastAsia="宋体"/>
        </w:rPr>
        <w:t/>
      </w:r>
      <w:r>
        <w:rPr>
          <w:rFonts w:ascii="Times New Roman" w:eastAsia="宋体"/>
        </w:rPr>
        <w:t>T</w:t>
      </w:r>
      <w:r>
        <w:rPr>
          <w:rFonts w:ascii="Times New Roman" w:eastAsia="宋体"/>
        </w:rPr>
        <w:t>hreatened abortion</w:t>
      </w:r>
      <w:r>
        <w:t xml:space="preserve">, </w:t>
      </w:r>
      <w:r>
        <w:rPr>
          <w:rFonts w:ascii="Times New Roman" w:eastAsia="宋体"/>
        </w:rPr>
        <w:t>therapy of TCM</w:t>
      </w:r>
      <w:r>
        <w:t xml:space="preserve">, </w:t>
      </w:r>
      <w:r>
        <w:rPr>
          <w:rFonts w:ascii="Times New Roman" w:eastAsia="宋体"/>
        </w:rPr>
        <w:t>clinica1 research</w:t>
      </w:r>
      <w:r>
        <w:t xml:space="preserve">, </w:t>
      </w:r>
      <w:r>
        <w:rPr>
          <w:rFonts w:ascii="Times New Roman" w:eastAsia="宋体"/>
        </w:rPr>
        <w:t>IVF-ET</w:t>
      </w:r>
      <w:r>
        <w:t xml:space="preserve">, </w:t>
      </w:r>
      <w:r>
        <w:rPr>
          <w:rFonts w:ascii="Times New Roman" w:eastAsia="宋体"/>
        </w:rPr>
        <w:t>Tocolysis mixture</w:t>
      </w:r>
      <w:r>
        <w:t>,</w:t>
      </w:r>
      <w:r>
        <w:t xml:space="preserve"> </w:t>
      </w:r>
      <w:r>
        <w:rPr>
          <w:rFonts w:ascii="Times New Roman" w:eastAsia="宋体"/>
        </w:rPr>
        <w:t>Progestin</w:t>
      </w:r>
    </w:p>
    <w:p w:rsidR="0018722C">
      <w:pPr>
        <w:pStyle w:val="afc"/>
        <w:topLinePunct/>
      </w:pPr>
      <w:r>
        <w:rPr>
          <w:rFonts w:cstheme="minorBidi" w:hAnsiTheme="minorHAnsi" w:eastAsiaTheme="minorHAnsi" w:asciiTheme="minorHAnsi" w:ascii="Times New Roman"/>
        </w:rPr>
        <w:t>IV</w:t>
      </w:r>
    </w:p>
    <w:tbl>
      <w:tblPr>
        <w:tblW w:w="0" w:type="auto"/>
        <w:tblInd w:w="1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4179"/>
        <w:gridCol w:w="2513"/>
      </w:tblGrid>
      <w:tr>
        <w:trPr>
          <w:trHeight w:val="420" w:hRule="atLeast"/>
        </w:trPr>
        <w:tc>
          <w:tcPr>
            <w:tcW w:w="1046" w:type="dxa"/>
          </w:tcPr>
          <w:p w:rsidR="0018722C">
            <w:pPr>
              <w:pStyle w:val="afc"/>
              <w:topLinePunct/>
              <w:ind w:leftChars="0" w:left="0" w:rightChars="0" w:right="0" w:firstLineChars="0" w:firstLine="0"/>
              <w:spacing w:line="240" w:lineRule="atLeast"/>
            </w:pPr>
          </w:p>
        </w:tc>
        <w:tc>
          <w:tcPr>
            <w:tcW w:w="4179" w:type="dxa"/>
          </w:tcPr>
          <w:p w:rsidR="0018722C">
            <w:pPr>
              <w:pStyle w:val="afc"/>
              <w:topLinePunct/>
              <w:ind w:leftChars="0" w:left="0" w:rightChars="0" w:right="0" w:firstLineChars="0" w:firstLine="0"/>
              <w:spacing w:line="240" w:lineRule="atLeast"/>
            </w:pPr>
            <w:bookmarkStart w:name="英文缩略语 " w:id="6"/>
            <w:bookmarkEnd w:id="6"/>
            <w:r/>
            <w:r>
              <w:rPr>
                <w:rFonts w:ascii="黑体" w:eastAsia="黑体" w:hint="eastAsia"/>
              </w:rPr>
              <w:t>英文缩略语</w:t>
            </w:r>
          </w:p>
        </w:tc>
        <w:tc>
          <w:tcPr>
            <w:tcW w:w="2513" w:type="dxa"/>
          </w:tcPr>
          <w:p w:rsidR="0018722C">
            <w:pPr>
              <w:pStyle w:val="afc"/>
              <w:topLinePunct/>
              <w:ind w:leftChars="0" w:left="0" w:rightChars="0" w:right="0" w:firstLineChars="0" w:firstLine="0"/>
              <w:spacing w:line="240" w:lineRule="atLeast"/>
            </w:pPr>
          </w:p>
        </w:tc>
      </w:tr>
      <w:pPr>
        <w:pStyle w:val="afc"/>
        <w:topLinePunct/>
        <w:ind w:leftChars="0" w:left="0" w:rightChars="0" w:right="0" w:firstLineChars="0" w:firstLine="0"/>
        <w:spacing w:line="240" w:lineRule="atLeast"/>
      </w:pPr>
      <w:tr>
        <w:trPr>
          <w:trHeight w:val="480" w:hRule="atLeast"/>
        </w:trPr>
        <w:tc>
          <w:tcPr>
            <w:tcW w:w="1046" w:type="dxa"/>
          </w:tcPr>
          <w:p w:rsidR="0018722C">
            <w:pPr>
              <w:pStyle w:val="afc"/>
              <w:topLinePunct/>
              <w:ind w:leftChars="0" w:left="0" w:rightChars="0" w:right="0" w:firstLineChars="0" w:firstLine="0"/>
              <w:spacing w:line="240" w:lineRule="atLeast"/>
            </w:pPr>
            <w:r>
              <w:rPr>
                <w:rFonts w:ascii="宋体" w:eastAsia="宋体" w:hint="eastAsia"/>
              </w:rPr>
              <w:t>缩略语</w:t>
            </w:r>
          </w:p>
        </w:tc>
        <w:tc>
          <w:tcPr>
            <w:tcW w:w="4179" w:type="dxa"/>
          </w:tcPr>
          <w:p w:rsidR="0018722C">
            <w:pPr>
              <w:pStyle w:val="afc"/>
              <w:topLinePunct/>
              <w:ind w:leftChars="0" w:left="0" w:rightChars="0" w:right="0" w:firstLineChars="0" w:firstLine="0"/>
              <w:spacing w:line="240" w:lineRule="atLeast"/>
            </w:pPr>
            <w:r>
              <w:rPr>
                <w:rFonts w:ascii="宋体" w:eastAsia="宋体" w:hint="eastAsia"/>
              </w:rPr>
              <w:t>英文全称</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中文全称</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IVF-ET</w:t>
            </w:r>
          </w:p>
        </w:tc>
        <w:tc>
          <w:tcPr>
            <w:tcW w:w="4179" w:type="dxa"/>
          </w:tcPr>
          <w:p w:rsidR="0018722C">
            <w:pPr>
              <w:pStyle w:val="afc"/>
              <w:topLinePunct/>
              <w:ind w:leftChars="0" w:left="0" w:rightChars="0" w:right="0" w:firstLineChars="0" w:firstLine="0"/>
              <w:spacing w:line="240" w:lineRule="atLeast"/>
            </w:pPr>
            <w:r>
              <w:t>I</w:t>
            </w:r>
            <w:r>
              <w:t>n vitro fertilization-embryo transfer</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体外受精</w:t>
            </w:r>
            <w:r>
              <w:t>-</w:t>
            </w:r>
            <w:r>
              <w:rPr>
                <w:rFonts w:ascii="宋体" w:eastAsia="宋体" w:hint="eastAsia"/>
              </w:rPr>
              <w:t>胚胎移植</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ART</w:t>
            </w:r>
          </w:p>
        </w:tc>
        <w:tc>
          <w:tcPr>
            <w:tcW w:w="4179" w:type="dxa"/>
          </w:tcPr>
          <w:p w:rsidR="0018722C">
            <w:pPr>
              <w:pStyle w:val="afc"/>
              <w:topLinePunct/>
              <w:ind w:leftChars="0" w:left="0" w:rightChars="0" w:right="0" w:firstLineChars="0" w:firstLine="0"/>
              <w:spacing w:line="240" w:lineRule="atLeast"/>
            </w:pPr>
            <w:r>
              <w:t>A</w:t>
            </w:r>
            <w:r>
              <w:t>ssisted reproductive technology</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辅助生殖技术</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OHSS</w:t>
            </w:r>
          </w:p>
        </w:tc>
        <w:tc>
          <w:tcPr>
            <w:tcW w:w="4179" w:type="dxa"/>
          </w:tcPr>
          <w:p w:rsidR="0018722C">
            <w:pPr>
              <w:pStyle w:val="afc"/>
              <w:topLinePunct/>
              <w:ind w:leftChars="0" w:left="0" w:rightChars="0" w:right="0" w:firstLineChars="0" w:firstLine="0"/>
              <w:spacing w:line="240" w:lineRule="atLeast"/>
            </w:pPr>
            <w:r>
              <w:t>O</w:t>
            </w:r>
            <w:r>
              <w:t>varian hyperstimulation syndrome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卵巢过度刺激综合征</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HCG</w:t>
            </w:r>
          </w:p>
        </w:tc>
        <w:tc>
          <w:tcPr>
            <w:tcW w:w="4179" w:type="dxa"/>
          </w:tcPr>
          <w:p w:rsidR="0018722C">
            <w:pPr>
              <w:pStyle w:val="afc"/>
              <w:topLinePunct/>
              <w:ind w:leftChars="0" w:left="0" w:rightChars="0" w:right="0" w:firstLineChars="0" w:firstLine="0"/>
              <w:spacing w:line="240" w:lineRule="atLeast"/>
            </w:pPr>
            <w:r>
              <w:t>H</w:t>
            </w:r>
            <w:r>
              <w:t>uman chorionic gonadotropin</w:t>
            </w:r>
          </w:p>
        </w:tc>
        <w:tc>
          <w:tcPr>
            <w:tcW w:w="2513" w:type="dxa"/>
          </w:tcPr>
          <w:p w:rsidR="0018722C">
            <w:pPr>
              <w:pStyle w:val="afc"/>
              <w:topLinePunct/>
              <w:ind w:leftChars="0" w:left="0" w:rightChars="0" w:right="0" w:firstLineChars="0" w:firstLine="0"/>
              <w:spacing w:line="240" w:lineRule="atLeast"/>
            </w:pPr>
            <w:r>
              <w:rPr>
                <w:w w:val="95"/>
              </w:rPr>
              <w:t>（</w:t>
            </w:r>
            <w:r>
              <w:rPr>
                <w:rFonts w:ascii="宋体" w:eastAsia="宋体" w:hint="eastAsia"/>
              </w:rPr>
              <w:t>人</w:t>
            </w:r>
            <w:r>
              <w:rPr>
                <w:w w:val="95"/>
              </w:rPr>
              <w:t>）</w:t>
            </w:r>
            <w:r>
              <w:rPr>
                <w:rFonts w:ascii="宋体" w:eastAsia="宋体" w:hint="eastAsia"/>
              </w:rPr>
              <w:t>绒毛膜促性腺激素</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P</w:t>
            </w:r>
          </w:p>
        </w:tc>
        <w:tc>
          <w:tcPr>
            <w:tcW w:w="4179" w:type="dxa"/>
          </w:tcPr>
          <w:p w:rsidR="0018722C">
            <w:pPr>
              <w:pStyle w:val="afc"/>
              <w:topLinePunct/>
              <w:ind w:leftChars="0" w:left="0" w:rightChars="0" w:right="0" w:firstLineChars="0" w:firstLine="0"/>
              <w:spacing w:line="240" w:lineRule="atLeast"/>
            </w:pPr>
            <w:r>
              <w:t>progesterone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孕酮</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ALT</w:t>
            </w:r>
          </w:p>
        </w:tc>
        <w:tc>
          <w:tcPr>
            <w:tcW w:w="4179" w:type="dxa"/>
          </w:tcPr>
          <w:p w:rsidR="0018722C">
            <w:pPr>
              <w:pStyle w:val="afc"/>
              <w:topLinePunct/>
              <w:ind w:leftChars="0" w:left="0" w:rightChars="0" w:right="0" w:firstLineChars="0" w:firstLine="0"/>
              <w:spacing w:line="240" w:lineRule="atLeast"/>
            </w:pPr>
            <w:r>
              <w:t>A</w:t>
            </w:r>
            <w:r>
              <w:t>lanine aminotransferase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丙氨酸转氨酶</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BUN</w:t>
            </w:r>
          </w:p>
        </w:tc>
        <w:tc>
          <w:tcPr>
            <w:tcW w:w="4179" w:type="dxa"/>
          </w:tcPr>
          <w:p w:rsidR="0018722C">
            <w:pPr>
              <w:pStyle w:val="afc"/>
              <w:topLinePunct/>
              <w:ind w:leftChars="0" w:left="0" w:rightChars="0" w:right="0" w:firstLineChars="0" w:firstLine="0"/>
              <w:spacing w:line="240" w:lineRule="atLeast"/>
            </w:pPr>
            <w:r>
              <w:t>B</w:t>
            </w:r>
            <w:r>
              <w:t>1ood urea nitrogen</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血尿素氮</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COH</w:t>
            </w:r>
          </w:p>
        </w:tc>
        <w:tc>
          <w:tcPr>
            <w:tcW w:w="4179" w:type="dxa"/>
          </w:tcPr>
          <w:p w:rsidR="0018722C">
            <w:pPr>
              <w:pStyle w:val="afc"/>
              <w:topLinePunct/>
              <w:ind w:leftChars="0" w:left="0" w:rightChars="0" w:right="0" w:firstLineChars="0" w:firstLine="0"/>
              <w:spacing w:line="240" w:lineRule="atLeast"/>
            </w:pPr>
            <w:r>
              <w:t>C</w:t>
            </w:r>
            <w:r>
              <w:t>ontrolled ovarian hyper stimulation</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控制下促超排卵</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ICSI</w:t>
            </w:r>
          </w:p>
        </w:tc>
        <w:tc>
          <w:tcPr>
            <w:tcW w:w="4179" w:type="dxa"/>
          </w:tcPr>
          <w:p w:rsidR="0018722C">
            <w:pPr>
              <w:pStyle w:val="afc"/>
              <w:topLinePunct/>
              <w:ind w:leftChars="0" w:left="0" w:rightChars="0" w:right="0" w:firstLineChars="0" w:firstLine="0"/>
              <w:spacing w:line="240" w:lineRule="atLeast"/>
            </w:pPr>
            <w:r>
              <w:t>I</w:t>
            </w:r>
            <w:r>
              <w:t>ntracytoplasmic sperm injection</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胞浆内单精子注射</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GnRH-a</w:t>
            </w:r>
          </w:p>
        </w:tc>
        <w:tc>
          <w:tcPr>
            <w:tcW w:w="4179" w:type="dxa"/>
          </w:tcPr>
          <w:p w:rsidR="0018722C">
            <w:pPr>
              <w:pStyle w:val="afc"/>
              <w:topLinePunct/>
              <w:ind w:leftChars="0" w:left="0" w:rightChars="0" w:right="0" w:firstLineChars="0" w:firstLine="0"/>
              <w:spacing w:line="240" w:lineRule="atLeast"/>
            </w:pPr>
            <w:r>
              <w:t>G</w:t>
            </w:r>
            <w:r>
              <w:t>onadotropic releasing hormone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促性腺激素释放激素</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FSH</w:t>
            </w:r>
          </w:p>
        </w:tc>
        <w:tc>
          <w:tcPr>
            <w:tcW w:w="4179" w:type="dxa"/>
          </w:tcPr>
          <w:p w:rsidR="0018722C">
            <w:pPr>
              <w:pStyle w:val="afc"/>
              <w:topLinePunct/>
              <w:ind w:leftChars="0" w:left="0" w:rightChars="0" w:right="0" w:firstLineChars="0" w:firstLine="0"/>
              <w:spacing w:line="240" w:lineRule="atLeast"/>
            </w:pPr>
            <w:r>
              <w:t>F</w:t>
            </w:r>
            <w:r>
              <w:t>ol1icle stimulating hormone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卵泡刺激素</w:t>
            </w:r>
          </w:p>
        </w:tc>
      </w:tr>
      <w:pPr>
        <w:pStyle w:val="afc"/>
        <w:topLinePunct/>
        <w:ind w:leftChars="0" w:left="0" w:rightChars="0" w:right="0" w:firstLineChars="0" w:firstLine="0"/>
        <w:spacing w:line="240" w:lineRule="atLeast"/>
      </w:pPr>
      <w:tr>
        <w:trPr>
          <w:trHeight w:val="460" w:hRule="atLeast"/>
        </w:trPr>
        <w:tc>
          <w:tcPr>
            <w:tcW w:w="1046" w:type="dxa"/>
          </w:tcPr>
          <w:p w:rsidR="0018722C">
            <w:pPr>
              <w:pStyle w:val="afc"/>
              <w:topLinePunct/>
              <w:ind w:leftChars="0" w:left="0" w:rightChars="0" w:right="0" w:firstLineChars="0" w:firstLine="0"/>
              <w:spacing w:line="240" w:lineRule="atLeast"/>
            </w:pPr>
            <w:r>
              <w:t>LH</w:t>
            </w:r>
          </w:p>
        </w:tc>
        <w:tc>
          <w:tcPr>
            <w:tcW w:w="4179" w:type="dxa"/>
          </w:tcPr>
          <w:p w:rsidR="0018722C">
            <w:pPr>
              <w:pStyle w:val="afc"/>
              <w:topLinePunct/>
              <w:ind w:leftChars="0" w:left="0" w:rightChars="0" w:right="0" w:firstLineChars="0" w:firstLine="0"/>
              <w:spacing w:line="240" w:lineRule="atLeast"/>
            </w:pPr>
            <w:r>
              <w:t>L</w:t>
            </w:r>
            <w:r>
              <w:t>uteinizing hormone</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黄体生成激素</w:t>
            </w:r>
          </w:p>
        </w:tc>
      </w:tr>
      <w:pPr>
        <w:pStyle w:val="afc"/>
        <w:topLinePunct/>
        <w:ind w:leftChars="0" w:left="0" w:rightChars="0" w:right="0" w:firstLineChars="0" w:firstLine="0"/>
        <w:spacing w:line="240" w:lineRule="atLeast"/>
      </w:pPr>
      <w:tr>
        <w:trPr>
          <w:trHeight w:val="360" w:hRule="atLeast"/>
        </w:trPr>
        <w:tc>
          <w:tcPr>
            <w:tcW w:w="1046" w:type="dxa"/>
          </w:tcPr>
          <w:p w:rsidR="0018722C">
            <w:pPr>
              <w:pStyle w:val="afc"/>
              <w:topLinePunct/>
              <w:ind w:leftChars="0" w:left="0" w:rightChars="0" w:right="0" w:firstLineChars="0" w:firstLine="0"/>
              <w:spacing w:line="240" w:lineRule="atLeast"/>
            </w:pPr>
            <w:r>
              <w:t>ACA</w:t>
            </w:r>
          </w:p>
        </w:tc>
        <w:tc>
          <w:tcPr>
            <w:tcW w:w="4179" w:type="dxa"/>
          </w:tcPr>
          <w:p w:rsidR="0018722C">
            <w:pPr>
              <w:pStyle w:val="afc"/>
              <w:topLinePunct/>
              <w:ind w:leftChars="0" w:left="0" w:rightChars="0" w:right="0" w:firstLineChars="0" w:firstLine="0"/>
              <w:spacing w:line="240" w:lineRule="atLeast"/>
            </w:pPr>
            <w:r>
              <w:t>anti-cardiolipin</w:t>
            </w:r>
          </w:p>
        </w:tc>
        <w:tc>
          <w:tcPr>
            <w:tcW w:w="2513" w:type="dxa"/>
          </w:tcPr>
          <w:p w:rsidR="0018722C">
            <w:pPr>
              <w:pStyle w:val="afc"/>
              <w:topLinePunct/>
              <w:ind w:leftChars="0" w:left="0" w:rightChars="0" w:right="0" w:firstLineChars="0" w:firstLine="0"/>
              <w:spacing w:line="240" w:lineRule="atLeast"/>
            </w:pPr>
            <w:r>
              <w:rPr>
                <w:rFonts w:ascii="宋体" w:eastAsia="宋体" w:hint="eastAsia"/>
              </w:rPr>
              <w:t>抗心磷脂抗体</w:t>
            </w:r>
          </w:p>
        </w:tc>
      </w:tr>
      <w:pPr>
        <w:pStyle w:val="afc"/>
        <w:topLinePunct/>
      </w:pPr>
    </w:tbl>
    <w:p w:rsidR="0018722C">
      <w:pPr>
        <w:pStyle w:val="afc"/>
        <w:topLinePunct/>
        <w:pStyle w:val="affa"/>
      </w:pPr>
    </w:p>
    <w:p w:rsidR="0018722C">
      <w:pPr>
        <w:pStyle w:val="afc"/>
        <w:topLinePunct/>
      </w:pPr>
      <w:r>
        <w:rPr>
          <w:rFonts w:cstheme="minorBidi" w:hAnsiTheme="minorHAnsi" w:eastAsiaTheme="minorHAnsi" w:asciiTheme="minorHAnsi" w:ascii="Times New Roman"/>
        </w:rPr>
        <w:t>V</w:t>
      </w:r>
    </w:p>
    <w:p w:rsidR="0018722C">
      <w:pPr>
        <w:pStyle w:val="aa"/>
        <w:topLinePunct/>
      </w:pPr>
      <w:bookmarkStart w:id="235207" w:name="_Toc686235207"/>
      <w:bookmarkStart w:name="前言 " w:id="7"/>
      <w:bookmarkEnd w:id="7"/>
      <w:r>
        <w:t>前</w:t>
      </w:r>
      <w:r w:rsidR="004F241D">
        <w:rPr>
          <w:b/>
        </w:rPr>
        <w:t xml:space="preserve">  </w:t>
      </w:r>
      <w:r w:rsidR="004F241D">
        <w:rPr>
          <w:b/>
        </w:rPr>
        <w:t xml:space="preserve">言</w:t>
      </w:r>
      <w:bookmarkEnd w:id="235207"/>
    </w:p>
    <w:p w:rsidR="0018722C">
      <w:pPr>
        <w:pStyle w:val="afc"/>
        <w:topLinePunct/>
      </w:pPr>
      <w:r>
        <w:t/>
      </w:r>
      <w:r>
        <w:t>近年</w:t>
      </w:r>
      <w:r>
        <w:t>来，以体外受精</w:t>
      </w:r>
      <w:r>
        <w:rPr>
          <w:rFonts w:ascii="Times New Roman" w:eastAsia="Times New Roman"/>
        </w:rPr>
        <w:t>-</w:t>
      </w:r>
      <w:r>
        <w:t>胚胎移植</w:t>
      </w:r>
      <w:r>
        <w:rPr>
          <w:rFonts w:ascii="Times New Roman" w:eastAsia="Times New Roman"/>
        </w:rPr>
        <w:t>(</w:t>
      </w:r>
      <w:r>
        <w:rPr>
          <w:rFonts w:ascii="Times New Roman" w:eastAsia="Times New Roman"/>
        </w:rPr>
        <w:t xml:space="preserve">In vitro fertilization-embryo transfer,</w:t>
      </w:r>
      <w:r w:rsidR="001852F3">
        <w:rPr>
          <w:rFonts w:ascii="Times New Roman" w:eastAsia="Times New Roman"/>
        </w:rPr>
        <w:t xml:space="preserve"> </w:t>
      </w:r>
      <w:r w:rsidR="001852F3">
        <w:rPr>
          <w:rFonts w:ascii="Times New Roman" w:eastAsia="Times New Roman"/>
        </w:rPr>
        <w:t xml:space="preserve">IVF-ET</w:t>
      </w:r>
      <w:r>
        <w:rPr>
          <w:rFonts w:ascii="Times New Roman" w:eastAsia="Times New Roman"/>
        </w:rPr>
        <w:t>)</w:t>
      </w:r>
      <w:r>
        <w:t>为代表的一系列辅助生殖技术</w:t>
      </w:r>
      <w:r>
        <w:rPr>
          <w:rFonts w:ascii="Times New Roman" w:eastAsia="Times New Roman"/>
        </w:rPr>
        <w:t>(</w:t>
      </w:r>
      <w:r>
        <w:rPr>
          <w:rFonts w:ascii="Times New Roman" w:eastAsia="Times New Roman"/>
        </w:rPr>
        <w:t xml:space="preserve">Assisted reproductive technology</w:t>
      </w:r>
      <w:r>
        <w:rPr>
          <w:rFonts w:ascii="Times New Roman" w:eastAsia="Times New Roman"/>
          <w:spacing w:val="5"/>
        </w:rPr>
        <w:t>, </w:t>
      </w:r>
      <w:r>
        <w:rPr>
          <w:rFonts w:ascii="Times New Roman" w:eastAsia="Times New Roman"/>
          <w:spacing w:val="-2"/>
        </w:rPr>
        <w:t>ART</w:t>
      </w:r>
      <w:r>
        <w:rPr>
          <w:rFonts w:ascii="Times New Roman" w:eastAsia="Times New Roman"/>
        </w:rPr>
        <w:t>)</w:t>
      </w:r>
      <w:r>
        <w:t>取得了长足的发展，给广大</w:t>
      </w:r>
      <w:r>
        <w:t>不孕不育家庭带来了生育的希望。目前，</w:t>
      </w:r>
      <w:r>
        <w:rPr>
          <w:rFonts w:ascii="Times New Roman" w:eastAsia="Times New Roman"/>
        </w:rPr>
        <w:t>IVF-ET</w:t>
      </w:r>
      <w:r>
        <w:t>的初始阶段成功率已较高</w:t>
      </w:r>
      <w:r>
        <w:t>（</w:t>
      </w:r>
      <w:r>
        <w:rPr>
          <w:spacing w:val="3"/>
        </w:rPr>
        <w:t>约为</w:t>
      </w:r>
      <w:r>
        <w:rPr>
          <w:rFonts w:ascii="Times New Roman" w:eastAsia="Times New Roman"/>
          <w:spacing w:val="3"/>
          <w:w w:val="99"/>
        </w:rPr>
        <w:t>20</w:t>
      </w:r>
      <w:r>
        <w:rPr>
          <w:rFonts w:ascii="Times New Roman" w:eastAsia="Times New Roman"/>
          <w:spacing w:val="0"/>
          <w:w w:val="99"/>
        </w:rPr>
        <w:t>%-</w:t>
      </w:r>
      <w:r>
        <w:rPr>
          <w:rFonts w:ascii="Times New Roman" w:eastAsia="Times New Roman"/>
          <w:w w:val="99"/>
        </w:rPr>
        <w:t>35</w:t>
      </w:r>
      <w:r>
        <w:rPr>
          <w:rFonts w:ascii="Times New Roman" w:eastAsia="Times New Roman"/>
          <w:spacing w:val="0"/>
          <w:w w:val="99"/>
        </w:rPr>
        <w:t>%</w:t>
      </w:r>
      <w:r>
        <w:t>）</w:t>
      </w:r>
      <w:r>
        <w:t>，但抱婴回家率却一直徘徊在</w:t>
      </w:r>
      <w:r>
        <w:rPr>
          <w:rFonts w:ascii="Times New Roman" w:eastAsia="Times New Roman"/>
        </w:rPr>
        <w:t>20</w:t>
      </w:r>
      <w:r>
        <w:rPr>
          <w:rFonts w:ascii="Times New Roman" w:eastAsia="Times New Roman"/>
        </w:rPr>
        <w:t>%</w:t>
      </w:r>
      <w:r>
        <w:rPr>
          <w:rFonts w:ascii="Times New Roman" w:eastAsia="Times New Roman"/>
        </w:rPr>
        <w:t>~30</w:t>
      </w:r>
      <w:r>
        <w:rPr>
          <w:rFonts w:ascii="Times New Roman" w:eastAsia="Times New Roman"/>
        </w:rPr>
        <w:t>%</w:t>
      </w:r>
      <w:r>
        <w:t>左右</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w:t>
      </w:r>
      <w:r>
        <w:t>。由于此技术尚存在卵巢反应低下、流产率高、卵巢过度刺激综合征</w:t>
      </w:r>
      <w:r>
        <w:t>（</w:t>
      </w:r>
      <w:r>
        <w:rPr>
          <w:rFonts w:ascii="Times New Roman" w:eastAsia="Times New Roman"/>
          <w:spacing w:val="0"/>
        </w:rPr>
        <w:t>OHSS</w:t>
      </w:r>
      <w:r>
        <w:t>）</w:t>
      </w:r>
      <w:r>
        <w:t>等多种并发症，使该技术面临较大的</w:t>
      </w:r>
      <w:r>
        <w:t>局限性。流产作为</w:t>
      </w:r>
      <w:r>
        <w:rPr>
          <w:rFonts w:ascii="Times New Roman" w:eastAsia="Times New Roman"/>
        </w:rPr>
        <w:t>IVF-ET</w:t>
      </w:r>
      <w:r>
        <w:t>术后并发症之一，是导致分娩率不高的重要原因。</w:t>
      </w:r>
      <w:r>
        <w:rPr>
          <w:rFonts w:ascii="Times New Roman" w:eastAsia="Times New Roman"/>
        </w:rPr>
        <w:t>ART</w:t>
      </w:r>
      <w:r>
        <w:t>发生</w:t>
      </w:r>
      <w:r>
        <w:t>流产约</w:t>
      </w:r>
      <w:r>
        <w:rPr>
          <w:rFonts w:ascii="Times New Roman" w:eastAsia="Times New Roman"/>
        </w:rPr>
        <w:t>70%</w:t>
      </w:r>
      <w:r>
        <w:t>以上发生在早期妊娠</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。因此，如何及早有效的防治</w:t>
      </w:r>
      <w:r>
        <w:rPr>
          <w:rFonts w:ascii="Times New Roman" w:eastAsia="Times New Roman"/>
        </w:rPr>
        <w:t>IVF-ET</w:t>
      </w:r>
      <w:r>
        <w:t>术后早期先兆</w:t>
      </w:r>
      <w:r>
        <w:t>流产，提高妊娠成功率，成为目前临床医务工作者迫切关注的问题。</w:t>
      </w:r>
    </w:p>
    <w:p w:rsidR="0018722C">
      <w:pPr>
        <w:pStyle w:val="afc"/>
        <w:topLinePunct/>
      </w:pPr>
      <w:r>
        <w:rPr>
          <w:rFonts w:ascii="Times New Roman" w:eastAsia="Times New Roman"/>
        </w:rPr>
        <w:t>IVF-ET</w:t>
      </w:r>
      <w:r>
        <w:t>流产的病因比自然妊娠更为复杂，除染色体因素、内分泌因素及免疫因素</w:t>
      </w:r>
      <w:r>
        <w:t>等以外，还与基础疾病、女性年龄、促排卵药物的使用、多胎妊娠以及</w:t>
      </w:r>
      <w:r>
        <w:rPr>
          <w:rFonts w:ascii="Times New Roman" w:eastAsia="Times New Roman"/>
        </w:rPr>
        <w:t>IVF</w:t>
      </w:r>
      <w:r>
        <w:t>技术本身带</w:t>
      </w:r>
      <w:r>
        <w:t>来的风险如</w:t>
      </w:r>
      <w:r>
        <w:rPr>
          <w:rFonts w:ascii="Times New Roman" w:eastAsia="Times New Roman"/>
        </w:rPr>
        <w:t>OHSS</w:t>
      </w:r>
      <w:r>
        <w:t>、感染等高度相关</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。西医防治</w:t>
      </w:r>
      <w:r>
        <w:rPr>
          <w:rFonts w:ascii="Times New Roman" w:eastAsia="Times New Roman"/>
        </w:rPr>
        <w:t>IVF-ET</w:t>
      </w:r>
      <w:r>
        <w:t>术后流产主要是补充黄体酮、</w:t>
      </w:r>
      <w:r>
        <w:t>天然雌激素等。而中医药</w:t>
      </w:r>
      <w:r>
        <w:t>近年</w:t>
      </w:r>
      <w:r>
        <w:t>来已广泛应用于</w:t>
      </w:r>
      <w:r>
        <w:rPr>
          <w:rFonts w:ascii="Times New Roman" w:eastAsia="Times New Roman"/>
        </w:rPr>
        <w:t>IVF-ET</w:t>
      </w:r>
      <w:r>
        <w:t>术后先兆流产的治疗，并逐步显</w:t>
      </w:r>
      <w:r>
        <w:t>示出其辨证论治、整体调节在治疗上的优势。</w:t>
      </w:r>
    </w:p>
    <w:p w:rsidR="0018722C">
      <w:pPr>
        <w:pStyle w:val="afc"/>
        <w:topLinePunct/>
      </w:pPr>
      <w:r>
        <w:t>中药复方安胎合剂是已故国家级名老中医总结多年临床经验拟定成方的。该方在寿</w:t>
      </w:r>
    </w:p>
    <w:p w:rsidR="0018722C">
      <w:pPr>
        <w:pStyle w:val="afc"/>
        <w:topLinePunct/>
      </w:pPr>
      <w:r>
        <w:t>胎丸基础上化裁而成，作为院内制剂至今已应用</w:t>
      </w:r>
      <w:r>
        <w:rPr>
          <w:rFonts w:ascii="Times New Roman" w:hAnsi="Times New Roman" w:eastAsia="Times New Roman"/>
        </w:rPr>
        <w:t>10</w:t>
      </w:r>
      <w:r>
        <w:t>余年，具有补肝肾、益气血、安胎</w:t>
      </w:r>
      <w:r>
        <w:t>的功效。因其治疗胎动不安、胎漏下血以及滑胎奇效，深受病家欢迎。</w:t>
      </w:r>
      <w:r>
        <w:t>近年</w:t>
      </w:r>
      <w:r>
        <w:t>来广泛应用</w:t>
      </w:r>
      <w:r>
        <w:t>于</w:t>
      </w:r>
      <w:r>
        <w:rPr>
          <w:rFonts w:ascii="Times New Roman" w:hAnsi="Times New Roman" w:eastAsia="Times New Roman"/>
        </w:rPr>
        <w:t>IVF-ET</w:t>
      </w:r>
      <w:r>
        <w:t>术后先兆流产的治疗。药理研究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w:t>
      </w:r>
      <w:r>
        <w:rPr>
          <w:rFonts w:ascii="Times New Roman" w:hAnsi="Times New Roman" w:eastAsia="Times New Roman"/>
          <w:vertAlign w:val="superscript"/>
        </w:rPr>
        <w:t>]</w:t>
      </w:r>
      <w:r>
        <w:t>显示其能够双向调节子宫活动，对兴奋的</w:t>
      </w:r>
      <w:r>
        <w:t>子宫有抑制作用，对于抑制状态的子宫有轻度兴奋作用；能够明显增高血浆粘度和全血</w:t>
      </w:r>
      <w:r>
        <w:t>比粘度，增加血小板计数，缩短出血时间；对中枢有明显的镇静、安神作用。对</w:t>
      </w:r>
      <w:r>
        <w:rPr>
          <w:rFonts w:ascii="Times New Roman" w:hAnsi="Times New Roman" w:eastAsia="Times New Roman"/>
        </w:rPr>
        <w:t>GnRH-a</w:t>
      </w:r>
      <w:r>
        <w:t>长周期超排卵小鼠子宫内膜形态学和容受性的实验研究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5-6</w:t>
      </w:r>
      <w:r>
        <w:rPr>
          <w:rFonts w:ascii="Times New Roman" w:hAnsi="Times New Roman" w:eastAsia="Times New Roman"/>
          <w:vertAlign w:val="superscript"/>
        </w:rPr>
        <w:t>]</w:t>
      </w:r>
      <w:r>
        <w:t>表明其能够改善小鼠子宫内</w:t>
      </w:r>
      <w:r>
        <w:t>膜组织结构及胞饮突的发育，促进整合素</w:t>
      </w:r>
      <w:r>
        <w:rPr>
          <w:rFonts w:ascii="Times New Roman" w:hAnsi="Times New Roman" w:eastAsia="Times New Roman"/>
        </w:rPr>
        <w:t>β3</w:t>
      </w:r>
      <w:r>
        <w:t>、白血病抑制因子及腺上皮细胞雌孕激素受体的表达，改善子宫内膜容受性，从而提高妊娠率。</w:t>
      </w:r>
    </w:p>
    <w:p w:rsidR="0018722C">
      <w:pPr>
        <w:pStyle w:val="afc"/>
        <w:topLinePunct/>
      </w:pPr>
      <w:r>
        <w:t>本研究是在导师指导下，通过观察安胎合剂加减对</w:t>
      </w:r>
      <w:r>
        <w:rPr>
          <w:rFonts w:ascii="Times New Roman" w:eastAsia="Times New Roman"/>
        </w:rPr>
        <w:t>IVF-ET</w:t>
      </w:r>
      <w:r>
        <w:t>术后早期妊娠肾虚证侯、</w:t>
      </w:r>
      <w:r>
        <w:t>血清激素水平、</w:t>
      </w:r>
      <w:r>
        <w:rPr>
          <w:rFonts w:ascii="Times New Roman" w:eastAsia="Times New Roman"/>
        </w:rPr>
        <w:t>B</w:t>
      </w:r>
      <w:r>
        <w:t>超情况及早期妊娠成功率的影响，并对其作用机理进行探讨，为中医</w:t>
      </w:r>
      <w:r>
        <w:t>药在</w:t>
      </w:r>
      <w:r>
        <w:rPr>
          <w:rFonts w:ascii="Times New Roman" w:eastAsia="Times New Roman"/>
        </w:rPr>
        <w:t>IVF-ET</w:t>
      </w:r>
      <w:r>
        <w:t>术后妊娠环节辅助作用提供理论和临床依据。</w:t>
      </w:r>
    </w:p>
    <w:p w:rsidR="0018722C">
      <w:pPr>
        <w:pStyle w:val="afc"/>
        <w:topLinePunct/>
      </w:pPr>
      <w:r>
        <w:rPr>
          <w:rFonts w:cstheme="minorBidi" w:hAnsiTheme="minorHAnsi" w:eastAsiaTheme="minorHAnsi" w:asciiTheme="minorHAnsi" w:ascii="Times New Roman"/>
        </w:rPr>
        <w:t>1</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"_Toc686235206"</w:instrText>
      </w:r>
      <w:r>
        <w:fldChar w:fldCharType="separate"/>
      </w:r>
      <w:r/>
      <w:r>
        <w:t>Abstract</w:t>
      </w:r>
      <w:r>
        <w:fldChar w:fldCharType="end"/>
      </w:r>
      <w:r>
        <w:rPr>
          <w:noProof/>
          <w:webHidden/>
        </w:rPr>
        <w:tab/>
      </w:r>
      <w:r>
        <w:rPr>
          <w:noProof/>
          <w:webHidden/>
        </w:rPr>
        <w:fldChar w:fldCharType="begin"/>
      </w:r>
      <w:r>
        <w:rPr>
          <w:noProof/>
          <w:webHidden/>
        </w:rPr>
        <w:instrText> PAGEREF _Toc686235206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"_Toc686235207"</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_Toc686235207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"_Toc686235208"</w:instrText>
      </w:r>
      <w:r>
        <w:fldChar w:fldCharType="separate"/>
      </w:r>
      <w:r>
        <w:t>一、</w:t>
      </w:r>
      <w:r>
        <w:t xml:space="preserve">  </w:t>
      </w:r>
      <w:r w:rsidRPr="00DB64CE">
        <w:t>临床资料和诊疗标准</w:t>
      </w:r>
      <w:r>
        <w:fldChar w:fldCharType="end"/>
      </w:r>
      <w:r>
        <w:rPr>
          <w:noProof/>
          <w:webHidden/>
        </w:rPr>
        <w:tab/>
      </w:r>
      <w:r>
        <w:rPr>
          <w:noProof/>
          <w:webHidden/>
        </w:rPr>
        <w:fldChar w:fldCharType="begin"/>
      </w:r>
      <w:r>
        <w:rPr>
          <w:noProof/>
          <w:webHidden/>
        </w:rPr>
        <w:instrText> PAGEREF _Toc686235208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"_Toc686235209"</w:instrText>
      </w:r>
      <w:r>
        <w:fldChar w:fldCharType="separate"/>
      </w:r>
      <w:r/>
      <w:r>
        <w:t>二、</w:t>
      </w:r>
      <w:r>
        <w:t xml:space="preserve">  </w:t>
      </w:r>
      <w:r w:rsidRPr="00DB64CE">
        <w:t>结果</w:t>
      </w:r>
      <w:r>
        <w:fldChar w:fldCharType="end"/>
      </w:r>
      <w:r>
        <w:rPr>
          <w:noProof/>
          <w:webHidden/>
        </w:rPr>
        <w:tab/>
      </w:r>
      <w:r>
        <w:rPr>
          <w:noProof/>
          <w:webHidden/>
        </w:rPr>
        <w:fldChar w:fldCharType="begin"/>
      </w:r>
      <w:r>
        <w:rPr>
          <w:noProof/>
          <w:webHidden/>
        </w:rPr>
        <w:instrText> PAGEREF _Toc686235209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"_Toc686235210"</w:instrText>
      </w:r>
      <w:r>
        <w:fldChar w:fldCharType="separate"/>
      </w:r>
      <w:r/>
      <w:r>
        <w:t>三、</w:t>
      </w:r>
      <w:r>
        <w:t xml:space="preserve">  </w:t>
      </w:r>
      <w:r w:rsidRPr="00DB64CE">
        <w:t>讨论</w:t>
      </w:r>
      <w:r>
        <w:fldChar w:fldCharType="end"/>
      </w:r>
      <w:r>
        <w:rPr>
          <w:noProof/>
          <w:webHidden/>
        </w:rPr>
        <w:tab/>
      </w:r>
      <w:r>
        <w:rPr>
          <w:noProof/>
          <w:webHidden/>
        </w:rPr>
        <w:fldChar w:fldCharType="begin"/>
      </w:r>
      <w:r>
        <w:rPr>
          <w:noProof/>
          <w:webHidden/>
        </w:rPr>
        <w:instrText> PAGEREF _Toc686235210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"_Toc686235211"</w:instrText>
      </w:r>
      <w:r>
        <w:fldChar w:fldCharType="separate"/>
      </w:r>
      <w:r/>
      <w:r>
        <w:t>四、</w:t>
      </w:r>
      <w:r>
        <w:t xml:space="preserve">  </w:t>
      </w:r>
      <w:r w:rsidRPr="00DB64CE">
        <w:t>结论</w:t>
      </w:r>
      <w:r>
        <w:fldChar w:fldCharType="end"/>
      </w:r>
      <w:r>
        <w:rPr>
          <w:noProof/>
          <w:webHidden/>
        </w:rPr>
        <w:tab/>
      </w:r>
      <w:r>
        <w:rPr>
          <w:noProof/>
          <w:webHidden/>
        </w:rPr>
        <w:fldChar w:fldCharType="begin"/>
      </w:r>
      <w:r>
        <w:rPr>
          <w:noProof/>
          <w:webHidden/>
        </w:rPr>
        <w:instrText> PAGEREF _Toc686235211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"_Toc686235212"</w:instrText>
      </w:r>
      <w:r>
        <w:fldChar w:fldCharType="separate"/>
      </w:r>
      <w:r>
        <w:t>参考文献</w:t>
      </w:r>
      <w:r>
        <w:fldChar w:fldCharType="end"/>
      </w:r>
      <w:r>
        <w:rPr>
          <w:noProof/>
          <w:webHidden/>
        </w:rPr>
        <w:tab/>
      </w:r>
      <w:r>
        <w:rPr>
          <w:noProof/>
          <w:webHidden/>
        </w:rPr>
        <w:fldChar w:fldCharType="begin"/>
      </w:r>
      <w:r>
        <w:rPr>
          <w:noProof/>
          <w:webHidden/>
        </w:rPr>
        <w:instrText> PAGEREF _Toc686235212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"_Toc686235213"</w:instrText>
      </w:r>
      <w:r>
        <w:fldChar w:fldCharType="separate"/>
      </w:r>
      <w:r>
        <w:t>参考文献：</w:t>
      </w:r>
      <w:r>
        <w:fldChar w:fldCharType="end"/>
      </w:r>
      <w:r>
        <w:rPr>
          <w:noProof/>
          <w:webHidden/>
        </w:rPr>
        <w:tab/>
      </w:r>
      <w:r>
        <w:rPr>
          <w:noProof/>
          <w:webHidden/>
        </w:rPr>
        <w:fldChar w:fldCharType="begin"/>
      </w:r>
      <w:r>
        <w:rPr>
          <w:noProof/>
          <w:webHidden/>
        </w:rPr>
        <w:instrText> PAGEREF _Toc686235213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69"/>
          <w:headerReference w:type="default" r:id="rId67"/>
          <w:footerReference w:type="even" r:id="rId65"/>
          <w:footerReference w:type="default" r:id="rId62"/>
          <w:footerReference w:type="first" r:id="rId60"/>
          <w:headerReference w:type="first" r:id="rId7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96870" w:name="_Ref665896870"/>
      <w:bookmarkStart w:id="235208" w:name="_Toc686235208"/>
      <w:bookmarkStart w:name="一、临床资料和诊疗标准 " w:id="8"/>
      <w:bookmarkEnd w:id="8"/>
      <w:r>
        <w:t>一、</w:t>
      </w:r>
      <w:r>
        <w:t xml:space="preserve">  </w:t>
      </w:r>
      <w:r w:rsidRPr="00DB64CE">
        <w:t>临床资料和诊疗标准</w:t>
      </w:r>
      <w:bookmarkEnd w:id="235208"/>
    </w:p>
    <w:bookmarkEnd w:id="896870"/>
    <w:p w:rsidR="0018722C">
      <w:pPr>
        <w:pStyle w:val="Heading2"/>
        <w:topLinePunct/>
        <w:ind w:left="171" w:hangingChars="171" w:hanging="171"/>
      </w:pPr>
      <w:bookmarkStart w:name="1病例来源 " w:id="9"/>
      <w:bookmarkEnd w:id="9"/>
      <w:r>
        <w:t>1</w:t>
      </w:r>
      <w:r>
        <w:t xml:space="preserve"> </w:t>
      </w:r>
      <w:bookmarkStart w:name="1病例来源 " w:id="10"/>
      <w:bookmarkEnd w:id="10"/>
      <w:r>
        <w:t>病例来源</w:t>
      </w:r>
    </w:p>
    <w:p w:rsidR="0018722C">
      <w:pPr>
        <w:topLinePunct/>
      </w:pPr>
      <w:r>
        <w:t>所有病例均来自于</w:t>
      </w:r>
      <w:r>
        <w:rPr>
          <w:rFonts w:ascii="Times New Roman" w:eastAsia="Times New Roman"/>
        </w:rPr>
        <w:t>2009</w:t>
      </w:r>
      <w:r>
        <w:t>年</w:t>
      </w:r>
      <w:r>
        <w:rPr>
          <w:rFonts w:ascii="Times New Roman" w:eastAsia="Times New Roman"/>
        </w:rPr>
        <w:t>7</w:t>
      </w:r>
      <w:r>
        <w:t>月</w:t>
      </w:r>
      <w:r>
        <w:rPr>
          <w:rFonts w:ascii="Times New Roman" w:eastAsia="Times New Roman"/>
        </w:rPr>
        <w:t>-2010</w:t>
      </w:r>
      <w:r>
        <w:t>年</w:t>
      </w:r>
      <w:r>
        <w:rPr>
          <w:rFonts w:ascii="Times New Roman" w:eastAsia="Times New Roman"/>
        </w:rPr>
        <w:t>12</w:t>
      </w:r>
      <w:r>
        <w:t>月宁波市妇女儿童医院门诊及病房。</w:t>
      </w:r>
    </w:p>
    <w:p w:rsidR="0018722C">
      <w:pPr>
        <w:pStyle w:val="Heading2"/>
        <w:topLinePunct/>
        <w:ind w:left="171" w:hangingChars="171" w:hanging="171"/>
      </w:pPr>
      <w:bookmarkStart w:name="2诊断标准 " w:id="11"/>
      <w:bookmarkEnd w:id="11"/>
      <w:r>
        <w:t>2</w:t>
      </w:r>
      <w:r>
        <w:t xml:space="preserve"> </w:t>
      </w:r>
      <w:bookmarkStart w:name="2诊断标准 " w:id="12"/>
      <w:bookmarkEnd w:id="12"/>
      <w:r>
        <w:t>诊断标准</w:t>
      </w:r>
    </w:p>
    <w:p w:rsidR="0018722C">
      <w:pPr>
        <w:pStyle w:val="3"/>
        <w:topLinePunct/>
        <w:ind w:left="200" w:hangingChars="200" w:hanging="200"/>
      </w:pPr>
      <w:r>
        <w:t>2.1</w:t>
      </w:r>
      <w:r>
        <w:t xml:space="preserve"> </w:t>
      </w:r>
      <w:r>
        <w:t>IVF-ET</w:t>
      </w:r>
      <w:r/>
      <w:r w:rsidR="001852F3">
        <w:t xml:space="preserve">术后早期妊娠诊断标准</w:t>
      </w:r>
    </w:p>
    <w:p w:rsidR="0018722C">
      <w:pPr>
        <w:topLinePunct/>
      </w:pPr>
      <w:r>
        <w:t>根据《中华妇产科学》</w:t>
      </w:r>
      <w:r>
        <w:rPr>
          <w:rFonts w:ascii="Times New Roman" w:eastAsia="Times New Roman"/>
        </w:rPr>
        <w:t>[</w:t>
      </w:r>
      <w:r>
        <w:rPr>
          <w:rFonts w:ascii="Times New Roman" w:eastAsia="Times New Roman"/>
        </w:rPr>
        <w:t xml:space="preserve">7</w:t>
      </w:r>
      <w:r>
        <w:rPr>
          <w:rFonts w:ascii="Times New Roman" w:eastAsia="Times New Roman"/>
        </w:rPr>
        <w:t>]</w:t>
      </w:r>
      <w:r>
        <w:t>拟定：</w:t>
      </w:r>
    </w:p>
    <w:p w:rsidR="0018722C">
      <w:pPr>
        <w:topLinePunct/>
      </w:pPr>
      <w:r>
        <w:t>移植第</w:t>
      </w:r>
      <w:r>
        <w:rPr>
          <w:rFonts w:ascii="Times New Roman" w:hAnsi="Times New Roman" w:eastAsia="Times New Roman"/>
        </w:rPr>
        <w:t>14</w:t>
      </w:r>
      <w:r>
        <w:t>天初次测血清人绒毛膜促性腺激素</w:t>
      </w:r>
      <w:r>
        <w:rPr>
          <w:rFonts w:ascii="Times New Roman" w:hAnsi="Times New Roman" w:eastAsia="Times New Roman"/>
        </w:rPr>
        <w:t>(</w:t>
      </w:r>
      <w:r>
        <w:rPr>
          <w:rFonts w:ascii="Times New Roman" w:hAnsi="Times New Roman" w:eastAsia="Times New Roman"/>
        </w:rPr>
        <w:t xml:space="preserve">HCG</w:t>
      </w:r>
      <w:r>
        <w:rPr>
          <w:rFonts w:ascii="Times New Roman" w:hAnsi="Times New Roman" w:eastAsia="Times New Roman"/>
        </w:rPr>
        <w:t>)</w:t>
      </w:r>
      <w:r>
        <w:t>≥</w:t>
      </w:r>
      <w:r>
        <w:rPr>
          <w:rFonts w:ascii="Times New Roman" w:hAnsi="Times New Roman" w:eastAsia="Times New Roman"/>
        </w:rPr>
        <w:t>25IU</w:t>
      </w:r>
      <w:r>
        <w:rPr>
          <w:rFonts w:ascii="Times New Roman" w:hAnsi="Times New Roman" w:eastAsia="Times New Roman"/>
        </w:rPr>
        <w:t>/</w:t>
      </w:r>
      <w:r>
        <w:rPr>
          <w:rFonts w:ascii="Times New Roman" w:hAnsi="Times New Roman" w:eastAsia="Times New Roman"/>
        </w:rPr>
        <w:t>L</w:t>
      </w:r>
      <w:r>
        <w:t>。</w:t>
      </w:r>
    </w:p>
    <w:p w:rsidR="0018722C">
      <w:pPr>
        <w:pStyle w:val="3"/>
        <w:topLinePunct/>
        <w:ind w:left="200" w:hangingChars="200" w:hanging="200"/>
      </w:pPr>
      <w:r>
        <w:t>2.2</w:t>
      </w:r>
      <w:r>
        <w:t xml:space="preserve"> </w:t>
      </w:r>
      <w:r>
        <w:t>中医肾虚型胎动不安诊断标准</w:t>
      </w:r>
    </w:p>
    <w:p w:rsidR="0018722C">
      <w:pPr>
        <w:topLinePunct/>
      </w:pPr>
      <w:r>
        <w:t>根据《中医妇科学》</w:t>
      </w:r>
      <w:r>
        <w:rPr>
          <w:rFonts w:ascii="Times New Roman" w:eastAsia="Times New Roman"/>
        </w:rPr>
        <w:t>[</w:t>
      </w:r>
      <w:r>
        <w:rPr>
          <w:rFonts w:ascii="Times New Roman" w:eastAsia="Times New Roman"/>
          <w:position w:val="11"/>
          <w:sz w:val="16"/>
        </w:rPr>
        <w:t xml:space="preserve">8</w:t>
      </w:r>
      <w:r>
        <w:rPr>
          <w:rFonts w:ascii="Times New Roman" w:eastAsia="Times New Roman"/>
        </w:rPr>
        <w:t>]</w:t>
      </w:r>
      <w:r>
        <w:t>、《中药新药临床研究指导原则》</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拟定：</w:t>
      </w:r>
      <w:r w:rsidR="001852F3">
        <w:t xml:space="preserve">主证：妊娠期间腰酸；阴道少量出血；小腹坠痛。</w:t>
      </w:r>
    </w:p>
    <w:p w:rsidR="0018722C">
      <w:pPr>
        <w:topLinePunct/>
      </w:pPr>
      <w:r>
        <w:t>兼证：两膝酸软；头晕耳鸣；夜尿频多。舌脉：舌质淡苔白，脉沉细略滑。</w:t>
      </w:r>
    </w:p>
    <w:p w:rsidR="0018722C">
      <w:pPr>
        <w:topLinePunct/>
      </w:pPr>
      <w:r>
        <w:t>以上证侯主证第</w:t>
      </w:r>
      <w:r>
        <w:rPr>
          <w:rFonts w:ascii="Times New Roman" w:eastAsia="Times New Roman"/>
        </w:rPr>
        <w:t>1</w:t>
      </w:r>
      <w:r>
        <w:t>项必备，兼证具备</w:t>
      </w:r>
      <w:r>
        <w:rPr>
          <w:rFonts w:ascii="Times New Roman" w:eastAsia="Times New Roman"/>
        </w:rPr>
        <w:t>1~2</w:t>
      </w:r>
      <w:r>
        <w:t>项，参照舌脉即可诊断。</w:t>
      </w:r>
    </w:p>
    <w:p w:rsidR="0018722C">
      <w:pPr>
        <w:pStyle w:val="Heading2"/>
        <w:topLinePunct/>
        <w:ind w:left="171" w:hangingChars="171" w:hanging="171"/>
      </w:pPr>
      <w:bookmarkStart w:name="3病例选择标准 " w:id="13"/>
      <w:bookmarkEnd w:id="13"/>
      <w:r>
        <w:t>3</w:t>
      </w:r>
      <w:r>
        <w:t xml:space="preserve"> </w:t>
      </w:r>
      <w:bookmarkStart w:name="3病例选择标准 " w:id="14"/>
      <w:bookmarkEnd w:id="14"/>
      <w:r>
        <w:t>病例选择标准</w:t>
      </w:r>
    </w:p>
    <w:p w:rsidR="0018722C">
      <w:pPr>
        <w:pStyle w:val="3"/>
        <w:topLinePunct/>
        <w:ind w:left="200" w:hangingChars="200" w:hanging="200"/>
      </w:pPr>
      <w:r>
        <w:t>3.1</w:t>
      </w:r>
      <w:r>
        <w:t xml:space="preserve"> </w:t>
      </w:r>
      <w:r>
        <w:t>纳入病例标准</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符合</w:t>
      </w:r>
      <w:r>
        <w:t>IVF-ET</w:t>
      </w:r>
      <w:r>
        <w:rPr>
          <w:rFonts w:ascii="宋体" w:eastAsia="宋体" w:hint="eastAsia"/>
        </w:rPr>
        <w:t>术后早期妊娠诊断标准和中医肾虚型胎动不安诊断标准。</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年龄在</w:t>
      </w:r>
      <w:r>
        <w:t>26~40</w:t>
      </w:r>
      <w:r>
        <w:rPr>
          <w:rFonts w:ascii="宋体" w:eastAsia="宋体" w:hint="eastAsia"/>
        </w:rPr>
        <w:t>岁之间。</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知情并同意接受临床观察者。</w:t>
      </w:r>
    </w:p>
    <w:p w:rsidR="0018722C">
      <w:pPr>
        <w:pStyle w:val="3"/>
        <w:topLinePunct/>
        <w:ind w:left="200" w:hangingChars="200" w:hanging="200"/>
      </w:pPr>
      <w:r>
        <w:t>3.2</w:t>
      </w:r>
      <w:r>
        <w:t xml:space="preserve"> </w:t>
      </w:r>
      <w:r>
        <w:t>排除病例标准</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夫妻有一方或双方血染色体异常者。</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存在严重生殖器器质性病变或畸形者。</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患有心脑血管、肝、肾、或造血系统等严重疾病或精神疾病者。</w:t>
      </w:r>
    </w:p>
    <w:p w:rsidR="0018722C">
      <w:pPr>
        <w:pStyle w:val="cw18"/>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未按规定用药，无法判断疗效，或资料不全等影响疗效或安全性者。</w:t>
      </w:r>
    </w:p>
    <w:p w:rsidR="0018722C">
      <w:pPr>
        <w:pStyle w:val="Heading2"/>
        <w:topLinePunct/>
        <w:ind w:left="171" w:hangingChars="171" w:hanging="171"/>
      </w:pPr>
      <w:bookmarkStart w:name="4一般数据 " w:id="15"/>
      <w:bookmarkEnd w:id="15"/>
      <w:r>
        <w:t>4</w:t>
      </w:r>
      <w:r>
        <w:t xml:space="preserve"> </w:t>
      </w:r>
      <w:bookmarkStart w:name="4一般数据 " w:id="16"/>
      <w:bookmarkEnd w:id="16"/>
      <w:r>
        <w:t>一般数据</w:t>
      </w:r>
    </w:p>
    <w:p w:rsidR="0018722C">
      <w:pPr>
        <w:topLinePunct/>
      </w:pPr>
      <w:r>
        <w:t>本课题共选取病例</w:t>
      </w:r>
      <w:r>
        <w:rPr>
          <w:rFonts w:ascii="Times New Roman" w:eastAsia="宋体"/>
        </w:rPr>
        <w:t>60</w:t>
      </w:r>
      <w:r>
        <w:t>例。经</w:t>
      </w:r>
      <w:r>
        <w:rPr>
          <w:rFonts w:ascii="Times New Roman" w:eastAsia="宋体"/>
        </w:rPr>
        <w:t>B</w:t>
      </w:r>
      <w:r>
        <w:t>超检查确诊宫外孕</w:t>
      </w:r>
      <w:r>
        <w:rPr>
          <w:rFonts w:ascii="Times New Roman" w:eastAsia="宋体"/>
        </w:rPr>
        <w:t>3</w:t>
      </w:r>
      <w:r>
        <w:t>例</w:t>
      </w:r>
      <w:r>
        <w:t>（</w:t>
      </w:r>
      <w:r>
        <w:rPr>
          <w:rFonts w:ascii="Times New Roman" w:eastAsia="宋体"/>
        </w:rPr>
        <w:t>5</w:t>
      </w:r>
      <w:r>
        <w:rPr>
          <w:rFonts w:ascii="Times New Roman" w:eastAsia="宋体"/>
        </w:rPr>
        <w:t>%</w:t>
      </w:r>
      <w:r>
        <w:t>）</w:t>
      </w:r>
      <w:r>
        <w:t>，确诊生化妊娠</w:t>
      </w:r>
      <w:r>
        <w:rPr>
          <w:rFonts w:ascii="Times New Roman" w:eastAsia="宋体"/>
        </w:rPr>
        <w:t>5</w:t>
      </w:r>
      <w:r>
        <w:rPr>
          <w:rFonts w:ascii="Times New Roman" w:eastAsia="宋体"/>
        </w:rPr>
        <w:t> </w:t>
      </w:r>
      <w:r>
        <w:t>例</w:t>
      </w:r>
    </w:p>
    <w:p w:rsidR="0018722C">
      <w:pPr>
        <w:topLinePunct/>
      </w:pPr>
      <w:r>
        <w:t>（</w:t>
      </w:r>
      <w:r>
        <w:rPr>
          <w:rFonts w:ascii="Times New Roman" w:eastAsia="宋体"/>
        </w:rPr>
        <w:t>8.3</w:t>
      </w:r>
      <w:r>
        <w:rPr>
          <w:rFonts w:ascii="Times New Roman" w:eastAsia="宋体"/>
        </w:rPr>
        <w:t>%</w:t>
      </w:r>
      <w:r>
        <w:t>）</w:t>
      </w:r>
      <w:r>
        <w:t>，确诊临床妊娠</w:t>
      </w:r>
      <w:r>
        <w:rPr>
          <w:rFonts w:ascii="Times New Roman" w:eastAsia="宋体"/>
        </w:rPr>
        <w:t>52</w:t>
      </w:r>
      <w:r>
        <w:t>例</w:t>
      </w:r>
      <w:r>
        <w:t>（</w:t>
      </w:r>
      <w:r>
        <w:rPr>
          <w:rFonts w:ascii="Times New Roman" w:eastAsia="宋体"/>
        </w:rPr>
        <w:t>86.7</w:t>
      </w:r>
      <w:r>
        <w:rPr>
          <w:rFonts w:ascii="Times New Roman" w:eastAsia="宋体"/>
          <w:spacing w:val="0"/>
        </w:rPr>
        <w:t>%</w:t>
      </w:r>
      <w:r>
        <w:t>）</w:t>
      </w:r>
      <w:r>
        <w:t>，修正后观察病例为</w:t>
      </w:r>
      <w:r>
        <w:rPr>
          <w:rFonts w:ascii="Times New Roman" w:eastAsia="宋体"/>
        </w:rPr>
        <w:t>52</w:t>
      </w:r>
      <w:r>
        <w:t>例。采用随机、对照临</w:t>
      </w:r>
    </w:p>
    <w:p w:rsidR="0018722C">
      <w:pPr>
        <w:topLinePunct/>
      </w:pPr>
      <w:r>
        <w:t>床研究方法，按照就诊的先后顺序，分为两组，其中治疗组</w:t>
      </w:r>
      <w:r>
        <w:rPr>
          <w:rFonts w:ascii="Times New Roman" w:hAnsi="Times New Roman" w:eastAsia="Times New Roman"/>
        </w:rPr>
        <w:t>39</w:t>
      </w:r>
      <w:r>
        <w:t>例，对照组</w:t>
      </w:r>
      <w:r>
        <w:rPr>
          <w:rFonts w:ascii="Times New Roman" w:hAnsi="Times New Roman" w:eastAsia="Times New Roman"/>
        </w:rPr>
        <w:t>13</w:t>
      </w:r>
      <w:r>
        <w:t>例。两组</w:t>
      </w:r>
      <w:r>
        <w:t>患者在年龄、孕周、自然流产史、术前中药调理史、治疗前病情程度、治疗前中医证候</w:t>
      </w:r>
      <w:r>
        <w:t>积分、治疗前血清</w:t>
      </w:r>
      <w:r>
        <w:rPr>
          <w:rFonts w:ascii="Times New Roman" w:hAnsi="Times New Roman" w:eastAsia="Times New Roman"/>
        </w:rPr>
        <w:t>β-HCG</w:t>
      </w:r>
      <w:r>
        <w:t>、</w:t>
      </w:r>
      <w:r>
        <w:rPr>
          <w:rFonts w:ascii="Times New Roman" w:hAnsi="Times New Roman" w:eastAsia="Times New Roman"/>
        </w:rPr>
        <w:t>P</w:t>
      </w:r>
      <w:r>
        <w:t>水平等一般情况比较如下：</w:t>
      </w:r>
    </w:p>
    <w:p w:rsidR="0018722C">
      <w:pPr>
        <w:topLinePunct/>
      </w:pPr>
      <w:r>
        <w:rPr>
          <w:rFonts w:cstheme="minorBidi" w:hAnsiTheme="minorHAnsi" w:eastAsiaTheme="minorHAnsi" w:asciiTheme="minorHAnsi" w:ascii="Times New Roman"/>
        </w:rPr>
        <w:t>2</w:t>
      </w:r>
    </w:p>
    <w:p w:rsidR="0018722C">
      <w:pPr>
        <w:pStyle w:val="3"/>
        <w:topLinePunct/>
        <w:ind w:left="200" w:hangingChars="200" w:hanging="200"/>
      </w:pPr>
      <w:r>
        <w:t>4.1</w:t>
      </w:r>
      <w:r>
        <w:t xml:space="preserve"> </w:t>
      </w:r>
      <w:r>
        <w:t>两组患者年龄构成及平均年龄比较</w:t>
      </w:r>
      <w:r>
        <w:t>（</w:t>
      </w:r>
      <w:r>
        <w:t>见表</w:t>
      </w:r>
      <w:r>
        <w:t>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99.300003pt,26.083673pt" to="478.050003pt,28.333673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896" from="166.800003pt,52.483673pt" to="255.300003pt,52.483673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两组患者年龄构成及平均年龄比较</w:t>
      </w:r>
    </w:p>
    <w:p w:rsidR="0018722C">
      <w:pPr>
        <w:tabs>
          <w:tab w:pos="5007" w:val="left" w:leader="none"/>
          <w:tab w:pos="5475" w:val="left" w:leader="none"/>
          <w:tab w:pos="6212" w:val="left" w:leader="none"/>
          <w:tab w:pos="7892" w:val="left" w:leader="none"/>
        </w:tabs>
        <w:spacing w:before="0" w:after="78"/>
        <w:ind w:leftChars="0" w:left="2904" w:rightChars="0" w:right="0" w:firstLineChars="0" w:firstLine="0"/>
        <w:jc w:val="left"/>
        <w:topLinePunct/>
      </w:pPr>
      <w:r>
        <w:rPr>
          <w:kern w:val="2"/>
          <w:sz w:val="21"/>
          <w:szCs w:val="22"/>
          <w:rFonts w:cstheme="minorBidi" w:hAnsiTheme="minorHAnsi" w:eastAsiaTheme="minorHAnsi" w:asciiTheme="minorHAnsi"/>
          <w:spacing w:val="-2"/>
        </w:rPr>
        <w:t>年</w:t>
      </w:r>
      <w:r>
        <w:rPr>
          <w:kern w:val="2"/>
          <w:szCs w:val="22"/>
          <w:rFonts w:cstheme="minorBidi" w:hAnsiTheme="minorHAnsi" w:eastAsiaTheme="minorHAnsi" w:asciiTheme="minorHAnsi"/>
          <w:sz w:val="21"/>
        </w:rPr>
        <w:t>龄</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岁）</w:t>
      </w:r>
      <w:r w:rsidRPr="00000000">
        <w:rPr>
          <w:kern w:val="2"/>
          <w:sz w:val="22"/>
          <w:szCs w:val="22"/>
          <w:rFonts w:cstheme="minorBidi" w:hAnsiTheme="minorHAnsi" w:eastAsiaTheme="minorHAnsi" w:asciiTheme="minorHAnsi"/>
        </w:rPr>
        <w:t>	</w:t>
      </w:r>
      <w:r>
        <w:rPr>
          <w:kern w:val="2"/>
          <w:szCs w:val="22"/>
          <w:rFonts w:ascii="Symbol" w:hAnsi="Symbol" w:eastAsia="Symbol" w:cstheme="minorBidi"/>
          <w:sz w:val="21"/>
        </w:rPr>
        <w:t></w:t>
      </w:r>
      <w:r>
        <w:rPr>
          <w:kern w:val="2"/>
          <w:szCs w:val="22"/>
          <w:rFonts w:ascii="Times New Roman" w:hAnsi="Times New Roman" w:eastAsia="Times New Roman" w:cstheme="minorBidi"/>
          <w:position w:val="10"/>
          <w:sz w:val="14"/>
        </w:rPr>
        <w:t>2</w:t>
      </w:r>
      <w:r w:rsidRPr="00000000">
        <w:rPr>
          <w:kern w:val="2"/>
          <w:sz w:val="22"/>
          <w:szCs w:val="22"/>
          <w:rFonts w:cstheme="minorBidi" w:hAnsiTheme="minorHAnsi" w:eastAsiaTheme="minorHAnsi" w:asciiTheme="minorHAnsi"/>
        </w:rPr>
        <w:t>	</w:t>
      </w:r>
      <w:r w:rsidRPr="00000000">
        <w:rPr>
          <w:kern w:val="2"/>
          <w:sz w:val="22"/>
          <w:szCs w:val="22"/>
          <w:rFonts w:cstheme="minorBidi" w:hAnsiTheme="minorHAnsi" w:eastAsiaTheme="minorHAnsi" w:asciiTheme="minorHAnsi"/>
        </w:rPr>
        <w:t>	</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龄</w:t>
      </w:r>
      <w:r w:rsidRPr="00000000">
        <w:rPr>
          <w:kern w:val="2"/>
          <w:sz w:val="22"/>
          <w:szCs w:val="22"/>
          <w:rFonts w:cstheme="minorBidi" w:hAnsiTheme="minorHAnsi" w:eastAsiaTheme="minorHAnsi" w:asciiTheme="minorHAnsi"/>
        </w:rPr>
        <w:t>	</w:t>
      </w:r>
      <w:r>
        <w:rPr>
          <w:kern w:val="2"/>
          <w:szCs w:val="22"/>
          <w:rFonts w:ascii="Times New Roman" w:hAnsi="Times New Roman" w:eastAsia="Times New Roman" w:cstheme="minorBidi"/>
          <w:sz w:val="21"/>
        </w:rPr>
        <w:t>t</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5"/>
        <w:gridCol w:w="771"/>
        <w:gridCol w:w="1406"/>
        <w:gridCol w:w="968"/>
        <w:gridCol w:w="1633"/>
        <w:gridCol w:w="836"/>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r>
            <w:r>
              <w:t>例数</w:t>
            </w:r>
          </w:p>
        </w:tc>
        <w:tc>
          <w:tcPr>
            <w:tcW w:w="3993"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07" w:type="pct"/>
            <w:vAlign w:val="center"/>
          </w:tcPr>
          <w:p w:rsidR="0018722C">
            <w:pPr>
              <w:pStyle w:val="ac"/>
              <w:topLinePunct/>
              <w:ind w:leftChars="0" w:left="0" w:rightChars="0" w:right="0" w:firstLineChars="0" w:firstLine="0"/>
              <w:spacing w:line="240" w:lineRule="atLeast"/>
            </w:pPr>
          </w:p>
        </w:tc>
        <w:tc>
          <w:tcPr>
            <w:tcW w:w="548" w:type="pct"/>
            <w:vAlign w:val="center"/>
          </w:tcPr>
          <w:p w:rsidR="0018722C">
            <w:pPr>
              <w:pStyle w:val="affff9"/>
              <w:topLinePunct/>
              <w:ind w:leftChars="0" w:left="0" w:rightChars="0" w:right="0" w:firstLineChars="0" w:firstLine="0"/>
              <w:spacing w:line="240" w:lineRule="atLeast"/>
            </w:pPr>
            <w:r>
              <w:t>26-30</w:t>
            </w:r>
          </w:p>
        </w:tc>
        <w:tc>
          <w:tcPr>
            <w:tcW w:w="1000" w:type="pct"/>
            <w:vAlign w:val="center"/>
          </w:tcPr>
          <w:p w:rsidR="0018722C">
            <w:pPr>
              <w:pStyle w:val="affff9"/>
              <w:topLinePunct/>
              <w:ind w:leftChars="0" w:left="0" w:rightChars="0" w:right="0" w:firstLineChars="0" w:firstLine="0"/>
              <w:spacing w:line="240" w:lineRule="atLeast"/>
            </w:pPr>
            <w:r>
              <w:t>31-35 36-40</w:t>
            </w:r>
          </w:p>
        </w:tc>
        <w:tc>
          <w:tcPr>
            <w:tcW w:w="689" w:type="pct"/>
            <w:vAlign w:val="center"/>
          </w:tcPr>
          <w:p w:rsidR="0018722C">
            <w:pPr>
              <w:pStyle w:val="a5"/>
              <w:topLinePunct/>
              <w:ind w:leftChars="0" w:left="0" w:rightChars="0" w:right="0" w:firstLineChars="0" w:firstLine="0"/>
              <w:spacing w:line="240" w:lineRule="atLeast"/>
            </w:pPr>
            <w:r>
              <w:t>P</w:t>
            </w:r>
          </w:p>
        </w:tc>
        <w:tc>
          <w:tcPr>
            <w:tcW w:w="1162" w:type="pct"/>
            <w:vAlign w:val="center"/>
          </w:tcPr>
          <w:p w:rsidR="0018722C">
            <w:pPr>
              <w:pStyle w:val="a5"/>
              <w:topLinePunct/>
              <w:ind w:leftChars="0" w:left="0" w:rightChars="0" w:right="0" w:firstLineChars="0" w:firstLine="0"/>
              <w:spacing w:line="240" w:lineRule="atLeast"/>
            </w:pPr>
            <w:r>
              <w:t>（</w:t>
            </w:r>
            <w:r>
              <w:t></w:t>
            </w:r>
            <w:r>
              <w:t>±</w:t>
            </w:r>
            <w:r>
              <w:t>s</w:t>
            </w:r>
            <w:r>
              <w:t>）</w:t>
            </w:r>
          </w:p>
        </w:tc>
        <w:tc>
          <w:tcPr>
            <w:tcW w:w="595" w:type="pct"/>
            <w:vAlign w:val="center"/>
          </w:tcPr>
          <w:p w:rsidR="0018722C">
            <w:pPr>
              <w:pStyle w:val="ad"/>
              <w:topLinePunct/>
              <w:ind w:leftChars="0" w:left="0" w:rightChars="0" w:right="0" w:firstLineChars="0" w:firstLine="0"/>
              <w:spacing w:line="240" w:lineRule="atLeast"/>
            </w:pPr>
            <w:r>
              <w:t>P</w:t>
            </w:r>
          </w:p>
        </w:tc>
      </w:tr>
      <w:tr>
        <w:tc>
          <w:tcPr>
            <w:tcW w:w="1007" w:type="pct"/>
            <w:vAlign w:val="center"/>
          </w:tcPr>
          <w:p w:rsidR="0018722C">
            <w:pPr>
              <w:pStyle w:val="ac"/>
              <w:topLinePunct/>
              <w:ind w:leftChars="0" w:left="0" w:rightChars="0" w:right="0" w:firstLineChars="0" w:firstLine="0"/>
              <w:spacing w:line="240" w:lineRule="atLeast"/>
            </w:pPr>
            <w:r>
              <w:t>治疗组</w:t>
            </w:r>
            <w:r w:rsidRPr="00000000">
              <w:tab/>
            </w:r>
            <w:r>
              <w:t>39</w:t>
            </w:r>
          </w:p>
        </w:tc>
        <w:tc>
          <w:tcPr>
            <w:tcW w:w="548" w:type="pct"/>
            <w:vAlign w:val="center"/>
          </w:tcPr>
          <w:p w:rsidR="0018722C">
            <w:pPr>
              <w:pStyle w:val="affff9"/>
              <w:topLinePunct/>
              <w:ind w:leftChars="0" w:left="0" w:rightChars="0" w:right="0" w:firstLineChars="0" w:firstLine="0"/>
              <w:spacing w:line="240" w:lineRule="atLeast"/>
            </w:pPr>
            <w:r>
              <w:t>6</w:t>
            </w:r>
          </w:p>
        </w:tc>
        <w:tc>
          <w:tcPr>
            <w:tcW w:w="1000" w:type="pct"/>
            <w:vAlign w:val="center"/>
          </w:tcPr>
          <w:p w:rsidR="0018722C">
            <w:pPr>
              <w:pStyle w:val="a5"/>
              <w:topLinePunct/>
              <w:ind w:leftChars="0" w:left="0" w:rightChars="0" w:right="0" w:firstLineChars="0" w:firstLine="0"/>
              <w:spacing w:line="240" w:lineRule="atLeast"/>
            </w:pPr>
            <w:r>
              <w:t>24</w:t>
            </w:r>
            <w:r w:rsidRPr="00000000">
              <w:tab/>
              <w:t>9</w:t>
            </w:r>
          </w:p>
        </w:tc>
        <w:tc>
          <w:tcPr>
            <w:tcW w:w="689" w:type="pct"/>
            <w:vAlign w:val="center"/>
          </w:tcPr>
          <w:p w:rsidR="0018722C">
            <w:pPr>
              <w:pStyle w:val="affff9"/>
              <w:topLinePunct/>
              <w:ind w:leftChars="0" w:left="0" w:rightChars="0" w:right="0" w:firstLineChars="0" w:firstLine="0"/>
              <w:spacing w:line="240" w:lineRule="atLeast"/>
            </w:pPr>
            <w:r>
              <w:t>0.430</w:t>
            </w:r>
          </w:p>
        </w:tc>
        <w:tc>
          <w:tcPr>
            <w:tcW w:w="1162" w:type="pct"/>
            <w:vAlign w:val="center"/>
          </w:tcPr>
          <w:p w:rsidR="0018722C">
            <w:pPr>
              <w:pStyle w:val="a5"/>
              <w:topLinePunct/>
              <w:ind w:leftChars="0" w:left="0" w:rightChars="0" w:right="0" w:firstLineChars="0" w:firstLine="0"/>
              <w:spacing w:line="240" w:lineRule="atLeast"/>
            </w:pPr>
            <w:r>
              <w:t>32.97</w:t>
            </w:r>
            <w:r>
              <w:t>±</w:t>
            </w:r>
            <w:r>
              <w:t>3.01</w:t>
            </w:r>
          </w:p>
        </w:tc>
        <w:tc>
          <w:tcPr>
            <w:tcW w:w="595" w:type="pct"/>
            <w:vAlign w:val="center"/>
          </w:tcPr>
          <w:p w:rsidR="0018722C">
            <w:pPr>
              <w:pStyle w:val="affff9"/>
              <w:topLinePunct/>
              <w:ind w:leftChars="0" w:left="0" w:rightChars="0" w:right="0" w:firstLineChars="0" w:firstLine="0"/>
              <w:spacing w:line="240" w:lineRule="atLeast"/>
            </w:pPr>
            <w:r>
              <w:t>0.452</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r w:rsidRPr="00000000">
              <w:tab/>
            </w:r>
            <w:r>
              <w:t>13</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7</w:t>
            </w:r>
            <w:r w:rsidRPr="00000000">
              <w:tab/>
              <w:t>3</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0.806</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r>
              <w:t>32.54</w:t>
            </w:r>
            <w:r>
              <w:t>±</w:t>
            </w:r>
            <w:r>
              <w:t>3.02</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0.654</w:t>
            </w:r>
          </w:p>
        </w:tc>
      </w:tr>
    </w:tbl>
    <w:p w:rsidR="0018722C">
      <w:pPr>
        <w:pStyle w:val="affa"/>
      </w:pPr>
    </w:p>
    <w:p w:rsidR="0018722C">
      <w:pPr>
        <w:pStyle w:val="aff7"/>
        <w:topLinePunct/>
      </w:pPr>
      <w:r>
        <w:rPr>
          <w:rFonts w:ascii="Times New Roman"/>
          <w:position w:val="0"/>
          <w:sz w:val="6"/>
        </w:rPr>
        <w:pict>
          <v:group style="width:379.5pt;height:3pt;mso-position-horizontal-relative:char;mso-position-vertical-relative:line" coordorigin="0,0" coordsize="7590,60">
            <v:line style="position:absolute" from="8,8" to="7583,53" stroked="true" strokeweight=".75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872" from="99.300003pt,-48.396416pt" to="478.050003pt,-46.146416pt" stroked="true" strokeweight=".75pt" strokecolor="#000000">
            <v:stroke dashstyle="solid"/>
            <w10:wrap type="none"/>
          </v:line>
        </w:pict>
      </w:r>
      <w:r>
        <w:rPr>
          <w:kern w:val="2"/>
          <w:szCs w:val="22"/>
          <w:rFonts w:cstheme="minorBidi" w:hAnsiTheme="minorHAnsi" w:eastAsiaTheme="minorHAnsi" w:asciiTheme="minorHAnsi"/>
          <w:sz w:val="21"/>
        </w:rPr>
        <w:t>经分析，两组患者年龄构成及平均年龄比较均无显著性差异（</w:t>
      </w:r>
      <w:r>
        <w:rPr>
          <w:kern w:val="2"/>
          <w:szCs w:val="22"/>
          <w:rFonts w:ascii="Times New Roman" w:eastAsia="Times New Roman" w:cstheme="minorBidi" w:hAnsiTheme="minorHAnsi"/>
          <w:i/>
          <w:sz w:val="21"/>
        </w:rPr>
        <w:t>P</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0.05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t>
      </w:r>
    </w:p>
    <w:p w:rsidR="0018722C">
      <w:pPr>
        <w:pStyle w:val="3"/>
        <w:topLinePunct/>
        <w:ind w:left="200" w:hangingChars="200" w:hanging="200"/>
      </w:pPr>
      <w:r>
        <w:t>4.2</w:t>
      </w:r>
      <w:r>
        <w:t xml:space="preserve"> </w:t>
      </w:r>
      <w:r>
        <w:t>两组患者就诊时孕周分布及平均孕周比较</w:t>
      </w:r>
      <w:r>
        <w:t>（</w:t>
      </w:r>
      <w:r>
        <w:t>见表</w:t>
      </w:r>
      <w:r>
        <w:t>2</w:t>
      </w:r>
      <w:r>
        <w:t>）</w:t>
      </w:r>
    </w:p>
    <w:p w:rsidR="0018722C">
      <w:pPr>
        <w:pStyle w:val="a8"/>
        <w:textAlignment w:val="center"/>
        <w:topLinePunct/>
      </w:pPr>
      <w:r>
        <w:rPr>
          <w:kern w:val="2"/>
          <w:szCs w:val="22"/>
        </w:rPr>
        <w:pict>
          <v:line style="position:absolute;mso-position-horizontal-relative:page;mso-position-vertical-relative:paragraph;z-index:-59848" from="99.300003pt,26.053658pt" to="478.050003pt,28.303658pt" stroked="true" strokeweight=".75pt" strokecolor="#000000">
            <v:stroke dashstyle="solid"/>
            <w10:wrap type="none"/>
          </v:line>
        </w:pict>
      </w:r>
      <w:r>
        <w:rPr>
          <w:kern w:val="2"/>
          <w:szCs w:val="22"/>
        </w:rPr>
        <w:pict>
          <v:line style="position:absolute;mso-position-horizontal-relative:page;mso-position-vertical-relative:paragraph;z-index:-59824" from="166.800003pt,52.453659pt" to="255.300003pt,52.453659pt" stroked="true" strokeweight=".75pt" strokecolor="#000000">
            <v:stroke dashstyle="solid"/>
            <w10:wrap type="none"/>
          </v:line>
        </w:pict>
      </w:r>
      <w:r>
        <w:rPr>
          <w:kern w:val="2"/>
          <w:szCs w:val="22"/>
        </w:rPr>
        <w:pict>
          <v:line style="position:absolute;mso-position-horizontal-relative:page;mso-position-vertical-relative:paragraph;z-index:-59800" from="99.300003pt,75.553658pt" to="478.050003pt,77.803658pt" stroked="true" strokeweight=".75pt" strokecolor="#000000">
            <v:stroke dashstyle="solid"/>
            <w10:wrap type="none"/>
          </v:line>
        </w:pict>
      </w:r>
      <w:r>
        <w:rPr>
          <w:kern w:val="2"/>
          <w:szCs w:val="22"/>
        </w:rPr>
        <w:t>表</w:t>
      </w:r>
      <w:r>
        <w:rPr>
          <w:kern w:val="2"/>
          <w:szCs w:val="22"/>
        </w:rPr>
        <w:t> </w:t>
      </w:r>
      <w:r>
        <w:rPr>
          <w:kern w:val="2"/>
          <w:szCs w:val="22"/>
        </w:rPr>
        <w:t>2</w:t>
      </w:r>
      <w:r>
        <w:t xml:space="preserve">  </w:t>
      </w:r>
      <w:r>
        <w:rPr>
          <w:kern w:val="2"/>
          <w:szCs w:val="22"/>
          <w:spacing w:val="-2"/>
        </w:rPr>
        <w:t>两</w:t>
      </w:r>
      <w:r>
        <w:rPr>
          <w:kern w:val="2"/>
          <w:szCs w:val="22"/>
        </w:rPr>
        <w:t>组</w:t>
      </w:r>
      <w:r>
        <w:rPr>
          <w:kern w:val="2"/>
          <w:szCs w:val="22"/>
          <w:spacing w:val="-2"/>
        </w:rPr>
        <w:t>患</w:t>
      </w:r>
      <w:r>
        <w:rPr>
          <w:kern w:val="2"/>
          <w:szCs w:val="22"/>
        </w:rPr>
        <w:t>者</w:t>
      </w:r>
      <w:r>
        <w:rPr>
          <w:kern w:val="2"/>
          <w:szCs w:val="22"/>
          <w:spacing w:val="-2"/>
        </w:rPr>
        <w:t>就</w:t>
      </w:r>
      <w:r>
        <w:rPr>
          <w:kern w:val="2"/>
          <w:szCs w:val="22"/>
        </w:rPr>
        <w:t>诊</w:t>
      </w:r>
      <w:r>
        <w:rPr>
          <w:kern w:val="2"/>
          <w:szCs w:val="22"/>
          <w:spacing w:val="-2"/>
        </w:rPr>
        <w:t>时</w:t>
      </w:r>
      <w:r>
        <w:rPr>
          <w:kern w:val="2"/>
          <w:szCs w:val="22"/>
        </w:rPr>
        <w:t>孕</w:t>
      </w:r>
      <w:r>
        <w:rPr>
          <w:kern w:val="2"/>
          <w:szCs w:val="22"/>
          <w:spacing w:val="-2"/>
        </w:rPr>
        <w:t>周</w:t>
      </w:r>
      <w:r>
        <w:rPr>
          <w:kern w:val="2"/>
          <w:szCs w:val="22"/>
        </w:rPr>
        <w:t>分布</w:t>
      </w:r>
      <w:r>
        <w:rPr>
          <w:kern w:val="2"/>
          <w:szCs w:val="22"/>
          <w:spacing w:val="-2"/>
        </w:rPr>
        <w:t>及</w:t>
      </w:r>
      <w:r>
        <w:rPr>
          <w:kern w:val="2"/>
          <w:szCs w:val="22"/>
        </w:rPr>
        <w:t>平</w:t>
      </w:r>
      <w:r>
        <w:rPr>
          <w:kern w:val="2"/>
          <w:szCs w:val="22"/>
          <w:spacing w:val="-2"/>
        </w:rPr>
        <w:t>均</w:t>
      </w:r>
      <w:r>
        <w:rPr>
          <w:kern w:val="2"/>
          <w:szCs w:val="22"/>
        </w:rPr>
        <w:t>孕</w:t>
      </w:r>
      <w:r>
        <w:rPr>
          <w:kern w:val="2"/>
          <w:szCs w:val="22"/>
          <w:spacing w:val="-2"/>
        </w:rPr>
        <w:t>周</w:t>
      </w:r>
      <w:r>
        <w:rPr>
          <w:kern w:val="2"/>
          <w:szCs w:val="22"/>
        </w:rPr>
        <w:t>比较</w:t>
      </w:r>
      <w:r>
        <w:rPr>
          <w:kern w:val="2"/>
          <w:szCs w:val="22"/>
          <w:spacing w:val="-2"/>
        </w:rPr>
        <w:t>孕</w:t>
      </w:r>
      <w:r>
        <w:rPr>
          <w:kern w:val="2"/>
          <w:szCs w:val="22"/>
        </w:rPr>
        <w:t>周</w:t>
      </w:r>
      <w:r>
        <w:rPr>
          <w:kern w:val="2"/>
          <w:szCs w:val="22"/>
          <w:spacing w:val="-2"/>
        </w:rPr>
        <w:t>（</w:t>
      </w:r>
      <w:r>
        <w:rPr>
          <w:kern w:val="2"/>
          <w:szCs w:val="22"/>
        </w:rPr>
        <w:t>周）</w:t>
      </w:r>
      <w:r w:rsidRPr="00000000">
        <w:rPr>
          <w:kern w:val="2"/>
          <w:szCs w:val="22"/>
        </w:rPr>
        <w:t>	</w:t>
      </w:r>
      <w:r>
        <w:rPr>
          <w:kern w:val="2"/>
          <w:szCs w:val="22"/>
        </w:rPr>
        <w:t></w:t>
      </w:r>
      <w:r>
        <w:rPr>
          <w:kern w:val="2"/>
          <w:szCs w:val="22"/>
        </w:rPr>
        <w:t>2</w:t>
      </w:r>
      <w:r w:rsidRPr="00000000">
        <w:rPr>
          <w:kern w:val="2"/>
          <w:szCs w:val="22"/>
        </w:rPr>
        <w:t>	</w:t>
      </w:r>
      <w:r w:rsidRPr="00000000">
        <w:rPr>
          <w:kern w:val="2"/>
          <w:szCs w:val="22"/>
        </w:rPr>
        <w:t>	</w:t>
      </w:r>
      <w:r>
        <w:rPr>
          <w:kern w:val="2"/>
          <w:szCs w:val="22"/>
        </w:rPr>
        <w:t>平</w:t>
      </w:r>
      <w:r>
        <w:rPr>
          <w:kern w:val="2"/>
          <w:szCs w:val="22"/>
          <w:spacing w:val="-2"/>
        </w:rPr>
        <w:t>均</w:t>
      </w:r>
      <w:r>
        <w:rPr>
          <w:kern w:val="2"/>
          <w:szCs w:val="22"/>
        </w:rPr>
        <w:t>孕周</w:t>
      </w:r>
      <w:r w:rsidRPr="00000000">
        <w:rPr>
          <w:kern w:val="2"/>
          <w:szCs w:val="22"/>
        </w:rPr>
        <w:t>	</w:t>
      </w:r>
      <w:r>
        <w:rPr>
          <w:kern w:val="2"/>
          <w:szCs w:val="22"/>
        </w:rPr>
        <w:t>t</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5"/>
        <w:gridCol w:w="627"/>
        <w:gridCol w:w="632"/>
        <w:gridCol w:w="751"/>
        <w:gridCol w:w="886"/>
        <w:gridCol w:w="875"/>
        <w:gridCol w:w="1421"/>
        <w:gridCol w:w="784"/>
      </w:tblGrid>
      <w:tr>
        <w:trPr>
          <w:tblHeader/>
        </w:trPr>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985"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48" w:type="pct"/>
            <w:vAlign w:val="center"/>
          </w:tcPr>
          <w:p w:rsidR="0018722C">
            <w:pPr>
              <w:pStyle w:val="ac"/>
              <w:topLinePunct/>
              <w:ind w:leftChars="0" w:left="0" w:rightChars="0" w:right="0" w:firstLineChars="0" w:firstLine="0"/>
              <w:spacing w:line="240" w:lineRule="atLeast"/>
            </w:pPr>
          </w:p>
        </w:tc>
        <w:tc>
          <w:tcPr>
            <w:tcW w:w="467" w:type="pct"/>
            <w:vAlign w:val="center"/>
          </w:tcPr>
          <w:p w:rsidR="0018722C">
            <w:pPr>
              <w:pStyle w:val="a5"/>
              <w:topLinePunct/>
              <w:ind w:leftChars="0" w:left="0" w:rightChars="0" w:right="0" w:firstLineChars="0" w:firstLine="0"/>
              <w:spacing w:line="240" w:lineRule="atLeast"/>
            </w:pPr>
          </w:p>
        </w:tc>
        <w:tc>
          <w:tcPr>
            <w:tcW w:w="471" w:type="pct"/>
            <w:vAlign w:val="center"/>
          </w:tcPr>
          <w:p w:rsidR="0018722C">
            <w:pPr>
              <w:pStyle w:val="a5"/>
              <w:topLinePunct/>
              <w:ind w:leftChars="0" w:left="0" w:rightChars="0" w:right="0" w:firstLineChars="0" w:firstLine="0"/>
              <w:spacing w:line="240" w:lineRule="atLeast"/>
            </w:pPr>
            <w:r>
              <w:t>＜</w:t>
            </w:r>
            <w:r>
              <w:t>8</w:t>
            </w:r>
          </w:p>
        </w:tc>
        <w:tc>
          <w:tcPr>
            <w:tcW w:w="560" w:type="pct"/>
            <w:vAlign w:val="center"/>
          </w:tcPr>
          <w:p w:rsidR="0018722C">
            <w:pPr>
              <w:pStyle w:val="affff9"/>
              <w:topLinePunct/>
              <w:ind w:leftChars="0" w:left="0" w:rightChars="0" w:right="0" w:firstLineChars="0" w:firstLine="0"/>
              <w:spacing w:line="240" w:lineRule="atLeast"/>
            </w:pPr>
            <w:r>
              <w:t>8-10</w:t>
            </w:r>
          </w:p>
        </w:tc>
        <w:tc>
          <w:tcPr>
            <w:tcW w:w="660" w:type="pct"/>
            <w:vAlign w:val="center"/>
          </w:tcPr>
          <w:p w:rsidR="0018722C">
            <w:pPr>
              <w:pStyle w:val="affff9"/>
              <w:topLinePunct/>
              <w:ind w:leftChars="0" w:left="0" w:rightChars="0" w:right="0" w:firstLineChars="0" w:firstLine="0"/>
              <w:spacing w:line="240" w:lineRule="atLeast"/>
            </w:pPr>
            <w:r>
              <w:t>11-12</w:t>
            </w:r>
          </w:p>
        </w:tc>
        <w:tc>
          <w:tcPr>
            <w:tcW w:w="652" w:type="pct"/>
            <w:vAlign w:val="center"/>
          </w:tcPr>
          <w:p w:rsidR="0018722C">
            <w:pPr>
              <w:pStyle w:val="a5"/>
              <w:topLinePunct/>
              <w:ind w:leftChars="0" w:left="0" w:rightChars="0" w:right="0" w:firstLineChars="0" w:firstLine="0"/>
              <w:spacing w:line="240" w:lineRule="atLeast"/>
            </w:pPr>
            <w:r>
              <w:t>P</w:t>
            </w:r>
          </w:p>
        </w:tc>
        <w:tc>
          <w:tcPr>
            <w:tcW w:w="1059" w:type="pct"/>
            <w:vAlign w:val="center"/>
          </w:tcPr>
          <w:p w:rsidR="0018722C">
            <w:pPr>
              <w:pStyle w:val="a5"/>
              <w:topLinePunct/>
              <w:ind w:leftChars="0" w:left="0" w:rightChars="0" w:right="0" w:firstLineChars="0" w:firstLine="0"/>
              <w:spacing w:line="240" w:lineRule="atLeast"/>
            </w:pPr>
            <w:r>
              <w:t>（</w:t>
            </w:r>
            <w:r>
              <w:t></w:t>
            </w:r>
            <w:r>
              <w:t>±</w:t>
            </w:r>
            <w:r>
              <w:t>s</w:t>
            </w:r>
            <w:r>
              <w:t>）</w:t>
            </w:r>
          </w:p>
        </w:tc>
        <w:tc>
          <w:tcPr>
            <w:tcW w:w="584" w:type="pct"/>
            <w:vAlign w:val="center"/>
          </w:tcPr>
          <w:p w:rsidR="0018722C">
            <w:pPr>
              <w:pStyle w:val="ad"/>
              <w:topLinePunct/>
              <w:ind w:leftChars="0" w:left="0" w:rightChars="0" w:right="0" w:firstLineChars="0" w:firstLine="0"/>
              <w:spacing w:line="240" w:lineRule="atLeast"/>
            </w:pPr>
            <w:r>
              <w:t>P</w:t>
            </w:r>
          </w:p>
        </w:tc>
      </w:tr>
      <w:tr>
        <w:tc>
          <w:tcPr>
            <w:tcW w:w="548" w:type="pct"/>
            <w:vAlign w:val="center"/>
          </w:tcPr>
          <w:p w:rsidR="0018722C">
            <w:pPr>
              <w:pStyle w:val="ac"/>
              <w:topLinePunct/>
              <w:ind w:leftChars="0" w:left="0" w:rightChars="0" w:right="0" w:firstLineChars="0" w:firstLine="0"/>
              <w:spacing w:line="240" w:lineRule="atLeast"/>
            </w:pPr>
            <w:r>
              <w:t>治疗组</w:t>
            </w:r>
          </w:p>
        </w:tc>
        <w:tc>
          <w:tcPr>
            <w:tcW w:w="467" w:type="pct"/>
            <w:vAlign w:val="center"/>
          </w:tcPr>
          <w:p w:rsidR="0018722C">
            <w:pPr>
              <w:pStyle w:val="affff9"/>
              <w:topLinePunct/>
              <w:ind w:leftChars="0" w:left="0" w:rightChars="0" w:right="0" w:firstLineChars="0" w:firstLine="0"/>
              <w:spacing w:line="240" w:lineRule="atLeast"/>
            </w:pPr>
            <w:r>
              <w:t>39</w:t>
            </w:r>
          </w:p>
        </w:tc>
        <w:tc>
          <w:tcPr>
            <w:tcW w:w="471" w:type="pct"/>
            <w:vAlign w:val="center"/>
          </w:tcPr>
          <w:p w:rsidR="0018722C">
            <w:pPr>
              <w:pStyle w:val="affff9"/>
              <w:topLinePunct/>
              <w:ind w:leftChars="0" w:left="0" w:rightChars="0" w:right="0" w:firstLineChars="0" w:firstLine="0"/>
              <w:spacing w:line="240" w:lineRule="atLeast"/>
            </w:pPr>
            <w:r>
              <w:t>19</w:t>
            </w:r>
          </w:p>
        </w:tc>
        <w:tc>
          <w:tcPr>
            <w:tcW w:w="560" w:type="pct"/>
            <w:vAlign w:val="center"/>
          </w:tcPr>
          <w:p w:rsidR="0018722C">
            <w:pPr>
              <w:pStyle w:val="affff9"/>
              <w:topLinePunct/>
              <w:ind w:leftChars="0" w:left="0" w:rightChars="0" w:right="0" w:firstLineChars="0" w:firstLine="0"/>
              <w:spacing w:line="240" w:lineRule="atLeast"/>
            </w:pPr>
            <w:r>
              <w:t>15</w:t>
            </w:r>
          </w:p>
        </w:tc>
        <w:tc>
          <w:tcPr>
            <w:tcW w:w="660" w:type="pct"/>
            <w:vAlign w:val="center"/>
          </w:tcPr>
          <w:p w:rsidR="0018722C">
            <w:pPr>
              <w:pStyle w:val="affff9"/>
              <w:topLinePunct/>
              <w:ind w:leftChars="0" w:left="0" w:rightChars="0" w:right="0" w:firstLineChars="0" w:firstLine="0"/>
              <w:spacing w:line="240" w:lineRule="atLeast"/>
            </w:pPr>
            <w:r>
              <w:t>5</w:t>
            </w:r>
          </w:p>
        </w:tc>
        <w:tc>
          <w:tcPr>
            <w:tcW w:w="652" w:type="pct"/>
            <w:vAlign w:val="center"/>
          </w:tcPr>
          <w:p w:rsidR="0018722C">
            <w:pPr>
              <w:pStyle w:val="affff9"/>
              <w:topLinePunct/>
              <w:ind w:leftChars="0" w:left="0" w:rightChars="0" w:right="0" w:firstLineChars="0" w:firstLine="0"/>
              <w:spacing w:line="240" w:lineRule="atLeast"/>
            </w:pPr>
            <w:r>
              <w:t>0.257</w:t>
            </w:r>
          </w:p>
        </w:tc>
        <w:tc>
          <w:tcPr>
            <w:tcW w:w="1059" w:type="pct"/>
            <w:vAlign w:val="center"/>
          </w:tcPr>
          <w:p w:rsidR="0018722C">
            <w:pPr>
              <w:pStyle w:val="a5"/>
              <w:topLinePunct/>
              <w:ind w:leftChars="0" w:left="0" w:rightChars="0" w:right="0" w:firstLineChars="0" w:firstLine="0"/>
              <w:spacing w:line="240" w:lineRule="atLeast"/>
            </w:pPr>
            <w:r>
              <w:t>7.79</w:t>
            </w:r>
            <w:r>
              <w:t>±</w:t>
            </w:r>
            <w:r>
              <w:t>2.04</w:t>
            </w:r>
          </w:p>
        </w:tc>
        <w:tc>
          <w:tcPr>
            <w:tcW w:w="584" w:type="pct"/>
            <w:vAlign w:val="center"/>
          </w:tcPr>
          <w:p w:rsidR="0018722C">
            <w:pPr>
              <w:pStyle w:val="affff9"/>
              <w:topLinePunct/>
              <w:ind w:leftChars="0" w:left="0" w:rightChars="0" w:right="0" w:firstLineChars="0" w:firstLine="0"/>
              <w:spacing w:line="240" w:lineRule="atLeast"/>
            </w:pPr>
            <w:r>
              <w:t>0.153</w:t>
            </w:r>
          </w:p>
        </w:tc>
      </w:tr>
      <w:tr>
        <w:tc>
          <w:tcPr>
            <w:tcW w:w="548"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7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0.880</w:t>
            </w:r>
          </w:p>
        </w:tc>
        <w:tc>
          <w:tcPr>
            <w:tcW w:w="1059" w:type="pct"/>
            <w:vAlign w:val="center"/>
            <w:tcBorders>
              <w:top w:val="single" w:sz="4" w:space="0" w:color="auto"/>
            </w:tcBorders>
          </w:tcPr>
          <w:p w:rsidR="0018722C">
            <w:pPr>
              <w:pStyle w:val="aff1"/>
              <w:topLinePunct/>
              <w:ind w:leftChars="0" w:left="0" w:rightChars="0" w:right="0" w:firstLineChars="0" w:firstLine="0"/>
              <w:spacing w:line="240" w:lineRule="atLeast"/>
            </w:pPr>
            <w:r>
              <w:t>7.69</w:t>
            </w:r>
            <w:r>
              <w:t>±</w:t>
            </w:r>
            <w:r>
              <w:t>2.25</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0.879</w:t>
            </w:r>
          </w:p>
        </w:tc>
      </w:tr>
    </w:tbl>
    <w:p w:rsidR="0018722C">
      <w:pPr>
        <w:topLinePunct/>
        <w:pStyle w:val="affa"/>
      </w:pPr>
    </w:p>
    <w:p w:rsidR="0018722C">
      <w:pPr>
        <w:pStyle w:val="aff7"/>
        <w:topLinePunct/>
      </w:pPr>
      <w:r>
        <w:rPr>
          <w:rFonts w:ascii="Times New Roman"/>
          <w:position w:val="0"/>
          <w:sz w:val="6"/>
        </w:rPr>
        <w:pict>
          <v:group style="width:379.5pt;height:3pt;mso-position-horizontal-relative:char;mso-position-vertical-relative:line" coordorigin="0,0" coordsize="7590,60">
            <v:line style="position:absolute" from="8,8" to="7583,53" stroked="true" strokeweight=".75pt" strokecolor="#000000">
              <v:stroke dashstyle="solid"/>
            </v:line>
          </v:group>
        </w:pict>
      </w:r>
      <w:r/>
    </w:p>
    <w:p w:rsidR="0018722C">
      <w:pPr>
        <w:topLinePunct/>
      </w:pPr>
      <w:r>
        <w:rPr>
          <w:rFonts w:cstheme="minorBidi" w:hAnsiTheme="minorHAnsi" w:eastAsiaTheme="minorHAnsi" w:asciiTheme="minorHAnsi"/>
        </w:rPr>
        <w:t>经分析，两组患者就诊时孕周分布及平均孕周比较均无显著性差异</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w:t>
      </w:r>
      <w:r>
        <w:rPr>
          <w:rFonts w:ascii="Times New Roman" w:eastAsia="Times New Roman" w:cstheme="minorBidi" w:hAnsiTheme="minorHAnsi"/>
        </w:rPr>
        <w:t>.</w:t>
      </w:r>
    </w:p>
    <w:p w:rsidR="0018722C">
      <w:pPr>
        <w:pStyle w:val="3"/>
        <w:topLinePunct/>
        <w:ind w:left="200" w:hangingChars="200" w:hanging="200"/>
      </w:pPr>
      <w:r>
        <w:t>4.3</w:t>
      </w:r>
      <w:r>
        <w:t xml:space="preserve"> </w:t>
      </w:r>
      <w:r>
        <w:t>两组患者自然流产史例数比较</w:t>
      </w:r>
      <w:r>
        <w:t>（</w:t>
      </w:r>
      <w:r>
        <w:t>见表</w:t>
      </w:r>
      <w:r>
        <w:t>3</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106.050003pt,25.583681pt" to="464.550003pt,29.333681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776" from="106.050003pt,73.583679pt" to="464.550003pt,77.333679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两组患者自然流产史例数比较</w:t>
      </w:r>
    </w:p>
    <w:p w:rsidR="0018722C">
      <w:pPr>
        <w:tabs>
          <w:tab w:pos="2693" w:val="left" w:leader="none"/>
          <w:tab w:pos="5213" w:val="left" w:leader="none"/>
          <w:tab w:pos="7734" w:val="left" w:leader="none"/>
        </w:tabs>
        <w:spacing w:before="24"/>
        <w:ind w:leftChars="0" w:left="1221" w:rightChars="0" w:right="0" w:firstLineChars="0" w:firstLine="0"/>
        <w:jc w:val="left"/>
        <w:rPr>
          <w:rFonts w:ascii="Times New Roman" w:hAnsi="Times New Roman"/>
          <w:sz w:val="14"/>
        </w:rPr>
      </w:pPr>
      <w:r>
        <w:rPr>
          <w:sz w:val="21"/>
        </w:rPr>
        <w:t>组别</w:t>
      </w:r>
      <w:r w:rsidRPr="00000000">
        <w:tab/>
        <w:t>例数</w:t>
      </w:r>
      <w:r w:rsidRPr="00000000">
        <w:tab/>
      </w:r>
      <w:r>
        <w:rPr>
          <w:spacing w:val="-3"/>
          <w:sz w:val="21"/>
        </w:rPr>
        <w:t>自</w:t>
      </w:r>
      <w:r>
        <w:rPr>
          <w:sz w:val="21"/>
        </w:rPr>
        <w:t>然</w:t>
      </w:r>
      <w:r>
        <w:rPr>
          <w:spacing w:val="-3"/>
          <w:sz w:val="21"/>
        </w:rPr>
        <w:t>流产</w:t>
      </w:r>
      <w:r>
        <w:rPr>
          <w:sz w:val="21"/>
        </w:rPr>
        <w:t>史</w:t>
      </w:r>
      <w:r w:rsidRPr="00000000">
        <w:tab/>
      </w:r>
      <w:r>
        <w:rPr>
          <w:rFonts w:ascii="Symbol" w:hAnsi="Symbol"/>
          <w:sz w:val="21"/>
        </w:rPr>
        <w:t></w:t>
      </w:r>
      <w:r>
        <w:rPr>
          <w:rFonts w:ascii="Times New Roman" w:hAnsi="Times New Roman"/>
          <w:position w:val="10"/>
          <w:sz w:val="14"/>
        </w:rPr>
        <w:t>2</w:t>
      </w:r>
    </w:p>
    <w:tbl>
      <w:tblPr>
        <w:tblW w:w="5000" w:type="pct"/>
        <w:tblInd w:w="1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5"/>
        <w:gridCol w:w="2171"/>
        <w:gridCol w:w="1193"/>
        <w:gridCol w:w="1208"/>
        <w:gridCol w:w="1140"/>
      </w:tblGrid>
      <w:tr>
        <w:trPr>
          <w:tblHeader/>
        </w:trPr>
        <w:tc>
          <w:tcPr>
            <w:tcW w:w="24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有</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841" w:type="pct"/>
            <w:vAlign w:val="center"/>
          </w:tcPr>
          <w:p w:rsidR="0018722C">
            <w:pPr>
              <w:pStyle w:val="ac"/>
              <w:topLinePunct/>
              <w:ind w:leftChars="0" w:left="0" w:rightChars="0" w:right="0" w:firstLineChars="0" w:firstLine="0"/>
              <w:spacing w:line="240" w:lineRule="atLeast"/>
            </w:pPr>
            <w:r>
              <w:t>治疗组</w:t>
            </w:r>
          </w:p>
        </w:tc>
        <w:tc>
          <w:tcPr>
            <w:tcW w:w="1581" w:type="pct"/>
            <w:vAlign w:val="center"/>
          </w:tcPr>
          <w:p w:rsidR="0018722C">
            <w:pPr>
              <w:pStyle w:val="affff9"/>
              <w:topLinePunct/>
              <w:ind w:leftChars="0" w:left="0" w:rightChars="0" w:right="0" w:firstLineChars="0" w:firstLine="0"/>
              <w:spacing w:line="240" w:lineRule="atLeast"/>
            </w:pPr>
            <w:r>
              <w:t>39</w:t>
            </w:r>
          </w:p>
        </w:tc>
        <w:tc>
          <w:tcPr>
            <w:tcW w:w="869" w:type="pct"/>
            <w:vAlign w:val="center"/>
          </w:tcPr>
          <w:p w:rsidR="0018722C">
            <w:pPr>
              <w:pStyle w:val="affff9"/>
              <w:topLinePunct/>
              <w:ind w:leftChars="0" w:left="0" w:rightChars="0" w:right="0" w:firstLineChars="0" w:firstLine="0"/>
              <w:spacing w:line="240" w:lineRule="atLeast"/>
            </w:pPr>
            <w:r>
              <w:t>23</w:t>
            </w:r>
          </w:p>
        </w:tc>
        <w:tc>
          <w:tcPr>
            <w:tcW w:w="880" w:type="pct"/>
            <w:vAlign w:val="center"/>
          </w:tcPr>
          <w:p w:rsidR="0018722C">
            <w:pPr>
              <w:pStyle w:val="affff9"/>
              <w:topLinePunct/>
              <w:ind w:leftChars="0" w:left="0" w:rightChars="0" w:right="0" w:firstLineChars="0" w:firstLine="0"/>
              <w:spacing w:line="240" w:lineRule="atLeast"/>
            </w:pPr>
            <w:r>
              <w:t>16</w:t>
            </w:r>
          </w:p>
        </w:tc>
        <w:tc>
          <w:tcPr>
            <w:tcW w:w="830" w:type="pct"/>
            <w:vAlign w:val="center"/>
          </w:tcPr>
          <w:p w:rsidR="0018722C">
            <w:pPr>
              <w:pStyle w:val="affff9"/>
              <w:topLinePunct/>
              <w:ind w:leftChars="0" w:left="0" w:rightChars="0" w:right="0" w:firstLineChars="0" w:firstLine="0"/>
              <w:spacing w:line="240" w:lineRule="atLeast"/>
            </w:pPr>
            <w:r>
              <w:t>0.027</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581"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0.870</w:t>
            </w:r>
          </w:p>
        </w:tc>
      </w:tr>
    </w:tbl>
    <w:p w:rsidR="0018722C">
      <w:pPr>
        <w:pStyle w:val="affa"/>
      </w:pPr>
    </w:p>
    <w:p w:rsidR="0018722C">
      <w:pPr>
        <w:pStyle w:val="aff7"/>
        <w:topLinePunct/>
      </w:pPr>
      <w:r>
        <w:rPr>
          <w:rFonts w:ascii="Times New Roman"/>
          <w:position w:val="-1"/>
          <w:sz w:val="9"/>
        </w:rPr>
        <w:pict>
          <v:group style="width:359.25pt;height:4.5pt;mso-position-horizontal-relative:char;mso-position-vertical-relative:line" coordorigin="0,0" coordsize="7185,90">
            <v:line style="position:absolute" from="8,8" to="7178,83"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Symbol" w:hAnsi="Symbol" w:eastAsia="Symbol" w:cstheme="minorBidi"/>
        </w:rPr>
        <w:t></w:t>
      </w:r>
      <w:r>
        <w:rPr>
          <w:rFonts w:ascii="Times New Roman" w:hAnsi="Times New Roman" w:eastAsia="Times New Roman" w:cstheme="minorBidi"/>
        </w:rPr>
        <w:t>2</w:t>
      </w:r>
      <w:r>
        <w:rPr>
          <w:rFonts w:cstheme="minorBidi" w:hAnsiTheme="minorHAnsi" w:eastAsiaTheme="minorHAnsi" w:asciiTheme="minorHAnsi"/>
        </w:rPr>
        <w:t>检验，两组患者自然流产史例数比较无显著性差异</w:t>
      </w:r>
      <w:r>
        <w:rPr>
          <w:rFonts w:cstheme="minorBidi" w:hAnsiTheme="minorHAnsi" w:eastAsiaTheme="minorHAnsi" w:asciiTheme="minorHAnsi"/>
        </w:rPr>
        <w:t>（</w:t>
      </w:r>
      <w:r>
        <w:rPr>
          <w:rFonts w:ascii="Times New Roman" w:hAnsi="Times New Roman" w:eastAsia="Times New Roman" w:cstheme="minorBidi"/>
        </w:rPr>
        <w:t>P</w:t>
      </w:r>
      <w:r>
        <w:rPr>
          <w:rFonts w:cstheme="minorBidi" w:hAnsiTheme="minorHAnsi" w:eastAsiaTheme="minorHAnsi" w:asciiTheme="minorHAnsi"/>
        </w:rPr>
        <w:t>＞</w:t>
      </w:r>
      <w:r>
        <w:rPr>
          <w:rFonts w:ascii="Times New Roman" w:hAnsi="Times New Roman" w:eastAsia="Times New Roman" w:cstheme="minorBidi"/>
        </w:rPr>
        <w:t>0.05</w:t>
      </w:r>
      <w:r>
        <w:rPr>
          <w:rFonts w:cstheme="minorBidi" w:hAnsiTheme="minorHAnsi" w:eastAsiaTheme="minorHAnsi" w:asciiTheme="minorHAnsi"/>
        </w:rPr>
        <w:t>）</w:t>
      </w:r>
    </w:p>
    <w:p w:rsidR="0018722C">
      <w:pPr>
        <w:pStyle w:val="3"/>
        <w:topLinePunct/>
        <w:ind w:left="200" w:hangingChars="200" w:hanging="200"/>
      </w:pPr>
      <w:r>
        <w:t>4.4</w:t>
      </w:r>
      <w:r>
        <w:t xml:space="preserve"> </w:t>
      </w:r>
      <w:r>
        <w:t>两组患者术前中药调理史例数比较</w:t>
      </w:r>
      <w:r>
        <w:t>（</w:t>
      </w:r>
      <w:r>
        <w:t>见表</w:t>
      </w:r>
      <w:r>
        <w:t>4</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106.050003pt,25.553648pt" to="464.550003pt,29.303648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752" from="106.050003pt,73.55365pt" to="464.550003pt,77.30365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两组患者术前中药调理史例数比较</w:t>
      </w:r>
    </w:p>
    <w:p w:rsidR="0018722C">
      <w:pPr>
        <w:tabs>
          <w:tab w:pos="2693" w:val="left" w:leader="none"/>
          <w:tab w:pos="4899" w:val="left" w:leader="none"/>
          <w:tab w:pos="7825" w:val="left" w:leader="none"/>
        </w:tabs>
        <w:spacing w:before="24"/>
        <w:ind w:leftChars="0" w:left="1222" w:rightChars="0" w:right="0" w:firstLineChars="0" w:firstLine="0"/>
        <w:jc w:val="left"/>
        <w:rPr>
          <w:rFonts w:ascii="Times New Roman" w:hAnsi="Times New Roman"/>
          <w:sz w:val="21"/>
        </w:rPr>
      </w:pPr>
      <w:r>
        <w:rPr>
          <w:sz w:val="21"/>
        </w:rPr>
        <w:t>组别</w:t>
      </w:r>
      <w:r w:rsidRPr="00000000">
        <w:tab/>
        <w:t>例数</w:t>
      </w:r>
      <w:r w:rsidRPr="00000000">
        <w:tab/>
      </w:r>
      <w:r>
        <w:rPr>
          <w:spacing w:val="-3"/>
          <w:sz w:val="21"/>
        </w:rPr>
        <w:t>术</w:t>
      </w:r>
      <w:r>
        <w:rPr>
          <w:sz w:val="21"/>
        </w:rPr>
        <w:t>前</w:t>
      </w:r>
      <w:r>
        <w:rPr>
          <w:spacing w:val="-3"/>
          <w:sz w:val="21"/>
        </w:rPr>
        <w:t>中</w:t>
      </w:r>
      <w:r>
        <w:rPr>
          <w:sz w:val="21"/>
        </w:rPr>
        <w:t>药</w:t>
      </w:r>
      <w:r>
        <w:rPr>
          <w:spacing w:val="-3"/>
          <w:sz w:val="21"/>
        </w:rPr>
        <w:t>调</w:t>
      </w:r>
      <w:r>
        <w:rPr>
          <w:sz w:val="21"/>
        </w:rPr>
        <w:t>理史</w:t>
      </w:r>
      <w:r w:rsidRPr="00000000">
        <w:tab/>
      </w:r>
      <w:r>
        <w:rPr>
          <w:rFonts w:ascii="Symbol" w:hAnsi="Symbol"/>
          <w:sz w:val="21"/>
        </w:rPr>
        <w:t></w:t>
      </w:r>
      <w:r>
        <w:rPr>
          <w:rFonts w:ascii="Times New Roman" w:hAnsi="Times New Roman"/>
          <w:position w:val="10"/>
          <w:sz w:val="14"/>
        </w:rPr>
        <w:t>2    </w:t>
      </w:r>
      <w:r>
        <w:rPr>
          <w:rFonts w:ascii="Times New Roman" w:hAnsi="Times New Roman"/>
          <w:spacing w:val="5"/>
          <w:position w:val="10"/>
          <w:sz w:val="14"/>
        </w:rPr>
        <w:t> </w:t>
      </w:r>
    </w:p>
    <w:tbl>
      <w:tblPr>
        <w:tblW w:w="5000" w:type="pct"/>
        <w:tblInd w:w="1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5"/>
        <w:gridCol w:w="2170"/>
        <w:gridCol w:w="1192"/>
        <w:gridCol w:w="1207"/>
        <w:gridCol w:w="1244"/>
      </w:tblGrid>
      <w:tr>
        <w:trPr>
          <w:tblHeader/>
        </w:trPr>
        <w:tc>
          <w:tcPr>
            <w:tcW w:w="23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有</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829" w:type="pct"/>
            <w:vAlign w:val="center"/>
          </w:tcPr>
          <w:p w:rsidR="0018722C">
            <w:pPr>
              <w:pStyle w:val="ac"/>
              <w:topLinePunct/>
              <w:ind w:leftChars="0" w:left="0" w:rightChars="0" w:right="0" w:firstLineChars="0" w:firstLine="0"/>
              <w:spacing w:line="240" w:lineRule="atLeast"/>
            </w:pPr>
            <w:r>
              <w:t>治疗组</w:t>
            </w:r>
          </w:p>
        </w:tc>
        <w:tc>
          <w:tcPr>
            <w:tcW w:w="1557" w:type="pct"/>
            <w:vAlign w:val="center"/>
          </w:tcPr>
          <w:p w:rsidR="0018722C">
            <w:pPr>
              <w:pStyle w:val="affff9"/>
              <w:topLinePunct/>
              <w:ind w:leftChars="0" w:left="0" w:rightChars="0" w:right="0" w:firstLineChars="0" w:firstLine="0"/>
              <w:spacing w:line="240" w:lineRule="atLeast"/>
            </w:pPr>
            <w:r>
              <w:t>39</w:t>
            </w:r>
          </w:p>
        </w:tc>
        <w:tc>
          <w:tcPr>
            <w:tcW w:w="855" w:type="pct"/>
            <w:vAlign w:val="center"/>
          </w:tcPr>
          <w:p w:rsidR="0018722C">
            <w:pPr>
              <w:pStyle w:val="affff9"/>
              <w:topLinePunct/>
              <w:ind w:leftChars="0" w:left="0" w:rightChars="0" w:right="0" w:firstLineChars="0" w:firstLine="0"/>
              <w:spacing w:line="240" w:lineRule="atLeast"/>
            </w:pPr>
            <w:r>
              <w:t>28</w:t>
            </w:r>
          </w:p>
        </w:tc>
        <w:tc>
          <w:tcPr>
            <w:tcW w:w="866" w:type="pct"/>
            <w:vAlign w:val="center"/>
          </w:tcPr>
          <w:p w:rsidR="0018722C">
            <w:pPr>
              <w:pStyle w:val="affff9"/>
              <w:topLinePunct/>
              <w:ind w:leftChars="0" w:left="0" w:rightChars="0" w:right="0" w:firstLineChars="0" w:firstLine="0"/>
              <w:spacing w:line="240" w:lineRule="atLeast"/>
            </w:pPr>
            <w:r>
              <w:t>11</w:t>
            </w:r>
          </w:p>
        </w:tc>
        <w:tc>
          <w:tcPr>
            <w:tcW w:w="893" w:type="pct"/>
            <w:vAlign w:val="center"/>
          </w:tcPr>
          <w:p w:rsidR="0018722C">
            <w:pPr>
              <w:pStyle w:val="affff9"/>
              <w:topLinePunct/>
              <w:ind w:leftChars="0" w:left="0" w:rightChars="0" w:right="0" w:firstLineChars="0" w:firstLine="0"/>
              <w:spacing w:line="240" w:lineRule="atLeast"/>
            </w:pPr>
            <w:r>
              <w:t>0.031</w:t>
            </w:r>
          </w:p>
        </w:tc>
      </w:tr>
      <w:tr>
        <w:tc>
          <w:tcPr>
            <w:tcW w:w="829"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155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0.860</w:t>
            </w:r>
          </w:p>
        </w:tc>
      </w:tr>
    </w:tbl>
    <w:p w:rsidR="0018722C">
      <w:pPr>
        <w:pStyle w:val="affa"/>
      </w:pPr>
    </w:p>
    <w:p w:rsidR="0018722C">
      <w:pPr>
        <w:pStyle w:val="aff7"/>
        <w:topLinePunct/>
      </w:pPr>
      <w:r>
        <w:rPr>
          <w:rFonts w:ascii="Times New Roman"/>
          <w:position w:val="-1"/>
          <w:sz w:val="9"/>
        </w:rPr>
        <w:pict>
          <v:group style="width:359.25pt;height:4.5pt;mso-position-horizontal-relative:char;mso-position-vertical-relative:line" coordorigin="0,0" coordsize="7185,90">
            <v:line style="position:absolute" from="8,8" to="7178,83"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Symbol" w:hAnsi="Symbol" w:eastAsia="Symbol" w:cstheme="minorBidi"/>
        </w:rPr>
        <w:t></w:t>
      </w:r>
      <w:r>
        <w:rPr>
          <w:rFonts w:ascii="Times New Roman" w:hAnsi="Times New Roman" w:eastAsia="Times New Roman" w:cstheme="minorBidi"/>
        </w:rPr>
        <w:t>2</w:t>
      </w:r>
      <w:r>
        <w:rPr>
          <w:rFonts w:cstheme="minorBidi" w:hAnsiTheme="minorHAnsi" w:eastAsiaTheme="minorHAnsi" w:asciiTheme="minorHAnsi"/>
        </w:rPr>
        <w:t>检验，两组患者术前中药调理史例数比较无显著性差异</w:t>
      </w:r>
      <w:r>
        <w:rPr>
          <w:rFonts w:cstheme="minorBidi" w:hAnsiTheme="minorHAnsi" w:eastAsiaTheme="minorHAnsi" w:asciiTheme="minorHAnsi"/>
        </w:rPr>
        <w:t>（</w:t>
      </w:r>
      <w:r>
        <w:rPr>
          <w:rFonts w:ascii="Times New Roman" w:hAnsi="Times New Roman" w:eastAsia="Times New Roman" w:cstheme="minorBidi"/>
          <w:i/>
        </w:rPr>
        <w:t>P</w:t>
      </w:r>
      <w:r>
        <w:rPr>
          <w:rFonts w:cstheme="minorBidi" w:hAnsiTheme="minorHAnsi" w:eastAsiaTheme="minorHAnsi" w:asciiTheme="minorHAnsi"/>
        </w:rPr>
        <w:t>＞</w:t>
      </w:r>
      <w:r>
        <w:rPr>
          <w:rFonts w:ascii="Times New Roman" w:hAnsi="Times New Roman" w:eastAsia="Times New Roman" w:cstheme="minorBidi"/>
        </w:rPr>
        <w:t>0.05</w:t>
      </w:r>
      <w:r>
        <w:rPr>
          <w:rFonts w:cstheme="minorBidi" w:hAnsiTheme="minorHAnsi" w:eastAsiaTheme="minorHAnsi" w:asciiTheme="minorHAnsi"/>
        </w:rPr>
        <w:t>）</w:t>
      </w:r>
    </w:p>
    <w:p w:rsidR="0018722C">
      <w:pPr>
        <w:pStyle w:val="3"/>
        <w:topLinePunct/>
        <w:ind w:left="200" w:hangingChars="200" w:hanging="200"/>
      </w:pPr>
      <w:r>
        <w:t>4.5</w:t>
      </w:r>
      <w:r>
        <w:t xml:space="preserve"> </w:t>
      </w:r>
      <w:r>
        <w:t>两组患者治疗前病情分级分布比较</w:t>
      </w:r>
      <w:r>
        <w:t>（</w:t>
      </w:r>
      <w:r>
        <w:t>见表</w:t>
      </w:r>
      <w:r>
        <w:t>5</w:t>
      </w:r>
      <w:r>
        <w:t>）</w:t>
      </w:r>
    </w:p>
    <w:p w:rsidR="0018722C">
      <w:pPr>
        <w:topLinePunct/>
      </w:pPr>
      <w:r>
        <w:rPr>
          <w:rFonts w:cstheme="minorBidi" w:hAnsiTheme="minorHAnsi" w:eastAsiaTheme="minorHAnsi" w:asciiTheme="minorHAnsi" w:ascii="Times New Roman"/>
        </w:rPr>
        <w:t>3</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106.050003pt,18.833698pt" to="464.550003pt,22.583698pt" stroked="true" strokeweight=".75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两组患者治疗前病情分级分布比较</w:t>
      </w:r>
    </w:p>
    <w:p w:rsidR="0018722C">
      <w:pPr>
        <w:tabs>
          <w:tab w:pos="2693" w:val="left" w:leader="none"/>
          <w:tab w:pos="5213" w:val="left" w:leader="none"/>
          <w:tab w:pos="7839" w:val="left" w:leader="none"/>
        </w:tabs>
        <w:spacing w:before="23" w:after="123"/>
        <w:ind w:leftChars="0" w:left="1222" w:rightChars="0" w:right="0" w:firstLineChars="0" w:firstLine="0"/>
        <w:jc w:val="left"/>
        <w:topLinePunct/>
      </w:pPr>
      <w:r>
        <w:rPr>
          <w:kern w:val="2"/>
          <w:sz w:val="21"/>
          <w:szCs w:val="22"/>
          <w:rFonts w:cstheme="minorBidi" w:hAnsiTheme="minorHAnsi" w:eastAsiaTheme="minorHAnsi" w:asciiTheme="minorHAnsi"/>
        </w:rPr>
        <w:t>组别</w:t>
      </w:r>
      <w:r w:rsidR="001852F3">
        <w:rPr>
          <w:kern w:val="2"/>
          <w:sz w:val="22"/>
          <w:szCs w:val="22"/>
          <w:rFonts w:cstheme="minorBidi" w:hAnsiTheme="minorHAnsi" w:eastAsiaTheme="minorHAnsi" w:asciiTheme="minorHAnsi"/>
        </w:rPr>
        <w:t>例数</w:t>
      </w:r>
      <w:r>
        <w:rPr>
          <w:kern w:val="2"/>
          <w:szCs w:val="22"/>
          <w:rFonts w:cstheme="minorBidi" w:hAnsiTheme="minorHAnsi" w:eastAsiaTheme="minorHAnsi" w:asciiTheme="minorHAnsi"/>
          <w:spacing w:val="-2"/>
          <w:sz w:val="21"/>
        </w:rPr>
        <w:t>病</w:t>
      </w:r>
      <w:r>
        <w:rPr>
          <w:kern w:val="2"/>
          <w:szCs w:val="22"/>
          <w:rFonts w:cstheme="minorBidi" w:hAnsiTheme="minorHAnsi" w:eastAsiaTheme="minorHAnsi" w:asciiTheme="minorHAnsi"/>
          <w:sz w:val="21"/>
        </w:rPr>
        <w:t>情</w:t>
      </w:r>
      <w:r>
        <w:rPr>
          <w:kern w:val="2"/>
          <w:szCs w:val="22"/>
          <w:rFonts w:ascii="Symbol" w:hAnsi="Symbol" w:cstheme="minorBidi" w:eastAsiaTheme="minorHAnsi"/>
          <w:sz w:val="21"/>
        </w:rPr>
        <w:t></w:t>
      </w:r>
      <w:r>
        <w:rPr>
          <w:kern w:val="2"/>
          <w:szCs w:val="22"/>
          <w:rFonts w:ascii="Times New Roman" w:hAnsi="Times New Roman" w:cstheme="minorBidi" w:eastAsiaTheme="minorHAnsi"/>
          <w:position w:val="10"/>
          <w:sz w:val="14"/>
        </w:rPr>
        <w:t>2</w:t>
      </w:r>
    </w:p>
    <w:p w:rsidR="0018722C">
      <w:pPr>
        <w:pStyle w:val="aff7"/>
        <w:topLinePunct/>
      </w:pPr>
      <w:r>
        <w:rPr>
          <w:rFonts w:ascii="Times New Roman"/>
          <w:sz w:val="2"/>
        </w:rPr>
        <w:pict>
          <v:group style="width:120pt;height:.8pt;mso-position-horizontal-relative:char;mso-position-vertical-relative:line" coordorigin="0,0" coordsize="2400,16">
            <v:line style="position:absolute" from="8,8" to="2393,8" stroked="true" strokeweight=".75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106.050003pt,19.58359pt" to="464.550003pt,23.33359pt" stroked="true" strokeweight=".75pt" strokecolor="#000000">
            <v:stroke dashstyle="solid"/>
            <w10:wrap type="topAndBottom"/>
          </v:line>
        </w:pict>
      </w:r>
      <w:r>
        <w:rPr>
          <w:kern w:val="2"/>
          <w:szCs w:val="22"/>
          <w:rFonts w:cstheme="minorBidi" w:hAnsiTheme="minorHAnsi" w:eastAsiaTheme="minorHAnsi" w:asciiTheme="minorHAnsi"/>
          <w:spacing w:val="-2"/>
          <w:sz w:val="21"/>
        </w:rPr>
        <w:t>轻</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2"/>
          <w:sz w:val="21"/>
        </w:rPr>
        <w:t>重</w:t>
      </w:r>
      <w:r>
        <w:rPr>
          <w:kern w:val="2"/>
          <w:szCs w:val="22"/>
          <w:rFonts w:cstheme="minorBidi" w:hAnsiTheme="minorHAnsi" w:eastAsiaTheme="minorHAnsi" w:asciiTheme="minorHAnsi"/>
          <w:sz w:val="21"/>
        </w:rPr>
        <w:t>度</w:t>
      </w:r>
      <w:r>
        <w:rPr>
          <w:kern w:val="2"/>
          <w:szCs w:val="22"/>
          <w:rFonts w:ascii="Times New Roman" w:eastAsia="Times New Roman" w:cstheme="minorBidi" w:hAnsiTheme="minorHAnsi"/>
          <w:i/>
          <w:sz w:val="21"/>
        </w:rPr>
        <w:t>P</w:t>
      </w:r>
    </w:p>
    <w:tbl>
      <w:tblPr>
        <w:tblW w:w="5000" w:type="pct"/>
        <w:tblInd w:w="1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5"/>
        <w:gridCol w:w="1310"/>
        <w:gridCol w:w="1205"/>
        <w:gridCol w:w="995"/>
        <w:gridCol w:w="1099"/>
        <w:gridCol w:w="1098"/>
      </w:tblGrid>
      <w:tr>
        <w:trPr>
          <w:tblHeader/>
        </w:trPr>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治疗组</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39</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13</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24</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0.282</w:t>
            </w:r>
          </w:p>
        </w:tc>
      </w:tr>
      <w:tr>
        <w:tc>
          <w:tcPr>
            <w:tcW w:w="842"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0.869</w:t>
            </w:r>
          </w:p>
        </w:tc>
      </w:tr>
    </w:tbl>
    <w:p w:rsidR="0018722C">
      <w:pPr>
        <w:pStyle w:val="affa"/>
      </w:pPr>
    </w:p>
    <w:p w:rsidR="0018722C">
      <w:pPr>
        <w:pStyle w:val="aff7"/>
        <w:topLinePunct/>
      </w:pPr>
      <w:r>
        <w:rPr>
          <w:rFonts w:ascii="Times New Roman"/>
          <w:position w:val="-1"/>
          <w:sz w:val="9"/>
        </w:rPr>
        <w:pict>
          <v:group style="width:359.25pt;height:4.5pt;mso-position-horizontal-relative:char;mso-position-vertical-relative:line" coordorigin="0,0" coordsize="7185,90">
            <v:line style="position:absolute" from="8,8" to="7178,83"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Symbol" w:hAnsi="Symbol" w:eastAsia="Symbol" w:cstheme="minorBidi"/>
        </w:rPr>
        <w:t></w:t>
      </w:r>
      <w:r>
        <w:rPr>
          <w:rFonts w:ascii="Times New Roman" w:hAnsi="Times New Roman" w:eastAsia="Times New Roman" w:cstheme="minorBidi"/>
        </w:rPr>
        <w:t>2</w:t>
      </w:r>
      <w:r>
        <w:rPr>
          <w:rFonts w:cstheme="minorBidi" w:hAnsiTheme="minorHAnsi" w:eastAsiaTheme="minorHAnsi" w:asciiTheme="minorHAnsi"/>
        </w:rPr>
        <w:t>检验，两组患者治疗前病情分级分布比较无显著性差异</w:t>
      </w:r>
      <w:r>
        <w:rPr>
          <w:rFonts w:cstheme="minorBidi" w:hAnsiTheme="minorHAnsi" w:eastAsiaTheme="minorHAnsi" w:asciiTheme="minorHAnsi"/>
        </w:rPr>
        <w:t>（</w:t>
      </w:r>
      <w:r>
        <w:rPr>
          <w:rFonts w:ascii="Times New Roman" w:hAnsi="Times New Roman" w:eastAsia="Times New Roman" w:cstheme="minorBidi"/>
          <w:i/>
        </w:rPr>
        <w:t>P</w:t>
      </w:r>
      <w:r>
        <w:rPr>
          <w:rFonts w:cstheme="minorBidi" w:hAnsiTheme="minorHAnsi" w:eastAsiaTheme="minorHAnsi" w:asciiTheme="minorHAnsi"/>
        </w:rPr>
        <w:t>＞</w:t>
      </w:r>
      <w:r>
        <w:rPr>
          <w:rFonts w:ascii="Times New Roman" w:hAnsi="Times New Roman" w:eastAsia="Times New Roman" w:cstheme="minorBidi"/>
        </w:rPr>
        <w:t>0.05</w:t>
      </w:r>
      <w:r>
        <w:rPr>
          <w:rFonts w:cstheme="minorBidi" w:hAnsiTheme="minorHAnsi" w:eastAsiaTheme="minorHAnsi" w:asciiTheme="minorHAnsi"/>
        </w:rPr>
        <w:t>）</w:t>
      </w:r>
    </w:p>
    <w:p w:rsidR="0018722C">
      <w:pPr>
        <w:pStyle w:val="3"/>
        <w:topLinePunct/>
        <w:ind w:left="200" w:hangingChars="200" w:hanging="200"/>
      </w:pPr>
      <w:r>
        <w:t>4.6</w:t>
      </w:r>
      <w:r>
        <w:t xml:space="preserve"> </w:t>
      </w:r>
      <w:r>
        <w:t>两组患者治疗前平均中医证候积分比较</w:t>
      </w:r>
      <w:r>
        <w:t>（</w:t>
      </w:r>
      <w:r>
        <w:t>见表</w:t>
      </w:r>
      <w:r>
        <w:t>6</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06.050003pt,25.603621pt" to="464.550003pt,29.353621pt" stroked="true" strokeweight=".75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两组患者治疗前平均中医证候积分比较</w:t>
      </w:r>
    </w:p>
    <w:p w:rsidR="0018722C">
      <w:pPr>
        <w:topLinePunct/>
      </w:pPr>
      <w:r>
        <w:rPr>
          <w:rFonts w:cstheme="minorBidi" w:hAnsiTheme="minorHAnsi" w:eastAsiaTheme="minorHAnsi" w:asciiTheme="minorHAnsi"/>
        </w:rPr>
        <w:t xml:space="preserve">组别</w:t>
      </w:r>
      <w:r w:rsidR="001852F3">
        <w:rPr>
          <w:rFonts w:cstheme="minorBidi" w:hAnsiTheme="minorHAnsi" w:eastAsiaTheme="minorHAnsi" w:asciiTheme="minorHAnsi"/>
        </w:rPr>
        <w:t xml:space="preserve">例数</w:t>
      </w:r>
      <w:r w:rsidR="001852F3">
        <w:rPr>
          <w:rFonts w:cstheme="minorBidi" w:hAnsiTheme="minorHAnsi" w:eastAsiaTheme="minorHAnsi" w:asciiTheme="minorHAnsi"/>
        </w:rPr>
        <w:t xml:space="preserve">平</w:t>
      </w:r>
      <w:r>
        <w:rPr>
          <w:rFonts w:cstheme="minorBidi" w:hAnsiTheme="minorHAnsi" w:eastAsiaTheme="minorHAnsi" w:asciiTheme="minorHAnsi"/>
        </w:rPr>
        <w:t xml:space="preserve">均</w:t>
      </w:r>
      <w:r>
        <w:rPr>
          <w:rFonts w:cstheme="minorBidi" w:hAnsiTheme="minorHAnsi" w:eastAsiaTheme="minorHAnsi" w:asciiTheme="minorHAnsi"/>
        </w:rPr>
        <w:t xml:space="preserve">中</w:t>
      </w:r>
      <w:r>
        <w:rPr>
          <w:rFonts w:cstheme="minorBidi" w:hAnsiTheme="minorHAnsi" w:eastAsiaTheme="minorHAnsi" w:asciiTheme="minorHAnsi"/>
        </w:rPr>
        <w:t xml:space="preserve">医</w:t>
      </w:r>
      <w:r>
        <w:rPr>
          <w:rFonts w:cstheme="minorBidi" w:hAnsiTheme="minorHAnsi" w:eastAsiaTheme="minorHAnsi" w:asciiTheme="minorHAnsi"/>
        </w:rPr>
        <w:t xml:space="preserve">证</w:t>
      </w:r>
      <w:r>
        <w:rPr>
          <w:rFonts w:cstheme="minorBidi" w:hAnsiTheme="minorHAnsi" w:eastAsiaTheme="minorHAnsi" w:asciiTheme="minorHAnsi"/>
        </w:rPr>
        <w:t xml:space="preserve">候积</w:t>
      </w:r>
      <w:r>
        <w:rPr>
          <w:rFonts w:cstheme="minorBidi" w:hAnsiTheme="minorHAnsi" w:eastAsiaTheme="minorHAnsi" w:asciiTheme="minorHAnsi"/>
        </w:rPr>
        <w:t xml:space="preserve">分</w:t>
      </w:r>
      <w:r>
        <w:rPr>
          <w:rFonts w:ascii="Times New Roman" w:hAnsi="Times New Roman" w:cstheme="minorBidi" w:eastAsiaTheme="minorHAnsi"/>
        </w:rPr>
        <w:t xml:space="preserve">t </w:t>
      </w:r>
      <w:r>
        <w:rPr>
          <w:rFonts w:ascii="Times New Roman" w:hAnsi="Times New Roman" w:cstheme="minorBidi" w:eastAsiaTheme="minorHAnsi"/>
        </w:rPr>
        <w:t xml:space="preserve">(</w:t>
      </w:r>
      <w:r>
        <w:rPr>
          <w:rFonts w:ascii="Symbol" w:hAnsi="Symbol" w:cstheme="minorBidi" w:eastAsiaTheme="minorHAnsi"/>
          <w:i/>
        </w:rPr>
        <w:t xml:space="preserve"></w:t>
      </w:r>
      <w:r>
        <w:rPr>
          <w:rFonts w:cstheme="minorBidi" w:hAnsiTheme="minorHAnsi" w:eastAsiaTheme="minorHAnsi" w:asciiTheme="minorHAnsi"/>
        </w:rPr>
        <w:t xml:space="preserve">±</w:t>
      </w:r>
      <w:r>
        <w:rPr>
          <w:rFonts w:ascii="Times New Roman" w:hAnsi="Times New Roman" w:cstheme="minorBidi" w:eastAsiaTheme="minorHAnsi"/>
        </w:rPr>
        <w:t xml:space="preserve">s</w:t>
      </w:r>
      <w:r>
        <w:rPr>
          <w:rFonts w:ascii="Times New Roman" w:hAnsi="Times New Roman" w:cstheme="minorBidi" w:eastAsiaTheme="minorHAnsi"/>
        </w:rPr>
        <w:t xml:space="preserve">)</w:t>
      </w:r>
      <w:r w:rsidRPr="00000000">
        <w:rPr>
          <w:rFonts w:cstheme="minorBidi" w:hAnsiTheme="minorHAnsi" w:eastAsiaTheme="minorHAnsi" w:asciiTheme="minorHAnsi"/>
        </w:rPr>
        <w:tab/>
      </w:r>
      <w:r>
        <w:rPr>
          <w:rFonts w:ascii="Times New Roman" w:hAnsi="Times New Roman" w:cstheme="minorBidi" w:eastAsiaTheme="minorHAnsi"/>
          <w:i/>
        </w:rPr>
        <w:t xml:space="preserve">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512" from="106.050003pt,-6.635095pt" to="464.550003pt,-2.885095pt" stroked="true" strokeweight=".75pt" strokecolor="#000000">
            <v:stroke dashstyle="solid"/>
            <w10:wrap type="none"/>
          </v:line>
        </w:pict>
      </w:r>
      <w:r>
        <w:rPr>
          <w:kern w:val="2"/>
          <w:szCs w:val="22"/>
          <w:rFonts w:cstheme="minorBidi" w:hAnsiTheme="minorHAnsi" w:eastAsiaTheme="minorHAnsi" w:asciiTheme="minorHAnsi"/>
          <w:sz w:val="21"/>
        </w:rPr>
        <w:t>治疗组</w:t>
      </w:r>
      <w:r>
        <w:rPr>
          <w:kern w:val="2"/>
          <w:szCs w:val="22"/>
          <w:rFonts w:ascii="Times New Roman" w:hAnsi="Times New Roman" w:eastAsia="Times New Roman" w:cstheme="minorBidi"/>
          <w:sz w:val="21"/>
        </w:rPr>
        <w:t>39</w:t>
      </w:r>
      <w:r w:rsidRPr="00000000">
        <w:rPr>
          <w:kern w:val="2"/>
          <w:sz w:val="22"/>
          <w:szCs w:val="22"/>
          <w:rFonts w:cstheme="minorBidi" w:hAnsiTheme="minorHAnsi" w:eastAsiaTheme="minorHAnsi" w:asciiTheme="minorHAnsi"/>
        </w:rPr>
        <w:tab/>
        <w:t>7</w:t>
      </w:r>
      <w:r>
        <w:t>.</w:t>
      </w:r>
      <w:r>
        <w:t>44</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3.18</w:t>
      </w:r>
      <w:r w:rsidRPr="00000000">
        <w:rPr>
          <w:kern w:val="2"/>
          <w:sz w:val="22"/>
          <w:szCs w:val="22"/>
          <w:rFonts w:cstheme="minorBidi" w:hAnsiTheme="minorHAnsi" w:eastAsiaTheme="minorHAnsi" w:asciiTheme="minorHAnsi"/>
        </w:rPr>
        <w:tab/>
        <w:t>0.097</w:t>
      </w:r>
    </w:p>
    <w:p w:rsidR="0018722C">
      <w:pPr>
        <w:tabs>
          <w:tab w:pos="2784" w:val="left" w:leader="none"/>
          <w:tab w:pos="4567" w:val="left" w:leader="none"/>
          <w:tab w:pos="7874" w:val="right" w:leader="none"/>
        </w:tabs>
        <w:spacing w:before="177" w:after="7"/>
        <w:ind w:leftChars="0" w:left="1207" w:rightChars="0" w:right="0" w:firstLineChars="0" w:firstLine="0"/>
        <w:jc w:val="left"/>
        <w:topLinePunct/>
      </w:pPr>
      <w:r>
        <w:rPr>
          <w:kern w:val="2"/>
          <w:sz w:val="21"/>
          <w:szCs w:val="22"/>
          <w:rFonts w:cstheme="minorBidi" w:hAnsiTheme="minorHAnsi" w:eastAsiaTheme="minorHAnsi" w:asciiTheme="minorHAnsi"/>
        </w:rPr>
        <w:t>对照组</w:t>
      </w:r>
      <w:r>
        <w:rPr>
          <w:kern w:val="2"/>
          <w:szCs w:val="22"/>
          <w:rFonts w:ascii="Times New Roman" w:hAnsi="Times New Roman" w:eastAsia="Times New Roman" w:cstheme="minorBidi"/>
          <w:sz w:val="21"/>
        </w:rPr>
        <w:t>13</w:t>
      </w:r>
      <w:r w:rsidRPr="00000000">
        <w:rPr>
          <w:kern w:val="2"/>
          <w:sz w:val="22"/>
          <w:szCs w:val="22"/>
          <w:rFonts w:cstheme="minorBidi" w:hAnsiTheme="minorHAnsi" w:eastAsiaTheme="minorHAnsi" w:asciiTheme="minorHAnsi"/>
        </w:rPr>
        <w:tab/>
        <w:t>7</w:t>
      </w:r>
      <w:r>
        <w:t>.</w:t>
      </w:r>
      <w:r>
        <w:t>54</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3.64</w:t>
      </w:r>
      <w:r w:rsidRPr="00000000">
        <w:rPr>
          <w:kern w:val="2"/>
          <w:sz w:val="22"/>
          <w:szCs w:val="22"/>
          <w:rFonts w:cstheme="minorBidi" w:hAnsiTheme="minorHAnsi" w:eastAsiaTheme="minorHAnsi" w:asciiTheme="minorHAnsi"/>
        </w:rPr>
        <w:tab/>
        <w:t>0.923</w:t>
      </w:r>
    </w:p>
    <w:p w:rsidR="0018722C">
      <w:pPr>
        <w:pStyle w:val="aff7"/>
        <w:topLinePunct/>
      </w:pPr>
      <w:r>
        <w:rPr>
          <w:rFonts w:ascii="Times New Roman"/>
          <w:position w:val="-1"/>
          <w:sz w:val="9"/>
        </w:rPr>
        <w:pict>
          <v:group style="width:359.25pt;height:4.5pt;mso-position-horizontal-relative:char;mso-position-vertical-relative:line" coordorigin="0,0" coordsize="7185,90">
            <v:line style="position:absolute" from="8,8" to="7178,83"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Times New Roman" w:eastAsia="Times New Roman" w:cstheme="minorBidi" w:hAnsiTheme="minorHAnsi"/>
        </w:rPr>
        <w:t>t</w:t>
      </w:r>
      <w:r>
        <w:rPr>
          <w:rFonts w:cstheme="minorBidi" w:hAnsiTheme="minorHAnsi" w:eastAsiaTheme="minorHAnsi" w:asciiTheme="minorHAnsi"/>
        </w:rPr>
        <w:t>检验，两组患者治疗前平均中医证候积分比较无显著性差异</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w:t>
      </w:r>
    </w:p>
    <w:p w:rsidR="0018722C">
      <w:pPr>
        <w:pStyle w:val="3"/>
        <w:topLinePunct/>
        <w:ind w:left="200" w:hangingChars="200" w:hanging="200"/>
      </w:pPr>
      <w:r>
        <w:t>4.7</w:t>
      </w:r>
      <w:r>
        <w:t xml:space="preserve"> </w:t>
      </w:r>
      <w:r>
        <w:t>两组患者治疗前中医单项症状</w:t>
      </w:r>
      <w:r>
        <w:t>（</w:t>
      </w:r>
      <w:r>
        <w:t>次症</w:t>
      </w:r>
      <w:r>
        <w:t>）</w:t>
      </w:r>
      <w:r>
        <w:t>情况比较</w:t>
      </w:r>
      <w:r>
        <w:t>（</w:t>
      </w:r>
      <w:r>
        <w:t>见表</w:t>
      </w:r>
      <w:r>
        <w:t>7</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9488" from="106.050003pt,25.583673pt" to="464.550003pt,29.333673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18"/>
          <w:sz w:val="21"/>
        </w:rPr>
        <w:t> </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z w:val="21"/>
        </w:rPr>
        <w:t>两组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中</w:t>
      </w:r>
      <w:r>
        <w:rPr>
          <w:kern w:val="2"/>
          <w:szCs w:val="22"/>
          <w:rFonts w:cstheme="minorBidi" w:hAnsiTheme="minorHAnsi" w:eastAsiaTheme="minorHAnsi" w:asciiTheme="minorHAnsi"/>
          <w:spacing w:val="-2"/>
          <w:sz w:val="21"/>
        </w:rPr>
        <w:t>医</w:t>
      </w:r>
      <w:r>
        <w:rPr>
          <w:kern w:val="2"/>
          <w:szCs w:val="22"/>
          <w:rFonts w:cstheme="minorBidi" w:hAnsiTheme="minorHAnsi" w:eastAsiaTheme="minorHAnsi" w:asciiTheme="minorHAnsi"/>
          <w:sz w:val="21"/>
        </w:rPr>
        <w:t>单</w:t>
      </w:r>
      <w:r>
        <w:rPr>
          <w:kern w:val="2"/>
          <w:szCs w:val="22"/>
          <w:rFonts w:cstheme="minorBidi" w:hAnsiTheme="minorHAnsi" w:eastAsiaTheme="minorHAnsi" w:asciiTheme="minorHAnsi"/>
          <w:spacing w:val="-2"/>
          <w:sz w:val="21"/>
        </w:rPr>
        <w:t>项</w:t>
      </w:r>
      <w:r>
        <w:rPr>
          <w:kern w:val="2"/>
          <w:szCs w:val="22"/>
          <w:rFonts w:cstheme="minorBidi" w:hAnsiTheme="minorHAnsi" w:eastAsiaTheme="minorHAnsi" w:asciiTheme="minorHAnsi"/>
          <w:sz w:val="21"/>
        </w:rPr>
        <w:t>症状</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次</w:t>
      </w:r>
      <w:r>
        <w:rPr>
          <w:kern w:val="2"/>
          <w:szCs w:val="22"/>
          <w:rFonts w:cstheme="minorBidi" w:hAnsiTheme="minorHAnsi" w:eastAsiaTheme="minorHAnsi" w:asciiTheme="minorHAnsi"/>
          <w:spacing w:val="-2"/>
          <w:sz w:val="21"/>
        </w:rPr>
        <w:t>症</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情</w:t>
      </w:r>
      <w:r>
        <w:rPr>
          <w:kern w:val="2"/>
          <w:szCs w:val="22"/>
          <w:rFonts w:cstheme="minorBidi" w:hAnsiTheme="minorHAnsi" w:eastAsiaTheme="minorHAnsi" w:asciiTheme="minorHAnsi"/>
          <w:sz w:val="21"/>
        </w:rPr>
        <w:t>况</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较中医</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项</w:t>
      </w:r>
      <w:r>
        <w:rPr>
          <w:kern w:val="2"/>
          <w:szCs w:val="22"/>
          <w:rFonts w:cstheme="minorBidi" w:hAnsiTheme="minorHAnsi" w:eastAsiaTheme="minorHAnsi" w:asciiTheme="minorHAnsi"/>
          <w:spacing w:val="-2"/>
          <w:sz w:val="21"/>
        </w:rPr>
        <w:t>症</w:t>
      </w:r>
      <w:r>
        <w:rPr>
          <w:kern w:val="2"/>
          <w:szCs w:val="22"/>
          <w:rFonts w:cstheme="minorBidi" w:hAnsiTheme="minorHAnsi" w:eastAsiaTheme="minorHAnsi" w:asciiTheme="minorHAnsi"/>
          <w:sz w:val="21"/>
        </w:rPr>
        <w:t>状</w:t>
      </w:r>
      <w:r w:rsidR="001852F3">
        <w:rPr>
          <w:kern w:val="2"/>
          <w:sz w:val="22"/>
          <w:szCs w:val="22"/>
          <w:rFonts w:cstheme="minorBidi" w:hAnsiTheme="minorHAnsi" w:eastAsiaTheme="minorHAnsi" w:asciiTheme="minorHAnsi"/>
        </w:rPr>
        <w:t>治</w:t>
      </w:r>
      <w:r>
        <w:rPr>
          <w:kern w:val="2"/>
          <w:szCs w:val="22"/>
          <w:rFonts w:cstheme="minorBidi" w:hAnsiTheme="minorHAnsi" w:eastAsiaTheme="minorHAnsi" w:asciiTheme="minorHAnsi"/>
          <w:spacing w:val="-2"/>
          <w:sz w:val="21"/>
        </w:rPr>
        <w:t>疗组</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n=39</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对</w:t>
      </w:r>
      <w:r>
        <w:rPr>
          <w:kern w:val="2"/>
          <w:szCs w:val="22"/>
          <w:rFonts w:cstheme="minorBidi" w:hAnsiTheme="minorHAnsi" w:eastAsiaTheme="minorHAnsi" w:asciiTheme="minorHAnsi"/>
          <w:sz w:val="21"/>
        </w:rPr>
        <w:t>照</w:t>
      </w:r>
      <w:r>
        <w:rPr>
          <w:kern w:val="2"/>
          <w:szCs w:val="22"/>
          <w:rFonts w:cstheme="minorBidi" w:hAnsiTheme="minorHAnsi" w:eastAsiaTheme="minorHAnsi" w:asciiTheme="minorHAnsi"/>
          <w:spacing w:val="-2"/>
          <w:sz w:val="21"/>
        </w:rPr>
        <w:t>组</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n=13</w:t>
      </w:r>
      <w:r>
        <w:rPr>
          <w:kern w:val="2"/>
          <w:szCs w:val="22"/>
          <w:rFonts w:cstheme="minorBidi" w:hAnsiTheme="minorHAnsi" w:eastAsiaTheme="minorHAnsi" w:asciiTheme="minorHAnsi"/>
          <w:sz w:val="21"/>
        </w:rPr>
        <w:t>）</w:t>
      </w:r>
      <w:r w:rsidR="001852F3">
        <w:rPr>
          <w:kern w:val="2"/>
          <w:sz w:val="22"/>
          <w:szCs w:val="22"/>
          <w:rFonts w:cstheme="minorBidi" w:hAnsiTheme="minorHAnsi" w:eastAsiaTheme="minorHAnsi" w:asciiTheme="minorHAnsi"/>
        </w:rPr>
        <w:t>组</w:t>
      </w:r>
      <w:r>
        <w:rPr>
          <w:kern w:val="2"/>
          <w:szCs w:val="22"/>
          <w:rFonts w:cstheme="minorBidi" w:hAnsiTheme="minorHAnsi" w:eastAsiaTheme="minorHAnsi" w:asciiTheme="minorHAnsi"/>
          <w:spacing w:val="-2"/>
          <w:sz w:val="21"/>
        </w:rPr>
        <w:t>间</w:t>
      </w:r>
      <w:r>
        <w:rPr>
          <w:kern w:val="2"/>
          <w:szCs w:val="22"/>
          <w:rFonts w:cstheme="minorBidi" w:hAnsiTheme="minorHAnsi" w:eastAsiaTheme="minorHAnsi" w:asciiTheme="minorHAnsi"/>
          <w:sz w:val="21"/>
        </w:rPr>
        <w:t>比</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8;mso-wrap-distance-left:0;mso-wrap-distance-right:0" from="106.050003pt,19.565149pt" to="464.550003pt,23.315149pt" stroked="true" strokeweight=".75pt" strokecolor="#000000">
            <v:stroke dashstyle="solid"/>
            <w10:wrap type="topAndBottom"/>
          </v:line>
        </w:pict>
      </w:r>
      <w:r>
        <w:rPr>
          <w:kern w:val="2"/>
          <w:szCs w:val="22"/>
          <w:rFonts w:ascii="Times New Roman" w:hAnsi="Times New Roman" w:cstheme="minorBidi" w:eastAsiaTheme="minorHAnsi"/>
          <w:sz w:val="14"/>
        </w:rPr>
        <w:t>n</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1"/>
        </w:rPr>
        <w:t>n</w:t>
      </w:r>
      <w:r w:rsidRPr="00000000">
        <w:rPr>
          <w:kern w:val="2"/>
          <w:sz w:val="22"/>
          <w:szCs w:val="22"/>
          <w:rFonts w:cstheme="minorBidi" w:hAnsiTheme="minorHAnsi" w:eastAsiaTheme="minorHAnsi" w:asciiTheme="minorHAnsi"/>
        </w:rPr>
        <w:tab/>
        <w:t>%</w:t>
      </w:r>
      <w:r>
        <w:rPr>
          <w:kern w:val="2"/>
          <w:szCs w:val="22"/>
          <w:rFonts w:ascii="Symbol" w:hAnsi="Symbol" w:cstheme="minorBidi" w:eastAsiaTheme="minorHAnsi"/>
          <w:sz w:val="21"/>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1"/>
        </w:rPr>
        <w:t>P</w:t>
      </w:r>
    </w:p>
    <w:tbl>
      <w:tblPr>
        <w:tblW w:w="5000" w:type="pct"/>
        <w:tblInd w:w="1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3"/>
        <w:gridCol w:w="943"/>
        <w:gridCol w:w="1154"/>
        <w:gridCol w:w="996"/>
        <w:gridCol w:w="997"/>
        <w:gridCol w:w="892"/>
        <w:gridCol w:w="688"/>
      </w:tblGrid>
      <w:tr>
        <w:trPr>
          <w:tblHeader/>
        </w:trPr>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头晕耳鸣</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64.1</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61.5</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0.028</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0.868</w:t>
            </w:r>
          </w:p>
        </w:tc>
      </w:tr>
      <w:tr>
        <w:tc>
          <w:tcPr>
            <w:tcW w:w="975" w:type="pct"/>
            <w:vAlign w:val="center"/>
            <w:tcBorders>
              <w:top w:val="single" w:sz="4" w:space="0" w:color="auto"/>
            </w:tcBorders>
          </w:tcPr>
          <w:p w:rsidR="0018722C">
            <w:pPr>
              <w:pStyle w:val="ac"/>
              <w:topLinePunct/>
              <w:ind w:leftChars="0" w:left="0" w:rightChars="0" w:right="0" w:firstLineChars="0" w:firstLine="0"/>
              <w:spacing w:line="240" w:lineRule="atLeast"/>
            </w:pPr>
            <w:r>
              <w:t>夜尿频多</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48.7</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46.2</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0.026</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0.873</w:t>
            </w:r>
          </w:p>
        </w:tc>
      </w:tr>
    </w:tbl>
    <w:p w:rsidR="0018722C">
      <w:pPr>
        <w:pStyle w:val="affa"/>
      </w:pPr>
    </w:p>
    <w:p w:rsidR="0018722C">
      <w:pPr>
        <w:widowControl w:val="0"/>
        <w:snapToGrid w:val="1"/>
        <w:spacing w:beforeLines="0" w:afterLines="0" w:before="0" w:after="0" w:line="90" w:lineRule="exact"/>
        <w:ind w:firstLineChars="0" w:firstLine="0" w:rightChars="0" w:right="0" w:leftChars="0" w:left="1213"/>
        <w:jc w:val="left"/>
        <w:autoSpaceDE w:val="0"/>
        <w:autoSpaceDN w:val="0"/>
        <w:pBdr>
          <w:bottom w:val="none" w:sz="0" w:space="0" w:color="auto"/>
        </w:pBdr>
        <w:rPr>
          <w:kern w:val="2"/>
          <w:sz w:val="9"/>
          <w:szCs w:val="24"/>
          <w:rFonts w:cstheme="minorBidi" w:ascii="Times New Roman" w:hAnsi="宋体" w:eastAsia="宋体" w:cs="宋体"/>
        </w:rPr>
      </w:pPr>
      <w:r>
        <w:rPr>
          <w:kern w:val="2"/>
          <w:szCs w:val="24"/>
          <w:rFonts w:ascii="Times New Roman" w:cstheme="minorBidi" w:hAnsi="宋体" w:eastAsia="宋体" w:cs="宋体"/>
          <w:position w:val="-1"/>
          <w:sz w:val="9"/>
        </w:rPr>
        <w:pict>
          <v:group style="width:359.25pt;height:4.5pt;mso-position-horizontal-relative:char;mso-position-vertical-relative:line" coordorigin="0,0" coordsize="7185,90">
            <v:line style="position:absolute" from="8,7" to="7178,82" stroked="true" strokeweight=".75pt" strokecolor="#000000">
              <v:stroke dashstyle="solid"/>
            </v:line>
          </v:group>
        </w:pict>
      </w:r>
    </w:p>
    <w:p w:rsidR="0018722C">
      <w:pPr>
        <w:pStyle w:val="affff1"/>
        <w:topLinePunct/>
      </w:pPr>
      <w:r>
        <w:rPr>
          <w:rFonts w:cstheme="minorBidi" w:hAnsiTheme="minorHAnsi" w:eastAsiaTheme="minorHAnsi" w:asciiTheme="minorHAnsi"/>
        </w:rPr>
        <w:t>经</w:t>
      </w:r>
      <w:r>
        <w:rPr>
          <w:rFonts w:ascii="Symbol" w:hAnsi="Symbol" w:eastAsia="Symbol" w:cstheme="minorBidi"/>
        </w:rPr>
        <w:t></w:t>
      </w:r>
      <w:r>
        <w:rPr>
          <w:rFonts w:ascii="Times New Roman" w:hAnsi="Times New Roman" w:eastAsia="Times New Roman" w:cstheme="minorBidi"/>
        </w:rPr>
        <w:t>2</w:t>
      </w:r>
      <w:r>
        <w:rPr>
          <w:rFonts w:cstheme="minorBidi" w:hAnsiTheme="minorHAnsi" w:eastAsiaTheme="minorHAnsi" w:asciiTheme="minorHAnsi"/>
        </w:rPr>
        <w:t>检验，两组患者治疗前中医单项症状情况比较无显著性差异</w:t>
      </w:r>
      <w:r>
        <w:rPr>
          <w:rFonts w:cstheme="minorBidi" w:hAnsiTheme="minorHAnsi" w:eastAsiaTheme="minorHAnsi" w:asciiTheme="minorHAnsi"/>
        </w:rPr>
        <w:t>（</w:t>
      </w:r>
      <w:r>
        <w:rPr>
          <w:rFonts w:ascii="Times New Roman" w:hAnsi="Times New Roman" w:eastAsia="Times New Roman" w:cstheme="minorBidi"/>
          <w:i/>
        </w:rPr>
        <w:t>P</w:t>
      </w:r>
      <w:r>
        <w:rPr>
          <w:rFonts w:cstheme="minorBidi" w:hAnsiTheme="minorHAnsi" w:eastAsiaTheme="minorHAnsi" w:asciiTheme="minorHAnsi"/>
        </w:rPr>
        <w:t>＞</w:t>
      </w:r>
      <w:r>
        <w:rPr>
          <w:rFonts w:ascii="Times New Roman" w:hAnsi="Times New Roman" w:eastAsia="Times New Roman" w:cstheme="minorBidi"/>
        </w:rPr>
        <w:t>0.05</w:t>
      </w:r>
      <w:r>
        <w:rPr>
          <w:rFonts w:cstheme="minorBidi" w:hAnsiTheme="minorHAnsi" w:eastAsiaTheme="minorHAnsi" w:asciiTheme="minorHAnsi"/>
        </w:rPr>
        <w:t>）</w:t>
      </w:r>
    </w:p>
    <w:p w:rsidR="0018722C">
      <w:pPr>
        <w:pStyle w:val="3"/>
        <w:topLinePunct/>
        <w:ind w:left="200" w:hangingChars="200" w:hanging="200"/>
      </w:pPr>
      <w:r>
        <w:t>4.8</w:t>
      </w:r>
      <w:r>
        <w:t xml:space="preserve"> </w:t>
      </w:r>
      <w:r>
        <w:t>两组患者治疗前平均血清β-HCG</w:t>
      </w:r>
      <w:r>
        <w:t>（</w:t>
      </w:r>
      <w:r>
        <w:t>MIU</w:t>
      </w:r>
      <w:r>
        <w:t>/</w:t>
      </w:r>
      <w:r>
        <w:t>ml</w:t>
      </w:r>
      <w:r>
        <w:t>）</w:t>
      </w:r>
      <w:r>
        <w:t>水平比较</w:t>
      </w:r>
      <w:r>
        <w:t>（</w:t>
      </w:r>
      <w:r>
        <w:t>见表</w:t>
      </w:r>
      <w:r>
        <w:t>8</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106.050003pt,25.553658pt" to="464.550003pt,29.303658pt" stroked="true" strokeweight=".75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hAnsi="Times New Roman" w:eastAsia="Times New Roman" w:cstheme="minorBidi"/>
          <w:sz w:val="21"/>
        </w:rPr>
        <w:t>8</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均血</w:t>
      </w:r>
      <w:r>
        <w:rPr>
          <w:kern w:val="2"/>
          <w:szCs w:val="22"/>
          <w:rFonts w:cstheme="minorBidi" w:hAnsiTheme="minorHAnsi" w:eastAsiaTheme="minorHAnsi" w:asciiTheme="minorHAnsi"/>
          <w:sz w:val="21"/>
        </w:rPr>
        <w:t>清</w:t>
      </w:r>
      <w:r>
        <w:rPr>
          <w:kern w:val="2"/>
          <w:szCs w:val="22"/>
          <w:rFonts w:ascii="Arial" w:hAnsi="Arial" w:eastAsia="Arial" w:cstheme="minorBidi"/>
          <w:sz w:val="21"/>
        </w:rPr>
        <w:t>β</w:t>
      </w:r>
      <w:r>
        <w:rPr>
          <w:kern w:val="2"/>
          <w:szCs w:val="22"/>
          <w:rFonts w:ascii="Times New Roman" w:hAnsi="Times New Roman" w:eastAsia="Times New Roman" w:cstheme="minorBidi"/>
          <w:sz w:val="21"/>
        </w:rPr>
        <w:t>-HCG</w:t>
      </w:r>
      <w:r>
        <w:rPr>
          <w:kern w:val="2"/>
          <w:szCs w:val="22"/>
          <w:rFonts w:cstheme="minorBidi" w:hAnsiTheme="minorHAnsi" w:eastAsiaTheme="minorHAnsi" w:asciiTheme="minorHAnsi"/>
          <w:sz w:val="21"/>
        </w:rPr>
        <w:t>水</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比较</w:t>
      </w:r>
    </w:p>
    <w:p w:rsidR="0018722C">
      <w:pPr>
        <w:tabs>
          <w:tab w:pos="7460" w:val="left" w:leader="none"/>
        </w:tabs>
        <w:spacing w:before="0"/>
        <w:ind w:leftChars="0" w:left="4585" w:rightChars="0" w:right="0" w:firstLineChars="0" w:firstLine="0"/>
        <w:jc w:val="left"/>
        <w:topLinePunct/>
      </w:pPr>
      <w:r>
        <w:rPr>
          <w:kern w:val="2"/>
          <w:sz w:val="21"/>
          <w:szCs w:val="22"/>
          <w:rFonts w:cstheme="minorBidi" w:hAnsiTheme="minorHAnsi" w:eastAsiaTheme="minorHAnsi" w:asciiTheme="minorHAnsi"/>
          <w:spacing w:val="-2"/>
        </w:rPr>
        <w:t>平</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Arial" w:hAnsi="Arial" w:eastAsia="Arial" w:cstheme="minorBidi"/>
          <w:sz w:val="21"/>
        </w:rPr>
        <w:t>β</w:t>
      </w:r>
      <w:r>
        <w:rPr>
          <w:kern w:val="2"/>
          <w:szCs w:val="22"/>
          <w:rFonts w:ascii="Times New Roman" w:hAnsi="Times New Roman" w:eastAsia="Times New Roman" w:cstheme="minorBidi"/>
          <w:sz w:val="21"/>
        </w:rPr>
        <w:t>-HCG</w:t>
      </w:r>
      <w:r>
        <w:rPr>
          <w:kern w:val="2"/>
          <w:szCs w:val="22"/>
          <w:rFonts w:cstheme="minorBidi" w:hAnsiTheme="minorHAnsi" w:eastAsiaTheme="minorHAnsi" w:asciiTheme="minorHAnsi"/>
          <w:sz w:val="21"/>
        </w:rPr>
        <w:t>水平</w:t>
      </w:r>
      <w:r>
        <w:rPr>
          <w:kern w:val="2"/>
          <w:szCs w:val="22"/>
          <w:rFonts w:ascii="Times New Roman" w:hAnsi="Times New Roman" w:eastAsia="Times New Roman" w:cstheme="minorBidi"/>
          <w:sz w:val="21"/>
        </w:rPr>
        <w:t>t</w:t>
      </w:r>
    </w:p>
    <w:p w:rsidR="0018722C">
      <w:spacing w:beforeLines="0" w:before="0" w:afterLines="0" w:after="0" w:line="440" w:lineRule="auto"/>
      <w:pPr>
        <w:sectPr w:rsidR="00556256">
          <w:headerReference w:type="even" r:id="rId70"/>
          <w:headerReference w:type="default" r:id="rId66"/>
          <w:footerReference w:type="even" r:id="rId64"/>
          <w:footerReference w:type="default" r:id="rId63"/>
          <w:headerReference w:type="first" r:id="rId61"/>
          <w:footerReference w:type="first" r:id="rId68"/>
          <w:pgSz w:w="11906" w:h="16838" w:code="9"/>
          <w:pgMar w:top="1418" w:right="1134" w:bottom="1134" w:left="1418" w:header="851" w:footer="907" w:gutter="0"/>
          <w:pgNumType w:start="1"/>
          <w:cols w:space="720"/>
          <w:titlePg/>
          <w:docGrid w:type="lines" w:linePitch="326"/>
        </w:sectPr>
        <w:topLinePunct/>
      </w:pPr>
    </w:p>
    <w:p w:rsidR="0018722C">
      <w:pPr>
        <w:tabs>
          <w:tab w:pos="3639" w:val="left" w:leader="none"/>
        </w:tabs>
        <w:spacing w:before="21"/>
        <w:ind w:leftChars="0" w:left="2273" w:rightChars="0" w:right="0" w:firstLineChars="0" w:firstLine="0"/>
        <w:jc w:val="left"/>
        <w:topLinePunct/>
      </w:pPr>
      <w:r>
        <w:rPr>
          <w:kern w:val="2"/>
          <w:sz w:val="21"/>
          <w:szCs w:val="22"/>
          <w:rFonts w:cstheme="minorBidi" w:hAnsiTheme="minorHAnsi" w:eastAsiaTheme="minorHAnsi" w:asciiTheme="minorHAnsi"/>
        </w:rPr>
        <w:t>组别</w:t>
      </w:r>
      <w:r w:rsidR="001852F3">
        <w:rPr>
          <w:kern w:val="2"/>
          <w:sz w:val="22"/>
          <w:szCs w:val="22"/>
          <w:rFonts w:cstheme="minorBidi" w:hAnsiTheme="minorHAnsi" w:eastAsiaTheme="minorHAnsi" w:asciiTheme="minorHAnsi"/>
        </w:rPr>
        <w:t>例数</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 from="106.050003pt,15.043648pt" to="464.550003pt,18.793648pt" stroked="true" strokeweight=".75pt" strokecolor="#000000">
            <v:stroke dashstyle="solid"/>
            <w10:wrap type="none"/>
          </v:line>
        </w:pict>
      </w:r>
      <w:r>
        <w:rPr>
          <w:kern w:val="2"/>
          <w:szCs w:val="22"/>
          <w:rFonts w:cstheme="minorBidi" w:hAnsiTheme="minorHAnsi" w:eastAsiaTheme="minorHAnsi" w:asciiTheme="minorHAnsi"/>
          <w:sz w:val="21"/>
        </w:rPr>
        <w:t>（</w:t>
      </w:r>
      <w:r>
        <w:rPr>
          <w:kern w:val="2"/>
          <w:szCs w:val="22"/>
          <w:rFonts w:ascii="Symbol" w:hAnsi="Symbol" w:eastAsia="Symbol" w:cstheme="minorBidi"/>
          <w:i/>
          <w:sz w:val="22"/>
        </w:rPr>
        <w:t></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1"/>
        </w:rPr>
        <w:t>P</w:t>
      </w:r>
    </w:p>
    <w:p w:rsidR="0018722C">
      <w:spacing w:beforeLines="0" w:before="0" w:afterLines="0" w:after="0" w:line="440" w:lineRule="auto"/>
      <w:pPr>
        <w:sectPr w:rsidR="00556256">
          <w:type w:val="continuous"/>
          <w:pgSz w:w="11910" w:h="16840"/>
          <w:pgMar w:top="1580" w:bottom="460" w:left="900" w:right="1680"/>
          <w:cols w:num="2" w:equalWidth="0">
            <w:col w:w="4062" w:space="40"/>
            <w:col w:w="5228"/>
          </w:cols>
        </w:sectPr>
        <w:topLinePunct/>
      </w:pPr>
    </w:p>
    <w:p w:rsidR="0018722C">
      <w:pPr>
        <w:tabs>
          <w:tab w:pos="3744" w:val="left" w:leader="none"/>
          <w:tab w:pos="4686" w:val="left" w:leader="none"/>
          <w:tab w:pos="7681" w:val="right" w:leader="none"/>
        </w:tabs>
        <w:spacing w:before="95"/>
        <w:ind w:leftChars="0" w:left="2062" w:rightChars="0" w:right="0" w:firstLineChars="0" w:firstLine="0"/>
        <w:jc w:val="left"/>
        <w:topLinePunct/>
      </w:pPr>
      <w:r>
        <w:rPr>
          <w:kern w:val="2"/>
          <w:sz w:val="21"/>
          <w:szCs w:val="22"/>
          <w:rFonts w:cstheme="minorBidi" w:hAnsiTheme="minorHAnsi" w:eastAsiaTheme="minorHAnsi" w:asciiTheme="minorHAnsi"/>
        </w:rPr>
        <w:t>治疗组</w:t>
      </w:r>
      <w:r>
        <w:rPr>
          <w:kern w:val="2"/>
          <w:szCs w:val="22"/>
          <w:rFonts w:ascii="Times New Roman" w:hAnsi="Times New Roman" w:eastAsia="Times New Roman" w:cstheme="minorBidi"/>
          <w:sz w:val="21"/>
        </w:rPr>
        <w:t>39</w:t>
      </w:r>
      <w:r w:rsidRPr="00000000">
        <w:rPr>
          <w:kern w:val="2"/>
          <w:sz w:val="22"/>
          <w:szCs w:val="22"/>
          <w:rFonts w:cstheme="minorBidi" w:hAnsiTheme="minorHAnsi" w:eastAsiaTheme="minorHAnsi" w:asciiTheme="minorHAnsi"/>
        </w:rPr>
        <w:tab/>
        <w:t>74061</w:t>
      </w:r>
      <w:r>
        <w:t>.</w:t>
      </w:r>
      <w:r>
        <w:t>79</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48218.08</w:t>
      </w:r>
      <w:r w:rsidRPr="00000000">
        <w:rPr>
          <w:kern w:val="2"/>
          <w:sz w:val="22"/>
          <w:szCs w:val="22"/>
          <w:rFonts w:cstheme="minorBidi" w:hAnsiTheme="minorHAnsi" w:eastAsiaTheme="minorHAnsi" w:asciiTheme="minorHAnsi"/>
        </w:rPr>
        <w:tab/>
        <w:t>0.973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 from="106.050003pt,24.103666pt" to="464.550003pt,27.853666pt" stroked="true" strokeweight=".75pt" strokecolor="#000000">
            <v:stroke dashstyle="solid"/>
            <w10:wrap type="none"/>
          </v:line>
        </w:pict>
      </w:r>
      <w:r>
        <w:rPr>
          <w:kern w:val="2"/>
          <w:szCs w:val="22"/>
          <w:rFonts w:cstheme="minorBidi" w:hAnsiTheme="minorHAnsi" w:eastAsiaTheme="minorHAnsi" w:asciiTheme="minorHAnsi"/>
          <w:sz w:val="21"/>
        </w:rPr>
        <w:t>对照组</w:t>
      </w:r>
      <w:r>
        <w:rPr>
          <w:kern w:val="2"/>
          <w:szCs w:val="22"/>
          <w:rFonts w:ascii="Times New Roman" w:hAnsi="Times New Roman" w:eastAsia="Times New Roman" w:cstheme="minorBidi"/>
          <w:sz w:val="21"/>
        </w:rPr>
        <w:t>13</w:t>
      </w:r>
      <w:r w:rsidRPr="00000000">
        <w:rPr>
          <w:kern w:val="2"/>
          <w:sz w:val="22"/>
          <w:szCs w:val="22"/>
          <w:rFonts w:cstheme="minorBidi" w:hAnsiTheme="minorHAnsi" w:eastAsiaTheme="minorHAnsi" w:asciiTheme="minorHAnsi"/>
        </w:rPr>
        <w:tab/>
        <w:t>59542</w:t>
      </w:r>
      <w:r>
        <w:t>.</w:t>
      </w:r>
      <w:r>
        <w:t>08</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40997.15</w:t>
      </w:r>
      <w:r w:rsidRPr="00000000">
        <w:rPr>
          <w:kern w:val="2"/>
          <w:sz w:val="22"/>
          <w:szCs w:val="22"/>
          <w:rFonts w:cstheme="minorBidi" w:hAnsiTheme="minorHAnsi" w:eastAsiaTheme="minorHAnsi" w:asciiTheme="minorHAnsi"/>
        </w:rPr>
        <w:tab/>
        <w:t>0.335</w:t>
      </w:r>
    </w:p>
    <w:p w:rsidR="0018722C">
      <w:pPr>
        <w:topLinePunct/>
      </w:pPr>
      <w:r>
        <w:rPr>
          <w:rFonts w:cstheme="minorBidi" w:hAnsiTheme="minorHAnsi" w:eastAsiaTheme="minorHAnsi" w:asciiTheme="minorHAnsi"/>
        </w:rPr>
        <w:t>经</w:t>
      </w:r>
      <w:r>
        <w:rPr>
          <w:rFonts w:ascii="Times New Roman" w:hAnsi="Times New Roman" w:eastAsia="Times New Roman" w:cstheme="minorBidi"/>
        </w:rPr>
        <w:t>t</w:t>
      </w:r>
      <w:r>
        <w:rPr>
          <w:rFonts w:cstheme="minorBidi" w:hAnsiTheme="minorHAnsi" w:eastAsiaTheme="minorHAnsi" w:asciiTheme="minorHAnsi"/>
        </w:rPr>
        <w:t>检验，两组患者治疗前平均血清</w:t>
      </w:r>
      <w:r>
        <w:rPr>
          <w:rFonts w:ascii="Arial" w:hAnsi="Arial" w:eastAsia="Arial" w:cstheme="minorBidi"/>
        </w:rPr>
        <w:t>β</w:t>
      </w:r>
      <w:r>
        <w:rPr>
          <w:rFonts w:ascii="Times New Roman" w:hAnsi="Times New Roman" w:eastAsia="Times New Roman" w:cstheme="minorBidi"/>
        </w:rPr>
        <w:t>-HCG</w:t>
      </w:r>
      <w:r>
        <w:rPr>
          <w:rFonts w:cstheme="minorBidi" w:hAnsiTheme="minorHAnsi" w:eastAsiaTheme="minorHAnsi" w:asciiTheme="minorHAnsi"/>
        </w:rPr>
        <w:t>水平比较无显著性差异</w:t>
      </w:r>
      <w:r>
        <w:rPr>
          <w:rFonts w:cstheme="minorBidi" w:hAnsiTheme="minorHAnsi" w:eastAsiaTheme="minorHAnsi" w:asciiTheme="minorHAnsi"/>
        </w:rPr>
        <w:t>（</w:t>
      </w:r>
      <w:r>
        <w:rPr>
          <w:rFonts w:ascii="Times New Roman" w:hAnsi="Times New Roman" w:eastAsia="Times New Roman" w:cstheme="minorBidi"/>
          <w:i/>
        </w:rPr>
        <w:t>P</w:t>
      </w:r>
      <w:r>
        <w:rPr>
          <w:rFonts w:cstheme="minorBidi" w:hAnsiTheme="minorHAnsi" w:eastAsiaTheme="minorHAnsi" w:asciiTheme="minorHAnsi"/>
        </w:rPr>
        <w:t>＞</w:t>
      </w:r>
      <w:r>
        <w:rPr>
          <w:rFonts w:ascii="Times New Roman" w:hAnsi="Times New Roman" w:eastAsia="Times New Roman" w:cstheme="minorBidi"/>
        </w:rPr>
        <w:t>0.05</w:t>
      </w:r>
      <w:r>
        <w:rPr>
          <w:rFonts w:cstheme="minorBidi" w:hAnsiTheme="minorHAnsi" w:eastAsiaTheme="minorHAnsi" w:asciiTheme="minorHAnsi"/>
        </w:rPr>
        <w:t>）</w:t>
      </w:r>
    </w:p>
    <w:p w:rsidR="0018722C">
      <w:pPr>
        <w:pStyle w:val="3"/>
        <w:topLinePunct/>
        <w:ind w:left="200" w:hangingChars="200" w:hanging="200"/>
      </w:pPr>
      <w:r>
        <w:t>4.9</w:t>
      </w:r>
      <w:r>
        <w:t xml:space="preserve"> </w:t>
      </w:r>
      <w:r>
        <w:t>两组患者治疗前平均血清</w:t>
      </w:r>
      <w:r>
        <w:t>P</w:t>
      </w:r>
      <w:r>
        <w:t>（</w:t>
      </w:r>
      <w:r>
        <w:t>ng</w:t>
      </w:r>
      <w:r>
        <w:t>/</w:t>
      </w:r>
      <w:r>
        <w:t>ml</w:t>
      </w:r>
      <w:r>
        <w:t>）</w:t>
      </w:r>
      <w:r>
        <w:t>水平比较</w:t>
      </w:r>
      <w:r>
        <w:t>（</w:t>
      </w:r>
      <w:r>
        <w:t>见表</w:t>
      </w:r>
      <w:r>
        <w:t>9</w:t>
      </w:r>
      <w:r>
        <w:t>）</w:t>
      </w:r>
    </w:p>
    <w:p w:rsidR="0018722C">
      <w:pPr>
        <w:topLinePunct/>
      </w:pPr>
      <w:r>
        <w:rPr>
          <w:rFonts w:cstheme="minorBidi" w:hAnsiTheme="minorHAnsi" w:eastAsiaTheme="minorHAnsi" w:asciiTheme="minorHAnsi" w:ascii="Times New Roman"/>
        </w:rPr>
        <w:t>4</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9392" from="106.050003pt,25.083698pt" to="464.550003pt,28.833698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均血</w:t>
      </w:r>
      <w:r>
        <w:rPr>
          <w:kern w:val="2"/>
          <w:szCs w:val="22"/>
          <w:rFonts w:cstheme="minorBidi" w:hAnsiTheme="minorHAnsi" w:eastAsiaTheme="minorHAnsi" w:asciiTheme="minorHAnsi"/>
          <w:sz w:val="21"/>
        </w:rPr>
        <w:t>清</w:t>
      </w:r>
      <w:r>
        <w:rPr>
          <w:kern w:val="2"/>
          <w:szCs w:val="22"/>
          <w:rFonts w:ascii="Times New Roman" w:eastAsia="Times New Roman" w:cstheme="minorBidi" w:hAnsiTheme="minorHAnsi"/>
          <w:sz w:val="21"/>
        </w:rPr>
        <w:t>P</w:t>
      </w:r>
      <w:r>
        <w:rPr>
          <w:kern w:val="2"/>
          <w:szCs w:val="22"/>
          <w:rFonts w:cstheme="minorBidi" w:hAnsiTheme="minorHAnsi" w:eastAsiaTheme="minorHAnsi" w:asciiTheme="minorHAnsi"/>
          <w:sz w:val="21"/>
        </w:rPr>
        <w:t>水</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比较</w:t>
      </w:r>
    </w:p>
    <w:p w:rsidR="0018722C">
      <w:pPr>
        <w:tabs>
          <w:tab w:pos="7765" w:val="left" w:leader="none"/>
        </w:tabs>
        <w:spacing w:before="100"/>
        <w:ind w:leftChars="0" w:left="4584" w:rightChars="0" w:right="0" w:firstLineChars="0" w:firstLine="0"/>
        <w:jc w:val="left"/>
        <w:topLinePunct/>
      </w:pPr>
      <w:r>
        <w:rPr>
          <w:kern w:val="2"/>
          <w:sz w:val="21"/>
          <w:szCs w:val="22"/>
          <w:rFonts w:cstheme="minorBidi" w:hAnsiTheme="minorHAnsi" w:eastAsiaTheme="minorHAnsi" w:asciiTheme="minorHAnsi"/>
          <w:spacing w:val="-2"/>
        </w:rPr>
        <w:t>平</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Times New Roman" w:eastAsia="Times New Roman" w:cstheme="minorBidi" w:hAnsiTheme="minorHAnsi"/>
          <w:sz w:val="21"/>
        </w:rPr>
        <w:t>P</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ng/ml</w:t>
      </w:r>
      <w:r>
        <w:rPr>
          <w:kern w:val="2"/>
          <w:szCs w:val="22"/>
          <w:rFonts w:cstheme="minorBidi" w:hAnsiTheme="minorHAnsi" w:eastAsiaTheme="minorHAnsi" w:asciiTheme="minorHAnsi"/>
          <w:sz w:val="21"/>
        </w:rPr>
        <w:t>）水平</w:t>
      </w:r>
      <w:r>
        <w:rPr>
          <w:kern w:val="2"/>
          <w:szCs w:val="22"/>
          <w:rFonts w:ascii="Times New Roman" w:eastAsia="Times New Roman" w:cstheme="minorBidi" w:hAnsiTheme="minorHAnsi"/>
          <w:sz w:val="21"/>
        </w:rPr>
        <w:t>t</w:t>
      </w:r>
    </w:p>
    <w:p w:rsidR="0018722C">
      <w:spacing w:beforeLines="0" w:before="0" w:afterLines="0" w:after="0" w:line="440" w:lineRule="auto"/>
      <w:pPr>
        <w:sectPr w:rsidR="00556256">
          <w:type w:val="continuous"/>
          <w:pgSz w:w="11910" w:h="16840"/>
          <w:pgMar w:header="0" w:footer="272" w:top="1580" w:bottom="460" w:left="900" w:right="900"/>
        </w:sectPr>
        <w:topLinePunct/>
      </w:pPr>
    </w:p>
    <w:p w:rsidR="0018722C">
      <w:pPr>
        <w:tabs>
          <w:tab w:pos="3639" w:val="left" w:leader="none"/>
        </w:tabs>
        <w:spacing w:before="20"/>
        <w:ind w:leftChars="0" w:left="2273" w:rightChars="0" w:right="0" w:firstLineChars="0" w:firstLine="0"/>
        <w:jc w:val="left"/>
        <w:topLinePunct/>
      </w:pPr>
      <w:r>
        <w:rPr>
          <w:kern w:val="2"/>
          <w:sz w:val="21"/>
          <w:szCs w:val="22"/>
          <w:rFonts w:cstheme="minorBidi" w:hAnsiTheme="minorHAnsi" w:eastAsiaTheme="minorHAnsi" w:asciiTheme="minorHAnsi"/>
        </w:rPr>
        <w:t>组别</w:t>
      </w:r>
      <w:r w:rsidR="001852F3">
        <w:rPr>
          <w:kern w:val="2"/>
          <w:sz w:val="22"/>
          <w:szCs w:val="22"/>
          <w:rFonts w:cstheme="minorBidi" w:hAnsiTheme="minorHAnsi" w:eastAsiaTheme="minorHAnsi" w:asciiTheme="minorHAnsi"/>
        </w:rPr>
        <w:t>例数</w:t>
      </w:r>
    </w:p>
    <w:p w:rsidR="0018722C">
      <w:pPr>
        <w:tabs>
          <w:tab w:pos="3589" w:val="left" w:leader="none"/>
        </w:tabs>
        <w:spacing w:before="332"/>
        <w:ind w:leftChars="0" w:left="10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w:t>
      </w:r>
      <w:r>
        <w:rPr>
          <w:kern w:val="2"/>
          <w:szCs w:val="22"/>
          <w:rFonts w:ascii="Symbol" w:hAnsi="Symbol" w:eastAsia="Symbol" w:cstheme="minorBidi"/>
          <w:i/>
          <w:sz w:val="22"/>
        </w:rPr>
        <w:t></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1"/>
        </w:rPr>
        <w:t>P</w:t>
      </w:r>
    </w:p>
    <w:p w:rsidR="0018722C">
      <w:spacing w:beforeLines="0" w:before="0" w:afterLines="0" w:after="0" w:line="440" w:lineRule="auto"/>
      <w:pPr>
        <w:sectPr w:rsidR="00556256">
          <w:type w:val="continuous"/>
          <w:pgSz w:w="11910" w:h="16840"/>
          <w:pgMar w:top="1580" w:bottom="460" w:left="900" w:right="900"/>
          <w:cols w:num="2" w:equalWidth="0">
            <w:col w:w="4062" w:space="40"/>
            <w:col w:w="600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 from="106.050003pt,.383687pt" to="464.550003pt,4.133687pt" stroked="true" strokeweight=".75pt" strokecolor="#000000">
            <v:stroke dashstyle="solid"/>
            <w10:wrap type="none"/>
          </v:line>
        </w:pict>
      </w:r>
      <w:r>
        <w:rPr>
          <w:kern w:val="2"/>
          <w:szCs w:val="22"/>
          <w:rFonts w:cstheme="minorBidi" w:hAnsiTheme="minorHAnsi" w:eastAsiaTheme="minorHAnsi" w:asciiTheme="minorHAnsi"/>
          <w:sz w:val="21"/>
        </w:rPr>
        <w:t>治疗组</w:t>
      </w:r>
      <w:r>
        <w:rPr>
          <w:kern w:val="2"/>
          <w:szCs w:val="22"/>
          <w:rFonts w:ascii="Times New Roman" w:hAnsi="Times New Roman" w:eastAsia="Times New Roman" w:cstheme="minorBidi"/>
          <w:sz w:val="21"/>
        </w:rPr>
        <w:t>39</w:t>
      </w:r>
      <w:r w:rsidRPr="00000000">
        <w:rPr>
          <w:kern w:val="2"/>
          <w:sz w:val="22"/>
          <w:szCs w:val="22"/>
          <w:rFonts w:cstheme="minorBidi" w:hAnsiTheme="minorHAnsi" w:eastAsiaTheme="minorHAnsi" w:asciiTheme="minorHAnsi"/>
        </w:rPr>
        <w:tab/>
        <w:t>24</w:t>
      </w:r>
      <w:r>
        <w:t>.</w:t>
      </w:r>
      <w:r>
        <w:t>55</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4.90</w:t>
      </w:r>
      <w:r w:rsidRPr="00000000">
        <w:rPr>
          <w:kern w:val="2"/>
          <w:sz w:val="22"/>
          <w:szCs w:val="22"/>
          <w:rFonts w:cstheme="minorBidi" w:hAnsiTheme="minorHAnsi" w:eastAsiaTheme="minorHAnsi" w:asciiTheme="minorHAnsi"/>
        </w:rPr>
        <w:tab/>
        <w:t>0.422</w:t>
      </w:r>
    </w:p>
    <w:p w:rsidR="0018722C">
      <w:pPr>
        <w:tabs>
          <w:tab w:pos="3744" w:val="left" w:leader="none"/>
          <w:tab w:pos="4792" w:val="left" w:leader="none"/>
          <w:tab w:pos="7995" w:val="right" w:leader="none"/>
        </w:tabs>
        <w:spacing w:before="177" w:after="9"/>
        <w:ind w:leftChars="0" w:left="2062" w:rightChars="0" w:right="0" w:firstLineChars="0" w:firstLine="0"/>
        <w:jc w:val="left"/>
        <w:topLinePunct/>
      </w:pPr>
      <w:r>
        <w:rPr>
          <w:kern w:val="2"/>
          <w:sz w:val="21"/>
          <w:szCs w:val="22"/>
          <w:rFonts w:cstheme="minorBidi" w:hAnsiTheme="minorHAnsi" w:eastAsiaTheme="minorHAnsi" w:asciiTheme="minorHAnsi"/>
        </w:rPr>
        <w:t>对照组</w:t>
      </w:r>
      <w:r>
        <w:rPr>
          <w:kern w:val="2"/>
          <w:szCs w:val="22"/>
          <w:rFonts w:ascii="Times New Roman" w:hAnsi="Times New Roman" w:eastAsia="Times New Roman" w:cstheme="minorBidi"/>
          <w:sz w:val="21"/>
        </w:rPr>
        <w:t>13</w:t>
      </w:r>
      <w:r w:rsidRPr="00000000">
        <w:rPr>
          <w:kern w:val="2"/>
          <w:sz w:val="22"/>
          <w:szCs w:val="22"/>
          <w:rFonts w:cstheme="minorBidi" w:hAnsiTheme="minorHAnsi" w:eastAsiaTheme="minorHAnsi" w:asciiTheme="minorHAnsi"/>
        </w:rPr>
        <w:tab/>
        <w:t>23</w:t>
      </w:r>
      <w:r>
        <w:t>.</w:t>
      </w:r>
      <w:r>
        <w:t>92</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3.92</w:t>
      </w:r>
      <w:r w:rsidRPr="00000000">
        <w:rPr>
          <w:kern w:val="2"/>
          <w:sz w:val="22"/>
          <w:szCs w:val="22"/>
          <w:rFonts w:cstheme="minorBidi" w:hAnsiTheme="minorHAnsi" w:eastAsiaTheme="minorHAnsi" w:asciiTheme="minorHAnsi"/>
        </w:rPr>
        <w:tab/>
        <w:t>0.675</w:t>
      </w:r>
    </w:p>
    <w:p w:rsidR="0018722C">
      <w:pPr>
        <w:pStyle w:val="aff7"/>
        <w:topLinePunct/>
      </w:pPr>
      <w:r>
        <w:rPr>
          <w:rFonts w:ascii="Times New Roman"/>
          <w:position w:val="-1"/>
          <w:sz w:val="9"/>
        </w:rPr>
        <w:pict>
          <v:group style="width:359.25pt;height:4.5pt;mso-position-horizontal-relative:char;mso-position-vertical-relative:line" coordorigin="0,0" coordsize="7185,90">
            <v:line style="position:absolute" from="8,8" to="7178,83"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Times New Roman" w:eastAsia="Times New Roman" w:cstheme="minorBidi" w:hAnsiTheme="minorHAnsi"/>
        </w:rPr>
        <w:t>t</w:t>
      </w:r>
      <w:r>
        <w:rPr>
          <w:rFonts w:cstheme="minorBidi" w:hAnsiTheme="minorHAnsi" w:eastAsiaTheme="minorHAnsi" w:asciiTheme="minorHAnsi"/>
        </w:rPr>
        <w:t>检验，两组患者治疗前平均血清</w:t>
      </w:r>
      <w:r>
        <w:rPr>
          <w:rFonts w:ascii="Times New Roman" w:eastAsia="Times New Roman" w:cstheme="minorBidi" w:hAnsiTheme="minorHAnsi"/>
        </w:rPr>
        <w:t>P</w:t>
      </w:r>
      <w:r>
        <w:rPr>
          <w:rFonts w:cstheme="minorBidi" w:hAnsiTheme="minorHAnsi" w:eastAsiaTheme="minorHAnsi" w:asciiTheme="minorHAnsi"/>
        </w:rPr>
        <w:t>水平比较无显著性差异</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w:t>
      </w:r>
    </w:p>
    <w:p w:rsidR="0018722C">
      <w:pPr>
        <w:pStyle w:val="Heading2"/>
        <w:topLinePunct/>
        <w:ind w:left="171" w:hangingChars="171" w:hanging="171"/>
      </w:pPr>
      <w:bookmarkStart w:name="5治疗方法 " w:id="17"/>
      <w:bookmarkEnd w:id="17"/>
      <w:r>
        <w:t>5</w:t>
      </w:r>
      <w:r>
        <w:t xml:space="preserve"> </w:t>
      </w:r>
      <w:bookmarkStart w:name="5治疗方法 " w:id="18"/>
      <w:bookmarkEnd w:id="18"/>
      <w:r>
        <w:t>治疗方法</w:t>
      </w:r>
    </w:p>
    <w:p w:rsidR="0018722C">
      <w:pPr>
        <w:pStyle w:val="3"/>
        <w:topLinePunct/>
        <w:ind w:left="200" w:hangingChars="200" w:hanging="200"/>
      </w:pPr>
      <w:r>
        <w:t>5.1</w:t>
      </w:r>
      <w:r>
        <w:t xml:space="preserve"> </w:t>
      </w:r>
      <w:r>
        <w:t>选方用药</w:t>
      </w:r>
    </w:p>
    <w:p w:rsidR="0018722C">
      <w:pPr>
        <w:topLinePunct/>
      </w:pPr>
      <w:r>
        <w:t>治疗组：中药复方安胎合剂，每日一剂，水煎</w:t>
      </w:r>
      <w:r>
        <w:rPr>
          <w:rFonts w:ascii="Times New Roman" w:eastAsia="Times New Roman"/>
        </w:rPr>
        <w:t>2</w:t>
      </w:r>
      <w:r>
        <w:t>次，早晚分服，每次服用</w:t>
      </w:r>
      <w:r>
        <w:rPr>
          <w:rFonts w:ascii="Times New Roman" w:eastAsia="Times New Roman"/>
        </w:rPr>
        <w:t>250ml</w:t>
      </w:r>
      <w:r>
        <w:t>。</w:t>
      </w:r>
      <w:r>
        <w:t>同时使用黄体酮注射液</w:t>
      </w:r>
      <w:r>
        <w:rPr>
          <w:rFonts w:ascii="Times New Roman" w:eastAsia="Times New Roman"/>
        </w:rPr>
        <w:t>40mg</w:t>
      </w:r>
      <w:r>
        <w:t>，肌肉注射，每日</w:t>
      </w:r>
      <w:r>
        <w:rPr>
          <w:rFonts w:ascii="Times New Roman" w:eastAsia="Times New Roman"/>
        </w:rPr>
        <w:t>1</w:t>
      </w:r>
      <w:r>
        <w:t>次。</w:t>
      </w:r>
    </w:p>
    <w:p w:rsidR="0018722C">
      <w:pPr>
        <w:topLinePunct/>
      </w:pPr>
      <w:r>
        <w:t>安胎合剂组成：菟丝子，枸杞子，川断，桑寄生，炒杜仲，熟地，阿胶珠，苎麻根，</w:t>
      </w:r>
      <w:r>
        <w:t>党参，黄芪，白术，炒黄芩等。加减：血热易党参为生晒参，加麦冬，旱莲草，生地等；</w:t>
      </w:r>
      <w:r w:rsidR="001852F3">
        <w:t xml:space="preserve">气血虚弱加太子参，升麻等。</w:t>
      </w:r>
    </w:p>
    <w:p w:rsidR="0018722C">
      <w:pPr>
        <w:topLinePunct/>
      </w:pPr>
      <w:r>
        <w:t>对照组：黄体酮注射液</w:t>
      </w:r>
      <w:r>
        <w:rPr>
          <w:rFonts w:ascii="Times New Roman" w:eastAsia="Times New Roman"/>
        </w:rPr>
        <w:t>40mg</w:t>
      </w:r>
      <w:r>
        <w:t>，肌肉注射，每日</w:t>
      </w:r>
      <w:r>
        <w:rPr>
          <w:rFonts w:ascii="Times New Roman" w:eastAsia="Times New Roman"/>
        </w:rPr>
        <w:t>1</w:t>
      </w:r>
      <w:r>
        <w:t>次。</w:t>
      </w:r>
      <w:r>
        <w:t>疗程：中药服用</w:t>
      </w:r>
      <w:r>
        <w:rPr>
          <w:rFonts w:ascii="Times New Roman" w:eastAsia="Times New Roman"/>
        </w:rPr>
        <w:t>1</w:t>
      </w:r>
      <w:r>
        <w:t>周为一疗程，连续服用两个疗程。</w:t>
      </w:r>
    </w:p>
    <w:p w:rsidR="0018722C">
      <w:pPr>
        <w:pStyle w:val="3"/>
        <w:topLinePunct/>
        <w:ind w:left="200" w:hangingChars="200" w:hanging="200"/>
      </w:pPr>
      <w:r>
        <w:t>5.2</w:t>
      </w:r>
      <w:r>
        <w:t xml:space="preserve"> </w:t>
      </w:r>
      <w:r>
        <w:t>药物选择</w:t>
      </w:r>
    </w:p>
    <w:p w:rsidR="0018722C">
      <w:pPr>
        <w:pStyle w:val="cw18"/>
        <w:topLinePunct/>
      </w:pPr>
      <w:r>
        <w:rPr>
          <w:rFonts w:ascii="宋体" w:eastAsia="宋体" w:hint="eastAsia"/>
        </w:rPr>
        <w:t>5.2.1</w:t>
      </w:r>
      <w:r>
        <w:rPr>
          <w:rFonts w:ascii="宋体" w:eastAsia="宋体" w:hint="eastAsia"/>
        </w:rPr>
        <w:t>中药：由宁波市妇女儿童医院中药房提供，煎药室统一代煎，每剂中药常规水</w:t>
      </w:r>
      <w:r>
        <w:rPr>
          <w:rFonts w:ascii="宋体" w:eastAsia="宋体" w:hint="eastAsia"/>
        </w:rPr>
        <w:t>煎浓缩过滤为</w:t>
      </w:r>
      <w:r>
        <w:t>2</w:t>
      </w:r>
      <w:r>
        <w:rPr>
          <w:rFonts w:ascii="宋体" w:eastAsia="宋体" w:hint="eastAsia"/>
        </w:rPr>
        <w:t>袋药液，每袋</w:t>
      </w:r>
      <w:r>
        <w:t>250ml</w:t>
      </w:r>
      <w:r>
        <w:rPr>
          <w:rFonts w:ascii="宋体" w:eastAsia="宋体" w:hint="eastAsia"/>
        </w:rPr>
        <w:t>。</w:t>
      </w:r>
    </w:p>
    <w:p w:rsidR="0018722C">
      <w:pPr>
        <w:pStyle w:val="4"/>
        <w:topLinePunct/>
        <w:ind w:left="200" w:hangingChars="200" w:hanging="200"/>
      </w:pPr>
      <w:r>
        <w:t>5.2.2</w:t>
      </w:r>
      <w:r>
        <w:t xml:space="preserve"> </w:t>
      </w:r>
      <w:r>
        <w:t>西药：黄体酮注射液，由浙江仙琚制药股份有限公司生产，规格为</w:t>
      </w:r>
      <w:r>
        <w:t>lml:10mg</w:t>
      </w:r>
      <w:r>
        <w:t>。</w:t>
      </w:r>
    </w:p>
    <w:p w:rsidR="0018722C">
      <w:pPr>
        <w:pStyle w:val="Heading2"/>
        <w:topLinePunct/>
        <w:ind w:left="171" w:hangingChars="171" w:hanging="171"/>
      </w:pPr>
      <w:bookmarkStart w:name="6观察指标 " w:id="19"/>
      <w:bookmarkEnd w:id="19"/>
      <w:r>
        <w:t>6</w:t>
      </w:r>
      <w:r>
        <w:t xml:space="preserve"> </w:t>
      </w:r>
      <w:bookmarkStart w:name="6观察指标 " w:id="20"/>
      <w:bookmarkEnd w:id="20"/>
      <w:r>
        <w:t>观察指标</w:t>
      </w:r>
    </w:p>
    <w:p w:rsidR="0018722C">
      <w:pPr>
        <w:pStyle w:val="3"/>
        <w:topLinePunct/>
        <w:ind w:left="200" w:hangingChars="200" w:hanging="200"/>
      </w:pPr>
      <w:r>
        <w:t>6.1</w:t>
      </w:r>
      <w:r>
        <w:t xml:space="preserve"> </w:t>
      </w:r>
      <w:r>
        <w:t>疗效性指标</w:t>
      </w:r>
    </w:p>
    <w:p w:rsidR="0018722C">
      <w:pPr>
        <w:pStyle w:val="4"/>
        <w:topLinePunct/>
        <w:ind w:left="200" w:hangingChars="200" w:hanging="200"/>
      </w:pPr>
      <w:r>
        <w:t>6.1.1</w:t>
      </w:r>
      <w:r>
        <w:t xml:space="preserve"> </w:t>
      </w:r>
      <w:r>
        <w:t>妊娠情况及证候变化。</w:t>
      </w:r>
    </w:p>
    <w:p w:rsidR="0018722C">
      <w:pPr>
        <w:pStyle w:val="4"/>
        <w:topLinePunct/>
        <w:ind w:left="200" w:hangingChars="200" w:hanging="200"/>
      </w:pPr>
      <w:r>
        <w:t>6.1.2</w:t>
      </w:r>
      <w:r>
        <w:t xml:space="preserve"> </w:t>
      </w:r>
      <w:r>
        <w:t>测定患者血清</w:t>
      </w:r>
      <w:r>
        <w:t>β</w:t>
      </w:r>
      <w:r/>
      <w:r>
        <w:t>-HCG</w:t>
      </w:r>
      <w:r>
        <w:t>、</w:t>
      </w:r>
      <w:r>
        <w:t>P</w:t>
      </w:r>
      <w:r/>
      <w:r>
        <w:t>值。</w:t>
      </w:r>
    </w:p>
    <w:p w:rsidR="0018722C">
      <w:pPr>
        <w:pStyle w:val="4"/>
        <w:topLinePunct/>
        <w:ind w:left="200" w:hangingChars="200" w:hanging="200"/>
      </w:pPr>
      <w:r>
        <w:t>6.1.3</w:t>
      </w:r>
      <w:r>
        <w:t xml:space="preserve"> </w:t>
      </w:r>
      <w:r>
        <w:t>B</w:t>
      </w:r>
      <w:r>
        <w:t>超监测孕囊或胚胎的发育情况，并了解是否与孕周相符。</w:t>
      </w:r>
    </w:p>
    <w:p w:rsidR="0018722C">
      <w:pPr>
        <w:pStyle w:val="3"/>
        <w:topLinePunct/>
        <w:ind w:left="200" w:hangingChars="200" w:hanging="200"/>
      </w:pPr>
      <w:r>
        <w:t>6.2</w:t>
      </w:r>
      <w:r>
        <w:t xml:space="preserve"> </w:t>
      </w:r>
      <w:r>
        <w:t>安全性指标</w:t>
      </w:r>
    </w:p>
    <w:p w:rsidR="0018722C">
      <w:pPr>
        <w:pStyle w:val="4"/>
        <w:topLinePunct/>
        <w:ind w:left="200" w:hangingChars="200" w:hanging="200"/>
      </w:pPr>
      <w:r>
        <w:t>6.2.1</w:t>
      </w:r>
      <w:r>
        <w:t xml:space="preserve"> </w:t>
      </w:r>
      <w:r>
        <w:t>体格检查：治疗前、后各进行一次，内容包括体温、静息血压、呼吸、心率。</w:t>
      </w:r>
    </w:p>
    <w:p w:rsidR="0018722C">
      <w:pPr>
        <w:pStyle w:val="4"/>
        <w:topLinePunct/>
        <w:ind w:left="200" w:hangingChars="200" w:hanging="200"/>
      </w:pPr>
      <w:r>
        <w:t>6.2.2</w:t>
      </w:r>
      <w:r>
        <w:t xml:space="preserve"> </w:t>
      </w:r>
      <w:r>
        <w:t>血常规、尿常规检查：治疗前、后各进行一次。</w:t>
      </w:r>
    </w:p>
    <w:p w:rsidR="0018722C">
      <w:pPr>
        <w:pStyle w:val="4"/>
        <w:topLinePunct/>
        <w:ind w:left="200" w:hangingChars="200" w:hanging="200"/>
      </w:pPr>
      <w:r>
        <w:t>6.2.3</w:t>
      </w:r>
      <w:r>
        <w:t xml:space="preserve"> </w:t>
      </w:r>
      <w:r>
        <w:t>肝功能</w:t>
      </w:r>
      <w:r>
        <w:t>（</w:t>
      </w:r>
      <w:r>
        <w:t>A</w:t>
      </w:r>
      <w:r>
        <w:t>L</w:t>
      </w:r>
      <w:r>
        <w:t>T</w:t>
      </w:r>
      <w:r>
        <w:t>）</w:t>
      </w:r>
      <w:r>
        <w:t>、肾功能</w:t>
      </w:r>
      <w:r>
        <w:t>（</w:t>
      </w:r>
      <w:r>
        <w:t>B</w:t>
      </w:r>
      <w:r>
        <w:t>U</w:t>
      </w:r>
      <w:r>
        <w:t>N</w:t>
      </w:r>
      <w:r>
        <w:t>、</w:t>
      </w:r>
      <w:r>
        <w:t>C</w:t>
      </w:r>
      <w:r>
        <w:t>r</w:t>
      </w:r>
      <w:r>
        <w:t>）</w:t>
      </w:r>
      <w:r>
        <w:t>检查：治疗前、后各进行一次。</w:t>
      </w:r>
    </w:p>
    <w:p w:rsidR="0018722C">
      <w:pPr>
        <w:pStyle w:val="Heading2"/>
        <w:topLinePunct/>
        <w:ind w:left="171" w:hangingChars="171" w:hanging="171"/>
      </w:pPr>
      <w:bookmarkStart w:name="7疗效评定 " w:id="21"/>
      <w:bookmarkEnd w:id="21"/>
      <w:r>
        <w:t>7</w:t>
      </w:r>
      <w:r>
        <w:t xml:space="preserve"> </w:t>
      </w:r>
      <w:bookmarkStart w:name="7疗效评定 " w:id="22"/>
      <w:bookmarkEnd w:id="22"/>
      <w:r>
        <w:t>疗效评定</w:t>
      </w:r>
    </w:p>
    <w:p w:rsidR="0018722C">
      <w:pPr>
        <w:topLinePunct/>
      </w:pPr>
      <w:r>
        <w:rPr>
          <w:rFonts w:cstheme="minorBidi" w:hAnsiTheme="minorHAnsi" w:eastAsiaTheme="minorHAnsi" w:asciiTheme="minorHAnsi" w:ascii="Times New Roman"/>
        </w:rPr>
        <w:t>5</w:t>
      </w:r>
    </w:p>
    <w:p w:rsidR="0018722C">
      <w:pPr>
        <w:pStyle w:val="3"/>
        <w:topLinePunct/>
        <w:ind w:left="200" w:hangingChars="200" w:hanging="200"/>
      </w:pPr>
      <w:r>
        <w:t>7.1</w:t>
      </w:r>
      <w:r>
        <w:t xml:space="preserve"> </w:t>
      </w:r>
      <w:r>
        <w:t>综合疗效评定标准</w:t>
      </w:r>
    </w:p>
    <w:p w:rsidR="0018722C">
      <w:pPr>
        <w:topLinePunct/>
      </w:pPr>
      <w:r>
        <w:t>参照《中医病证诊断疗效标准》</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拟订：</w:t>
      </w:r>
    </w:p>
    <w:p w:rsidR="0018722C">
      <w:pPr>
        <w:topLinePunct/>
      </w:pPr>
      <w:r>
        <w:t>痊愈：治疗后阴道流血停止，腹痛、腰酸及小腹下坠等症状消失，</w:t>
      </w:r>
      <w:r>
        <w:rPr>
          <w:rFonts w:ascii="Times New Roman" w:eastAsia="Times New Roman"/>
        </w:rPr>
        <w:t>B</w:t>
      </w:r>
      <w:r>
        <w:t>超检查胚胎发育正常，孕</w:t>
      </w:r>
      <w:r>
        <w:rPr>
          <w:rFonts w:ascii="Times New Roman" w:eastAsia="Times New Roman"/>
        </w:rPr>
        <w:t>12</w:t>
      </w:r>
      <w:r>
        <w:t>周时胎儿发育与孕周相符；</w:t>
      </w:r>
    </w:p>
    <w:p w:rsidR="0018722C">
      <w:pPr>
        <w:topLinePunct/>
      </w:pPr>
      <w:r>
        <w:t>显效：治疗后阴道流血停止，腹痛、腰酸及小腹下坠等症状明显改善，</w:t>
      </w:r>
      <w:r>
        <w:rPr>
          <w:rFonts w:ascii="Times New Roman" w:eastAsia="Times New Roman"/>
        </w:rPr>
        <w:t>B</w:t>
      </w:r>
      <w:r>
        <w:t>超检查胚胎发育正常，孕</w:t>
      </w:r>
      <w:r>
        <w:rPr>
          <w:rFonts w:ascii="Times New Roman" w:eastAsia="Times New Roman"/>
        </w:rPr>
        <w:t>12</w:t>
      </w:r>
      <w:r>
        <w:t>周时胎儿发育与孕周相符；</w:t>
      </w:r>
    </w:p>
    <w:p w:rsidR="0018722C">
      <w:pPr>
        <w:topLinePunct/>
      </w:pPr>
      <w:r>
        <w:t>有效：治疗后阴道流血停止或明显减少，腹痛、腰酸及小腹下坠等症状改善，</w:t>
      </w:r>
      <w:r>
        <w:rPr>
          <w:rFonts w:ascii="Times New Roman" w:eastAsia="Times New Roman"/>
        </w:rPr>
        <w:t>B</w:t>
      </w:r>
      <w:r>
        <w:t>超检查胚胎发育正常，孕</w:t>
      </w:r>
      <w:r>
        <w:rPr>
          <w:rFonts w:ascii="Times New Roman" w:eastAsia="Times New Roman"/>
        </w:rPr>
        <w:t>12</w:t>
      </w:r>
      <w:r>
        <w:t>周时胎儿发育与孕周基本相符；</w:t>
      </w:r>
    </w:p>
    <w:p w:rsidR="0018722C">
      <w:pPr>
        <w:topLinePunct/>
      </w:pPr>
      <w:r>
        <w:t>无效：治疗后阴道流血未止，腹痛、腰酸及小腹下坠等症状无减轻或加重，</w:t>
      </w:r>
      <w:r>
        <w:rPr>
          <w:rFonts w:ascii="Times New Roman" w:eastAsia="Times New Roman"/>
        </w:rPr>
        <w:t>B</w:t>
      </w:r>
      <w:r>
        <w:t>超检查胚胎停止发育或胎心消失最终流产。</w:t>
      </w:r>
    </w:p>
    <w:p w:rsidR="0018722C">
      <w:pPr>
        <w:pStyle w:val="3"/>
        <w:topLinePunct/>
        <w:ind w:left="200" w:hangingChars="200" w:hanging="200"/>
      </w:pPr>
      <w:r>
        <w:t>7.2</w:t>
      </w:r>
      <w:r>
        <w:t xml:space="preserve"> </w:t>
      </w:r>
      <w:r>
        <w:t>中医证侯疗效评定标准</w:t>
      </w:r>
    </w:p>
    <w:p w:rsidR="0018722C">
      <w:pPr>
        <w:topLinePunct/>
      </w:pPr>
      <w:r>
        <w:t>根据《中药新药临床研究指导原则》</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、《中医妇科学》</w:t>
      </w:r>
      <w:r>
        <w:rPr>
          <w:rFonts w:ascii="Times New Roman" w:eastAsia="Times New Roman"/>
        </w:rPr>
        <w:t>[</w:t>
      </w:r>
      <w:r>
        <w:rPr>
          <w:rFonts w:ascii="Times New Roman" w:eastAsia="Times New Roman"/>
        </w:rPr>
        <w:t>8</w:t>
      </w:r>
      <w:r>
        <w:rPr>
          <w:rFonts w:ascii="Times New Roman" w:eastAsia="Times New Roman"/>
        </w:rPr>
        <w:t>]</w:t>
      </w:r>
      <w:r>
        <w:t>有关内容，并结合本研</w:t>
      </w:r>
      <w:r>
        <w:t>究的实际情况制定评分标准，将</w:t>
      </w:r>
      <w:r>
        <w:rPr>
          <w:rFonts w:ascii="Times New Roman" w:eastAsia="Times New Roman"/>
        </w:rPr>
        <w:t>IVF-ET</w:t>
      </w:r>
      <w:r>
        <w:t>术后肾虚型胎动不安患者临床表现归纳为以下</w:t>
      </w:r>
      <w:r>
        <w:t>几种主要症状：阴道出血、小腹坠痛、腰酸痛、两膝酸软、头晕耳鸣、夜尿频多，依据</w:t>
      </w:r>
      <w:r>
        <w:t>每种症状的有无和程度分别给予</w:t>
      </w:r>
      <w:r>
        <w:rPr>
          <w:rFonts w:ascii="Times New Roman" w:eastAsia="Times New Roman"/>
        </w:rPr>
        <w:t>0~3</w:t>
      </w:r>
      <w:r>
        <w:t>分不等。比较治疗前后的症状积分、及主要单项症</w:t>
      </w:r>
      <w:r>
        <w:t>状疗效的变化。</w:t>
      </w:r>
      <w:r>
        <w:t>（</w:t>
      </w:r>
      <w:r>
        <w:t>评分标准见</w:t>
      </w:r>
      <w:r>
        <w:t>表</w:t>
      </w:r>
      <w:r>
        <w:rPr>
          <w:rFonts w:ascii="Times New Roman" w:eastAsia="Times New Roman"/>
        </w:rPr>
        <w:t>10</w:t>
      </w:r>
      <w:r>
        <w:t>）</w:t>
      </w:r>
    </w:p>
    <w:p w:rsidR="0018722C">
      <w:pPr>
        <w:textAlignment w:val="center"/>
        <w:topLinePunct/>
      </w:pPr>
      <w:r>
        <w:rPr>
          <w:kern w:val="2"/>
          <w:sz w:val="22"/>
          <w:szCs w:val="22"/>
          <w:rFonts w:cstheme="minorBidi" w:hAnsiTheme="minorHAnsi" w:eastAsiaTheme="minorHAnsi" w:asciiTheme="minorHAnsi"/>
        </w:rPr>
        <w:pict>
          <v:group style="margin-left:89.064003pt;margin-top:22.233686pt;width:411.58pt;height:2.03pt;mso-position-horizontal-relative:page;mso-position-vertical-relative:paragraph;z-index:1768;mso-wrap-distance-left:0;mso-wrap-distance-right:0" coordorigin="1781,445" coordsize="8915,44">
            <v:line style="position:absolute" from="1781,466" to="3084,466" stroked="true" strokeweight="2.16pt" strokecolor="#000000">
              <v:stroke dashstyle="solid"/>
            </v:line>
            <v:rect style="position:absolute;left:3084;top:444;width:44;height:44" filled="true" fillcolor="#000000" stroked="false">
              <v:fill type="solid"/>
            </v:rect>
            <v:line style="position:absolute" from="3128,466" to="4635,466" stroked="true" strokeweight="2.16pt" strokecolor="#000000">
              <v:stroke dashstyle="solid"/>
            </v:line>
            <v:rect style="position:absolute;left:4635;top:444;width:44;height:44" filled="true" fillcolor="#000000" stroked="false">
              <v:fill type="solid"/>
            </v:rect>
            <v:line style="position:absolute" from="4679,466" to="6255,466" stroked="true" strokeweight="2.16pt" strokecolor="#000000">
              <v:stroke dashstyle="solid"/>
            </v:line>
            <v:rect style="position:absolute;left:6255;top:444;width:44;height:44" filled="true" fillcolor="#000000" stroked="false">
              <v:fill type="solid"/>
            </v:rect>
            <v:line style="position:absolute" from="6299,466" to="7876,466" stroked="true" strokeweight="2.16pt" strokecolor="#000000">
              <v:stroke dashstyle="solid"/>
            </v:line>
            <v:rect style="position:absolute;left:7875;top:444;width:44;height:44" filled="true" fillcolor="#000000" stroked="false">
              <v:fill type="solid"/>
            </v:rect>
            <v:line style="position:absolute" from="7919,466" to="10696,466" stroked="true" strokeweight="2.16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z w:val="21"/>
        </w:rPr>
        <w:t>中医症状评分标准</w:t>
      </w:r>
    </w:p>
    <w:p w:rsidR="0018722C">
      <w:pPr>
        <w:tabs>
          <w:tab w:pos="1987" w:val="left" w:leader="none"/>
        </w:tabs>
        <w:spacing w:before="35" w:after="24"/>
        <w:topLinePunct/>
      </w:pPr>
      <w:r>
        <w:rPr>
          <w:kern w:val="2"/>
          <w:szCs w:val="22"/>
        </w:rPr>
        <w:t>积</w:t>
      </w:r>
      <w:r w:rsidR="001852F3">
        <w:rPr>
          <w:kern w:val="2"/>
          <w:szCs w:val="22"/>
        </w:rPr>
        <w:t>分</w:t>
      </w:r>
    </w:p>
    <w:tbl>
      <w:tblPr>
        <w:tblW w:w="5000" w:type="pct"/>
        <w:tblInd w:w="8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8"/>
        <w:gridCol w:w="1321"/>
        <w:gridCol w:w="2004"/>
        <w:gridCol w:w="1620"/>
        <w:gridCol w:w="2788"/>
      </w:tblGrid>
      <w:tr>
        <w:trPr>
          <w:tblHeader/>
        </w:trPr>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症状</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 </w:t>
            </w:r>
            <w:r>
              <w:t>分</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 </w:t>
            </w:r>
            <w:r>
              <w:t>分</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 </w:t>
            </w:r>
            <w:r>
              <w:t>分</w:t>
            </w:r>
          </w:p>
        </w:tc>
        <w:tc>
          <w:tcPr>
            <w:tcW w:w="15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3 </w:t>
            </w:r>
            <w:r>
              <w:t>分</w:t>
            </w:r>
          </w:p>
        </w:tc>
      </w:tr>
      <w:tr>
        <w:tc>
          <w:tcPr>
            <w:tcW w:w="666" w:type="pct"/>
            <w:vAlign w:val="center"/>
          </w:tcPr>
          <w:p w:rsidR="0018722C">
            <w:pPr>
              <w:pStyle w:val="ac"/>
              <w:topLinePunct/>
              <w:ind w:leftChars="0" w:left="0" w:rightChars="0" w:right="0" w:firstLineChars="0" w:firstLine="0"/>
              <w:spacing w:line="240" w:lineRule="atLeast"/>
            </w:pPr>
            <w:r>
              <w:t>阴道出血</w:t>
            </w:r>
          </w:p>
        </w:tc>
        <w:tc>
          <w:tcPr>
            <w:tcW w:w="740" w:type="pct"/>
            <w:vAlign w:val="center"/>
          </w:tcPr>
          <w:p w:rsidR="0018722C">
            <w:pPr>
              <w:pStyle w:val="a5"/>
              <w:topLinePunct/>
              <w:ind w:leftChars="0" w:left="0" w:rightChars="0" w:right="0" w:firstLineChars="0" w:firstLine="0"/>
              <w:spacing w:line="240" w:lineRule="atLeast"/>
            </w:pPr>
            <w:r>
              <w:t>无症状</w:t>
            </w:r>
          </w:p>
        </w:tc>
        <w:tc>
          <w:tcPr>
            <w:tcW w:w="1123" w:type="pct"/>
            <w:vAlign w:val="center"/>
          </w:tcPr>
          <w:p w:rsidR="0018722C">
            <w:pPr>
              <w:pStyle w:val="a5"/>
              <w:topLinePunct/>
              <w:ind w:leftChars="0" w:left="0" w:rightChars="0" w:right="0" w:firstLineChars="0" w:firstLine="0"/>
              <w:spacing w:line="240" w:lineRule="atLeast"/>
            </w:pPr>
            <w:r>
              <w:t>时有时无，点滴</w:t>
            </w:r>
          </w:p>
          <w:p w:rsidR="0018722C">
            <w:pPr>
              <w:pStyle w:val="a5"/>
              <w:topLinePunct/>
            </w:pPr>
          </w:p>
          <w:p w:rsidR="0018722C">
            <w:pPr>
              <w:pStyle w:val="a5"/>
              <w:topLinePunct/>
              <w:ind w:leftChars="0" w:left="0" w:rightChars="0" w:right="0" w:firstLineChars="0" w:firstLine="0"/>
              <w:spacing w:line="240" w:lineRule="atLeast"/>
            </w:pPr>
            <w:r>
              <w:t>而下</w:t>
            </w:r>
          </w:p>
        </w:tc>
        <w:tc>
          <w:tcPr>
            <w:tcW w:w="908" w:type="pct"/>
            <w:vAlign w:val="center"/>
          </w:tcPr>
          <w:p w:rsidR="0018722C">
            <w:pPr>
              <w:pStyle w:val="a5"/>
              <w:topLinePunct/>
              <w:ind w:leftChars="0" w:left="0" w:rightChars="0" w:right="0" w:firstLineChars="0" w:firstLine="0"/>
              <w:spacing w:line="240" w:lineRule="atLeast"/>
            </w:pPr>
            <w:r>
              <w:t>淋漓难净，</w:t>
            </w:r>
          </w:p>
          <w:p w:rsidR="0018722C">
            <w:pPr>
              <w:pStyle w:val="a5"/>
              <w:topLinePunct/>
            </w:pPr>
          </w:p>
          <w:p w:rsidR="0018722C">
            <w:pPr>
              <w:pStyle w:val="a5"/>
              <w:topLinePunct/>
              <w:ind w:leftChars="0" w:left="0" w:rightChars="0" w:right="0" w:firstLineChars="0" w:firstLine="0"/>
              <w:spacing w:line="240" w:lineRule="atLeast"/>
            </w:pPr>
            <w:r>
              <w:t>量少</w:t>
            </w:r>
          </w:p>
        </w:tc>
        <w:tc>
          <w:tcPr>
            <w:tcW w:w="1563" w:type="pct"/>
            <w:vAlign w:val="center"/>
          </w:tcPr>
          <w:p w:rsidR="0018722C">
            <w:pPr>
              <w:pStyle w:val="a5"/>
              <w:topLinePunct/>
              <w:ind w:leftChars="0" w:left="0" w:rightChars="0" w:right="0" w:firstLineChars="0" w:firstLine="0"/>
              <w:spacing w:line="240" w:lineRule="atLeast"/>
            </w:pPr>
            <w:r>
              <w:t>量多持续不净，需用</w:t>
            </w:r>
          </w:p>
          <w:p w:rsidR="0018722C">
            <w:pPr>
              <w:pStyle w:val="a5"/>
              <w:topLinePunct/>
            </w:pPr>
          </w:p>
          <w:p w:rsidR="0018722C">
            <w:pPr>
              <w:pStyle w:val="ad"/>
              <w:topLinePunct/>
              <w:ind w:leftChars="0" w:left="0" w:rightChars="0" w:right="0" w:firstLineChars="0" w:firstLine="0"/>
              <w:spacing w:line="240" w:lineRule="atLeast"/>
            </w:pPr>
            <w:r>
              <w:t>纸垫</w:t>
            </w:r>
          </w:p>
        </w:tc>
      </w:tr>
      <w:tr>
        <w:tc>
          <w:tcPr>
            <w:tcW w:w="666" w:type="pct"/>
            <w:vAlign w:val="center"/>
          </w:tcPr>
          <w:p w:rsidR="0018722C">
            <w:pPr>
              <w:pStyle w:val="ac"/>
              <w:topLinePunct/>
              <w:ind w:leftChars="0" w:left="0" w:rightChars="0" w:right="0" w:firstLineChars="0" w:firstLine="0"/>
              <w:spacing w:line="240" w:lineRule="atLeast"/>
            </w:pPr>
            <w:r>
              <w:t>小腹坠痛</w:t>
            </w:r>
          </w:p>
        </w:tc>
        <w:tc>
          <w:tcPr>
            <w:tcW w:w="740" w:type="pct"/>
            <w:vAlign w:val="center"/>
          </w:tcPr>
          <w:p w:rsidR="0018722C">
            <w:pPr>
              <w:pStyle w:val="a5"/>
              <w:topLinePunct/>
              <w:ind w:leftChars="0" w:left="0" w:rightChars="0" w:right="0" w:firstLineChars="0" w:firstLine="0"/>
              <w:spacing w:line="240" w:lineRule="atLeast"/>
            </w:pPr>
            <w:r>
              <w:t>无症状</w:t>
            </w:r>
          </w:p>
        </w:tc>
        <w:tc>
          <w:tcPr>
            <w:tcW w:w="1123" w:type="pct"/>
            <w:vAlign w:val="center"/>
          </w:tcPr>
          <w:p w:rsidR="0018722C">
            <w:pPr>
              <w:pStyle w:val="a5"/>
              <w:topLinePunct/>
              <w:ind w:leftChars="0" w:left="0" w:rightChars="0" w:right="0" w:firstLineChars="0" w:firstLine="0"/>
              <w:spacing w:line="240" w:lineRule="atLeast"/>
            </w:pPr>
            <w:r>
              <w:t>隐约坠痛，偶有</w:t>
            </w:r>
          </w:p>
          <w:p w:rsidR="0018722C">
            <w:pPr>
              <w:pStyle w:val="a5"/>
              <w:topLinePunct/>
            </w:pPr>
          </w:p>
          <w:p w:rsidR="0018722C">
            <w:pPr>
              <w:pStyle w:val="a5"/>
              <w:topLinePunct/>
              <w:ind w:leftChars="0" w:left="0" w:rightChars="0" w:right="0" w:firstLineChars="0" w:firstLine="0"/>
              <w:spacing w:line="240" w:lineRule="atLeast"/>
            </w:pPr>
            <w:r>
              <w:t>发生</w:t>
            </w:r>
          </w:p>
        </w:tc>
        <w:tc>
          <w:tcPr>
            <w:tcW w:w="908" w:type="pct"/>
            <w:vAlign w:val="center"/>
          </w:tcPr>
          <w:p w:rsidR="0018722C">
            <w:pPr>
              <w:pStyle w:val="a5"/>
              <w:topLinePunct/>
              <w:ind w:leftChars="0" w:left="0" w:rightChars="0" w:right="0" w:firstLineChars="0" w:firstLine="0"/>
              <w:spacing w:line="240" w:lineRule="atLeast"/>
            </w:pPr>
            <w:r>
              <w:t>小腹坠痛明显，</w:t>
            </w:r>
          </w:p>
          <w:p w:rsidR="0018722C">
            <w:pPr>
              <w:pStyle w:val="a5"/>
              <w:topLinePunct/>
            </w:pPr>
          </w:p>
          <w:p w:rsidR="0018722C">
            <w:pPr>
              <w:pStyle w:val="a5"/>
              <w:topLinePunct/>
              <w:ind w:leftChars="0" w:left="0" w:rightChars="0" w:right="0" w:firstLineChars="0" w:firstLine="0"/>
              <w:spacing w:line="240" w:lineRule="atLeast"/>
            </w:pPr>
            <w:r>
              <w:t>时有时无</w:t>
            </w:r>
          </w:p>
        </w:tc>
        <w:tc>
          <w:tcPr>
            <w:tcW w:w="1563" w:type="pct"/>
            <w:vAlign w:val="center"/>
          </w:tcPr>
          <w:p w:rsidR="0018722C">
            <w:pPr>
              <w:pStyle w:val="a5"/>
              <w:topLinePunct/>
              <w:ind w:leftChars="0" w:left="0" w:rightChars="0" w:right="0" w:firstLineChars="0" w:firstLine="0"/>
              <w:spacing w:line="240" w:lineRule="atLeast"/>
            </w:pPr>
            <w:r>
              <w:t>小腹坠痛严重，持续</w:t>
            </w:r>
          </w:p>
          <w:p w:rsidR="0018722C">
            <w:pPr>
              <w:pStyle w:val="a5"/>
              <w:topLinePunct/>
            </w:pPr>
          </w:p>
          <w:p w:rsidR="0018722C">
            <w:pPr>
              <w:pStyle w:val="ad"/>
              <w:topLinePunct/>
              <w:ind w:leftChars="0" w:left="0" w:rightChars="0" w:right="0" w:firstLineChars="0" w:firstLine="0"/>
              <w:spacing w:line="240" w:lineRule="atLeast"/>
            </w:pPr>
            <w:r>
              <w:t>存在</w:t>
            </w:r>
          </w:p>
        </w:tc>
      </w:tr>
      <w:tr>
        <w:tc>
          <w:tcPr>
            <w:tcW w:w="666" w:type="pct"/>
            <w:vAlign w:val="center"/>
          </w:tcPr>
          <w:p w:rsidR="0018722C">
            <w:pPr>
              <w:pStyle w:val="ac"/>
              <w:topLinePunct/>
              <w:ind w:leftChars="0" w:left="0" w:rightChars="0" w:right="0" w:firstLineChars="0" w:firstLine="0"/>
              <w:spacing w:line="240" w:lineRule="atLeast"/>
            </w:pPr>
            <w:r>
              <w:t>腰酸痛</w:t>
            </w:r>
          </w:p>
        </w:tc>
        <w:tc>
          <w:tcPr>
            <w:tcW w:w="740" w:type="pct"/>
            <w:vAlign w:val="center"/>
          </w:tcPr>
          <w:p w:rsidR="0018722C">
            <w:pPr>
              <w:pStyle w:val="a5"/>
              <w:topLinePunct/>
              <w:ind w:leftChars="0" w:left="0" w:rightChars="0" w:right="0" w:firstLineChars="0" w:firstLine="0"/>
              <w:spacing w:line="240" w:lineRule="atLeast"/>
            </w:pPr>
            <w:r>
              <w:t>无症状</w:t>
            </w:r>
          </w:p>
        </w:tc>
        <w:tc>
          <w:tcPr>
            <w:tcW w:w="1123" w:type="pct"/>
            <w:vAlign w:val="center"/>
          </w:tcPr>
          <w:p w:rsidR="0018722C">
            <w:pPr>
              <w:pStyle w:val="a5"/>
              <w:topLinePunct/>
              <w:ind w:leftChars="0" w:left="0" w:rightChars="0" w:right="0" w:firstLineChars="0" w:firstLine="0"/>
              <w:spacing w:line="240" w:lineRule="atLeast"/>
            </w:pPr>
            <w:r>
              <w:t>腰酸较轻</w:t>
            </w:r>
          </w:p>
        </w:tc>
        <w:tc>
          <w:tcPr>
            <w:tcW w:w="908" w:type="pct"/>
            <w:vAlign w:val="center"/>
          </w:tcPr>
          <w:p w:rsidR="0018722C">
            <w:pPr>
              <w:pStyle w:val="a5"/>
              <w:topLinePunct/>
              <w:ind w:leftChars="0" w:left="0" w:rightChars="0" w:right="0" w:firstLineChars="0" w:firstLine="0"/>
              <w:spacing w:line="240" w:lineRule="atLeast"/>
            </w:pPr>
            <w:r>
              <w:t>腰酸不适，</w:t>
            </w:r>
          </w:p>
          <w:p w:rsidR="0018722C">
            <w:pPr>
              <w:pStyle w:val="a5"/>
              <w:topLinePunct/>
            </w:pPr>
          </w:p>
          <w:p w:rsidR="0018722C">
            <w:pPr>
              <w:pStyle w:val="a5"/>
              <w:topLinePunct/>
              <w:ind w:leftChars="0" w:left="0" w:rightChars="0" w:right="0" w:firstLineChars="0" w:firstLine="0"/>
              <w:spacing w:line="240" w:lineRule="atLeast"/>
            </w:pPr>
            <w:r>
              <w:t>时而作痛</w:t>
            </w:r>
          </w:p>
        </w:tc>
        <w:tc>
          <w:tcPr>
            <w:tcW w:w="1563" w:type="pct"/>
            <w:vAlign w:val="center"/>
          </w:tcPr>
          <w:p w:rsidR="0018722C">
            <w:pPr>
              <w:pStyle w:val="a5"/>
              <w:topLinePunct/>
              <w:ind w:leftChars="0" w:left="0" w:rightChars="0" w:right="0" w:firstLineChars="0" w:firstLine="0"/>
              <w:spacing w:line="240" w:lineRule="atLeast"/>
            </w:pPr>
            <w:r>
              <w:t>腰酸胀痛，持续存在，</w:t>
            </w:r>
          </w:p>
          <w:p w:rsidR="0018722C">
            <w:pPr>
              <w:pStyle w:val="a5"/>
              <w:topLinePunct/>
            </w:pPr>
          </w:p>
          <w:p w:rsidR="0018722C">
            <w:pPr>
              <w:pStyle w:val="ad"/>
              <w:topLinePunct/>
              <w:ind w:leftChars="0" w:left="0" w:rightChars="0" w:right="0" w:firstLineChars="0" w:firstLine="0"/>
              <w:spacing w:line="240" w:lineRule="atLeast"/>
            </w:pPr>
            <w:r>
              <w:t>影响生活</w:t>
            </w:r>
          </w:p>
        </w:tc>
      </w:tr>
      <w:tr>
        <w:tc>
          <w:tcPr>
            <w:tcW w:w="666" w:type="pct"/>
            <w:vAlign w:val="center"/>
          </w:tcPr>
          <w:p w:rsidR="0018722C">
            <w:pPr>
              <w:pStyle w:val="ac"/>
              <w:topLinePunct/>
              <w:ind w:leftChars="0" w:left="0" w:rightChars="0" w:right="0" w:firstLineChars="0" w:firstLine="0"/>
              <w:spacing w:line="240" w:lineRule="atLeast"/>
            </w:pPr>
            <w:r>
              <w:t>两膝酸软</w:t>
            </w:r>
          </w:p>
        </w:tc>
        <w:tc>
          <w:tcPr>
            <w:tcW w:w="740" w:type="pct"/>
            <w:vAlign w:val="center"/>
          </w:tcPr>
          <w:p w:rsidR="0018722C">
            <w:pPr>
              <w:pStyle w:val="a5"/>
              <w:topLinePunct/>
              <w:ind w:leftChars="0" w:left="0" w:rightChars="0" w:right="0" w:firstLineChars="0" w:firstLine="0"/>
              <w:spacing w:line="240" w:lineRule="atLeast"/>
            </w:pPr>
            <w:r>
              <w:t>无症状</w:t>
            </w:r>
          </w:p>
        </w:tc>
        <w:tc>
          <w:tcPr>
            <w:tcW w:w="1123" w:type="pct"/>
            <w:vAlign w:val="center"/>
          </w:tcPr>
          <w:p w:rsidR="0018722C">
            <w:pPr>
              <w:pStyle w:val="a5"/>
              <w:topLinePunct/>
              <w:ind w:leftChars="0" w:left="0" w:rightChars="0" w:right="0" w:firstLineChars="0" w:firstLine="0"/>
              <w:spacing w:line="240" w:lineRule="atLeast"/>
            </w:pPr>
            <w:r>
              <w:t>两膝略感酸软，</w:t>
            </w:r>
          </w:p>
          <w:p w:rsidR="0018722C">
            <w:pPr>
              <w:pStyle w:val="a5"/>
              <w:topLinePunct/>
            </w:pPr>
          </w:p>
          <w:p w:rsidR="0018722C">
            <w:pPr>
              <w:pStyle w:val="a5"/>
              <w:topLinePunct/>
              <w:ind w:leftChars="0" w:left="0" w:rightChars="0" w:right="0" w:firstLineChars="0" w:firstLine="0"/>
              <w:spacing w:line="240" w:lineRule="atLeast"/>
            </w:pPr>
            <w:r>
              <w:t>偶有发生</w:t>
            </w:r>
          </w:p>
        </w:tc>
        <w:tc>
          <w:tcPr>
            <w:tcW w:w="908" w:type="pct"/>
            <w:vAlign w:val="center"/>
          </w:tcPr>
          <w:p w:rsidR="0018722C">
            <w:pPr>
              <w:pStyle w:val="a5"/>
              <w:topLinePunct/>
              <w:ind w:leftChars="0" w:left="0" w:rightChars="0" w:right="0" w:firstLineChars="0" w:firstLine="0"/>
              <w:spacing w:line="240" w:lineRule="atLeast"/>
            </w:pPr>
            <w:r>
              <w:t>两膝酸软，</w:t>
            </w:r>
          </w:p>
          <w:p w:rsidR="0018722C">
            <w:pPr>
              <w:pStyle w:val="a5"/>
              <w:topLinePunct/>
            </w:pPr>
          </w:p>
          <w:p w:rsidR="0018722C">
            <w:pPr>
              <w:pStyle w:val="a5"/>
              <w:topLinePunct/>
              <w:ind w:leftChars="0" w:left="0" w:rightChars="0" w:right="0" w:firstLineChars="0" w:firstLine="0"/>
              <w:spacing w:line="240" w:lineRule="atLeast"/>
            </w:pPr>
            <w:r>
              <w:t>时有时无</w:t>
            </w:r>
          </w:p>
        </w:tc>
        <w:tc>
          <w:tcPr>
            <w:tcW w:w="1563" w:type="pct"/>
            <w:vAlign w:val="center"/>
          </w:tcPr>
          <w:p w:rsidR="0018722C">
            <w:pPr>
              <w:pStyle w:val="a5"/>
              <w:topLinePunct/>
              <w:ind w:leftChars="0" w:left="0" w:rightChars="0" w:right="0" w:firstLineChars="0" w:firstLine="0"/>
              <w:spacing w:line="240" w:lineRule="atLeast"/>
            </w:pPr>
            <w:r>
              <w:t>两膝酸软，持续存在，</w:t>
            </w:r>
          </w:p>
          <w:p w:rsidR="0018722C">
            <w:pPr>
              <w:pStyle w:val="a5"/>
              <w:topLinePunct/>
            </w:pPr>
          </w:p>
          <w:p w:rsidR="0018722C">
            <w:pPr>
              <w:pStyle w:val="ad"/>
              <w:topLinePunct/>
              <w:ind w:leftChars="0" w:left="0" w:rightChars="0" w:right="0" w:firstLineChars="0" w:firstLine="0"/>
              <w:spacing w:line="240" w:lineRule="atLeast"/>
            </w:pPr>
            <w:r>
              <w:t>影响生活</w:t>
            </w:r>
          </w:p>
        </w:tc>
      </w:tr>
      <w:tr>
        <w:tc>
          <w:tcPr>
            <w:tcW w:w="666" w:type="pct"/>
            <w:vAlign w:val="center"/>
            <w:tcBorders>
              <w:top w:val="single" w:sz="4" w:space="0" w:color="auto"/>
            </w:tcBorders>
          </w:tcPr>
          <w:p w:rsidR="0018722C">
            <w:pPr>
              <w:pStyle w:val="ac"/>
              <w:topLinePunct/>
              <w:ind w:leftChars="0" w:left="0" w:rightChars="0" w:right="0" w:firstLineChars="0" w:firstLine="0"/>
              <w:spacing w:line="240" w:lineRule="atLeast"/>
            </w:pPr>
            <w:r>
              <w:t>头晕耳鸣</w:t>
            </w:r>
          </w:p>
        </w:tc>
        <w:tc>
          <w:tcPr>
            <w:tcW w:w="740" w:type="pct"/>
            <w:vAlign w:val="center"/>
            <w:tcBorders>
              <w:top w:val="single" w:sz="4" w:space="0" w:color="auto"/>
            </w:tcBorders>
          </w:tcPr>
          <w:p w:rsidR="0018722C">
            <w:pPr>
              <w:pStyle w:val="aff1"/>
              <w:topLinePunct/>
              <w:ind w:leftChars="0" w:left="0" w:rightChars="0" w:right="0" w:firstLineChars="0" w:firstLine="0"/>
              <w:spacing w:line="240" w:lineRule="atLeast"/>
            </w:pPr>
            <w:r>
              <w:t>无症状</w:t>
            </w:r>
          </w:p>
        </w:tc>
        <w:tc>
          <w:tcPr>
            <w:tcW w:w="1123" w:type="pct"/>
            <w:vAlign w:val="center"/>
            <w:tcBorders>
              <w:top w:val="single" w:sz="4" w:space="0" w:color="auto"/>
            </w:tcBorders>
          </w:tcPr>
          <w:p w:rsidR="0018722C">
            <w:pPr>
              <w:pStyle w:val="aff1"/>
              <w:topLinePunct/>
              <w:ind w:leftChars="0" w:left="0" w:rightChars="0" w:right="0" w:firstLineChars="0" w:firstLine="0"/>
              <w:spacing w:line="240" w:lineRule="atLeast"/>
            </w:pPr>
            <w:r>
              <w:t>头晕耳鸣较轻，</w:t>
            </w:r>
          </w:p>
          <w:p w:rsidR="0018722C">
            <w:pPr>
              <w:pStyle w:val="aff1"/>
              <w:topLinePunct/>
            </w:pPr>
          </w:p>
          <w:p w:rsidR="0018722C">
            <w:pPr>
              <w:pStyle w:val="aff1"/>
              <w:topLinePunct/>
              <w:ind w:leftChars="0" w:left="0" w:rightChars="0" w:right="0" w:firstLineChars="0" w:firstLine="0"/>
              <w:spacing w:line="240" w:lineRule="atLeast"/>
            </w:pPr>
            <w:r>
              <w:t>偶有出现</w:t>
            </w: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t>头晕耳鸣明显，</w:t>
            </w:r>
          </w:p>
          <w:p w:rsidR="0018722C">
            <w:pPr>
              <w:pStyle w:val="aff1"/>
              <w:topLinePunct/>
            </w:pPr>
          </w:p>
          <w:p w:rsidR="0018722C">
            <w:pPr>
              <w:pStyle w:val="aff1"/>
              <w:topLinePunct/>
              <w:ind w:leftChars="0" w:left="0" w:rightChars="0" w:right="0" w:firstLineChars="0" w:firstLine="0"/>
              <w:spacing w:line="240" w:lineRule="atLeast"/>
            </w:pPr>
            <w:r>
              <w:t>时有时无</w:t>
            </w:r>
          </w:p>
        </w:tc>
        <w:tc>
          <w:tcPr>
            <w:tcW w:w="1563" w:type="pct"/>
            <w:vAlign w:val="center"/>
            <w:tcBorders>
              <w:top w:val="single" w:sz="4" w:space="0" w:color="auto"/>
            </w:tcBorders>
          </w:tcPr>
          <w:p w:rsidR="0018722C">
            <w:pPr>
              <w:pStyle w:val="aff1"/>
              <w:topLinePunct/>
              <w:ind w:leftChars="0" w:left="0" w:rightChars="0" w:right="0" w:firstLineChars="0" w:firstLine="0"/>
              <w:spacing w:line="240" w:lineRule="atLeast"/>
            </w:pPr>
            <w:r>
              <w:t>头晕耳鸣，频繁出现，</w:t>
            </w:r>
          </w:p>
          <w:p w:rsidR="0018722C">
            <w:pPr>
              <w:pStyle w:val="aff1"/>
              <w:topLinePunct/>
            </w:pPr>
          </w:p>
          <w:p w:rsidR="0018722C">
            <w:pPr>
              <w:pStyle w:val="ad"/>
              <w:topLinePunct/>
              <w:ind w:leftChars="0" w:left="0" w:rightChars="0" w:right="0" w:firstLineChars="0" w:firstLine="0"/>
              <w:spacing w:line="240" w:lineRule="atLeast"/>
            </w:pPr>
            <w:r>
              <w:t>影响生活</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154.220001pt;margin-top:-266.00766pt;width:380.6pt;height:1.45pt;mso-position-horizontal-relative:page;mso-position-vertical-relative:paragraph;z-index:-59320" coordorigin="3084,-5320" coordsize="7612,29">
            <v:line style="position:absolute" from="3084,-5306" to="4635,-5306" stroked="true" strokeweight="1.44pt" strokecolor="#000000">
              <v:stroke dashstyle="solid"/>
            </v:line>
            <v:rect style="position:absolute;left:4635;top:-5321;width:29;height:29" filled="true" fillcolor="#000000" stroked="false">
              <v:fill type="solid"/>
            </v:rect>
            <v:line style="position:absolute" from="4664,-5306" to="6255,-5306" stroked="true" strokeweight="1.44pt" strokecolor="#000000">
              <v:stroke dashstyle="solid"/>
            </v:line>
            <v:rect style="position:absolute;left:6255;top:-5321;width:29;height:29" filled="true" fillcolor="#000000" stroked="false">
              <v:fill type="solid"/>
            </v:rect>
            <v:line style="position:absolute" from="6284,-5306" to="7876,-5306" stroked="true" strokeweight="1.44pt" strokecolor="#000000">
              <v:stroke dashstyle="solid"/>
            </v:line>
            <v:rect style="position:absolute;left:7875;top:-5321;width:29;height:29" filled="true" fillcolor="#000000" stroked="false">
              <v:fill type="solid"/>
            </v:rect>
            <v:line style="position:absolute" from="7905,-5306" to="10696,-5306" stroked="true" strokeweight="1.44pt" strokecolor="#000000">
              <v:stroke dashstyle="solid"/>
            </v:line>
            <w10:wrap type="none"/>
          </v:group>
        </w:pict>
      </w:r>
    </w:p>
    <w:p w:rsidR="0018722C">
      <w:pPr>
        <w:pStyle w:val="ae"/>
        <w:topLinePunct/>
      </w:pPr>
      <w:r>
        <w:rPr>
          <w:kern w:val="2"/>
          <w:szCs w:val="22"/>
          <w:rFonts w:ascii="Times New Roman" w:cstheme="minorBidi" w:hAnsiTheme="minorHAnsi" w:eastAsiaTheme="minorHAnsi"/>
          <w:sz w:val="18"/>
        </w:rPr>
        <w:t>6</w:t>
      </w:r>
    </w:p>
    <w:p w:rsidR="0018722C">
      <w:pPr>
        <w:topLinePunct/>
      </w:pPr>
    </w:p>
    <w:p w:rsidR="0018722C">
      <w:pPr>
        <w:pStyle w:val="aff7"/>
        <w:topLinePunct/>
      </w:pPr>
      <w:r>
        <w:rPr>
          <w:rFonts w:ascii="Times New Roman"/>
          <w:sz w:val="2"/>
        </w:rPr>
        <w:pict>
          <v:group style="width:445.75pt;height:1pt;mso-position-horizontal-relative:char;mso-position-vertical-relative:line" coordorigin="0,0" coordsize="8915,20">
            <v:line style="position:absolute" from="0,10" to="1303,10" stroked="true" strokeweight=".960022pt" strokecolor="#000000">
              <v:stroke dashstyle="solid"/>
            </v:line>
            <v:rect style="position:absolute;left:1303;top:0;width:20;height:20" filled="true" fillcolor="#000000" stroked="false">
              <v:fill type="solid"/>
            </v:rect>
            <v:line style="position:absolute" from="1322,10" to="2854,10" stroked="true" strokeweight=".960022pt" strokecolor="#000000">
              <v:stroke dashstyle="solid"/>
            </v:line>
            <v:rect style="position:absolute;left:2854;top:0;width:20;height:20" filled="true" fillcolor="#000000" stroked="false">
              <v:fill type="solid"/>
            </v:rect>
            <v:line style="position:absolute" from="2873,10" to="4474,10" stroked="true" strokeweight=".960022pt" strokecolor="#000000">
              <v:stroke dashstyle="solid"/>
            </v:line>
            <v:rect style="position:absolute;left:4474;top:0;width:20;height:20" filled="true" fillcolor="#000000" stroked="false">
              <v:fill type="solid"/>
            </v:rect>
            <v:line style="position:absolute" from="4493,10" to="6095,10" stroked="true" strokeweight=".960022pt" strokecolor="#000000">
              <v:stroke dashstyle="solid"/>
            </v:line>
            <v:rect style="position:absolute;left:6094;top:0;width:20;height:20" filled="true" fillcolor="#000000" stroked="false">
              <v:fill type="solid"/>
            </v:rect>
            <v:line style="position:absolute" from="6114,10" to="8915,10" stroked="true" strokeweight=".960022pt" strokecolor="#000000">
              <v:stroke dashstyle="solid"/>
            </v:line>
          </v:group>
        </w:pict>
      </w:r>
      <w:r/>
    </w:p>
    <w:p w:rsidR="0018722C">
      <w:pPr>
        <w:pStyle w:val="affff1"/>
        <w:topLinePunct/>
      </w:pPr>
      <w:r>
        <w:rPr>
          <w:rFonts w:cstheme="minorBidi" w:hAnsiTheme="minorHAnsi" w:eastAsiaTheme="minorHAnsi" w:asciiTheme="minorHAnsi"/>
        </w:rPr>
        <w:t>夜尿</w:t>
      </w:r>
      <w:r>
        <w:rPr>
          <w:rFonts w:cstheme="minorBidi" w:hAnsiTheme="minorHAnsi" w:eastAsiaTheme="minorHAnsi" w:asciiTheme="minorHAnsi"/>
        </w:rPr>
        <w:t>频</w:t>
      </w:r>
      <w:r>
        <w:rPr>
          <w:rFonts w:cstheme="minorBidi" w:hAnsiTheme="minorHAnsi" w:eastAsiaTheme="minorHAnsi" w:asciiTheme="minorHAnsi"/>
        </w:rPr>
        <w:t>多</w:t>
      </w:r>
      <w:r w:rsidR="001852F3">
        <w:rPr>
          <w:rFonts w:cstheme="minorBidi" w:hAnsiTheme="minorHAnsi" w:eastAsiaTheme="minorHAnsi" w:asciiTheme="minorHAnsi"/>
        </w:rPr>
        <w:t>无症状</w:t>
      </w:r>
      <w:r w:rsidR="001852F3">
        <w:rPr>
          <w:rFonts w:cstheme="minorBidi" w:hAnsiTheme="minorHAnsi" w:eastAsiaTheme="minorHAnsi" w:asciiTheme="minorHAnsi"/>
        </w:rPr>
        <w:t>夜尿</w:t>
      </w:r>
      <w:r>
        <w:rPr>
          <w:rFonts w:ascii="Times New Roman" w:eastAsia="Times New Roman" w:cstheme="minorBidi" w:hAnsiTheme="minorHAnsi"/>
        </w:rPr>
        <w:t>2</w:t>
      </w:r>
      <w:r>
        <w:rPr>
          <w:rFonts w:cstheme="minorBidi" w:hAnsiTheme="minorHAnsi" w:eastAsiaTheme="minorHAnsi" w:asciiTheme="minorHAnsi"/>
        </w:rPr>
        <w:t>次</w:t>
      </w:r>
      <w:r w:rsidR="001852F3">
        <w:rPr>
          <w:rFonts w:cstheme="minorBidi" w:hAnsiTheme="minorHAnsi" w:eastAsiaTheme="minorHAnsi" w:asciiTheme="minorHAnsi"/>
        </w:rPr>
        <w:t>夜尿</w:t>
      </w:r>
      <w:r>
        <w:rPr>
          <w:rFonts w:ascii="Times New Roman" w:eastAsia="Times New Roman" w:cstheme="minorBidi" w:hAnsiTheme="minorHAnsi"/>
        </w:rPr>
        <w:t>3</w:t>
      </w:r>
      <w:r>
        <w:rPr>
          <w:rFonts w:cstheme="minorBidi" w:hAnsiTheme="minorHAnsi" w:eastAsiaTheme="minorHAnsi" w:asciiTheme="minorHAnsi"/>
        </w:rPr>
        <w:t>次</w:t>
      </w:r>
      <w:r w:rsidR="001852F3">
        <w:rPr>
          <w:rFonts w:cstheme="minorBidi" w:hAnsiTheme="minorHAnsi" w:eastAsiaTheme="minorHAnsi" w:asciiTheme="minorHAnsi"/>
        </w:rPr>
        <w:t>夜尿</w:t>
      </w:r>
      <w:r>
        <w:rPr>
          <w:rFonts w:ascii="Times New Roman" w:eastAsia="Times New Roman" w:cstheme="minorBidi" w:hAnsiTheme="minorHAnsi"/>
        </w:rPr>
        <w:t>4</w:t>
      </w:r>
      <w:r>
        <w:rPr>
          <w:rFonts w:cstheme="minorBidi" w:hAnsiTheme="minorHAnsi" w:eastAsiaTheme="minorHAnsi" w:asciiTheme="minorHAnsi"/>
        </w:rPr>
        <w:t>次</w:t>
      </w:r>
      <w:r>
        <w:rPr>
          <w:rFonts w:cstheme="minorBidi" w:hAnsiTheme="minorHAnsi" w:eastAsiaTheme="minorHAnsi" w:asciiTheme="minorHAnsi"/>
        </w:rPr>
        <w:t>或</w:t>
      </w:r>
      <w:r>
        <w:rPr>
          <w:rFonts w:cstheme="minorBidi" w:hAnsiTheme="minorHAnsi" w:eastAsiaTheme="minorHAnsi" w:asciiTheme="minorHAnsi"/>
        </w:rPr>
        <w:t>以上</w:t>
      </w:r>
    </w:p>
    <w:p w:rsidR="0018722C">
      <w:pPr>
        <w:pStyle w:val="aff7"/>
        <w:topLinePunct/>
      </w:pPr>
      <w:r>
        <w:pict>
          <v:group style="margin-left:88.344002pt;margin-top:13.78245pt;width:446.5pt;height:2.2pt;mso-position-horizontal-relative:page;mso-position-vertical-relative:paragraph;z-index:1840;mso-wrap-distance-left:0;mso-wrap-distance-right:0" coordorigin="1767,276" coordsize="8930,44">
            <v:line style="position:absolute" from="1767,297" to="3084,297" stroked="true" strokeweight="2.15997pt" strokecolor="#000000">
              <v:stroke dashstyle="solid"/>
            </v:line>
            <v:rect style="position:absolute;left:3070;top:275;width:44;height:44" filled="true" fillcolor="#000000" stroked="false">
              <v:fill type="solid"/>
            </v:rect>
            <v:line style="position:absolute" from="3113,297" to="4635,297" stroked="true" strokeweight="2.15997pt" strokecolor="#000000">
              <v:stroke dashstyle="solid"/>
            </v:line>
            <v:rect style="position:absolute;left:4621;top:275;width:44;height:44" filled="true" fillcolor="#000000" stroked="false">
              <v:fill type="solid"/>
            </v:rect>
            <v:line style="position:absolute" from="4664,297" to="6255,297" stroked="true" strokeweight="2.15997pt" strokecolor="#000000">
              <v:stroke dashstyle="solid"/>
            </v:line>
            <v:rect style="position:absolute;left:6241;top:275;width:44;height:44" filled="true" fillcolor="#000000" stroked="false">
              <v:fill type="solid"/>
            </v:rect>
            <v:line style="position:absolute" from="6284,297" to="7876,297" stroked="true" strokeweight="2.15997pt" strokecolor="#000000">
              <v:stroke dashstyle="solid"/>
            </v:line>
            <v:rect style="position:absolute;left:7861;top:275;width:44;height:44" filled="true" fillcolor="#000000" stroked="false">
              <v:fill type="solid"/>
            </v:rect>
            <v:line style="position:absolute" from="7905,297" to="10696,297" stroked="true" strokeweight="2.15997pt" strokecolor="#000000">
              <v:stroke dashstyle="solid"/>
            </v:line>
            <w10:wrap type="topAndBottom"/>
          </v:group>
        </w:pict>
      </w:r>
    </w:p>
    <w:p w:rsidR="0018722C">
      <w:pPr>
        <w:pStyle w:val="3"/>
        <w:topLinePunct/>
        <w:ind w:left="200" w:hangingChars="200" w:hanging="200"/>
      </w:pPr>
      <w:r>
        <w:t>7.3</w:t>
      </w:r>
      <w:r>
        <w:t xml:space="preserve"> </w:t>
      </w:r>
      <w:r>
        <w:t>病情分级标准</w:t>
      </w:r>
    </w:p>
    <w:p w:rsidR="0018722C">
      <w:pPr>
        <w:topLinePunct/>
      </w:pPr>
      <w:r>
        <w:t>本研究综合证侯积分</w:t>
      </w:r>
      <w:r>
        <w:rPr>
          <w:rFonts w:ascii="Times New Roman" w:eastAsia="Times New Roman"/>
        </w:rPr>
        <w:t>18</w:t>
      </w:r>
      <w:r>
        <w:t>分，以综合证侯积分涵盖总分的</w:t>
      </w:r>
      <w:r>
        <w:rPr>
          <w:rFonts w:ascii="Times New Roman" w:eastAsia="Times New Roman"/>
        </w:rPr>
        <w:t>1</w:t>
      </w:r>
      <w:r>
        <w:rPr>
          <w:rFonts w:ascii="Times New Roman" w:eastAsia="Times New Roman"/>
        </w:rPr>
        <w:t>/</w:t>
      </w:r>
      <w:r>
        <w:rPr>
          <w:rFonts w:ascii="Times New Roman" w:eastAsia="Times New Roman"/>
        </w:rPr>
        <w:t xml:space="preserve">3</w:t>
      </w:r>
      <w:r>
        <w:t>比例分级，判断病情程度：</w:t>
      </w:r>
    </w:p>
    <w:p w:rsidR="0018722C">
      <w:pPr>
        <w:topLinePunct/>
      </w:pPr>
      <w:r>
        <w:t>轻度：总积分＜</w:t>
      </w:r>
      <w:r>
        <w:rPr>
          <w:rFonts w:ascii="Times New Roman" w:eastAsia="Times New Roman"/>
        </w:rPr>
        <w:t>6</w:t>
      </w:r>
      <w:r>
        <w:t>分中度：总积分</w:t>
      </w:r>
      <w:r>
        <w:rPr>
          <w:rFonts w:ascii="Times New Roman" w:eastAsia="Times New Roman"/>
        </w:rPr>
        <w:t>6-12</w:t>
      </w:r>
      <w:r>
        <w:t>分重度：总积分＞</w:t>
      </w:r>
      <w:r>
        <w:rPr>
          <w:rFonts w:ascii="Times New Roman" w:eastAsia="Times New Roman"/>
        </w:rPr>
        <w:t>12 </w:t>
      </w:r>
      <w:r>
        <w:t>分</w:t>
      </w:r>
    </w:p>
    <w:p w:rsidR="0018722C">
      <w:pPr>
        <w:pStyle w:val="3"/>
        <w:topLinePunct/>
        <w:ind w:left="200" w:hangingChars="200" w:hanging="200"/>
      </w:pPr>
      <w:r>
        <w:t>7.4</w:t>
      </w:r>
      <w:r>
        <w:t xml:space="preserve"> </w:t>
      </w:r>
      <w:r>
        <w:t>中医证侯疗效评定</w:t>
      </w:r>
    </w:p>
    <w:p w:rsidR="0018722C">
      <w:pPr>
        <w:topLinePunct/>
      </w:pPr>
      <w:r>
        <w:t>根据积分法判定中医证侯疗效：</w:t>
      </w:r>
    </w:p>
    <w:p w:rsidR="0018722C">
      <w:pPr>
        <w:topLinePunct/>
      </w:pPr>
      <w:r>
        <w:t>疗效指数</w:t>
      </w:r>
      <w:r>
        <w:t>（</w:t>
      </w:r>
      <w:r>
        <w:rPr>
          <w:rFonts w:ascii="Times New Roman" w:hAnsi="Times New Roman" w:eastAsia="Times New Roman"/>
        </w:rPr>
        <w:t>n</w:t>
      </w:r>
      <w:r>
        <w:t>）</w:t>
      </w:r>
      <w:r>
        <w:rPr>
          <w:rFonts w:ascii="Times New Roman" w:hAnsi="Times New Roman" w:eastAsia="Times New Roman"/>
        </w:rPr>
        <w:t>=</w:t>
      </w:r>
      <w:r>
        <w:t>（</w:t>
      </w:r>
      <w:r>
        <w:t>疗前积分－疗后积分</w:t>
      </w:r>
      <w:r>
        <w:t>）</w:t>
      </w:r>
      <w:r>
        <w:rPr>
          <w:rFonts w:ascii="Times New Roman" w:hAnsi="Times New Roman" w:eastAsia="Times New Roman"/>
        </w:rPr>
        <w:t>/</w:t>
      </w:r>
      <w:r>
        <w:t>疗前积分</w:t>
      </w:r>
      <w:r>
        <w:rPr>
          <w:rFonts w:ascii="Times New Roman" w:hAnsi="Times New Roman" w:eastAsia="Times New Roman"/>
        </w:rPr>
        <w:t>×100%</w:t>
      </w:r>
      <w:r>
        <w:t>。痊愈：</w:t>
      </w:r>
      <w:r>
        <w:rPr>
          <w:rFonts w:ascii="Times New Roman" w:hAnsi="Times New Roman" w:eastAsia="Times New Roman"/>
        </w:rPr>
        <w:t>n</w:t>
      </w:r>
      <w:r>
        <w:t>≥</w:t>
      </w:r>
      <w:r>
        <w:rPr>
          <w:rFonts w:ascii="Times New Roman" w:hAnsi="Times New Roman" w:eastAsia="Times New Roman"/>
        </w:rPr>
        <w:t>90%</w:t>
      </w:r>
    </w:p>
    <w:p w:rsidR="0018722C">
      <w:pPr>
        <w:topLinePunct/>
      </w:pPr>
      <w:r>
        <w:t>显效：</w:t>
      </w:r>
      <w:r>
        <w:rPr>
          <w:rFonts w:ascii="Times New Roman" w:hAnsi="Times New Roman" w:eastAsia="Times New Roman"/>
        </w:rPr>
        <w:t xml:space="preserve">90%&gt;</w:t>
      </w:r>
      <w:r w:rsidR="001852F3">
        <w:rPr>
          <w:rFonts w:ascii="Times New Roman" w:hAnsi="Times New Roman" w:eastAsia="Times New Roman"/>
        </w:rPr>
        <w:t xml:space="preserve"> </w:t>
      </w:r>
      <w:r w:rsidR="001852F3">
        <w:rPr>
          <w:rFonts w:ascii="Times New Roman" w:hAnsi="Times New Roman" w:eastAsia="Times New Roman"/>
        </w:rPr>
        <w:t xml:space="preserve">n</w:t>
      </w:r>
      <w:r>
        <w:t>≥</w:t>
      </w:r>
      <w:r>
        <w:rPr>
          <w:rFonts w:ascii="Times New Roman" w:hAnsi="Times New Roman" w:eastAsia="Times New Roman"/>
        </w:rPr>
        <w:t>66.7%</w:t>
      </w:r>
      <w:r>
        <w:t>有效：</w:t>
      </w:r>
      <w:r>
        <w:rPr>
          <w:rFonts w:ascii="Times New Roman" w:hAnsi="Times New Roman" w:eastAsia="Times New Roman"/>
        </w:rPr>
        <w:t xml:space="preserve">66.7%&gt;</w:t>
      </w:r>
      <w:r w:rsidR="001852F3">
        <w:rPr>
          <w:rFonts w:ascii="Times New Roman" w:hAnsi="Times New Roman" w:eastAsia="Times New Roman"/>
        </w:rPr>
        <w:t xml:space="preserve"> </w:t>
      </w:r>
      <w:r w:rsidR="001852F3">
        <w:rPr>
          <w:rFonts w:ascii="Times New Roman" w:hAnsi="Times New Roman" w:eastAsia="Times New Roman"/>
        </w:rPr>
        <w:t xml:space="preserve">n</w:t>
      </w:r>
      <w:r>
        <w:t>≥</w:t>
      </w:r>
      <w:r>
        <w:rPr>
          <w:rFonts w:ascii="Times New Roman" w:hAnsi="Times New Roman" w:eastAsia="Times New Roman"/>
        </w:rPr>
        <w:t>33.3%</w:t>
      </w:r>
      <w:r>
        <w:t>无效：</w:t>
      </w:r>
      <w:r>
        <w:rPr>
          <w:rFonts w:ascii="Times New Roman" w:hAnsi="Times New Roman" w:eastAsia="Times New Roman"/>
        </w:rPr>
        <w:t>n&lt;33.3%</w:t>
      </w:r>
    </w:p>
    <w:p w:rsidR="0018722C">
      <w:pPr>
        <w:pStyle w:val="Heading2"/>
        <w:topLinePunct/>
        <w:ind w:left="171" w:hangingChars="171" w:hanging="171"/>
      </w:pPr>
      <w:bookmarkStart w:name="8统计学处理 " w:id="23"/>
      <w:bookmarkEnd w:id="23"/>
      <w:r>
        <w:t>8</w:t>
      </w:r>
      <w:r>
        <w:t xml:space="preserve"> </w:t>
      </w:r>
      <w:bookmarkStart w:name="8统计学处理 " w:id="24"/>
      <w:bookmarkEnd w:id="24"/>
      <w:r>
        <w:t>统计学处理</w:t>
      </w:r>
    </w:p>
    <w:p w:rsidR="0018722C">
      <w:pPr>
        <w:topLinePunct/>
      </w:pPr>
      <w:r>
        <w:t>数据采用</w:t>
      </w:r>
      <w:r>
        <w:rPr>
          <w:rFonts w:ascii="Times New Roman" w:eastAsia="Times New Roman"/>
        </w:rPr>
        <w:t>SPSS 18.0 for windows</w:t>
      </w:r>
      <w:r>
        <w:t>软件统计处理，计数资料比较采用</w:t>
      </w:r>
      <w:r>
        <w:rPr>
          <w:rFonts w:ascii="Times New Roman" w:eastAsia="Times New Roman"/>
        </w:rPr>
        <w:t>x</w:t>
      </w:r>
      <w:r>
        <w:rPr>
          <w:rFonts w:ascii="Times New Roman" w:eastAsia="Times New Roman"/>
        </w:rPr>
        <w:t>2</w:t>
      </w:r>
      <w:r>
        <w:t>检验，计量资</w:t>
      </w:r>
      <w:r>
        <w:t>料</w:t>
      </w:r>
      <w:r>
        <w:rPr>
          <w:rFonts w:ascii="Times New Roman" w:eastAsia="Times New Roman"/>
          <w:i/>
        </w:rPr>
        <w:t>t</w:t>
      </w:r>
      <w:r>
        <w:t>检验，等级资料采用</w:t>
      </w:r>
      <w:r>
        <w:rPr>
          <w:rFonts w:ascii="Times New Roman" w:eastAsia="Times New Roman"/>
        </w:rPr>
        <w:t>ridit</w:t>
      </w:r>
      <w:r>
        <w:t>分析。以</w:t>
      </w:r>
      <w:r>
        <w:rPr>
          <w:rFonts w:ascii="Times New Roman" w:eastAsia="Times New Roman"/>
          <w:i/>
        </w:rPr>
        <w:t>P</w:t>
      </w:r>
      <w:r>
        <w:t>＞</w:t>
      </w:r>
      <w:r>
        <w:rPr>
          <w:rFonts w:ascii="Times New Roman" w:eastAsia="Times New Roman"/>
        </w:rPr>
        <w:t>0.05</w:t>
      </w:r>
      <w:r>
        <w:t>表示无显著性差异</w:t>
      </w:r>
      <w:r>
        <w:rPr>
          <w:rFonts w:ascii="Times New Roman" w:eastAsia="Times New Roman"/>
        </w:rPr>
        <w:t>,</w:t>
      </w:r>
      <w:r w:rsidR="001852F3">
        <w:rPr>
          <w:rFonts w:ascii="Times New Roman" w:eastAsia="Times New Roman"/>
        </w:rPr>
        <w:t xml:space="preserve"> </w:t>
      </w:r>
      <w:r>
        <w:rPr>
          <w:rFonts w:ascii="Times New Roman" w:eastAsia="Times New Roman"/>
          <w:i/>
        </w:rPr>
        <w:t>P</w:t>
      </w:r>
      <w:r>
        <w:rPr>
          <w:rFonts w:ascii="Times New Roman" w:eastAsia="Times New Roman"/>
        </w:rPr>
        <w:t>&lt;0.05</w:t>
      </w:r>
      <w:r>
        <w:t>表示有显著性</w:t>
      </w:r>
      <w:r>
        <w:t>差异，以</w:t>
      </w:r>
      <w:r>
        <w:rPr>
          <w:rFonts w:ascii="Times New Roman" w:eastAsia="Times New Roman"/>
          <w:i/>
        </w:rPr>
        <w:t>P</w:t>
      </w:r>
      <w:r>
        <w:rPr>
          <w:rFonts w:ascii="Times New Roman" w:eastAsia="Times New Roman"/>
        </w:rPr>
        <w:t>&lt;0.01</w:t>
      </w:r>
      <w:r>
        <w:t>表示有非常显著性差异。</w:t>
      </w:r>
    </w:p>
    <w:p w:rsidR="0018722C">
      <w:pPr>
        <w:pStyle w:val="Heading1"/>
        <w:topLinePunct/>
      </w:pPr>
      <w:bookmarkStart w:id="235209" w:name="_Toc686235209"/>
      <w:bookmarkStart w:name="二、结果 " w:id="25"/>
      <w:bookmarkEnd w:id="25"/>
      <w:r/>
      <w:r>
        <w:t>二、</w:t>
      </w:r>
      <w:r>
        <w:t xml:space="preserve">  </w:t>
      </w:r>
      <w:r w:rsidRPr="00DB64CE">
        <w:t>结果</w:t>
      </w:r>
      <w:bookmarkEnd w:id="235209"/>
    </w:p>
    <w:p w:rsidR="0018722C">
      <w:pPr>
        <w:pStyle w:val="Heading2"/>
        <w:topLinePunct/>
        <w:ind w:left="171" w:hangingChars="171" w:hanging="171"/>
      </w:pPr>
      <w:bookmarkStart w:name="1 总疗效比较 " w:id="26"/>
      <w:bookmarkEnd w:id="26"/>
      <w:r>
        <w:t>1</w:t>
      </w:r>
      <w:r>
        <w:t xml:space="preserve"> </w:t>
      </w:r>
      <w:bookmarkStart w:name="1 总疗效比较 " w:id="27"/>
      <w:bookmarkEnd w:id="27"/>
      <w:r>
        <w:t>总疗效比较</w:t>
      </w:r>
    </w:p>
    <w:p w:rsidR="0018722C">
      <w:pPr>
        <w:pStyle w:val="3"/>
        <w:topLinePunct/>
        <w:ind w:left="200" w:hangingChars="200" w:hanging="200"/>
      </w:pPr>
      <w:r>
        <w:t>1.1</w:t>
      </w:r>
      <w:r>
        <w:t xml:space="preserve"> </w:t>
      </w:r>
      <w:r>
        <w:t>两组患者综合疗效比较</w:t>
      </w:r>
      <w:r>
        <w:t>（</w:t>
      </w:r>
      <w:r>
        <w:t>见表</w:t>
      </w:r>
      <w:r>
        <w:t>11</w:t>
      </w:r>
      <w:r>
        <w:t>）</w:t>
      </w:r>
    </w:p>
    <w:p w:rsidR="0018722C">
      <w:spacing w:beforeLines="0" w:before="0" w:afterLines="0" w:after="0" w:line="440" w:lineRule="auto"/>
      <w:pPr>
        <w:sectPr w:rsidR="00556256">
          <w:type w:val="continuous"/>
          <w:pgSz w:w="11910" w:h="16840"/>
          <w:pgMar w:header="0" w:footer="272" w:top="1580" w:bottom="460" w:left="900" w:right="1020"/>
        </w:sectPr>
        <w:topLinePunct/>
      </w:pPr>
    </w:p>
    <w:p w:rsidR="0018722C">
      <w:pPr>
        <w:tabs>
          <w:tab w:pos="2169" w:val="left" w:leader="none"/>
        </w:tabs>
        <w:spacing w:before="0"/>
        <w:ind w:leftChars="0" w:left="1327" w:rightChars="0" w:right="0" w:firstLineChars="0" w:firstLine="0"/>
        <w:jc w:val="left"/>
        <w:topLinePunct/>
      </w:pPr>
      <w:r>
        <w:rPr>
          <w:kern w:val="2"/>
          <w:sz w:val="21"/>
          <w:szCs w:val="22"/>
          <w:rFonts w:cstheme="minorBidi" w:hAnsiTheme="minorHAnsi" w:eastAsiaTheme="minorHAnsi" w:asciiTheme="minorHAnsi"/>
        </w:rPr>
        <w:t>组别</w:t>
      </w:r>
      <w:r>
        <w:rPr>
          <w:kern w:val="2"/>
          <w:szCs w:val="22"/>
          <w:rFonts w:cstheme="minorBidi" w:hAnsiTheme="minorHAnsi" w:eastAsiaTheme="minorHAnsi" w:asciiTheme="minorHAnsi"/>
          <w:spacing w:val="-2"/>
          <w:sz w:val="21"/>
        </w:rPr>
        <w:t>例数</w:t>
      </w:r>
    </w:p>
    <w:p w:rsidR="0018722C">
      <w:pPr>
        <w:pStyle w:val="a8"/>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pacing w:val="-2"/>
          <w:sz w:val="21"/>
        </w:rPr>
        <w:t>11</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患者</w:t>
      </w:r>
      <w:r>
        <w:rPr>
          <w:kern w:val="2"/>
          <w:szCs w:val="22"/>
          <w:rFonts w:cstheme="minorBidi" w:hAnsiTheme="minorHAnsi" w:eastAsiaTheme="minorHAnsi" w:asciiTheme="minorHAnsi"/>
          <w:sz w:val="21"/>
        </w:rPr>
        <w:t>综合</w:t>
      </w:r>
      <w:r>
        <w:rPr>
          <w:kern w:val="2"/>
          <w:szCs w:val="22"/>
          <w:rFonts w:cstheme="minorBidi" w:hAnsiTheme="minorHAnsi" w:eastAsiaTheme="minorHAnsi" w:asciiTheme="minorHAnsi"/>
          <w:spacing w:val="-2"/>
          <w:sz w:val="21"/>
        </w:rPr>
        <w:t>疗</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176" from="101.550003pt,3.91367pt" to="499.050003pt,7.66367pt" stroked="true" strokeweight=".75pt" strokecolor="#000000">
            <v:stroke dashstyle="solid"/>
            <w10:wrap type="none"/>
          </v:line>
        </w:pict>
      </w:r>
      <w:r>
        <w:rPr>
          <w:kern w:val="2"/>
          <w:szCs w:val="22"/>
          <w:rFonts w:cstheme="minorBidi" w:hAnsiTheme="minorHAnsi" w:eastAsiaTheme="minorHAnsi" w:asciiTheme="minorHAnsi"/>
          <w:sz w:val="21"/>
        </w:rPr>
        <w:t>痊愈</w:t>
      </w:r>
      <w:r w:rsidR="001852F3">
        <w:rPr>
          <w:kern w:val="2"/>
          <w:sz w:val="22"/>
          <w:szCs w:val="22"/>
          <w:rFonts w:cstheme="minorBidi" w:hAnsiTheme="minorHAnsi" w:eastAsiaTheme="minorHAnsi" w:asciiTheme="minorHAnsi"/>
        </w:rPr>
        <w:t>显效</w:t>
      </w:r>
      <w:r w:rsidR="001852F3">
        <w:rPr>
          <w:kern w:val="2"/>
          <w:sz w:val="22"/>
          <w:szCs w:val="22"/>
          <w:rFonts w:cstheme="minorBidi" w:hAnsiTheme="minorHAnsi" w:eastAsiaTheme="minorHAnsi" w:asciiTheme="minorHAnsi"/>
        </w:rPr>
        <w:t>有效</w:t>
      </w:r>
      <w:r w:rsidR="001852F3">
        <w:rPr>
          <w:kern w:val="2"/>
          <w:sz w:val="22"/>
          <w:szCs w:val="22"/>
          <w:rFonts w:cstheme="minorBidi" w:hAnsiTheme="minorHAnsi" w:eastAsiaTheme="minorHAnsi" w:asciiTheme="minorHAnsi"/>
        </w:rPr>
        <w:t>无效</w:t>
      </w:r>
      <w:r w:rsidR="001852F3">
        <w:rPr>
          <w:kern w:val="2"/>
          <w:sz w:val="22"/>
          <w:szCs w:val="22"/>
          <w:rFonts w:cstheme="minorBidi" w:hAnsiTheme="minorHAnsi" w:eastAsiaTheme="minorHAnsi" w:asciiTheme="minorHAnsi"/>
        </w:rPr>
        <w:t>总</w:t>
      </w:r>
      <w:r>
        <w:rPr>
          <w:kern w:val="2"/>
          <w:szCs w:val="22"/>
          <w:rFonts w:cstheme="minorBidi" w:hAnsiTheme="minorHAnsi" w:eastAsiaTheme="minorHAnsi" w:asciiTheme="minorHAnsi"/>
          <w:spacing w:val="-2"/>
          <w:sz w:val="21"/>
        </w:rPr>
        <w:t>有</w:t>
      </w:r>
      <w:r>
        <w:rPr>
          <w:kern w:val="2"/>
          <w:szCs w:val="22"/>
          <w:rFonts w:cstheme="minorBidi" w:hAnsiTheme="minorHAnsi" w:eastAsiaTheme="minorHAnsi" w:asciiTheme="minorHAnsi"/>
          <w:sz w:val="21"/>
        </w:rPr>
        <w:t>效率</w:t>
      </w:r>
      <w:r>
        <w:rPr>
          <w:kern w:val="2"/>
          <w:szCs w:val="22"/>
          <w:rFonts w:ascii="Times New Roman" w:eastAsia="Times New Roman" w:cstheme="minorBidi" w:hAnsiTheme="minorHAnsi"/>
          <w:sz w:val="21"/>
        </w:rPr>
        <w:t>U</w:t>
      </w:r>
    </w:p>
    <w:p w:rsidR="0018722C">
      <w:pPr>
        <w:pStyle w:val="aff7"/>
        <w:topLinePunct/>
      </w:pPr>
      <w:r>
        <w:rPr>
          <w:rFonts w:ascii="Times New Roman"/>
          <w:position w:val="-1"/>
          <w:sz w:val="9"/>
        </w:rPr>
        <w:pict>
          <v:group style="width:203.25pt;height:4.5pt;mso-position-horizontal-relative:char;mso-position-vertical-relative:line" coordorigin="0,0" coordsize="4065,90">
            <v:line style="position:absolute" from="8,7" to="4058,82" stroked="true" strokeweight=".75pt" strokecolor="#000000">
              <v:stroke dashstyle="solid"/>
            </v:line>
          </v:group>
        </w:pict>
      </w:r>
      <w:r/>
    </w:p>
    <w:p w:rsidR="0018722C">
      <w:pPr>
        <w:pStyle w:val="affff1"/>
        <w:topLinePunct/>
      </w:pPr>
      <w:r>
        <w:rPr>
          <w:rFonts w:cstheme="minorBidi" w:hAnsiTheme="minorHAnsi" w:eastAsiaTheme="minorHAnsi" w:asciiTheme="minorHAnsi"/>
        </w:rPr>
        <w:t>例</w:t>
      </w:r>
      <w:r>
        <w:rPr>
          <w:rFonts w:cstheme="minorBidi" w:hAnsiTheme="minorHAnsi" w:eastAsiaTheme="minorHAnsi" w:asciiTheme="minorHAnsi"/>
        </w:rPr>
        <w:t>（</w:t>
      </w:r>
      <w:r>
        <w:rPr>
          <w:kern w:val="2"/>
          <w:szCs w:val="22"/>
          <w:rFonts w:ascii="Times New Roman" w:eastAsia="Times New Roman" w:cstheme="minorBidi" w:hAnsiTheme="minorHAnsi"/>
          <w:sz w:val="21"/>
        </w:rPr>
        <w:t>%</w:t>
      </w:r>
      <w:r>
        <w:rPr>
          <w:rFonts w:cstheme="minorBidi" w:hAnsiTheme="minorHAnsi" w:eastAsiaTheme="minorHAnsi" w:asciiTheme="minorHAnsi"/>
        </w:rPr>
        <w:t>）</w:t>
      </w:r>
      <w:r w:rsidR="001852F3">
        <w:rPr>
          <w:rFonts w:cstheme="minorBidi" w:hAnsiTheme="minorHAnsi" w:eastAsiaTheme="minorHAnsi" w:asciiTheme="minorHAnsi"/>
        </w:rPr>
        <w:t>例</w:t>
      </w:r>
      <w:r w:rsidRPr="00000000">
        <w:rPr>
          <w:rFonts w:cstheme="minorBidi" w:hAnsiTheme="minorHAnsi" w:eastAsiaTheme="minorHAnsi" w:asciiTheme="minorHAnsi"/>
        </w:rPr>
        <w:t>（</w:t>
      </w:r>
      <w:r>
        <w:rPr>
          <w:kern w:val="2"/>
          <w:szCs w:val="22"/>
          <w:rFonts w:ascii="Times New Roman" w:eastAsia="Times New Roman" w:cstheme="minorBidi" w:hAnsiTheme="minorHAnsi"/>
          <w:sz w:val="21"/>
        </w:rPr>
        <w:t>%</w:t>
      </w:r>
      <w:r>
        <w:rPr>
          <w:rFonts w:cstheme="minorBidi" w:hAnsiTheme="minorHAnsi" w:eastAsiaTheme="minorHAnsi" w:asciiTheme="minorHAnsi"/>
        </w:rPr>
        <w:t>）</w:t>
      </w:r>
      <w:r w:rsidR="001852F3">
        <w:rPr>
          <w:rFonts w:cstheme="minorBidi" w:hAnsiTheme="minorHAnsi" w:eastAsiaTheme="minorHAnsi" w:asciiTheme="minorHAnsi"/>
        </w:rPr>
        <w:t>例</w:t>
      </w:r>
      <w:r w:rsidRPr="00000000">
        <w:rPr>
          <w:rFonts w:cstheme="minorBidi" w:hAnsiTheme="minorHAnsi" w:eastAsiaTheme="minorHAnsi" w:asciiTheme="minorHAnsi"/>
        </w:rPr>
        <w:t>（</w:t>
      </w:r>
      <w:r>
        <w:rPr>
          <w:kern w:val="2"/>
          <w:szCs w:val="22"/>
          <w:rFonts w:ascii="Times New Roman" w:eastAsia="Times New Roman" w:cstheme="minorBidi" w:hAnsiTheme="minorHAnsi"/>
          <w:sz w:val="21"/>
        </w:rPr>
        <w:t>%</w:t>
      </w:r>
      <w:r>
        <w:rPr>
          <w:rFonts w:cstheme="minorBidi" w:hAnsiTheme="minorHAnsi" w:eastAsiaTheme="minorHAnsi" w:asciiTheme="minorHAnsi"/>
        </w:rPr>
        <w:t>）</w:t>
      </w:r>
      <w:r>
        <w:rPr>
          <w:rFonts w:cstheme="minorBidi" w:hAnsiTheme="minorHAnsi" w:eastAsiaTheme="minorHAnsi" w:asciiTheme="minorHAnsi"/>
        </w:rPr>
        <w:t>例</w:t>
      </w:r>
      <w:r>
        <w:rPr>
          <w:rFonts w:cstheme="minorBidi" w:hAnsiTheme="minorHAnsi" w:eastAsiaTheme="minorHAnsi" w:asciiTheme="minorHAnsi"/>
        </w:rPr>
        <w:t>（</w:t>
      </w:r>
      <w:r>
        <w:rPr>
          <w:kern w:val="2"/>
          <w:szCs w:val="22"/>
          <w:rFonts w:ascii="Times New Roman" w:eastAsia="Times New Roman" w:cstheme="minorBidi" w:hAnsiTheme="minorHAnsi"/>
          <w:sz w:val="21"/>
        </w:rPr>
        <w:t>%</w:t>
      </w:r>
      <w:r>
        <w:rPr>
          <w:rFonts w:cstheme="minorBidi" w:hAnsiTheme="minorHAnsi" w:eastAsiaTheme="minorHAnsi" w:asciiTheme="minorHAnsi"/>
        </w:rPr>
        <w:t>）</w:t>
      </w:r>
      <w:r w:rsidR="001852F3">
        <w:rPr>
          <w:rFonts w:cstheme="minorBidi" w:hAnsiTheme="minorHAnsi" w:eastAsiaTheme="minorHAnsi" w:asciiTheme="minorHAnsi"/>
        </w:rPr>
        <w:t>（</w:t>
      </w:r>
      <w:r>
        <w:rPr>
          <w:kern w:val="2"/>
          <w:szCs w:val="2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i/>
        </w:rPr>
        <w:t>P</w:t>
      </w:r>
    </w:p>
    <w:p w:rsidR="0018722C">
      <w:spacing w:beforeLines="0" w:before="0" w:afterLines="0" w:after="0" w:line="440" w:lineRule="auto"/>
      <w:pPr>
        <w:sectPr w:rsidR="00556256">
          <w:type w:val="continuous"/>
          <w:pgSz w:w="11910" w:h="16840"/>
          <w:pgMar w:top="1580" w:bottom="460" w:left="900" w:right="1020"/>
          <w:cols w:num="2" w:equalWidth="0">
            <w:col w:w="2588" w:space="40"/>
            <w:col w:w="7362"/>
          </w:cols>
        </w:sectPr>
        <w:topLinePunct/>
      </w:pPr>
    </w:p>
    <w:p w:rsidR="0018722C">
      <w:pPr>
        <w:pStyle w:val="aff7"/>
        <w:topLinePunct/>
      </w:pPr>
      <w:r>
        <w:rPr>
          <w:rFonts w:ascii="Times New Roman"/>
          <w:position w:val="-1"/>
          <w:sz w:val="9"/>
        </w:rPr>
        <w:pict>
          <v:group style="width:393.75pt;height:4.5pt;mso-position-horizontal-relative:char;mso-position-vertical-relative:line" coordorigin="0,0" coordsize="7875,90">
            <v:line style="position:absolute" from="8,7" to="7868,82" stroked="true" strokeweight=".75pt" strokecolor="#000000">
              <v:stroke dashstyle="solid"/>
            </v:line>
          </v:group>
        </w:pict>
      </w:r>
      <w:r/>
    </w:p>
    <w:tbl>
      <w:tblPr>
        <w:tblW w:w="5000" w:type="pct"/>
        <w:tblInd w:w="10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5"/>
        <w:gridCol w:w="682"/>
        <w:gridCol w:w="3413"/>
        <w:gridCol w:w="1103"/>
        <w:gridCol w:w="787"/>
        <w:gridCol w:w="838"/>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治疗组</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39</w:t>
            </w:r>
          </w:p>
        </w:tc>
        <w:tc>
          <w:tcPr>
            <w:tcW w:w="2197" w:type="pct"/>
            <w:vAlign w:val="center"/>
            <w:tcBorders>
              <w:bottom w:val="single" w:sz="4" w:space="0" w:color="auto"/>
            </w:tcBorders>
          </w:tcPr>
          <w:p w:rsidR="0018722C">
            <w:pPr>
              <w:pStyle w:val="a7"/>
              <w:topLinePunct/>
              <w:ind w:leftChars="0" w:left="0" w:rightChars="0" w:right="0" w:firstLineChars="0" w:firstLine="0"/>
              <w:spacing w:line="240" w:lineRule="atLeast"/>
            </w:pPr>
            <w:r>
              <w:t>12</w:t>
            </w:r>
            <w:r>
              <w:t>(</w:t>
            </w:r>
            <w:r>
              <w:t>30.8</w:t>
            </w:r>
            <w:r>
              <w:t>)</w:t>
            </w:r>
            <w:r>
              <w:t xml:space="preserve"> </w:t>
            </w:r>
            <w:r>
              <w:t>18</w:t>
            </w:r>
            <w:r>
              <w:t>(</w:t>
            </w:r>
            <w:r>
              <w:t>46.2</w:t>
            </w:r>
            <w:r>
              <w:t>)</w:t>
            </w:r>
            <w:r>
              <w:t xml:space="preserve"> </w:t>
            </w:r>
            <w:r>
              <w:t>6</w:t>
            </w:r>
            <w:r>
              <w:t>(</w:t>
            </w:r>
            <w:r>
              <w:t>15.4</w:t>
            </w:r>
            <w:r>
              <w:t>)</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3</w:t>
            </w:r>
            <w:r>
              <w:t>(</w:t>
            </w:r>
            <w:r>
              <w:t>7.7</w:t>
            </w:r>
            <w:r>
              <w:t>)</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92.3</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2.043</w:t>
            </w:r>
          </w:p>
        </w:tc>
      </w:tr>
      <w:tr>
        <w:tc>
          <w:tcPr>
            <w:tcW w:w="608" w:type="pct"/>
            <w:vAlign w:val="center"/>
            <w:tcBorders>
              <w:top w:val="single" w:sz="4" w:space="0" w:color="auto"/>
            </w:tcBorders>
          </w:tcPr>
          <w:p w:rsidR="0018722C">
            <w:pPr>
              <w:pStyle w:val="ac"/>
              <w:topLinePunct/>
              <w:ind w:leftChars="0" w:left="0" w:rightChars="0" w:right="0" w:firstLineChars="0" w:firstLine="0"/>
              <w:spacing w:line="240" w:lineRule="atLeast"/>
            </w:pPr>
            <w:r>
              <w:t>对照组</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2197"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t>(</w:t>
            </w:r>
            <w:r>
              <w:t>15.4</w:t>
            </w:r>
            <w:r>
              <w:t>)</w:t>
            </w:r>
            <w:r w:rsidRPr="00000000">
              <w:tab/>
            </w:r>
            <w:r>
              <w:t>4</w:t>
            </w:r>
            <w:r>
              <w:t>(</w:t>
            </w:r>
            <w:r>
              <w:t>30.8</w:t>
            </w:r>
            <w:r>
              <w:t>)</w:t>
            </w:r>
            <w:r>
              <w:t> </w:t>
            </w:r>
            <w:r>
              <w:t>5</w:t>
            </w:r>
            <w:r>
              <w:t>(</w:t>
            </w:r>
            <w:r>
              <w:t>38.5</w:t>
            </w:r>
            <w:r>
              <w:t>)</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t>(</w:t>
            </w:r>
            <w:r>
              <w:t>15.4</w:t>
            </w:r>
            <w:r>
              <w:t>)</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84.6</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0.045</w:t>
            </w:r>
          </w:p>
        </w:tc>
      </w:tr>
    </w:tbl>
    <w:p w:rsidR="0018722C">
      <w:pPr>
        <w:topLinePunct/>
        <w:pStyle w:val="affa"/>
      </w:pPr>
    </w:p>
    <w:p w:rsidR="0018722C">
      <w:pPr>
        <w:pStyle w:val="aff7"/>
        <w:topLinePunct/>
      </w:pPr>
      <w:r>
        <w:rPr>
          <w:rFonts w:ascii="Times New Roman"/>
          <w:position w:val="-1"/>
          <w:sz w:val="9"/>
        </w:rPr>
        <w:pict>
          <v:group style="width:393.75pt;height:4.5pt;mso-position-horizontal-relative:char;mso-position-vertical-relative:line" coordorigin="0,0" coordsize="7875,90">
            <v:line style="position:absolute" from="8,7" to="7868,82" stroked="true" strokeweight=".75pt" strokecolor="#000000">
              <v:stroke dashstyle="solid"/>
            </v:line>
          </v:group>
        </w:pict>
      </w:r>
      <w:r/>
    </w:p>
    <w:p w:rsidR="0018722C">
      <w:pPr>
        <w:pStyle w:val="affff1"/>
        <w:topLinePunct/>
      </w:pPr>
      <w:r>
        <w:rPr>
          <w:rFonts w:cstheme="minorBidi" w:hAnsiTheme="minorHAnsi" w:eastAsiaTheme="minorHAnsi" w:asciiTheme="minorHAnsi"/>
        </w:rPr>
        <w:t>经</w:t>
      </w:r>
      <w:r>
        <w:rPr>
          <w:rFonts w:ascii="Times New Roman" w:eastAsia="Times New Roman" w:cstheme="minorBidi" w:hAnsiTheme="minorHAnsi"/>
        </w:rPr>
        <w:t>Ridit</w:t>
      </w:r>
      <w:r>
        <w:rPr>
          <w:rFonts w:cstheme="minorBidi" w:hAnsiTheme="minorHAnsi" w:eastAsiaTheme="minorHAnsi" w:asciiTheme="minorHAnsi"/>
        </w:rPr>
        <w:t>分析，两组患者综合疗效比较有显著性差异</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0.05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7</w:t>
      </w:r>
    </w:p>
    <w:p w:rsidR="0018722C">
      <w:pPr>
        <w:pStyle w:val="3"/>
        <w:topLinePunct/>
        <w:ind w:left="200" w:hangingChars="200" w:hanging="200"/>
      </w:pPr>
      <w:r>
        <w:t>1.2</w:t>
      </w:r>
      <w:r>
        <w:t xml:space="preserve"> </w:t>
      </w:r>
      <w:r>
        <w:t>两组患者治疗前后平均中医证侯积分比较</w:t>
      </w:r>
      <w:r>
        <w:t>（</w:t>
      </w:r>
      <w:r>
        <w:t>见表</w:t>
      </w:r>
      <w:r>
        <w:t>12</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9080" from="101.550003pt,27.433674pt" to="499.050003pt,31.183674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hAnsi="Times New Roman" w:eastAsia="Times New Roman" w:cstheme="minorBidi"/>
          <w:sz w:val="21"/>
        </w:rPr>
        <w:t>12</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w:t>
      </w:r>
      <w:r>
        <w:rPr>
          <w:kern w:val="2"/>
          <w:szCs w:val="22"/>
          <w:rFonts w:cstheme="minorBidi" w:hAnsiTheme="minorHAnsi" w:eastAsiaTheme="minorHAnsi" w:asciiTheme="minorHAnsi"/>
          <w:sz w:val="21"/>
        </w:rPr>
        <w:t>后平</w:t>
      </w:r>
      <w:r>
        <w:rPr>
          <w:kern w:val="2"/>
          <w:szCs w:val="22"/>
          <w:rFonts w:cstheme="minorBidi" w:hAnsiTheme="minorHAnsi" w:eastAsiaTheme="minorHAnsi" w:asciiTheme="minorHAnsi"/>
          <w:spacing w:val="-2"/>
          <w:sz w:val="21"/>
        </w:rPr>
        <w:t>均</w:t>
      </w:r>
      <w:r>
        <w:rPr>
          <w:kern w:val="2"/>
          <w:szCs w:val="22"/>
          <w:rFonts w:cstheme="minorBidi" w:hAnsiTheme="minorHAnsi" w:eastAsiaTheme="minorHAnsi" w:asciiTheme="minorHAnsi"/>
          <w:sz w:val="21"/>
        </w:rPr>
        <w:t>中</w:t>
      </w:r>
      <w:r>
        <w:rPr>
          <w:kern w:val="2"/>
          <w:szCs w:val="22"/>
          <w:rFonts w:cstheme="minorBidi" w:hAnsiTheme="minorHAnsi" w:eastAsiaTheme="minorHAnsi" w:asciiTheme="minorHAnsi"/>
          <w:spacing w:val="-2"/>
          <w:sz w:val="21"/>
        </w:rPr>
        <w:t>医</w:t>
      </w:r>
      <w:r>
        <w:rPr>
          <w:kern w:val="2"/>
          <w:szCs w:val="22"/>
          <w:rFonts w:cstheme="minorBidi" w:hAnsiTheme="minorHAnsi" w:eastAsiaTheme="minorHAnsi" w:asciiTheme="minorHAnsi"/>
          <w:sz w:val="21"/>
        </w:rPr>
        <w:t>证</w:t>
      </w:r>
      <w:r>
        <w:rPr>
          <w:kern w:val="2"/>
          <w:szCs w:val="22"/>
          <w:rFonts w:cstheme="minorBidi" w:hAnsiTheme="minorHAnsi" w:eastAsiaTheme="minorHAnsi" w:asciiTheme="minorHAnsi"/>
          <w:spacing w:val="-2"/>
          <w:sz w:val="21"/>
        </w:rPr>
        <w:t>侯</w:t>
      </w:r>
      <w:r>
        <w:rPr>
          <w:kern w:val="2"/>
          <w:szCs w:val="22"/>
          <w:rFonts w:cstheme="minorBidi" w:hAnsiTheme="minorHAnsi" w:eastAsiaTheme="minorHAnsi" w:asciiTheme="minorHAnsi"/>
          <w:sz w:val="21"/>
        </w:rPr>
        <w:t>积</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比较</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pacing w:val="0"/>
          <w:sz w:val="21"/>
        </w:rPr>
        <w:t>均</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pacing w:val="0"/>
          <w:sz w:val="21"/>
        </w:rPr>
        <w:t>医</w:t>
      </w:r>
      <w:r>
        <w:rPr>
          <w:kern w:val="2"/>
          <w:szCs w:val="22"/>
          <w:rFonts w:cstheme="minorBidi" w:hAnsiTheme="minorHAnsi" w:eastAsiaTheme="minorHAnsi" w:asciiTheme="minorHAnsi"/>
          <w:spacing w:val="-2"/>
          <w:sz w:val="21"/>
        </w:rPr>
        <w:t>证</w:t>
      </w:r>
      <w:r>
        <w:rPr>
          <w:kern w:val="2"/>
          <w:szCs w:val="22"/>
          <w:rFonts w:cstheme="minorBidi" w:hAnsiTheme="minorHAnsi" w:eastAsiaTheme="minorHAnsi" w:asciiTheme="minorHAnsi"/>
          <w:sz w:val="21"/>
        </w:rPr>
        <w:t>侯</w:t>
      </w:r>
      <w:r>
        <w:rPr>
          <w:kern w:val="2"/>
          <w:szCs w:val="22"/>
          <w:rFonts w:cstheme="minorBidi" w:hAnsiTheme="minorHAnsi" w:eastAsiaTheme="minorHAnsi" w:asciiTheme="minorHAnsi"/>
          <w:spacing w:val="-2"/>
          <w:sz w:val="21"/>
        </w:rPr>
        <w:t>积分</w:t>
      </w:r>
      <w:r>
        <w:rPr>
          <w:kern w:val="2"/>
          <w:szCs w:val="22"/>
          <w:rFonts w:cstheme="minorBidi" w:hAnsiTheme="minorHAnsi" w:eastAsiaTheme="minorHAnsi" w:asciiTheme="minorHAnsi"/>
          <w:sz w:val="21"/>
        </w:rPr>
        <w:t>（</w:t>
      </w:r>
      <w:r>
        <w:rPr>
          <w:kern w:val="2"/>
          <w:szCs w:val="22"/>
          <w:rFonts w:ascii="Symbol" w:hAnsi="Symbol" w:eastAsia="Symbol" w:cstheme="minorBidi"/>
          <w:i/>
          <w:sz w:val="22"/>
        </w:rPr>
        <w:t></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9032" from="256.049988pt,4.576387pt" to="400.799988pt,7.126387pt" stroked="true" strokeweight=".75pt" strokecolor="#000000">
            <v:stroke dashstyle="solid"/>
            <w10:wrap type="none"/>
          </v:line>
        </w:pict>
      </w:r>
      <w:r>
        <w:rPr>
          <w:kern w:val="2"/>
          <w:szCs w:val="22"/>
          <w:rFonts w:cstheme="minorBidi" w:hAnsiTheme="minorHAnsi" w:eastAsiaTheme="minorHAnsi" w:asciiTheme="minorHAnsi"/>
          <w:sz w:val="21"/>
        </w:rPr>
        <w:t>组别</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例</w:t>
      </w:r>
      <w:r>
        <w:rPr>
          <w:kern w:val="2"/>
          <w:szCs w:val="22"/>
          <w:rFonts w:cstheme="minorBidi" w:hAnsiTheme="minorHAnsi" w:eastAsiaTheme="minorHAnsi" w:asciiTheme="minorHAnsi"/>
          <w:sz w:val="21"/>
        </w:rPr>
        <w:t>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 from="106.050003pt,16.173664pt" to="499.050003pt,19.923664pt" stroked="true" strokeweight=".75pt" strokecolor="#000000">
            <v:stroke dashstyle="solid"/>
            <w10:wrap type="none"/>
          </v:line>
        </w:pic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疗前</w:t>
      </w:r>
      <w:r w:rsidRPr="00000000">
        <w:rPr>
          <w:kern w:val="2"/>
          <w:sz w:val="22"/>
          <w:szCs w:val="22"/>
          <w:rFonts w:cstheme="minorBidi" w:hAnsiTheme="minorHAnsi" w:eastAsiaTheme="minorHAnsi" w:asciiTheme="minorHAnsi"/>
        </w:rPr>
        <w:tab/>
        <w:t>治疗后</w:t>
      </w:r>
    </w:p>
    <w:p w:rsidR="0018722C">
      <w:pPr>
        <w:tabs>
          <w:tab w:pos="2273" w:val="left" w:leader="none"/>
          <w:tab w:pos="4268" w:val="left" w:leader="none"/>
          <w:tab w:pos="5842" w:val="left" w:leader="none"/>
          <w:tab w:pos="8411" w:val="right" w:leader="none"/>
        </w:tabs>
        <w:spacing w:before="114"/>
        <w:ind w:leftChars="0" w:left="1116" w:rightChars="0" w:right="0" w:firstLineChars="0" w:firstLine="0"/>
        <w:jc w:val="left"/>
        <w:topLinePunct/>
      </w:pPr>
      <w:r>
        <w:rPr>
          <w:kern w:val="2"/>
          <w:sz w:val="21"/>
          <w:szCs w:val="22"/>
          <w:rFonts w:cstheme="minorBidi" w:hAnsiTheme="minorHAnsi" w:eastAsiaTheme="minorHAnsi" w:asciiTheme="minorHAnsi"/>
        </w:rPr>
        <w:t>治疗组</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1"/>
        </w:rPr>
        <w:t>39</w:t>
      </w:r>
      <w:r w:rsidRPr="00000000">
        <w:rPr>
          <w:kern w:val="2"/>
          <w:sz w:val="22"/>
          <w:szCs w:val="22"/>
          <w:rFonts w:cstheme="minorBidi" w:hAnsiTheme="minorHAnsi" w:eastAsiaTheme="minorHAnsi" w:asciiTheme="minorHAnsi"/>
        </w:rPr>
        <w:tab/>
        <w:t>7</w:t>
      </w:r>
      <w:r>
        <w:t>.</w:t>
      </w:r>
      <w:r>
        <w:t>44</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3.18</w:t>
      </w:r>
      <w:r w:rsidRPr="00000000">
        <w:rPr>
          <w:kern w:val="2"/>
          <w:sz w:val="22"/>
          <w:szCs w:val="22"/>
          <w:rFonts w:cstheme="minorBidi" w:hAnsiTheme="minorHAnsi" w:eastAsiaTheme="minorHAnsi" w:asciiTheme="minorHAnsi"/>
        </w:rPr>
        <w:tab/>
        <w:t>3.77</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2.22</w:t>
      </w:r>
      <w:r w:rsidRPr="00000000">
        <w:rPr>
          <w:kern w:val="2"/>
          <w:sz w:val="22"/>
          <w:szCs w:val="22"/>
          <w:rFonts w:cstheme="minorBidi" w:hAnsiTheme="minorHAnsi" w:eastAsiaTheme="minorHAnsi" w:asciiTheme="minorHAnsi"/>
        </w:rPr>
        <w:tab/>
        <w:t>5.913</w:t>
      </w:r>
    </w:p>
    <w:p w:rsidR="0018722C">
      <w:pPr>
        <w:tabs>
          <w:tab w:pos="2273" w:val="left" w:leader="none"/>
          <w:tab w:pos="4268" w:val="left" w:leader="none"/>
          <w:tab w:pos="5842" w:val="left" w:leader="none"/>
          <w:tab w:pos="8411" w:val="right" w:leader="none"/>
        </w:tabs>
        <w:spacing w:before="177"/>
        <w:ind w:leftChars="0" w:left="1116" w:rightChars="0" w:right="0" w:firstLineChars="0" w:firstLine="0"/>
        <w:jc w:val="left"/>
        <w:topLinePunct/>
      </w:pPr>
      <w:r>
        <w:rPr>
          <w:kern w:val="2"/>
          <w:sz w:val="21"/>
          <w:szCs w:val="22"/>
          <w:rFonts w:cstheme="minorBidi" w:hAnsiTheme="minorHAnsi" w:eastAsiaTheme="minorHAnsi" w:asciiTheme="minorHAnsi"/>
        </w:rPr>
        <w:t>对照组</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1"/>
        </w:rPr>
        <w:t>13</w:t>
      </w:r>
      <w:r w:rsidRPr="00000000">
        <w:rPr>
          <w:kern w:val="2"/>
          <w:sz w:val="22"/>
          <w:szCs w:val="22"/>
          <w:rFonts w:cstheme="minorBidi" w:hAnsiTheme="minorHAnsi" w:eastAsiaTheme="minorHAnsi" w:asciiTheme="minorHAnsi"/>
        </w:rPr>
        <w:tab/>
        <w:t>7</w:t>
      </w:r>
      <w:r>
        <w:t>.</w:t>
      </w:r>
      <w:r>
        <w:t>54</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3.64</w:t>
      </w:r>
      <w:r w:rsidRPr="00000000">
        <w:rPr>
          <w:kern w:val="2"/>
          <w:sz w:val="22"/>
          <w:szCs w:val="22"/>
          <w:rFonts w:cstheme="minorBidi" w:hAnsiTheme="minorHAnsi" w:eastAsiaTheme="minorHAnsi" w:asciiTheme="minorHAnsi"/>
        </w:rPr>
        <w:tab/>
        <w:t>5.77</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2.55</w:t>
      </w:r>
      <w:r w:rsidRPr="00000000">
        <w:rPr>
          <w:kern w:val="2"/>
          <w:sz w:val="22"/>
          <w:szCs w:val="22"/>
          <w:rFonts w:cstheme="minorBidi" w:hAnsiTheme="minorHAnsi" w:eastAsiaTheme="minorHAnsi" w:asciiTheme="minorHAnsi"/>
        </w:rPr>
        <w:tab/>
        <w:t>1.966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103.050003pt,28.962763pt" to="496.050003pt,32.712763pt" stroked="true" strokeweight=".75pt" strokecolor="#000000">
            <v:stroke dashstyle="solid"/>
            <w10:wrap type="topAndBottom"/>
          </v:line>
        </w:pict>
      </w:r>
      <w:r>
        <w:rPr>
          <w:kern w:val="2"/>
          <w:szCs w:val="22"/>
          <w:rFonts w:ascii="Times New Roman" w:cstheme="minorBidi" w:hAnsiTheme="minorHAnsi" w:eastAsiaTheme="minorHAnsi"/>
          <w:sz w:val="21"/>
        </w:rPr>
        <w:t>T</w:t>
      </w:r>
      <w:r w:rsidRPr="00000000">
        <w:rPr>
          <w:kern w:val="2"/>
          <w:sz w:val="22"/>
          <w:szCs w:val="22"/>
          <w:rFonts w:cstheme="minorBidi" w:hAnsiTheme="minorHAnsi" w:eastAsiaTheme="minorHAnsi" w:asciiTheme="minorHAnsi"/>
        </w:rPr>
        <w:tab/>
        <w:t>0.097</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2"/>
          <w:sz w:val="21"/>
        </w:rPr>
        <w:t>2.711</w:t>
      </w:r>
    </w:p>
    <w:p w:rsidR="0018722C">
      <w:pPr>
        <w:topLinePunct/>
      </w:pPr>
      <w:r>
        <w:rPr>
          <w:rFonts w:cstheme="minorBidi" w:hAnsiTheme="minorHAnsi" w:eastAsiaTheme="minorHAnsi" w:asciiTheme="minorHAnsi"/>
        </w:rPr>
        <w:t>经</w:t>
      </w:r>
      <w:r>
        <w:rPr>
          <w:rFonts w:ascii="Times New Roman" w:eastAsia="宋体" w:cstheme="minorBidi" w:hAnsiTheme="minorHAnsi"/>
        </w:rPr>
        <w:t>t</w:t>
      </w:r>
      <w:r>
        <w:rPr>
          <w:rFonts w:cstheme="minorBidi" w:hAnsiTheme="minorHAnsi" w:eastAsiaTheme="minorHAnsi" w:asciiTheme="minorHAnsi"/>
        </w:rPr>
        <w:t>检验，两组患者各组治疗前后平均中医证侯积分比较均有非常显著性差异</w:t>
      </w:r>
      <w:r>
        <w:rPr>
          <w:rFonts w:cstheme="minorBidi" w:hAnsiTheme="minorHAnsi" w:eastAsiaTheme="minorHAnsi" w:asciiTheme="minorHAnsi"/>
        </w:rPr>
        <w:t>（</w:t>
      </w:r>
      <w:r>
        <w:rPr>
          <w:kern w:val="2"/>
          <w:szCs w:val="22"/>
          <w:rFonts w:ascii="Times New Roman" w:eastAsia="宋体" w:cstheme="minorBidi" w:hAnsiTheme="minorHAnsi"/>
          <w:i/>
          <w:spacing w:val="0"/>
          <w:w w:val="100"/>
          <w:sz w:val="21"/>
        </w:rPr>
        <w:t>P</w:t>
      </w:r>
      <w:r>
        <w:rPr>
          <w:kern w:val="2"/>
          <w:szCs w:val="22"/>
          <w:rFonts w:cstheme="minorBidi" w:hAnsiTheme="minorHAnsi" w:eastAsiaTheme="minorHAnsi" w:asciiTheme="minorHAnsi"/>
          <w:spacing w:val="-2"/>
          <w:w w:val="100"/>
          <w:sz w:val="21"/>
        </w:rPr>
        <w:t>＜</w:t>
      </w:r>
      <w:r>
        <w:rPr>
          <w:kern w:val="2"/>
          <w:szCs w:val="22"/>
          <w:rFonts w:ascii="Times New Roman" w:eastAsia="宋体" w:cstheme="minorBidi" w:hAnsiTheme="minorHAnsi"/>
          <w:w w:val="100"/>
          <w:sz w:val="21"/>
        </w:rPr>
        <w:t>0.0</w:t>
      </w:r>
      <w:r>
        <w:rPr>
          <w:kern w:val="2"/>
          <w:szCs w:val="22"/>
          <w:rFonts w:ascii="Times New Roman" w:eastAsia="宋体" w:cstheme="minorBidi" w:hAnsiTheme="minorHAnsi"/>
          <w:spacing w:val="-2"/>
          <w:w w:val="100"/>
          <w:sz w:val="21"/>
        </w:rPr>
        <w:t>1</w:t>
      </w:r>
      <w:r>
        <w:rPr>
          <w:rFonts w:cstheme="minorBidi" w:hAnsiTheme="minorHAnsi" w:eastAsiaTheme="minorHAnsi" w:asciiTheme="minorHAnsi"/>
        </w:rPr>
        <w:t>）</w:t>
      </w:r>
      <w:r>
        <w:rPr>
          <w:rFonts w:cstheme="minorBidi" w:hAnsiTheme="minorHAnsi" w:eastAsiaTheme="minorHAnsi" w:asciiTheme="minorHAnsi"/>
        </w:rPr>
        <w:t>，治疗后两</w:t>
      </w:r>
      <w:r>
        <w:rPr>
          <w:rFonts w:cstheme="minorBidi" w:hAnsiTheme="minorHAnsi" w:eastAsiaTheme="minorHAnsi" w:asciiTheme="minorHAnsi"/>
        </w:rPr>
        <w:t>组间平均中医证侯积分相比有显著性差异</w:t>
      </w:r>
      <w:r>
        <w:rPr>
          <w:rFonts w:cstheme="minorBidi" w:hAnsiTheme="minorHAnsi" w:eastAsiaTheme="minorHAnsi" w:asciiTheme="minorHAnsi"/>
        </w:rPr>
        <w:t>（</w:t>
      </w:r>
      <w:r>
        <w:rPr>
          <w:kern w:val="2"/>
          <w:szCs w:val="22"/>
          <w:rFonts w:ascii="Times New Roman" w:eastAsia="宋体" w:cstheme="minorBidi" w:hAnsiTheme="minorHAnsi"/>
          <w:i/>
          <w:w w:val="100"/>
          <w:sz w:val="21"/>
        </w:rPr>
        <w:t>P</w:t>
      </w:r>
      <w:r>
        <w:rPr>
          <w:kern w:val="2"/>
          <w:szCs w:val="22"/>
          <w:rFonts w:cstheme="minorBidi" w:hAnsiTheme="minorHAnsi" w:eastAsiaTheme="minorHAnsi" w:asciiTheme="minorHAnsi"/>
          <w:spacing w:val="0"/>
          <w:w w:val="100"/>
          <w:sz w:val="21"/>
        </w:rPr>
        <w:t>＜</w:t>
      </w:r>
      <w:r>
        <w:rPr>
          <w:kern w:val="2"/>
          <w:szCs w:val="22"/>
          <w:rFonts w:ascii="Times New Roman" w:eastAsia="宋体" w:cstheme="minorBidi" w:hAnsiTheme="minorHAnsi"/>
          <w:w w:val="100"/>
          <w:sz w:val="21"/>
        </w:rPr>
        <w:t>0</w:t>
      </w:r>
      <w:r>
        <w:rPr>
          <w:kern w:val="2"/>
          <w:szCs w:val="22"/>
          <w:rFonts w:ascii="Times New Roman" w:eastAsia="宋体" w:cstheme="minorBidi" w:hAnsiTheme="minorHAnsi"/>
          <w:spacing w:val="-2"/>
          <w:w w:val="100"/>
          <w:sz w:val="21"/>
        </w:rPr>
        <w:t>.</w:t>
      </w:r>
      <w:r>
        <w:rPr>
          <w:kern w:val="2"/>
          <w:szCs w:val="22"/>
          <w:rFonts w:ascii="Times New Roman" w:eastAsia="宋体" w:cstheme="minorBidi" w:hAnsiTheme="minorHAnsi"/>
          <w:w w:val="100"/>
          <w:sz w:val="21"/>
        </w:rPr>
        <w:t>0</w:t>
      </w:r>
      <w:r>
        <w:rPr>
          <w:kern w:val="2"/>
          <w:szCs w:val="22"/>
          <w:rFonts w:ascii="Times New Roman" w:eastAsia="宋体" w:cstheme="minorBidi" w:hAnsiTheme="minorHAnsi"/>
          <w:spacing w:val="0"/>
          <w:w w:val="100"/>
          <w:sz w:val="21"/>
        </w:rPr>
        <w:t>5</w:t>
      </w:r>
      <w:r>
        <w:rPr>
          <w:rFonts w:cstheme="minorBidi" w:hAnsiTheme="minorHAnsi" w:eastAsiaTheme="minorHAnsi" w:asciiTheme="minorHAnsi"/>
        </w:rPr>
        <w:t>）</w:t>
      </w:r>
      <w:r>
        <w:rPr>
          <w:rFonts w:cstheme="minorBidi" w:hAnsiTheme="minorHAnsi" w:eastAsiaTheme="minorHAnsi" w:asciiTheme="minorHAnsi"/>
        </w:rPr>
        <w:t>，说明在中医症状改善方面治疗组较对照组为</w:t>
      </w:r>
      <w:r>
        <w:rPr>
          <w:rFonts w:cstheme="minorBidi" w:hAnsiTheme="minorHAnsi" w:eastAsiaTheme="minorHAnsi" w:asciiTheme="minorHAnsi"/>
        </w:rPr>
        <w:t>优。</w:t>
      </w:r>
    </w:p>
    <w:p w:rsidR="0018722C">
      <w:pPr>
        <w:pStyle w:val="3"/>
        <w:topLinePunct/>
        <w:ind w:left="200" w:hangingChars="200" w:hanging="200"/>
      </w:pPr>
      <w:r>
        <w:t>1.3</w:t>
      </w:r>
      <w:r>
        <w:t xml:space="preserve"> </w:t>
      </w:r>
      <w:r>
        <w:t>两组患者中医单项症状疗效比较</w:t>
      </w:r>
      <w:r>
        <w:t>（</w:t>
      </w:r>
      <w:r>
        <w:t>见表</w:t>
      </w:r>
      <w:r>
        <w:t>13</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13</w:t>
      </w:r>
      <w:r>
        <w:t xml:space="preserve">  </w:t>
      </w:r>
      <w:r>
        <w:rPr>
          <w:rFonts w:cstheme="minorBidi" w:hAnsiTheme="minorHAnsi" w:eastAsiaTheme="minorHAnsi" w:asciiTheme="minorHAnsi"/>
        </w:rPr>
        <w:t>两</w:t>
      </w:r>
      <w:r>
        <w:rPr>
          <w:rFonts w:cstheme="minorBidi" w:hAnsiTheme="minorHAnsi" w:eastAsiaTheme="minorHAnsi" w:asciiTheme="minorHAnsi"/>
        </w:rPr>
        <w:t>组</w:t>
      </w:r>
      <w:r>
        <w:rPr>
          <w:rFonts w:cstheme="minorBidi" w:hAnsiTheme="minorHAnsi" w:eastAsiaTheme="minorHAnsi" w:asciiTheme="minorHAnsi"/>
        </w:rPr>
        <w:t>患</w:t>
      </w:r>
      <w:r>
        <w:rPr>
          <w:rFonts w:cstheme="minorBidi" w:hAnsiTheme="minorHAnsi" w:eastAsiaTheme="minorHAnsi" w:asciiTheme="minorHAnsi"/>
        </w:rPr>
        <w:t>者</w:t>
      </w:r>
      <w:r>
        <w:rPr>
          <w:rFonts w:cstheme="minorBidi" w:hAnsiTheme="minorHAnsi" w:eastAsiaTheme="minorHAnsi" w:asciiTheme="minorHAnsi"/>
        </w:rPr>
        <w:t>治</w:t>
      </w:r>
      <w:r>
        <w:rPr>
          <w:rFonts w:cstheme="minorBidi" w:hAnsiTheme="minorHAnsi" w:eastAsiaTheme="minorHAnsi" w:asciiTheme="minorHAnsi"/>
        </w:rPr>
        <w:t>疗</w:t>
      </w:r>
      <w:r>
        <w:rPr>
          <w:rFonts w:cstheme="minorBidi" w:hAnsiTheme="minorHAnsi" w:eastAsiaTheme="minorHAnsi" w:asciiTheme="minorHAnsi"/>
        </w:rPr>
        <w:t>后中</w:t>
      </w:r>
      <w:r>
        <w:rPr>
          <w:rFonts w:cstheme="minorBidi" w:hAnsiTheme="minorHAnsi" w:eastAsiaTheme="minorHAnsi" w:asciiTheme="minorHAnsi"/>
        </w:rPr>
        <w:t>医</w:t>
      </w:r>
      <w:r>
        <w:rPr>
          <w:rFonts w:cstheme="minorBidi" w:hAnsiTheme="minorHAnsi" w:eastAsiaTheme="minorHAnsi" w:asciiTheme="minorHAnsi"/>
        </w:rPr>
        <w:t>单</w:t>
      </w:r>
      <w:r>
        <w:rPr>
          <w:rFonts w:cstheme="minorBidi" w:hAnsiTheme="minorHAnsi" w:eastAsiaTheme="minorHAnsi" w:asciiTheme="minorHAnsi"/>
        </w:rPr>
        <w:t>项</w:t>
      </w:r>
      <w:r>
        <w:rPr>
          <w:rFonts w:cstheme="minorBidi" w:hAnsiTheme="minorHAnsi" w:eastAsiaTheme="minorHAnsi" w:asciiTheme="minorHAnsi"/>
        </w:rPr>
        <w:t>症</w:t>
      </w:r>
      <w:r>
        <w:rPr>
          <w:rFonts w:cstheme="minorBidi" w:hAnsiTheme="minorHAnsi" w:eastAsiaTheme="minorHAnsi" w:asciiTheme="minorHAnsi"/>
        </w:rPr>
        <w:t>状</w:t>
      </w:r>
      <w:r>
        <w:rPr>
          <w:rFonts w:cstheme="minorBidi" w:hAnsiTheme="minorHAnsi" w:eastAsiaTheme="minorHAnsi" w:asciiTheme="minorHAnsi"/>
        </w:rPr>
        <w:t>疗</w:t>
      </w:r>
      <w:r>
        <w:rPr>
          <w:rFonts w:cstheme="minorBidi" w:hAnsiTheme="minorHAnsi" w:eastAsiaTheme="minorHAnsi" w:asciiTheme="minorHAnsi"/>
        </w:rPr>
        <w:t>效</w:t>
      </w:r>
      <w:r>
        <w:rPr>
          <w:rFonts w:cstheme="minorBidi" w:hAnsiTheme="minorHAnsi" w:eastAsiaTheme="minorHAnsi" w:asciiTheme="minorHAnsi"/>
        </w:rPr>
        <w:t>比较</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984;mso-wrap-distance-left:0;mso-wrap-distance-right:0" from="103.050003pt,13.3328pt" to="500.550003pt,17.0828pt" stroked="true" strokeweight=".75pt" strokecolor="#000000">
            <v:stroke dashstyle="solid"/>
            <w10:wrap type="topAndBottom"/>
          </v:line>
        </w:pict>
      </w:r>
    </w:p>
    <w:p w:rsidR="0018722C">
      <w:pPr>
        <w:pStyle w:val="affff1"/>
        <w:topLinePunct/>
      </w:pPr>
      <w:r>
        <w:t>中医</w:t>
      </w:r>
      <w:r>
        <w:t>单</w:t>
      </w:r>
      <w:r>
        <w:t>项</w:t>
      </w:r>
      <w:r>
        <w:t>症</w:t>
      </w:r>
      <w:r>
        <w:t>状</w:t>
      </w:r>
      <w:r>
        <w:t>组</w:t>
      </w:r>
      <w:r>
        <w:t>别</w:t>
      </w:r>
      <w:r>
        <w:t>例</w:t>
      </w:r>
      <w:r>
        <w:t>数</w:t>
      </w:r>
      <w:r>
        <w:t>有</w:t>
      </w:r>
      <w:r>
        <w:t>效</w:t>
      </w:r>
      <w:r>
        <w:t>无</w:t>
      </w:r>
      <w:r>
        <w:t>效</w:t>
      </w:r>
      <w:r>
        <w:t>有</w:t>
      </w:r>
      <w:r>
        <w:t>效</w:t>
      </w:r>
      <w:r>
        <w:t>率</w:t>
      </w:r>
      <w:r>
        <w:t>（</w:t>
      </w:r>
      <w:r>
        <w:t>%</w:t>
      </w:r>
      <w:r>
        <w:t>）</w:t>
      </w:r>
      <w:r/>
      <w:r>
        <w:t></w:t>
      </w:r>
      <w:r>
        <w:t>2</w:t>
      </w:r>
      <w:r w:rsidRPr="00000000">
        <w:tab/>
      </w:r>
      <w:r/>
      <w:r/>
      <w:r/>
      <w:r>
        <w:t>P</w:t>
      </w:r>
    </w:p>
    <w:tbl>
      <w:tblPr>
        <w:tblW w:w="5000" w:type="pct"/>
        <w:tblInd w:w="10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6"/>
        <w:gridCol w:w="893"/>
        <w:gridCol w:w="787"/>
        <w:gridCol w:w="944"/>
        <w:gridCol w:w="524"/>
        <w:gridCol w:w="1394"/>
        <w:gridCol w:w="913"/>
        <w:gridCol w:w="632"/>
      </w:tblGrid>
      <w:tr>
        <w:trPr>
          <w:tblHeader/>
        </w:trPr>
        <w:tc>
          <w:tcPr>
            <w:tcW w:w="17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治疗组</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39</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37</w:t>
            </w:r>
          </w:p>
        </w:tc>
        <w:tc>
          <w:tcPr>
            <w:tcW w:w="2199"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2</w:t>
            </w:r>
            <w:r w:rsidRPr="00000000">
              <w:tab/>
              <w:t>94.87</w:t>
            </w:r>
          </w:p>
        </w:tc>
      </w:tr>
      <w:tr>
        <w:tc>
          <w:tcPr>
            <w:tcW w:w="1134" w:type="pct"/>
            <w:vAlign w:val="center"/>
          </w:tcPr>
          <w:p w:rsidR="0018722C">
            <w:pPr>
              <w:pStyle w:val="ac"/>
              <w:topLinePunct/>
              <w:ind w:leftChars="0" w:left="0" w:rightChars="0" w:right="0" w:firstLineChars="0" w:firstLine="0"/>
              <w:spacing w:line="240" w:lineRule="atLeast"/>
            </w:pPr>
            <w:r>
              <w:t>阴道出血</w:t>
            </w:r>
          </w:p>
        </w:tc>
        <w:tc>
          <w:tcPr>
            <w:tcW w:w="567" w:type="pct"/>
            <w:vAlign w:val="center"/>
          </w:tcPr>
          <w:p w:rsidR="0018722C">
            <w:pPr>
              <w:pStyle w:val="a5"/>
              <w:topLinePunct/>
              <w:ind w:leftChars="0" w:left="0" w:rightChars="0" w:right="0" w:firstLineChars="0" w:firstLine="0"/>
              <w:spacing w:line="240" w:lineRule="atLeast"/>
            </w:pPr>
            <w:r>
              <w:t>对照组</w:t>
            </w:r>
          </w:p>
        </w:tc>
        <w:tc>
          <w:tcPr>
            <w:tcW w:w="500" w:type="pct"/>
            <w:vAlign w:val="center"/>
          </w:tcPr>
          <w:p w:rsidR="0018722C">
            <w:pPr>
              <w:pStyle w:val="affff9"/>
              <w:topLinePunct/>
              <w:ind w:leftChars="0" w:left="0" w:rightChars="0" w:right="0" w:firstLineChars="0" w:firstLine="0"/>
              <w:spacing w:line="240" w:lineRule="atLeast"/>
            </w:pPr>
            <w:r>
              <w:t>13</w:t>
            </w:r>
          </w:p>
        </w:tc>
        <w:tc>
          <w:tcPr>
            <w:tcW w:w="600" w:type="pct"/>
            <w:vAlign w:val="center"/>
          </w:tcPr>
          <w:p w:rsidR="0018722C">
            <w:pPr>
              <w:pStyle w:val="affff9"/>
              <w:topLinePunct/>
              <w:ind w:leftChars="0" w:left="0" w:rightChars="0" w:right="0" w:firstLineChars="0" w:firstLine="0"/>
              <w:spacing w:line="240" w:lineRule="atLeast"/>
            </w:pPr>
            <w:r>
              <w:t>10</w:t>
            </w:r>
          </w:p>
        </w:tc>
        <w:tc>
          <w:tcPr>
            <w:tcW w:w="333" w:type="pct"/>
            <w:vAlign w:val="center"/>
          </w:tcPr>
          <w:p w:rsidR="0018722C">
            <w:pPr>
              <w:pStyle w:val="affff9"/>
              <w:topLinePunct/>
              <w:ind w:leftChars="0" w:left="0" w:rightChars="0" w:right="0" w:firstLineChars="0" w:firstLine="0"/>
              <w:spacing w:line="240" w:lineRule="atLeast"/>
            </w:pPr>
            <w:r>
              <w:t>3</w:t>
            </w:r>
          </w:p>
        </w:tc>
        <w:tc>
          <w:tcPr>
            <w:tcW w:w="885" w:type="pct"/>
            <w:vAlign w:val="center"/>
          </w:tcPr>
          <w:p w:rsidR="0018722C">
            <w:pPr>
              <w:pStyle w:val="affff9"/>
              <w:topLinePunct/>
              <w:ind w:leftChars="0" w:left="0" w:rightChars="0" w:right="0" w:firstLineChars="0" w:firstLine="0"/>
              <w:spacing w:line="240" w:lineRule="atLeast"/>
            </w:pPr>
            <w:r>
              <w:t>76.92</w:t>
            </w:r>
          </w:p>
        </w:tc>
        <w:tc>
          <w:tcPr>
            <w:tcW w:w="580" w:type="pct"/>
            <w:vAlign w:val="center"/>
          </w:tcPr>
          <w:p w:rsidR="0018722C">
            <w:pPr>
              <w:pStyle w:val="affff9"/>
              <w:topLinePunct/>
              <w:ind w:leftChars="0" w:left="0" w:rightChars="0" w:right="0" w:firstLineChars="0" w:firstLine="0"/>
              <w:spacing w:line="240" w:lineRule="atLeast"/>
            </w:pPr>
            <w:r>
              <w:t>3.614</w:t>
            </w:r>
          </w:p>
        </w:tc>
        <w:tc>
          <w:tcPr>
            <w:tcW w:w="401" w:type="pct"/>
            <w:vAlign w:val="center"/>
          </w:tcPr>
          <w:p w:rsidR="0018722C">
            <w:pPr>
              <w:pStyle w:val="affff9"/>
              <w:topLinePunct/>
              <w:ind w:leftChars="0" w:left="0" w:rightChars="0" w:right="0" w:firstLineChars="0" w:firstLine="0"/>
              <w:spacing w:line="240" w:lineRule="atLeast"/>
            </w:pPr>
            <w:r>
              <w:t>0.057</w:t>
            </w:r>
          </w:p>
        </w:tc>
      </w:tr>
      <w:tr>
        <w:tc>
          <w:tcPr>
            <w:tcW w:w="113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腰酸痛</w:t>
            </w:r>
          </w:p>
        </w:tc>
        <w:tc>
          <w:tcPr>
            <w:tcW w:w="567" w:type="pct"/>
            <w:vAlign w:val="center"/>
          </w:tcPr>
          <w:p w:rsidR="0018722C">
            <w:pPr>
              <w:pStyle w:val="a5"/>
              <w:topLinePunct/>
              <w:ind w:leftChars="0" w:left="0" w:rightChars="0" w:right="0" w:firstLineChars="0" w:firstLine="0"/>
              <w:spacing w:line="240" w:lineRule="atLeast"/>
            </w:pPr>
            <w:r>
              <w:t>治疗组对照组</w:t>
            </w:r>
          </w:p>
        </w:tc>
        <w:tc>
          <w:tcPr>
            <w:tcW w:w="500" w:type="pct"/>
            <w:vAlign w:val="center"/>
          </w:tcPr>
          <w:p w:rsidR="0018722C">
            <w:pPr>
              <w:pStyle w:val="affff9"/>
              <w:topLinePunct/>
              <w:ind w:leftChars="0" w:left="0" w:rightChars="0" w:right="0" w:firstLineChars="0" w:firstLine="0"/>
              <w:spacing w:line="240" w:lineRule="atLeast"/>
            </w:pPr>
            <w:r>
              <w:t>39</w:t>
            </w:r>
          </w:p>
          <w:p w:rsidR="0018722C">
            <w:pPr>
              <w:pStyle w:val="affff9"/>
              <w:topLinePunct/>
              <w:ind w:leftChars="0" w:left="0" w:rightChars="0" w:right="0" w:firstLineChars="0" w:firstLine="0"/>
              <w:spacing w:line="240" w:lineRule="atLeast"/>
            </w:pPr>
            <w:r>
              <w:t>13</w:t>
            </w:r>
          </w:p>
        </w:tc>
        <w:tc>
          <w:tcPr>
            <w:tcW w:w="600" w:type="pct"/>
            <w:vAlign w:val="center"/>
          </w:tcPr>
          <w:p w:rsidR="0018722C">
            <w:pPr>
              <w:pStyle w:val="affff9"/>
              <w:topLinePunct/>
              <w:ind w:leftChars="0" w:left="0" w:rightChars="0" w:right="0" w:firstLineChars="0" w:firstLine="0"/>
              <w:spacing w:line="240" w:lineRule="atLeast"/>
            </w:pPr>
            <w:r>
              <w:t>36</w:t>
            </w:r>
          </w:p>
          <w:p w:rsidR="0018722C">
            <w:pPr>
              <w:pStyle w:val="affff9"/>
              <w:topLinePunct/>
              <w:ind w:leftChars="0" w:left="0" w:rightChars="0" w:right="0" w:firstLineChars="0" w:firstLine="0"/>
              <w:spacing w:line="240" w:lineRule="atLeast"/>
            </w:pPr>
            <w:r>
              <w:t>7</w:t>
            </w:r>
          </w:p>
        </w:tc>
        <w:tc>
          <w:tcPr>
            <w:tcW w:w="333" w:type="pct"/>
            <w:vAlign w:val="center"/>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6</w:t>
            </w:r>
          </w:p>
        </w:tc>
        <w:tc>
          <w:tcPr>
            <w:tcW w:w="885" w:type="pct"/>
            <w:vAlign w:val="center"/>
          </w:tcPr>
          <w:p w:rsidR="0018722C">
            <w:pPr>
              <w:pStyle w:val="affff9"/>
              <w:topLinePunct/>
              <w:ind w:leftChars="0" w:left="0" w:rightChars="0" w:right="0" w:firstLineChars="0" w:firstLine="0"/>
              <w:spacing w:line="240" w:lineRule="atLeast"/>
            </w:pPr>
            <w:r>
              <w:t>92.31</w:t>
            </w:r>
          </w:p>
          <w:p w:rsidR="0018722C">
            <w:pPr>
              <w:pStyle w:val="affff9"/>
              <w:topLinePunct/>
              <w:ind w:leftChars="0" w:left="0" w:rightChars="0" w:right="0" w:firstLineChars="0" w:firstLine="0"/>
              <w:spacing w:line="240" w:lineRule="atLeast"/>
            </w:pPr>
            <w:r>
              <w:t>53.85</w:t>
            </w:r>
          </w:p>
        </w:tc>
        <w:tc>
          <w:tcPr>
            <w:tcW w:w="5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10.078</w:t>
            </w:r>
          </w:p>
        </w:tc>
        <w:tc>
          <w:tcPr>
            <w:tcW w:w="4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w:t>
            </w:r>
          </w:p>
        </w:tc>
      </w:tr>
      <w:tr>
        <w:tc>
          <w:tcPr>
            <w:tcW w:w="113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小腹坠痛</w:t>
            </w:r>
          </w:p>
        </w:tc>
        <w:tc>
          <w:tcPr>
            <w:tcW w:w="567" w:type="pct"/>
            <w:vAlign w:val="center"/>
          </w:tcPr>
          <w:p w:rsidR="0018722C">
            <w:pPr>
              <w:pStyle w:val="a5"/>
              <w:topLinePunct/>
              <w:ind w:leftChars="0" w:left="0" w:rightChars="0" w:right="0" w:firstLineChars="0" w:firstLine="0"/>
              <w:spacing w:line="240" w:lineRule="atLeast"/>
            </w:pPr>
            <w:r>
              <w:t>治疗组对照组</w:t>
            </w:r>
          </w:p>
        </w:tc>
        <w:tc>
          <w:tcPr>
            <w:tcW w:w="500" w:type="pct"/>
            <w:vAlign w:val="center"/>
          </w:tcPr>
          <w:p w:rsidR="0018722C">
            <w:pPr>
              <w:pStyle w:val="affff9"/>
              <w:topLinePunct/>
              <w:ind w:leftChars="0" w:left="0" w:rightChars="0" w:right="0" w:firstLineChars="0" w:firstLine="0"/>
              <w:spacing w:line="240" w:lineRule="atLeast"/>
            </w:pPr>
            <w:r>
              <w:t>39</w:t>
            </w:r>
          </w:p>
          <w:p w:rsidR="0018722C">
            <w:pPr>
              <w:pStyle w:val="affff9"/>
              <w:topLinePunct/>
              <w:ind w:leftChars="0" w:left="0" w:rightChars="0" w:right="0" w:firstLineChars="0" w:firstLine="0"/>
              <w:spacing w:line="240" w:lineRule="atLeast"/>
            </w:pPr>
            <w:r>
              <w:t>13</w:t>
            </w:r>
          </w:p>
        </w:tc>
        <w:tc>
          <w:tcPr>
            <w:tcW w:w="600" w:type="pct"/>
            <w:vAlign w:val="center"/>
          </w:tcPr>
          <w:p w:rsidR="0018722C">
            <w:pPr>
              <w:pStyle w:val="affff9"/>
              <w:topLinePunct/>
              <w:ind w:leftChars="0" w:left="0" w:rightChars="0" w:right="0" w:firstLineChars="0" w:firstLine="0"/>
              <w:spacing w:line="240" w:lineRule="atLeast"/>
            </w:pPr>
            <w:r>
              <w:t>34</w:t>
            </w:r>
          </w:p>
          <w:p w:rsidR="0018722C">
            <w:pPr>
              <w:pStyle w:val="affff9"/>
              <w:topLinePunct/>
              <w:ind w:leftChars="0" w:left="0" w:rightChars="0" w:right="0" w:firstLineChars="0" w:firstLine="0"/>
              <w:spacing w:line="240" w:lineRule="atLeast"/>
            </w:pPr>
            <w:r>
              <w:t>6</w:t>
            </w:r>
          </w:p>
        </w:tc>
        <w:tc>
          <w:tcPr>
            <w:tcW w:w="333" w:type="pct"/>
            <w:vAlign w:val="center"/>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7</w:t>
            </w:r>
          </w:p>
        </w:tc>
        <w:tc>
          <w:tcPr>
            <w:tcW w:w="885" w:type="pct"/>
            <w:vAlign w:val="center"/>
          </w:tcPr>
          <w:p w:rsidR="0018722C">
            <w:pPr>
              <w:pStyle w:val="affff9"/>
              <w:topLinePunct/>
              <w:ind w:leftChars="0" w:left="0" w:rightChars="0" w:right="0" w:firstLineChars="0" w:firstLine="0"/>
              <w:spacing w:line="240" w:lineRule="atLeast"/>
            </w:pPr>
            <w:r>
              <w:t>87.18</w:t>
            </w:r>
          </w:p>
          <w:p w:rsidR="0018722C">
            <w:pPr>
              <w:pStyle w:val="affff9"/>
              <w:topLinePunct/>
              <w:ind w:leftChars="0" w:left="0" w:rightChars="0" w:right="0" w:firstLineChars="0" w:firstLine="0"/>
              <w:spacing w:line="240" w:lineRule="atLeast"/>
            </w:pPr>
            <w:r>
              <w:t>46.15</w:t>
            </w:r>
          </w:p>
        </w:tc>
        <w:tc>
          <w:tcPr>
            <w:tcW w:w="5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9.244</w:t>
            </w:r>
          </w:p>
        </w:tc>
        <w:tc>
          <w:tcPr>
            <w:tcW w:w="4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w:t>
            </w:r>
          </w:p>
        </w:tc>
      </w:tr>
      <w:tr>
        <w:tc>
          <w:tcPr>
            <w:tcW w:w="113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两膝酸软</w:t>
            </w:r>
          </w:p>
        </w:tc>
        <w:tc>
          <w:tcPr>
            <w:tcW w:w="567" w:type="pct"/>
            <w:vAlign w:val="center"/>
          </w:tcPr>
          <w:p w:rsidR="0018722C">
            <w:pPr>
              <w:pStyle w:val="a5"/>
              <w:topLinePunct/>
              <w:ind w:leftChars="0" w:left="0" w:rightChars="0" w:right="0" w:firstLineChars="0" w:firstLine="0"/>
              <w:spacing w:line="240" w:lineRule="atLeast"/>
            </w:pPr>
            <w:r>
              <w:t>治疗组对照组</w:t>
            </w:r>
          </w:p>
        </w:tc>
        <w:tc>
          <w:tcPr>
            <w:tcW w:w="500" w:type="pct"/>
            <w:vAlign w:val="center"/>
          </w:tcPr>
          <w:p w:rsidR="0018722C">
            <w:pPr>
              <w:pStyle w:val="affff9"/>
              <w:topLinePunct/>
              <w:ind w:leftChars="0" w:left="0" w:rightChars="0" w:right="0" w:firstLineChars="0" w:firstLine="0"/>
              <w:spacing w:line="240" w:lineRule="atLeast"/>
            </w:pPr>
            <w:r>
              <w:t>39</w:t>
            </w:r>
          </w:p>
          <w:p w:rsidR="0018722C">
            <w:pPr>
              <w:pStyle w:val="a5"/>
              <w:topLinePunct/>
            </w:pPr>
          </w:p>
          <w:p w:rsidR="0018722C">
            <w:pPr>
              <w:pStyle w:val="affff9"/>
              <w:topLinePunct/>
              <w:ind w:leftChars="0" w:left="0" w:rightChars="0" w:right="0" w:firstLineChars="0" w:firstLine="0"/>
              <w:spacing w:line="240" w:lineRule="atLeast"/>
            </w:pPr>
            <w:r>
              <w:t>13</w:t>
            </w:r>
          </w:p>
        </w:tc>
        <w:tc>
          <w:tcPr>
            <w:tcW w:w="600" w:type="pct"/>
            <w:vAlign w:val="center"/>
          </w:tcPr>
          <w:p w:rsidR="0018722C">
            <w:pPr>
              <w:pStyle w:val="affff9"/>
              <w:topLinePunct/>
              <w:ind w:leftChars="0" w:left="0" w:rightChars="0" w:right="0" w:firstLineChars="0" w:firstLine="0"/>
              <w:spacing w:line="240" w:lineRule="atLeast"/>
            </w:pPr>
            <w:r>
              <w:t>36</w:t>
            </w:r>
          </w:p>
          <w:p w:rsidR="0018722C">
            <w:pPr>
              <w:pStyle w:val="a5"/>
              <w:topLinePunct/>
            </w:pPr>
          </w:p>
          <w:p w:rsidR="0018722C">
            <w:pPr>
              <w:pStyle w:val="affff9"/>
              <w:topLinePunct/>
              <w:ind w:leftChars="0" w:left="0" w:rightChars="0" w:right="0" w:firstLineChars="0" w:firstLine="0"/>
              <w:spacing w:line="240" w:lineRule="atLeast"/>
            </w:pPr>
            <w:r>
              <w:t>7</w:t>
            </w:r>
          </w:p>
        </w:tc>
        <w:tc>
          <w:tcPr>
            <w:tcW w:w="333" w:type="pct"/>
            <w:vAlign w:val="center"/>
          </w:tcPr>
          <w:p w:rsidR="0018722C">
            <w:pPr>
              <w:pStyle w:val="affff9"/>
              <w:topLinePunct/>
              <w:ind w:leftChars="0" w:left="0" w:rightChars="0" w:right="0" w:firstLineChars="0" w:firstLine="0"/>
              <w:spacing w:line="240" w:lineRule="atLeast"/>
            </w:pPr>
            <w:r>
              <w:t>3</w:t>
            </w:r>
          </w:p>
          <w:p w:rsidR="0018722C">
            <w:pPr>
              <w:pStyle w:val="a5"/>
              <w:topLinePunct/>
            </w:pPr>
          </w:p>
          <w:p w:rsidR="0018722C">
            <w:pPr>
              <w:pStyle w:val="affff9"/>
              <w:topLinePunct/>
              <w:ind w:leftChars="0" w:left="0" w:rightChars="0" w:right="0" w:firstLineChars="0" w:firstLine="0"/>
              <w:spacing w:line="240" w:lineRule="atLeast"/>
            </w:pPr>
            <w:r>
              <w:t>6</w:t>
            </w:r>
          </w:p>
        </w:tc>
        <w:tc>
          <w:tcPr>
            <w:tcW w:w="885" w:type="pct"/>
            <w:vAlign w:val="center"/>
          </w:tcPr>
          <w:p w:rsidR="0018722C">
            <w:pPr>
              <w:pStyle w:val="affff9"/>
              <w:topLinePunct/>
              <w:ind w:leftChars="0" w:left="0" w:rightChars="0" w:right="0" w:firstLineChars="0" w:firstLine="0"/>
              <w:spacing w:line="240" w:lineRule="atLeast"/>
            </w:pPr>
            <w:r>
              <w:t>92.31</w:t>
            </w:r>
          </w:p>
          <w:p w:rsidR="0018722C">
            <w:pPr>
              <w:pStyle w:val="a5"/>
              <w:topLinePunct/>
            </w:pPr>
          </w:p>
          <w:p w:rsidR="0018722C">
            <w:pPr>
              <w:pStyle w:val="affff9"/>
              <w:topLinePunct/>
              <w:ind w:leftChars="0" w:left="0" w:rightChars="0" w:right="0" w:firstLineChars="0" w:firstLine="0"/>
              <w:spacing w:line="240" w:lineRule="atLeast"/>
            </w:pPr>
            <w:r>
              <w:t>53.85</w:t>
            </w:r>
          </w:p>
        </w:tc>
        <w:tc>
          <w:tcPr>
            <w:tcW w:w="5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10.078</w:t>
            </w:r>
          </w:p>
        </w:tc>
        <w:tc>
          <w:tcPr>
            <w:tcW w:w="4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w:t>
            </w:r>
          </w:p>
        </w:tc>
      </w:tr>
      <w:tr>
        <w:tc>
          <w:tcPr>
            <w:tcW w:w="113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头晕耳鸣</w:t>
            </w:r>
          </w:p>
        </w:tc>
        <w:tc>
          <w:tcPr>
            <w:tcW w:w="567" w:type="pct"/>
            <w:vAlign w:val="center"/>
          </w:tcPr>
          <w:p w:rsidR="0018722C">
            <w:pPr>
              <w:pStyle w:val="a5"/>
              <w:topLinePunct/>
              <w:ind w:leftChars="0" w:left="0" w:rightChars="0" w:right="0" w:firstLineChars="0" w:firstLine="0"/>
              <w:spacing w:line="240" w:lineRule="atLeast"/>
            </w:pPr>
            <w:r>
              <w:t>治疗组对照组</w:t>
            </w:r>
          </w:p>
        </w:tc>
        <w:tc>
          <w:tcPr>
            <w:tcW w:w="500" w:type="pct"/>
            <w:vAlign w:val="center"/>
          </w:tcPr>
          <w:p w:rsidR="0018722C">
            <w:pPr>
              <w:pStyle w:val="affff9"/>
              <w:topLinePunct/>
              <w:ind w:leftChars="0" w:left="0" w:rightChars="0" w:right="0" w:firstLineChars="0" w:firstLine="0"/>
              <w:spacing w:line="240" w:lineRule="atLeast"/>
            </w:pPr>
            <w:r>
              <w:t>25</w:t>
            </w:r>
          </w:p>
          <w:p w:rsidR="0018722C">
            <w:pPr>
              <w:pStyle w:val="affff9"/>
              <w:topLinePunct/>
              <w:ind w:leftChars="0" w:left="0" w:rightChars="0" w:right="0" w:firstLineChars="0" w:firstLine="0"/>
              <w:spacing w:line="240" w:lineRule="atLeast"/>
            </w:pPr>
            <w:r>
              <w:t>8</w:t>
            </w:r>
          </w:p>
        </w:tc>
        <w:tc>
          <w:tcPr>
            <w:tcW w:w="600" w:type="pct"/>
            <w:vAlign w:val="center"/>
          </w:tcPr>
          <w:p w:rsidR="0018722C">
            <w:pPr>
              <w:pStyle w:val="affff9"/>
              <w:topLinePunct/>
              <w:ind w:leftChars="0" w:left="0" w:rightChars="0" w:right="0" w:firstLineChars="0" w:firstLine="0"/>
              <w:spacing w:line="240" w:lineRule="atLeast"/>
            </w:pPr>
            <w:r>
              <w:t>20</w:t>
            </w:r>
          </w:p>
          <w:p w:rsidR="0018722C">
            <w:pPr>
              <w:pStyle w:val="affff9"/>
              <w:topLinePunct/>
              <w:ind w:leftChars="0" w:left="0" w:rightChars="0" w:right="0" w:firstLineChars="0" w:firstLine="0"/>
              <w:spacing w:line="240" w:lineRule="atLeast"/>
            </w:pPr>
            <w:r>
              <w:t>5</w:t>
            </w:r>
          </w:p>
        </w:tc>
        <w:tc>
          <w:tcPr>
            <w:tcW w:w="333" w:type="pct"/>
            <w:vAlign w:val="center"/>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3</w:t>
            </w:r>
          </w:p>
        </w:tc>
        <w:tc>
          <w:tcPr>
            <w:tcW w:w="885" w:type="pct"/>
            <w:vAlign w:val="center"/>
          </w:tcPr>
          <w:p w:rsidR="0018722C">
            <w:pPr>
              <w:pStyle w:val="affff9"/>
              <w:topLinePunct/>
              <w:ind w:leftChars="0" w:left="0" w:rightChars="0" w:right="0" w:firstLineChars="0" w:firstLine="0"/>
              <w:spacing w:line="240" w:lineRule="atLeast"/>
            </w:pPr>
            <w:r>
              <w:t>80.00</w:t>
            </w:r>
          </w:p>
          <w:p w:rsidR="0018722C">
            <w:pPr>
              <w:pStyle w:val="affff9"/>
              <w:topLinePunct/>
              <w:ind w:leftChars="0" w:left="0" w:rightChars="0" w:right="0" w:firstLineChars="0" w:firstLine="0"/>
              <w:spacing w:line="240" w:lineRule="atLeast"/>
            </w:pPr>
            <w:r>
              <w:t>62.50</w:t>
            </w:r>
          </w:p>
        </w:tc>
        <w:tc>
          <w:tcPr>
            <w:tcW w:w="5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1.011</w:t>
            </w:r>
          </w:p>
        </w:tc>
        <w:tc>
          <w:tcPr>
            <w:tcW w:w="4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0.315</w:t>
            </w:r>
          </w:p>
        </w:tc>
      </w:tr>
      <w:tr>
        <w:tc>
          <w:tcPr>
            <w:tcW w:w="113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夜尿频多</w:t>
            </w:r>
          </w:p>
        </w:tc>
        <w:tc>
          <w:tcPr>
            <w:tcW w:w="567" w:type="pct"/>
            <w:vAlign w:val="center"/>
            <w:tcBorders>
              <w:top w:val="single" w:sz="4" w:space="0" w:color="auto"/>
            </w:tcBorders>
          </w:tcPr>
          <w:p w:rsidR="0018722C">
            <w:pPr>
              <w:pStyle w:val="aff1"/>
              <w:topLinePunct/>
              <w:ind w:leftChars="0" w:left="0" w:rightChars="0" w:right="0" w:firstLineChars="0" w:firstLine="0"/>
              <w:spacing w:line="240" w:lineRule="atLeast"/>
            </w:pPr>
            <w:r>
              <w:t>治疗组</w:t>
            </w:r>
          </w:p>
          <w:p w:rsidR="0018722C">
            <w:pPr>
              <w:pStyle w:val="aff1"/>
              <w:topLinePunct/>
              <w:ind w:leftChars="0" w:left="0" w:rightChars="0" w:right="0" w:firstLineChars="0" w:firstLine="0"/>
              <w:spacing w:line="240" w:lineRule="atLeast"/>
            </w:pPr>
            <w:r>
              <w:t>对照组</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p w:rsidR="0018722C">
            <w:pPr>
              <w:pStyle w:val="affff9"/>
              <w:topLinePunct/>
              <w:ind w:leftChars="0" w:left="0" w:rightChars="0" w:right="0" w:firstLineChars="0" w:firstLine="0"/>
              <w:spacing w:line="240" w:lineRule="atLeast"/>
            </w:pPr>
            <w:r>
              <w:t>6</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p w:rsidR="0018722C">
            <w:pPr>
              <w:pStyle w:val="affff9"/>
              <w:topLinePunct/>
              <w:ind w:leftChars="0" w:left="0" w:rightChars="0" w:right="0" w:firstLineChars="0" w:firstLine="0"/>
              <w:spacing w:line="240" w:lineRule="atLeast"/>
            </w:pPr>
            <w:r>
              <w:t>4</w:t>
            </w:r>
          </w:p>
        </w:tc>
        <w:tc>
          <w:tcPr>
            <w:tcW w:w="33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2</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89.47</w:t>
            </w:r>
          </w:p>
          <w:p w:rsidR="0018722C">
            <w:pPr>
              <w:pStyle w:val="affff9"/>
              <w:topLinePunct/>
              <w:ind w:leftChars="0" w:left="0" w:rightChars="0" w:right="0" w:firstLineChars="0" w:firstLine="0"/>
              <w:spacing w:line="240" w:lineRule="atLeast"/>
            </w:pPr>
            <w:r>
              <w:t>66.67</w:t>
            </w: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1.765</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0.184</w:t>
            </w:r>
          </w:p>
        </w:tc>
      </w:tr>
    </w:tbl>
    <w:p w:rsidR="0018722C">
      <w:pPr>
        <w:pStyle w:val="affa"/>
      </w:pPr>
    </w:p>
    <w:p w:rsidR="0018722C">
      <w:pPr>
        <w:pStyle w:val="aff7"/>
        <w:topLinePunct/>
      </w:pPr>
      <w:r>
        <w:pict>
          <v:line style="position:absolute;mso-position-horizontal-relative:page;mso-position-vertical-relative:paragraph;z-index:2008;mso-wrap-distance-left:0;mso-wrap-distance-right:0" from="103.050003pt,8.087141pt" to="496.050003pt,11.837141pt" stroked="true" strokeweight=".75pt" strokecolor="#000000">
            <v:stroke dashstyle="solid"/>
            <w10:wrap type="topAndBottom"/>
          </v:line>
        </w:pict>
      </w:r>
    </w:p>
    <w:p w:rsidR="0018722C">
      <w:pPr>
        <w:pStyle w:val="affff1"/>
        <w:topLinePunct/>
      </w:pPr>
      <w:r>
        <w:rPr>
          <w:rFonts w:cstheme="minorBidi" w:hAnsiTheme="minorHAnsi" w:eastAsiaTheme="minorHAnsi" w:asciiTheme="minorHAnsi"/>
        </w:rPr>
        <w:t>经</w:t>
      </w:r>
      <w:r>
        <w:rPr>
          <w:rFonts w:ascii="Symbol" w:hAnsi="Symbol" w:eastAsia="Symbol" w:cstheme="minorBidi"/>
        </w:rPr>
        <w:t></w:t>
      </w:r>
      <w:r>
        <w:rPr>
          <w:rFonts w:ascii="Times New Roman" w:hAnsi="Times New Roman" w:eastAsia="宋体" w:cstheme="minorBidi"/>
        </w:rPr>
        <w:t>2</w:t>
      </w:r>
      <w:r w:rsidR="001852F3">
        <w:rPr>
          <w:rFonts w:ascii="Times New Roman" w:hAnsi="Times New Roman" w:eastAsia="宋体" w:cstheme="minorBidi"/>
        </w:rPr>
        <w:t xml:space="preserve"> </w:t>
      </w:r>
      <w:r>
        <w:rPr>
          <w:rFonts w:cstheme="minorBidi" w:hAnsiTheme="minorHAnsi" w:eastAsiaTheme="minorHAnsi" w:asciiTheme="minorHAnsi"/>
        </w:rPr>
        <w:t>分析，治疗组在改善腰酸痛、小腹胀痛、两膝酸软方面明显优于对照组，具有显著性差异</w:t>
      </w:r>
      <w:r>
        <w:rPr>
          <w:rFonts w:cstheme="minorBidi" w:hAnsiTheme="minorHAnsi" w:eastAsiaTheme="minorHAnsi" w:asciiTheme="minorHAnsi"/>
        </w:rPr>
        <w:t>（</w:t>
      </w:r>
      <w:r>
        <w:rPr>
          <w:rFonts w:ascii="Times New Roman" w:hAnsi="Times New Roman" w:eastAsia="宋体" w:cstheme="minorBidi"/>
          <w:i/>
        </w:rPr>
        <w:t>P</w:t>
      </w:r>
    </w:p>
    <w:p w:rsidR="0018722C">
      <w:pPr>
        <w:topLinePunct/>
      </w:pPr>
      <w:r>
        <w:rPr>
          <w:rFonts w:cstheme="minorBidi" w:hAnsiTheme="minorHAnsi" w:eastAsiaTheme="minorHAnsi" w:asciiTheme="minorHAnsi"/>
        </w:rPr>
        <w:t>＜</w:t>
      </w:r>
      <w:r>
        <w:rPr>
          <w:rFonts w:ascii="Times New Roman" w:eastAsia="Times New Roman" w:cstheme="minorBidi" w:hAnsiTheme="minorHAnsi"/>
        </w:rPr>
        <w:t>0.0</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，其他症状方面，疗效无显著性差异。</w:t>
      </w:r>
    </w:p>
    <w:p w:rsidR="0018722C">
      <w:pPr>
        <w:pStyle w:val="3"/>
        <w:topLinePunct/>
        <w:ind w:left="200" w:hangingChars="200" w:hanging="200"/>
      </w:pPr>
      <w:r>
        <w:t>1.4</w:t>
      </w:r>
      <w:r>
        <w:t xml:space="preserve"> </w:t>
      </w:r>
      <w:r>
        <w:t>两组患者治疗前后平均血清β-HCG</w:t>
      </w:r>
      <w:r>
        <w:t>（</w:t>
      </w:r>
      <w:r>
        <w:t>mIU</w:t>
      </w:r>
      <w:r>
        <w:t>/</w:t>
      </w:r>
      <w:r>
        <w:t>ml</w:t>
      </w:r>
      <w:r>
        <w:t>）</w:t>
      </w:r>
      <w:r>
        <w:t>水平比较</w:t>
      </w:r>
      <w:r>
        <w:t>（</w:t>
      </w:r>
      <w:r>
        <w:t>见表</w:t>
      </w:r>
      <w:r>
        <w:t>14</w:t>
      </w:r>
      <w:r>
        <w:t>）</w:t>
      </w:r>
    </w:p>
    <w:p w:rsidR="0018722C">
      <w:pPr>
        <w:topLinePunct/>
      </w:pPr>
      <w:r>
        <w:rPr>
          <w:rFonts w:cstheme="minorBidi" w:hAnsiTheme="minorHAnsi" w:eastAsiaTheme="minorHAnsi" w:asciiTheme="minorHAnsi" w:ascii="Times New Roman"/>
        </w:rPr>
        <w:t>8</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8936" from="101.550003pt,20.783699pt" to="499.050003pt,24.533699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hAnsi="Times New Roman" w:eastAsia="Times New Roman" w:cstheme="minorBidi"/>
          <w:sz w:val="21"/>
        </w:rPr>
        <w:t>14</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前后</w:t>
      </w:r>
      <w:r>
        <w:rPr>
          <w:kern w:val="2"/>
          <w:szCs w:val="22"/>
          <w:rFonts w:cstheme="minorBidi" w:hAnsiTheme="minorHAnsi" w:eastAsiaTheme="minorHAnsi" w:asciiTheme="minorHAnsi"/>
          <w:sz w:val="21"/>
        </w:rPr>
        <w:t>平均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Arial" w:hAnsi="Arial" w:eastAsia="Arial" w:cstheme="minorBidi"/>
          <w:sz w:val="21"/>
        </w:rPr>
        <w:t>β</w:t>
      </w:r>
      <w:r>
        <w:rPr>
          <w:kern w:val="2"/>
          <w:szCs w:val="22"/>
          <w:rFonts w:ascii="Times New Roman" w:hAnsi="Times New Roman" w:eastAsia="Times New Roman" w:cstheme="minorBidi"/>
          <w:sz w:val="21"/>
        </w:rPr>
        <w:t>-HCG</w:t>
      </w:r>
      <w:r>
        <w:rPr>
          <w:kern w:val="2"/>
          <w:szCs w:val="22"/>
          <w:rFonts w:cstheme="minorBidi" w:hAnsiTheme="minorHAnsi" w:eastAsiaTheme="minorHAnsi" w:asciiTheme="minorHAnsi"/>
          <w:spacing w:val="-2"/>
          <w:sz w:val="21"/>
        </w:rPr>
        <w:t>水</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Arial" w:hAnsi="Arial" w:eastAsia="Arial" w:cstheme="minorBidi"/>
          <w:sz w:val="21"/>
        </w:rPr>
        <w:t>β</w:t>
      </w:r>
      <w:r>
        <w:rPr>
          <w:kern w:val="2"/>
          <w:szCs w:val="22"/>
          <w:rFonts w:ascii="Times New Roman" w:hAnsi="Times New Roman" w:eastAsia="Times New Roman" w:cstheme="minorBidi"/>
          <w:sz w:val="21"/>
        </w:rPr>
        <w:t>-HCG</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mIU/ml</w:t>
      </w:r>
      <w:r>
        <w:rPr>
          <w:kern w:val="2"/>
          <w:szCs w:val="22"/>
          <w:rFonts w:cstheme="minorBidi" w:hAnsiTheme="minorHAnsi" w:eastAsiaTheme="minorHAnsi" w:asciiTheme="minorHAnsi"/>
          <w:sz w:val="21"/>
        </w:rPr>
        <w:t>）水平（</w:t>
      </w:r>
      <w:r>
        <w:rPr>
          <w:kern w:val="2"/>
          <w:szCs w:val="22"/>
          <w:rFonts w:ascii="Symbol" w:hAnsi="Symbol" w:eastAsia="Symbol" w:cstheme="minorBidi"/>
          <w:i/>
          <w:sz w:val="22"/>
        </w:rPr>
        <w:t></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888" from="247.050003pt,4.776411pt" to="427.050003pt,4.776411pt" stroked="true" strokeweight=".75pt" strokecolor="#000000">
            <v:stroke dashstyle="solid"/>
            <w10:wrap type="none"/>
          </v:line>
        </w:pict>
      </w:r>
      <w:r>
        <w:rPr>
          <w:kern w:val="2"/>
          <w:szCs w:val="22"/>
          <w:rFonts w:cstheme="minorBidi" w:hAnsiTheme="minorHAnsi" w:eastAsiaTheme="minorHAnsi" w:asciiTheme="minorHAnsi"/>
          <w:sz w:val="21"/>
        </w:rPr>
        <w:t>组别</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例</w:t>
      </w:r>
      <w:r>
        <w:rPr>
          <w:kern w:val="2"/>
          <w:szCs w:val="22"/>
          <w:rFonts w:cstheme="minorBidi" w:hAnsiTheme="minorHAnsi" w:eastAsiaTheme="minorHAnsi" w:asciiTheme="minorHAnsi"/>
          <w:sz w:val="21"/>
        </w:rPr>
        <w:t>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00" from="106.050003pt,16.173689pt" to="499.050003pt,19.923689pt" stroked="true" strokeweight=".75pt" strokecolor="#000000">
            <v:stroke dashstyle="solid"/>
            <w10:wrap type="none"/>
          </v:line>
        </w:pic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疗前</w:t>
      </w:r>
      <w:r w:rsidRPr="00000000">
        <w:rPr>
          <w:kern w:val="2"/>
          <w:sz w:val="22"/>
          <w:szCs w:val="22"/>
          <w:rFonts w:cstheme="minorBidi" w:hAnsiTheme="minorHAnsi" w:eastAsiaTheme="minorHAnsi" w:asciiTheme="minorHAnsi"/>
        </w:rPr>
        <w:tab/>
        <w:t>治疗后</w:t>
      </w:r>
    </w:p>
    <w:p w:rsidR="0018722C">
      <w:pPr>
        <w:topLinePunct/>
      </w:pPr>
      <w:r>
        <w:rPr>
          <w:rFonts w:cstheme="minorBidi" w:hAnsiTheme="minorHAnsi" w:eastAsiaTheme="minorHAnsi" w:asciiTheme="minorHAnsi"/>
        </w:rPr>
        <w:t>治疗组</w:t>
      </w:r>
      <w:r w:rsidRPr="00000000">
        <w:rPr>
          <w:rFonts w:cstheme="minorBidi" w:hAnsiTheme="minorHAnsi" w:eastAsiaTheme="minorHAnsi" w:asciiTheme="minorHAnsi"/>
        </w:rPr>
        <w:tab/>
      </w:r>
      <w:r>
        <w:rPr>
          <w:rFonts w:ascii="Times New Roman" w:hAnsi="Times New Roman" w:eastAsia="Times New Roman" w:cstheme="minorBidi"/>
        </w:rPr>
        <w:t>39</w:t>
      </w:r>
      <w:r w:rsidRPr="00000000">
        <w:rPr>
          <w:rFonts w:cstheme="minorBidi" w:hAnsiTheme="minorHAnsi" w:eastAsiaTheme="minorHAnsi" w:asciiTheme="minorHAnsi"/>
        </w:rPr>
        <w:tab/>
        <w:t>74061</w:t>
      </w:r>
      <w:r>
        <w:t>.</w:t>
      </w:r>
      <w:r>
        <w:t>79</w:t>
      </w:r>
      <w:r>
        <w:rPr>
          <w:rFonts w:cstheme="minorBidi" w:hAnsiTheme="minorHAnsi" w:eastAsiaTheme="minorHAnsi" w:asciiTheme="minorHAnsi"/>
        </w:rPr>
        <w:t>±</w:t>
      </w:r>
      <w:r>
        <w:rPr>
          <w:rFonts w:ascii="Times New Roman" w:hAnsi="Times New Roman" w:eastAsia="Times New Roman" w:cstheme="minorBidi"/>
        </w:rPr>
        <w:t>48218.08</w:t>
      </w:r>
      <w:r w:rsidRPr="00000000">
        <w:rPr>
          <w:rFonts w:cstheme="minorBidi" w:hAnsiTheme="minorHAnsi" w:eastAsiaTheme="minorHAnsi" w:asciiTheme="minorHAnsi"/>
        </w:rPr>
        <w:tab/>
        <w:t>133617.62</w:t>
      </w:r>
      <w:r>
        <w:rPr>
          <w:rFonts w:cstheme="minorBidi" w:hAnsiTheme="minorHAnsi" w:eastAsiaTheme="minorHAnsi" w:asciiTheme="minorHAnsi"/>
        </w:rPr>
        <w:t>±</w:t>
      </w:r>
      <w:r>
        <w:rPr>
          <w:rFonts w:ascii="Times New Roman" w:hAnsi="Times New Roman" w:eastAsia="Times New Roman" w:cstheme="minorBidi"/>
        </w:rPr>
        <w:t>123424.00</w:t>
      </w:r>
      <w:r w:rsidRPr="00000000">
        <w:rPr>
          <w:rFonts w:cstheme="minorBidi" w:hAnsiTheme="minorHAnsi" w:eastAsiaTheme="minorHAnsi" w:asciiTheme="minorHAnsi"/>
        </w:rPr>
        <w:tab/>
        <w:t>2.807</w:t>
      </w:r>
    </w:p>
    <w:p w:rsidR="0018722C">
      <w:pPr>
        <w:topLinePunct/>
      </w:pPr>
      <w:r>
        <w:rPr>
          <w:rFonts w:cstheme="minorBidi" w:hAnsiTheme="minorHAnsi" w:eastAsiaTheme="minorHAnsi" w:asciiTheme="minorHAnsi"/>
        </w:rPr>
        <w:t>对照组</w:t>
      </w:r>
      <w:r w:rsidRPr="00000000">
        <w:rPr>
          <w:rFonts w:cstheme="minorBidi" w:hAnsiTheme="minorHAnsi" w:eastAsiaTheme="minorHAnsi" w:asciiTheme="minorHAnsi"/>
        </w:rPr>
        <w:tab/>
      </w:r>
      <w:r>
        <w:rPr>
          <w:rFonts w:ascii="Times New Roman" w:hAnsi="Times New Roman" w:eastAsia="Times New Roman" w:cstheme="minorBidi"/>
        </w:rPr>
        <w:t>13</w:t>
      </w:r>
      <w:r w:rsidRPr="00000000">
        <w:rPr>
          <w:rFonts w:cstheme="minorBidi" w:hAnsiTheme="minorHAnsi" w:eastAsiaTheme="minorHAnsi" w:asciiTheme="minorHAnsi"/>
        </w:rPr>
        <w:tab/>
        <w:t>59542</w:t>
      </w:r>
      <w:r>
        <w:t>.</w:t>
      </w:r>
      <w:r>
        <w:t>08</w:t>
      </w:r>
      <w:r>
        <w:rPr>
          <w:rFonts w:cstheme="minorBidi" w:hAnsiTheme="minorHAnsi" w:eastAsiaTheme="minorHAnsi" w:asciiTheme="minorHAnsi"/>
        </w:rPr>
        <w:t>±</w:t>
      </w:r>
      <w:r>
        <w:rPr>
          <w:rFonts w:ascii="Times New Roman" w:hAnsi="Times New Roman" w:eastAsia="Times New Roman" w:cstheme="minorBidi"/>
        </w:rPr>
        <w:t>40997.15</w:t>
      </w:r>
      <w:r w:rsidRPr="00000000">
        <w:rPr>
          <w:rFonts w:cstheme="minorBidi" w:hAnsiTheme="minorHAnsi" w:eastAsiaTheme="minorHAnsi" w:asciiTheme="minorHAnsi"/>
        </w:rPr>
        <w:tab/>
        <w:t>104425.46</w:t>
      </w:r>
      <w:r>
        <w:rPr>
          <w:rFonts w:cstheme="minorBidi" w:hAnsiTheme="minorHAnsi" w:eastAsiaTheme="minorHAnsi" w:asciiTheme="minorHAnsi"/>
        </w:rPr>
        <w:t>±</w:t>
      </w:r>
      <w:r>
        <w:rPr>
          <w:rFonts w:ascii="Times New Roman" w:hAnsi="Times New Roman" w:eastAsia="Times New Roman" w:cstheme="minorBidi"/>
        </w:rPr>
        <w:t>51033.29</w:t>
      </w:r>
      <w:r w:rsidRPr="00000000">
        <w:rPr>
          <w:rFonts w:cstheme="minorBidi" w:hAnsiTheme="minorHAnsi" w:eastAsiaTheme="minorHAnsi" w:asciiTheme="minorHAnsi"/>
        </w:rPr>
        <w:tab/>
        <w:t>2.472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103.050003pt,29.142756pt" to="496.050003pt,32.892756pt" stroked="true" strokeweight=".75pt" strokecolor="#000000">
            <v:stroke dashstyle="solid"/>
            <w10:wrap type="topAndBottom"/>
          </v:line>
        </w:pict>
      </w:r>
      <w:r>
        <w:rPr>
          <w:kern w:val="2"/>
          <w:szCs w:val="22"/>
          <w:rFonts w:ascii="Times New Roman" w:cstheme="minorBidi" w:hAnsiTheme="minorHAnsi" w:eastAsiaTheme="minorHAnsi"/>
          <w:sz w:val="21"/>
        </w:rPr>
        <w:t>t</w:t>
      </w:r>
      <w:r w:rsidRPr="00000000">
        <w:rPr>
          <w:kern w:val="2"/>
          <w:sz w:val="22"/>
          <w:szCs w:val="22"/>
          <w:rFonts w:cstheme="minorBidi" w:hAnsiTheme="minorHAnsi" w:eastAsiaTheme="minorHAnsi" w:asciiTheme="minorHAnsi"/>
        </w:rPr>
        <w:tab/>
        <w:t>0.973</w:t>
      </w:r>
      <w:r w:rsidRPr="00000000">
        <w:rPr>
          <w:kern w:val="2"/>
          <w:sz w:val="22"/>
          <w:szCs w:val="22"/>
          <w:rFonts w:cstheme="minorBidi" w:hAnsiTheme="minorHAnsi" w:eastAsiaTheme="minorHAnsi" w:asciiTheme="minorHAnsi"/>
        </w:rPr>
        <w:tab/>
        <w:t>0.825</w:t>
      </w:r>
    </w:p>
    <w:p w:rsidR="0018722C">
      <w:pPr>
        <w:topLinePunct/>
      </w:pPr>
      <w:r>
        <w:rPr>
          <w:rFonts w:cstheme="minorBidi" w:hAnsiTheme="minorHAnsi" w:eastAsiaTheme="minorHAnsi" w:asciiTheme="minorHAnsi"/>
        </w:rPr>
        <w:t>经</w:t>
      </w:r>
      <w:r>
        <w:rPr>
          <w:rFonts w:cstheme="minorBidi" w:hAnsiTheme="minorHAnsi" w:eastAsiaTheme="minorHAnsi" w:asciiTheme="minorHAnsi"/>
        </w:rPr>
        <w:t> </w:t>
      </w:r>
      <w:r>
        <w:rPr>
          <w:rFonts w:ascii="Times New Roman" w:hAnsi="Times New Roman" w:eastAsia="Times New Roman" w:cstheme="minorBidi"/>
        </w:rPr>
        <w:t>t</w:t>
      </w:r>
      <w:r>
        <w:rPr>
          <w:rFonts w:ascii="Times New Roman" w:hAnsi="Times New Roman" w:eastAsia="Times New Roman" w:cstheme="minorBidi"/>
        </w:rPr>
        <w:t> </w:t>
      </w:r>
      <w:r>
        <w:rPr>
          <w:rFonts w:cstheme="minorBidi" w:hAnsiTheme="minorHAnsi" w:eastAsiaTheme="minorHAnsi" w:asciiTheme="minorHAnsi"/>
        </w:rPr>
        <w:t>检验，两组患者各组治疗前后平均血清</w:t>
      </w:r>
      <w:r>
        <w:rPr>
          <w:rFonts w:ascii="Arial" w:hAnsi="Arial" w:eastAsia="Arial" w:cstheme="minorBidi"/>
        </w:rPr>
        <w:t>β</w:t>
      </w:r>
      <w:r>
        <w:rPr>
          <w:rFonts w:ascii="Arial" w:hAnsi="Arial" w:eastAsia="Arial" w:cstheme="minorBidi"/>
        </w:rPr>
        <w:t>  </w:t>
      </w:r>
      <w:r>
        <w:rPr>
          <w:rFonts w:ascii="Times New Roman" w:hAnsi="Times New Roman" w:eastAsia="Times New Roman" w:cstheme="minorBidi"/>
        </w:rPr>
        <w:t>-</w:t>
      </w:r>
      <w:r>
        <w:rPr>
          <w:rFonts w:ascii="Times New Roman" w:hAnsi="Times New Roman" w:eastAsia="Times New Roman" w:cstheme="minorBidi"/>
        </w:rPr>
        <w:t>H</w:t>
      </w:r>
      <w:r>
        <w:rPr>
          <w:rFonts w:ascii="Times New Roman" w:hAnsi="Times New Roman" w:eastAsia="Times New Roman" w:cstheme="minorBidi"/>
        </w:rPr>
        <w:t>C</w:t>
      </w:r>
      <w:r>
        <w:rPr>
          <w:rFonts w:ascii="Times New Roman" w:hAnsi="Times New Roman" w:eastAsia="Times New Roman" w:cstheme="minorBidi"/>
        </w:rPr>
        <w:t>G</w:t>
      </w:r>
      <w:r>
        <w:rPr>
          <w:rFonts w:ascii="Times New Roman" w:hAnsi="Times New Roman" w:eastAsia="Times New Roman" w:cstheme="minorBidi"/>
        </w:rPr>
        <w:t> </w:t>
      </w:r>
      <w:r>
        <w:rPr>
          <w:rFonts w:cstheme="minorBidi" w:hAnsiTheme="minorHAnsi" w:eastAsiaTheme="minorHAnsi" w:asciiTheme="minorHAnsi"/>
        </w:rPr>
        <w:t>水平比较均有非常显著性差异</w:t>
      </w:r>
      <w:r>
        <w:rPr>
          <w:rFonts w:cstheme="minorBidi" w:hAnsiTheme="minorHAnsi" w:eastAsiaTheme="minorHAnsi" w:asciiTheme="minorHAnsi"/>
        </w:rPr>
        <w:t>（</w:t>
      </w:r>
      <w:r>
        <w:rPr>
          <w:kern w:val="2"/>
          <w:szCs w:val="22"/>
          <w:rFonts w:ascii="Times New Roman" w:hAnsi="Times New Roman" w:eastAsia="Times New Roman" w:cstheme="minorBidi"/>
          <w:i/>
          <w:w w:val="100"/>
          <w:sz w:val="21"/>
        </w:rPr>
        <w:t>P</w:t>
      </w:r>
      <w:r>
        <w:rPr>
          <w:kern w:val="2"/>
          <w:szCs w:val="22"/>
          <w:rFonts w:cstheme="minorBidi" w:hAnsiTheme="minorHAnsi" w:eastAsiaTheme="minorHAnsi" w:asciiTheme="minorHAnsi"/>
          <w:w w:val="100"/>
          <w:sz w:val="21"/>
        </w:rPr>
        <w:t>＜</w:t>
      </w:r>
      <w:r>
        <w:rPr>
          <w:kern w:val="2"/>
          <w:szCs w:val="22"/>
          <w:rFonts w:ascii="Times New Roman" w:hAnsi="Times New Roman" w:eastAsia="Times New Roman" w:cstheme="minorBidi"/>
          <w:w w:val="100"/>
          <w:sz w:val="21"/>
        </w:rPr>
        <w:t>0</w:t>
      </w:r>
      <w:r>
        <w:rPr>
          <w:kern w:val="2"/>
          <w:szCs w:val="22"/>
          <w:rFonts w:ascii="Times New Roman" w:hAnsi="Times New Roman" w:eastAsia="Times New Roman" w:cstheme="minorBidi"/>
          <w:spacing w:val="-2"/>
          <w:w w:val="100"/>
          <w:sz w:val="21"/>
        </w:rPr>
        <w:t>.</w:t>
      </w:r>
      <w:r>
        <w:rPr>
          <w:kern w:val="2"/>
          <w:szCs w:val="22"/>
          <w:rFonts w:ascii="Times New Roman" w:hAnsi="Times New Roman" w:eastAsia="Times New Roman" w:cstheme="minorBidi"/>
          <w:w w:val="100"/>
          <w:sz w:val="21"/>
        </w:rPr>
        <w:t>0</w:t>
      </w:r>
      <w:r>
        <w:rPr>
          <w:kern w:val="2"/>
          <w:szCs w:val="22"/>
          <w:rFonts w:ascii="Times New Roman" w:hAnsi="Times New Roman" w:eastAsia="Times New Roman" w:cstheme="minorBidi"/>
          <w:spacing w:val="0"/>
          <w:w w:val="100"/>
          <w:sz w:val="21"/>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治疗后两组间平均血清</w:t>
      </w:r>
      <w:r>
        <w:rPr>
          <w:rFonts w:ascii="Arial" w:hAnsi="Arial" w:eastAsia="Arial" w:cstheme="minorBidi"/>
        </w:rPr>
        <w:t>β</w:t>
      </w:r>
      <w:r>
        <w:rPr>
          <w:rFonts w:ascii="Arial" w:hAnsi="Arial" w:eastAsia="Arial" w:cstheme="minorBidi"/>
        </w:rPr>
        <w:t>  </w:t>
      </w:r>
      <w:r>
        <w:rPr>
          <w:rFonts w:ascii="Times New Roman" w:hAnsi="Times New Roman" w:eastAsia="Times New Roman" w:cstheme="minorBidi"/>
        </w:rPr>
        <w:t>-</w:t>
      </w:r>
      <w:r>
        <w:rPr>
          <w:rFonts w:ascii="Times New Roman" w:hAnsi="Times New Roman" w:eastAsia="Times New Roman" w:cstheme="minorBidi"/>
        </w:rPr>
        <w:t>H</w:t>
      </w:r>
      <w:r>
        <w:rPr>
          <w:rFonts w:ascii="Times New Roman" w:hAnsi="Times New Roman" w:eastAsia="Times New Roman" w:cstheme="minorBidi"/>
        </w:rPr>
        <w:t>C</w:t>
      </w:r>
      <w:r>
        <w:rPr>
          <w:rFonts w:ascii="Times New Roman" w:hAnsi="Times New Roman" w:eastAsia="Times New Roman" w:cstheme="minorBidi"/>
        </w:rPr>
        <w:t>G</w:t>
      </w:r>
      <w:r>
        <w:rPr>
          <w:rFonts w:ascii="Times New Roman" w:hAnsi="Times New Roman" w:eastAsia="Times New Roman" w:cstheme="minorBidi"/>
        </w:rPr>
        <w:t> </w:t>
      </w:r>
      <w:r>
        <w:rPr>
          <w:rFonts w:cstheme="minorBidi" w:hAnsiTheme="minorHAnsi" w:eastAsiaTheme="minorHAnsi" w:asciiTheme="minorHAnsi"/>
        </w:rPr>
        <w:t>水平相比无显著性差异</w:t>
      </w:r>
      <w:r>
        <w:rPr>
          <w:rFonts w:cstheme="minorBidi" w:hAnsiTheme="minorHAnsi" w:eastAsiaTheme="minorHAnsi" w:asciiTheme="minorHAnsi"/>
        </w:rPr>
        <w:t>（</w:t>
      </w:r>
      <w:r>
        <w:rPr>
          <w:kern w:val="2"/>
          <w:szCs w:val="22"/>
          <w:rFonts w:ascii="Times New Roman" w:hAnsi="Times New Roman" w:eastAsia="Times New Roman" w:cstheme="minorBidi"/>
          <w:i/>
          <w:spacing w:val="-1"/>
          <w:w w:val="100"/>
          <w:sz w:val="21"/>
        </w:rPr>
        <w:t>P</w:t>
      </w:r>
      <w:r>
        <w:rPr>
          <w:kern w:val="2"/>
          <w:szCs w:val="22"/>
          <w:rFonts w:cstheme="minorBidi" w:hAnsiTheme="minorHAnsi" w:eastAsiaTheme="minorHAnsi" w:asciiTheme="minorHAnsi"/>
          <w:w w:val="100"/>
          <w:sz w:val="21"/>
        </w:rPr>
        <w:t>＞</w:t>
      </w:r>
      <w:r>
        <w:rPr>
          <w:kern w:val="2"/>
          <w:szCs w:val="22"/>
          <w:rFonts w:ascii="Times New Roman" w:hAnsi="Times New Roman" w:eastAsia="Times New Roman" w:cstheme="minorBidi"/>
          <w:w w:val="100"/>
          <w:sz w:val="21"/>
        </w:rPr>
        <w:t>0.</w:t>
      </w:r>
      <w:r>
        <w:rPr>
          <w:kern w:val="2"/>
          <w:szCs w:val="22"/>
          <w:rFonts w:ascii="Times New Roman" w:hAnsi="Times New Roman" w:eastAsia="Times New Roman" w:cstheme="minorBidi"/>
          <w:spacing w:val="-2"/>
          <w:w w:val="100"/>
          <w:sz w:val="21"/>
        </w:rPr>
        <w:t>0</w:t>
      </w:r>
      <w:r>
        <w:rPr>
          <w:kern w:val="2"/>
          <w:szCs w:val="22"/>
          <w:rFonts w:ascii="Times New Roman" w:hAnsi="Times New Roman" w:eastAsia="Times New Roman" w:cstheme="minorBidi"/>
          <w:spacing w:val="0"/>
          <w:w w:val="100"/>
          <w:sz w:val="21"/>
        </w:rPr>
        <w:t>5</w:t>
      </w:r>
      <w:r>
        <w:rPr>
          <w:rFonts w:cstheme="minorBidi" w:hAnsiTheme="minorHAnsi" w:eastAsiaTheme="minorHAnsi" w:asciiTheme="minorHAnsi"/>
        </w:rPr>
        <w:t>）</w:t>
      </w:r>
      <w:r>
        <w:rPr>
          <w:rFonts w:cstheme="minorBidi" w:hAnsiTheme="minorHAnsi" w:eastAsiaTheme="minorHAnsi" w:asciiTheme="minorHAnsi"/>
        </w:rPr>
        <w:t>，说明两组药物均能有效改善机体</w:t>
      </w:r>
      <w:r>
        <w:rPr>
          <w:rFonts w:cstheme="minorBidi" w:hAnsiTheme="minorHAnsi" w:eastAsiaTheme="minorHAnsi" w:asciiTheme="minorHAnsi"/>
        </w:rPr>
        <w:t>血清</w:t>
      </w:r>
      <w:r>
        <w:rPr>
          <w:rFonts w:ascii="Arial" w:hAnsi="Arial" w:eastAsia="Arial" w:cstheme="minorBidi"/>
        </w:rPr>
        <w:t>β </w:t>
      </w:r>
      <w:r>
        <w:rPr>
          <w:rFonts w:ascii="Times New Roman" w:hAnsi="Times New Roman" w:eastAsia="Times New Roman" w:cstheme="minorBidi"/>
        </w:rPr>
        <w:t>-HCG </w:t>
      </w:r>
      <w:r>
        <w:rPr>
          <w:rFonts w:cstheme="minorBidi" w:hAnsiTheme="minorHAnsi" w:eastAsiaTheme="minorHAnsi" w:asciiTheme="minorHAnsi"/>
        </w:rPr>
        <w:t>水平。</w:t>
      </w:r>
    </w:p>
    <w:p w:rsidR="0018722C">
      <w:pPr>
        <w:pStyle w:val="3"/>
        <w:topLinePunct/>
        <w:ind w:left="200" w:hangingChars="200" w:hanging="200"/>
      </w:pPr>
      <w:r>
        <w:t>1.5</w:t>
      </w:r>
      <w:r>
        <w:t xml:space="preserve"> </w:t>
      </w:r>
      <w:r>
        <w:t>两组患者治疗前后平均血清</w:t>
      </w:r>
      <w:r>
        <w:t>P</w:t>
      </w:r>
      <w:r>
        <w:t>（</w:t>
      </w:r>
      <w:r>
        <w:t>ng</w:t>
      </w:r>
      <w:r>
        <w:t>/</w:t>
      </w:r>
      <w:r>
        <w:t>ml</w:t>
      </w:r>
      <w:r>
        <w:t>）</w:t>
      </w:r>
      <w:r>
        <w:t>水平比较</w:t>
      </w:r>
      <w:r>
        <w:t>（</w:t>
      </w:r>
      <w:r>
        <w:t>见表</w:t>
      </w:r>
      <w:r>
        <w:t>15</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8864" from="101.550003pt,27.403669pt" to="499.050003pt,31.153669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hAnsi="Times New Roman" w:eastAsia="Times New Roman" w:cstheme="minorBidi"/>
          <w:sz w:val="21"/>
        </w:rPr>
        <w:t>15</w:t>
      </w:r>
      <w:r>
        <w:t xml:space="preserve">  </w:t>
      </w:r>
      <w:r>
        <w:rPr>
          <w:kern w:val="2"/>
          <w:szCs w:val="22"/>
          <w:rFonts w:cstheme="minorBidi" w:hAnsiTheme="minorHAnsi" w:eastAsiaTheme="minorHAnsi" w:asciiTheme="minorHAnsi"/>
          <w:spacing w:val="-2"/>
          <w:sz w:val="21"/>
        </w:rPr>
        <w:t>两</w:t>
      </w:r>
      <w:r>
        <w:rPr>
          <w:kern w:val="2"/>
          <w:szCs w:val="22"/>
          <w:rFonts w:cstheme="minorBidi" w:hAnsiTheme="minorHAnsi" w:eastAsiaTheme="minorHAnsi" w:asciiTheme="minorHAnsi"/>
          <w:sz w:val="21"/>
        </w:rPr>
        <w:t>组</w:t>
      </w:r>
      <w:r>
        <w:rPr>
          <w:kern w:val="2"/>
          <w:szCs w:val="22"/>
          <w:rFonts w:cstheme="minorBidi" w:hAnsiTheme="minorHAnsi" w:eastAsiaTheme="minorHAnsi" w:asciiTheme="minorHAnsi"/>
          <w:spacing w:val="-2"/>
          <w:sz w:val="21"/>
        </w:rPr>
        <w:t>患</w:t>
      </w:r>
      <w:r>
        <w:rPr>
          <w:kern w:val="2"/>
          <w:szCs w:val="22"/>
          <w:rFonts w:cstheme="minorBidi" w:hAnsiTheme="minorHAnsi" w:eastAsiaTheme="minorHAnsi" w:asciiTheme="minorHAnsi"/>
          <w:sz w:val="21"/>
        </w:rPr>
        <w:t>者</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前后</w:t>
      </w:r>
      <w:r>
        <w:rPr>
          <w:kern w:val="2"/>
          <w:szCs w:val="22"/>
          <w:rFonts w:cstheme="minorBidi" w:hAnsiTheme="minorHAnsi" w:eastAsiaTheme="minorHAnsi" w:asciiTheme="minorHAnsi"/>
          <w:sz w:val="21"/>
        </w:rPr>
        <w:t>平均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Times New Roman" w:hAnsi="Times New Roman" w:eastAsia="Times New Roman" w:cstheme="minorBidi"/>
          <w:sz w:val="21"/>
        </w:rPr>
        <w:t>P</w:t>
      </w:r>
      <w:r>
        <w:rPr>
          <w:kern w:val="2"/>
          <w:szCs w:val="22"/>
          <w:rFonts w:cstheme="minorBidi" w:hAnsiTheme="minorHAnsi" w:eastAsiaTheme="minorHAnsi" w:asciiTheme="minorHAnsi"/>
          <w:spacing w:val="-2"/>
          <w:sz w:val="21"/>
        </w:rPr>
        <w:t>水</w:t>
      </w:r>
      <w:r>
        <w:rPr>
          <w:kern w:val="2"/>
          <w:szCs w:val="22"/>
          <w:rFonts w:cstheme="minorBidi" w:hAnsiTheme="minorHAnsi" w:eastAsiaTheme="minorHAnsi" w:asciiTheme="minorHAnsi"/>
          <w:sz w:val="21"/>
        </w:rPr>
        <w:t>平</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均</w:t>
      </w:r>
      <w:r>
        <w:rPr>
          <w:kern w:val="2"/>
          <w:szCs w:val="22"/>
          <w:rFonts w:cstheme="minorBidi" w:hAnsiTheme="minorHAnsi" w:eastAsiaTheme="minorHAnsi" w:asciiTheme="minorHAnsi"/>
          <w:spacing w:val="-2"/>
          <w:sz w:val="21"/>
        </w:rPr>
        <w:t>血</w:t>
      </w:r>
      <w:r>
        <w:rPr>
          <w:kern w:val="2"/>
          <w:szCs w:val="22"/>
          <w:rFonts w:cstheme="minorBidi" w:hAnsiTheme="minorHAnsi" w:eastAsiaTheme="minorHAnsi" w:asciiTheme="minorHAnsi"/>
          <w:sz w:val="21"/>
        </w:rPr>
        <w:t>清</w:t>
      </w:r>
      <w:r>
        <w:rPr>
          <w:kern w:val="2"/>
          <w:szCs w:val="22"/>
          <w:rFonts w:ascii="Times New Roman" w:hAnsi="Times New Roman" w:eastAsia="Times New Roman" w:cstheme="minorBidi"/>
          <w:sz w:val="21"/>
        </w:rPr>
        <w:t>P</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ng/ml</w:t>
      </w:r>
      <w:r>
        <w:rPr>
          <w:kern w:val="2"/>
          <w:szCs w:val="22"/>
          <w:rFonts w:cstheme="minorBidi" w:hAnsiTheme="minorHAnsi" w:eastAsiaTheme="minorHAnsi" w:asciiTheme="minorHAnsi"/>
          <w:sz w:val="21"/>
        </w:rPr>
        <w:t>）水平（</w:t>
      </w:r>
      <w:r>
        <w:rPr>
          <w:kern w:val="2"/>
          <w:szCs w:val="22"/>
          <w:rFonts w:ascii="Symbol" w:hAnsi="Symbol" w:eastAsia="Symbol" w:cstheme="minorBidi"/>
          <w:i/>
          <w:sz w:val="22"/>
        </w:rPr>
        <w:t></w:t>
      </w:r>
      <w:r>
        <w:rPr>
          <w:kern w:val="2"/>
          <w:szCs w:val="22"/>
          <w:rFonts w:cstheme="minorBidi" w:hAnsiTheme="minorHAnsi" w:eastAsiaTheme="minorHAnsi" w:asciiTheme="minorHAnsi"/>
          <w:sz w:val="18"/>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816" from="247.050003pt,4.746382pt" to="427.050003pt,4.746382pt" stroked="true" strokeweight=".75pt" strokecolor="#000000">
            <v:stroke dashstyle="solid"/>
            <w10:wrap type="none"/>
          </v:line>
        </w:pict>
      </w:r>
      <w:r>
        <w:rPr>
          <w:kern w:val="2"/>
          <w:szCs w:val="22"/>
          <w:rFonts w:cstheme="minorBidi" w:hAnsiTheme="minorHAnsi" w:eastAsiaTheme="minorHAnsi" w:asciiTheme="minorHAnsi"/>
          <w:sz w:val="21"/>
        </w:rPr>
        <w:t>组别</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例</w:t>
      </w:r>
      <w:r>
        <w:rPr>
          <w:kern w:val="2"/>
          <w:szCs w:val="22"/>
          <w:rFonts w:cstheme="minorBidi" w:hAnsiTheme="minorHAnsi" w:eastAsiaTheme="minorHAnsi" w:asciiTheme="minorHAnsi"/>
          <w:sz w:val="21"/>
        </w:rPr>
        <w:t>数</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 from="106.050003pt,16.14366pt" to="499.050003pt,19.89366pt" stroked="true" strokeweight=".75pt" strokecolor="#000000">
            <v:stroke dashstyle="solid"/>
            <w10:wrap type="none"/>
          </v:line>
        </w:pic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疗前</w:t>
      </w:r>
      <w:r w:rsidRPr="00000000">
        <w:rPr>
          <w:kern w:val="2"/>
          <w:sz w:val="22"/>
          <w:szCs w:val="22"/>
          <w:rFonts w:cstheme="minorBidi" w:hAnsiTheme="minorHAnsi" w:eastAsiaTheme="minorHAnsi" w:asciiTheme="minorHAnsi"/>
        </w:rPr>
        <w:tab/>
        <w:t>治疗后</w:t>
      </w:r>
    </w:p>
    <w:p w:rsidR="0018722C">
      <w:pPr>
        <w:tabs>
          <w:tab w:pos="2273" w:val="left" w:leader="none"/>
          <w:tab w:pos="4264" w:val="left" w:leader="none"/>
          <w:tab w:pos="5843" w:val="left" w:leader="none"/>
          <w:tab w:pos="8415" w:val="right" w:leader="none"/>
        </w:tabs>
        <w:spacing w:before="114"/>
        <w:ind w:leftChars="0" w:left="1222" w:rightChars="0" w:right="0" w:firstLineChars="0" w:firstLine="0"/>
        <w:jc w:val="left"/>
        <w:topLinePunct/>
      </w:pPr>
      <w:r>
        <w:rPr>
          <w:kern w:val="2"/>
          <w:sz w:val="21"/>
          <w:szCs w:val="22"/>
          <w:rFonts w:cstheme="minorBidi" w:hAnsiTheme="minorHAnsi" w:eastAsiaTheme="minorHAnsi" w:asciiTheme="minorHAnsi"/>
        </w:rPr>
        <w:t>治疗组</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1"/>
        </w:rPr>
        <w:t>39</w:t>
      </w:r>
      <w:r w:rsidRPr="00000000">
        <w:rPr>
          <w:kern w:val="2"/>
          <w:sz w:val="22"/>
          <w:szCs w:val="22"/>
          <w:rFonts w:cstheme="minorBidi" w:hAnsiTheme="minorHAnsi" w:eastAsiaTheme="minorHAnsi" w:asciiTheme="minorHAnsi"/>
        </w:rPr>
        <w:tab/>
        <w:t>24</w:t>
      </w:r>
      <w:r>
        <w:t>.</w:t>
      </w:r>
      <w:r>
        <w:t>55</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4.90</w:t>
      </w:r>
      <w:r w:rsidRPr="00000000">
        <w:rPr>
          <w:kern w:val="2"/>
          <w:sz w:val="22"/>
          <w:szCs w:val="22"/>
          <w:rFonts w:cstheme="minorBidi" w:hAnsiTheme="minorHAnsi" w:eastAsiaTheme="minorHAnsi" w:asciiTheme="minorHAnsi"/>
        </w:rPr>
        <w:tab/>
        <w:t>30.81</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5.89</w:t>
      </w:r>
      <w:r w:rsidRPr="00000000">
        <w:rPr>
          <w:kern w:val="2"/>
          <w:sz w:val="22"/>
          <w:szCs w:val="22"/>
          <w:rFonts w:cstheme="minorBidi" w:hAnsiTheme="minorHAnsi" w:eastAsiaTheme="minorHAnsi" w:asciiTheme="minorHAnsi"/>
        </w:rPr>
        <w:tab/>
        <w:t>5.105</w:t>
      </w:r>
    </w:p>
    <w:p w:rsidR="0018722C">
      <w:pPr>
        <w:tabs>
          <w:tab w:pos="2273" w:val="left" w:leader="none"/>
          <w:tab w:pos="4264" w:val="left" w:leader="none"/>
          <w:tab w:pos="5843" w:val="left" w:leader="none"/>
          <w:tab w:pos="8406" w:val="right" w:leader="none"/>
        </w:tabs>
        <w:spacing w:before="177"/>
        <w:ind w:leftChars="0" w:left="1222" w:rightChars="0" w:right="0" w:firstLineChars="0" w:firstLine="0"/>
        <w:jc w:val="left"/>
        <w:topLinePunct/>
      </w:pPr>
      <w:r>
        <w:rPr>
          <w:kern w:val="2"/>
          <w:sz w:val="21"/>
          <w:szCs w:val="22"/>
          <w:rFonts w:cstheme="minorBidi" w:hAnsiTheme="minorHAnsi" w:eastAsiaTheme="minorHAnsi" w:asciiTheme="minorHAnsi"/>
        </w:rPr>
        <w:t>对照组</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1"/>
        </w:rPr>
        <w:t>13</w:t>
      </w:r>
      <w:r w:rsidRPr="00000000">
        <w:rPr>
          <w:kern w:val="2"/>
          <w:sz w:val="22"/>
          <w:szCs w:val="22"/>
          <w:rFonts w:cstheme="minorBidi" w:hAnsiTheme="minorHAnsi" w:eastAsiaTheme="minorHAnsi" w:asciiTheme="minorHAnsi"/>
        </w:rPr>
        <w:tab/>
        <w:t>23</w:t>
      </w:r>
      <w:r>
        <w:t>.</w:t>
      </w:r>
      <w:r>
        <w:t>92</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3.92</w:t>
      </w:r>
      <w:r w:rsidRPr="00000000">
        <w:rPr>
          <w:kern w:val="2"/>
          <w:sz w:val="22"/>
          <w:szCs w:val="22"/>
          <w:rFonts w:cstheme="minorBidi" w:hAnsiTheme="minorHAnsi" w:eastAsiaTheme="minorHAnsi" w:asciiTheme="minorHAnsi"/>
        </w:rPr>
        <w:tab/>
        <w:t>28.87</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6.27</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pacing w:val="-2"/>
          <w:sz w:val="21"/>
        </w:rPr>
        <w:t>2.411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103.050003pt,29.092737pt" to="496.050003pt,32.842737pt" stroked="true" strokeweight=".75pt" strokecolor="#000000">
            <v:stroke dashstyle="solid"/>
            <w10:wrap type="topAndBottom"/>
          </v:line>
        </w:pict>
      </w:r>
      <w:r>
        <w:rPr>
          <w:kern w:val="2"/>
          <w:szCs w:val="22"/>
          <w:rFonts w:ascii="Times New Roman" w:cstheme="minorBidi" w:hAnsiTheme="minorHAnsi" w:eastAsiaTheme="minorHAnsi"/>
          <w:sz w:val="21"/>
        </w:rPr>
        <w:t>t</w:t>
      </w:r>
      <w:r w:rsidRPr="00000000">
        <w:rPr>
          <w:kern w:val="2"/>
          <w:sz w:val="22"/>
          <w:szCs w:val="22"/>
          <w:rFonts w:cstheme="minorBidi" w:hAnsiTheme="minorHAnsi" w:eastAsiaTheme="minorHAnsi" w:asciiTheme="minorHAnsi"/>
        </w:rPr>
        <w:tab/>
        <w:t>0.422</w:t>
      </w:r>
      <w:r w:rsidRPr="00000000">
        <w:rPr>
          <w:kern w:val="2"/>
          <w:sz w:val="22"/>
          <w:szCs w:val="22"/>
          <w:rFonts w:cstheme="minorBidi" w:hAnsiTheme="minorHAnsi" w:eastAsiaTheme="minorHAnsi" w:asciiTheme="minorHAnsi"/>
        </w:rPr>
        <w:tab/>
        <w:t>1.016</w:t>
      </w:r>
    </w:p>
    <w:p w:rsidR="0018722C">
      <w:pPr>
        <w:topLinePunct/>
      </w:pPr>
      <w:r>
        <w:rPr>
          <w:rFonts w:cstheme="minorBidi" w:hAnsiTheme="minorHAnsi" w:eastAsiaTheme="minorHAnsi" w:asciiTheme="minorHAnsi"/>
        </w:rPr>
        <w:t>经</w:t>
      </w:r>
      <w:r>
        <w:rPr>
          <w:rFonts w:ascii="Times New Roman" w:eastAsia="宋体" w:cstheme="minorBidi" w:hAnsiTheme="minorHAnsi"/>
        </w:rPr>
        <w:t>t</w:t>
      </w:r>
      <w:r>
        <w:rPr>
          <w:rFonts w:cstheme="minorBidi" w:hAnsiTheme="minorHAnsi" w:eastAsiaTheme="minorHAnsi" w:asciiTheme="minorHAnsi"/>
        </w:rPr>
        <w:t>检验，两组患者各组治疗前后平均血清</w:t>
      </w:r>
      <w:r>
        <w:rPr>
          <w:rFonts w:ascii="Times New Roman" w:eastAsia="宋体" w:cstheme="minorBidi" w:hAnsiTheme="minorHAnsi"/>
        </w:rPr>
        <w:t>P</w:t>
      </w:r>
      <w:r>
        <w:rPr>
          <w:rFonts w:cstheme="minorBidi" w:hAnsiTheme="minorHAnsi" w:eastAsiaTheme="minorHAnsi" w:asciiTheme="minorHAnsi"/>
        </w:rPr>
        <w:t>水平比较均有非常显著性差异</w:t>
      </w:r>
      <w:r>
        <w:rPr>
          <w:rFonts w:cstheme="minorBidi" w:hAnsiTheme="minorHAnsi" w:eastAsiaTheme="minorHAnsi" w:asciiTheme="minorHAnsi"/>
        </w:rPr>
        <w:t>（</w:t>
      </w:r>
      <w:r>
        <w:rPr>
          <w:kern w:val="2"/>
          <w:szCs w:val="22"/>
          <w:rFonts w:ascii="Times New Roman" w:eastAsia="宋体" w:cstheme="minorBidi" w:hAnsiTheme="minorHAnsi"/>
          <w:i/>
          <w:spacing w:val="-1"/>
          <w:w w:val="100"/>
          <w:sz w:val="21"/>
        </w:rPr>
        <w:t>P</w:t>
      </w:r>
      <w:r>
        <w:rPr>
          <w:kern w:val="2"/>
          <w:szCs w:val="22"/>
          <w:rFonts w:cstheme="minorBidi" w:hAnsiTheme="minorHAnsi" w:eastAsiaTheme="minorHAnsi" w:asciiTheme="minorHAnsi"/>
          <w:w w:val="100"/>
          <w:sz w:val="21"/>
        </w:rPr>
        <w:t>＜</w:t>
      </w:r>
      <w:r>
        <w:rPr>
          <w:kern w:val="2"/>
          <w:szCs w:val="22"/>
          <w:rFonts w:ascii="Times New Roman" w:eastAsia="宋体" w:cstheme="minorBidi" w:hAnsiTheme="minorHAnsi"/>
          <w:w w:val="100"/>
          <w:sz w:val="21"/>
        </w:rPr>
        <w:t>0.0</w:t>
      </w:r>
      <w:r>
        <w:rPr>
          <w:kern w:val="2"/>
          <w:szCs w:val="22"/>
          <w:rFonts w:ascii="Times New Roman" w:eastAsia="宋体" w:cstheme="minorBidi" w:hAnsiTheme="minorHAnsi"/>
          <w:spacing w:val="-2"/>
          <w:w w:val="100"/>
          <w:sz w:val="21"/>
        </w:rPr>
        <w:t>1</w:t>
      </w:r>
      <w:r>
        <w:rPr>
          <w:rFonts w:cstheme="minorBidi" w:hAnsiTheme="minorHAnsi" w:eastAsiaTheme="minorHAnsi" w:asciiTheme="minorHAnsi"/>
        </w:rPr>
        <w:t>）</w:t>
      </w:r>
      <w:r>
        <w:rPr>
          <w:rFonts w:cstheme="minorBidi" w:hAnsiTheme="minorHAnsi" w:eastAsiaTheme="minorHAnsi" w:asciiTheme="minorHAnsi"/>
        </w:rPr>
        <w:t>，治疗后</w:t>
      </w:r>
      <w:r>
        <w:rPr>
          <w:rFonts w:cstheme="minorBidi" w:hAnsiTheme="minorHAnsi" w:eastAsiaTheme="minorHAnsi" w:asciiTheme="minorHAnsi"/>
        </w:rPr>
        <w:t>两组间平均血清</w:t>
      </w:r>
      <w:r>
        <w:rPr>
          <w:rFonts w:ascii="Times New Roman" w:eastAsia="宋体" w:cstheme="minorBidi" w:hAnsiTheme="minorHAnsi"/>
        </w:rPr>
        <w:t>P</w:t>
      </w:r>
      <w:r>
        <w:rPr>
          <w:rFonts w:cstheme="minorBidi" w:hAnsiTheme="minorHAnsi" w:eastAsiaTheme="minorHAnsi" w:asciiTheme="minorHAnsi"/>
        </w:rPr>
        <w:t>水平相比无显著性差异</w:t>
      </w:r>
      <w:r>
        <w:rPr>
          <w:rFonts w:cstheme="minorBidi" w:hAnsiTheme="minorHAnsi" w:eastAsiaTheme="minorHAnsi" w:asciiTheme="minorHAnsi"/>
        </w:rPr>
        <w:t>（</w:t>
      </w:r>
      <w:r>
        <w:rPr>
          <w:kern w:val="2"/>
          <w:szCs w:val="22"/>
          <w:rFonts w:ascii="Times New Roman" w:eastAsia="宋体" w:cstheme="minorBidi" w:hAnsiTheme="minorHAnsi"/>
          <w:i/>
          <w:spacing w:val="-1"/>
          <w:w w:val="100"/>
          <w:sz w:val="21"/>
        </w:rPr>
        <w:t>P</w:t>
      </w:r>
      <w:r>
        <w:rPr>
          <w:kern w:val="2"/>
          <w:szCs w:val="22"/>
          <w:rFonts w:cstheme="minorBidi" w:hAnsiTheme="minorHAnsi" w:eastAsiaTheme="minorHAnsi" w:asciiTheme="minorHAnsi"/>
          <w:w w:val="100"/>
          <w:sz w:val="21"/>
        </w:rPr>
        <w:t>＞</w:t>
      </w:r>
      <w:r>
        <w:rPr>
          <w:kern w:val="2"/>
          <w:szCs w:val="22"/>
          <w:rFonts w:ascii="Times New Roman" w:eastAsia="宋体" w:cstheme="minorBidi" w:hAnsiTheme="minorHAnsi"/>
          <w:w w:val="100"/>
          <w:sz w:val="21"/>
        </w:rPr>
        <w:t>0</w:t>
      </w:r>
      <w:r>
        <w:rPr>
          <w:kern w:val="2"/>
          <w:szCs w:val="22"/>
          <w:rFonts w:ascii="Times New Roman" w:eastAsia="宋体" w:cstheme="minorBidi" w:hAnsiTheme="minorHAnsi"/>
          <w:spacing w:val="-2"/>
          <w:w w:val="100"/>
          <w:sz w:val="21"/>
        </w:rPr>
        <w:t>.</w:t>
      </w:r>
      <w:r>
        <w:rPr>
          <w:kern w:val="2"/>
          <w:szCs w:val="22"/>
          <w:rFonts w:ascii="Times New Roman" w:eastAsia="宋体" w:cstheme="minorBidi" w:hAnsiTheme="minorHAnsi"/>
          <w:w w:val="100"/>
          <w:sz w:val="21"/>
        </w:rPr>
        <w:t>0</w:t>
      </w:r>
      <w:r>
        <w:rPr>
          <w:kern w:val="2"/>
          <w:szCs w:val="22"/>
          <w:rFonts w:ascii="Times New Roman" w:eastAsia="宋体" w:cstheme="minorBidi" w:hAnsiTheme="minorHAnsi"/>
          <w:spacing w:val="-2"/>
          <w:w w:val="100"/>
          <w:sz w:val="21"/>
        </w:rPr>
        <w:t>5</w:t>
      </w:r>
      <w:r>
        <w:rPr>
          <w:rFonts w:cstheme="minorBidi" w:hAnsiTheme="minorHAnsi" w:eastAsiaTheme="minorHAnsi" w:asciiTheme="minorHAnsi"/>
        </w:rPr>
        <w:t>）</w:t>
      </w:r>
      <w:r>
        <w:rPr>
          <w:rFonts w:cstheme="minorBidi" w:hAnsiTheme="minorHAnsi" w:eastAsiaTheme="minorHAnsi" w:asciiTheme="minorHAnsi"/>
        </w:rPr>
        <w:t>，说明两组药物均能改善机体血清</w:t>
      </w:r>
      <w:r>
        <w:rPr>
          <w:rFonts w:ascii="Times New Roman" w:eastAsia="宋体" w:cstheme="minorBidi" w:hAnsiTheme="minorHAnsi"/>
        </w:rPr>
        <w:t>P</w:t>
      </w:r>
      <w:r>
        <w:rPr>
          <w:rFonts w:cstheme="minorBidi" w:hAnsiTheme="minorHAnsi" w:eastAsiaTheme="minorHAnsi" w:asciiTheme="minorHAnsi"/>
        </w:rPr>
        <w:t>水平。</w:t>
      </w:r>
    </w:p>
    <w:p w:rsidR="0018722C">
      <w:pPr>
        <w:pStyle w:val="3"/>
        <w:topLinePunct/>
        <w:ind w:left="200" w:hangingChars="200" w:hanging="200"/>
      </w:pPr>
      <w:r>
        <w:t>1.6</w:t>
      </w:r>
      <w:r>
        <w:t xml:space="preserve"> </w:t>
      </w:r>
      <w:r>
        <w:t>治疗组与对照组治疗后</w:t>
      </w:r>
      <w:r>
        <w:t>B</w:t>
      </w:r>
      <w:r/>
      <w:r w:rsidR="001852F3">
        <w:t xml:space="preserve">超检查情况</w:t>
      </w:r>
      <w:r>
        <w:t>（</w:t>
      </w:r>
      <w:r>
        <w:t>见表</w:t>
      </w:r>
      <w:r>
        <w:t>16</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52;mso-wrap-distance-left:0;mso-wrap-distance-right:0" from="106.050003pt,25.583673pt" to="464.550003pt,29.333673pt" stroked="true" strokeweight=".75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8792" from="94.050003pt,75.833672pt" to="466.650003pt,79.333672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16  </w:t>
      </w:r>
      <w:r>
        <w:rPr>
          <w:kern w:val="2"/>
          <w:szCs w:val="22"/>
          <w:rFonts w:cstheme="minorBidi" w:hAnsiTheme="minorHAnsi" w:eastAsiaTheme="minorHAnsi" w:asciiTheme="minorHAnsi"/>
          <w:sz w:val="21"/>
        </w:rPr>
        <w:t>治疗组与对照组治疗后</w:t>
      </w:r>
      <w:r>
        <w:rPr>
          <w:kern w:val="2"/>
          <w:szCs w:val="22"/>
          <w:rFonts w:ascii="Times New Roman" w:eastAsia="Times New Roman" w:cstheme="minorBidi" w:hAnsiTheme="minorHAnsi"/>
          <w:sz w:val="21"/>
        </w:rPr>
        <w:t>B</w:t>
      </w:r>
      <w:r>
        <w:rPr>
          <w:kern w:val="2"/>
          <w:szCs w:val="22"/>
          <w:rFonts w:cstheme="minorBidi" w:hAnsiTheme="minorHAnsi" w:eastAsiaTheme="minorHAnsi" w:asciiTheme="minorHAnsi"/>
          <w:sz w:val="21"/>
        </w:rPr>
        <w:t>超检查情况</w:t>
      </w:r>
    </w:p>
    <w:tbl>
      <w:tblPr>
        <w:tblW w:w="5000" w:type="pct"/>
        <w:tblInd w:w="11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1"/>
        <w:gridCol w:w="735"/>
        <w:gridCol w:w="784"/>
        <w:gridCol w:w="1275"/>
        <w:gridCol w:w="863"/>
        <w:gridCol w:w="1057"/>
        <w:gridCol w:w="1640"/>
        <w:gridCol w:w="636"/>
      </w:tblGrid>
      <w:tr>
        <w:trPr>
          <w:tblHeader/>
        </w:trPr>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3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孕囊、胚胎发育</w:t>
            </w:r>
          </w:p>
          <w:p w:rsidR="0018722C">
            <w:pPr>
              <w:pStyle w:val="a7"/>
              <w:topLinePunct/>
            </w:pPr>
          </w:p>
          <w:p w:rsidR="0018722C">
            <w:pPr>
              <w:pStyle w:val="a7"/>
              <w:topLinePunct/>
              <w:ind w:leftChars="0" w:left="0" w:rightChars="0" w:right="0" w:firstLineChars="0" w:firstLine="0"/>
              <w:spacing w:line="240" w:lineRule="atLeast"/>
            </w:pPr>
            <w:r>
              <w:t>与孕周相符 </w:t>
            </w:r>
            <w:r>
              <w:t>n</w:t>
            </w:r>
            <w:r>
              <w:t>(</w:t>
            </w:r>
            <w:r>
              <w:t>%</w:t>
            </w:r>
            <w:r>
              <w:t>)</w:t>
            </w:r>
          </w:p>
        </w:tc>
        <w:tc>
          <w:tcPr>
            <w:tcW w:w="122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孕囊、胚胎发育</w:t>
            </w:r>
          </w:p>
          <w:p w:rsidR="0018722C">
            <w:pPr>
              <w:pStyle w:val="a7"/>
              <w:topLinePunct/>
            </w:pPr>
          </w:p>
          <w:p w:rsidR="0018722C">
            <w:pPr>
              <w:pStyle w:val="a7"/>
              <w:topLinePunct/>
              <w:ind w:leftChars="0" w:left="0" w:rightChars="0" w:right="0" w:firstLineChars="0" w:firstLine="0"/>
              <w:spacing w:line="240" w:lineRule="atLeast"/>
            </w:pPr>
            <w:r>
              <w:t>小于孕周 </w:t>
            </w:r>
            <w:r>
              <w:t>n</w:t>
            </w:r>
            <w:r>
              <w:t>(</w:t>
            </w:r>
            <w:r>
              <w:t>%</w:t>
            </w:r>
            <w:r>
              <w:t>)</w:t>
            </w:r>
          </w:p>
        </w:tc>
        <w:tc>
          <w:tcPr>
            <w:tcW w:w="145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胚胎停止发育</w:t>
            </w:r>
          </w:p>
          <w:p w:rsidR="0018722C">
            <w:pPr>
              <w:pStyle w:val="a7"/>
              <w:topLinePunct/>
            </w:pPr>
          </w:p>
          <w:p w:rsidR="0018722C">
            <w:pPr>
              <w:pStyle w:val="a7"/>
              <w:topLinePunct/>
              <w:ind w:leftChars="0" w:left="0" w:rightChars="0" w:right="0" w:firstLineChars="0" w:firstLine="0"/>
              <w:spacing w:line="240" w:lineRule="atLeast"/>
            </w:pPr>
            <w:r>
              <w:t>无胚芽或胎心 </w:t>
            </w:r>
            <w:r>
              <w:t>n</w:t>
            </w:r>
            <w:r>
              <w:t>(</w:t>
            </w:r>
            <w:r>
              <w:t>%</w:t>
            </w:r>
            <w:r>
              <w:t>)</w:t>
            </w:r>
          </w:p>
        </w:tc>
      </w:tr>
      <w:tr>
        <w:tc>
          <w:tcPr>
            <w:tcW w:w="543" w:type="pct"/>
            <w:vAlign w:val="center"/>
          </w:tcPr>
          <w:p w:rsidR="0018722C">
            <w:pPr>
              <w:pStyle w:val="ac"/>
              <w:topLinePunct/>
              <w:ind w:leftChars="0" w:left="0" w:rightChars="0" w:right="0" w:firstLineChars="0" w:firstLine="0"/>
              <w:spacing w:line="240" w:lineRule="atLeast"/>
            </w:pPr>
            <w:r>
              <w:t>治疗组</w:t>
            </w:r>
          </w:p>
        </w:tc>
        <w:tc>
          <w:tcPr>
            <w:tcW w:w="469" w:type="pct"/>
            <w:vAlign w:val="center"/>
          </w:tcPr>
          <w:p w:rsidR="0018722C">
            <w:pPr>
              <w:pStyle w:val="affff9"/>
              <w:topLinePunct/>
              <w:ind w:leftChars="0" w:left="0" w:rightChars="0" w:right="0" w:firstLineChars="0" w:firstLine="0"/>
              <w:spacing w:line="240" w:lineRule="atLeast"/>
            </w:pPr>
            <w:r>
              <w:t>39</w:t>
            </w:r>
          </w:p>
        </w:tc>
        <w:tc>
          <w:tcPr>
            <w:tcW w:w="500" w:type="pct"/>
            <w:vAlign w:val="center"/>
          </w:tcPr>
          <w:p w:rsidR="0018722C">
            <w:pPr>
              <w:pStyle w:val="affff9"/>
              <w:topLinePunct/>
              <w:ind w:leftChars="0" w:left="0" w:rightChars="0" w:right="0" w:firstLineChars="0" w:firstLine="0"/>
              <w:spacing w:line="240" w:lineRule="atLeast"/>
            </w:pPr>
            <w:r>
              <w:t>33</w:t>
            </w:r>
          </w:p>
        </w:tc>
        <w:tc>
          <w:tcPr>
            <w:tcW w:w="813" w:type="pct"/>
            <w:vAlign w:val="center"/>
          </w:tcPr>
          <w:p w:rsidR="0018722C">
            <w:pPr>
              <w:pStyle w:val="a5"/>
              <w:topLinePunct/>
              <w:ind w:leftChars="0" w:left="0" w:rightChars="0" w:right="0" w:firstLineChars="0" w:firstLine="0"/>
              <w:spacing w:line="240" w:lineRule="atLeast"/>
            </w:pPr>
            <w:r>
              <w:t>(</w:t>
            </w:r>
            <w:r>
              <w:t xml:space="preserve">84.6</w:t>
            </w:r>
            <w:r>
              <w:t>)</w:t>
            </w:r>
          </w:p>
        </w:tc>
        <w:tc>
          <w:tcPr>
            <w:tcW w:w="550" w:type="pct"/>
            <w:vAlign w:val="center"/>
          </w:tcPr>
          <w:p w:rsidR="0018722C">
            <w:pPr>
              <w:pStyle w:val="affff9"/>
              <w:topLinePunct/>
              <w:ind w:leftChars="0" w:left="0" w:rightChars="0" w:right="0" w:firstLineChars="0" w:firstLine="0"/>
              <w:spacing w:line="240" w:lineRule="atLeast"/>
            </w:pPr>
            <w:r>
              <w:t>4</w:t>
            </w:r>
          </w:p>
        </w:tc>
        <w:tc>
          <w:tcPr>
            <w:tcW w:w="674" w:type="pct"/>
            <w:vAlign w:val="center"/>
          </w:tcPr>
          <w:p w:rsidR="0018722C">
            <w:pPr>
              <w:pStyle w:val="a5"/>
              <w:topLinePunct/>
              <w:ind w:leftChars="0" w:left="0" w:rightChars="0" w:right="0" w:firstLineChars="0" w:firstLine="0"/>
              <w:spacing w:line="240" w:lineRule="atLeast"/>
            </w:pPr>
            <w:r>
              <w:t>(</w:t>
            </w:r>
            <w:r>
              <w:t xml:space="preserve">10.3</w:t>
            </w:r>
            <w:r>
              <w:t>)</w:t>
            </w:r>
          </w:p>
        </w:tc>
        <w:tc>
          <w:tcPr>
            <w:tcW w:w="1046" w:type="pct"/>
            <w:vAlign w:val="center"/>
          </w:tcPr>
          <w:p w:rsidR="0018722C">
            <w:pPr>
              <w:pStyle w:val="a5"/>
              <w:topLinePunct/>
              <w:ind w:leftChars="0" w:left="0" w:rightChars="0" w:right="0" w:firstLineChars="0" w:firstLine="0"/>
              <w:spacing w:line="240" w:lineRule="atLeast"/>
            </w:pPr>
            <w:r>
              <w:t>2</w:t>
            </w:r>
            <w:r w:rsidRPr="00000000">
              <w:tab/>
              <w:t>(</w:t>
            </w:r>
            <w:r>
              <w:t>5.1</w:t>
            </w:r>
            <w:r>
              <w:t>)</w:t>
            </w:r>
          </w:p>
        </w:tc>
        <w:tc>
          <w:tcPr>
            <w:tcW w:w="406" w:type="pct"/>
            <w:vAlign w:val="center"/>
          </w:tcPr>
          <w:p w:rsidR="0018722C">
            <w:pPr>
              <w:pStyle w:val="ad"/>
              <w:topLinePunct/>
              <w:ind w:leftChars="0" w:left="0" w:rightChars="0" w:right="0" w:firstLineChars="0" w:firstLine="0"/>
              <w:spacing w:line="240" w:lineRule="atLeast"/>
            </w:pPr>
          </w:p>
        </w:tc>
      </w:tr>
      <w:tr>
        <w:tc>
          <w:tcPr>
            <w:tcW w:w="543" w:type="pct"/>
            <w:vAlign w:val="center"/>
          </w:tcPr>
          <w:p w:rsidR="0018722C">
            <w:pPr>
              <w:pStyle w:val="ac"/>
              <w:topLinePunct/>
              <w:ind w:leftChars="0" w:left="0" w:rightChars="0" w:right="0" w:firstLineChars="0" w:firstLine="0"/>
              <w:spacing w:line="240" w:lineRule="atLeast"/>
            </w:pPr>
            <w:r>
              <w:t>有效</w:t>
            </w:r>
          </w:p>
        </w:tc>
        <w:tc>
          <w:tcPr>
            <w:tcW w:w="469" w:type="pct"/>
            <w:vAlign w:val="center"/>
          </w:tcPr>
          <w:p w:rsidR="0018722C">
            <w:pPr>
              <w:pStyle w:val="affff9"/>
              <w:topLinePunct/>
              <w:ind w:leftChars="0" w:left="0" w:rightChars="0" w:right="0" w:firstLineChars="0" w:firstLine="0"/>
              <w:spacing w:line="240" w:lineRule="atLeast"/>
            </w:pPr>
            <w:r>
              <w:t>36</w:t>
            </w:r>
          </w:p>
        </w:tc>
        <w:tc>
          <w:tcPr>
            <w:tcW w:w="500" w:type="pct"/>
            <w:vAlign w:val="center"/>
          </w:tcPr>
          <w:p w:rsidR="0018722C">
            <w:pPr>
              <w:pStyle w:val="affff9"/>
              <w:topLinePunct/>
              <w:ind w:leftChars="0" w:left="0" w:rightChars="0" w:right="0" w:firstLineChars="0" w:firstLine="0"/>
              <w:spacing w:line="240" w:lineRule="atLeast"/>
            </w:pPr>
            <w:r>
              <w:t>33</w:t>
            </w:r>
          </w:p>
        </w:tc>
        <w:tc>
          <w:tcPr>
            <w:tcW w:w="813" w:type="pct"/>
            <w:vAlign w:val="center"/>
          </w:tcPr>
          <w:p w:rsidR="0018722C">
            <w:pPr>
              <w:pStyle w:val="a5"/>
              <w:topLinePunct/>
              <w:ind w:leftChars="0" w:left="0" w:rightChars="0" w:right="0" w:firstLineChars="0" w:firstLine="0"/>
              <w:spacing w:line="240" w:lineRule="atLeast"/>
            </w:pPr>
            <w:r>
              <w:t>(</w:t>
            </w:r>
            <w:r>
              <w:t xml:space="preserve">91.7</w:t>
            </w:r>
            <w:r>
              <w:t>)</w:t>
            </w:r>
          </w:p>
        </w:tc>
        <w:tc>
          <w:tcPr>
            <w:tcW w:w="550" w:type="pct"/>
            <w:vAlign w:val="center"/>
          </w:tcPr>
          <w:p w:rsidR="0018722C">
            <w:pPr>
              <w:pStyle w:val="affff9"/>
              <w:topLinePunct/>
              <w:ind w:leftChars="0" w:left="0" w:rightChars="0" w:right="0" w:firstLineChars="0" w:firstLine="0"/>
              <w:spacing w:line="240" w:lineRule="atLeast"/>
            </w:pPr>
            <w:r>
              <w:t>3</w:t>
            </w:r>
          </w:p>
        </w:tc>
        <w:tc>
          <w:tcPr>
            <w:tcW w:w="674" w:type="pct"/>
            <w:vAlign w:val="center"/>
          </w:tcPr>
          <w:p w:rsidR="0018722C">
            <w:pPr>
              <w:pStyle w:val="a5"/>
              <w:topLinePunct/>
              <w:ind w:leftChars="0" w:left="0" w:rightChars="0" w:right="0" w:firstLineChars="0" w:firstLine="0"/>
              <w:spacing w:line="240" w:lineRule="atLeast"/>
            </w:pPr>
            <w:r>
              <w:t>(</w:t>
            </w:r>
            <w:r>
              <w:t xml:space="preserve">8.3</w:t>
            </w:r>
            <w:r>
              <w:t>)</w:t>
            </w:r>
          </w:p>
        </w:tc>
        <w:tc>
          <w:tcPr>
            <w:tcW w:w="1046" w:type="pct"/>
            <w:vAlign w:val="center"/>
          </w:tcPr>
          <w:p w:rsidR="0018722C">
            <w:pPr>
              <w:pStyle w:val="a5"/>
              <w:topLinePunct/>
              <w:ind w:leftChars="0" w:left="0" w:rightChars="0" w:right="0" w:firstLineChars="0" w:firstLine="0"/>
              <w:spacing w:line="240" w:lineRule="atLeast"/>
            </w:pPr>
            <w:r>
              <w:t>0</w:t>
            </w:r>
            <w:r w:rsidRPr="00000000">
              <w:tab/>
              <w:t>(</w:t>
            </w:r>
            <w:r>
              <w:t>0.0</w:t>
            </w:r>
            <w:r>
              <w:t>)</w:t>
            </w:r>
          </w:p>
        </w:tc>
        <w:tc>
          <w:tcPr>
            <w:tcW w:w="406" w:type="pct"/>
            <w:vAlign w:val="center"/>
          </w:tcPr>
          <w:p w:rsidR="0018722C">
            <w:pPr>
              <w:pStyle w:val="ad"/>
              <w:topLinePunct/>
              <w:ind w:leftChars="0" w:left="0" w:rightChars="0" w:right="0" w:firstLineChars="0" w:firstLine="0"/>
              <w:spacing w:line="240" w:lineRule="atLeast"/>
            </w:pPr>
          </w:p>
        </w:tc>
      </w:tr>
      <w:tr>
        <w:tc>
          <w:tcPr>
            <w:tcW w:w="543" w:type="pct"/>
            <w:vAlign w:val="center"/>
          </w:tcPr>
          <w:p w:rsidR="0018722C">
            <w:pPr>
              <w:pStyle w:val="ac"/>
              <w:topLinePunct/>
              <w:ind w:leftChars="0" w:left="0" w:rightChars="0" w:right="0" w:firstLineChars="0" w:firstLine="0"/>
              <w:spacing w:line="240" w:lineRule="atLeast"/>
            </w:pPr>
            <w:r>
              <w:t>无效</w:t>
            </w:r>
          </w:p>
        </w:tc>
        <w:tc>
          <w:tcPr>
            <w:tcW w:w="46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0</w:t>
            </w:r>
          </w:p>
        </w:tc>
        <w:tc>
          <w:tcPr>
            <w:tcW w:w="813" w:type="pct"/>
            <w:vAlign w:val="center"/>
          </w:tcPr>
          <w:p w:rsidR="0018722C">
            <w:pPr>
              <w:pStyle w:val="a5"/>
              <w:topLinePunct/>
              <w:ind w:leftChars="0" w:left="0" w:rightChars="0" w:right="0" w:firstLineChars="0" w:firstLine="0"/>
              <w:spacing w:line="240" w:lineRule="atLeast"/>
            </w:pPr>
            <w:r>
              <w:t>(</w:t>
            </w:r>
            <w:r>
              <w:t xml:space="preserve">0.0</w:t>
            </w:r>
            <w:r>
              <w:t>)</w:t>
            </w:r>
          </w:p>
        </w:tc>
        <w:tc>
          <w:tcPr>
            <w:tcW w:w="550" w:type="pct"/>
            <w:vAlign w:val="center"/>
          </w:tcPr>
          <w:p w:rsidR="0018722C">
            <w:pPr>
              <w:pStyle w:val="affff9"/>
              <w:topLinePunct/>
              <w:ind w:leftChars="0" w:left="0" w:rightChars="0" w:right="0" w:firstLineChars="0" w:firstLine="0"/>
              <w:spacing w:line="240" w:lineRule="atLeast"/>
            </w:pPr>
            <w:r>
              <w:t>1</w:t>
            </w:r>
          </w:p>
        </w:tc>
        <w:tc>
          <w:tcPr>
            <w:tcW w:w="674" w:type="pct"/>
            <w:vAlign w:val="center"/>
          </w:tcPr>
          <w:p w:rsidR="0018722C">
            <w:pPr>
              <w:pStyle w:val="a5"/>
              <w:topLinePunct/>
              <w:ind w:leftChars="0" w:left="0" w:rightChars="0" w:right="0" w:firstLineChars="0" w:firstLine="0"/>
              <w:spacing w:line="240" w:lineRule="atLeast"/>
            </w:pPr>
            <w:r>
              <w:t>(</w:t>
            </w:r>
            <w:r>
              <w:t xml:space="preserve">33.3</w:t>
            </w:r>
            <w:r>
              <w:t>)</w:t>
            </w:r>
          </w:p>
        </w:tc>
        <w:tc>
          <w:tcPr>
            <w:tcW w:w="1046" w:type="pct"/>
            <w:vAlign w:val="center"/>
          </w:tcPr>
          <w:p w:rsidR="0018722C">
            <w:pPr>
              <w:pStyle w:val="a5"/>
              <w:topLinePunct/>
              <w:ind w:leftChars="0" w:left="0" w:rightChars="0" w:right="0" w:firstLineChars="0" w:firstLine="0"/>
              <w:spacing w:line="240" w:lineRule="atLeast"/>
            </w:pPr>
            <w:r>
              <w:t>2</w:t>
            </w:r>
            <w:r w:rsidRPr="00000000">
              <w:tab/>
              <w:t>(</w:t>
            </w:r>
            <w:r>
              <w:t>66.7</w:t>
            </w:r>
            <w:r>
              <w:t>)</w:t>
            </w:r>
          </w:p>
        </w:tc>
        <w:tc>
          <w:tcPr>
            <w:tcW w:w="406" w:type="pct"/>
            <w:vAlign w:val="center"/>
          </w:tcPr>
          <w:p w:rsidR="0018722C">
            <w:pPr>
              <w:pStyle w:val="ad"/>
              <w:topLinePunct/>
              <w:ind w:leftChars="0" w:left="0" w:rightChars="0" w:right="0" w:firstLineChars="0" w:firstLine="0"/>
              <w:spacing w:line="240" w:lineRule="atLeast"/>
            </w:pPr>
          </w:p>
        </w:tc>
      </w:tr>
      <w:tr>
        <w:tc>
          <w:tcPr>
            <w:tcW w:w="543" w:type="pct"/>
            <w:vAlign w:val="center"/>
          </w:tcPr>
          <w:p w:rsidR="0018722C">
            <w:pPr>
              <w:pStyle w:val="ac"/>
              <w:topLinePunct/>
              <w:ind w:leftChars="0" w:left="0" w:rightChars="0" w:right="0" w:firstLineChars="0" w:firstLine="0"/>
              <w:spacing w:line="240" w:lineRule="atLeast"/>
            </w:pPr>
            <w:r>
              <w:t>对照组</w:t>
            </w:r>
          </w:p>
        </w:tc>
        <w:tc>
          <w:tcPr>
            <w:tcW w:w="469" w:type="pct"/>
            <w:vAlign w:val="center"/>
          </w:tcPr>
          <w:p w:rsidR="0018722C">
            <w:pPr>
              <w:pStyle w:val="affff9"/>
              <w:topLinePunct/>
              <w:ind w:leftChars="0" w:left="0" w:rightChars="0" w:right="0" w:firstLineChars="0" w:firstLine="0"/>
              <w:spacing w:line="240" w:lineRule="atLeast"/>
            </w:pPr>
            <w:r>
              <w:t>13</w:t>
            </w:r>
          </w:p>
        </w:tc>
        <w:tc>
          <w:tcPr>
            <w:tcW w:w="500" w:type="pct"/>
            <w:vAlign w:val="center"/>
          </w:tcPr>
          <w:p w:rsidR="0018722C">
            <w:pPr>
              <w:pStyle w:val="affff9"/>
              <w:topLinePunct/>
              <w:ind w:leftChars="0" w:left="0" w:rightChars="0" w:right="0" w:firstLineChars="0" w:firstLine="0"/>
              <w:spacing w:line="240" w:lineRule="atLeast"/>
            </w:pPr>
            <w:r>
              <w:t>10</w:t>
            </w:r>
          </w:p>
        </w:tc>
        <w:tc>
          <w:tcPr>
            <w:tcW w:w="813" w:type="pct"/>
            <w:vAlign w:val="center"/>
          </w:tcPr>
          <w:p w:rsidR="0018722C">
            <w:pPr>
              <w:pStyle w:val="a5"/>
              <w:topLinePunct/>
              <w:ind w:leftChars="0" w:left="0" w:rightChars="0" w:right="0" w:firstLineChars="0" w:firstLine="0"/>
              <w:spacing w:line="240" w:lineRule="atLeast"/>
            </w:pPr>
            <w:r>
              <w:t>(</w:t>
            </w:r>
            <w:r>
              <w:t xml:space="preserve">76.9</w:t>
            </w:r>
            <w:r>
              <w:t>)</w:t>
            </w:r>
          </w:p>
        </w:tc>
        <w:tc>
          <w:tcPr>
            <w:tcW w:w="550" w:type="pct"/>
            <w:vAlign w:val="center"/>
          </w:tcPr>
          <w:p w:rsidR="0018722C">
            <w:pPr>
              <w:pStyle w:val="affff9"/>
              <w:topLinePunct/>
              <w:ind w:leftChars="0" w:left="0" w:rightChars="0" w:right="0" w:firstLineChars="0" w:firstLine="0"/>
              <w:spacing w:line="240" w:lineRule="atLeast"/>
            </w:pPr>
            <w:r>
              <w:t>1</w:t>
            </w:r>
          </w:p>
        </w:tc>
        <w:tc>
          <w:tcPr>
            <w:tcW w:w="674" w:type="pct"/>
            <w:vAlign w:val="center"/>
          </w:tcPr>
          <w:p w:rsidR="0018722C">
            <w:pPr>
              <w:pStyle w:val="a5"/>
              <w:topLinePunct/>
              <w:ind w:leftChars="0" w:left="0" w:rightChars="0" w:right="0" w:firstLineChars="0" w:firstLine="0"/>
              <w:spacing w:line="240" w:lineRule="atLeast"/>
            </w:pPr>
            <w:r>
              <w:t>(</w:t>
            </w:r>
            <w:r>
              <w:t xml:space="preserve">7.7</w:t>
            </w:r>
            <w:r>
              <w:t>)</w:t>
            </w:r>
          </w:p>
        </w:tc>
        <w:tc>
          <w:tcPr>
            <w:tcW w:w="1046" w:type="pct"/>
            <w:vAlign w:val="center"/>
          </w:tcPr>
          <w:p w:rsidR="0018722C">
            <w:pPr>
              <w:pStyle w:val="a5"/>
              <w:topLinePunct/>
              <w:ind w:leftChars="0" w:left="0" w:rightChars="0" w:right="0" w:firstLineChars="0" w:firstLine="0"/>
              <w:spacing w:line="240" w:lineRule="atLeast"/>
            </w:pPr>
            <w:r>
              <w:t>2</w:t>
            </w:r>
            <w:r w:rsidRPr="00000000">
              <w:tab/>
              <w:t>(</w:t>
            </w:r>
            <w:r>
              <w:t>15.4</w:t>
            </w:r>
            <w:r>
              <w:t>)</w:t>
            </w:r>
          </w:p>
        </w:tc>
        <w:tc>
          <w:tcPr>
            <w:tcW w:w="406" w:type="pct"/>
            <w:vAlign w:val="center"/>
          </w:tcPr>
          <w:p w:rsidR="0018722C">
            <w:pPr>
              <w:pStyle w:val="ad"/>
              <w:topLinePunct/>
              <w:ind w:leftChars="0" w:left="0" w:rightChars="0" w:right="0" w:firstLineChars="0" w:firstLine="0"/>
              <w:spacing w:line="240" w:lineRule="atLeast"/>
            </w:pPr>
          </w:p>
        </w:tc>
      </w:tr>
      <w:tr>
        <w:tc>
          <w:tcPr>
            <w:tcW w:w="543" w:type="pct"/>
            <w:vAlign w:val="center"/>
          </w:tcPr>
          <w:p w:rsidR="0018722C">
            <w:pPr>
              <w:pStyle w:val="ac"/>
              <w:topLinePunct/>
              <w:ind w:leftChars="0" w:left="0" w:rightChars="0" w:right="0" w:firstLineChars="0" w:firstLine="0"/>
              <w:spacing w:line="240" w:lineRule="atLeast"/>
            </w:pPr>
            <w:r>
              <w:t>有效</w:t>
            </w:r>
          </w:p>
        </w:tc>
        <w:tc>
          <w:tcPr>
            <w:tcW w:w="469" w:type="pct"/>
            <w:vAlign w:val="center"/>
          </w:tcPr>
          <w:p w:rsidR="0018722C">
            <w:pPr>
              <w:pStyle w:val="affff9"/>
              <w:topLinePunct/>
              <w:ind w:leftChars="0" w:left="0" w:rightChars="0" w:right="0" w:firstLineChars="0" w:firstLine="0"/>
              <w:spacing w:line="240" w:lineRule="atLeast"/>
            </w:pPr>
            <w:r>
              <w:t>11</w:t>
            </w:r>
          </w:p>
        </w:tc>
        <w:tc>
          <w:tcPr>
            <w:tcW w:w="500" w:type="pct"/>
            <w:vAlign w:val="center"/>
          </w:tcPr>
          <w:p w:rsidR="0018722C">
            <w:pPr>
              <w:pStyle w:val="affff9"/>
              <w:topLinePunct/>
              <w:ind w:leftChars="0" w:left="0" w:rightChars="0" w:right="0" w:firstLineChars="0" w:firstLine="0"/>
              <w:spacing w:line="240" w:lineRule="atLeast"/>
            </w:pPr>
            <w:r>
              <w:t>10</w:t>
            </w:r>
          </w:p>
        </w:tc>
        <w:tc>
          <w:tcPr>
            <w:tcW w:w="813" w:type="pct"/>
            <w:vAlign w:val="center"/>
          </w:tcPr>
          <w:p w:rsidR="0018722C">
            <w:pPr>
              <w:pStyle w:val="a5"/>
              <w:topLinePunct/>
              <w:ind w:leftChars="0" w:left="0" w:rightChars="0" w:right="0" w:firstLineChars="0" w:firstLine="0"/>
              <w:spacing w:line="240" w:lineRule="atLeast"/>
            </w:pPr>
            <w:r>
              <w:t>(</w:t>
            </w:r>
            <w:r>
              <w:t xml:space="preserve">90.9</w:t>
            </w:r>
            <w:r>
              <w:t>)</w:t>
            </w:r>
          </w:p>
        </w:tc>
        <w:tc>
          <w:tcPr>
            <w:tcW w:w="550" w:type="pct"/>
            <w:vAlign w:val="center"/>
          </w:tcPr>
          <w:p w:rsidR="0018722C">
            <w:pPr>
              <w:pStyle w:val="affff9"/>
              <w:topLinePunct/>
              <w:ind w:leftChars="0" w:left="0" w:rightChars="0" w:right="0" w:firstLineChars="0" w:firstLine="0"/>
              <w:spacing w:line="240" w:lineRule="atLeast"/>
            </w:pPr>
            <w:r>
              <w:t>1</w:t>
            </w:r>
          </w:p>
        </w:tc>
        <w:tc>
          <w:tcPr>
            <w:tcW w:w="674" w:type="pct"/>
            <w:vAlign w:val="center"/>
          </w:tcPr>
          <w:p w:rsidR="0018722C">
            <w:pPr>
              <w:pStyle w:val="a5"/>
              <w:topLinePunct/>
              <w:ind w:leftChars="0" w:left="0" w:rightChars="0" w:right="0" w:firstLineChars="0" w:firstLine="0"/>
              <w:spacing w:line="240" w:lineRule="atLeast"/>
            </w:pPr>
            <w:r>
              <w:t>(</w:t>
            </w:r>
            <w:r>
              <w:t xml:space="preserve">9.1</w:t>
            </w:r>
            <w:r>
              <w:t>)</w:t>
            </w:r>
          </w:p>
        </w:tc>
        <w:tc>
          <w:tcPr>
            <w:tcW w:w="1046" w:type="pct"/>
            <w:vAlign w:val="center"/>
          </w:tcPr>
          <w:p w:rsidR="0018722C">
            <w:pPr>
              <w:pStyle w:val="a5"/>
              <w:topLinePunct/>
              <w:ind w:leftChars="0" w:left="0" w:rightChars="0" w:right="0" w:firstLineChars="0" w:firstLine="0"/>
              <w:spacing w:line="240" w:lineRule="atLeast"/>
            </w:pPr>
            <w:r>
              <w:t>0</w:t>
            </w:r>
            <w:r w:rsidRPr="00000000">
              <w:tab/>
              <w:t>(</w:t>
            </w:r>
            <w:r>
              <w:t>0.0</w:t>
            </w:r>
            <w:r>
              <w:t>)</w:t>
            </w:r>
          </w:p>
        </w:tc>
        <w:tc>
          <w:tcPr>
            <w:tcW w:w="406" w:type="pct"/>
            <w:vAlign w:val="center"/>
          </w:tcPr>
          <w:p w:rsidR="0018722C">
            <w:pPr>
              <w:pStyle w:val="ad"/>
              <w:topLinePunct/>
              <w:ind w:leftChars="0" w:left="0" w:rightChars="0" w:right="0" w:firstLineChars="0" w:firstLine="0"/>
              <w:spacing w:line="240" w:lineRule="atLeast"/>
            </w:pPr>
          </w:p>
        </w:tc>
      </w:tr>
      <w:tr>
        <w:tc>
          <w:tcPr>
            <w:tcW w:w="543" w:type="pct"/>
            <w:vAlign w:val="center"/>
            <w:tcBorders>
              <w:top w:val="single" w:sz="4" w:space="0" w:color="auto"/>
            </w:tcBorders>
          </w:tcPr>
          <w:p w:rsidR="0018722C">
            <w:pPr>
              <w:pStyle w:val="ac"/>
              <w:topLinePunct/>
              <w:ind w:leftChars="0" w:left="0" w:rightChars="0" w:right="0" w:firstLineChars="0" w:firstLine="0"/>
              <w:spacing w:line="240" w:lineRule="atLeast"/>
            </w:pPr>
            <w:r>
              <w:t>无效</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w:t>
            </w:r>
            <w:r>
              <w:t>)</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7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0.0</w:t>
            </w:r>
            <w:r>
              <w:t>)</w:t>
            </w:r>
          </w:p>
        </w:tc>
        <w:tc>
          <w:tcPr>
            <w:tcW w:w="1046"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rsidRPr="00000000">
              <w:tab/>
              <w:t>(</w:t>
            </w:r>
            <w:r>
              <w:t>100</w:t>
            </w:r>
            <w:r>
              <w:t>)</w:t>
            </w:r>
          </w:p>
        </w:tc>
        <w:tc>
          <w:tcPr>
            <w:tcW w:w="4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由上表可见，治疗组保胎成功</w:t>
      </w:r>
      <w:r>
        <w:rPr>
          <w:rFonts w:ascii="Times New Roman" w:eastAsia="Times New Roman" w:cstheme="minorBidi" w:hAnsiTheme="minorHAnsi"/>
        </w:rPr>
        <w:t>36</w:t>
      </w:r>
      <w:r>
        <w:rPr>
          <w:rFonts w:cstheme="minorBidi" w:hAnsiTheme="minorHAnsi" w:eastAsiaTheme="minorHAnsi" w:asciiTheme="minorHAnsi"/>
        </w:rPr>
        <w:t>例患者中，</w:t>
      </w:r>
      <w:r>
        <w:rPr>
          <w:rFonts w:ascii="Times New Roman" w:eastAsia="Times New Roman" w:cstheme="minorBidi" w:hAnsiTheme="minorHAnsi"/>
        </w:rPr>
        <w:t>33</w:t>
      </w:r>
      <w:r>
        <w:rPr>
          <w:rFonts w:cstheme="minorBidi" w:hAnsiTheme="minorHAnsi" w:eastAsiaTheme="minorHAnsi" w:asciiTheme="minorHAnsi"/>
        </w:rPr>
        <w:t>例复查孕囊及胚胎发育与孕周相符，</w:t>
      </w:r>
      <w:r>
        <w:rPr>
          <w:rFonts w:ascii="Times New Roman" w:eastAsia="Times New Roman" w:cstheme="minorBidi" w:hAnsiTheme="minorHAnsi"/>
        </w:rPr>
        <w:t>3</w:t>
      </w:r>
      <w:r>
        <w:rPr>
          <w:rFonts w:cstheme="minorBidi" w:hAnsiTheme="minorHAnsi" w:eastAsiaTheme="minorHAnsi" w:asciiTheme="minorHAnsi"/>
        </w:rPr>
        <w:t>例小于孕</w:t>
      </w:r>
    </w:p>
    <w:p w:rsidR="0018722C">
      <w:pPr>
        <w:topLinePunct/>
      </w:pPr>
      <w:r>
        <w:rPr>
          <w:rFonts w:cstheme="minorBidi" w:hAnsiTheme="minorHAnsi" w:eastAsiaTheme="minorHAnsi" w:asciiTheme="minorHAnsi" w:ascii="Times New Roman"/>
        </w:rPr>
        <w:t>9</w:t>
      </w:r>
    </w:p>
    <w:p w:rsidR="0018722C">
      <w:pPr>
        <w:topLinePunct/>
      </w:pPr>
      <w:r>
        <w:rPr>
          <w:rFonts w:cstheme="minorBidi" w:hAnsiTheme="minorHAnsi" w:eastAsiaTheme="minorHAnsi" w:asciiTheme="minorHAnsi"/>
        </w:rPr>
        <w:t>周；保胎无效</w:t>
      </w:r>
      <w:r>
        <w:rPr>
          <w:rFonts w:ascii="Times New Roman" w:eastAsia="宋体" w:cstheme="minorBidi" w:hAnsiTheme="minorHAnsi"/>
        </w:rPr>
        <w:t>3</w:t>
      </w:r>
      <w:r>
        <w:rPr>
          <w:rFonts w:cstheme="minorBidi" w:hAnsiTheme="minorHAnsi" w:eastAsiaTheme="minorHAnsi" w:asciiTheme="minorHAnsi"/>
        </w:rPr>
        <w:t>例患者中，</w:t>
      </w:r>
      <w:r>
        <w:rPr>
          <w:rFonts w:ascii="Times New Roman" w:eastAsia="宋体" w:cstheme="minorBidi" w:hAnsiTheme="minorHAnsi"/>
        </w:rPr>
        <w:t>2</w:t>
      </w:r>
      <w:r>
        <w:rPr>
          <w:rFonts w:cstheme="minorBidi" w:hAnsiTheme="minorHAnsi" w:eastAsiaTheme="minorHAnsi" w:asciiTheme="minorHAnsi"/>
        </w:rPr>
        <w:t>例提示胚胎停止发育，</w:t>
      </w:r>
      <w:r>
        <w:rPr>
          <w:rFonts w:ascii="Times New Roman" w:eastAsia="宋体" w:cstheme="minorBidi" w:hAnsiTheme="minorHAnsi"/>
        </w:rPr>
        <w:t>1</w:t>
      </w:r>
      <w:r>
        <w:rPr>
          <w:rFonts w:cstheme="minorBidi" w:hAnsiTheme="minorHAnsi" w:eastAsiaTheme="minorHAnsi" w:asciiTheme="minorHAnsi"/>
        </w:rPr>
        <w:t>例提示孕囊及胚胎发育小于孕周。对照组保胎</w:t>
      </w:r>
      <w:r>
        <w:rPr>
          <w:rFonts w:cstheme="minorBidi" w:hAnsiTheme="minorHAnsi" w:eastAsiaTheme="minorHAnsi" w:asciiTheme="minorHAnsi"/>
        </w:rPr>
        <w:t>成功</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rPr>
        <w:t>例中</w:t>
      </w:r>
      <w:r>
        <w:rPr>
          <w:rFonts w:cstheme="minorBidi" w:hAnsiTheme="minorHAnsi" w:eastAsiaTheme="minorHAnsi" w:asciiTheme="minorHAnsi"/>
        </w:rPr>
        <w:t>，，</w:t>
      </w:r>
      <w:r>
        <w:rPr>
          <w:rFonts w:ascii="Times New Roman" w:eastAsia="宋体" w:cstheme="minorBidi" w:hAnsiTheme="minorHAnsi"/>
        </w:rPr>
        <w:t>10</w:t>
      </w:r>
      <w:r>
        <w:rPr>
          <w:rFonts w:cstheme="minorBidi" w:hAnsiTheme="minorHAnsi" w:eastAsiaTheme="minorHAnsi" w:asciiTheme="minorHAnsi"/>
        </w:rPr>
        <w:t>例孕囊及胚胎发育与孕周相符，</w:t>
      </w:r>
      <w:r>
        <w:rPr>
          <w:rFonts w:ascii="Times New Roman" w:eastAsia="宋体" w:cstheme="minorBidi" w:hAnsiTheme="minorHAnsi"/>
        </w:rPr>
        <w:t>1</w:t>
      </w:r>
      <w:r>
        <w:rPr>
          <w:rFonts w:cstheme="minorBidi" w:hAnsiTheme="minorHAnsi" w:eastAsiaTheme="minorHAnsi" w:asciiTheme="minorHAnsi"/>
        </w:rPr>
        <w:t>例小于孕周；保胎无效</w:t>
      </w:r>
      <w:r>
        <w:rPr>
          <w:rFonts w:ascii="Times New Roman" w:eastAsia="宋体" w:cstheme="minorBidi" w:hAnsiTheme="minorHAnsi"/>
        </w:rPr>
        <w:t>2</w:t>
      </w:r>
      <w:r>
        <w:rPr>
          <w:rFonts w:cstheme="minorBidi" w:hAnsiTheme="minorHAnsi" w:eastAsiaTheme="minorHAnsi" w:asciiTheme="minorHAnsi"/>
        </w:rPr>
        <w:t>例患者，</w:t>
      </w:r>
      <w:r>
        <w:rPr>
          <w:rFonts w:ascii="Times New Roman" w:eastAsia="宋体" w:cstheme="minorBidi" w:hAnsiTheme="minorHAnsi"/>
        </w:rPr>
        <w:t>2</w:t>
      </w:r>
      <w:r>
        <w:rPr>
          <w:rFonts w:cstheme="minorBidi" w:hAnsiTheme="minorHAnsi" w:eastAsiaTheme="minorHAnsi" w:asciiTheme="minorHAnsi"/>
        </w:rPr>
        <w:t>例均未见</w:t>
      </w:r>
      <w:r>
        <w:rPr>
          <w:rFonts w:cstheme="minorBidi" w:hAnsiTheme="minorHAnsi" w:eastAsiaTheme="minorHAnsi" w:asciiTheme="minorHAnsi"/>
        </w:rPr>
        <w:t>胚芽及胎心。</w:t>
      </w:r>
    </w:p>
    <w:p w:rsidR="0018722C">
      <w:pPr>
        <w:pStyle w:val="Heading2"/>
        <w:topLinePunct/>
        <w:ind w:left="171" w:hangingChars="171" w:hanging="171"/>
      </w:pPr>
      <w:bookmarkStart w:name="2.相关性分析 " w:id="28"/>
      <w:bookmarkEnd w:id="28"/>
      <w:r>
        <w:t>2.</w:t>
      </w:r>
      <w:r>
        <w:t xml:space="preserve"> </w:t>
      </w:r>
      <w:r w:rsidRPr="00DB64CE">
        <w:t>相关性分析</w:t>
      </w:r>
    </w:p>
    <w:p w:rsidR="0018722C">
      <w:pPr>
        <w:pStyle w:val="3"/>
        <w:topLinePunct/>
        <w:ind w:left="200" w:hangingChars="200" w:hanging="200"/>
      </w:pPr>
      <w:r>
        <w:t>2.1</w:t>
      </w:r>
      <w:r>
        <w:t xml:space="preserve"> </w:t>
      </w:r>
      <w:r>
        <w:t>治疗组年龄与疗效比较</w:t>
      </w:r>
      <w:r>
        <w:t>（</w:t>
      </w:r>
      <w:r>
        <w:t>见表</w:t>
      </w:r>
      <w:r>
        <w:t>17</w:t>
      </w:r>
      <w:r>
        <w:t>）</w:t>
      </w:r>
    </w:p>
    <w:p w:rsidR="0018722C">
      <w:pPr>
        <w:pStyle w:val="a8"/>
        <w:textAlignment w:val="center"/>
        <w:topLinePunct/>
      </w:pPr>
      <w:r>
        <w:rPr>
          <w:kern w:val="2"/>
          <w:szCs w:val="22"/>
        </w:rPr>
        <w:pict>
          <v:line style="position:absolute;mso-position-horizontal-relative:page;mso-position-vertical-relative:paragraph;z-index:2344;mso-wrap-distance-left:0;mso-wrap-distance-right:0" from="103.050003pt,20.133699pt" to="496.050003pt,23.883699pt" stroked="true" strokeweight=".75pt" strokecolor="#000000">
            <v:stroke dashstyle="solid"/>
            <w10:wrap type="topAndBottom"/>
          </v:line>
        </w:pict>
      </w:r>
      <w:r>
        <w:rPr>
          <w:kern w:val="2"/>
          <w:szCs w:val="22"/>
        </w:rPr>
        <w:pict>
          <v:line style="position:absolute;mso-position-horizontal-relative:page;mso-position-vertical-relative:paragraph;z-index:-58576" from="103.050003pt,43.533699pt" to="496.050003pt,47.283699pt" stroked="true" strokeweight=".75pt" strokecolor="#000000">
            <v:stroke dashstyle="solid"/>
            <w10:wrap type="none"/>
          </v:line>
        </w:pict>
      </w:r>
      <w:r>
        <w:rPr>
          <w:kern w:val="2"/>
          <w:szCs w:val="22"/>
        </w:rPr>
        <w:t>表</w:t>
      </w:r>
      <w:r>
        <w:rPr>
          <w:kern w:val="2"/>
          <w:szCs w:val="22"/>
        </w:rPr>
        <w:t> </w:t>
      </w:r>
      <w:r>
        <w:rPr>
          <w:kern w:val="2"/>
          <w:szCs w:val="22"/>
        </w:rPr>
        <w:t>17</w:t>
      </w:r>
      <w:r>
        <w:t xml:space="preserve">  </w:t>
      </w:r>
      <w:r>
        <w:rPr>
          <w:kern w:val="2"/>
          <w:szCs w:val="22"/>
          <w:spacing w:val="-2"/>
        </w:rPr>
        <w:t>治</w:t>
      </w:r>
      <w:r>
        <w:rPr>
          <w:kern w:val="2"/>
          <w:szCs w:val="22"/>
        </w:rPr>
        <w:t>疗</w:t>
      </w:r>
      <w:r>
        <w:rPr>
          <w:kern w:val="2"/>
          <w:szCs w:val="22"/>
          <w:spacing w:val="-2"/>
        </w:rPr>
        <w:t>组</w:t>
      </w:r>
      <w:r>
        <w:rPr>
          <w:kern w:val="2"/>
          <w:szCs w:val="22"/>
        </w:rPr>
        <w:t>年</w:t>
      </w:r>
      <w:r>
        <w:rPr>
          <w:kern w:val="2"/>
          <w:szCs w:val="22"/>
          <w:spacing w:val="-2"/>
        </w:rPr>
        <w:t>龄</w:t>
      </w:r>
      <w:r>
        <w:rPr>
          <w:kern w:val="2"/>
          <w:szCs w:val="22"/>
        </w:rPr>
        <w:t>与</w:t>
      </w:r>
      <w:r>
        <w:rPr>
          <w:kern w:val="2"/>
          <w:szCs w:val="22"/>
          <w:spacing w:val="-2"/>
        </w:rPr>
        <w:t>疗</w:t>
      </w:r>
      <w:r>
        <w:rPr>
          <w:kern w:val="2"/>
          <w:szCs w:val="22"/>
        </w:rPr>
        <w:t>效</w:t>
      </w:r>
      <w:r>
        <w:rPr>
          <w:kern w:val="2"/>
          <w:szCs w:val="22"/>
          <w:spacing w:val="-2"/>
        </w:rPr>
        <w:t>比</w:t>
      </w:r>
      <w:r>
        <w:rPr>
          <w:kern w:val="2"/>
          <w:szCs w:val="22"/>
        </w:rPr>
        <w:t>较</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1048"/>
        <w:gridCol w:w="1053"/>
        <w:gridCol w:w="1065"/>
        <w:gridCol w:w="1036"/>
        <w:gridCol w:w="1103"/>
        <w:gridCol w:w="1435"/>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r>
              <w:t>（</w:t>
            </w:r>
            <w:r>
              <w:t>岁</w:t>
            </w:r>
            <w:r>
              <w:t>）</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痊愈</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显效</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总有效率</w:t>
            </w:r>
            <w:r>
              <w:t>%</w:t>
            </w:r>
          </w:p>
        </w:tc>
      </w:tr>
      <w:tr>
        <w:tc>
          <w:tcPr>
            <w:tcW w:w="722" w:type="pct"/>
            <w:vAlign w:val="center"/>
          </w:tcPr>
          <w:p w:rsidR="0018722C">
            <w:pPr>
              <w:pStyle w:val="affff9"/>
              <w:topLinePunct/>
              <w:ind w:leftChars="0" w:left="0" w:rightChars="0" w:right="0" w:firstLineChars="0" w:firstLine="0"/>
              <w:spacing w:line="240" w:lineRule="atLeast"/>
            </w:pPr>
            <w:r>
              <w:t>26-30</w:t>
            </w:r>
          </w:p>
        </w:tc>
        <w:tc>
          <w:tcPr>
            <w:tcW w:w="665" w:type="pct"/>
            <w:vAlign w:val="center"/>
          </w:tcPr>
          <w:p w:rsidR="0018722C">
            <w:pPr>
              <w:pStyle w:val="affff9"/>
              <w:topLinePunct/>
              <w:ind w:leftChars="0" w:left="0" w:rightChars="0" w:right="0" w:firstLineChars="0" w:firstLine="0"/>
              <w:spacing w:line="240" w:lineRule="atLeast"/>
            </w:pPr>
            <w:r>
              <w:t>6</w:t>
            </w:r>
          </w:p>
        </w:tc>
        <w:tc>
          <w:tcPr>
            <w:tcW w:w="668" w:type="pct"/>
            <w:vAlign w:val="center"/>
          </w:tcPr>
          <w:p w:rsidR="0018722C">
            <w:pPr>
              <w:pStyle w:val="affff9"/>
              <w:topLinePunct/>
              <w:ind w:leftChars="0" w:left="0" w:rightChars="0" w:right="0" w:firstLineChars="0" w:firstLine="0"/>
              <w:spacing w:line="240" w:lineRule="atLeast"/>
            </w:pPr>
            <w:r>
              <w:t>2</w:t>
            </w:r>
          </w:p>
        </w:tc>
        <w:tc>
          <w:tcPr>
            <w:tcW w:w="676" w:type="pct"/>
            <w:vAlign w:val="center"/>
          </w:tcPr>
          <w:p w:rsidR="0018722C">
            <w:pPr>
              <w:pStyle w:val="affff9"/>
              <w:topLinePunct/>
              <w:ind w:leftChars="0" w:left="0" w:rightChars="0" w:right="0" w:firstLineChars="0" w:firstLine="0"/>
              <w:spacing w:line="240" w:lineRule="atLeast"/>
            </w:pPr>
            <w:r>
              <w:t>3</w:t>
            </w:r>
          </w:p>
        </w:tc>
        <w:tc>
          <w:tcPr>
            <w:tcW w:w="658" w:type="pct"/>
            <w:vAlign w:val="center"/>
          </w:tcPr>
          <w:p w:rsidR="0018722C">
            <w:pPr>
              <w:pStyle w:val="affff9"/>
              <w:topLinePunct/>
              <w:ind w:leftChars="0" w:left="0" w:rightChars="0" w:right="0" w:firstLineChars="0" w:firstLine="0"/>
              <w:spacing w:line="240" w:lineRule="atLeast"/>
            </w:pPr>
            <w:r>
              <w:t>1</w:t>
            </w:r>
          </w:p>
        </w:tc>
        <w:tc>
          <w:tcPr>
            <w:tcW w:w="700" w:type="pct"/>
            <w:vAlign w:val="center"/>
          </w:tcPr>
          <w:p w:rsidR="0018722C">
            <w:pPr>
              <w:pStyle w:val="affff9"/>
              <w:topLinePunct/>
              <w:ind w:leftChars="0" w:left="0" w:rightChars="0" w:right="0" w:firstLineChars="0" w:firstLine="0"/>
              <w:spacing w:line="240" w:lineRule="atLeast"/>
            </w:pPr>
            <w:r>
              <w:t>0</w:t>
            </w:r>
          </w:p>
        </w:tc>
        <w:tc>
          <w:tcPr>
            <w:tcW w:w="911" w:type="pct"/>
            <w:vAlign w:val="center"/>
          </w:tcPr>
          <w:p w:rsidR="0018722C">
            <w:pPr>
              <w:pStyle w:val="affff9"/>
              <w:topLinePunct/>
              <w:ind w:leftChars="0" w:left="0" w:rightChars="0" w:right="0" w:firstLineChars="0" w:firstLine="0"/>
              <w:spacing w:line="240" w:lineRule="atLeast"/>
            </w:pPr>
            <w:r>
              <w:t>100%</w:t>
            </w:r>
          </w:p>
        </w:tc>
      </w:tr>
      <w:tr>
        <w:tc>
          <w:tcPr>
            <w:tcW w:w="722" w:type="pct"/>
            <w:vAlign w:val="center"/>
          </w:tcPr>
          <w:p w:rsidR="0018722C">
            <w:pPr>
              <w:pStyle w:val="affff9"/>
              <w:topLinePunct/>
              <w:ind w:leftChars="0" w:left="0" w:rightChars="0" w:right="0" w:firstLineChars="0" w:firstLine="0"/>
              <w:spacing w:line="240" w:lineRule="atLeast"/>
            </w:pPr>
            <w:r>
              <w:t>31-35</w:t>
            </w:r>
          </w:p>
        </w:tc>
        <w:tc>
          <w:tcPr>
            <w:tcW w:w="665" w:type="pct"/>
            <w:vAlign w:val="center"/>
          </w:tcPr>
          <w:p w:rsidR="0018722C">
            <w:pPr>
              <w:pStyle w:val="affff9"/>
              <w:topLinePunct/>
              <w:ind w:leftChars="0" w:left="0" w:rightChars="0" w:right="0" w:firstLineChars="0" w:firstLine="0"/>
              <w:spacing w:line="240" w:lineRule="atLeast"/>
            </w:pPr>
            <w:r>
              <w:t>24</w:t>
            </w:r>
          </w:p>
        </w:tc>
        <w:tc>
          <w:tcPr>
            <w:tcW w:w="668" w:type="pct"/>
            <w:vAlign w:val="center"/>
          </w:tcPr>
          <w:p w:rsidR="0018722C">
            <w:pPr>
              <w:pStyle w:val="affff9"/>
              <w:topLinePunct/>
              <w:ind w:leftChars="0" w:left="0" w:rightChars="0" w:right="0" w:firstLineChars="0" w:firstLine="0"/>
              <w:spacing w:line="240" w:lineRule="atLeast"/>
            </w:pPr>
            <w:r>
              <w:t>8</w:t>
            </w:r>
          </w:p>
        </w:tc>
        <w:tc>
          <w:tcPr>
            <w:tcW w:w="676" w:type="pct"/>
            <w:vAlign w:val="center"/>
          </w:tcPr>
          <w:p w:rsidR="0018722C">
            <w:pPr>
              <w:pStyle w:val="affff9"/>
              <w:topLinePunct/>
              <w:ind w:leftChars="0" w:left="0" w:rightChars="0" w:right="0" w:firstLineChars="0" w:firstLine="0"/>
              <w:spacing w:line="240" w:lineRule="atLeast"/>
            </w:pPr>
            <w:r>
              <w:t>11</w:t>
            </w:r>
          </w:p>
        </w:tc>
        <w:tc>
          <w:tcPr>
            <w:tcW w:w="658" w:type="pct"/>
            <w:vAlign w:val="center"/>
          </w:tcPr>
          <w:p w:rsidR="0018722C">
            <w:pPr>
              <w:pStyle w:val="affff9"/>
              <w:topLinePunct/>
              <w:ind w:leftChars="0" w:left="0" w:rightChars="0" w:right="0" w:firstLineChars="0" w:firstLine="0"/>
              <w:spacing w:line="240" w:lineRule="atLeast"/>
            </w:pPr>
            <w:r>
              <w:t>4</w:t>
            </w:r>
          </w:p>
        </w:tc>
        <w:tc>
          <w:tcPr>
            <w:tcW w:w="700" w:type="pct"/>
            <w:vAlign w:val="center"/>
          </w:tcPr>
          <w:p w:rsidR="0018722C">
            <w:pPr>
              <w:pStyle w:val="affff9"/>
              <w:topLinePunct/>
              <w:ind w:leftChars="0" w:left="0" w:rightChars="0" w:right="0" w:firstLineChars="0" w:firstLine="0"/>
              <w:spacing w:line="240" w:lineRule="atLeast"/>
            </w:pPr>
            <w:r>
              <w:t>1</w:t>
            </w:r>
          </w:p>
        </w:tc>
        <w:tc>
          <w:tcPr>
            <w:tcW w:w="911" w:type="pct"/>
            <w:vAlign w:val="center"/>
          </w:tcPr>
          <w:p w:rsidR="0018722C">
            <w:pPr>
              <w:pStyle w:val="affff9"/>
              <w:topLinePunct/>
              <w:ind w:leftChars="0" w:left="0" w:rightChars="0" w:right="0" w:firstLineChars="0" w:firstLine="0"/>
              <w:spacing w:line="240" w:lineRule="atLeast"/>
            </w:pPr>
            <w:r>
              <w:t>95.83%</w:t>
            </w:r>
          </w:p>
        </w:tc>
      </w:tr>
      <w:tr>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36-40</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77.78%</w:t>
            </w:r>
          </w:p>
        </w:tc>
      </w:tr>
    </w:tbl>
    <w:p w:rsidR="0018722C">
      <w:pPr>
        <w:pStyle w:val="affa"/>
      </w:pPr>
    </w:p>
    <w:p w:rsidR="0018722C">
      <w:pPr>
        <w:pStyle w:val="aff7"/>
        <w:topLinePunct/>
      </w:pPr>
      <w:r>
        <w:pict>
          <v:line style="position:absolute;mso-position-horizontal-relative:page;mso-position-vertical-relative:paragraph;z-index:2368;mso-wrap-distance-left:0;mso-wrap-distance-right:0" from="103.050003pt,6.250625pt" to="496.050003pt,10.000625pt" stroked="true" strokeweight=".75pt" strokecolor="#000000">
            <v:stroke dashstyle="solid"/>
            <w10:wrap type="topAndBottom"/>
          </v:line>
        </w:pict>
      </w:r>
    </w:p>
    <w:p w:rsidR="0018722C">
      <w:pPr>
        <w:topLinePunct/>
      </w:pPr>
      <w:r>
        <w:rPr>
          <w:rFonts w:cstheme="minorBidi" w:hAnsiTheme="minorHAnsi" w:eastAsiaTheme="minorHAnsi" w:asciiTheme="minorHAnsi"/>
        </w:rPr>
        <w:t>经</w:t>
      </w:r>
      <w:r>
        <w:rPr>
          <w:rFonts w:ascii="Times New Roman" w:eastAsia="宋体" w:cstheme="minorBidi" w:hAnsiTheme="minorHAnsi"/>
        </w:rPr>
        <w:t>R</w:t>
      </w:r>
      <w:r>
        <w:rPr>
          <w:rFonts w:ascii="Times New Roman" w:eastAsia="宋体" w:cstheme="minorBidi" w:hAnsiTheme="minorHAnsi"/>
        </w:rPr>
        <w:t>i</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Pr>
          <w:rFonts w:cstheme="minorBidi" w:hAnsiTheme="minorHAnsi" w:eastAsiaTheme="minorHAnsi" w:asciiTheme="minorHAnsi"/>
        </w:rPr>
        <w:t>分析，</w:t>
      </w:r>
      <w:r>
        <w:rPr>
          <w:rFonts w:ascii="Times New Roman" w:eastAsia="宋体" w:cstheme="minorBidi" w:hAnsiTheme="minorHAnsi"/>
        </w:rPr>
        <w:t>2</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30</w:t>
      </w:r>
      <w:r>
        <w:rPr>
          <w:rFonts w:cstheme="minorBidi" w:hAnsiTheme="minorHAnsi" w:eastAsiaTheme="minorHAnsi" w:asciiTheme="minorHAnsi"/>
        </w:rPr>
        <w:t>岁组与</w:t>
      </w:r>
      <w:r>
        <w:rPr>
          <w:rFonts w:ascii="Times New Roman" w:eastAsia="宋体" w:cstheme="minorBidi" w:hAnsiTheme="minorHAnsi"/>
        </w:rPr>
        <w:t>31</w:t>
      </w:r>
      <w:r>
        <w:rPr>
          <w:rFonts w:ascii="Times New Roman" w:eastAsia="宋体" w:cstheme="minorBidi" w:hAnsiTheme="minorHAnsi"/>
        </w:rPr>
        <w:t>-</w:t>
      </w:r>
      <w:r>
        <w:rPr>
          <w:rFonts w:ascii="Times New Roman" w:eastAsia="宋体" w:cstheme="minorBidi" w:hAnsiTheme="minorHAnsi"/>
        </w:rPr>
        <w:t>35</w:t>
      </w:r>
      <w:r>
        <w:rPr>
          <w:rFonts w:cstheme="minorBidi" w:hAnsiTheme="minorHAnsi" w:eastAsiaTheme="minorHAnsi" w:asciiTheme="minorHAnsi"/>
        </w:rPr>
        <w:t>岁组间、</w:t>
      </w:r>
      <w:r>
        <w:rPr>
          <w:rFonts w:ascii="Times New Roman" w:eastAsia="宋体" w:cstheme="minorBidi" w:hAnsiTheme="minorHAnsi"/>
        </w:rPr>
        <w:t>26</w:t>
      </w:r>
      <w:r>
        <w:rPr>
          <w:rFonts w:ascii="Times New Roman" w:eastAsia="宋体" w:cstheme="minorBidi" w:hAnsiTheme="minorHAnsi"/>
        </w:rPr>
        <w:t>-</w:t>
      </w:r>
      <w:r>
        <w:rPr>
          <w:rFonts w:ascii="Times New Roman" w:eastAsia="宋体" w:cstheme="minorBidi" w:hAnsiTheme="minorHAnsi"/>
        </w:rPr>
        <w:t>30</w:t>
      </w:r>
      <w:r>
        <w:rPr>
          <w:rFonts w:cstheme="minorBidi" w:hAnsiTheme="minorHAnsi" w:eastAsiaTheme="minorHAnsi" w:asciiTheme="minorHAnsi"/>
        </w:rPr>
        <w:t>岁组与</w:t>
      </w:r>
      <w:r>
        <w:rPr>
          <w:rFonts w:ascii="Times New Roman" w:eastAsia="宋体" w:cstheme="minorBidi" w:hAnsiTheme="minorHAnsi"/>
        </w:rPr>
        <w:t>36</w:t>
      </w:r>
      <w:r>
        <w:rPr>
          <w:rFonts w:ascii="Times New Roman" w:eastAsia="宋体" w:cstheme="minorBidi" w:hAnsiTheme="minorHAnsi"/>
        </w:rPr>
        <w:t>-</w:t>
      </w:r>
      <w:r>
        <w:rPr>
          <w:rFonts w:ascii="Times New Roman" w:eastAsia="宋体" w:cstheme="minorBidi" w:hAnsiTheme="minorHAnsi"/>
        </w:rPr>
        <w:t>40</w:t>
      </w:r>
      <w:r>
        <w:rPr>
          <w:rFonts w:cstheme="minorBidi" w:hAnsiTheme="minorHAnsi" w:eastAsiaTheme="minorHAnsi" w:asciiTheme="minorHAnsi"/>
        </w:rPr>
        <w:t>岁组间、</w:t>
      </w:r>
      <w:r>
        <w:rPr>
          <w:rFonts w:ascii="Times New Roman" w:eastAsia="宋体" w:cstheme="minorBidi" w:hAnsiTheme="minorHAnsi"/>
        </w:rPr>
        <w:t>3</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35</w:t>
      </w:r>
      <w:r>
        <w:rPr>
          <w:rFonts w:cstheme="minorBidi" w:hAnsiTheme="minorHAnsi" w:eastAsiaTheme="minorHAnsi" w:asciiTheme="minorHAnsi"/>
        </w:rPr>
        <w:t>岁组与</w:t>
      </w:r>
      <w:r>
        <w:rPr>
          <w:rFonts w:ascii="Times New Roman" w:eastAsia="宋体" w:cstheme="minorBidi" w:hAnsiTheme="minorHAnsi"/>
        </w:rPr>
        <w:t>36</w:t>
      </w:r>
      <w:r>
        <w:rPr>
          <w:rFonts w:ascii="Times New Roman" w:eastAsia="宋体" w:cstheme="minorBidi" w:hAnsiTheme="minorHAnsi"/>
        </w:rPr>
        <w:t>-</w:t>
      </w:r>
      <w:r>
        <w:rPr>
          <w:rFonts w:ascii="Times New Roman" w:eastAsia="宋体" w:cstheme="minorBidi" w:hAnsiTheme="minorHAnsi"/>
        </w:rPr>
        <w:t>40</w:t>
      </w:r>
      <w:r>
        <w:rPr>
          <w:rFonts w:cstheme="minorBidi" w:hAnsiTheme="minorHAnsi" w:eastAsiaTheme="minorHAnsi" w:asciiTheme="minorHAnsi"/>
        </w:rPr>
        <w:t>岁组间</w:t>
      </w:r>
      <w:r>
        <w:rPr>
          <w:rFonts w:ascii="Times New Roman" w:eastAsia="宋体" w:cstheme="minorBidi" w:hAnsiTheme="minorHAnsi"/>
        </w:rPr>
        <w:t>U</w:t>
      </w:r>
      <w:r>
        <w:rPr>
          <w:rFonts w:cstheme="minorBidi" w:hAnsiTheme="minorHAnsi" w:eastAsiaTheme="minorHAnsi" w:asciiTheme="minorHAnsi"/>
        </w:rPr>
        <w:t>值分别为</w:t>
      </w:r>
      <w:r>
        <w:rPr>
          <w:rFonts w:ascii="Times New Roman" w:eastAsia="宋体" w:cstheme="minorBidi" w:hAnsiTheme="minorHAnsi"/>
        </w:rPr>
        <w:t>0</w:t>
      </w:r>
      <w:r>
        <w:rPr>
          <w:rFonts w:ascii="Times New Roman" w:eastAsia="宋体" w:cstheme="minorBidi" w:hAnsiTheme="minorHAnsi"/>
        </w:rPr>
        <w:t>.</w:t>
      </w:r>
      <w:r>
        <w:rPr>
          <w:rFonts w:ascii="Times New Roman" w:eastAsia="宋体" w:cstheme="minorBidi" w:hAnsiTheme="minorHAnsi"/>
        </w:rPr>
        <w:t>140</w:t>
      </w:r>
      <w:r>
        <w:rPr>
          <w:rFonts w:cstheme="minorBidi" w:hAnsiTheme="minorHAnsi" w:eastAsiaTheme="minorHAnsi" w:asciiTheme="minorHAnsi"/>
        </w:rPr>
        <w:t>、</w:t>
      </w:r>
      <w:r>
        <w:rPr>
          <w:rFonts w:ascii="Times New Roman" w:eastAsia="宋体" w:cstheme="minorBidi" w:hAnsiTheme="minorHAnsi"/>
        </w:rPr>
        <w:t>0.817</w:t>
      </w:r>
      <w:r>
        <w:rPr>
          <w:rFonts w:cstheme="minorBidi" w:hAnsiTheme="minorHAnsi" w:eastAsiaTheme="minorHAnsi" w:asciiTheme="minorHAnsi"/>
        </w:rPr>
        <w:t>、</w:t>
      </w:r>
      <w:r>
        <w:rPr>
          <w:rFonts w:ascii="Times New Roman" w:eastAsia="宋体" w:cstheme="minorBidi" w:hAnsiTheme="minorHAnsi"/>
        </w:rPr>
        <w:t>0.951</w:t>
      </w:r>
      <w:r>
        <w:rPr>
          <w:rFonts w:cstheme="minorBidi" w:hAnsiTheme="minorHAnsi" w:eastAsiaTheme="minorHAnsi" w:asciiTheme="minorHAnsi"/>
        </w:rPr>
        <w:t>，</w:t>
      </w:r>
      <w:r>
        <w:rPr>
          <w:rFonts w:ascii="Times New Roman" w:eastAsia="宋体" w:cstheme="minorBidi" w:hAnsiTheme="minorHAnsi"/>
          <w:i/>
        </w:rPr>
        <w:t>P</w:t>
      </w:r>
      <w:r>
        <w:rPr>
          <w:rFonts w:cstheme="minorBidi" w:hAnsiTheme="minorHAnsi" w:eastAsiaTheme="minorHAnsi" w:asciiTheme="minorHAnsi"/>
        </w:rPr>
        <w:t>＞</w:t>
      </w:r>
      <w:r>
        <w:rPr>
          <w:rFonts w:ascii="Times New Roman" w:eastAsia="宋体" w:cstheme="minorBidi" w:hAnsiTheme="minorHAnsi"/>
        </w:rPr>
        <w:t>0.05</w:t>
      </w:r>
      <w:r>
        <w:rPr>
          <w:rFonts w:cstheme="minorBidi" w:hAnsiTheme="minorHAnsi" w:eastAsiaTheme="minorHAnsi" w:asciiTheme="minorHAnsi"/>
        </w:rPr>
        <w:t>，即治疗组</w:t>
      </w:r>
      <w:r>
        <w:rPr>
          <w:rFonts w:ascii="Times New Roman" w:eastAsia="宋体" w:cstheme="minorBidi" w:hAnsiTheme="minorHAnsi"/>
        </w:rPr>
        <w:t>26-30</w:t>
      </w:r>
      <w:r>
        <w:rPr>
          <w:rFonts w:cstheme="minorBidi" w:hAnsiTheme="minorHAnsi" w:eastAsiaTheme="minorHAnsi" w:asciiTheme="minorHAnsi"/>
        </w:rPr>
        <w:t>岁组与</w:t>
      </w:r>
      <w:r>
        <w:rPr>
          <w:rFonts w:ascii="Times New Roman" w:eastAsia="宋体" w:cstheme="minorBidi" w:hAnsiTheme="minorHAnsi"/>
        </w:rPr>
        <w:t>31-35</w:t>
      </w:r>
      <w:r>
        <w:rPr>
          <w:rFonts w:cstheme="minorBidi" w:hAnsiTheme="minorHAnsi" w:eastAsiaTheme="minorHAnsi" w:asciiTheme="minorHAnsi"/>
        </w:rPr>
        <w:t>岁组间、</w:t>
      </w:r>
      <w:r>
        <w:rPr>
          <w:rFonts w:ascii="Times New Roman" w:eastAsia="宋体" w:cstheme="minorBidi" w:hAnsiTheme="minorHAnsi"/>
        </w:rPr>
        <w:t>26-30</w:t>
      </w:r>
      <w:r>
        <w:rPr>
          <w:rFonts w:cstheme="minorBidi" w:hAnsiTheme="minorHAnsi" w:eastAsiaTheme="minorHAnsi" w:asciiTheme="minorHAnsi"/>
        </w:rPr>
        <w:t>岁组与</w:t>
      </w:r>
      <w:r>
        <w:rPr>
          <w:rFonts w:ascii="Times New Roman" w:eastAsia="宋体" w:cstheme="minorBidi" w:hAnsiTheme="minorHAnsi"/>
        </w:rPr>
        <w:t>36-40</w:t>
      </w:r>
      <w:r>
        <w:rPr>
          <w:rFonts w:cstheme="minorBidi" w:hAnsiTheme="minorHAnsi" w:eastAsiaTheme="minorHAnsi" w:asciiTheme="minorHAnsi"/>
        </w:rPr>
        <w:t>岁组间、</w:t>
      </w:r>
      <w:r>
        <w:rPr>
          <w:rFonts w:ascii="Times New Roman" w:eastAsia="宋体" w:cstheme="minorBidi" w:hAnsiTheme="minorHAnsi"/>
        </w:rPr>
        <w:t>31-35</w:t>
      </w:r>
      <w:r>
        <w:rPr>
          <w:rFonts w:cstheme="minorBidi" w:hAnsiTheme="minorHAnsi" w:eastAsiaTheme="minorHAnsi" w:asciiTheme="minorHAnsi"/>
        </w:rPr>
        <w:t>岁组与</w:t>
      </w:r>
      <w:r>
        <w:rPr>
          <w:rFonts w:ascii="Times New Roman" w:eastAsia="宋体" w:cstheme="minorBidi" w:hAnsiTheme="minorHAnsi"/>
        </w:rPr>
        <w:t>36-40</w:t>
      </w:r>
      <w:r>
        <w:rPr>
          <w:rFonts w:cstheme="minorBidi" w:hAnsiTheme="minorHAnsi" w:eastAsiaTheme="minorHAnsi" w:asciiTheme="minorHAnsi"/>
        </w:rPr>
        <w:t>岁组的疗效比较均无显著性差异。</w:t>
      </w:r>
    </w:p>
    <w:p w:rsidR="0018722C">
      <w:pPr>
        <w:pStyle w:val="3"/>
        <w:topLinePunct/>
        <w:ind w:left="200" w:hangingChars="200" w:hanging="200"/>
      </w:pPr>
      <w:r>
        <w:t>2.2</w:t>
      </w:r>
      <w:r>
        <w:t xml:space="preserve"> </w:t>
      </w:r>
      <w:r>
        <w:t>治疗组孕周与疗效比较</w:t>
      </w:r>
      <w:r>
        <w:t>（</w:t>
      </w:r>
      <w:r>
        <w:t>见表</w:t>
      </w:r>
      <w:r>
        <w:t>18</w:t>
      </w:r>
      <w:r>
        <w:t>）</w:t>
      </w:r>
    </w:p>
    <w:p w:rsidR="0018722C">
      <w:pPr>
        <w:pStyle w:val="a8"/>
        <w:textAlignment w:val="center"/>
        <w:topLinePunct/>
      </w:pPr>
      <w:r>
        <w:rPr>
          <w:kern w:val="2"/>
          <w:szCs w:val="22"/>
        </w:rPr>
        <w:pict>
          <v:line style="position:absolute;mso-position-horizontal-relative:page;mso-position-vertical-relative:paragraph;z-index:2392;mso-wrap-distance-left:0;mso-wrap-distance-right:0" from="103.050003pt,29.033583pt" to="496.050003pt,32.783583pt" stroked="true" strokeweight=".75pt" strokecolor="#000000">
            <v:stroke dashstyle="solid"/>
            <w10:wrap type="topAndBottom"/>
          </v:line>
        </w:pict>
      </w:r>
      <w:r>
        <w:rPr>
          <w:kern w:val="2"/>
          <w:szCs w:val="22"/>
        </w:rPr>
        <w:pict>
          <v:line style="position:absolute;mso-position-horizontal-relative:page;mso-position-vertical-relative:paragraph;z-index:-58624" from="103.050003pt,52.433582pt" to="496.050003pt,56.183582pt" stroked="true" strokeweight=".75pt" strokecolor="#000000">
            <v:stroke dashstyle="solid"/>
            <w10:wrap type="none"/>
          </v:line>
        </w:pict>
      </w:r>
      <w:r>
        <w:rPr>
          <w:kern w:val="2"/>
          <w:szCs w:val="22"/>
        </w:rPr>
        <w:t>表</w:t>
      </w:r>
      <w:r>
        <w:rPr>
          <w:kern w:val="2"/>
          <w:szCs w:val="22"/>
        </w:rPr>
        <w:t>18</w:t>
      </w:r>
      <w:r>
        <w:t xml:space="preserve">  </w:t>
      </w:r>
      <w:r>
        <w:rPr>
          <w:kern w:val="2"/>
          <w:szCs w:val="22"/>
        </w:rPr>
        <w:t>治疗组孕周与疗效比较</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3"/>
        <w:gridCol w:w="1083"/>
        <w:gridCol w:w="1053"/>
        <w:gridCol w:w="1052"/>
        <w:gridCol w:w="1050"/>
        <w:gridCol w:w="1051"/>
        <w:gridCol w:w="1386"/>
      </w:tblGrid>
      <w:tr>
        <w:trPr>
          <w:tblHeader/>
        </w:trPr>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孕周</w:t>
            </w:r>
            <w:r>
              <w:t>（</w:t>
            </w:r>
            <w:r>
              <w:t>周</w:t>
            </w:r>
            <w:r>
              <w:t>）</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痊愈</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显效</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总有效率</w:t>
            </w:r>
            <w:r>
              <w:t>%</w:t>
            </w:r>
          </w:p>
        </w:tc>
      </w:tr>
      <w:tr>
        <w:tc>
          <w:tcPr>
            <w:tcW w:w="709" w:type="pct"/>
            <w:vAlign w:val="center"/>
          </w:tcPr>
          <w:p w:rsidR="0018722C">
            <w:pPr>
              <w:pStyle w:val="ac"/>
              <w:topLinePunct/>
              <w:ind w:leftChars="0" w:left="0" w:rightChars="0" w:right="0" w:firstLineChars="0" w:firstLine="0"/>
              <w:spacing w:line="240" w:lineRule="atLeast"/>
            </w:pPr>
            <w:r>
              <w:t>＜</w:t>
            </w:r>
            <w:r>
              <w:t>8</w:t>
            </w:r>
          </w:p>
        </w:tc>
        <w:tc>
          <w:tcPr>
            <w:tcW w:w="696" w:type="pct"/>
            <w:vAlign w:val="center"/>
          </w:tcPr>
          <w:p w:rsidR="0018722C">
            <w:pPr>
              <w:pStyle w:val="affff9"/>
              <w:topLinePunct/>
              <w:ind w:leftChars="0" w:left="0" w:rightChars="0" w:right="0" w:firstLineChars="0" w:firstLine="0"/>
              <w:spacing w:line="240" w:lineRule="atLeast"/>
            </w:pPr>
            <w:r>
              <w:t>19</w:t>
            </w:r>
          </w:p>
        </w:tc>
        <w:tc>
          <w:tcPr>
            <w:tcW w:w="677" w:type="pct"/>
            <w:vAlign w:val="center"/>
          </w:tcPr>
          <w:p w:rsidR="0018722C">
            <w:pPr>
              <w:pStyle w:val="affff9"/>
              <w:topLinePunct/>
              <w:ind w:leftChars="0" w:left="0" w:rightChars="0" w:right="0" w:firstLineChars="0" w:firstLine="0"/>
              <w:spacing w:line="240" w:lineRule="atLeast"/>
            </w:pPr>
            <w:r>
              <w:t>7</w:t>
            </w:r>
          </w:p>
        </w:tc>
        <w:tc>
          <w:tcPr>
            <w:tcW w:w="676" w:type="pct"/>
            <w:vAlign w:val="center"/>
          </w:tcPr>
          <w:p w:rsidR="0018722C">
            <w:pPr>
              <w:pStyle w:val="affff9"/>
              <w:topLinePunct/>
              <w:ind w:leftChars="0" w:left="0" w:rightChars="0" w:right="0" w:firstLineChars="0" w:firstLine="0"/>
              <w:spacing w:line="240" w:lineRule="atLeast"/>
            </w:pPr>
            <w:r>
              <w:t>8</w:t>
            </w:r>
          </w:p>
        </w:tc>
        <w:tc>
          <w:tcPr>
            <w:tcW w:w="675" w:type="pct"/>
            <w:vAlign w:val="center"/>
          </w:tcPr>
          <w:p w:rsidR="0018722C">
            <w:pPr>
              <w:pStyle w:val="affff9"/>
              <w:topLinePunct/>
              <w:ind w:leftChars="0" w:left="0" w:rightChars="0" w:right="0" w:firstLineChars="0" w:firstLine="0"/>
              <w:spacing w:line="240" w:lineRule="atLeast"/>
            </w:pPr>
            <w:r>
              <w:t>2</w:t>
            </w:r>
          </w:p>
        </w:tc>
        <w:tc>
          <w:tcPr>
            <w:tcW w:w="676" w:type="pct"/>
            <w:vAlign w:val="center"/>
          </w:tcPr>
          <w:p w:rsidR="0018722C">
            <w:pPr>
              <w:pStyle w:val="affff9"/>
              <w:topLinePunct/>
              <w:ind w:leftChars="0" w:left="0" w:rightChars="0" w:right="0" w:firstLineChars="0" w:firstLine="0"/>
              <w:spacing w:line="240" w:lineRule="atLeast"/>
            </w:pPr>
            <w:r>
              <w:t>2</w:t>
            </w:r>
          </w:p>
        </w:tc>
        <w:tc>
          <w:tcPr>
            <w:tcW w:w="891" w:type="pct"/>
            <w:vAlign w:val="center"/>
          </w:tcPr>
          <w:p w:rsidR="0018722C">
            <w:pPr>
              <w:pStyle w:val="affff9"/>
              <w:topLinePunct/>
              <w:ind w:leftChars="0" w:left="0" w:rightChars="0" w:right="0" w:firstLineChars="0" w:firstLine="0"/>
              <w:spacing w:line="240" w:lineRule="atLeast"/>
            </w:pPr>
            <w:r>
              <w:t>89.47%</w:t>
            </w:r>
          </w:p>
        </w:tc>
      </w:tr>
      <w:tr>
        <w:tc>
          <w:tcPr>
            <w:tcW w:w="709" w:type="pct"/>
            <w:vAlign w:val="center"/>
          </w:tcPr>
          <w:p w:rsidR="0018722C">
            <w:pPr>
              <w:pStyle w:val="affff9"/>
              <w:topLinePunct/>
              <w:ind w:leftChars="0" w:left="0" w:rightChars="0" w:right="0" w:firstLineChars="0" w:firstLine="0"/>
              <w:spacing w:line="240" w:lineRule="atLeast"/>
            </w:pPr>
            <w:r>
              <w:t>8-10</w:t>
            </w:r>
          </w:p>
        </w:tc>
        <w:tc>
          <w:tcPr>
            <w:tcW w:w="696" w:type="pct"/>
            <w:vAlign w:val="center"/>
          </w:tcPr>
          <w:p w:rsidR="0018722C">
            <w:pPr>
              <w:pStyle w:val="affff9"/>
              <w:topLinePunct/>
              <w:ind w:leftChars="0" w:left="0" w:rightChars="0" w:right="0" w:firstLineChars="0" w:firstLine="0"/>
              <w:spacing w:line="240" w:lineRule="atLeast"/>
            </w:pPr>
            <w:r>
              <w:t>15</w:t>
            </w:r>
          </w:p>
        </w:tc>
        <w:tc>
          <w:tcPr>
            <w:tcW w:w="677" w:type="pct"/>
            <w:vAlign w:val="center"/>
          </w:tcPr>
          <w:p w:rsidR="0018722C">
            <w:pPr>
              <w:pStyle w:val="affff9"/>
              <w:topLinePunct/>
              <w:ind w:leftChars="0" w:left="0" w:rightChars="0" w:right="0" w:firstLineChars="0" w:firstLine="0"/>
              <w:spacing w:line="240" w:lineRule="atLeast"/>
            </w:pPr>
            <w:r>
              <w:t>4</w:t>
            </w:r>
          </w:p>
        </w:tc>
        <w:tc>
          <w:tcPr>
            <w:tcW w:w="676" w:type="pct"/>
            <w:vAlign w:val="center"/>
          </w:tcPr>
          <w:p w:rsidR="0018722C">
            <w:pPr>
              <w:pStyle w:val="affff9"/>
              <w:topLinePunct/>
              <w:ind w:leftChars="0" w:left="0" w:rightChars="0" w:right="0" w:firstLineChars="0" w:firstLine="0"/>
              <w:spacing w:line="240" w:lineRule="atLeast"/>
            </w:pPr>
            <w:r>
              <w:t>8</w:t>
            </w:r>
          </w:p>
        </w:tc>
        <w:tc>
          <w:tcPr>
            <w:tcW w:w="675" w:type="pct"/>
            <w:vAlign w:val="center"/>
          </w:tcPr>
          <w:p w:rsidR="0018722C">
            <w:pPr>
              <w:pStyle w:val="affff9"/>
              <w:topLinePunct/>
              <w:ind w:leftChars="0" w:left="0" w:rightChars="0" w:right="0" w:firstLineChars="0" w:firstLine="0"/>
              <w:spacing w:line="240" w:lineRule="atLeast"/>
            </w:pPr>
            <w:r>
              <w:t>2</w:t>
            </w:r>
          </w:p>
        </w:tc>
        <w:tc>
          <w:tcPr>
            <w:tcW w:w="676" w:type="pct"/>
            <w:vAlign w:val="center"/>
          </w:tcPr>
          <w:p w:rsidR="0018722C">
            <w:pPr>
              <w:pStyle w:val="affff9"/>
              <w:topLinePunct/>
              <w:ind w:leftChars="0" w:left="0" w:rightChars="0" w:right="0" w:firstLineChars="0" w:firstLine="0"/>
              <w:spacing w:line="240" w:lineRule="atLeast"/>
            </w:pPr>
            <w:r>
              <w:t>1</w:t>
            </w:r>
          </w:p>
        </w:tc>
        <w:tc>
          <w:tcPr>
            <w:tcW w:w="891" w:type="pct"/>
            <w:vAlign w:val="center"/>
          </w:tcPr>
          <w:p w:rsidR="0018722C">
            <w:pPr>
              <w:pStyle w:val="affff9"/>
              <w:topLinePunct/>
              <w:ind w:leftChars="0" w:left="0" w:rightChars="0" w:right="0" w:firstLineChars="0" w:firstLine="0"/>
              <w:spacing w:line="240" w:lineRule="atLeast"/>
            </w:pPr>
            <w:r>
              <w:t>93.33%</w:t>
            </w:r>
          </w:p>
        </w:tc>
      </w:tr>
      <w:tr>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11-12</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aff7"/>
        <w:topLinePunct/>
      </w:pPr>
      <w:r>
        <w:pict>
          <v:line style="position:absolute;mso-position-horizontal-relative:page;mso-position-vertical-relative:paragraph;z-index:2416;mso-wrap-distance-left:0;mso-wrap-distance-right:0" from="103.050003pt,6.250625pt" to="496.050003pt,10.000625pt" stroked="true" strokeweight=".75pt" strokecolor="#000000">
            <v:stroke dashstyle="solid"/>
            <w10:wrap type="topAndBottom"/>
          </v:line>
        </w:pict>
      </w:r>
    </w:p>
    <w:p w:rsidR="0018722C">
      <w:pPr>
        <w:spacing w:line="386" w:lineRule="auto" w:before="0"/>
        <w:ind w:leftChars="0" w:left="802" w:rightChars="0" w:right="106" w:firstLineChars="0" w:firstLine="734"/>
        <w:jc w:val="both"/>
        <w:rPr>
          <w:sz w:val="21"/>
        </w:rPr>
      </w:pPr>
      <w:r>
        <w:rPr>
          <w:spacing w:val="-21"/>
          <w:sz w:val="21"/>
        </w:rPr>
        <w:t>经 </w:t>
      </w:r>
      <w:r>
        <w:rPr>
          <w:rFonts w:ascii="Times New Roman" w:eastAsia="Times New Roman"/>
          <w:sz w:val="21"/>
        </w:rPr>
        <w:t>Ridit</w:t>
      </w:r>
      <w:r>
        <w:rPr>
          <w:rFonts w:ascii="Times New Roman" w:eastAsia="Times New Roman"/>
          <w:spacing w:val="10"/>
          <w:sz w:val="21"/>
        </w:rPr>
        <w:t> </w:t>
      </w:r>
      <w:r>
        <w:rPr>
          <w:sz w:val="21"/>
        </w:rPr>
        <w:t>分析，＜</w:t>
      </w:r>
      <w:r>
        <w:rPr>
          <w:rFonts w:ascii="Times New Roman" w:eastAsia="Times New Roman"/>
          <w:sz w:val="21"/>
        </w:rPr>
        <w:t>8</w:t>
      </w:r>
      <w:r>
        <w:rPr>
          <w:rFonts w:ascii="Times New Roman" w:eastAsia="Times New Roman"/>
          <w:spacing w:val="8"/>
          <w:sz w:val="21"/>
        </w:rPr>
        <w:t> </w:t>
      </w:r>
      <w:r>
        <w:rPr>
          <w:spacing w:val="-11"/>
          <w:sz w:val="21"/>
        </w:rPr>
        <w:t>孕周组与 </w:t>
      </w:r>
      <w:r>
        <w:rPr>
          <w:rFonts w:ascii="Times New Roman" w:eastAsia="Times New Roman"/>
          <w:sz w:val="21"/>
        </w:rPr>
        <w:t>8-10</w:t>
      </w:r>
      <w:r>
        <w:rPr>
          <w:rFonts w:ascii="Times New Roman" w:eastAsia="Times New Roman"/>
          <w:spacing w:val="10"/>
          <w:sz w:val="21"/>
        </w:rPr>
        <w:t> </w:t>
      </w:r>
      <w:r>
        <w:rPr>
          <w:spacing w:val="-1"/>
          <w:sz w:val="21"/>
        </w:rPr>
        <w:t>孕周组间、</w:t>
      </w:r>
      <w:r>
        <w:rPr>
          <w:rFonts w:ascii="Times New Roman" w:eastAsia="Times New Roman"/>
          <w:sz w:val="21"/>
        </w:rPr>
        <w:t>8-10</w:t>
      </w:r>
      <w:r>
        <w:rPr>
          <w:rFonts w:ascii="Times New Roman" w:eastAsia="Times New Roman"/>
          <w:spacing w:val="10"/>
          <w:sz w:val="21"/>
        </w:rPr>
        <w:t> </w:t>
      </w:r>
      <w:r>
        <w:rPr>
          <w:spacing w:val="-11"/>
          <w:sz w:val="21"/>
        </w:rPr>
        <w:t>孕周组与 </w:t>
      </w:r>
      <w:r>
        <w:rPr>
          <w:rFonts w:ascii="Times New Roman" w:eastAsia="Times New Roman"/>
          <w:sz w:val="21"/>
        </w:rPr>
        <w:t>10-12</w:t>
      </w:r>
      <w:r>
        <w:rPr>
          <w:rFonts w:ascii="Times New Roman" w:eastAsia="Times New Roman"/>
          <w:spacing w:val="10"/>
          <w:sz w:val="21"/>
        </w:rPr>
        <w:t> </w:t>
      </w:r>
      <w:r>
        <w:rPr>
          <w:spacing w:val="-2"/>
          <w:sz w:val="21"/>
        </w:rPr>
        <w:t>孕周组间、＜</w:t>
      </w:r>
      <w:r>
        <w:rPr>
          <w:rFonts w:ascii="Times New Roman" w:eastAsia="Times New Roman"/>
          <w:sz w:val="21"/>
        </w:rPr>
        <w:t>8</w:t>
      </w:r>
      <w:r>
        <w:rPr>
          <w:rFonts w:ascii="Times New Roman" w:eastAsia="Times New Roman"/>
          <w:spacing w:val="10"/>
          <w:sz w:val="21"/>
        </w:rPr>
        <w:t> </w:t>
      </w:r>
      <w:r>
        <w:rPr>
          <w:spacing w:val="-3"/>
          <w:sz w:val="21"/>
        </w:rPr>
        <w:t>孕周组与</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4"/>
          <w:w w:val="100"/>
          <w:sz w:val="21"/>
        </w:rPr>
        <w:t>-</w:t>
      </w:r>
      <w:r>
        <w:rPr>
          <w:rFonts w:ascii="Times New Roman" w:eastAsia="Times New Roman"/>
          <w:w w:val="100"/>
          <w:sz w:val="21"/>
        </w:rPr>
        <w:t>12</w:t>
      </w:r>
      <w:r>
        <w:rPr>
          <w:rFonts w:ascii="Times New Roman" w:eastAsia="Times New Roman"/>
          <w:spacing w:val="8"/>
          <w:sz w:val="21"/>
        </w:rPr>
        <w:t> </w:t>
      </w:r>
      <w:r>
        <w:rPr>
          <w:spacing w:val="-1"/>
          <w:w w:val="100"/>
          <w:sz w:val="21"/>
        </w:rPr>
        <w:t>孕周组间比较</w:t>
      </w:r>
      <w:r>
        <w:rPr>
          <w:spacing w:val="-46"/>
          <w:sz w:val="21"/>
        </w:rPr>
        <w:t> </w:t>
      </w:r>
      <w:r>
        <w:rPr>
          <w:rFonts w:ascii="Times New Roman" w:eastAsia="Times New Roman"/>
          <w:w w:val="100"/>
          <w:sz w:val="21"/>
        </w:rPr>
        <w:t>U</w:t>
      </w:r>
      <w:r>
        <w:rPr>
          <w:rFonts w:ascii="Times New Roman" w:eastAsia="Times New Roman"/>
          <w:spacing w:val="10"/>
          <w:sz w:val="21"/>
        </w:rPr>
        <w:t> </w:t>
      </w:r>
      <w:r>
        <w:rPr>
          <w:spacing w:val="-2"/>
          <w:w w:val="100"/>
          <w:sz w:val="21"/>
        </w:rPr>
        <w:t>值分别为</w:t>
      </w:r>
      <w:r>
        <w:rPr>
          <w:spacing w:val="-43"/>
          <w:sz w:val="21"/>
        </w:rPr>
        <w:t> </w:t>
      </w:r>
      <w:r>
        <w:rPr>
          <w:rFonts w:ascii="Times New Roman" w:eastAsia="Times New Roman"/>
          <w:w w:val="100"/>
          <w:sz w:val="21"/>
        </w:rPr>
        <w:t>0</w:t>
      </w:r>
      <w:r>
        <w:rPr>
          <w:rFonts w:ascii="Times New Roman" w:eastAsia="Times New Roman"/>
          <w:spacing w:val="-3"/>
          <w:w w:val="100"/>
          <w:sz w:val="21"/>
        </w:rPr>
        <w:t>.</w:t>
      </w:r>
      <w:r>
        <w:rPr>
          <w:rFonts w:ascii="Times New Roman" w:eastAsia="Times New Roman"/>
          <w:w w:val="100"/>
          <w:sz w:val="21"/>
        </w:rPr>
        <w:t>35</w:t>
      </w:r>
      <w:r>
        <w:rPr>
          <w:rFonts w:ascii="Times New Roman" w:eastAsia="Times New Roman"/>
          <w:spacing w:val="-3"/>
          <w:w w:val="100"/>
          <w:sz w:val="21"/>
        </w:rPr>
        <w:t>5</w:t>
      </w:r>
      <w:r>
        <w:rPr>
          <w:w w:val="100"/>
          <w:sz w:val="21"/>
        </w:rPr>
        <w:t>、</w:t>
      </w:r>
      <w:r>
        <w:rPr>
          <w:rFonts w:ascii="Times New Roman" w:eastAsia="Times New Roman"/>
          <w:w w:val="100"/>
          <w:sz w:val="21"/>
        </w:rPr>
        <w:t>0.</w:t>
      </w:r>
      <w:r>
        <w:rPr>
          <w:rFonts w:ascii="Times New Roman" w:eastAsia="Times New Roman"/>
          <w:spacing w:val="-3"/>
          <w:w w:val="100"/>
          <w:sz w:val="21"/>
        </w:rPr>
        <w:t>6</w:t>
      </w:r>
      <w:r>
        <w:rPr>
          <w:rFonts w:ascii="Times New Roman" w:eastAsia="Times New Roman"/>
          <w:w w:val="100"/>
          <w:sz w:val="21"/>
        </w:rPr>
        <w:t>1</w:t>
      </w:r>
      <w:r>
        <w:rPr>
          <w:rFonts w:ascii="Times New Roman" w:eastAsia="Times New Roman"/>
          <w:spacing w:val="-1"/>
          <w:w w:val="100"/>
          <w:sz w:val="21"/>
        </w:rPr>
        <w:t>4</w:t>
      </w:r>
      <w:r>
        <w:rPr>
          <w:spacing w:val="-3"/>
          <w:w w:val="100"/>
          <w:sz w:val="21"/>
        </w:rPr>
        <w:t>、</w:t>
      </w:r>
      <w:r>
        <w:rPr>
          <w:rFonts w:ascii="Times New Roman" w:eastAsia="Times New Roman"/>
          <w:w w:val="100"/>
          <w:sz w:val="21"/>
        </w:rPr>
        <w:t>0.7</w:t>
      </w:r>
      <w:r>
        <w:rPr>
          <w:rFonts w:ascii="Times New Roman" w:eastAsia="Times New Roman"/>
          <w:spacing w:val="-3"/>
          <w:w w:val="100"/>
          <w:sz w:val="21"/>
        </w:rPr>
        <w:t>5</w:t>
      </w:r>
      <w:r>
        <w:rPr>
          <w:rFonts w:ascii="Times New Roman" w:eastAsia="Times New Roman"/>
          <w:w w:val="100"/>
          <w:sz w:val="21"/>
        </w:rPr>
        <w:t>5</w:t>
      </w:r>
      <w:r>
        <w:rPr>
          <w:w w:val="100"/>
          <w:sz w:val="21"/>
        </w:rPr>
        <w:t>，</w:t>
      </w:r>
      <w:r>
        <w:rPr>
          <w:rFonts w:ascii="Times New Roman" w:eastAsia="Times New Roman"/>
          <w:i/>
          <w:spacing w:val="-2"/>
          <w:w w:val="100"/>
          <w:sz w:val="21"/>
        </w:rPr>
        <w:t>P</w:t>
      </w:r>
      <w:r>
        <w:rPr>
          <w:w w:val="100"/>
          <w:sz w:val="21"/>
        </w:rPr>
        <w:t>＞</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1"/>
          <w:w w:val="100"/>
          <w:sz w:val="21"/>
        </w:rPr>
        <w:t>5</w:t>
      </w:r>
      <w:r>
        <w:rPr>
          <w:spacing w:val="-3"/>
          <w:w w:val="100"/>
          <w:sz w:val="21"/>
        </w:rPr>
        <w:t>，均无显著性差异（</w:t>
      </w:r>
      <w:r>
        <w:rPr>
          <w:rFonts w:ascii="Times New Roman" w:eastAsia="Times New Roman"/>
          <w:i/>
          <w:spacing w:val="-2"/>
          <w:w w:val="100"/>
          <w:sz w:val="21"/>
        </w:rPr>
        <w:t>P</w:t>
      </w:r>
      <w:r>
        <w:rPr>
          <w:w w:val="100"/>
          <w:sz w:val="21"/>
        </w:rPr>
        <w:t>＞</w:t>
      </w:r>
      <w:r>
        <w:rPr>
          <w:rFonts w:ascii="Times New Roman" w:eastAsia="Times New Roman"/>
          <w:w w:val="100"/>
          <w:sz w:val="21"/>
        </w:rPr>
        <w:t>0.0</w:t>
      </w:r>
      <w:r>
        <w:rPr>
          <w:rFonts w:ascii="Times New Roman" w:eastAsia="Times New Roman"/>
          <w:spacing w:val="-3"/>
          <w:w w:val="100"/>
          <w:sz w:val="21"/>
        </w:rPr>
        <w:t>5</w:t>
      </w:r>
      <w:r>
        <w:rPr>
          <w:spacing w:val="-106"/>
          <w:w w:val="100"/>
          <w:sz w:val="21"/>
        </w:rPr>
        <w:t>）</w:t>
      </w:r>
      <w:r>
        <w:rPr>
          <w:spacing w:val="-2"/>
          <w:w w:val="100"/>
          <w:sz w:val="21"/>
        </w:rPr>
        <w:t>，即治</w:t>
      </w:r>
      <w:r>
        <w:rPr>
          <w:spacing w:val="-3"/>
          <w:sz w:val="21"/>
        </w:rPr>
        <w:t>疗组不同孕周之间的疗效比较无显著性差异。</w:t>
      </w:r>
    </w:p>
    <w:p w:rsidR="0018722C">
      <w:pPr>
        <w:pStyle w:val="3"/>
        <w:topLinePunct/>
        <w:ind w:left="200" w:hangingChars="200" w:hanging="200"/>
      </w:pPr>
      <w:r>
        <w:t>2.3</w:t>
      </w:r>
      <w:r>
        <w:t xml:space="preserve"> </w:t>
      </w:r>
      <w:r>
        <w:t>治疗组病情与疗效比较</w:t>
      </w:r>
      <w:r>
        <w:t>（</w:t>
      </w:r>
      <w:r>
        <w:t>见表</w:t>
      </w:r>
      <w:r>
        <w:t>19</w:t>
      </w:r>
      <w:r>
        <w:t>）</w:t>
      </w:r>
    </w:p>
    <w:p w:rsidR="0018722C">
      <w:pPr>
        <w:pStyle w:val="a8"/>
        <w:textAlignment w:val="center"/>
        <w:topLinePunct/>
      </w:pPr>
      <w:r>
        <w:rPr>
          <w:kern w:val="2"/>
          <w:szCs w:val="22"/>
        </w:rPr>
        <w:pict>
          <v:line style="position:absolute;mso-position-horizontal-relative:page;mso-position-vertical-relative:paragraph;z-index:2440;mso-wrap-distance-left:0;mso-wrap-distance-right:0" from="103.050003pt,28.953562pt" to="496.050003pt,32.703562pt" stroked="true" strokeweight=".75pt" strokecolor="#000000">
            <v:stroke dashstyle="solid"/>
            <w10:wrap type="topAndBottom"/>
          </v:line>
        </w:pict>
      </w:r>
      <w:r>
        <w:rPr>
          <w:kern w:val="2"/>
          <w:szCs w:val="22"/>
        </w:rPr>
        <w:pict>
          <v:line style="position:absolute;mso-position-horizontal-relative:page;mso-position-vertical-relative:paragraph;z-index:-58600" from="103.050003pt,52.353561pt" to="496.050003pt,56.103561pt" stroked="true" strokeweight=".75pt" strokecolor="#000000">
            <v:stroke dashstyle="solid"/>
            <w10:wrap type="none"/>
          </v:line>
        </w:pict>
      </w:r>
      <w:r>
        <w:rPr>
          <w:kern w:val="2"/>
          <w:szCs w:val="22"/>
        </w:rPr>
        <w:t>表</w:t>
      </w:r>
      <w:r>
        <w:rPr>
          <w:kern w:val="2"/>
          <w:szCs w:val="22"/>
        </w:rPr>
        <w:t> </w:t>
      </w:r>
      <w:r>
        <w:rPr>
          <w:kern w:val="2"/>
          <w:szCs w:val="22"/>
        </w:rPr>
        <w:t>19</w:t>
      </w:r>
      <w:r>
        <w:t xml:space="preserve">  </w:t>
      </w:r>
      <w:r>
        <w:rPr>
          <w:kern w:val="2"/>
          <w:szCs w:val="22"/>
        </w:rPr>
        <w:t>治</w:t>
      </w:r>
      <w:r>
        <w:rPr>
          <w:kern w:val="2"/>
          <w:szCs w:val="22"/>
          <w:spacing w:val="-2"/>
        </w:rPr>
        <w:t>疗</w:t>
      </w:r>
      <w:r>
        <w:rPr>
          <w:kern w:val="2"/>
          <w:szCs w:val="22"/>
        </w:rPr>
        <w:t>组</w:t>
      </w:r>
      <w:r>
        <w:rPr>
          <w:kern w:val="2"/>
          <w:szCs w:val="22"/>
          <w:spacing w:val="-2"/>
        </w:rPr>
        <w:t>病</w:t>
      </w:r>
      <w:r>
        <w:rPr>
          <w:kern w:val="2"/>
          <w:szCs w:val="22"/>
        </w:rPr>
        <w:t>情</w:t>
      </w:r>
      <w:r>
        <w:rPr>
          <w:kern w:val="2"/>
          <w:szCs w:val="22"/>
          <w:spacing w:val="-2"/>
        </w:rPr>
        <w:t>与疗</w:t>
      </w:r>
      <w:r>
        <w:rPr>
          <w:kern w:val="2"/>
          <w:szCs w:val="22"/>
        </w:rPr>
        <w:t>效比较</w:t>
      </w:r>
    </w:p>
    <w:tbl>
      <w:tblPr>
        <w:tblW w:w="5000" w:type="pct"/>
        <w:tblInd w:w="11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1048"/>
        <w:gridCol w:w="1053"/>
        <w:gridCol w:w="1052"/>
        <w:gridCol w:w="1050"/>
        <w:gridCol w:w="1051"/>
        <w:gridCol w:w="1386"/>
      </w:tblGrid>
      <w:tr>
        <w:trPr>
          <w:tblHeader/>
        </w:trPr>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病情</w:t>
            </w:r>
            <w:r>
              <w:t>（</w:t>
            </w:r>
            <w:r>
              <w:t>度</w:t>
            </w:r>
            <w:r>
              <w:t>）</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痊愈</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显效</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总有效率</w:t>
            </w:r>
            <w:r>
              <w:t>%</w:t>
            </w:r>
          </w:p>
        </w:tc>
      </w:tr>
      <w:tr>
        <w:tc>
          <w:tcPr>
            <w:tcW w:w="732" w:type="pct"/>
            <w:vAlign w:val="center"/>
          </w:tcPr>
          <w:p w:rsidR="0018722C">
            <w:pPr>
              <w:pStyle w:val="ac"/>
              <w:topLinePunct/>
              <w:ind w:leftChars="0" w:left="0" w:rightChars="0" w:right="0" w:firstLineChars="0" w:firstLine="0"/>
              <w:spacing w:line="240" w:lineRule="atLeast"/>
            </w:pPr>
            <w:r>
              <w:t>轻</w:t>
            </w:r>
          </w:p>
        </w:tc>
        <w:tc>
          <w:tcPr>
            <w:tcW w:w="674" w:type="pct"/>
            <w:vAlign w:val="center"/>
          </w:tcPr>
          <w:p w:rsidR="0018722C">
            <w:pPr>
              <w:pStyle w:val="affff9"/>
              <w:topLinePunct/>
              <w:ind w:leftChars="0" w:left="0" w:rightChars="0" w:right="0" w:firstLineChars="0" w:firstLine="0"/>
              <w:spacing w:line="240" w:lineRule="atLeast"/>
            </w:pPr>
            <w:r>
              <w:t>13</w:t>
            </w:r>
          </w:p>
        </w:tc>
        <w:tc>
          <w:tcPr>
            <w:tcW w:w="677" w:type="pct"/>
            <w:vAlign w:val="center"/>
          </w:tcPr>
          <w:p w:rsidR="0018722C">
            <w:pPr>
              <w:pStyle w:val="affff9"/>
              <w:topLinePunct/>
              <w:ind w:leftChars="0" w:left="0" w:rightChars="0" w:right="0" w:firstLineChars="0" w:firstLine="0"/>
              <w:spacing w:line="240" w:lineRule="atLeast"/>
            </w:pPr>
            <w:r>
              <w:t>4</w:t>
            </w:r>
          </w:p>
        </w:tc>
        <w:tc>
          <w:tcPr>
            <w:tcW w:w="676" w:type="pct"/>
            <w:vAlign w:val="center"/>
          </w:tcPr>
          <w:p w:rsidR="0018722C">
            <w:pPr>
              <w:pStyle w:val="affff9"/>
              <w:topLinePunct/>
              <w:ind w:leftChars="0" w:left="0" w:rightChars="0" w:right="0" w:firstLineChars="0" w:firstLine="0"/>
              <w:spacing w:line="240" w:lineRule="atLeast"/>
            </w:pPr>
            <w:r>
              <w:t>8</w:t>
            </w:r>
          </w:p>
        </w:tc>
        <w:tc>
          <w:tcPr>
            <w:tcW w:w="675"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0</w:t>
            </w:r>
          </w:p>
        </w:tc>
        <w:tc>
          <w:tcPr>
            <w:tcW w:w="891" w:type="pct"/>
            <w:vAlign w:val="center"/>
          </w:tcPr>
          <w:p w:rsidR="0018722C">
            <w:pPr>
              <w:pStyle w:val="affff9"/>
              <w:topLinePunct/>
              <w:ind w:leftChars="0" w:left="0" w:rightChars="0" w:right="0" w:firstLineChars="0" w:firstLine="0"/>
              <w:spacing w:line="240" w:lineRule="atLeast"/>
            </w:pPr>
            <w:r>
              <w:t>100%</w:t>
            </w:r>
          </w:p>
        </w:tc>
      </w:tr>
      <w:tr>
        <w:tc>
          <w:tcPr>
            <w:tcW w:w="732" w:type="pct"/>
            <w:vAlign w:val="center"/>
          </w:tcPr>
          <w:p w:rsidR="0018722C">
            <w:pPr>
              <w:pStyle w:val="ac"/>
              <w:topLinePunct/>
              <w:ind w:leftChars="0" w:left="0" w:rightChars="0" w:right="0" w:firstLineChars="0" w:firstLine="0"/>
              <w:spacing w:line="240" w:lineRule="atLeast"/>
            </w:pPr>
            <w:r>
              <w:t>中</w:t>
            </w:r>
          </w:p>
        </w:tc>
        <w:tc>
          <w:tcPr>
            <w:tcW w:w="674" w:type="pct"/>
            <w:vAlign w:val="center"/>
          </w:tcPr>
          <w:p w:rsidR="0018722C">
            <w:pPr>
              <w:pStyle w:val="affff9"/>
              <w:topLinePunct/>
              <w:ind w:leftChars="0" w:left="0" w:rightChars="0" w:right="0" w:firstLineChars="0" w:firstLine="0"/>
              <w:spacing w:line="240" w:lineRule="atLeast"/>
            </w:pPr>
            <w:r>
              <w:t>24</w:t>
            </w:r>
          </w:p>
        </w:tc>
        <w:tc>
          <w:tcPr>
            <w:tcW w:w="677" w:type="pct"/>
            <w:vAlign w:val="center"/>
          </w:tcPr>
          <w:p w:rsidR="0018722C">
            <w:pPr>
              <w:pStyle w:val="affff9"/>
              <w:topLinePunct/>
              <w:ind w:leftChars="0" w:left="0" w:rightChars="0" w:right="0" w:firstLineChars="0" w:firstLine="0"/>
              <w:spacing w:line="240" w:lineRule="atLeast"/>
            </w:pPr>
            <w:r>
              <w:t>8</w:t>
            </w:r>
          </w:p>
        </w:tc>
        <w:tc>
          <w:tcPr>
            <w:tcW w:w="676" w:type="pct"/>
            <w:vAlign w:val="center"/>
          </w:tcPr>
          <w:p w:rsidR="0018722C">
            <w:pPr>
              <w:pStyle w:val="affff9"/>
              <w:topLinePunct/>
              <w:ind w:leftChars="0" w:left="0" w:rightChars="0" w:right="0" w:firstLineChars="0" w:firstLine="0"/>
              <w:spacing w:line="240" w:lineRule="atLeast"/>
            </w:pPr>
            <w:r>
              <w:t>10</w:t>
            </w:r>
          </w:p>
        </w:tc>
        <w:tc>
          <w:tcPr>
            <w:tcW w:w="675" w:type="pct"/>
            <w:vAlign w:val="center"/>
          </w:tcPr>
          <w:p w:rsidR="0018722C">
            <w:pPr>
              <w:pStyle w:val="affff9"/>
              <w:topLinePunct/>
              <w:ind w:leftChars="0" w:left="0" w:rightChars="0" w:right="0" w:firstLineChars="0" w:firstLine="0"/>
              <w:spacing w:line="240" w:lineRule="atLeast"/>
            </w:pPr>
            <w:r>
              <w:t>4</w:t>
            </w:r>
          </w:p>
        </w:tc>
        <w:tc>
          <w:tcPr>
            <w:tcW w:w="676" w:type="pct"/>
            <w:vAlign w:val="center"/>
          </w:tcPr>
          <w:p w:rsidR="0018722C">
            <w:pPr>
              <w:pStyle w:val="affff9"/>
              <w:topLinePunct/>
              <w:ind w:leftChars="0" w:left="0" w:rightChars="0" w:right="0" w:firstLineChars="0" w:firstLine="0"/>
              <w:spacing w:line="240" w:lineRule="atLeast"/>
            </w:pPr>
            <w:r>
              <w:t>2</w:t>
            </w:r>
          </w:p>
        </w:tc>
        <w:tc>
          <w:tcPr>
            <w:tcW w:w="891" w:type="pct"/>
            <w:vAlign w:val="center"/>
          </w:tcPr>
          <w:p w:rsidR="0018722C">
            <w:pPr>
              <w:pStyle w:val="affff9"/>
              <w:topLinePunct/>
              <w:ind w:leftChars="0" w:left="0" w:rightChars="0" w:right="0" w:firstLineChars="0" w:firstLine="0"/>
              <w:spacing w:line="240" w:lineRule="atLeast"/>
            </w:pPr>
            <w:r>
              <w:t>91.67%</w:t>
            </w: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t>重</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r>
    </w:tbl>
    <w:p w:rsidR="0018722C">
      <w:pPr>
        <w:pStyle w:val="affa"/>
      </w:pPr>
    </w:p>
    <w:p w:rsidR="0018722C">
      <w:pPr>
        <w:pStyle w:val="aff7"/>
        <w:topLinePunct/>
      </w:pPr>
      <w:r>
        <w:pict>
          <v:line style="position:absolute;mso-position-horizontal-relative:page;mso-position-vertical-relative:paragraph;z-index:2464;mso-wrap-distance-left:0;mso-wrap-distance-right:0" from="103.050003pt,6.110625pt" to="496.050003pt,9.860625pt" stroked="true" strokeweight=".75pt" strokecolor="#000000">
            <v:stroke dashstyle="solid"/>
            <w10:wrap type="topAndBottom"/>
          </v:line>
        </w:pict>
      </w:r>
    </w:p>
    <w:p w:rsidR="0018722C">
      <w:pPr>
        <w:pStyle w:val="affff1"/>
        <w:topLinePunct/>
      </w:pPr>
      <w:r>
        <w:rPr>
          <w:rFonts w:cstheme="minorBidi" w:hAnsiTheme="minorHAnsi" w:eastAsiaTheme="minorHAnsi" w:asciiTheme="minorHAnsi"/>
        </w:rPr>
        <w:t>经</w:t>
      </w:r>
      <w:r>
        <w:rPr>
          <w:rFonts w:ascii="Times New Roman" w:eastAsia="Times New Roman" w:cstheme="minorBidi" w:hAnsiTheme="minorHAnsi"/>
        </w:rPr>
        <w:t>Ridit</w:t>
      </w:r>
      <w:r>
        <w:rPr>
          <w:rFonts w:cstheme="minorBidi" w:hAnsiTheme="minorHAnsi" w:eastAsiaTheme="minorHAnsi" w:asciiTheme="minorHAnsi"/>
        </w:rPr>
        <w:t>分析，轻度组与中度组、中度组与重度组间比较</w:t>
      </w:r>
      <w:r>
        <w:rPr>
          <w:rFonts w:ascii="Times New Roman" w:eastAsia="Times New Roman" w:cstheme="minorBidi" w:hAnsiTheme="minorHAnsi"/>
        </w:rPr>
        <w:t>U</w:t>
      </w:r>
      <w:r>
        <w:rPr>
          <w:rFonts w:cstheme="minorBidi" w:hAnsiTheme="minorHAnsi" w:eastAsiaTheme="minorHAnsi" w:asciiTheme="minorHAnsi"/>
        </w:rPr>
        <w:t>值分别为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969</w:t>
      </w:r>
      <w:r>
        <w:rPr>
          <w:rFonts w:cstheme="minorBidi" w:hAnsiTheme="minorHAnsi" w:eastAsiaTheme="minorHAnsi" w:asciiTheme="minorHAnsi"/>
        </w:rPr>
        <w:t>、</w:t>
      </w:r>
      <w:r>
        <w:rPr>
          <w:rFonts w:ascii="Times New Roman" w:eastAsia="Times New Roman" w:cstheme="minorBidi" w:hAnsiTheme="minorHAnsi"/>
        </w:rPr>
        <w:t>1.894</w:t>
      </w:r>
      <w:r>
        <w:rPr>
          <w:rFonts w:cstheme="minorBidi" w:hAnsiTheme="minorHAnsi" w:eastAsiaTheme="minorHAnsi" w:asciiTheme="minorHAnsi"/>
        </w:rPr>
        <w:t>，均无显</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rPr>
        <w:t>著性差异</w:t>
      </w:r>
      <w:r>
        <w:rPr>
          <w:rFonts w:cstheme="minorBidi" w:hAnsiTheme="minorHAnsi" w:eastAsiaTheme="minorHAnsi" w:asciiTheme="minorHAnsi"/>
        </w:rPr>
        <w:t>（</w:t>
      </w:r>
      <w:r>
        <w:rPr>
          <w:kern w:val="2"/>
          <w:szCs w:val="22"/>
          <w:rFonts w:ascii="Times New Roman" w:eastAsia="Times New Roman" w:cstheme="minorBidi" w:hAnsiTheme="minorHAnsi"/>
          <w:i/>
          <w:spacing w:val="-1"/>
          <w:w w:val="100"/>
          <w:sz w:val="21"/>
        </w:rPr>
        <w:t>P</w:t>
      </w:r>
      <w:r>
        <w:rPr>
          <w:kern w:val="2"/>
          <w:szCs w:val="22"/>
          <w:rFonts w:cstheme="minorBidi" w:hAnsiTheme="minorHAnsi" w:eastAsiaTheme="minorHAnsi" w:asciiTheme="minorHAnsi"/>
          <w:w w:val="100"/>
          <w:sz w:val="21"/>
        </w:rPr>
        <w:t>＞</w:t>
      </w:r>
      <w:r>
        <w:rPr>
          <w:kern w:val="2"/>
          <w:szCs w:val="22"/>
          <w:rFonts w:ascii="Times New Roman" w:eastAsia="Times New Roman" w:cstheme="minorBidi" w:hAnsiTheme="minorHAnsi"/>
          <w:w w:val="100"/>
          <w:sz w:val="21"/>
        </w:rPr>
        <w:t>0.0</w:t>
      </w:r>
      <w:r>
        <w:rPr>
          <w:kern w:val="2"/>
          <w:szCs w:val="22"/>
          <w:rFonts w:ascii="Times New Roman" w:eastAsia="Times New Roman" w:cstheme="minorBidi" w:hAnsiTheme="minorHAnsi"/>
          <w:spacing w:val="-2"/>
          <w:w w:val="100"/>
          <w:sz w:val="21"/>
        </w:rPr>
        <w:t>5</w:t>
      </w:r>
      <w:r>
        <w:rPr>
          <w:rFonts w:cstheme="minorBidi" w:hAnsiTheme="minorHAnsi" w:eastAsiaTheme="minorHAnsi" w:asciiTheme="minorHAnsi"/>
        </w:rPr>
        <w:t>）</w:t>
      </w:r>
      <w:r>
        <w:rPr>
          <w:rFonts w:cstheme="minorBidi" w:hAnsiTheme="minorHAnsi" w:eastAsiaTheme="minorHAnsi" w:asciiTheme="minorHAnsi"/>
        </w:rPr>
        <w:t>；但轻度组与重度组间比较有显著性差异</w:t>
      </w:r>
      <w:r>
        <w:rPr>
          <w:rFonts w:cstheme="minorBidi" w:hAnsiTheme="minorHAnsi" w:eastAsiaTheme="minorHAnsi" w:asciiTheme="minorHAnsi"/>
        </w:rPr>
        <w:t>（</w:t>
      </w:r>
      <w:r>
        <w:rPr>
          <w:kern w:val="2"/>
          <w:szCs w:val="22"/>
          <w:rFonts w:ascii="Times New Roman" w:eastAsia="Times New Roman" w:cstheme="minorBidi" w:hAnsiTheme="minorHAnsi"/>
          <w:spacing w:val="-1"/>
          <w:w w:val="100"/>
          <w:sz w:val="21"/>
        </w:rPr>
        <w:t>U</w:t>
      </w:r>
      <w:r>
        <w:rPr>
          <w:kern w:val="2"/>
          <w:szCs w:val="22"/>
          <w:rFonts w:ascii="Times New Roman" w:eastAsia="Times New Roman" w:cstheme="minorBidi" w:hAnsiTheme="minorHAnsi"/>
          <w:w w:val="100"/>
          <w:sz w:val="21"/>
        </w:rPr>
        <w:t>=2.3</w:t>
      </w:r>
      <w:r>
        <w:rPr>
          <w:kern w:val="2"/>
          <w:szCs w:val="22"/>
          <w:rFonts w:ascii="Times New Roman" w:eastAsia="Times New Roman" w:cstheme="minorBidi" w:hAnsiTheme="minorHAnsi"/>
          <w:spacing w:val="-2"/>
          <w:w w:val="100"/>
          <w:sz w:val="21"/>
        </w:rPr>
        <w:t>3</w:t>
      </w:r>
      <w:r>
        <w:rPr>
          <w:kern w:val="2"/>
          <w:szCs w:val="22"/>
          <w:rFonts w:ascii="Times New Roman" w:eastAsia="Times New Roman" w:cstheme="minorBidi" w:hAnsiTheme="minorHAnsi"/>
          <w:w w:val="100"/>
          <w:sz w:val="21"/>
        </w:rPr>
        <w:t>1</w:t>
      </w:r>
      <w:r>
        <w:rPr>
          <w:kern w:val="2"/>
          <w:szCs w:val="22"/>
          <w:rFonts w:cstheme="minorBidi" w:hAnsiTheme="minorHAnsi" w:eastAsiaTheme="minorHAnsi" w:asciiTheme="minorHAnsi"/>
          <w:spacing w:val="-2"/>
          <w:w w:val="100"/>
          <w:sz w:val="21"/>
        </w:rPr>
        <w:t xml:space="preserve">, </w:t>
      </w:r>
      <w:r>
        <w:rPr>
          <w:kern w:val="2"/>
          <w:szCs w:val="22"/>
          <w:rFonts w:ascii="Times New Roman" w:eastAsia="Times New Roman" w:cstheme="minorBidi" w:hAnsiTheme="minorHAnsi"/>
          <w:i/>
          <w:spacing w:val="-1"/>
          <w:w w:val="100"/>
          <w:sz w:val="21"/>
        </w:rPr>
        <w:t>P</w:t>
      </w:r>
      <w:r>
        <w:rPr>
          <w:kern w:val="2"/>
          <w:szCs w:val="22"/>
          <w:rFonts w:cstheme="minorBidi" w:hAnsiTheme="minorHAnsi" w:eastAsiaTheme="minorHAnsi" w:asciiTheme="minorHAnsi"/>
          <w:w w:val="100"/>
          <w:sz w:val="21"/>
        </w:rPr>
        <w:t>＜</w:t>
      </w:r>
      <w:r>
        <w:rPr>
          <w:kern w:val="2"/>
          <w:szCs w:val="22"/>
          <w:rFonts w:ascii="Times New Roman" w:eastAsia="Times New Roman" w:cstheme="minorBidi" w:hAnsiTheme="minorHAnsi"/>
          <w:w w:val="100"/>
          <w:sz w:val="21"/>
        </w:rPr>
        <w:t>0.0</w:t>
      </w:r>
      <w:r>
        <w:rPr>
          <w:kern w:val="2"/>
          <w:szCs w:val="22"/>
          <w:rFonts w:ascii="Times New Roman" w:eastAsia="Times New Roman" w:cstheme="minorBidi" w:hAnsiTheme="minorHAnsi"/>
          <w:spacing w:val="-1"/>
          <w:w w:val="100"/>
          <w:sz w:val="21"/>
        </w:rPr>
        <w:t>5</w:t>
      </w:r>
      <w:r>
        <w:rPr>
          <w:rFonts w:cstheme="minorBidi" w:hAnsiTheme="minorHAnsi" w:eastAsiaTheme="minorHAnsi" w:asciiTheme="minorHAnsi"/>
        </w:rPr>
        <w:t>）</w:t>
      </w:r>
      <w:r>
        <w:rPr>
          <w:rFonts w:cstheme="minorBidi" w:hAnsiTheme="minorHAnsi" w:eastAsiaTheme="minorHAnsi" w:asciiTheme="minorHAnsi"/>
        </w:rPr>
        <w:t>，表明该治疗方</w:t>
      </w:r>
      <w:r>
        <w:rPr>
          <w:rFonts w:cstheme="minorBidi" w:hAnsiTheme="minorHAnsi" w:eastAsiaTheme="minorHAnsi" w:asciiTheme="minorHAnsi"/>
        </w:rPr>
        <w:t>法对轻度和中度病情效果好。</w:t>
      </w:r>
    </w:p>
    <w:p w:rsidR="0018722C">
      <w:pPr>
        <w:pStyle w:val="3"/>
        <w:topLinePunct/>
        <w:ind w:left="200" w:hangingChars="200" w:hanging="200"/>
      </w:pPr>
      <w:r>
        <w:t>2.4</w:t>
      </w:r>
      <w:r>
        <w:t xml:space="preserve"> </w:t>
      </w:r>
      <w:r>
        <w:t>治疗组自然流产史与疗效的关系</w:t>
      </w:r>
      <w:r>
        <w:t>（</w:t>
      </w:r>
      <w:r>
        <w:t>见表</w:t>
      </w:r>
      <w:r>
        <w:t>20</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8504" from="112.050003pt,21.263643pt" to="505.050003pt,25.013643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20</w:t>
      </w:r>
      <w:r>
        <w:t xml:space="preserve">  </w:t>
      </w:r>
      <w:r>
        <w:rPr>
          <w:kern w:val="2"/>
          <w:szCs w:val="22"/>
          <w:rFonts w:cstheme="minorBidi" w:hAnsiTheme="minorHAnsi" w:eastAsiaTheme="minorHAnsi" w:asciiTheme="minorHAnsi"/>
          <w:spacing w:val="-2"/>
          <w:sz w:val="21"/>
        </w:rPr>
        <w:t>治</w:t>
      </w:r>
      <w:r>
        <w:rPr>
          <w:kern w:val="2"/>
          <w:szCs w:val="22"/>
          <w:rFonts w:cstheme="minorBidi" w:hAnsiTheme="minorHAnsi" w:eastAsiaTheme="minorHAnsi" w:asciiTheme="minorHAnsi"/>
          <w:sz w:val="21"/>
        </w:rPr>
        <w:t>疗</w:t>
      </w:r>
      <w:r>
        <w:rPr>
          <w:kern w:val="2"/>
          <w:szCs w:val="22"/>
          <w:rFonts w:cstheme="minorBidi" w:hAnsiTheme="minorHAnsi" w:eastAsiaTheme="minorHAnsi" w:asciiTheme="minorHAnsi"/>
          <w:spacing w:val="-2"/>
          <w:sz w:val="21"/>
        </w:rPr>
        <w:t>组</w:t>
      </w:r>
      <w:r>
        <w:rPr>
          <w:kern w:val="2"/>
          <w:szCs w:val="22"/>
          <w:rFonts w:cstheme="minorBidi" w:hAnsiTheme="minorHAnsi" w:eastAsiaTheme="minorHAnsi" w:asciiTheme="minorHAnsi"/>
          <w:sz w:val="21"/>
        </w:rPr>
        <w:t>自</w:t>
      </w:r>
      <w:r>
        <w:rPr>
          <w:kern w:val="2"/>
          <w:szCs w:val="22"/>
          <w:rFonts w:cstheme="minorBidi" w:hAnsiTheme="minorHAnsi" w:eastAsiaTheme="minorHAnsi" w:asciiTheme="minorHAnsi"/>
          <w:spacing w:val="-2"/>
          <w:sz w:val="21"/>
        </w:rPr>
        <w:t>然</w:t>
      </w:r>
      <w:r>
        <w:rPr>
          <w:kern w:val="2"/>
          <w:szCs w:val="22"/>
          <w:rFonts w:cstheme="minorBidi" w:hAnsiTheme="minorHAnsi" w:eastAsiaTheme="minorHAnsi" w:asciiTheme="minorHAnsi"/>
          <w:sz w:val="21"/>
        </w:rPr>
        <w:t>流</w:t>
      </w:r>
      <w:r>
        <w:rPr>
          <w:kern w:val="2"/>
          <w:szCs w:val="22"/>
          <w:rFonts w:cstheme="minorBidi" w:hAnsiTheme="minorHAnsi" w:eastAsiaTheme="minorHAnsi" w:asciiTheme="minorHAnsi"/>
          <w:spacing w:val="-2"/>
          <w:sz w:val="21"/>
        </w:rPr>
        <w:t>产史</w:t>
      </w:r>
      <w:r>
        <w:rPr>
          <w:kern w:val="2"/>
          <w:szCs w:val="22"/>
          <w:rFonts w:cstheme="minorBidi" w:hAnsiTheme="minorHAnsi" w:eastAsiaTheme="minorHAnsi" w:asciiTheme="minorHAnsi"/>
          <w:sz w:val="21"/>
        </w:rPr>
        <w:t>与疗</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比较</w:t>
      </w:r>
    </w:p>
    <w:p w:rsidR="0018722C">
      <w:pPr>
        <w:topLinePunct/>
      </w:pPr>
      <w:r>
        <w:rPr>
          <w:rFonts w:cstheme="minorBidi" w:hAnsiTheme="minorHAnsi" w:eastAsiaTheme="minorHAnsi" w:asciiTheme="minorHAnsi" w:ascii="Times New Roman"/>
        </w:rPr>
        <w:t>U</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56" from="445.049988pt,6.663667pt" to="508.049988pt,6.663667pt" stroked="true" strokeweight=".75pt" strokecolor="#000000">
            <v:stroke dashstyle="solid"/>
            <w10:wrap type="none"/>
          </v:line>
        </w:pict>
      </w:r>
      <w:r>
        <w:rPr>
          <w:kern w:val="2"/>
          <w:szCs w:val="22"/>
          <w:rFonts w:cstheme="minorBidi" w:hAnsiTheme="minorHAnsi" w:eastAsiaTheme="minorHAnsi" w:asciiTheme="minorHAnsi"/>
          <w:sz w:val="21"/>
        </w:rPr>
        <w:t>自然</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产史</w:t>
      </w:r>
      <w:r w:rsidR="001852F3">
        <w:rPr>
          <w:kern w:val="2"/>
          <w:sz w:val="22"/>
          <w:szCs w:val="22"/>
          <w:rFonts w:cstheme="minorBidi" w:hAnsiTheme="minorHAnsi" w:eastAsiaTheme="minorHAnsi" w:asciiTheme="minorHAnsi"/>
        </w:rPr>
        <w:t>例数</w:t>
      </w:r>
      <w:r>
        <w:rPr>
          <w:kern w:val="2"/>
          <w:szCs w:val="22"/>
          <w:rFonts w:cstheme="minorBidi" w:hAnsiTheme="minorHAnsi" w:eastAsiaTheme="minorHAnsi" w:asciiTheme="minorHAnsi"/>
          <w:spacing w:val="-2"/>
          <w:sz w:val="21"/>
        </w:rPr>
        <w:t>痊</w:t>
      </w:r>
      <w:r>
        <w:rPr>
          <w:kern w:val="2"/>
          <w:szCs w:val="22"/>
          <w:rFonts w:cstheme="minorBidi" w:hAnsiTheme="minorHAnsi" w:eastAsiaTheme="minorHAnsi" w:asciiTheme="minorHAnsi"/>
          <w:sz w:val="21"/>
        </w:rPr>
        <w:t>愈</w:t>
      </w:r>
      <w:r w:rsidR="001852F3">
        <w:rPr>
          <w:kern w:val="2"/>
          <w:sz w:val="22"/>
          <w:szCs w:val="22"/>
          <w:rFonts w:cstheme="minorBidi" w:hAnsiTheme="minorHAnsi" w:eastAsiaTheme="minorHAnsi" w:asciiTheme="minorHAnsi"/>
        </w:rPr>
        <w:t>显效</w:t>
      </w:r>
      <w:r w:rsidR="001852F3">
        <w:rPr>
          <w:kern w:val="2"/>
          <w:sz w:val="22"/>
          <w:szCs w:val="22"/>
          <w:rFonts w:cstheme="minorBidi" w:hAnsiTheme="minorHAnsi" w:eastAsiaTheme="minorHAnsi" w:asciiTheme="minorHAnsi"/>
        </w:rPr>
        <w:t>有效</w:t>
      </w:r>
      <w:r w:rsidR="001852F3">
        <w:rPr>
          <w:kern w:val="2"/>
          <w:sz w:val="22"/>
          <w:szCs w:val="22"/>
          <w:rFonts w:cstheme="minorBidi" w:hAnsiTheme="minorHAnsi" w:eastAsiaTheme="minorHAnsi" w:asciiTheme="minorHAnsi"/>
        </w:rPr>
        <w:t>无效</w:t>
      </w:r>
      <w:r>
        <w:rPr>
          <w:kern w:val="2"/>
          <w:szCs w:val="22"/>
          <w:rFonts w:cstheme="minorBidi" w:hAnsiTheme="minorHAnsi" w:eastAsiaTheme="minorHAnsi" w:asciiTheme="minorHAnsi"/>
          <w:spacing w:val="-2"/>
          <w:sz w:val="21"/>
        </w:rPr>
        <w:t>总</w:t>
      </w:r>
      <w:r>
        <w:rPr>
          <w:kern w:val="2"/>
          <w:szCs w:val="22"/>
          <w:rFonts w:cstheme="minorBidi" w:hAnsiTheme="minorHAnsi" w:eastAsiaTheme="minorHAnsi" w:asciiTheme="minorHAnsi"/>
          <w:spacing w:val="0"/>
          <w:sz w:val="21"/>
        </w:rPr>
        <w:t>有</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率</w:t>
      </w:r>
      <w:r>
        <w:rPr>
          <w:kern w:val="2"/>
          <w:szCs w:val="22"/>
          <w:rFonts w:ascii="Times New Roman" w:eastAsia="Times New Roman" w:cstheme="minorBidi" w:hAns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480" from="112.050003pt,15.652729pt" to="505.050003pt,19.402729pt" stroked="true" strokeweight=".75pt" strokecolor="#000000">
            <v:stroke dashstyle="solid"/>
            <w10:wrap type="none"/>
          </v:line>
        </w:pict>
      </w:r>
      <w:r>
        <w:rPr>
          <w:kern w:val="2"/>
          <w:szCs w:val="22"/>
          <w:rFonts w:ascii="Times New Roman" w:cstheme="minorBidi" w:hAnsiTheme="minorHAnsi" w:eastAsiaTheme="minorHAnsi"/>
          <w:i/>
          <w:w w:val="100"/>
          <w:sz w:val="21"/>
        </w:rPr>
        <w:t>P</w:t>
      </w:r>
    </w:p>
    <w:p w:rsidR="0018722C">
      <w:pPr>
        <w:tabs>
          <w:tab w:pos="2484" w:val="left" w:leader="none"/>
          <w:tab w:pos="3426" w:val="left" w:leader="none"/>
          <w:tab w:pos="4264" w:val="left" w:leader="none"/>
          <w:tab w:pos="5096" w:val="left" w:leader="none"/>
          <w:tab w:pos="5935" w:val="left" w:leader="none"/>
          <w:tab w:pos="6773" w:val="left" w:leader="none"/>
          <w:tab w:pos="8733" w:val="right" w:leader="none"/>
        </w:tabs>
        <w:spacing w:before="78"/>
        <w:ind w:leftChars="0" w:left="1536" w:rightChars="0" w:right="0" w:firstLineChars="0" w:firstLine="0"/>
        <w:jc w:val="left"/>
        <w:topLinePunct/>
      </w:pPr>
      <w:r>
        <w:rPr>
          <w:kern w:val="2"/>
          <w:sz w:val="21"/>
          <w:szCs w:val="22"/>
          <w:rFonts w:cstheme="minorBidi" w:hAnsiTheme="minorHAnsi" w:eastAsiaTheme="minorHAnsi" w:asciiTheme="minorHAnsi"/>
        </w:rPr>
        <w:t>有</w:t>
      </w:r>
      <w:r>
        <w:rPr>
          <w:kern w:val="2"/>
          <w:szCs w:val="22"/>
          <w:rFonts w:ascii="Times New Roman" w:eastAsia="Times New Roman" w:cstheme="minorBidi" w:hAnsiTheme="minorHAnsi"/>
          <w:sz w:val="21"/>
        </w:rPr>
        <w:t>23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5</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86.96%</w:t>
      </w:r>
      <w:r w:rsidRPr="00000000">
        <w:rPr>
          <w:kern w:val="2"/>
          <w:sz w:val="22"/>
          <w:szCs w:val="22"/>
          <w:rFonts w:cstheme="minorBidi" w:hAnsiTheme="minorHAnsi" w:eastAsiaTheme="minorHAnsi" w:asciiTheme="minorHAnsi"/>
        </w:rPr>
        <w:tab/>
        <w:t>2.573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112.050003pt,28.953693pt" to="505.050003pt,32.703693pt" stroked="true" strokeweight=".75pt" strokecolor="#000000">
            <v:stroke dashstyle="solid"/>
            <w10:wrap type="topAndBottom"/>
          </v:line>
        </w:pict>
      </w:r>
      <w:r>
        <w:rPr>
          <w:kern w:val="2"/>
          <w:szCs w:val="22"/>
          <w:rFonts w:cstheme="minorBidi" w:hAnsiTheme="minorHAnsi" w:eastAsiaTheme="minorHAnsi" w:asciiTheme="minorHAnsi"/>
          <w:sz w:val="21"/>
        </w:rPr>
        <w:t>无</w:t>
      </w:r>
      <w:r>
        <w:rPr>
          <w:kern w:val="2"/>
          <w:szCs w:val="22"/>
          <w:rFonts w:ascii="Times New Roman" w:eastAsia="Times New Roman" w:cstheme="minorBidi" w:hAnsiTheme="minorHAnsi"/>
          <w:sz w:val="21"/>
        </w:rPr>
        <w:t>16</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0.010</w:t>
      </w:r>
    </w:p>
    <w:p w:rsidR="0018722C">
      <w:pPr>
        <w:topLinePunct/>
      </w:pPr>
      <w:r>
        <w:rPr>
          <w:rFonts w:cstheme="minorBidi" w:hAnsiTheme="minorHAnsi" w:eastAsiaTheme="minorHAnsi" w:asciiTheme="minorHAnsi"/>
        </w:rPr>
        <w:t>经</w:t>
      </w:r>
      <w:r>
        <w:rPr>
          <w:rFonts w:ascii="Times New Roman" w:eastAsia="宋体" w:cstheme="minorBidi" w:hAnsiTheme="minorHAnsi"/>
        </w:rPr>
        <w:t>R</w:t>
      </w:r>
      <w:r>
        <w:rPr>
          <w:rFonts w:ascii="Times New Roman" w:eastAsia="宋体" w:cstheme="minorBidi" w:hAnsiTheme="minorHAnsi"/>
        </w:rPr>
        <w:t>i</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Pr>
          <w:rFonts w:cstheme="minorBidi" w:hAnsiTheme="minorHAnsi" w:eastAsiaTheme="minorHAnsi" w:asciiTheme="minorHAnsi"/>
        </w:rPr>
        <w:t>分析，有自然流产史患者与无自然流产史患者疗效比较有显著性差异</w:t>
      </w:r>
      <w:r>
        <w:rPr>
          <w:rFonts w:cstheme="minorBidi" w:hAnsiTheme="minorHAnsi" w:eastAsiaTheme="minorHAnsi" w:asciiTheme="minorHAnsi"/>
        </w:rPr>
        <w:t>（</w:t>
      </w:r>
      <w:r>
        <w:rPr>
          <w:rFonts w:ascii="Times New Roman" w:eastAsia="宋体" w:cstheme="minorBidi" w:hAnsiTheme="minorHAnsi"/>
          <w:i/>
        </w:rPr>
        <w:t>P</w:t>
      </w:r>
      <w:r>
        <w:rPr>
          <w:rFonts w:cstheme="minorBidi" w:hAnsiTheme="minorHAnsi" w:eastAsiaTheme="minorHAnsi" w:asciiTheme="minorHAnsi"/>
        </w:rPr>
        <w:t>＜</w:t>
      </w:r>
      <w:r>
        <w:rPr>
          <w:rFonts w:ascii="Times New Roman" w:eastAsia="宋体" w:cstheme="minorBidi" w:hAnsiTheme="minorHAnsi"/>
        </w:rPr>
        <w:t>0.0</w:t>
      </w:r>
      <w:r>
        <w:rPr>
          <w:rFonts w:ascii="Times New Roman" w:eastAsia="宋体"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3"/>
        <w:topLinePunct/>
        <w:ind w:left="200" w:hangingChars="200" w:hanging="200"/>
      </w:pPr>
      <w:r>
        <w:t>2.5</w:t>
      </w:r>
      <w:r>
        <w:t xml:space="preserve"> </w:t>
      </w:r>
      <w:r>
        <w:t>治疗组术前中药调理史与疗效的关系</w:t>
      </w:r>
      <w:r>
        <w:t>（</w:t>
      </w:r>
      <w:r>
        <w:t>见表</w:t>
      </w:r>
      <w:r>
        <w:t>21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8432" from="112.050003pt,21.283699pt" to="505.050003pt,25.033699pt" stroked="true" strokeweight=".75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治疗组术前中药调理史与疗效比较</w:t>
      </w:r>
    </w:p>
    <w:p w:rsidR="0018722C">
      <w:pPr>
        <w:topLinePunct/>
      </w:pPr>
      <w:r>
        <w:rPr>
          <w:rFonts w:cstheme="minorBidi" w:hAnsiTheme="minorHAnsi" w:eastAsiaTheme="minorHAnsi" w:asciiTheme="minorHAnsi" w:ascii="Times New Roman"/>
        </w:rPr>
        <w:t>U</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384" from="445.049988pt,6.583662pt" to="508.049988pt,6.583662pt" stroked="true" strokeweight=".75pt" strokecolor="#000000">
            <v:stroke dashstyle="solid"/>
            <w10:wrap type="none"/>
          </v:line>
        </w:pict>
      </w:r>
      <w:r>
        <w:rPr>
          <w:kern w:val="2"/>
          <w:szCs w:val="22"/>
          <w:rFonts w:cstheme="minorBidi" w:hAnsiTheme="minorHAnsi" w:eastAsiaTheme="minorHAnsi" w:asciiTheme="minorHAnsi"/>
          <w:sz w:val="21"/>
        </w:rPr>
        <w:t>术前</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药</w:t>
      </w:r>
      <w:r>
        <w:rPr>
          <w:kern w:val="2"/>
          <w:szCs w:val="22"/>
          <w:rFonts w:cstheme="minorBidi" w:hAnsiTheme="minorHAnsi" w:eastAsiaTheme="minorHAnsi" w:asciiTheme="minorHAnsi"/>
          <w:spacing w:val="-2"/>
          <w:sz w:val="21"/>
        </w:rPr>
        <w:t>调</w:t>
      </w:r>
      <w:r>
        <w:rPr>
          <w:kern w:val="2"/>
          <w:szCs w:val="22"/>
          <w:rFonts w:cstheme="minorBidi" w:hAnsiTheme="minorHAnsi" w:eastAsiaTheme="minorHAnsi" w:asciiTheme="minorHAnsi"/>
          <w:sz w:val="21"/>
        </w:rPr>
        <w:t>理史</w:t>
      </w:r>
      <w:r w:rsidR="001852F3">
        <w:rPr>
          <w:kern w:val="2"/>
          <w:sz w:val="22"/>
          <w:szCs w:val="22"/>
          <w:rFonts w:cstheme="minorBidi" w:hAnsiTheme="minorHAnsi" w:eastAsiaTheme="minorHAnsi" w:asciiTheme="minorHAnsi"/>
        </w:rPr>
        <w:t>例数</w:t>
      </w:r>
      <w:r w:rsidR="001852F3">
        <w:rPr>
          <w:kern w:val="2"/>
          <w:sz w:val="22"/>
          <w:szCs w:val="22"/>
          <w:rFonts w:cstheme="minorBidi" w:hAnsiTheme="minorHAnsi" w:eastAsiaTheme="minorHAnsi" w:asciiTheme="minorHAnsi"/>
        </w:rPr>
        <w:t>痊愈</w:t>
      </w:r>
      <w:r w:rsidR="001852F3">
        <w:rPr>
          <w:kern w:val="2"/>
          <w:sz w:val="22"/>
          <w:szCs w:val="22"/>
          <w:rFonts w:cstheme="minorBidi" w:hAnsiTheme="minorHAnsi" w:eastAsiaTheme="minorHAnsi" w:asciiTheme="minorHAnsi"/>
        </w:rPr>
        <w:t>显效</w:t>
      </w:r>
      <w:r w:rsidR="001852F3">
        <w:rPr>
          <w:kern w:val="2"/>
          <w:sz w:val="22"/>
          <w:szCs w:val="22"/>
          <w:rFonts w:cstheme="minorBidi" w:hAnsiTheme="minorHAnsi" w:eastAsiaTheme="minorHAnsi" w:asciiTheme="minorHAnsi"/>
        </w:rPr>
        <w:t>有效</w:t>
      </w:r>
      <w:r>
        <w:rPr>
          <w:kern w:val="2"/>
          <w:szCs w:val="22"/>
          <w:rFonts w:cstheme="minorBidi" w:hAnsiTheme="minorHAnsi" w:eastAsiaTheme="minorHAnsi" w:asciiTheme="minorHAnsi"/>
          <w:spacing w:val="-2"/>
          <w:sz w:val="21"/>
        </w:rPr>
        <w:t>无</w:t>
      </w:r>
      <w:r>
        <w:rPr>
          <w:kern w:val="2"/>
          <w:szCs w:val="22"/>
          <w:rFonts w:cstheme="minorBidi" w:hAnsiTheme="minorHAnsi" w:eastAsiaTheme="minorHAnsi" w:asciiTheme="minorHAnsi"/>
          <w:sz w:val="21"/>
        </w:rPr>
        <w:t>效</w:t>
      </w:r>
      <w:r w:rsidR="001852F3">
        <w:rPr>
          <w:kern w:val="2"/>
          <w:sz w:val="22"/>
          <w:szCs w:val="22"/>
          <w:rFonts w:cstheme="minorBidi" w:hAnsiTheme="minorHAnsi" w:eastAsiaTheme="minorHAnsi" w:asciiTheme="minorHAnsi"/>
        </w:rPr>
        <w:t>总</w:t>
      </w:r>
      <w:r>
        <w:rPr>
          <w:kern w:val="2"/>
          <w:szCs w:val="22"/>
          <w:rFonts w:cstheme="minorBidi" w:hAnsiTheme="minorHAnsi" w:eastAsiaTheme="minorHAnsi" w:asciiTheme="minorHAnsi"/>
          <w:spacing w:val="-2"/>
          <w:sz w:val="21"/>
        </w:rPr>
        <w:t>有</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率</w:t>
      </w:r>
      <w:r>
        <w:rPr>
          <w:kern w:val="2"/>
          <w:szCs w:val="22"/>
          <w:rFonts w:ascii="Times New Roman" w:eastAsia="Times New Roman" w:cstheme="minorBidi" w:hAns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8408" from="112.050003pt,15.622725pt" to="505.050003pt,19.372725pt" stroked="true" strokeweight=".75pt" strokecolor="#000000">
            <v:stroke dashstyle="solid"/>
            <w10:wrap type="none"/>
          </v:line>
        </w:pict>
      </w:r>
      <w:r>
        <w:rPr>
          <w:kern w:val="2"/>
          <w:szCs w:val="22"/>
          <w:rFonts w:ascii="Times New Roman" w:cstheme="minorBidi" w:hAnsiTheme="minorHAnsi" w:eastAsiaTheme="minorHAnsi"/>
          <w:i/>
          <w:w w:val="100"/>
          <w:sz w:val="21"/>
        </w:rPr>
        <w:t>P</w:t>
      </w:r>
    </w:p>
    <w:p w:rsidR="0018722C">
      <w:pPr>
        <w:tabs>
          <w:tab w:pos="3008" w:val="left" w:leader="none"/>
          <w:tab w:pos="3846" w:val="left" w:leader="none"/>
          <w:tab w:pos="4685" w:val="left" w:leader="none"/>
          <w:tab w:pos="5524" w:val="left" w:leader="none"/>
          <w:tab w:pos="6361" w:val="left" w:leader="none"/>
          <w:tab w:pos="7096" w:val="left" w:leader="none"/>
          <w:tab w:pos="8749" w:val="right" w:leader="none"/>
        </w:tabs>
        <w:spacing w:before="79"/>
        <w:ind w:leftChars="0" w:left="1536" w:rightChars="0" w:right="0" w:firstLineChars="0" w:firstLine="0"/>
        <w:jc w:val="left"/>
        <w:topLinePunct/>
      </w:pPr>
      <w:r>
        <w:rPr>
          <w:kern w:val="2"/>
          <w:sz w:val="21"/>
          <w:szCs w:val="22"/>
          <w:rFonts w:cstheme="minorBidi" w:hAnsiTheme="minorHAnsi" w:eastAsiaTheme="minorHAnsi" w:asciiTheme="minorHAnsi"/>
        </w:rPr>
        <w:t>有</w:t>
      </w:r>
      <w:r>
        <w:rPr>
          <w:kern w:val="2"/>
          <w:szCs w:val="22"/>
          <w:rFonts w:ascii="Times New Roman" w:eastAsia="Times New Roman" w:cstheme="minorBidi" w:hAnsiTheme="minorHAnsi"/>
          <w:sz w:val="21"/>
        </w:rPr>
        <w:t>28</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96.43%</w:t>
      </w:r>
      <w:r w:rsidRPr="00000000">
        <w:rPr>
          <w:kern w:val="2"/>
          <w:sz w:val="22"/>
          <w:szCs w:val="22"/>
          <w:rFonts w:cstheme="minorBidi" w:hAnsiTheme="minorHAnsi" w:eastAsiaTheme="minorHAnsi" w:asciiTheme="minorHAnsi"/>
        </w:rPr>
        <w:tab/>
        <w:t>1.965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112.050003pt,28.933668pt" to="505.050003pt,32.683668pt" stroked="true" strokeweight=".75pt" strokecolor="#000000">
            <v:stroke dashstyle="solid"/>
            <w10:wrap type="topAndBottom"/>
          </v:line>
        </w:pict>
      </w:r>
      <w:r>
        <w:rPr>
          <w:kern w:val="2"/>
          <w:szCs w:val="22"/>
          <w:rFonts w:cstheme="minorBidi" w:hAnsiTheme="minorHAnsi" w:eastAsiaTheme="minorHAnsi" w:asciiTheme="minorHAnsi"/>
          <w:sz w:val="21"/>
        </w:rPr>
        <w:t>无</w:t>
      </w:r>
      <w:r>
        <w:rPr>
          <w:kern w:val="2"/>
          <w:szCs w:val="22"/>
          <w:rFonts w:ascii="Times New Roman" w:eastAsia="Times New Roman" w:cstheme="minorBidi" w:hAnsiTheme="minorHAnsi"/>
          <w:spacing w:val="-2"/>
          <w:sz w:val="21"/>
        </w:rPr>
        <w:t>11</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2</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81.82%</w:t>
      </w:r>
      <w:r w:rsidRPr="00000000">
        <w:rPr>
          <w:kern w:val="2"/>
          <w:sz w:val="22"/>
          <w:szCs w:val="22"/>
          <w:rFonts w:cstheme="minorBidi" w:hAnsiTheme="minorHAnsi" w:eastAsiaTheme="minorHAnsi" w:asciiTheme="minorHAnsi"/>
        </w:rPr>
        <w:tab/>
        <w:t>0.045</w:t>
      </w:r>
    </w:p>
    <w:p w:rsidR="0018722C">
      <w:pPr>
        <w:topLinePunct/>
      </w:pPr>
      <w:r>
        <w:rPr>
          <w:rFonts w:cstheme="minorBidi" w:hAnsiTheme="minorHAnsi" w:eastAsiaTheme="minorHAnsi" w:asciiTheme="minorHAnsi"/>
        </w:rPr>
        <w:t>经</w:t>
      </w:r>
      <w:r>
        <w:rPr>
          <w:rFonts w:ascii="Times New Roman" w:eastAsia="Times New Roman" w:cstheme="minorBidi" w:hAnsiTheme="minorHAnsi"/>
        </w:rPr>
        <w:t>Ridit</w:t>
      </w:r>
      <w:r w:rsidR="001852F3">
        <w:rPr>
          <w:rFonts w:ascii="Times New Roman" w:eastAsia="Times New Roman" w:cstheme="minorBidi" w:hAnsiTheme="minorHAnsi"/>
        </w:rPr>
        <w:t xml:space="preserve"> </w:t>
      </w:r>
      <w:r>
        <w:rPr>
          <w:rFonts w:cstheme="minorBidi" w:hAnsiTheme="minorHAnsi" w:eastAsiaTheme="minorHAnsi" w:asciiTheme="minorHAnsi"/>
        </w:rPr>
        <w:t>分析，有术前中药调理史患者与无术前中药调理史患者疗效比较有显著性差异</w:t>
      </w:r>
      <w:r>
        <w:rPr>
          <w:rFonts w:cstheme="minorBidi" w:hAnsiTheme="minorHAnsi" w:eastAsiaTheme="minorHAnsi" w:asciiTheme="minorHAnsi"/>
        </w:rPr>
        <w:t>（</w:t>
      </w:r>
      <w:r>
        <w:rPr>
          <w:rFonts w:ascii="Times New Roman" w:eastAsia="Times New Roman" w:cstheme="minorBidi" w:hAnsiTheme="minorHAnsi"/>
          <w:i/>
        </w:rPr>
        <w:t>P</w:t>
      </w:r>
    </w:p>
    <w:p w:rsidR="0018722C">
      <w:pPr>
        <w:topLinePunct/>
      </w:pPr>
      <w:r>
        <w:rPr>
          <w:rFonts w:cstheme="minorBidi" w:hAnsiTheme="minorHAnsi" w:eastAsiaTheme="minorHAnsi" w:asciiTheme="minorHAnsi"/>
        </w:rPr>
        <w:t>＜</w:t>
      </w:r>
      <w:r>
        <w:rPr>
          <w:rFonts w:ascii="Times New Roman" w:eastAsia="Times New Roman" w:cstheme="minorBidi" w:hAnsiTheme="minorHAnsi"/>
        </w:rPr>
        <w:t>0.0</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name="3.安全性评价 " w:id="29"/>
      <w:bookmarkEnd w:id="29"/>
      <w:r>
        <w:t>3.</w:t>
      </w:r>
      <w:r>
        <w:t xml:space="preserve"> </w:t>
      </w:r>
      <w:r w:rsidRPr="00DB64CE">
        <w:t>安全性评价</w:t>
      </w:r>
    </w:p>
    <w:p w:rsidR="0018722C">
      <w:pPr>
        <w:topLinePunct/>
      </w:pPr>
      <w:r>
        <w:t>安全性检测结果显示：治疗组与对照组治疗前后血常规、尿常规、肝功能</w:t>
      </w:r>
      <w:r>
        <w:t>（</w:t>
      </w:r>
      <w:r>
        <w:rPr>
          <w:rFonts w:ascii="Times New Roman" w:eastAsia="Times New Roman"/>
          <w:spacing w:val="0"/>
          <w:w w:val="99"/>
        </w:rPr>
        <w:t>A</w:t>
      </w:r>
      <w:r>
        <w:rPr>
          <w:rFonts w:ascii="Times New Roman" w:eastAsia="Times New Roman"/>
          <w:spacing w:val="-14"/>
        </w:rPr>
        <w:t>L</w:t>
      </w:r>
      <w:r>
        <w:rPr>
          <w:rFonts w:ascii="Times New Roman" w:eastAsia="Times New Roman"/>
        </w:rPr>
        <w:t>T</w:t>
      </w:r>
      <w:r>
        <w:t>）</w:t>
      </w:r>
      <w:r>
        <w:t>、</w:t>
      </w:r>
      <w:r>
        <w:t>肾功能</w:t>
      </w:r>
      <w:r>
        <w:t>（</w:t>
      </w:r>
      <w:r>
        <w:rPr>
          <w:rFonts w:ascii="Times New Roman" w:eastAsia="Times New Roman"/>
          <w:w w:val="95"/>
        </w:rPr>
        <w:t>BUN</w:t>
      </w:r>
      <w:r>
        <w:rPr>
          <w:w w:val="95"/>
        </w:rPr>
        <w:t>、</w:t>
      </w:r>
      <w:r>
        <w:rPr>
          <w:rFonts w:ascii="Times New Roman" w:eastAsia="Times New Roman"/>
          <w:w w:val="95"/>
        </w:rPr>
        <w:t>Cr</w:t>
      </w:r>
      <w:r>
        <w:t>）</w:t>
      </w:r>
      <w:r>
        <w:t>均无异常变化，表明治疗组所用药物无毒副作用，安全可靠。</w:t>
      </w:r>
    </w:p>
    <w:p w:rsidR="0018722C">
      <w:pPr>
        <w:pStyle w:val="Heading1"/>
        <w:topLinePunct/>
      </w:pPr>
      <w:bookmarkStart w:id="235210" w:name="_Toc686235210"/>
      <w:bookmarkStart w:name="三、讨论 " w:id="30"/>
      <w:bookmarkEnd w:id="30"/>
      <w:r/>
      <w:r>
        <w:t>三、</w:t>
      </w:r>
      <w:r>
        <w:t xml:space="preserve">  </w:t>
      </w:r>
      <w:r w:rsidRPr="00DB64CE">
        <w:t>讨论</w:t>
      </w:r>
      <w:bookmarkEnd w:id="235210"/>
    </w:p>
    <w:p w:rsidR="0018722C">
      <w:pPr>
        <w:pStyle w:val="Heading2"/>
        <w:topLinePunct/>
        <w:ind w:left="171" w:hangingChars="171" w:hanging="171"/>
      </w:pPr>
      <w:bookmarkStart w:name="1祖国医学研究 " w:id="31"/>
      <w:bookmarkEnd w:id="31"/>
      <w:r>
        <w:t>1</w:t>
      </w:r>
      <w:r>
        <w:t xml:space="preserve"> </w:t>
      </w:r>
      <w:bookmarkStart w:name="1祖国医学研究 " w:id="32"/>
      <w:bookmarkEnd w:id="32"/>
      <w:r>
        <w:t>祖国医学研究</w:t>
      </w:r>
    </w:p>
    <w:p w:rsidR="0018722C">
      <w:pPr>
        <w:pStyle w:val="3"/>
        <w:topLinePunct/>
        <w:ind w:left="200" w:hangingChars="200" w:hanging="200"/>
      </w:pPr>
      <w:r>
        <w:t>1.1</w:t>
      </w:r>
      <w:r>
        <w:t xml:space="preserve"> </w:t>
      </w:r>
      <w:r>
        <w:t>病名认识</w:t>
      </w:r>
    </w:p>
    <w:p w:rsidR="0018722C">
      <w:pPr>
        <w:topLinePunct/>
      </w:pPr>
      <w:r>
        <w:t>古代医家对胎漏、胎动不安的认识由来已久。早在《金医要略》中即有“妊娠下血</w:t>
      </w:r>
      <w:r>
        <w:t>者”的记载</w:t>
      </w:r>
      <w:r>
        <w:rPr>
          <w:rFonts w:ascii="Times New Roman" w:hAnsi="Times New Roman" w:eastAsia="Times New Roman"/>
        </w:rPr>
        <w:t>.</w:t>
      </w:r>
      <w:r>
        <w:t>胎动不安之名首见于《脉经》。</w:t>
      </w:r>
      <w:r>
        <w:rPr>
          <w:rFonts w:ascii="Times New Roman" w:hAnsi="Times New Roman" w:eastAsia="Times New Roman"/>
        </w:rPr>
        <w:t>IVF-ET</w:t>
      </w:r>
      <w:r>
        <w:t>术后妊娠期间阴道有少量出血，时出</w:t>
      </w:r>
      <w:r>
        <w:t>时止，或淋沥不断，而无腰酸、腹痛、小腹下坠者，称“胎漏”或“胞漏”。妊娠期间</w:t>
      </w:r>
      <w:r>
        <w:t>出现腰酸、腹痛、小腹下坠，或伴有少量阴道出血者，称“胎动不安”。若安胎成功，</w:t>
      </w:r>
      <w:r>
        <w:t>可继续正常妊娠，若病情发展可成为“堕胎”、“滑胎”。</w:t>
      </w:r>
    </w:p>
    <w:p w:rsidR="0018722C">
      <w:pPr>
        <w:topLinePunct/>
      </w:pPr>
      <w:r>
        <w:rPr>
          <w:rFonts w:cstheme="minorBidi" w:hAnsiTheme="minorHAnsi" w:eastAsiaTheme="minorHAnsi" w:asciiTheme="minorHAnsi" w:ascii="Times New Roman"/>
        </w:rPr>
        <w:t>11</w:t>
      </w:r>
    </w:p>
    <w:p w:rsidR="0018722C">
      <w:pPr>
        <w:pStyle w:val="3"/>
        <w:topLinePunct/>
        <w:ind w:left="200" w:hangingChars="200" w:hanging="200"/>
      </w:pPr>
      <w:r>
        <w:t>1.2</w:t>
      </w:r>
      <w:r>
        <w:t xml:space="preserve"> </w:t>
      </w:r>
      <w:r>
        <w:t>病因病机</w:t>
      </w:r>
    </w:p>
    <w:p w:rsidR="0018722C">
      <w:pPr>
        <w:topLinePunct/>
      </w:pPr>
      <w:r>
        <w:t>胎漏、胎动不安的发病机理主要在于冲任损伤，不能摄血养胎，导致冲任不固的病因病机有肾虚、血热、气血虚弱、血瘀，而肾虚是其根本。</w:t>
      </w:r>
    </w:p>
    <w:p w:rsidR="0018722C">
      <w:pPr>
        <w:topLinePunct/>
      </w:pPr>
      <w:r>
        <w:t>肾主生殖，为先天之本，天癸之源。《医学衷中参西录》曰</w:t>
      </w:r>
      <w:r>
        <w:rPr>
          <w:rFonts w:ascii="Times New Roman" w:hAnsi="Times New Roman" w:eastAsia="Times New Roman"/>
          <w:rFonts w:hint="eastAsia"/>
        </w:rPr>
        <w:t>：</w:t>
      </w:r>
      <w:r>
        <w:t>“男女生育，皆赖肾气</w:t>
      </w:r>
      <w:r>
        <w:t>作强，肾旺自能荫胎也。”妊娠之机理主要在于男女肾气的旺盛使男精女血得到有机的</w:t>
      </w:r>
      <w:r>
        <w:t>结合。《女科集略》云“女子肾脉系于胎，是母之真气，子之所赖也，若肾气亏损，便</w:t>
      </w:r>
      <w:r>
        <w:t>不能固摄胎元”。《妇人规</w:t>
      </w:r>
      <w:r>
        <w:rPr>
          <w:spacing w:val="-20"/>
          <w:rFonts w:hint="eastAsia"/>
        </w:rPr>
        <w:t>・</w:t>
      </w:r>
      <w:r>
        <w:t>胎漏篇》日“冲任之本在于肾，如肾气不盛，则冲任不固”。</w:t>
      </w:r>
      <w:r>
        <w:t>因冲为血海，任主胞胎，二脉相资，始能成孕，胎孕既成，脏腑气血下注充任，以养胎</w:t>
      </w:r>
      <w:r>
        <w:t>元。若肾虚则冲任受损，血海不藏，阴血下漏，胎元不固，而致胎漏、胎动不安。肾为先天之本，脾为后天之本，气血生化之源。脾之健运，生化精微，有赖于肾阳的温煦，</w:t>
      </w:r>
      <w:r>
        <w:t>肾中精气的充盈与成熟亦需借助于水谷精微的培养和充养。综上可见，肾与胎元、冲任、气血关系密切，肾脾二脏乃本病病机之关键，尤以肾虚为根本。</w:t>
      </w:r>
    </w:p>
    <w:p w:rsidR="0018722C">
      <w:pPr>
        <w:topLinePunct/>
      </w:pPr>
      <w:r>
        <w:t>接受</w:t>
      </w:r>
      <w:r>
        <w:rPr>
          <w:rFonts w:ascii="Times New Roman" w:eastAsia="宋体"/>
        </w:rPr>
        <w:t>IVF-ET</w:t>
      </w:r>
      <w:r>
        <w:t>治疗的患者多有长期不孕或反复流产或反复移植失败史，女子不孕多</w:t>
      </w:r>
      <w:r>
        <w:t>因肾虚，肾虚是不孕的根本，反复流产反复移植失败皆伤肾气，肾虚必致肾精匮乏，即</w:t>
      </w:r>
      <w:r>
        <w:t>使借助人工手段男精女血得到结合，然天癸乏源，冲任血海空虚，胎失所养，肾气不足，</w:t>
      </w:r>
      <w:r w:rsidR="001852F3">
        <w:t xml:space="preserve">胎失所载，易致胎漏、胎动不安的发生。控制性超排卵</w:t>
      </w:r>
      <w:r>
        <w:t>（</w:t>
      </w:r>
      <w:r>
        <w:rPr>
          <w:rFonts w:ascii="Times New Roman" w:eastAsia="宋体"/>
          <w:spacing w:val="-7"/>
        </w:rPr>
        <w:t>COH</w:t>
      </w:r>
      <w:r>
        <w:t>）</w:t>
      </w:r>
      <w:r>
        <w:t>是</w:t>
      </w:r>
      <w:r>
        <w:rPr>
          <w:rFonts w:ascii="Times New Roman" w:eastAsia="宋体"/>
        </w:rPr>
        <w:t>IVF-ET</w:t>
      </w:r>
      <w:r>
        <w:t>中的重要环</w:t>
      </w:r>
      <w:r>
        <w:t>节，患者在</w:t>
      </w:r>
      <w:r>
        <w:rPr>
          <w:rFonts w:ascii="Times New Roman" w:eastAsia="宋体"/>
        </w:rPr>
        <w:t>COH</w:t>
      </w:r>
      <w:r>
        <w:t>过程中应用克罗米芬、促性腺激素等促排卵药物后卵泡快速发育，造</w:t>
      </w:r>
      <w:r>
        <w:t>成精血相对不足，临床观察常可见腰膝酸软，头晕耳鸣，乏力，阴道干涩等症状，辨证</w:t>
      </w:r>
      <w:r>
        <w:t>常以肾气虚兼阴虚为主，获得妊娠后亦多表现为肾气虚或肾阴虚。且</w:t>
      </w:r>
      <w:r>
        <w:rPr>
          <w:rFonts w:ascii="Times New Roman" w:eastAsia="宋体"/>
        </w:rPr>
        <w:t>IVF-ET</w:t>
      </w:r>
      <w:r>
        <w:t>患者在移</w:t>
      </w:r>
      <w:r>
        <w:t>植后常规使用黄体酮进行黄体支持，外源性激素的过量使用可能会导致肾气亏损，肾阴不足</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，更加重患者肾虚的体质。所以，</w:t>
      </w:r>
      <w:r>
        <w:rPr>
          <w:rFonts w:ascii="Times New Roman" w:eastAsia="宋体"/>
        </w:rPr>
        <w:t>IVF-ET</w:t>
      </w:r>
      <w:r>
        <w:t>后妊娠因基础病因和受孕方式的特殊性更易发生胎漏、胎动不安，病机以肾虚为主，临床可见血热、气血不足、血瘀等型，</w:t>
      </w:r>
      <w:r>
        <w:t>究其本质还是肾虚引起。</w:t>
      </w:r>
    </w:p>
    <w:p w:rsidR="0018722C">
      <w:pPr>
        <w:pStyle w:val="3"/>
        <w:topLinePunct/>
        <w:ind w:left="200" w:hangingChars="200" w:hanging="200"/>
      </w:pPr>
      <w:r>
        <w:t>1.3</w:t>
      </w:r>
      <w:r>
        <w:t xml:space="preserve"> </w:t>
      </w:r>
      <w:r>
        <w:t>治则治法</w:t>
      </w:r>
    </w:p>
    <w:p w:rsidR="0018722C">
      <w:pPr>
        <w:topLinePunct/>
      </w:pPr>
      <w:r>
        <w:t>中医药防治自然流产历史悠久，疗效确切。明代赵养葵在《邯郸遗稿</w:t>
      </w:r>
      <w:r>
        <w:rPr>
          <w:spacing w:val="-5"/>
          <w:rFonts w:hint="eastAsia"/>
        </w:rPr>
        <w:t>・</w:t>
      </w:r>
      <w:r>
        <w:t>妊娠》中提</w:t>
      </w:r>
      <w:r>
        <w:t>出补肾培脾之安胎大法，“胎茎之系于脾，犹钟之系于梁也，若栋柱不固，栋梁必挠，所以安胎先固两肾，使肾中和暖，始脾有生气”</w:t>
      </w:r>
      <w:r>
        <w:rPr>
          <w:rFonts w:ascii="Times New Roman" w:hAnsi="Times New Roman" w:eastAsia="Times New Roman"/>
        </w:rPr>
        <w:t>.</w:t>
      </w:r>
      <w:r>
        <w:t>清代傅青主也提出滋养肾水的重要性，</w:t>
      </w:r>
      <w:r w:rsidR="001852F3">
        <w:t xml:space="preserve">强调“保胎必滋肾水”，创傅氏安莫二天汤，健脾益肾，固冲安胎，并谓此方“补先后</w:t>
      </w:r>
      <w:r>
        <w:t>二天脾与肾，即所以固胞胎之气与血”。可见，胎漏、胎动不安的治疗大法以补肾为主</w:t>
      </w:r>
      <w:r>
        <w:t>，</w:t>
      </w:r>
    </w:p>
    <w:p w:rsidR="0018722C">
      <w:pPr>
        <w:topLinePunct/>
      </w:pPr>
      <w:r>
        <w:rPr>
          <w:rFonts w:cstheme="minorBidi" w:hAnsiTheme="minorHAnsi" w:eastAsiaTheme="minorHAnsi" w:asciiTheme="minorHAnsi" w:ascii="Times New Roman"/>
        </w:rPr>
        <w:t>12</w:t>
      </w:r>
    </w:p>
    <w:p w:rsidR="0018722C">
      <w:pPr>
        <w:topLinePunct/>
      </w:pPr>
      <w:r>
        <w:t>辅以健脾益气。</w:t>
      </w:r>
    </w:p>
    <w:p w:rsidR="0018722C">
      <w:pPr>
        <w:topLinePunct/>
      </w:pPr>
      <w:r>
        <w:t>导师认为对于反复流产或多次移植失败患者应在孕前以补肾为主的育麟方加减进</w:t>
      </w:r>
      <w:r>
        <w:t>行助孕调理，调补肾中阴阳之平衡，培育孕育之源，调节正气，提高机体免疫功能，一</w:t>
      </w:r>
      <w:r>
        <w:t>方面可以增加子宫内膜的容受性，提高胚胎种植的成功率，另一方面可以利于妊后顾护</w:t>
      </w:r>
      <w:r>
        <w:t>安胎，临床研究已证实在</w:t>
      </w:r>
      <w:r>
        <w:rPr>
          <w:rFonts w:ascii="Times New Roman" w:hAnsi="Times New Roman" w:eastAsia="宋体"/>
        </w:rPr>
        <w:t>IVF-ET</w:t>
      </w:r>
      <w:r>
        <w:t>术前应用育麟方加减治疗与单纯</w:t>
      </w:r>
      <w:r>
        <w:rPr>
          <w:rFonts w:ascii="Times New Roman" w:hAnsi="Times New Roman" w:eastAsia="宋体"/>
        </w:rPr>
        <w:t>IVF-ET</w:t>
      </w:r>
      <w:r>
        <w:t>术比较能显</w:t>
      </w:r>
      <w:r>
        <w:t>著提高临床妊娠率，降低取消率和异位妊娠率。现代免疫学研究认为，先兆流产乃至胎</w:t>
      </w:r>
      <w:r>
        <w:t>儿临盆分娩，是母体对胎儿的一种排斥现象，因此就这一意义上说，“安胎”就是保护</w:t>
      </w:r>
      <w:r>
        <w:t>胎儿不被母体排斥。对于</w:t>
      </w:r>
      <w:r>
        <w:rPr>
          <w:rFonts w:ascii="Times New Roman" w:hAnsi="Times New Roman" w:eastAsia="宋体"/>
        </w:rPr>
        <w:t>IVF-ET</w:t>
      </w:r>
      <w:r>
        <w:t>术后获得妊娠者更应以补肾益气安胎中药固肾安胎，</w:t>
      </w:r>
      <w:r>
        <w:t>培护胎元，减少排异，促进胎儿与母体环境的融合，提高妊娠成功率。</w:t>
      </w:r>
    </w:p>
    <w:p w:rsidR="0018722C">
      <w:pPr>
        <w:topLinePunct/>
      </w:pPr>
      <w:r>
        <w:t>由于肾在妊娠胎孕生理中的重要作用，补肾益气成为胎漏、胎动不安的治本之法。</w:t>
      </w:r>
      <w:r>
        <w:t>对</w:t>
      </w:r>
      <w:r>
        <w:rPr>
          <w:rFonts w:ascii="Times New Roman" w:eastAsia="Times New Roman"/>
        </w:rPr>
        <w:t>IVF-ET</w:t>
      </w:r>
      <w:r>
        <w:t>术后胎漏、胎动不安治疗亦以传统中医理论为基础，以补肾益气，固冲安胎</w:t>
      </w:r>
      <w:r>
        <w:t>为大法。临床应辨证辨病相结合，结合现代中医对流产病因病机的认识，对于黄体功能不足或甲状腺功能低下者侧重补肾益气养血，对于封闭抗体低下者侧重补肾益气填精，</w:t>
      </w:r>
      <w:r>
        <w:t>对于抗精子抗体阳性、抗心磷脂抗体阳性、母儿血型不和者常以滋肾养阴凉血或清湿化瘀之法，从整体上协调机体的内环境，改善免疫情况，降低母胎之间的免疫排斥，促进</w:t>
      </w:r>
      <w:r>
        <w:t>胚胎发育，提高妊娠的成功率。徐学艳</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等运用安胎方治疗体外授精胚胎移植后先兆流</w:t>
      </w:r>
      <w:r>
        <w:t>产</w:t>
      </w:r>
      <w:r>
        <w:rPr>
          <w:rFonts w:ascii="Times New Roman" w:eastAsia="Times New Roman"/>
        </w:rPr>
        <w:t>102</w:t>
      </w:r>
      <w:r>
        <w:t>例，获得满意疗效。刘颖、吴敬之</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运用固胎汤降低</w:t>
      </w:r>
      <w:r>
        <w:rPr>
          <w:rFonts w:ascii="Times New Roman" w:eastAsia="Times New Roman"/>
        </w:rPr>
        <w:t>IVF-ET</w:t>
      </w:r>
      <w:r>
        <w:t>妊娠流产率</w:t>
      </w:r>
      <w:r>
        <w:rPr>
          <w:rFonts w:ascii="Times New Roman" w:eastAsia="Times New Roman"/>
        </w:rPr>
        <w:t>127</w:t>
      </w:r>
      <w:r>
        <w:t>例，</w:t>
      </w:r>
      <w:r>
        <w:t>亦获满意疗效。目前中医药已广泛用于</w:t>
      </w:r>
      <w:r>
        <w:rPr>
          <w:rFonts w:ascii="Times New Roman" w:eastAsia="Times New Roman"/>
        </w:rPr>
        <w:t>IVF-ET</w:t>
      </w:r>
      <w:r>
        <w:t>术后先兆流产的治疗，但临床上以个案</w:t>
      </w:r>
      <w:r>
        <w:t>报道为多，尚缺乏系统的临床和理论研究。</w:t>
      </w:r>
    </w:p>
    <w:p w:rsidR="0018722C">
      <w:pPr>
        <w:pStyle w:val="Heading2"/>
        <w:topLinePunct/>
        <w:ind w:left="171" w:hangingChars="171" w:hanging="171"/>
      </w:pPr>
      <w:bookmarkStart w:name="2 现代医学研究 " w:id="33"/>
      <w:bookmarkEnd w:id="33"/>
      <w:r>
        <w:t>2</w:t>
      </w:r>
      <w:r>
        <w:t xml:space="preserve"> </w:t>
      </w:r>
      <w:bookmarkStart w:name="2 现代医学研究 " w:id="34"/>
      <w:bookmarkEnd w:id="34"/>
      <w:r>
        <w:t>现代医学研究</w:t>
      </w:r>
    </w:p>
    <w:p w:rsidR="0018722C">
      <w:pPr>
        <w:topLinePunct/>
      </w:pPr>
      <w:r>
        <w:t>目前公认的引起先兆流产的原因，有染色体因素、免疫因素、内分泌因素、生殖器官疾病、感染、全身性疾病及环境因素等。除上述病因外，</w:t>
      </w:r>
      <w:r>
        <w:rPr>
          <w:rFonts w:ascii="Times New Roman" w:eastAsia="Times New Roman"/>
        </w:rPr>
        <w:t>IVF-ET</w:t>
      </w:r>
      <w:r>
        <w:t>术后流产由于其母</w:t>
      </w:r>
      <w:r>
        <w:t>体本身生殖系统处于不同程度的病理状态，其独特的受孕方式导致其具有独特的病理生</w:t>
      </w:r>
      <w:r>
        <w:t>理，降调节后黄体功能不足，子宫内膜与胚胎发育不同步，子宫内膜容受性降低，母体</w:t>
      </w:r>
      <w:r>
        <w:t>和胚胎之间存在免疫排斥，子宫腔及阴道的操作可能引起的感染，这些因素均可导致流产</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。国内外学者对</w:t>
      </w:r>
      <w:r>
        <w:rPr>
          <w:rFonts w:ascii="Times New Roman" w:eastAsia="Times New Roman"/>
        </w:rPr>
        <w:t>IVF-ET</w:t>
      </w:r>
      <w:r>
        <w:t>后高流产率相关的因素研究显示染色体、年龄、自然流产</w:t>
      </w:r>
      <w:r>
        <w:t>史、药物、多胎妊娠、免疫及感染等都是引起</w:t>
      </w:r>
      <w:r>
        <w:rPr>
          <w:rFonts w:ascii="Times New Roman" w:eastAsia="Times New Roman"/>
        </w:rPr>
        <w:t>IVF-ET</w:t>
      </w:r>
      <w:r>
        <w:t>后流产高发的因素。</w:t>
      </w:r>
    </w:p>
    <w:p w:rsidR="0018722C">
      <w:pPr>
        <w:pStyle w:val="3"/>
        <w:topLinePunct/>
        <w:ind w:left="200" w:hangingChars="200" w:hanging="200"/>
      </w:pPr>
      <w:r>
        <w:t>2.1</w:t>
      </w:r>
      <w:r>
        <w:t xml:space="preserve"> </w:t>
      </w:r>
      <w:r>
        <w:t>染色体因素</w:t>
      </w:r>
    </w:p>
    <w:p w:rsidR="0018722C">
      <w:pPr>
        <w:topLinePunct/>
      </w:pPr>
      <w:r>
        <w:rPr>
          <w:rFonts w:ascii="Times New Roman" w:eastAsia="宋体"/>
        </w:rPr>
        <w:t>L</w:t>
      </w:r>
      <w:r>
        <w:rPr>
          <w:rFonts w:ascii="Times New Roman" w:eastAsia="宋体"/>
        </w:rPr>
        <w:t>a</w:t>
      </w:r>
      <w:r>
        <w:rPr>
          <w:rFonts w:ascii="Times New Roman" w:eastAsia="宋体"/>
        </w:rPr>
        <w:t>thi</w:t>
      </w:r>
      <w:r>
        <w:t>等</w:t>
      </w:r>
      <w:r>
        <w:rPr>
          <w:rFonts w:ascii="Times New Roman" w:eastAsia="宋体"/>
        </w:rPr>
        <w:t>[</w:t>
      </w:r>
      <w:r>
        <w:rPr>
          <w:rFonts w:ascii="Times New Roman" w:eastAsia="宋体"/>
        </w:rPr>
        <w:t>1</w:t>
      </w:r>
      <w:r>
        <w:rPr>
          <w:rFonts w:ascii="Times New Roman" w:eastAsia="宋体"/>
        </w:rPr>
        <w:t>4</w:t>
      </w:r>
      <w:r>
        <w:rPr>
          <w:rFonts w:ascii="Times New Roman" w:eastAsia="宋体"/>
        </w:rPr>
        <w:t>]</w:t>
      </w:r>
      <w:r>
        <w:t>报道</w:t>
      </w:r>
      <w:r>
        <w:rPr>
          <w:rFonts w:ascii="Times New Roman" w:eastAsia="宋体"/>
        </w:rPr>
        <w:t>I</w:t>
      </w:r>
      <w:r>
        <w:rPr>
          <w:rFonts w:ascii="Times New Roman" w:eastAsia="宋体"/>
        </w:rPr>
        <w:t>V</w:t>
      </w:r>
      <w:r>
        <w:rPr>
          <w:rFonts w:ascii="Times New Roman" w:eastAsia="宋体"/>
        </w:rPr>
        <w:t>F</w:t>
      </w:r>
      <w:r>
        <w:rPr>
          <w:rFonts w:ascii="Times New Roman" w:eastAsia="宋体"/>
        </w:rPr>
        <w:t>-E</w:t>
      </w:r>
      <w:r>
        <w:rPr>
          <w:rFonts w:ascii="Times New Roman" w:eastAsia="宋体"/>
        </w:rPr>
        <w:t>T</w:t>
      </w:r>
      <w:r>
        <w:t>治疗后流产胚胎染色体异常率为</w:t>
      </w:r>
      <w:r>
        <w:rPr>
          <w:rFonts w:ascii="Times New Roman" w:eastAsia="宋体"/>
        </w:rPr>
        <w:t>61</w:t>
      </w:r>
      <w:r>
        <w:rPr>
          <w:rFonts w:ascii="Times New Roman" w:eastAsia="宋体"/>
        </w:rPr>
        <w:t>%</w:t>
      </w:r>
      <w:r>
        <w:t>，与自然妊娠后自然流</w:t>
      </w:r>
    </w:p>
    <w:p w:rsidR="0018722C">
      <w:pPr>
        <w:topLinePunct/>
      </w:pPr>
      <w:r>
        <w:rPr>
          <w:rFonts w:cstheme="minorBidi" w:hAnsiTheme="minorHAnsi" w:eastAsiaTheme="minorHAnsi" w:asciiTheme="minorHAnsi" w:ascii="Times New Roman"/>
        </w:rPr>
        <w:t>13</w:t>
      </w:r>
    </w:p>
    <w:p w:rsidR="0018722C">
      <w:pPr>
        <w:topLinePunct/>
      </w:pPr>
      <w:r>
        <w:t>产胚胎染色体异常率</w:t>
      </w:r>
      <w:r>
        <w:rPr>
          <w:rFonts w:ascii="Times New Roman" w:eastAsia="Times New Roman"/>
        </w:rPr>
        <w:t>56</w:t>
      </w:r>
      <w:r>
        <w:rPr>
          <w:rFonts w:ascii="Times New Roman" w:eastAsia="Times New Roman"/>
        </w:rPr>
        <w:t>.</w:t>
      </w:r>
      <w:r>
        <w:rPr>
          <w:rFonts w:ascii="Times New Roman" w:eastAsia="Times New Roman"/>
        </w:rPr>
        <w:t>7%</w:t>
      </w:r>
      <w:r>
        <w:t>相比有所升高，但差异不显著。目前虽对染色体异常携带导</w:t>
      </w:r>
      <w:r>
        <w:t>致的流产尚无有效的方法，但认为行辅助生殖治疗前的不孕夫妇尤其</w:t>
      </w:r>
      <w:r>
        <w:rPr>
          <w:rFonts w:ascii="Times New Roman" w:eastAsia="Times New Roman"/>
        </w:rPr>
        <w:t>ICSI</w:t>
      </w:r>
      <w:r>
        <w:t>前行双方染</w:t>
      </w:r>
      <w:r>
        <w:t>色体筛查是必要的，如有染色体异常需行遗传咨询，有条件则行移植前遗传学诊断。</w:t>
      </w:r>
    </w:p>
    <w:p w:rsidR="0018722C">
      <w:pPr>
        <w:pStyle w:val="3"/>
        <w:topLinePunct/>
        <w:ind w:left="200" w:hangingChars="200" w:hanging="200"/>
      </w:pPr>
      <w:r>
        <w:t>2.2</w:t>
      </w:r>
      <w:r>
        <w:t xml:space="preserve"> </w:t>
      </w:r>
      <w:r>
        <w:t>年龄因素</w:t>
      </w:r>
    </w:p>
    <w:p w:rsidR="0018722C">
      <w:pPr>
        <w:topLinePunct/>
      </w:pPr>
      <w:r>
        <w:t>随着女性年龄的增加，与年龄相关的卵巢功能减退，一方面，卵巢中剩余的卵母细胞数量逐步减少</w:t>
      </w:r>
      <w:r>
        <w:rPr>
          <w:rFonts w:ascii="Times New Roman" w:eastAsia="宋体"/>
          <w:spacing w:val="-2"/>
          <w:rFonts w:hint="eastAsia"/>
        </w:rPr>
        <w:t>，</w:t>
      </w:r>
      <w:r>
        <w:t>较大剂量</w:t>
      </w:r>
      <w:r>
        <w:rPr>
          <w:rFonts w:ascii="Times New Roman" w:eastAsia="宋体"/>
        </w:rPr>
        <w:t>Gn</w:t>
      </w:r>
      <w:r>
        <w:t>仍无法获得足够数量的卵泡数目，难以形成优质的胚胎</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rPr>
          <w:rFonts w:ascii="Times New Roman" w:eastAsia="宋体"/>
          <w:rFonts w:hint="eastAsia"/>
        </w:rPr>
        <w:t>；</w:t>
      </w:r>
      <w:r>
        <w:t>另一方面</w:t>
      </w:r>
      <w:r>
        <w:rPr>
          <w:rFonts w:ascii="Times New Roman" w:eastAsia="宋体"/>
          <w:rFonts w:hint="eastAsia"/>
        </w:rPr>
        <w:t>，</w:t>
      </w:r>
      <w:r>
        <w:t>卵浆内过氧反应增强</w:t>
      </w:r>
      <w:r>
        <w:rPr>
          <w:rFonts w:ascii="Times New Roman" w:eastAsia="宋体"/>
          <w:rFonts w:hint="eastAsia"/>
        </w:rPr>
        <w:t>，</w:t>
      </w:r>
      <w:r>
        <w:t>氧自由基增多</w:t>
      </w:r>
      <w:r>
        <w:rPr>
          <w:rFonts w:ascii="Times New Roman" w:eastAsia="宋体"/>
          <w:rFonts w:hint="eastAsia"/>
        </w:rPr>
        <w:t>，</w:t>
      </w:r>
      <w:r>
        <w:t>对细胞核</w:t>
      </w:r>
      <w:r>
        <w:rPr>
          <w:rFonts w:ascii="Times New Roman" w:eastAsia="宋体"/>
        </w:rPr>
        <w:t>DNA</w:t>
      </w:r>
      <w:r>
        <w:t>和粒体</w:t>
      </w:r>
      <w:r>
        <w:rPr>
          <w:rFonts w:ascii="Times New Roman" w:eastAsia="宋体"/>
        </w:rPr>
        <w:t>DNA</w:t>
      </w:r>
      <w:r>
        <w:t>有损伤</w:t>
      </w:r>
      <w:r>
        <w:rPr>
          <w:rFonts w:ascii="Times New Roman" w:eastAsia="宋体"/>
          <w:rFonts w:hint="eastAsia"/>
        </w:rPr>
        <w:t>，</w:t>
      </w:r>
      <w:r>
        <w:t>导致精子、卵子或者胚胎染色体出现异常、非整倍体数量增加</w:t>
      </w:r>
      <w:r>
        <w:rPr>
          <w:rFonts w:ascii="Times New Roman" w:eastAsia="宋体"/>
          <w:spacing w:val="0"/>
          <w:rFonts w:hint="eastAsia"/>
        </w:rPr>
        <w:t>，</w:t>
      </w:r>
      <w:r>
        <w:t>引起妊娠率下降、流产率增高</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。另外，随年龄增加</w:t>
      </w:r>
      <w:r>
        <w:rPr>
          <w:rFonts w:ascii="Times New Roman" w:eastAsia="宋体"/>
          <w:rFonts w:hint="eastAsia"/>
        </w:rPr>
        <w:t>，</w:t>
      </w:r>
      <w:r>
        <w:t>子宫内膜胶原含量增多，对性激素反应有不同程度的降低</w:t>
      </w:r>
      <w:r>
        <w:rPr>
          <w:rFonts w:ascii="Times New Roman" w:eastAsia="宋体"/>
          <w:rFonts w:hint="eastAsia"/>
        </w:rPr>
        <w:t>，</w:t>
      </w:r>
      <w:r>
        <w:t>内膜接受性降低</w:t>
      </w:r>
      <w:r>
        <w:rPr>
          <w:rFonts w:ascii="Times New Roman" w:eastAsia="宋体"/>
          <w:rFonts w:hint="eastAsia"/>
        </w:rPr>
        <w:t>，</w:t>
      </w:r>
      <w:r>
        <w:t>对</w:t>
      </w:r>
      <w:r>
        <w:rPr>
          <w:rFonts w:ascii="Times New Roman" w:eastAsia="宋体"/>
        </w:rPr>
        <w:t>IVF-ET</w:t>
      </w:r>
      <w:r>
        <w:t>结局也产生负面影响。</w:t>
      </w:r>
    </w:p>
    <w:p w:rsidR="0018722C">
      <w:pPr>
        <w:pStyle w:val="3"/>
        <w:topLinePunct/>
        <w:ind w:left="200" w:hangingChars="200" w:hanging="200"/>
      </w:pPr>
      <w:r>
        <w:t>2.3</w:t>
      </w:r>
      <w:r>
        <w:t xml:space="preserve"> </w:t>
      </w:r>
      <w:r>
        <w:t>自然流产史</w:t>
      </w:r>
    </w:p>
    <w:p w:rsidR="0018722C">
      <w:pPr>
        <w:topLinePunct/>
      </w:pPr>
      <w:r>
        <w:t>自然流产史可增加下次妊娠流产的风险，且随流产次数增加风险增大，反复</w:t>
      </w:r>
      <w:r>
        <w:rPr>
          <w:rFonts w:ascii="Times New Roman" w:eastAsia="Times New Roman"/>
        </w:rPr>
        <w:t>IVF-ET</w:t>
      </w:r>
      <w:r>
        <w:t>不能妊娠的患者与习惯性流产患者一样存在免疫方面的异常。目前有</w:t>
      </w:r>
      <w:r>
        <w:rPr>
          <w:rFonts w:ascii="Times New Roman" w:eastAsia="Times New Roman"/>
        </w:rPr>
        <w:t>50%</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以上的流产</w:t>
      </w:r>
      <w:r>
        <w:t>是不明原因，因此，对多次移植失败及有既往自然流产史患者行</w:t>
      </w:r>
      <w:r>
        <w:rPr>
          <w:rFonts w:ascii="Times New Roman" w:eastAsia="Times New Roman"/>
        </w:rPr>
        <w:t>IVF-ET</w:t>
      </w:r>
      <w:r>
        <w:t>治疗前应仔细</w:t>
      </w:r>
      <w:r>
        <w:t>查找流产原因，尤其是免疫方</w:t>
      </w:r>
      <w:r>
        <w:rPr>
          <w:rFonts w:ascii="Times New Roman" w:eastAsia="Times New Roman"/>
        </w:rPr>
        <w:t>z</w:t>
      </w:r>
      <w:r>
        <w:t>面</w:t>
      </w:r>
      <w:r>
        <w:rPr>
          <w:rFonts w:ascii="Times New Roman" w:eastAsia="Times New Roman"/>
        </w:rPr>
        <w:t>h</w:t>
      </w:r>
      <w:r>
        <w:rPr>
          <w:rFonts w:ascii="Times New Roman" w:eastAsia="Times New Roman"/>
        </w:rPr>
        <w:t>i</w:t>
      </w:r>
      <w:r>
        <w:t>的</w:t>
      </w:r>
      <w:r>
        <w:rPr>
          <w:rFonts w:ascii="Times New Roman" w:eastAsia="Times New Roman"/>
        </w:rPr>
        <w:t>k</w:t>
      </w:r>
      <w:r>
        <w:rPr>
          <w:rFonts w:ascii="Times New Roman" w:eastAsia="Times New Roman"/>
        </w:rPr>
        <w:t>u</w:t>
      </w:r>
      <w:r>
        <w:t>原</w:t>
      </w:r>
      <w:r>
        <w:rPr>
          <w:rFonts w:ascii="Times New Roman" w:eastAsia="Times New Roman"/>
        </w:rPr>
        <w:t>q</w:t>
      </w:r>
      <w:r>
        <w:t>因</w:t>
      </w:r>
      <w:r>
        <w:rPr>
          <w:rFonts w:ascii="Times New Roman" w:eastAsia="Times New Roman"/>
        </w:rPr>
        <w:t>u</w:t>
      </w:r>
      <w:r>
        <w:rPr>
          <w:rFonts w:ascii="Times New Roman" w:eastAsia="Times New Roman"/>
        </w:rPr>
        <w:t>a</w:t>
      </w:r>
      <w:r>
        <w:t>，</w:t>
      </w:r>
      <w:r>
        <w:rPr>
          <w:rFonts w:ascii="Times New Roman" w:eastAsia="Times New Roman"/>
        </w:rPr>
        <w:t>n</w:t>
      </w:r>
      <w:r>
        <w:t>及</w:t>
      </w:r>
      <w:r>
        <w:rPr>
          <w:rFonts w:ascii="Times New Roman" w:eastAsia="Times New Roman"/>
        </w:rPr>
        <w:t>2</w:t>
      </w:r>
      <w:r>
        <w:rPr>
          <w:rFonts w:ascii="Times New Roman" w:eastAsia="Times New Roman"/>
        </w:rPr>
        <w:t>0</w:t>
      </w:r>
      <w:r>
        <w:t>早</w:t>
      </w:r>
      <w:r>
        <w:rPr>
          <w:rFonts w:ascii="Times New Roman" w:eastAsia="Times New Roman"/>
        </w:rPr>
        <w:t>1</w:t>
      </w:r>
      <w:r>
        <w:rPr>
          <w:rFonts w:ascii="Times New Roman" w:eastAsia="Times New Roman"/>
        </w:rPr>
        <w:t>5</w:t>
      </w:r>
      <w:r>
        <w:t>进</w:t>
      </w:r>
      <w:r>
        <w:rPr>
          <w:rFonts w:ascii="Times New Roman" w:eastAsia="Times New Roman"/>
        </w:rPr>
        <w:t>0</w:t>
      </w:r>
      <w:r>
        <w:t>行</w:t>
      </w:r>
      <w:r>
        <w:rPr>
          <w:rFonts w:ascii="Times New Roman" w:eastAsia="Times New Roman"/>
        </w:rPr>
        <w:t>8</w:t>
      </w:r>
      <w:r>
        <w:rPr>
          <w:rFonts w:ascii="Times New Roman" w:eastAsia="Times New Roman"/>
        </w:rPr>
        <w:t>0</w:t>
      </w:r>
      <w:r>
        <w:t>干</w:t>
      </w:r>
      <w:r>
        <w:rPr>
          <w:rFonts w:ascii="Times New Roman" w:eastAsia="Times New Roman"/>
        </w:rPr>
        <w:t>7</w:t>
      </w:r>
      <w:r>
        <w:t>预以减少</w:t>
      </w:r>
      <w:r>
        <w:rPr>
          <w:rFonts w:ascii="Times New Roman" w:eastAsia="Times New Roman"/>
        </w:rPr>
        <w:t>I</w:t>
      </w:r>
      <w:r>
        <w:rPr>
          <w:rFonts w:ascii="Times New Roman" w:eastAsia="Times New Roman"/>
        </w:rPr>
        <w:t>V</w:t>
      </w:r>
      <w:r>
        <w:rPr>
          <w:rFonts w:ascii="Times New Roman" w:eastAsia="Times New Roman"/>
        </w:rPr>
        <w:t>F</w:t>
      </w:r>
      <w:r>
        <w:rPr>
          <w:rFonts w:ascii="Times New Roman" w:eastAsia="Times New Roman"/>
        </w:rPr>
        <w:t>-</w:t>
      </w:r>
      <w:r>
        <w:rPr>
          <w:rFonts w:ascii="Times New Roman" w:eastAsia="Times New Roman"/>
        </w:rPr>
        <w:t>E</w:t>
      </w:r>
      <w:r>
        <w:rPr>
          <w:rFonts w:ascii="Times New Roman" w:eastAsia="Times New Roman"/>
        </w:rPr>
        <w:t>T</w:t>
      </w:r>
      <w:r>
        <w:t>术后妊娠流产的</w:t>
      </w:r>
      <w:r>
        <w:t>可能。</w:t>
      </w:r>
    </w:p>
    <w:p w:rsidR="0018722C">
      <w:pPr>
        <w:pStyle w:val="3"/>
        <w:topLinePunct/>
        <w:ind w:left="200" w:hangingChars="200" w:hanging="200"/>
      </w:pPr>
      <w:r>
        <w:t>2.4</w:t>
      </w:r>
      <w:r>
        <w:t xml:space="preserve"> </w:t>
      </w:r>
      <w:r>
        <w:t>药物因素</w:t>
      </w:r>
    </w:p>
    <w:p w:rsidR="0018722C">
      <w:pPr>
        <w:topLinePunct/>
      </w:pPr>
      <w:r>
        <w:t>辅助生殖技术中应用促排卵药物促使多个卵子发育成熟是其中重要环节，促排卵药物在刺激卵泡发育的同时影响子宫内膜发育，大量卵泡发育使循环中雌激素浓度增高，</w:t>
      </w:r>
      <w:r>
        <w:t>子宫内膜种植窗提前关闭，同时损害卵母细胞，降低子宫内膜对胚胎的容受性，增加其</w:t>
      </w:r>
      <w:r>
        <w:t>流产的可能性。大量文献报道，在</w:t>
      </w:r>
      <w:r>
        <w:rPr>
          <w:rFonts w:ascii="Times New Roman" w:eastAsia="Times New Roman"/>
        </w:rPr>
        <w:t>IVF-ET</w:t>
      </w:r>
      <w:r>
        <w:t>超促排卵中合用</w:t>
      </w:r>
      <w:r>
        <w:rPr>
          <w:rFonts w:ascii="Times New Roman" w:eastAsia="Times New Roman"/>
        </w:rPr>
        <w:t>GnRH-a</w:t>
      </w:r>
      <w:r>
        <w:t>可引起黄体功能异常，</w:t>
      </w:r>
      <w:r>
        <w:rPr>
          <w:rFonts w:ascii="Times New Roman" w:eastAsia="Times New Roman"/>
        </w:rPr>
        <w:t>GnRH-a</w:t>
      </w:r>
      <w:r>
        <w:t>的应用虽然可防止过早的</w:t>
      </w:r>
      <w:r>
        <w:rPr>
          <w:rFonts w:ascii="Times New Roman" w:eastAsia="Times New Roman"/>
        </w:rPr>
        <w:t>LH</w:t>
      </w:r>
      <w:r>
        <w:t>峰，改善卵子质量和总妊娠率，但是</w:t>
      </w:r>
      <w:r>
        <w:rPr>
          <w:rFonts w:ascii="Times New Roman" w:eastAsia="Times New Roman"/>
        </w:rPr>
        <w:t>LH</w:t>
      </w:r>
      <w:r>
        <w:t>过</w:t>
      </w:r>
      <w:r>
        <w:t>度抑制会使黄体期缩短，黄体期孕酮产生不足，出现黄体功能不全而致早期流产。</w:t>
      </w:r>
    </w:p>
    <w:p w:rsidR="0018722C">
      <w:pPr>
        <w:pStyle w:val="3"/>
        <w:topLinePunct/>
        <w:ind w:left="200" w:hangingChars="200" w:hanging="200"/>
      </w:pPr>
      <w:r>
        <w:t>2.5</w:t>
      </w:r>
      <w:r>
        <w:t xml:space="preserve"> </w:t>
      </w:r>
      <w:r>
        <w:t>多胎妊娠</w:t>
      </w:r>
    </w:p>
    <w:p w:rsidR="0018722C">
      <w:pPr>
        <w:topLinePunct/>
      </w:pPr>
      <w:r>
        <w:t>多胎妊娠的发生直接造成母婴并发症及围生儿病死率、流产率升高。多胎妊娠的晚</w:t>
      </w:r>
      <w:r>
        <w:t>期流产值得重视。不孕患者既往诊治过程中多次宫腔操作如人工流产、输卵管通液、造</w:t>
      </w:r>
      <w:r>
        <w:t>影等引起宫颈管损伤造成宫颈机能不全，当多胎妊娠时子宫腔压力增大，孕晚期易发生流产</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。故应严格掌握促排卵药物的应用，控制移植胚胎数目，发展移植新技术，预防</w:t>
      </w:r>
      <w:r>
        <w:t>多胎妊娠的发生，加强</w:t>
      </w:r>
      <w:r>
        <w:rPr>
          <w:rFonts w:ascii="Times New Roman" w:eastAsia="Times New Roman"/>
        </w:rPr>
        <w:t>IVF-ET</w:t>
      </w:r>
      <w:r>
        <w:t>术后妊娠病人的随访，及时采取必要的干预措施进行</w:t>
      </w:r>
      <w:r>
        <w:t>选</w:t>
      </w:r>
    </w:p>
    <w:p w:rsidR="0018722C">
      <w:pPr>
        <w:topLinePunct/>
      </w:pPr>
      <w:r>
        <w:rPr>
          <w:rFonts w:cstheme="minorBidi" w:hAnsiTheme="minorHAnsi" w:eastAsiaTheme="minorHAnsi" w:asciiTheme="minorHAnsi" w:ascii="Times New Roman"/>
        </w:rPr>
        <w:t>14</w:t>
      </w:r>
    </w:p>
    <w:p w:rsidR="0018722C">
      <w:pPr>
        <w:topLinePunct/>
      </w:pPr>
      <w:r>
        <w:t>择性减胎术。</w:t>
      </w:r>
    </w:p>
    <w:p w:rsidR="0018722C">
      <w:pPr>
        <w:pStyle w:val="3"/>
        <w:topLinePunct/>
        <w:ind w:left="200" w:hangingChars="200" w:hanging="200"/>
      </w:pPr>
      <w:r>
        <w:t>2.6</w:t>
      </w:r>
      <w:r>
        <w:t xml:space="preserve"> </w:t>
      </w:r>
      <w:r>
        <w:t>免疫因素</w:t>
      </w:r>
    </w:p>
    <w:p w:rsidR="0018722C">
      <w:pPr>
        <w:topLinePunct/>
      </w:pPr>
      <w:r>
        <w:t>对于</w:t>
      </w:r>
      <w:r>
        <w:rPr>
          <w:rFonts w:ascii="Times New Roman" w:hAnsi="Times New Roman" w:eastAsia="宋体"/>
        </w:rPr>
        <w:t>IVF-ET</w:t>
      </w:r>
      <w:r>
        <w:t>术后先兆流产，母体和胚胎的免疫排斥是其发生的重要原因</w:t>
      </w:r>
      <w:r>
        <w:rPr>
          <w:rFonts w:ascii="Times New Roman" w:hAnsi="Times New Roman" w:eastAsia="宋体"/>
          <w:vertAlign w:val="superscript"/>
        </w:rPr>
        <w:t>[</w:t>
      </w:r>
      <w:r>
        <w:rPr>
          <w:rFonts w:ascii="Times New Roman" w:hAnsi="Times New Roman" w:eastAsia="宋体"/>
          <w:vertAlign w:val="superscript"/>
        </w:rPr>
        <w:t xml:space="preserve">3</w:t>
      </w:r>
      <w:r>
        <w:rPr>
          <w:rFonts w:ascii="Times New Roman" w:hAnsi="Times New Roman" w:eastAsia="宋体"/>
          <w:vertAlign w:val="superscript"/>
        </w:rPr>
        <w:t>]</w:t>
      </w:r>
      <w:r>
        <w:t>，其他</w:t>
      </w:r>
      <w:r>
        <w:t>很多因素引起的流产究其根本还是免疫异常导致母体和胎儿排斥而发生流产。妊娠的免</w:t>
      </w:r>
      <w:r>
        <w:t>疫耐受机制主要表现为</w:t>
      </w:r>
      <w:r>
        <w:rPr>
          <w:rFonts w:ascii="Times New Roman" w:hAnsi="Times New Roman" w:eastAsia="宋体"/>
        </w:rPr>
        <w:t>1</w:t>
      </w:r>
      <w:r>
        <w:t>型辅助性</w:t>
      </w:r>
      <w:r>
        <w:rPr>
          <w:rFonts w:ascii="Times New Roman" w:hAnsi="Times New Roman" w:eastAsia="宋体"/>
        </w:rPr>
        <w:t>T</w:t>
      </w:r>
      <w:r>
        <w:t>细胞</w:t>
      </w:r>
      <w:r>
        <w:t>（</w:t>
      </w:r>
      <w:r>
        <w:rPr>
          <w:rFonts w:ascii="Times New Roman" w:hAnsi="Times New Roman" w:eastAsia="宋体"/>
        </w:rPr>
        <w:t>Thl</w:t>
      </w:r>
      <w:r>
        <w:t>）</w:t>
      </w:r>
      <w:r>
        <w:t>与</w:t>
      </w:r>
      <w:r>
        <w:rPr>
          <w:rFonts w:ascii="Times New Roman" w:hAnsi="Times New Roman" w:eastAsia="宋体"/>
        </w:rPr>
        <w:t>2</w:t>
      </w:r>
      <w:r>
        <w:t>型辅助性</w:t>
      </w:r>
      <w:r>
        <w:rPr>
          <w:rFonts w:ascii="Times New Roman" w:hAnsi="Times New Roman" w:eastAsia="宋体"/>
        </w:rPr>
        <w:t>T</w:t>
      </w:r>
      <w:r>
        <w:t>细胞</w:t>
      </w:r>
      <w:r>
        <w:t>（</w:t>
      </w:r>
      <w:r>
        <w:rPr>
          <w:rFonts w:ascii="Times New Roman" w:hAnsi="Times New Roman" w:eastAsia="宋体"/>
        </w:rPr>
        <w:t>Th2</w:t>
      </w:r>
      <w:r>
        <w:t>）</w:t>
      </w:r>
      <w:r>
        <w:t>的比值平</w:t>
      </w:r>
      <w:r>
        <w:t>衡失调。</w:t>
      </w:r>
      <w:r>
        <w:rPr>
          <w:rFonts w:ascii="Times New Roman" w:hAnsi="Times New Roman" w:eastAsia="宋体"/>
        </w:rPr>
        <w:t>Th1</w:t>
      </w:r>
      <w:r>
        <w:t>型细胞是细胞介导的炎症反应细胞，主要分泌白细胞介素</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2</w:t>
      </w:r>
      <w:r>
        <w:t>，干扰素</w:t>
      </w:r>
      <w:r>
        <w:rPr>
          <w:rFonts w:ascii="Times New Roman" w:hAnsi="Times New Roman" w:eastAsia="宋体"/>
        </w:rPr>
        <w:t>I</w:t>
      </w:r>
      <w:r>
        <w:rPr>
          <w:rFonts w:ascii="Times New Roman" w:hAnsi="Times New Roman" w:eastAsia="宋体"/>
        </w:rPr>
        <w:t>F</w:t>
      </w:r>
      <w:r>
        <w:rPr>
          <w:rFonts w:ascii="Times New Roman" w:hAnsi="Times New Roman" w:eastAsia="宋体"/>
        </w:rPr>
        <w:t>N</w:t>
      </w:r>
      <w:r>
        <w:rPr>
          <w:rFonts w:ascii="Times New Roman" w:hAnsi="Times New Roman" w:eastAsia="宋体"/>
        </w:rPr>
        <w:t>-</w:t>
      </w:r>
      <w:r>
        <w:rPr>
          <w:rFonts w:ascii="Times New Roman" w:hAnsi="Times New Roman" w:eastAsia="宋体"/>
        </w:rPr>
        <w:t>γ</w:t>
      </w:r>
      <w:r>
        <w:t>及肿瘤坏死因子</w:t>
      </w:r>
      <w:r>
        <w:rPr>
          <w:rFonts w:ascii="Times New Roman" w:hAnsi="Times New Roman" w:eastAsia="宋体"/>
        </w:rPr>
        <w:t>TNF-β</w:t>
      </w:r>
      <w:r>
        <w:t>等细胞因子，参与细胞介导免疫、巨噬细胞及自然杀伤</w:t>
      </w:r>
      <w:r>
        <w:rPr>
          <w:rFonts w:ascii="Times New Roman" w:hAnsi="Times New Roman" w:eastAsia="宋体"/>
        </w:rPr>
        <w:t>(</w:t>
      </w:r>
      <w:r>
        <w:rPr>
          <w:rFonts w:ascii="Times New Roman" w:hAnsi="Times New Roman" w:eastAsia="宋体"/>
        </w:rPr>
        <w:t xml:space="preserve">NK</w:t>
      </w:r>
      <w:r>
        <w:rPr>
          <w:rFonts w:ascii="Times New Roman" w:hAnsi="Times New Roman" w:eastAsia="宋体"/>
        </w:rPr>
        <w:t>)</w:t>
      </w:r>
      <w:r>
        <w:t>细胞活化，进而损害着床与胚胎发育；</w:t>
      </w:r>
      <w:r>
        <w:rPr>
          <w:rFonts w:ascii="Times New Roman" w:hAnsi="Times New Roman" w:eastAsia="宋体"/>
        </w:rPr>
        <w:t>Th2</w:t>
      </w:r>
      <w:r>
        <w:t>型细胞是体液免疫反应细胞，主要分泌</w:t>
      </w:r>
      <w:r>
        <w:rPr>
          <w:rFonts w:ascii="Times New Roman" w:hAnsi="Times New Roman" w:eastAsia="宋体"/>
        </w:rPr>
        <w:t>IL-4</w:t>
      </w:r>
      <w:r>
        <w:t>,</w:t>
      </w:r>
      <w:r>
        <w:t> </w:t>
      </w:r>
      <w:r>
        <w:rPr>
          <w:rFonts w:ascii="Times New Roman" w:hAnsi="Times New Roman" w:eastAsia="宋体"/>
        </w:rPr>
        <w:t>IL-6</w:t>
      </w:r>
      <w:r>
        <w:t>及</w:t>
      </w:r>
      <w:r>
        <w:rPr>
          <w:rFonts w:ascii="Times New Roman" w:hAnsi="Times New Roman" w:eastAsia="宋体"/>
        </w:rPr>
        <w:t>IL-10</w:t>
      </w:r>
      <w:r>
        <w:t>等因子</w:t>
      </w:r>
      <w:r>
        <w:rPr>
          <w:rFonts w:ascii="Times New Roman" w:hAnsi="Times New Roman" w:eastAsia="宋体"/>
          <w:rFonts w:hint="eastAsia"/>
        </w:rPr>
        <w:t>，</w:t>
      </w:r>
      <w:r>
        <w:t>有利于妊娠的建立与维持。免疫因素引起的流产包括自身免疫型、</w:t>
      </w:r>
      <w:r>
        <w:t>同种免疫型及子宫局部免疫，涉及到多种自身免疫抗体、细胞因子、封闭抗体、人类白</w:t>
      </w:r>
      <w:r>
        <w:t>细胞抗原</w:t>
      </w:r>
      <w:r>
        <w:t>（</w:t>
      </w:r>
      <w:r>
        <w:rPr>
          <w:rFonts w:ascii="Times New Roman" w:hAnsi="Times New Roman" w:eastAsia="宋体"/>
          <w:spacing w:val="0"/>
          <w:w w:val="99"/>
        </w:rPr>
        <w:t>H</w:t>
      </w:r>
      <w:r>
        <w:rPr>
          <w:rFonts w:ascii="Times New Roman" w:hAnsi="Times New Roman" w:eastAsia="宋体"/>
          <w:spacing w:val="-2"/>
        </w:rPr>
        <w:t>L</w:t>
      </w:r>
      <w:r>
        <w:rPr>
          <w:rFonts w:ascii="Times New Roman" w:hAnsi="Times New Roman" w:eastAsia="宋体"/>
          <w:spacing w:val="0"/>
          <w:w w:val="99"/>
        </w:rPr>
        <w:t>A</w:t>
      </w:r>
      <w:r>
        <w:t>）</w:t>
      </w:r>
      <w:r>
        <w:t>、滋养叶淋巴细胞交叉抗原</w:t>
      </w:r>
      <w:r>
        <w:t>（</w:t>
      </w:r>
      <w:r>
        <w:rPr>
          <w:rFonts w:ascii="Times New Roman" w:hAnsi="Times New Roman" w:eastAsia="宋体"/>
          <w:w w:val="99"/>
        </w:rPr>
        <w:t>T</w:t>
      </w:r>
      <w:r>
        <w:rPr>
          <w:rFonts w:ascii="Times New Roman" w:hAnsi="Times New Roman" w:eastAsia="宋体"/>
          <w:spacing w:val="0"/>
          <w:w w:val="99"/>
        </w:rPr>
        <w:t>X</w:t>
      </w:r>
      <w:r>
        <w:rPr>
          <w:rFonts w:ascii="Times New Roman" w:hAnsi="Times New Roman" w:eastAsia="宋体"/>
          <w:spacing w:val="-2"/>
        </w:rPr>
        <w:t>L</w:t>
      </w:r>
      <w:r>
        <w:t>）</w:t>
      </w:r>
      <w:r>
        <w:t>、血型抗原、细胞生长因子与细胞</w:t>
      </w:r>
      <w:r>
        <w:t>黏附分子等</w:t>
      </w:r>
      <w:r>
        <w:rPr>
          <w:rFonts w:ascii="Times New Roman" w:hAnsi="Times New Roman" w:eastAsia="宋体"/>
        </w:rPr>
        <w:t>10</w:t>
      </w:r>
      <w:r>
        <w:t>多种有关因素。</w:t>
      </w:r>
    </w:p>
    <w:p w:rsidR="0018722C">
      <w:pPr>
        <w:pStyle w:val="3"/>
        <w:topLinePunct/>
        <w:ind w:left="200" w:hangingChars="200" w:hanging="200"/>
      </w:pPr>
      <w:r>
        <w:t>2.7</w:t>
      </w:r>
      <w:r>
        <w:t xml:space="preserve"> </w:t>
      </w:r>
      <w:r>
        <w:t>感染因素</w:t>
      </w:r>
    </w:p>
    <w:p w:rsidR="0018722C">
      <w:pPr>
        <w:topLinePunct/>
      </w:pPr>
      <w:r>
        <w:t>由于</w:t>
      </w:r>
      <w:r>
        <w:rPr>
          <w:rFonts w:ascii="Times New Roman" w:eastAsia="Times New Roman"/>
        </w:rPr>
        <w:t>IVF-ET</w:t>
      </w:r>
      <w:r>
        <w:t>技术对宫腔及阴道的操作，可能会引起宫腔与阴道的感染，不同程度</w:t>
      </w:r>
      <w:r>
        <w:t>地增加</w:t>
      </w:r>
      <w:r>
        <w:rPr>
          <w:rFonts w:ascii="Times New Roman" w:eastAsia="Times New Roman"/>
        </w:rPr>
        <w:t>I</w:t>
      </w:r>
      <w:r>
        <w:rPr>
          <w:rFonts w:ascii="Times New Roman" w:eastAsia="Times New Roman"/>
        </w:rPr>
        <w:t>V</w:t>
      </w:r>
      <w:r>
        <w:rPr>
          <w:rFonts w:ascii="Times New Roman" w:eastAsia="Times New Roman"/>
        </w:rPr>
        <w:t>F</w:t>
      </w:r>
      <w:r>
        <w:rPr>
          <w:rFonts w:ascii="Times New Roman" w:eastAsia="Times New Roman"/>
        </w:rPr>
        <w:t>-</w:t>
      </w:r>
      <w:r>
        <w:rPr>
          <w:rFonts w:ascii="Times New Roman" w:eastAsia="Times New Roman"/>
        </w:rPr>
        <w:t>E</w:t>
      </w:r>
      <w:r>
        <w:rPr>
          <w:rFonts w:ascii="Times New Roman" w:eastAsia="Times New Roman"/>
        </w:rPr>
        <w:t>T</w:t>
      </w:r>
      <w:r>
        <w:t>妊娠后流产的</w:t>
      </w:r>
      <w:r>
        <w:rPr>
          <w:rFonts w:ascii="Times New Roman" w:eastAsia="Times New Roman"/>
        </w:rPr>
        <w:t>z</w:t>
      </w:r>
      <w:r>
        <w:t>危</w:t>
      </w:r>
      <w:r>
        <w:rPr>
          <w:rFonts w:ascii="Times New Roman" w:eastAsia="Times New Roman"/>
        </w:rPr>
        <w:t>h</w:t>
      </w:r>
      <w:r>
        <w:rPr>
          <w:rFonts w:ascii="Times New Roman" w:eastAsia="Times New Roman"/>
        </w:rPr>
        <w:t>i</w:t>
      </w:r>
      <w:r>
        <w:t>险</w:t>
      </w:r>
      <w:r>
        <w:rPr>
          <w:rFonts w:ascii="Times New Roman" w:eastAsia="Times New Roman"/>
        </w:rPr>
        <w:t>k</w:t>
      </w:r>
      <w:r>
        <w:t>性</w:t>
      </w:r>
      <w:r>
        <w:rPr>
          <w:rFonts w:ascii="Times New Roman" w:eastAsia="Times New Roman"/>
        </w:rPr>
        <w:t>u</w:t>
      </w:r>
      <w:r>
        <w:rPr>
          <w:spacing w:val="-118"/>
          <w:w w:val="99"/>
        </w:rPr>
        <w:t xml:space="preserve">. </w:t>
      </w:r>
      <w:r>
        <w:rPr>
          <w:rFonts w:ascii="Times New Roman" w:eastAsia="Times New Roman"/>
        </w:rPr>
        <w:t>q</w:t>
      </w:r>
      <w:r>
        <w:rPr>
          <w:rFonts w:ascii="Times New Roman" w:eastAsia="Times New Roman"/>
        </w:rPr>
        <w:t>u</w:t>
      </w:r>
      <w:r>
        <w:t>有</w:t>
      </w:r>
      <w:r>
        <w:rPr>
          <w:rFonts w:ascii="Times New Roman" w:eastAsia="Times New Roman"/>
        </w:rPr>
        <w:t>a</w:t>
      </w:r>
      <w:r>
        <w:rPr>
          <w:rFonts w:ascii="Times New Roman" w:eastAsia="Times New Roman"/>
        </w:rPr>
        <w:t>n</w:t>
      </w:r>
      <w:r>
        <w:t>研</w:t>
      </w:r>
      <w:r>
        <w:rPr>
          <w:rFonts w:ascii="Times New Roman" w:eastAsia="Times New Roman"/>
        </w:rPr>
        <w:t>2</w:t>
      </w:r>
      <w:r>
        <w:t>究</w:t>
      </w:r>
      <w:r>
        <w:rPr>
          <w:rFonts w:ascii="Times New Roman" w:eastAsia="Times New Roman"/>
        </w:rPr>
        <w:t>0</w:t>
      </w:r>
      <w:r>
        <w:rPr>
          <w:rFonts w:ascii="Times New Roman" w:eastAsia="Times New Roman"/>
        </w:rPr>
        <w:t>1</w:t>
      </w:r>
      <w:r>
        <w:t>表</w:t>
      </w:r>
      <w:r>
        <w:rPr>
          <w:rFonts w:ascii="Times New Roman" w:eastAsia="Times New Roman"/>
        </w:rPr>
        <w:t>5</w:t>
      </w:r>
      <w:r>
        <w:t>明</w:t>
      </w:r>
      <w:r>
        <w:rPr>
          <w:rFonts w:ascii="Times New Roman" w:eastAsia="Times New Roman"/>
        </w:rPr>
        <w:t>0</w:t>
      </w:r>
      <w:r>
        <w:rPr>
          <w:rFonts w:ascii="Times New Roman" w:eastAsia="Times New Roman"/>
        </w:rPr>
        <w:t>8</w:t>
      </w:r>
      <w:r>
        <w:rPr>
          <w:rFonts w:ascii="Times New Roman" w:eastAsia="Times New Roman"/>
        </w:rPr>
        <w:t>[</w:t>
      </w:r>
      <w:r>
        <w:rPr>
          <w:rFonts w:ascii="Times New Roman" w:eastAsia="Times New Roman"/>
        </w:rPr>
        <w:t>1</w:t>
      </w:r>
      <w:r>
        <w:rPr>
          <w:rFonts w:ascii="Times New Roman" w:eastAsia="Times New Roman"/>
        </w:rPr>
        <w:t>0</w:t>
      </w:r>
      <w:r>
        <w:rPr>
          <w:rFonts w:ascii="Times New Roman" w:eastAsia="Times New Roman"/>
        </w:rPr>
        <w:t>9</w:t>
      </w:r>
      <w:r>
        <w:rPr>
          <w:rFonts w:ascii="Times New Roman" w:eastAsia="Times New Roman"/>
        </w:rPr>
        <w:t>7</w:t>
      </w:r>
      <w:r>
        <w:rPr>
          <w:rFonts w:ascii="Times New Roman" w:eastAsia="Times New Roman"/>
        </w:rPr>
        <w:t>]</w:t>
      </w:r>
      <w:r>
        <w:t>宫颈感染与先兆流产关系密切</w:t>
      </w:r>
      <w:r>
        <w:rPr>
          <w:rFonts w:ascii="Times New Roman" w:eastAsia="Times New Roman"/>
          <w:rFonts w:hint="eastAsia"/>
        </w:rPr>
        <w:t>，</w:t>
      </w:r>
      <w:r>
        <w:t>特别</w:t>
      </w:r>
      <w:r>
        <w:t>是</w:t>
      </w:r>
      <w:r>
        <w:rPr>
          <w:rFonts w:ascii="Times New Roman" w:eastAsia="Times New Roman"/>
        </w:rPr>
        <w:t>IVF-ET</w:t>
      </w:r>
      <w:r>
        <w:t>患者宫颈感染更为常见</w:t>
      </w:r>
      <w:r>
        <w:rPr>
          <w:rFonts w:ascii="Times New Roman" w:eastAsia="Times New Roman"/>
          <w:rFonts w:hint="eastAsia"/>
        </w:rPr>
        <w:t>，</w:t>
      </w:r>
      <w:r>
        <w:t>我们可常规在</w:t>
      </w:r>
      <w:r>
        <w:rPr>
          <w:rFonts w:ascii="Times New Roman" w:eastAsia="Times New Roman"/>
        </w:rPr>
        <w:t>IVF-ET</w:t>
      </w:r>
      <w:r>
        <w:t>术前作白带常规检查及宫颈分</w:t>
      </w:r>
      <w:r>
        <w:t>泌物支原体、衣原体检查。对</w:t>
      </w:r>
      <w:r>
        <w:rPr>
          <w:rFonts w:ascii="Times New Roman" w:eastAsia="Times New Roman"/>
        </w:rPr>
        <w:t>IVF-ET</w:t>
      </w:r>
      <w:r>
        <w:t>术后出现先兆流产患者可予以宫颈分泌物病原菌</w:t>
      </w:r>
      <w:r>
        <w:t>培养</w:t>
      </w:r>
      <w:r>
        <w:rPr>
          <w:rFonts w:ascii="Times New Roman" w:eastAsia="Times New Roman"/>
          <w:w w:val="95"/>
          <w:rFonts w:hint="eastAsia"/>
        </w:rPr>
        <w:t>，</w:t>
      </w:r>
      <w:r>
        <w:t>以指导临床合理应用抗生素</w:t>
      </w:r>
      <w:r>
        <w:rPr>
          <w:rFonts w:ascii="Times New Roman" w:eastAsia="Times New Roman"/>
          <w:w w:val="95"/>
          <w:rFonts w:hint="eastAsia"/>
        </w:rPr>
        <w:t>，</w:t>
      </w:r>
      <w:r>
        <w:t>从而提高保胎的成功率。</w:t>
      </w:r>
    </w:p>
    <w:p w:rsidR="0018722C">
      <w:pPr>
        <w:pStyle w:val="Heading2"/>
        <w:topLinePunct/>
        <w:ind w:left="171" w:hangingChars="171" w:hanging="171"/>
      </w:pPr>
      <w:bookmarkStart w:name="3 安胎合剂的组成及方义 " w:id="35"/>
      <w:bookmarkEnd w:id="35"/>
      <w:r>
        <w:t>3</w:t>
      </w:r>
      <w:r>
        <w:t xml:space="preserve"> </w:t>
      </w:r>
      <w:bookmarkStart w:name="3 安胎合剂的组成及方义 " w:id="36"/>
      <w:bookmarkEnd w:id="36"/>
      <w:r>
        <w:t>安胎合剂的组成及方义</w:t>
      </w:r>
    </w:p>
    <w:p w:rsidR="0018722C">
      <w:pPr>
        <w:pStyle w:val="3"/>
        <w:topLinePunct/>
        <w:ind w:left="200" w:hangingChars="200" w:hanging="200"/>
      </w:pPr>
      <w:r>
        <w:t>3.1</w:t>
      </w:r>
      <w:r>
        <w:t xml:space="preserve"> </w:t>
      </w:r>
      <w:r>
        <w:t>药物组成及方药分析</w:t>
      </w:r>
    </w:p>
    <w:p w:rsidR="0018722C">
      <w:pPr>
        <w:topLinePunct/>
      </w:pPr>
      <w:r>
        <w:t>药物组成：菟丝子，党参，黄芪，白术，枸杞子，川断，炒杜仲，熟地，阿胶珠，</w:t>
      </w:r>
      <w:r w:rsidR="001852F3">
        <w:t xml:space="preserve">苎麻根，炒黄芩等。</w:t>
      </w:r>
    </w:p>
    <w:p w:rsidR="0018722C">
      <w:pPr>
        <w:topLinePunct/>
      </w:pPr>
      <w:r>
        <w:t>全方由寿胎丸合泰ft</w:t>
      </w:r>
      <w:r>
        <w:t>磐石散加减而成。方中以菟丝子为君，补肝肾、固冲任，安胎</w:t>
      </w:r>
      <w:r>
        <w:t>止血。臣以党参，黄芪，白术健脾益气，补血养血，四药合用补肾益气兼以补脾，肾主先天，脾主后天，肾脾同治，气血双补，从先天以养胎元，从后天以养胎体。枸杞子、川断、桑寄生、炒杜仲、熟地黄、阿胶补肾填精以滋冲任，苎麻根凉血行滞以清虚火，</w:t>
      </w:r>
      <w:r w:rsidR="001852F3">
        <w:t xml:space="preserve">亦为臣药。黄芩为佐清热凉血安胎。全方补而不腻，温而不燥，气血双补，冲任同调，</w:t>
      </w:r>
      <w:r w:rsidR="001852F3">
        <w:t xml:space="preserve">共奏补肾益气，养血安胎之功。</w:t>
      </w:r>
    </w:p>
    <w:p w:rsidR="0018722C">
      <w:pPr>
        <w:topLinePunct/>
      </w:pPr>
      <w:r>
        <w:t>方中菟丝子为君药，性辛、甘、平，归肝、肾、脾经，补肾固精，既能补阳，又能</w:t>
      </w:r>
    </w:p>
    <w:p w:rsidR="0018722C">
      <w:pPr>
        <w:topLinePunct/>
      </w:pPr>
      <w:r>
        <w:rPr>
          <w:rFonts w:cstheme="minorBidi" w:hAnsiTheme="minorHAnsi" w:eastAsiaTheme="minorHAnsi" w:asciiTheme="minorHAnsi" w:ascii="Times New Roman"/>
        </w:rPr>
        <w:t>15</w:t>
      </w:r>
    </w:p>
    <w:p w:rsidR="0018722C">
      <w:pPr>
        <w:topLinePunct/>
      </w:pPr>
      <w:r>
        <w:t>补阴，温而不燥，补而不滞。“男女生育皆赖肾脏作强，菟丝子能大补肾，肾旺自能荫</w:t>
      </w:r>
      <w:r>
        <w:t>胎也”，张锡纯谓：“菟丝无根，蔓延草木之上，而草木为之不茂，其善吸他物之气化以自养可知</w:t>
      </w:r>
      <w:r>
        <w:rPr>
          <w:rFonts w:ascii="Times New Roman" w:hAnsi="Times New Roman" w:eastAsia="Times New Roman"/>
        </w:rPr>
        <w:t>.</w:t>
      </w:r>
      <w:r>
        <w:t>胎在母腹，若果善吸母之气化，自无下坠之虞，且男女生育皆赖肾脏作强</w:t>
      </w:r>
      <w:r>
        <w:rPr>
          <w:rFonts w:ascii="Times New Roman" w:hAnsi="Times New Roman" w:eastAsia="Times New Roman"/>
        </w:rPr>
        <w:t>.</w:t>
      </w:r>
      <w:r>
        <w:t>菟</w:t>
      </w:r>
      <w:r>
        <w:t>丝子能补肾，肾旺自能荫胎也„千百味药中，得一最善治流产之药，乃菟丝子是也。”</w:t>
      </w:r>
      <w:r>
        <w:t>黄芪、党参、白术、枸杞子、川断、桑寄生、炒杜仲、熟地黄、阿胶、苎麻根共</w:t>
      </w:r>
      <w:r>
        <w:t>为</w:t>
      </w:r>
    </w:p>
    <w:p w:rsidR="0018722C">
      <w:pPr>
        <w:topLinePunct/>
      </w:pPr>
      <w:r>
        <w:t>臣药，加强君药的功能。黄芪性甘微温，归脾、肺经，功能健脾补中，升阳举陷，益卫</w:t>
      </w:r>
      <w:r>
        <w:t>固表。本方以黄芪为臣取其健脾补气升阳之功，脾气得健，则能生血，气旺而血充，血</w:t>
      </w:r>
      <w:r>
        <w:t>充则胎有所养，清阳得升而胎不堕矣。党参性甘、平，归脾肺经，功能补脾肺气，补血</w:t>
      </w:r>
      <w:r>
        <w:t>生津，治脾胃虚弱，气血两亏，气津两伤证。《本经》将其列为上品，能“续绝伤，补</w:t>
      </w:r>
      <w:r>
        <w:t>不足，益气力，肥健人”，可作为广泛的补益药。《本草正义》谓其“健脾而不燥，养血</w:t>
      </w:r>
      <w:r>
        <w:t>而不滋腻，能鼓舞清阳，振动中气而无刚燥之弊”。白术性苦、甘、温，健脾益气，燥</w:t>
      </w:r>
      <w:r>
        <w:t>湿利尿，止汗，安胎，辅助黄芪党参补脾益气，升阳和中。枸杞子甘、平，归肝、肾经，</w:t>
      </w:r>
      <w:r>
        <w:t>能补肝肾，益精血，《本草经集注》谓其：“补益精气，强盛阴道”。川断性微温，味</w:t>
      </w:r>
      <w:r>
        <w:t>苦</w:t>
      </w:r>
    </w:p>
    <w:p w:rsidR="0018722C">
      <w:pPr>
        <w:topLinePunct/>
      </w:pPr>
      <w:r>
        <w:t>甘辛，入肝肾经，补益肝肾、强健筋骨、止血安胎，秉性和柔，行中有补，补而不滞，</w:t>
      </w:r>
      <w:r>
        <w:t>行而不泻。凡五劳七伤，肾虚</w:t>
      </w:r>
      <w:r>
        <w:rPr>
          <w:rFonts w:ascii="Times New Roman" w:hAnsi="Times New Roman" w:eastAsia="Times New Roman"/>
        </w:rPr>
        <w:t>z</w:t>
      </w:r>
      <w:r>
        <w:t>腰</w:t>
      </w:r>
      <w:r>
        <w:rPr>
          <w:rFonts w:ascii="Times New Roman" w:hAnsi="Times New Roman" w:eastAsia="Times New Roman"/>
        </w:rPr>
        <w:t>hi</w:t>
      </w:r>
      <w:r>
        <w:t>痛</w:t>
      </w:r>
      <w:r>
        <w:rPr>
          <w:rFonts w:ascii="Times New Roman" w:hAnsi="Times New Roman" w:eastAsia="Times New Roman"/>
        </w:rPr>
        <w:t>k</w:t>
      </w:r>
      <w:r>
        <w:rPr>
          <w:rFonts w:ascii="Times New Roman" w:hAnsi="Times New Roman" w:eastAsia="Times New Roman"/>
        </w:rPr>
        <w:t>u</w:t>
      </w:r>
      <w:r>
        <w:t>，</w:t>
      </w:r>
      <w:r>
        <w:rPr>
          <w:rFonts w:ascii="Times New Roman" w:hAnsi="Times New Roman" w:eastAsia="Times New Roman"/>
        </w:rPr>
        <w:t>q</w:t>
      </w:r>
      <w:r>
        <w:t>胎</w:t>
      </w:r>
      <w:r>
        <w:rPr>
          <w:rFonts w:ascii="Times New Roman" w:hAnsi="Times New Roman" w:eastAsia="Times New Roman"/>
        </w:rPr>
        <w:t>u</w:t>
      </w:r>
      <w:r>
        <w:rPr>
          <w:rFonts w:ascii="Times New Roman" w:hAnsi="Times New Roman" w:eastAsia="Times New Roman"/>
        </w:rPr>
        <w:t>a</w:t>
      </w:r>
      <w:r>
        <w:t>动</w:t>
      </w:r>
      <w:r>
        <w:rPr>
          <w:rFonts w:ascii="Times New Roman" w:hAnsi="Times New Roman" w:eastAsia="Times New Roman"/>
        </w:rPr>
        <w:t>n</w:t>
      </w:r>
      <w:r>
        <w:t>不</w:t>
      </w:r>
      <w:r>
        <w:rPr>
          <w:rFonts w:ascii="Times New Roman" w:hAnsi="Times New Roman" w:eastAsia="Times New Roman"/>
        </w:rPr>
        <w:t>2</w:t>
      </w:r>
      <w:r>
        <w:rPr>
          <w:rFonts w:ascii="Times New Roman" w:hAnsi="Times New Roman" w:eastAsia="Times New Roman"/>
        </w:rPr>
        <w:t>0</w:t>
      </w:r>
      <w:r>
        <w:t>安</w:t>
      </w:r>
      <w:r>
        <w:rPr>
          <w:rFonts w:ascii="Times New Roman" w:hAnsi="Times New Roman" w:eastAsia="Times New Roman"/>
        </w:rPr>
        <w:t>1</w:t>
      </w:r>
      <w:r>
        <w:t>等</w:t>
      </w:r>
      <w:r>
        <w:rPr>
          <w:rFonts w:ascii="Times New Roman" w:hAnsi="Times New Roman" w:eastAsia="Times New Roman"/>
        </w:rPr>
        <w:t>5</w:t>
      </w:r>
      <w:r>
        <w:rPr>
          <w:rFonts w:ascii="Times New Roman" w:hAnsi="Times New Roman" w:eastAsia="Times New Roman"/>
        </w:rPr>
        <w:t>0</w:t>
      </w:r>
      <w:r>
        <w:t>病</w:t>
      </w:r>
      <w:r>
        <w:rPr>
          <w:rFonts w:ascii="Times New Roman" w:hAnsi="Times New Roman" w:eastAsia="Times New Roman"/>
        </w:rPr>
        <w:t>8</w:t>
      </w:r>
      <w:r>
        <w:rPr>
          <w:rFonts w:ascii="Times New Roman" w:hAnsi="Times New Roman" w:eastAsia="Times New Roman"/>
        </w:rPr>
        <w:t>0</w:t>
      </w:r>
      <w:r>
        <w:t>症</w:t>
      </w:r>
      <w:r>
        <w:rPr>
          <w:rFonts w:ascii="Times New Roman" w:hAnsi="Times New Roman" w:eastAsia="Times New Roman"/>
        </w:rPr>
        <w:t>7</w:t>
      </w:r>
      <w:r>
        <w:t>皆可用之。《本草经疏》谓其：“入</w:t>
      </w:r>
      <w:r>
        <w:t>足厥阴、少阴，为治胎产„理腰肾之要药。杜仲性温，味甘微辛，入肝肾经，甘能补肾</w:t>
      </w:r>
      <w:r>
        <w:t>虚，辛能润肾燥，气温又能补肾气，暖子宫，涩肾经，固冲任安胎，能使胎气强壮而胎安。熟地性甘微温，入肝肾经，用于补血滋阴，益精填髓，为补血要药，为滋阴主药。阿胶、苎麻根均可止血，以疗胎漏下血之症。阿胶味甘性平，入肺肝肾经，源于血肉</w:t>
      </w:r>
      <w:r>
        <w:t>，</w:t>
      </w:r>
    </w:p>
    <w:p w:rsidR="0018722C">
      <w:pPr>
        <w:topLinePunct/>
      </w:pPr>
      <w:r>
        <w:t>化于精血，养血止血效佳，苎麻根味甘性寒，入心肝经，凉血止血安胎，二者相合即可</w:t>
      </w:r>
      <w:r>
        <w:t>养血止血又可清热安胎，使精血充足，漏血止而胎安。黄芩、白术共为佐药，《丹溪心</w:t>
      </w:r>
      <w:r>
        <w:t>法》谓黄芩、白术为安胎妙药，黄芩性寒味苦，清热止血安胎，能降火下行，作为佐助</w:t>
      </w:r>
      <w:r>
        <w:t>药可佐助臣药阿胶、苎麻根止血安胎之功，作为佐制药既可佐制菟丝子、炒杜仲、川断、白术偏于温热之性，又可制约妊娠期间阴血聚以养胎机体相对阴虚阳盛之象。</w:t>
      </w:r>
    </w:p>
    <w:p w:rsidR="0018722C">
      <w:pPr>
        <w:pStyle w:val="3"/>
        <w:topLinePunct/>
        <w:ind w:left="200" w:hangingChars="200" w:hanging="200"/>
      </w:pPr>
      <w:r>
        <w:t>3.2</w:t>
      </w:r>
      <w:r>
        <w:t xml:space="preserve"> </w:t>
      </w:r>
      <w:r>
        <w:t>药理作用研究</w:t>
      </w:r>
    </w:p>
    <w:p w:rsidR="0018722C">
      <w:pPr>
        <w:topLinePunct/>
      </w:pPr>
      <w:r>
        <w:t>药理研究</w:t>
      </w:r>
      <w:r>
        <w:rPr>
          <w:rFonts w:ascii="Times New Roman" w:hAnsi="Times New Roman" w:eastAsia="Times New Roman"/>
        </w:rPr>
        <w:t>[</w:t>
      </w:r>
      <w:r>
        <w:rPr>
          <w:rFonts w:ascii="Times New Roman" w:hAnsi="Times New Roman" w:eastAsia="Times New Roman"/>
          <w:position w:val="11"/>
          <w:sz w:val="16"/>
        </w:rPr>
        <w:t xml:space="preserve">4</w:t>
      </w:r>
      <w:r>
        <w:rPr>
          <w:rFonts w:ascii="Times New Roman" w:hAnsi="Times New Roman" w:eastAsia="Times New Roman"/>
        </w:rPr>
        <w:t>]</w:t>
      </w:r>
      <w:r>
        <w:t>显示安胎合剂能够双向调节子宫活动，对兴奋的子宫有抑制作用，对于</w:t>
      </w:r>
      <w:r>
        <w:t>抑制状态的子宫有轻度兴奋作用；能够明显增高血浆粘度和全血比粘度，增加血小板计</w:t>
      </w:r>
      <w:r>
        <w:t>数，缩短出血时间；对中枢有明显的镇静、安神作用。对</w:t>
      </w:r>
      <w:r>
        <w:rPr>
          <w:rFonts w:ascii="Times New Roman" w:hAnsi="Times New Roman" w:eastAsia="Times New Roman"/>
        </w:rPr>
        <w:t>GnRH-a</w:t>
      </w:r>
      <w:r>
        <w:t>长周期超排卵小鼠子宫内膜形态学和容受性的实验研究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5-6</w:t>
      </w:r>
      <w:r>
        <w:rPr>
          <w:rFonts w:ascii="Times New Roman" w:hAnsi="Times New Roman" w:eastAsia="Times New Roman"/>
          <w:vertAlign w:val="superscript"/>
        </w:rPr>
        <w:t>]</w:t>
      </w:r>
      <w:r>
        <w:t>表明中药安胎合剂能够改善小鼠子宫内膜组织结</w:t>
      </w:r>
      <w:r>
        <w:t>构及胞饮突的发育，促进整合素</w:t>
      </w:r>
      <w:r>
        <w:rPr>
          <w:rFonts w:ascii="Times New Roman" w:hAnsi="Times New Roman" w:eastAsia="Times New Roman"/>
        </w:rPr>
        <w:t>β3</w:t>
      </w:r>
      <w:r>
        <w:t>、白血病抑制因子及腺上皮细胞雌孕激素受体的表达</w:t>
      </w:r>
      <w:r>
        <w:t>，</w:t>
      </w:r>
    </w:p>
    <w:p w:rsidR="0018722C">
      <w:pPr>
        <w:topLinePunct/>
      </w:pPr>
      <w:r>
        <w:rPr>
          <w:rFonts w:cstheme="minorBidi" w:hAnsiTheme="minorHAnsi" w:eastAsiaTheme="minorHAnsi" w:asciiTheme="minorHAnsi" w:ascii="Times New Roman"/>
        </w:rPr>
        <w:t>16</w:t>
      </w:r>
    </w:p>
    <w:p w:rsidR="0018722C">
      <w:pPr>
        <w:topLinePunct/>
      </w:pPr>
      <w:r>
        <w:t>改善子宫内膜容受性，从而提高妊娠率。</w:t>
      </w:r>
    </w:p>
    <w:p w:rsidR="0018722C">
      <w:pPr>
        <w:topLinePunct/>
      </w:pPr>
      <w:r>
        <w:t>菟丝子辛甘平，入肝、肾经。菟丝子药理研究主要涉及对内分泌</w:t>
      </w:r>
      <w:r>
        <w:rPr>
          <w:rFonts w:ascii="Times New Roman" w:eastAsia="宋体"/>
          <w:vertAlign w:val="superscript"/>
        </w:rPr>
        <w:t>[</w:t>
      </w:r>
      <w:r>
        <w:rPr>
          <w:rFonts w:ascii="Times New Roman" w:eastAsia="宋体"/>
          <w:vertAlign w:val="superscript"/>
          <w:position w:val="11"/>
        </w:rPr>
        <w:t xml:space="preserve">20</w:t>
      </w:r>
      <w:r>
        <w:rPr>
          <w:rFonts w:ascii="Times New Roman" w:eastAsia="宋体"/>
          <w:vertAlign w:val="superscript"/>
        </w:rPr>
        <w:t>]</w:t>
      </w:r>
      <w:r>
        <w:t>及免疫</w:t>
      </w:r>
      <w:r>
        <w:rPr>
          <w:rFonts w:ascii="Times New Roman" w:eastAsia="宋体"/>
        </w:rPr>
        <w:t>[</w:t>
      </w:r>
      <w:r>
        <w:rPr>
          <w:rFonts w:ascii="Times New Roman" w:eastAsia="宋体"/>
          <w:position w:val="11"/>
          <w:sz w:val="16"/>
        </w:rPr>
        <w:t xml:space="preserve">21</w:t>
      </w:r>
      <w:r>
        <w:rPr>
          <w:rFonts w:ascii="Times New Roman" w:eastAsia="宋体"/>
        </w:rPr>
        <w:t>]</w:t>
      </w:r>
      <w:r>
        <w:t>的作用，</w:t>
      </w:r>
      <w:r w:rsidR="001852F3">
        <w:t xml:space="preserve">可以增加下丘脑</w:t>
      </w:r>
      <w:r>
        <w:rPr>
          <w:rFonts w:ascii="Times New Roman" w:eastAsia="宋体"/>
        </w:rPr>
        <w:t>-</w:t>
      </w:r>
      <w:r>
        <w:t>垂体</w:t>
      </w:r>
      <w:r>
        <w:rPr>
          <w:rFonts w:ascii="Times New Roman" w:eastAsia="宋体"/>
        </w:rPr>
        <w:t>-</w:t>
      </w:r>
      <w:r>
        <w:t>卵巢轴促黄体的功能，有雌激素样作用，提高垂体对</w:t>
      </w:r>
      <w:r>
        <w:rPr>
          <w:rFonts w:ascii="Times New Roman" w:eastAsia="宋体"/>
        </w:rPr>
        <w:t>LRH</w:t>
      </w:r>
      <w:r>
        <w:t>及卵巢</w:t>
      </w:r>
      <w:r>
        <w:t>对</w:t>
      </w:r>
      <w:r>
        <w:rPr>
          <w:rFonts w:ascii="Times New Roman" w:eastAsia="宋体"/>
        </w:rPr>
        <w:t>LH</w:t>
      </w:r>
      <w:r>
        <w:t>的反应性，它是以增强体液免疫及吞噬功能为主的免疫增强剂。</w:t>
      </w:r>
    </w:p>
    <w:p w:rsidR="0018722C">
      <w:pPr>
        <w:topLinePunct/>
      </w:pPr>
      <w:r>
        <w:t>黄芪性甘微温，入脾、肺经，可作用于多种免疫活性细胞，促进一些细胞因子的分</w:t>
      </w:r>
      <w:r>
        <w:t>泌发挥免疫调节作用，对非特异性免疫、体液免疫、细胞免疫功能都有影响</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。它具有</w:t>
      </w:r>
      <w:r>
        <w:t>双向调节的作用，在每一方剂中均有适当的组陈含量，提高其在组方中的剂量并不一定能提高机体的免疫功能，中等剂量的黄芪具有抗排异作用。</w:t>
      </w:r>
    </w:p>
    <w:p w:rsidR="0018722C">
      <w:pPr>
        <w:topLinePunct/>
      </w:pPr>
      <w:r>
        <w:t>党参性甘平，入脾、肺经。有抑制血小板凝聚作用，有抗血液凝结的效力</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。含有</w:t>
      </w:r>
      <w:r>
        <w:t>维生素</w:t>
      </w:r>
      <w:r>
        <w:rPr>
          <w:rFonts w:ascii="Times New Roman" w:eastAsia="Times New Roman"/>
        </w:rPr>
        <w:t>B1</w:t>
      </w:r>
      <w:r>
        <w:t>、</w:t>
      </w:r>
      <w:r>
        <w:rPr>
          <w:rFonts w:ascii="Times New Roman" w:eastAsia="Times New Roman"/>
        </w:rPr>
        <w:t>B2</w:t>
      </w:r>
      <w:r>
        <w:t>、糖类、多种人体必需无机元素和氨基酸，能增强机体抵抗力。实验表明</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，用参芪注射液对小鼠进行实验，结果显示可明显增加正常小鼠的胸腺指数，增加气虚小鼠的细胞免疫反应和体液反应。</w:t>
      </w:r>
    </w:p>
    <w:p w:rsidR="0018722C">
      <w:pPr>
        <w:topLinePunct/>
      </w:pPr>
      <w:r>
        <w:t>白术性苦、甘、温，入脾、胃经。有抗血凝、强壮作用。白术醇提取液对未孕小鼠</w:t>
      </w:r>
      <w:r>
        <w:t>离体子宫的自发收缩及对益母草、催产素引起的子宫兴奋性收缩均有显著抑制作用，其抑制作用随给药剂量增加而增强。</w:t>
      </w:r>
    </w:p>
    <w:p w:rsidR="0018722C">
      <w:pPr>
        <w:topLinePunct/>
      </w:pPr>
      <w:r>
        <w:t>川断性苦辛、微温，入肝、肾经。具免疫调节、抗菌、抗衰老作用</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。龚晓建</w:t>
      </w:r>
      <w:r>
        <w:rPr>
          <w:rFonts w:ascii="Times New Roman" w:eastAsia="Times New Roman"/>
        </w:rPr>
        <w:t>[</w:t>
      </w:r>
      <w:r>
        <w:rPr>
          <w:rFonts w:ascii="Times New Roman" w:eastAsia="Times New Roman"/>
          <w:position w:val="11"/>
          <w:sz w:val="16"/>
        </w:rPr>
        <w:t xml:space="preserve">26</w:t>
      </w:r>
      <w:r>
        <w:rPr>
          <w:rFonts w:ascii="Times New Roman" w:eastAsia="Times New Roman"/>
        </w:rPr>
        <w:t>]</w:t>
      </w:r>
      <w:r>
        <w:t>研究显示，续断总生物碱可显著抑制妊娠大鼠在体子宫平滑肌的自发收缩活动，对抗催产素的作用，且能对抗摘除卵巢导致的流产。</w:t>
      </w:r>
    </w:p>
    <w:p w:rsidR="0018722C">
      <w:pPr>
        <w:topLinePunct/>
      </w:pPr>
      <w:r>
        <w:t>杜仲性甘微辛、温，入肝、肾经。有降压、抗炎、安宫及镇静的作用。</w:t>
      </w:r>
    </w:p>
    <w:p w:rsidR="0018722C">
      <w:pPr>
        <w:topLinePunct/>
      </w:pPr>
      <w:r>
        <w:t>枸杞性甘平，入肝、肾经。枸杞子中含有的枸杞多糖是促进免疫功能的有效成分，</w:t>
      </w:r>
      <w:r w:rsidR="001852F3">
        <w:t xml:space="preserve">具有免疫和生物双向调节作用</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。现代药理研究表明，枸杞子对神经内分泌免疫调节网</w:t>
      </w:r>
      <w:r>
        <w:t>络有干预调节作用</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及生长刺激作用</w:t>
      </w:r>
      <w:r>
        <w:rPr>
          <w:rFonts w:ascii="Times New Roman" w:eastAsia="Times New Roman"/>
        </w:rPr>
        <w:t>[</w:t>
      </w:r>
      <w:r>
        <w:rPr>
          <w:rFonts w:ascii="Times New Roman" w:eastAsia="Times New Roman"/>
          <w:position w:val="11"/>
          <w:sz w:val="16"/>
        </w:rPr>
        <w:t xml:space="preserve">29</w:t>
      </w:r>
      <w:r>
        <w:rPr>
          <w:rFonts w:ascii="Times New Roman" w:eastAsia="Times New Roman"/>
        </w:rPr>
        <w:t>]</w:t>
      </w:r>
      <w:r>
        <w:t>。</w:t>
      </w:r>
    </w:p>
    <w:p w:rsidR="0018722C">
      <w:pPr>
        <w:topLinePunct/>
      </w:pPr>
      <w:r>
        <w:t>苎麻根，性甘、凉，入心、肝、肾、膀胱经。有止血，安胎，清热，利尿的作用。药理研究显示可使出血量减少，凝血时间及出血时间缩短。目前临床上苎麻根被用于有效治疗肾移植后出现的排斥反应，亦表明苎麻根具有抗排异作用。</w:t>
      </w:r>
    </w:p>
    <w:p w:rsidR="0018722C">
      <w:pPr>
        <w:topLinePunct/>
      </w:pPr>
      <w:r>
        <w:t>黄芩性苦寒，入心、肺、胆、大肠经，有清热燥湿、泻火解毒、止血安胎功效。既</w:t>
      </w:r>
      <w:r>
        <w:t>具有免疫抑制及双向调节作用，又可提高淋巴细胞转换率及增强白细胞的吞噬功能。在黄芩复方制剂研究</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中，对免疫异常增高型反复自然流产透明带抗体阳性者给与其制剂治疗后，可降低异常增高的自身及同种抗体水平，可有效治疗免疫异常增高型反复自</w:t>
      </w:r>
      <w:r>
        <w:t>然</w:t>
      </w:r>
    </w:p>
    <w:p w:rsidR="0018722C">
      <w:pPr>
        <w:topLinePunct/>
      </w:pPr>
      <w:r>
        <w:rPr>
          <w:rFonts w:cstheme="minorBidi" w:hAnsiTheme="minorHAnsi" w:eastAsiaTheme="minorHAnsi" w:asciiTheme="minorHAnsi" w:ascii="Times New Roman"/>
        </w:rPr>
        <w:t>17</w:t>
      </w:r>
    </w:p>
    <w:p w:rsidR="0018722C">
      <w:pPr>
        <w:topLinePunct/>
      </w:pPr>
      <w:r>
        <w:t>流产，对</w:t>
      </w:r>
      <w:r>
        <w:rPr>
          <w:rFonts w:ascii="Times New Roman" w:eastAsia="Times New Roman"/>
        </w:rPr>
        <w:t>LPS</w:t>
      </w:r>
      <w:r>
        <w:t>诱导流产小鼠具有保胎及降低子宫内</w:t>
      </w:r>
      <w:r>
        <w:rPr>
          <w:rFonts w:ascii="Times New Roman" w:eastAsia="Times New Roman"/>
        </w:rPr>
        <w:t>TNF-a</w:t>
      </w:r>
      <w:r>
        <w:t>含量的作用。房俊芳</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对黄</w:t>
      </w:r>
      <w:r>
        <w:t>芩白术对胚胎着床、胚胎移植过程中的作用研究显示芩术能使胚胎着床期子宫免疫微环</w:t>
      </w:r>
      <w:r>
        <w:t>境中</w:t>
      </w:r>
      <w:r>
        <w:rPr>
          <w:rFonts w:ascii="Times New Roman" w:eastAsia="Times New Roman"/>
        </w:rPr>
        <w:t>Th2</w:t>
      </w:r>
      <w:r>
        <w:t>型免疫反应占优势，使</w:t>
      </w:r>
      <w:r>
        <w:rPr>
          <w:rFonts w:ascii="Times New Roman" w:eastAsia="Times New Roman"/>
        </w:rPr>
        <w:t>Th1</w:t>
      </w:r>
      <w:r>
        <w:t>型细胞因子更加处于免疫抑制状态，从而更加利于胚胎的着床、胚胎移植的成功。</w:t>
      </w:r>
    </w:p>
    <w:p w:rsidR="0018722C">
      <w:pPr>
        <w:pStyle w:val="Heading2"/>
        <w:topLinePunct/>
        <w:ind w:left="171" w:hangingChars="171" w:hanging="171"/>
      </w:pPr>
      <w:bookmarkStart w:name="4 研究结果分析 " w:id="37"/>
      <w:bookmarkEnd w:id="37"/>
      <w:r>
        <w:t>4</w:t>
      </w:r>
      <w:r>
        <w:t xml:space="preserve"> </w:t>
      </w:r>
      <w:bookmarkStart w:name="4 研究结果分析 " w:id="38"/>
      <w:bookmarkEnd w:id="38"/>
      <w:r>
        <w:t>研究结果分析</w:t>
      </w:r>
    </w:p>
    <w:p w:rsidR="0018722C">
      <w:pPr>
        <w:pStyle w:val="3"/>
        <w:topLinePunct/>
        <w:ind w:left="200" w:hangingChars="200" w:hanging="200"/>
      </w:pPr>
      <w:r>
        <w:t>4.1</w:t>
      </w:r>
      <w:r>
        <w:t xml:space="preserve"> </w:t>
      </w:r>
      <w:r>
        <w:t>临床疗效分析</w:t>
      </w:r>
    </w:p>
    <w:p w:rsidR="0018722C">
      <w:pPr>
        <w:topLinePunct/>
      </w:pPr>
      <w:r>
        <w:t>流产作为</w:t>
      </w:r>
      <w:r>
        <w:rPr>
          <w:rFonts w:ascii="Times New Roman" w:eastAsia="Times New Roman"/>
        </w:rPr>
        <w:t>IVF-ET</w:t>
      </w:r>
      <w:r>
        <w:t>后并发症之一，是导致分娩率不高的主要原因，目前</w:t>
      </w:r>
      <w:r>
        <w:rPr>
          <w:rFonts w:ascii="Times New Roman" w:eastAsia="Times New Roman"/>
        </w:rPr>
        <w:t>IVF-ET</w:t>
      </w:r>
      <w:r>
        <w:t>妊</w:t>
      </w:r>
      <w:r>
        <w:t>娠的流产率在</w:t>
      </w:r>
      <w:r>
        <w:rPr>
          <w:rFonts w:ascii="Times New Roman" w:eastAsia="Times New Roman"/>
        </w:rPr>
        <w:t>25%</w:t>
      </w:r>
      <w:r>
        <w:t>左右</w:t>
      </w:r>
      <w:r>
        <w:rPr>
          <w:rFonts w:ascii="Times New Roman" w:eastAsia="Times New Roman"/>
        </w:rPr>
        <w:t>[</w:t>
      </w:r>
      <w:r>
        <w:rPr>
          <w:rFonts w:ascii="Times New Roman" w:eastAsia="Times New Roman"/>
        </w:rPr>
        <w:t xml:space="preserve">5</w:t>
      </w:r>
      <w:r>
        <w:rPr>
          <w:rFonts w:ascii="Times New Roman" w:eastAsia="Times New Roman"/>
        </w:rPr>
        <w:t xml:space="preserve">, </w:t>
      </w:r>
      <w:r>
        <w:rPr>
          <w:rFonts w:ascii="Times New Roman" w:eastAsia="Times New Roman"/>
        </w:rPr>
        <w:t xml:space="preserve">9</w:t>
      </w:r>
      <w:r>
        <w:rPr>
          <w:rFonts w:ascii="Times New Roman" w:eastAsia="Times New Roman"/>
        </w:rPr>
        <w:t>]</w:t>
      </w:r>
      <w:r>
        <w:t>，早期流产占</w:t>
      </w:r>
      <w:r>
        <w:rPr>
          <w:rFonts w:ascii="Times New Roman" w:eastAsia="Times New Roman"/>
        </w:rPr>
        <w:t>75</w:t>
      </w:r>
      <w:r>
        <w:rPr>
          <w:rFonts w:ascii="Times New Roman" w:eastAsia="Times New Roman"/>
        </w:rPr>
        <w:t>.</w:t>
      </w:r>
      <w:r>
        <w:rPr>
          <w:rFonts w:ascii="Times New Roman" w:eastAsia="Times New Roman"/>
        </w:rPr>
        <w:t>7%</w:t>
      </w:r>
      <w:r>
        <w:t>，晚期流产占</w:t>
      </w:r>
      <w:r>
        <w:rPr>
          <w:rFonts w:ascii="Times New Roman" w:eastAsia="Times New Roman"/>
        </w:rPr>
        <w:t>24</w:t>
      </w:r>
      <w:r>
        <w:rPr>
          <w:rFonts w:ascii="Times New Roman" w:eastAsia="Times New Roman"/>
        </w:rPr>
        <w:t>.</w:t>
      </w:r>
      <w:r>
        <w:rPr>
          <w:rFonts w:ascii="Times New Roman" w:eastAsia="Times New Roman"/>
        </w:rPr>
        <w:t>3%</w:t>
      </w:r>
      <w:r>
        <w:t>。本课题中纳入病</w:t>
      </w:r>
      <w:r>
        <w:t>例</w:t>
      </w:r>
    </w:p>
    <w:p w:rsidR="0018722C">
      <w:pPr>
        <w:topLinePunct/>
      </w:pPr>
      <w:r>
        <w:rPr>
          <w:rFonts w:ascii="Times New Roman" w:eastAsia="Times New Roman"/>
        </w:rPr>
        <w:t>60</w:t>
      </w:r>
      <w:r>
        <w:t>例，后经确诊宫外孕</w:t>
      </w:r>
      <w:r>
        <w:rPr>
          <w:rFonts w:ascii="Times New Roman" w:eastAsia="Times New Roman"/>
        </w:rPr>
        <w:t>3</w:t>
      </w:r>
      <w:r>
        <w:t>例、生化妊娠</w:t>
      </w:r>
      <w:r>
        <w:rPr>
          <w:rFonts w:ascii="Times New Roman" w:eastAsia="Times New Roman"/>
        </w:rPr>
        <w:t>5</w:t>
      </w:r>
      <w:r>
        <w:t>例，修正后观察病例为</w:t>
      </w:r>
      <w:r>
        <w:rPr>
          <w:rFonts w:ascii="Times New Roman" w:eastAsia="Times New Roman"/>
        </w:rPr>
        <w:t>52</w:t>
      </w:r>
      <w:r>
        <w:t>例。治疗组总有效</w:t>
      </w:r>
      <w:r>
        <w:t>率达到</w:t>
      </w:r>
      <w:r>
        <w:rPr>
          <w:rFonts w:ascii="Times New Roman" w:eastAsia="Times New Roman"/>
        </w:rPr>
        <w:t>92</w:t>
      </w:r>
      <w:r>
        <w:rPr>
          <w:rFonts w:ascii="Times New Roman" w:eastAsia="Times New Roman"/>
        </w:rPr>
        <w:t>.</w:t>
      </w:r>
      <w:r>
        <w:rPr>
          <w:rFonts w:ascii="Times New Roman" w:eastAsia="Times New Roman"/>
        </w:rPr>
        <w:t>3%</w:t>
      </w:r>
      <w:r>
        <w:t>，其中痊愈率为</w:t>
      </w:r>
      <w:r>
        <w:rPr>
          <w:rFonts w:ascii="Times New Roman" w:eastAsia="Times New Roman"/>
        </w:rPr>
        <w:t>30</w:t>
      </w:r>
      <w:r>
        <w:rPr>
          <w:rFonts w:ascii="Times New Roman" w:eastAsia="Times New Roman"/>
        </w:rPr>
        <w:t>.</w:t>
      </w:r>
      <w:r>
        <w:rPr>
          <w:rFonts w:ascii="Times New Roman" w:eastAsia="Times New Roman"/>
        </w:rPr>
        <w:t>8%</w:t>
      </w:r>
      <w:r>
        <w:t>，显效率为</w:t>
      </w:r>
      <w:r>
        <w:rPr>
          <w:rFonts w:ascii="Times New Roman" w:eastAsia="Times New Roman"/>
        </w:rPr>
        <w:t>46</w:t>
      </w:r>
      <w:r>
        <w:rPr>
          <w:rFonts w:ascii="Times New Roman" w:eastAsia="Times New Roman"/>
        </w:rPr>
        <w:t>.</w:t>
      </w:r>
      <w:r>
        <w:rPr>
          <w:rFonts w:ascii="Times New Roman" w:eastAsia="Times New Roman"/>
        </w:rPr>
        <w:t>2%</w:t>
      </w:r>
      <w:r>
        <w:t>，有效率为</w:t>
      </w:r>
      <w:r>
        <w:rPr>
          <w:rFonts w:ascii="Times New Roman" w:eastAsia="Times New Roman"/>
        </w:rPr>
        <w:t>15</w:t>
      </w:r>
      <w:r>
        <w:rPr>
          <w:rFonts w:ascii="Times New Roman" w:eastAsia="Times New Roman"/>
        </w:rPr>
        <w:t>.</w:t>
      </w:r>
      <w:r>
        <w:rPr>
          <w:rFonts w:ascii="Times New Roman" w:eastAsia="Times New Roman"/>
        </w:rPr>
        <w:t>4%</w:t>
      </w:r>
      <w:r>
        <w:t>；对照组单用</w:t>
      </w:r>
      <w:r>
        <w:t>黄体酮治疗后总有效率为</w:t>
      </w:r>
      <w:r>
        <w:rPr>
          <w:rFonts w:ascii="Times New Roman" w:eastAsia="Times New Roman"/>
        </w:rPr>
        <w:t>84</w:t>
      </w:r>
      <w:r>
        <w:rPr>
          <w:rFonts w:ascii="Times New Roman" w:eastAsia="Times New Roman"/>
        </w:rPr>
        <w:t>.</w:t>
      </w:r>
      <w:r>
        <w:rPr>
          <w:rFonts w:ascii="Times New Roman" w:eastAsia="Times New Roman"/>
        </w:rPr>
        <w:t>6%</w:t>
      </w:r>
      <w:r>
        <w:t>，其中痊愈率为</w:t>
      </w:r>
      <w:r>
        <w:rPr>
          <w:rFonts w:ascii="Times New Roman" w:eastAsia="Times New Roman"/>
        </w:rPr>
        <w:t>15</w:t>
      </w:r>
      <w:r>
        <w:rPr>
          <w:rFonts w:ascii="Times New Roman" w:eastAsia="Times New Roman"/>
        </w:rPr>
        <w:t>.</w:t>
      </w:r>
      <w:r>
        <w:rPr>
          <w:rFonts w:ascii="Times New Roman" w:eastAsia="Times New Roman"/>
        </w:rPr>
        <w:t>4%</w:t>
      </w:r>
      <w:r>
        <w:t>，显效率为</w:t>
      </w:r>
      <w:r>
        <w:rPr>
          <w:rFonts w:ascii="Times New Roman" w:eastAsia="Times New Roman"/>
        </w:rPr>
        <w:t>30</w:t>
      </w:r>
      <w:r>
        <w:rPr>
          <w:rFonts w:ascii="Times New Roman" w:eastAsia="Times New Roman"/>
        </w:rPr>
        <w:t>.</w:t>
      </w:r>
      <w:r>
        <w:rPr>
          <w:rFonts w:ascii="Times New Roman" w:eastAsia="Times New Roman"/>
        </w:rPr>
        <w:t>8%</w:t>
      </w:r>
      <w:r>
        <w:t>，有效率</w:t>
      </w:r>
      <w:r>
        <w:t>为</w:t>
      </w:r>
    </w:p>
    <w:p w:rsidR="0018722C">
      <w:pPr>
        <w:topLinePunct/>
      </w:pPr>
      <w:r>
        <w:rPr>
          <w:rFonts w:ascii="Times New Roman" w:eastAsia="Times New Roman"/>
        </w:rPr>
        <w:t>38.5%</w:t>
      </w:r>
      <w:r>
        <w:t>，两组总疗效比较有显著性差异</w:t>
      </w:r>
      <w:r>
        <w:rPr>
          <w:rFonts w:ascii="Times New Roman" w:eastAsia="Times New Roman"/>
        </w:rPr>
        <w:t>(</w:t>
      </w:r>
      <w:r>
        <w:rPr>
          <w:rFonts w:ascii="Times New Roman" w:eastAsia="Times New Roman"/>
        </w:rPr>
        <w:t xml:space="preserve">P&lt;0.05</w:t>
      </w:r>
      <w:r>
        <w:rPr>
          <w:rFonts w:ascii="Times New Roman" w:eastAsia="Times New Roman"/>
        </w:rPr>
        <w:t>)</w:t>
      </w:r>
      <w:r>
        <w:t>。两组经治疗后临床症状均有改善，治疗</w:t>
      </w:r>
      <w:r>
        <w:t>后平均中医证候积分均较治疗前显著降低，治疗后两组间平均中医证候积分比较有显著</w:t>
      </w:r>
      <w:r>
        <w:t>性差异，说明中医症状改善方面，治疗组较对照组为优</w:t>
      </w:r>
      <w:r>
        <w:rPr>
          <w:rFonts w:ascii="Times New Roman" w:eastAsia="Times New Roman"/>
        </w:rPr>
        <w:t>.</w:t>
      </w:r>
      <w:r>
        <w:t>其中，治疗组在改善腰酸痛、小</w:t>
      </w:r>
      <w:r>
        <w:t>腹胀痛、两膝酸软方面明显优于对照组，具有显著性差异。治疗组</w:t>
      </w:r>
      <w:r>
        <w:rPr>
          <w:rFonts w:ascii="Times New Roman" w:eastAsia="Times New Roman"/>
        </w:rPr>
        <w:t>39</w:t>
      </w:r>
      <w:r>
        <w:t>例中有</w:t>
      </w:r>
      <w:r>
        <w:rPr>
          <w:rFonts w:ascii="Times New Roman" w:eastAsia="Times New Roman"/>
        </w:rPr>
        <w:t>28</w:t>
      </w:r>
      <w:r>
        <w:t>例曾行</w:t>
      </w:r>
      <w:r>
        <w:t>术前中药调理，经</w:t>
      </w:r>
      <w:r>
        <w:rPr>
          <w:rFonts w:ascii="Times New Roman" w:eastAsia="Times New Roman"/>
        </w:rPr>
        <w:t>Ridit</w:t>
      </w:r>
      <w:r>
        <w:t>分析，有术前中药调理史患者与无术前中药调理史患者疗效比较有显著性差异</w:t>
      </w:r>
      <w:r>
        <w:t>（</w:t>
      </w:r>
      <w:r>
        <w:rPr>
          <w:rFonts w:ascii="Times New Roman" w:eastAsia="Times New Roman"/>
          <w:w w:val="99"/>
        </w:rPr>
        <w:t>P</w:t>
      </w:r>
      <w:r>
        <w:t>＜</w:t>
      </w:r>
      <w:r>
        <w:rPr>
          <w:rFonts w:ascii="Times New Roman" w:eastAsia="Times New Roman"/>
          <w:spacing w:val="-2"/>
        </w:rPr>
        <w:t>0</w:t>
      </w:r>
      <w:r>
        <w:rPr>
          <w:rFonts w:ascii="Times New Roman" w:eastAsia="Times New Roman"/>
        </w:rPr>
        <w:t>.05</w:t>
      </w:r>
      <w:r>
        <w:t>）</w:t>
      </w:r>
      <w:r>
        <w:t>。本课题研究表明安胎合剂能显著改善临床症状体征，整体调节患者肾虚体质，降低流产率。</w:t>
      </w:r>
    </w:p>
    <w:p w:rsidR="0018722C">
      <w:pPr>
        <w:pStyle w:val="3"/>
        <w:topLinePunct/>
        <w:ind w:left="200" w:hangingChars="200" w:hanging="200"/>
      </w:pPr>
      <w:r>
        <w:t>4.2</w:t>
      </w:r>
      <w:r>
        <w:t xml:space="preserve"> </w:t>
      </w:r>
      <w:r w:rsidRPr="00DB64CE">
        <w:t>对内分泌水平的影响</w:t>
      </w:r>
    </w:p>
    <w:p w:rsidR="0018722C">
      <w:pPr>
        <w:topLinePunct/>
      </w:pPr>
      <w:r>
        <w:t>血清</w:t>
      </w:r>
      <w:r>
        <w:rPr>
          <w:rFonts w:ascii="Times New Roman" w:hAnsi="Times New Roman" w:eastAsia="Times New Roman"/>
        </w:rPr>
        <w:t>β-HCG</w:t>
      </w:r>
      <w:r>
        <w:t>、</w:t>
      </w:r>
      <w:r>
        <w:rPr>
          <w:rFonts w:ascii="Times New Roman" w:hAnsi="Times New Roman" w:eastAsia="Times New Roman"/>
        </w:rPr>
        <w:t>P</w:t>
      </w:r>
      <w:r>
        <w:t>水平在早期先兆流产的经验性治疗中占重要地位，对早期妊娠先兆流产治疗经验用药常是首先采用人绒毛膜促性腺激素、黄体酮等保胎。</w:t>
      </w:r>
      <w:r>
        <w:rPr>
          <w:rFonts w:ascii="Times New Roman" w:hAnsi="Times New Roman" w:eastAsia="Times New Roman"/>
        </w:rPr>
        <w:t>HCG</w:t>
      </w:r>
      <w:r>
        <w:t>是胚胎绒</w:t>
      </w:r>
      <w:r>
        <w:t>毛合体滋养细胞合成的一种糖蛋白，为妊娠早期的特异性标记物。卵子受精后第</w:t>
      </w:r>
      <w:r>
        <w:rPr>
          <w:rFonts w:ascii="Times New Roman" w:hAnsi="Times New Roman" w:eastAsia="Times New Roman"/>
        </w:rPr>
        <w:t>6</w:t>
      </w:r>
      <w:r>
        <w:t>天左</w:t>
      </w:r>
      <w:r>
        <w:t>右滋养叶细胞形成时就开始分泌极少量的</w:t>
      </w:r>
      <w:r>
        <w:rPr>
          <w:rFonts w:ascii="Times New Roman" w:hAnsi="Times New Roman" w:eastAsia="Times New Roman"/>
        </w:rPr>
        <w:t>HCG</w:t>
      </w:r>
      <w:r>
        <w:t>，其功能是维持早期妊娠黄体的继续生</w:t>
      </w:r>
      <w:r>
        <w:t>长，刺激黄体产生雌孕激素，维持妊娠直至完全被胎盘取代。妊娠早期血清</w:t>
      </w:r>
      <w:r>
        <w:rPr>
          <w:rFonts w:ascii="Times New Roman" w:hAnsi="Times New Roman" w:eastAsia="Times New Roman"/>
        </w:rPr>
        <w:t>P</w:t>
      </w:r>
      <w:r>
        <w:t>主要是由</w:t>
      </w:r>
      <w:r>
        <w:t>卵巢黄体和妊娠滋养叶细胞合成作用，孕酮可使子宫肌纤维松弛，兴奋性降低，同时降</w:t>
      </w:r>
      <w:r>
        <w:t>低妊娠子宫对宫缩素的敏感性，减少子宫收缩，有利于受精卵在子宫内生长发育。传统的观点</w:t>
      </w:r>
      <w:r>
        <w:rPr>
          <w:rFonts w:ascii="Times New Roman" w:hAnsi="Times New Roman" w:eastAsia="Times New Roman"/>
          <w:vertAlign w:val="superscript"/>
        </w:rPr>
        <w:t>[</w:t>
      </w:r>
      <w:r>
        <w:rPr>
          <w:rFonts w:ascii="Times New Roman" w:hAnsi="Times New Roman" w:eastAsia="Times New Roman"/>
          <w:vertAlign w:val="superscript"/>
        </w:rPr>
        <w:t xml:space="preserve">32</w:t>
      </w:r>
      <w:r>
        <w:rPr>
          <w:rFonts w:ascii="Times New Roman" w:hAnsi="Times New Roman" w:eastAsia="Times New Roman"/>
          <w:vertAlign w:val="superscript"/>
        </w:rPr>
        <w:t>]</w:t>
      </w:r>
      <w:r>
        <w:t>认为妊娠第</w:t>
      </w:r>
      <w:r>
        <w:rPr>
          <w:rFonts w:ascii="Times New Roman" w:hAnsi="Times New Roman" w:eastAsia="Times New Roman"/>
        </w:rPr>
        <w:t>7</w:t>
      </w:r>
      <w:r>
        <w:t>周前妊娠黄体分泌的</w:t>
      </w:r>
      <w:r>
        <w:rPr>
          <w:rFonts w:ascii="Times New Roman" w:hAnsi="Times New Roman" w:eastAsia="Times New Roman"/>
        </w:rPr>
        <w:t>P</w:t>
      </w:r>
      <w:r>
        <w:t>对维持妊娠至关重要，黄体虽可生成大量</w:t>
      </w:r>
      <w:r>
        <w:t>的</w:t>
      </w:r>
      <w:r>
        <w:rPr>
          <w:rFonts w:ascii="Times New Roman" w:hAnsi="Times New Roman" w:eastAsia="Times New Roman"/>
        </w:rPr>
        <w:t>E</w:t>
      </w:r>
      <w:r>
        <w:rPr>
          <w:rFonts w:ascii="Times New Roman" w:hAnsi="Times New Roman" w:eastAsia="Times New Roman"/>
        </w:rPr>
        <w:t>2</w:t>
      </w:r>
      <w:r>
        <w:t>但胚胎的成功植入需要的是</w:t>
      </w:r>
      <w:r>
        <w:rPr>
          <w:rFonts w:ascii="Times New Roman" w:hAnsi="Times New Roman" w:eastAsia="Times New Roman"/>
        </w:rPr>
        <w:t>P</w:t>
      </w:r>
      <w:r>
        <w:t>而不是</w:t>
      </w:r>
      <w:r>
        <w:rPr>
          <w:rFonts w:ascii="Times New Roman" w:hAnsi="Times New Roman" w:eastAsia="Times New Roman"/>
        </w:rPr>
        <w:t>E</w:t>
      </w:r>
      <w:r>
        <w:rPr>
          <w:rFonts w:ascii="Times New Roman" w:hAnsi="Times New Roman" w:eastAsia="Times New Roman"/>
        </w:rPr>
        <w:t>2</w:t>
      </w:r>
      <w:r>
        <w:t>。</w:t>
      </w:r>
    </w:p>
    <w:p w:rsidR="0018722C">
      <w:pPr>
        <w:topLinePunct/>
      </w:pPr>
      <w:r>
        <w:t>本课题对患者血清</w:t>
      </w:r>
      <w:r>
        <w:rPr>
          <w:rFonts w:ascii="Times New Roman" w:eastAsia="宋体"/>
        </w:rPr>
        <w:t>HCG</w:t>
      </w:r>
      <w:r>
        <w:t>、</w:t>
      </w:r>
      <w:r>
        <w:rPr>
          <w:rFonts w:ascii="Times New Roman" w:eastAsia="宋体"/>
        </w:rPr>
        <w:t>P</w:t>
      </w:r>
      <w:r>
        <w:t>水平变化进行分析，结果显示孕早期血清</w:t>
      </w:r>
      <w:r>
        <w:rPr>
          <w:rFonts w:ascii="Times New Roman" w:eastAsia="宋体"/>
        </w:rPr>
        <w:t>HCG</w:t>
      </w:r>
      <w:r>
        <w:t>、随孕</w:t>
      </w:r>
    </w:p>
    <w:p w:rsidR="0018722C">
      <w:pPr>
        <w:topLinePunct/>
      </w:pPr>
      <w:r>
        <w:rPr>
          <w:rFonts w:cstheme="minorBidi" w:hAnsiTheme="minorHAnsi" w:eastAsiaTheme="minorHAnsi" w:asciiTheme="minorHAnsi" w:ascii="Times New Roman"/>
        </w:rPr>
        <w:t>18</w:t>
      </w:r>
    </w:p>
    <w:p w:rsidR="0018722C">
      <w:pPr>
        <w:topLinePunct/>
      </w:pPr>
      <w:r>
        <w:t>周增加而显著升高，血清</w:t>
      </w:r>
      <w:r>
        <w:rPr>
          <w:rFonts w:ascii="Times New Roman" w:eastAsia="Times New Roman"/>
        </w:rPr>
        <w:t>P</w:t>
      </w:r>
      <w:r>
        <w:t>水平随孕周增加略有升高，升高不显著。治疗后两组组间比</w:t>
      </w:r>
      <w:r>
        <w:t>较无显著性差异。说明本治疗能有效改善</w:t>
      </w:r>
      <w:r>
        <w:rPr>
          <w:rFonts w:ascii="Times New Roman" w:eastAsia="Times New Roman"/>
        </w:rPr>
        <w:t>IVF-ET</w:t>
      </w:r>
      <w:r>
        <w:t>术后早期先兆流产患者的内分泌水平，</w:t>
      </w:r>
      <w:r>
        <w:t>有利于妊娠维持。接受</w:t>
      </w:r>
      <w:r>
        <w:rPr>
          <w:rFonts w:ascii="Times New Roman" w:eastAsia="Times New Roman"/>
        </w:rPr>
        <w:t>IVF-ET</w:t>
      </w:r>
      <w:r>
        <w:t>治疗的患者在移植后常规接受大剂量黄体支持，大部分</w:t>
      </w:r>
      <w:r>
        <w:t>患者在妊娠早期血清</w:t>
      </w:r>
      <w:r>
        <w:rPr>
          <w:rFonts w:ascii="Times New Roman" w:eastAsia="Times New Roman"/>
        </w:rPr>
        <w:t>P</w:t>
      </w:r>
      <w:r>
        <w:t>水平即到达较高水平，且易受外源性激素的使用所干扰。故临床</w:t>
      </w:r>
      <w:r>
        <w:t>上对</w:t>
      </w:r>
      <w:r>
        <w:rPr>
          <w:rFonts w:ascii="Times New Roman" w:eastAsia="Times New Roman"/>
        </w:rPr>
        <w:t>IVF-ET</w:t>
      </w:r>
      <w:r>
        <w:t>术后早期妊娠患者应对血清</w:t>
      </w:r>
      <w:r>
        <w:rPr>
          <w:rFonts w:ascii="Times New Roman" w:eastAsia="Times New Roman"/>
        </w:rPr>
        <w:t>HCG</w:t>
      </w:r>
      <w:r>
        <w:t>、</w:t>
      </w:r>
      <w:r>
        <w:rPr>
          <w:rFonts w:ascii="Times New Roman" w:eastAsia="Times New Roman"/>
        </w:rPr>
        <w:t>P</w:t>
      </w:r>
      <w:r>
        <w:t>水平一起进行动态监测，有助于预测早期妊娠结局，指导治疗。</w:t>
      </w:r>
    </w:p>
    <w:p w:rsidR="0018722C">
      <w:pPr>
        <w:pStyle w:val="Heading2"/>
        <w:topLinePunct/>
        <w:ind w:left="171" w:hangingChars="171" w:hanging="171"/>
      </w:pPr>
      <w:bookmarkStart w:name="5 小结 " w:id="39"/>
      <w:bookmarkEnd w:id="39"/>
      <w:r>
        <w:t>5</w:t>
      </w:r>
      <w:r>
        <w:t xml:space="preserve"> </w:t>
      </w:r>
      <w:r w:rsidRPr="00DB64CE">
        <w:t>小结</w:t>
      </w:r>
    </w:p>
    <w:p w:rsidR="0018722C">
      <w:pPr>
        <w:topLinePunct/>
      </w:pPr>
      <w:r>
        <w:t>本课题基本达到了预期目标，但也存在着问题。由于研究者精力、时间所限，所收</w:t>
      </w:r>
      <w:r>
        <w:t>集的病例样本数较小，特别是对照组例数偏少，可能影响研究结果。虽然采取随机方法</w:t>
      </w:r>
      <w:r>
        <w:t>研究，但从纳入病例来看，患者病情程度大部分是轻中度，重度患者较少；且患者来源于宁波市妇女儿童医院生殖中心和中医妇科，未行多中心临床研究，难免存在局限性，</w:t>
      </w:r>
      <w:r>
        <w:t>影响研究结果。由于时间所限，未对</w:t>
      </w:r>
      <w:r>
        <w:rPr>
          <w:rFonts w:ascii="Times New Roman" w:eastAsia="Times New Roman"/>
        </w:rPr>
        <w:t>IVF-ET</w:t>
      </w:r>
      <w:r>
        <w:t>术后先兆流产患者经治疗后分娩的儿童行</w:t>
      </w:r>
      <w:r>
        <w:t>智力，发育方面的远期随访。</w:t>
      </w:r>
    </w:p>
    <w:p w:rsidR="0018722C">
      <w:pPr>
        <w:topLinePunct/>
      </w:pPr>
      <w:r>
        <w:rPr>
          <w:rFonts w:ascii="Times New Roman" w:eastAsia="Times New Roman"/>
        </w:rPr>
        <w:t>IVF-ET</w:t>
      </w:r>
      <w:r>
        <w:t>术后早期先兆流产作为常见病，倍受医师学者关注。但目前研究多侧重于</w:t>
      </w:r>
      <w:r>
        <w:t>临床疗效观察，基础研究及实验研究较少；临床辨证分型，疗效判定尚无统一标准。今</w:t>
      </w:r>
      <w:r>
        <w:t>后的工作希望能够进一步加大研究深度，进行大样本的临床观察，增加一些特异性指标</w:t>
      </w:r>
      <w:r>
        <w:t>的研究，提高研究的全面性及科学性价值。并制定统一的诊疗标准规范，加强对患者经治疗后分娩的儿童远期随访，筛选出更多疗效确切的中药制成方便安全的中成药制剂，</w:t>
      </w:r>
      <w:r>
        <w:t>为广大患者服务。</w:t>
      </w:r>
    </w:p>
    <w:p w:rsidR="0018722C">
      <w:pPr>
        <w:pStyle w:val="Heading1"/>
        <w:topLinePunct/>
      </w:pPr>
      <w:bookmarkStart w:id="235211" w:name="_Toc686235211"/>
      <w:bookmarkStart w:name="四、结论 " w:id="40"/>
      <w:bookmarkEnd w:id="40"/>
      <w:r/>
      <w:r>
        <w:t>四、</w:t>
      </w:r>
      <w:r>
        <w:t xml:space="preserve">  </w:t>
      </w:r>
      <w:r w:rsidRPr="00DB64CE">
        <w:t>结论</w:t>
      </w:r>
      <w:bookmarkEnd w:id="235211"/>
    </w:p>
    <w:p w:rsidR="0018722C">
      <w:pPr>
        <w:topLinePunct/>
      </w:pPr>
      <w:r>
        <w:t>本研究以</w:t>
      </w:r>
      <w:r>
        <w:rPr>
          <w:rFonts w:ascii="Times New Roman" w:eastAsia="Times New Roman"/>
        </w:rPr>
        <w:t>58</w:t>
      </w:r>
      <w:r>
        <w:t>例</w:t>
      </w:r>
      <w:r>
        <w:rPr>
          <w:rFonts w:ascii="Times New Roman" w:eastAsia="Times New Roman"/>
        </w:rPr>
        <w:t>IVF-ET</w:t>
      </w:r>
      <w:r>
        <w:t>术后早期先兆流产</w:t>
      </w:r>
      <w:r>
        <w:rPr>
          <w:rFonts w:ascii="Times New Roman" w:eastAsia="Times New Roman"/>
          <w:rFonts w:ascii="Times New Roman" w:eastAsia="Times New Roman"/>
        </w:rPr>
        <w:t>（</w:t>
      </w:r>
      <w:r>
        <w:t>肾虚型</w:t>
      </w:r>
      <w:r>
        <w:rPr>
          <w:rFonts w:ascii="Times New Roman" w:eastAsia="Times New Roman"/>
          <w:rFonts w:ascii="Times New Roman" w:eastAsia="Times New Roman"/>
        </w:rPr>
        <w:t>）</w:t>
      </w:r>
      <w:r>
        <w:t>患者为研究对象，以黄体酮为对</w:t>
      </w:r>
      <w:r>
        <w:t>照组，通过安胎合剂配合黄体酮对本病的治疗效果及治疗前后症状的改善情况进行观</w:t>
      </w:r>
      <w:r>
        <w:t>察，得出以下结论：</w:t>
      </w:r>
    </w:p>
    <w:p w:rsidR="0018722C">
      <w:pPr>
        <w:topLinePunct/>
      </w:pPr>
      <w:r>
        <w:t>第一．治疗组痊愈率</w:t>
      </w:r>
      <w:r>
        <w:rPr>
          <w:rFonts w:ascii="Times New Roman" w:eastAsia="Times New Roman"/>
        </w:rPr>
        <w:t>30</w:t>
      </w:r>
      <w:r>
        <w:rPr>
          <w:rFonts w:ascii="Times New Roman" w:eastAsia="Times New Roman"/>
        </w:rPr>
        <w:t>.</w:t>
      </w:r>
      <w:r>
        <w:rPr>
          <w:rFonts w:ascii="Times New Roman" w:eastAsia="Times New Roman"/>
        </w:rPr>
        <w:t>8%</w:t>
      </w:r>
      <w:r>
        <w:t>、显效率</w:t>
      </w:r>
      <w:r>
        <w:rPr>
          <w:rFonts w:ascii="Times New Roman" w:eastAsia="Times New Roman"/>
        </w:rPr>
        <w:t>46</w:t>
      </w:r>
      <w:r>
        <w:rPr>
          <w:rFonts w:ascii="Times New Roman" w:eastAsia="Times New Roman"/>
        </w:rPr>
        <w:t>.</w:t>
      </w:r>
      <w:r>
        <w:rPr>
          <w:rFonts w:ascii="Times New Roman" w:eastAsia="Times New Roman"/>
        </w:rPr>
        <w:t>2%</w:t>
      </w:r>
      <w:r>
        <w:t>、总有效率</w:t>
      </w:r>
      <w:r>
        <w:rPr>
          <w:rFonts w:ascii="Times New Roman" w:eastAsia="Times New Roman"/>
        </w:rPr>
        <w:t>92</w:t>
      </w:r>
      <w:r>
        <w:rPr>
          <w:rFonts w:ascii="Times New Roman" w:eastAsia="Times New Roman"/>
        </w:rPr>
        <w:t>.</w:t>
      </w:r>
      <w:r>
        <w:rPr>
          <w:rFonts w:ascii="Times New Roman" w:eastAsia="Times New Roman"/>
        </w:rPr>
        <w:t>3%</w:t>
      </w:r>
      <w:r>
        <w:t>，对照组痊愈率</w:t>
      </w:r>
      <w:r>
        <w:rPr>
          <w:rFonts w:ascii="Times New Roman" w:eastAsia="Times New Roman"/>
        </w:rPr>
        <w:t>15</w:t>
      </w:r>
      <w:r>
        <w:rPr>
          <w:rFonts w:ascii="Times New Roman" w:eastAsia="Times New Roman"/>
        </w:rPr>
        <w:t>.</w:t>
      </w:r>
      <w:r>
        <w:rPr>
          <w:rFonts w:ascii="Times New Roman" w:eastAsia="Times New Roman"/>
        </w:rPr>
        <w:t>4%</w:t>
      </w:r>
      <w:r>
        <w:t>、</w:t>
      </w:r>
      <w:r>
        <w:t>显效率</w:t>
      </w:r>
      <w:r>
        <w:rPr>
          <w:rFonts w:ascii="Times New Roman" w:eastAsia="Times New Roman"/>
        </w:rPr>
        <w:t>30</w:t>
      </w:r>
      <w:r>
        <w:rPr>
          <w:rFonts w:ascii="Times New Roman" w:eastAsia="Times New Roman"/>
        </w:rPr>
        <w:t>.</w:t>
      </w:r>
      <w:r>
        <w:rPr>
          <w:rFonts w:ascii="Times New Roman" w:eastAsia="Times New Roman"/>
        </w:rPr>
        <w:t>8%</w:t>
      </w:r>
      <w:r>
        <w:t>、总有效率</w:t>
      </w:r>
      <w:r>
        <w:rPr>
          <w:rFonts w:ascii="Times New Roman" w:eastAsia="Times New Roman"/>
        </w:rPr>
        <w:t>84</w:t>
      </w:r>
      <w:r>
        <w:rPr>
          <w:rFonts w:ascii="Times New Roman" w:eastAsia="Times New Roman"/>
        </w:rPr>
        <w:t>.</w:t>
      </w:r>
      <w:r>
        <w:rPr>
          <w:rFonts w:ascii="Times New Roman" w:eastAsia="Times New Roman"/>
        </w:rPr>
        <w:t>6%</w:t>
      </w:r>
      <w:r>
        <w:t>，疗效有显著性差异</w:t>
      </w:r>
      <w:r>
        <w:rPr>
          <w:rFonts w:ascii="Times New Roman" w:eastAsia="Times New Roman"/>
        </w:rPr>
        <w:t>(</w:t>
      </w:r>
      <w:r>
        <w:rPr>
          <w:rFonts w:ascii="Times New Roman" w:eastAsia="Times New Roman"/>
        </w:rPr>
        <w:t xml:space="preserve">P&lt;0.05</w:t>
      </w:r>
      <w:r>
        <w:rPr>
          <w:rFonts w:ascii="Times New Roman" w:eastAsia="Times New Roman"/>
        </w:rPr>
        <w:t>)</w:t>
      </w:r>
      <w:r>
        <w:t>。</w:t>
      </w:r>
    </w:p>
    <w:p w:rsidR="0018722C">
      <w:pPr>
        <w:topLinePunct/>
      </w:pPr>
      <w:r>
        <w:t>第二．治疗组和对照组均能显著提升患者血清</w:t>
      </w:r>
      <w:r>
        <w:rPr>
          <w:rFonts w:ascii="Arial" w:hAnsi="Arial" w:eastAsia="Arial"/>
        </w:rPr>
        <w:t>β</w:t>
      </w:r>
      <w:r>
        <w:rPr>
          <w:rFonts w:ascii="Times New Roman" w:hAnsi="Times New Roman" w:eastAsia="Times New Roman"/>
        </w:rPr>
        <w:t>-HCG</w:t>
      </w:r>
      <w:r>
        <w:t>、</w:t>
      </w:r>
      <w:r>
        <w:rPr>
          <w:rFonts w:ascii="Times New Roman" w:hAnsi="Times New Roman" w:eastAsia="Times New Roman"/>
        </w:rPr>
        <w:t>P</w:t>
      </w:r>
      <w:r>
        <w:t>水平，两组治疗前后比较</w:t>
      </w:r>
      <w:r>
        <w:t>均有显著性差异</w:t>
      </w:r>
      <w:r>
        <w:rPr>
          <w:rFonts w:ascii="Times New Roman" w:hAnsi="Times New Roman" w:eastAsia="Times New Roman"/>
        </w:rPr>
        <w:t>(</w:t>
      </w:r>
      <w:r>
        <w:rPr>
          <w:rFonts w:ascii="Times New Roman" w:hAnsi="Times New Roman" w:eastAsia="Times New Roman"/>
          <w:w w:val="95"/>
        </w:rPr>
        <w:t xml:space="preserve">P&lt;0.05</w:t>
      </w:r>
      <w:r>
        <w:rPr>
          <w:rFonts w:ascii="Times New Roman" w:hAnsi="Times New Roman" w:eastAsia="Times New Roman"/>
        </w:rPr>
        <w:t>)</w:t>
      </w:r>
      <w:r>
        <w:t>，治疗后两组组间比较无显著性差异</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 xml:space="preserve">P&gt;</w:t>
      </w:r>
      <w:r w:rsidR="004B696B">
        <w:rPr>
          <w:rFonts w:ascii="Times New Roman" w:hAnsi="Times New Roman" w:eastAsia="Times New Roman"/>
          <w:w w:val="95"/>
        </w:rPr>
        <w:t xml:space="preserve"> </w:t>
      </w:r>
      <w:r w:rsidR="004B696B">
        <w:rPr>
          <w:rFonts w:ascii="Times New Roman" w:hAnsi="Times New Roman" w:eastAsia="Times New Roman"/>
          <w:w w:val="95"/>
        </w:rPr>
        <w:t xml:space="preserve">0.05</w:t>
      </w:r>
      <w:r>
        <w:rPr>
          <w:rFonts w:ascii="Times New Roman" w:hAnsi="Times New Roman" w:eastAsia="Times New Roman"/>
          <w:rFonts w:ascii="Times New Roman" w:hAnsi="Times New Roman" w:eastAsia="Times New Roman"/>
          <w:w w:val="95"/>
        </w:rPr>
        <w:t>）</w:t>
      </w:r>
      <w:r>
        <w:t>。</w:t>
      </w:r>
    </w:p>
    <w:p w:rsidR="0018722C">
      <w:pPr>
        <w:topLinePunct/>
      </w:pPr>
      <w:r>
        <w:rPr>
          <w:rFonts w:cstheme="minorBidi" w:hAnsiTheme="minorHAnsi" w:eastAsiaTheme="minorHAnsi" w:asciiTheme="minorHAnsi" w:ascii="Times New Roman"/>
        </w:rPr>
        <w:t>19</w:t>
      </w:r>
    </w:p>
    <w:p w:rsidR="0018722C">
      <w:pPr>
        <w:topLinePunct/>
      </w:pPr>
      <w:r>
        <w:t>第三．两组患者各组治疗前后平均中医证候积分比较均有非常显著性差异</w:t>
      </w:r>
      <w:r>
        <w:rPr>
          <w:rFonts w:ascii="Times New Roman" w:eastAsia="Times New Roman"/>
        </w:rPr>
        <w:t>(</w:t>
      </w:r>
      <w:r>
        <w:rPr>
          <w:rFonts w:ascii="Times New Roman" w:eastAsia="Times New Roman"/>
        </w:rPr>
        <w:t xml:space="preserve">P&lt;0.01</w:t>
      </w:r>
      <w:r>
        <w:rPr>
          <w:rFonts w:ascii="Times New Roman" w:eastAsia="Times New Roman"/>
        </w:rPr>
        <w:t>)</w:t>
      </w:r>
      <w:r>
        <w:t>，</w:t>
      </w:r>
      <w:r w:rsidR="001852F3">
        <w:t xml:space="preserve">治疗后两组组间中医证候积分相比有显著性差异</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，说明中医整体症状改善方面</w:t>
      </w:r>
      <w:r>
        <w:t>治疗组较对照组为优。治疗组在改善腰酸痛、小腹胀痛、两膝酸软方面明显优于对照组，</w:t>
      </w:r>
      <w:r>
        <w:t>具有显著性差异</w:t>
      </w:r>
      <w:r>
        <w:rPr>
          <w:rFonts w:ascii="Times New Roman" w:eastAsia="Times New Roman"/>
          <w:rFonts w:ascii="Times New Roman" w:eastAsia="Times New Roman"/>
          <w:w w:val="95"/>
        </w:rPr>
        <w:t>（</w:t>
      </w:r>
      <w:r>
        <w:rPr>
          <w:rFonts w:ascii="Times New Roman" w:eastAsia="Times New Roman"/>
          <w:w w:val="95"/>
        </w:rPr>
        <w:t xml:space="preserve">P&lt;0.05</w:t>
      </w:r>
      <w:r>
        <w:rPr>
          <w:rFonts w:ascii="Times New Roman" w:eastAsia="Times New Roman"/>
          <w:rFonts w:ascii="Times New Roman" w:eastAsia="Times New Roman"/>
          <w:w w:val="95"/>
        </w:rPr>
        <w:t>）</w:t>
      </w:r>
      <w:r>
        <w:t>，其它症状方面，疗效无显著性差异。</w:t>
      </w:r>
    </w:p>
    <w:p w:rsidR="0018722C">
      <w:pPr>
        <w:topLinePunct/>
      </w:pPr>
      <w:r>
        <w:t>第四．相关性分析结果表明，年龄、孕周与疗效无明显相关性；但病情与疗效有相</w:t>
      </w:r>
      <w:r>
        <w:t>关性，病情愈轻，疗效趋向愈明显；自然流产史与疗效有相关性，无自然流产史患者疗效相对较好；术前中药调理史与疗效有相关性，有术前中药调理史患者疗效相对较好。第五．安全性检测结果显示</w:t>
      </w:r>
      <w:r>
        <w:rPr>
          <w:rFonts w:ascii="Times New Roman" w:eastAsia="Times New Roman"/>
          <w:spacing w:val="-4"/>
          <w:rFonts w:hint="eastAsia"/>
        </w:rPr>
        <w:t>：</w:t>
      </w:r>
      <w:r>
        <w:t>治疗组治疗前后血常规、尿常规、肝功能</w:t>
      </w:r>
      <w:r>
        <w:rPr>
          <w:rFonts w:ascii="Times New Roman" w:eastAsia="Times New Roman"/>
        </w:rPr>
        <w:t>(</w:t>
      </w:r>
      <w:r>
        <w:rPr>
          <w:rFonts w:ascii="Times New Roman" w:eastAsia="Times New Roman"/>
        </w:rPr>
        <w:t xml:space="preserve">ALT</w:t>
      </w:r>
      <w:r>
        <w:rPr>
          <w:rFonts w:ascii="Times New Roman" w:eastAsia="Times New Roman"/>
        </w:rPr>
        <w:t>)</w:t>
      </w:r>
      <w:r>
        <w:t>、肾</w:t>
      </w:r>
      <w:r>
        <w:t>功</w:t>
      </w:r>
    </w:p>
    <w:p w:rsidR="0018722C">
      <w:pPr>
        <w:topLinePunct/>
      </w:pPr>
      <w:r>
        <w:t>能</w:t>
      </w:r>
      <w:r>
        <w:rPr>
          <w:rFonts w:ascii="Times New Roman" w:eastAsia="Times New Roman"/>
        </w:rPr>
        <w:t>(</w:t>
      </w:r>
      <w:r>
        <w:rPr>
          <w:rFonts w:ascii="Times New Roman" w:eastAsia="Times New Roman"/>
        </w:rPr>
        <w:t>BUN</w:t>
      </w:r>
      <w:r>
        <w:t>、</w:t>
      </w:r>
      <w:r>
        <w:rPr>
          <w:rFonts w:ascii="Times New Roman" w:eastAsia="Times New Roman"/>
        </w:rPr>
        <w:t>Cr</w:t>
      </w:r>
      <w:r>
        <w:rPr>
          <w:rFonts w:ascii="Times New Roman" w:eastAsia="Times New Roman"/>
        </w:rPr>
        <w:t>)</w:t>
      </w:r>
      <w:r>
        <w:t>均无异常变化，表明治疗组所用药物无毒副作用，安全可靠。</w:t>
      </w:r>
    </w:p>
    <w:p w:rsidR="0018722C">
      <w:pPr>
        <w:topLinePunct/>
      </w:pPr>
      <w:r>
        <w:t>第六．中药安胎合剂配合黄体酮能有效治疗</w:t>
      </w:r>
      <w:r>
        <w:rPr>
          <w:rFonts w:ascii="Times New Roman" w:eastAsia="宋体"/>
        </w:rPr>
        <w:t>IVF-ET</w:t>
      </w:r>
      <w:r>
        <w:t>术后早期先兆流产</w:t>
      </w:r>
      <w:r>
        <w:rPr>
          <w:rFonts w:ascii="Times New Roman" w:eastAsia="宋体"/>
          <w:rFonts w:ascii="Times New Roman" w:eastAsia="宋体"/>
        </w:rPr>
        <w:t>（</w:t>
      </w:r>
      <w:r>
        <w:t>肾虚型</w:t>
      </w:r>
      <w:r>
        <w:rPr>
          <w:rFonts w:ascii="Times New Roman" w:eastAsia="宋体"/>
          <w:rFonts w:ascii="Times New Roman" w:eastAsia="宋体"/>
        </w:rPr>
        <w:t>）</w:t>
      </w:r>
      <w:r>
        <w:t>，</w:t>
      </w:r>
      <w:r>
        <w:t>能明显改善临床症状，临床应用安全可靠，无明显毒副作用。</w:t>
      </w:r>
    </w:p>
    <w:p w:rsidR="0018722C">
      <w:pPr>
        <w:pStyle w:val="afff1"/>
        <w:topLinePunct/>
      </w:pPr>
      <w:bookmarkStart w:id="235212" w:name="_Toc686235212"/>
      <w:bookmarkStart w:name="参考文献 " w:id="41"/>
      <w:bookmarkEnd w:id="41"/>
      <w:r/>
      <w:r>
        <w:t>参考文献</w:t>
      </w:r>
      <w:bookmarkEnd w:id="235212"/>
    </w:p>
    <w:p w:rsidR="0018722C">
      <w:pPr>
        <w:pStyle w:val="ab"/>
        <w:topLinePunct/>
        <w:ind w:left="200" w:hangingChars="200" w:hanging="200"/>
      </w:pPr>
      <w:bookmarkStart w:id="896916" w:name="_cwCmt46"/>
      <w:bookmarkStart w:id="896906" w:name="_cwCmt36"/>
      <w:bookmarkStart w:id="896901" w:name="_cwCmt31"/>
      <w:bookmarkStart w:id="896894" w:name="_cwCmt24"/>
      <w:bookmarkStart w:id="896885" w:name="_cwCmt15"/>
      <w:bookmarkStart w:id="896880" w:name="_cwCmt10"/>
      <w:bookmarkStart w:id="896879" w:name="_cwCmt9"/>
      <w:bookmarkStart w:id="896873" w:name="_cwCmt3"/>
      <w:r>
        <w:t>[</w:t>
      </w:r>
      <w:r>
        <w:t>1</w:t>
      </w:r>
      <w:r>
        <w:t>]</w:t>
      </w:r>
      <w:r>
        <w:t xml:space="preserve">. </w:t>
      </w:r>
      <w:r>
        <w:t xml:space="preserve">Gunby J</w:t>
      </w:r>
      <w:r w:rsidR="004B696B">
        <w:t xml:space="preserve">,</w:t>
      </w:r>
      <w:r>
        <w:t xml:space="preserve"> </w:t>
      </w:r>
      <w:r>
        <w:t xml:space="preserve">Daya S. Assisted reproductive technologies </w:t>
      </w:r>
      <w:r>
        <w:t>(</w:t>
      </w:r>
      <w:r>
        <w:rPr>
          <w:spacing w:val="-2"/>
          <w:sz w:val="24"/>
        </w:rPr>
        <w:t xml:space="preserve">ART</w:t>
      </w:r>
      <w:r>
        <w:t>)</w:t>
      </w:r>
      <w:r>
        <w:t xml:space="preserve"> </w:t>
      </w:r>
      <w:r>
        <w:t>in Canada: 2001 results from the Canadian </w:t>
      </w:r>
      <w:r>
        <w:t>ART </w:t>
      </w:r>
      <w:r>
        <w:t>Register</w:t>
      </w:r>
      <w:r>
        <w:t>[</w:t>
      </w:r>
      <w:r>
        <w:t>J</w:t>
      </w:r>
      <w:r>
        <w:t>]</w:t>
      </w:r>
      <w:r>
        <w:t>. Fertil</w:t>
      </w:r>
      <w:r>
        <w:t> </w:t>
      </w:r>
      <w:r>
        <w:t xml:space="preserve">Steril,</w:t>
      </w:r>
      <w:r>
        <w:t xml:space="preserve"> </w:t>
      </w:r>
      <w:r>
        <w:t>2005,</w:t>
      </w:r>
      <w:r>
        <w:t xml:space="preserve"> </w:t>
      </w:r>
      <w:r>
        <w:t>84</w:t>
      </w:r>
      <w:r>
        <w:t>(</w:t>
      </w:r>
      <w:r>
        <w:rPr>
          <w:sz w:val="24"/>
        </w:rPr>
        <w:t>3</w:t>
      </w:r>
      <w:r>
        <w:t>)</w:t>
      </w:r>
      <w:r>
        <w:t xml:space="preserve">:</w:t>
      </w:r>
      <w:r>
        <w:t xml:space="preserve"> </w:t>
      </w:r>
      <w:r>
        <w:t>590-599</w:t>
      </w:r>
      <w:bookmarkEnd w:id="896873"/>
      <w:bookmarkEnd w:id="896879"/>
      <w:bookmarkEnd w:id="896880"/>
      <w:bookmarkEnd w:id="896885"/>
      <w:bookmarkEnd w:id="896894"/>
      <w:bookmarkEnd w:id="896901"/>
      <w:bookmarkEnd w:id="896906"/>
      <w:bookmarkEnd w:id="896916"/>
    </w:p>
    <w:p w:rsidR="0018722C">
      <w:pPr>
        <w:pStyle w:val="ab"/>
        <w:topLinePunct/>
        <w:ind w:left="200" w:hangingChars="200" w:hanging="200"/>
      </w:pPr>
      <w:bookmarkStart w:id="896914" w:name="_cwCmt44"/>
      <w:bookmarkStart w:id="896907" w:name="_cwCmt37"/>
      <w:bookmarkStart w:id="896892" w:name="_cwCmt22"/>
      <w:bookmarkStart w:id="896891" w:name="_cwCmt21"/>
      <w:bookmarkStart w:id="896886" w:name="_cwCmt16"/>
      <w:bookmarkStart w:id="896874" w:name="_cwCmt4"/>
      <w:bookmarkStart w:id="896871" w:name="_cwCmt1"/>
      <w:r>
        <w:t>[</w:t>
      </w:r>
      <w:r>
        <w:t>2</w:t>
      </w:r>
      <w:r>
        <w:t>]</w:t>
      </w:r>
      <w:r>
        <w:t xml:space="preserve">. </w:t>
      </w:r>
      <w:r>
        <w:rPr>
          <w:rFonts w:ascii="宋体" w:eastAsia="宋体" w:hint="eastAsia"/>
        </w:rPr>
        <w:t>刘冬娥</w:t>
      </w:r>
      <w:r>
        <w:t xml:space="preserve">,</w:t>
      </w:r>
      <w:r>
        <w:t xml:space="preserve"> </w:t>
      </w:r>
      <w:r>
        <w:rPr>
          <w:rFonts w:ascii="宋体" w:eastAsia="宋体" w:hint="eastAsia"/>
        </w:rPr>
        <w:t>李艳萍</w:t>
      </w:r>
      <w:r>
        <w:t xml:space="preserve">,</w:t>
      </w:r>
      <w:r>
        <w:t xml:space="preserve"> </w:t>
      </w:r>
      <w:r>
        <w:rPr>
          <w:rFonts w:ascii="宋体" w:eastAsia="宋体" w:hint="eastAsia"/>
        </w:rPr>
        <w:t>邬玲仟</w:t>
      </w:r>
      <w:r>
        <w:t xml:space="preserve">,</w:t>
      </w:r>
      <w:r>
        <w:t xml:space="preserve"> </w:t>
      </w:r>
      <w:r>
        <w:rPr>
          <w:rFonts w:ascii="宋体" w:eastAsia="宋体" w:hint="eastAsia"/>
        </w:rPr>
        <w:t>等</w:t>
      </w:r>
      <w:r>
        <w:t xml:space="preserve">.</w:t>
      </w:r>
      <w:r>
        <w:t xml:space="preserve"> </w:t>
      </w:r>
      <w:r>
        <w:rPr>
          <w:rFonts w:ascii="宋体" w:eastAsia="宋体" w:hint="eastAsia"/>
        </w:rPr>
        <w:t>辅助生殖技术治疗后自然流产相关因素分析</w:t>
      </w:r>
      <w:r>
        <w:t>[</w:t>
      </w:r>
      <w:r>
        <w:t xml:space="preserve">J</w:t>
      </w:r>
      <w:r>
        <w:t>]</w:t>
      </w:r>
      <w:r>
        <w:t xml:space="preserve">.</w:t>
      </w:r>
      <w:r>
        <w:t xml:space="preserve"> </w:t>
      </w:r>
      <w:r>
        <w:rPr>
          <w:rFonts w:ascii="宋体" w:eastAsia="宋体" w:hint="eastAsia"/>
        </w:rPr>
        <w:t>中</w:t>
      </w:r>
      <w:r>
        <w:rPr>
          <w:rFonts w:ascii="宋体" w:eastAsia="宋体" w:hint="eastAsia"/>
        </w:rPr>
        <w:t>国实用妇科与产科杂志</w:t>
      </w:r>
      <w:r>
        <w:t xml:space="preserve">,</w:t>
      </w:r>
      <w:r>
        <w:t xml:space="preserve"> </w:t>
      </w:r>
      <w:r>
        <w:t>2006,</w:t>
      </w:r>
      <w:r>
        <w:t xml:space="preserve"> </w:t>
      </w:r>
      <w:r>
        <w:t>22</w:t>
      </w:r>
      <w:r>
        <w:t>(</w:t>
      </w:r>
      <w:r>
        <w:t>12</w:t>
      </w:r>
      <w:r>
        <w:t>)</w:t>
      </w:r>
      <w:r>
        <w:t xml:space="preserve">:</w:t>
      </w:r>
      <w:r>
        <w:t xml:space="preserve"> </w:t>
      </w:r>
      <w:r>
        <w:t>924-926</w:t>
      </w:r>
      <w:bookmarkEnd w:id="896871"/>
      <w:bookmarkEnd w:id="896874"/>
      <w:bookmarkEnd w:id="896886"/>
      <w:bookmarkEnd w:id="896891"/>
      <w:bookmarkEnd w:id="896892"/>
      <w:bookmarkEnd w:id="896907"/>
      <w:bookmarkEnd w:id="896914"/>
    </w:p>
    <w:p w:rsidR="0018722C">
      <w:pPr>
        <w:pStyle w:val="ab"/>
        <w:topLinePunct/>
        <w:ind w:left="200" w:hangingChars="200" w:hanging="200"/>
      </w:pPr>
      <w:bookmarkStart w:id="896917" w:name="_cwCmt47"/>
      <w:bookmarkStart w:id="896911" w:name="_cwCmt41"/>
      <w:bookmarkStart w:id="896902" w:name="_cwCmt32"/>
      <w:bookmarkStart w:id="896893" w:name="_cwCmt23"/>
      <w:bookmarkStart w:id="896883" w:name="_cwCmt13"/>
      <w:bookmarkStart w:id="896872" w:name="_cwCmt2"/>
      <w:r>
        <w:t>[</w:t>
      </w:r>
      <w:r>
        <w:t>3</w:t>
      </w:r>
      <w:r>
        <w:t>]</w:t>
      </w:r>
      <w:r>
        <w:t xml:space="preserve">. </w:t>
      </w:r>
      <w:r>
        <w:rPr>
          <w:rFonts w:ascii="宋体" w:eastAsia="宋体" w:hint="eastAsia"/>
        </w:rPr>
        <w:t>王竹洁</w:t>
      </w:r>
      <w:r>
        <w:t>. </w:t>
      </w:r>
      <w:hyperlink r:id="rId7">
        <w:r>
          <w:rPr>
            <w:rFonts w:ascii="宋体" w:eastAsia="宋体" w:hint="eastAsia"/>
          </w:rPr>
          <w:t>体外受精</w:t>
        </w:r>
        <w:r>
          <w:t>-</w:t>
        </w:r>
        <w:r>
          <w:rPr>
            <w:rFonts w:ascii="宋体" w:eastAsia="宋体" w:hint="eastAsia"/>
          </w:rPr>
          <w:t>胚胎移植后流产的研究</w:t>
        </w:r>
      </w:hyperlink>
      <w:r>
        <w:t>[</w:t>
      </w:r>
      <w:r>
        <w:t>J</w:t>
      </w:r>
      <w:r>
        <w:t>]</w:t>
      </w:r>
      <w:r>
        <w:t xml:space="preserve">. </w:t>
      </w:r>
      <w:hyperlink r:id="rId8">
        <w:r>
          <w:rPr>
            <w:rFonts w:ascii="宋体" w:eastAsia="宋体" w:hint="eastAsia"/>
          </w:rPr>
          <w:t>国外医学</w:t>
        </w:r>
        <w:r>
          <w:t>. </w:t>
        </w:r>
        <w:r>
          <w:rPr>
            <w:rFonts w:ascii="宋体" w:eastAsia="宋体" w:hint="eastAsia"/>
          </w:rPr>
          <w:t>计划生育分</w:t>
        </w:r>
      </w:hyperlink>
      <w:hyperlink r:id="rId8">
        <w:r>
          <w:rPr>
            <w:rFonts w:ascii="宋体" w:eastAsia="宋体" w:hint="eastAsia"/>
          </w:rPr>
          <w:t>册</w:t>
        </w:r>
      </w:hyperlink>
      <w:hyperlink r:id="rId9">
        <w:r>
          <w:t xml:space="preserve">,</w:t>
        </w:r>
        <w:r>
          <w:t xml:space="preserve"> </w:t>
        </w:r>
        <w:r>
          <w:t>2004,</w:t>
        </w:r>
        <w:r>
          <w:t xml:space="preserve"> </w:t>
        </w:r>
        <w:r/>
        <w:r>
          <w:t>(</w:t>
        </w:r>
        <w:r>
          <w:t>02</w:t>
        </w:r>
        <w:r>
          <w:t>)</w:t>
        </w:r>
      </w:hyperlink>
      <w:r>
        <w:t xml:space="preserve">:</w:t>
      </w:r>
      <w:r>
        <w:t xml:space="preserve"> </w:t>
      </w:r>
      <w:r>
        <w:t>83-85</w:t>
      </w:r>
      <w:bookmarkEnd w:id="896872"/>
      <w:bookmarkEnd w:id="896883"/>
      <w:bookmarkEnd w:id="896893"/>
      <w:bookmarkEnd w:id="896902"/>
      <w:bookmarkEnd w:id="896911"/>
      <w:bookmarkEnd w:id="896917"/>
    </w:p>
    <w:p w:rsidR="0018722C">
      <w:pPr>
        <w:pStyle w:val="ab"/>
        <w:topLinePunct/>
        <w:ind w:left="200" w:hangingChars="200" w:hanging="200"/>
      </w:pPr>
      <w:hyperlink r:id="rId10">
        <w:r>
          <w:t>[</w:t>
        </w:r>
        <w:r>
          <w:t>4</w:t>
        </w:r>
        <w:r>
          <w:t>]</w:t>
        </w:r>
        <w:r>
          <w:t xml:space="preserve">. </w:t>
        </w:r>
        <w:r>
          <w:rPr>
            <w:rFonts w:ascii="宋体" w:hAnsi="宋体" w:eastAsia="宋体" w:hint="eastAsia"/>
          </w:rPr>
          <w:t>俞丽霞</w:t>
        </w:r>
        <w:r>
          <w:t xml:space="preserve">,</w:t>
        </w:r>
        <w:r>
          <w:t xml:space="preserve"> </w:t>
        </w:r>
      </w:hyperlink>
      <w:r>
        <w:rPr>
          <w:rFonts w:ascii="宋体" w:hAnsi="宋体" w:eastAsia="宋体" w:hint="eastAsia"/>
        </w:rPr>
        <w:t>陈少春</w:t>
      </w:r>
      <w:r>
        <w:t xml:space="preserve">,</w:t>
      </w:r>
      <w:r>
        <w:t xml:space="preserve"> </w:t>
      </w:r>
      <w:r>
        <w:rPr>
          <w:rFonts w:ascii="宋体" w:hAnsi="宋体" w:eastAsia="宋体" w:hint="eastAsia"/>
        </w:rPr>
        <w:t>付萍</w:t>
      </w:r>
      <w:r>
        <w:t xml:space="preserve">.</w:t>
      </w:r>
      <w:r>
        <w:t xml:space="preserve"> </w:t>
      </w:r>
      <w:r/>
      <w:r>
        <w:rPr>
          <w:rFonts w:ascii="宋体" w:hAnsi="宋体" w:eastAsia="宋体" w:hint="eastAsia"/>
        </w:rPr>
        <w:t>中药“安胎合剂”的药理实验研究</w:t>
      </w:r>
      <w:r>
        <w:t>[</w:t>
      </w:r>
      <w:r>
        <w:t xml:space="preserve">J</w:t>
      </w:r>
      <w:r>
        <w:t>]</w:t>
      </w:r>
      <w:hyperlink r:id="rId11">
        <w:r>
          <w:t xml:space="preserve">.</w:t>
        </w:r>
        <w:r>
          <w:t xml:space="preserve"> </w:t>
        </w:r>
        <w:r>
          <w:rPr>
            <w:rFonts w:ascii="宋体" w:hAnsi="宋体" w:eastAsia="宋体" w:hint="eastAsia"/>
          </w:rPr>
          <w:t>浙江中医学院学</w:t>
        </w:r>
      </w:hyperlink>
      <w:hyperlink r:id="rId11">
        <w:r>
          <w:rPr>
            <w:rFonts w:ascii="宋体" w:hAnsi="宋体" w:eastAsia="宋体" w:hint="eastAsia"/>
          </w:rPr>
          <w:t>报</w:t>
        </w:r>
      </w:hyperlink>
      <w:r>
        <w:t>, </w:t>
      </w:r>
      <w:hyperlink r:id="rId12">
        <w:r>
          <w:t>1995.08.22;</w:t>
        </w:r>
        <w:r>
          <w:t> </w:t>
        </w:r>
        <w:r>
          <w:t>19</w:t>
        </w:r>
        <w:r>
          <w:t>(</w:t>
        </w:r>
        <w:r>
          <w:t>4</w:t>
        </w:r>
        <w:r>
          <w:t>)</w:t>
        </w:r>
      </w:hyperlink>
      <w:r>
        <w:t>: </w:t>
      </w:r>
      <w:r>
        <w:t>28-30</w:t>
      </w:r>
    </w:p>
    <w:p w:rsidR="0018722C">
      <w:pPr>
        <w:pStyle w:val="ab"/>
        <w:topLinePunct/>
        <w:ind w:left="200" w:hangingChars="200" w:hanging="200"/>
      </w:pPr>
      <w:r>
        <w:t>[</w:t>
      </w:r>
      <w:r>
        <w:t>5</w:t>
      </w:r>
      <w:r>
        <w:t>]</w:t>
      </w:r>
      <w:r>
        <w:t xml:space="preserve">. </w:t>
      </w:r>
      <w:r>
        <w:rPr>
          <w:rFonts w:ascii="宋体" w:eastAsia="宋体" w:hint="eastAsia"/>
        </w:rPr>
        <w:t>王素霞</w:t>
      </w:r>
      <w:r>
        <w:t xml:space="preserve">,</w:t>
      </w:r>
      <w:r>
        <w:t xml:space="preserve"> </w:t>
      </w:r>
      <w:r>
        <w:rPr>
          <w:rFonts w:ascii="宋体" w:eastAsia="宋体" w:hint="eastAsia"/>
        </w:rPr>
        <w:t>孙玉英</w:t>
      </w:r>
      <w:hyperlink r:id="rId13">
        <w:r>
          <w:t xml:space="preserve">.</w:t>
        </w:r>
        <w:r>
          <w:t xml:space="preserve"> </w:t>
        </w:r>
        <w:r>
          <w:rPr>
            <w:rFonts w:ascii="宋体" w:eastAsia="宋体" w:hint="eastAsia"/>
          </w:rPr>
          <w:t>安胎合剂对</w:t>
        </w:r>
        <w:r>
          <w:t>GnRHa</w:t>
        </w:r>
        <w:r/>
        <w:r>
          <w:rPr>
            <w:rFonts w:ascii="宋体" w:eastAsia="宋体" w:hint="eastAsia"/>
          </w:rPr>
          <w:t>超排卵小鼠子宫内膜形态学的影响</w:t>
        </w:r>
      </w:hyperlink>
      <w:r>
        <w:t>[</w:t>
      </w:r>
      <w:r>
        <w:t xml:space="preserve">J</w:t>
      </w:r>
      <w:r>
        <w:t>]</w:t>
      </w:r>
      <w:hyperlink r:id="rId14">
        <w:r>
          <w:t xml:space="preserve">.</w:t>
        </w:r>
        <w:r>
          <w:t xml:space="preserve"> </w:t>
        </w:r>
        <w:r>
          <w:rPr>
            <w:rFonts w:ascii="宋体" w:eastAsia="宋体" w:hint="eastAsia"/>
          </w:rPr>
          <w:t>中</w:t>
        </w:r>
      </w:hyperlink>
      <w:hyperlink r:id="rId14">
        <w:r>
          <w:rPr>
            <w:rFonts w:ascii="宋体" w:eastAsia="宋体" w:hint="eastAsia"/>
          </w:rPr>
          <w:t>医药学报</w:t>
        </w:r>
      </w:hyperlink>
      <w:r>
        <w:t>, </w:t>
      </w:r>
      <w:hyperlink r:id="rId15">
        <w:r>
          <w:t xml:space="preserve">2006,</w:t>
        </w:r>
        <w:r>
          <w:t xml:space="preserve"> </w:t>
        </w:r>
        <w:r>
          <w:t>(</w:t>
        </w:r>
        <w:r>
          <w:t>05</w:t>
        </w:r>
        <w:r>
          <w:t>)</w:t>
        </w:r>
      </w:hyperlink>
      <w:r>
        <w:t xml:space="preserve">:</w:t>
      </w:r>
      <w:r>
        <w:t xml:space="preserve"> </w:t>
      </w:r>
      <w:r>
        <w:t>45-47</w:t>
      </w:r>
    </w:p>
    <w:p w:rsidR="0018722C">
      <w:pPr>
        <w:pStyle w:val="ab"/>
        <w:topLinePunct/>
        <w:ind w:left="200" w:hangingChars="200" w:hanging="200"/>
      </w:pPr>
      <w:bookmarkStart w:id="896918" w:name="_cwCmt48"/>
      <w:bookmarkStart w:id="896913" w:name="_cwCmt43"/>
      <w:bookmarkStart w:id="896882" w:name="_cwCmt12"/>
      <w:r>
        <w:t>[</w:t>
      </w:r>
      <w:r>
        <w:t>6</w:t>
      </w:r>
      <w:r>
        <w:t>]</w:t>
      </w:r>
      <w:r>
        <w:t xml:space="preserve">. </w:t>
      </w:r>
      <w:r>
        <w:rPr>
          <w:rFonts w:ascii="宋体" w:eastAsia="宋体" w:hint="eastAsia"/>
        </w:rPr>
        <w:t>王素霞</w:t>
      </w:r>
      <w:r>
        <w:t xml:space="preserve">,</w:t>
      </w:r>
      <w:r>
        <w:t xml:space="preserve"> </w:t>
      </w:r>
      <w:r>
        <w:rPr>
          <w:rFonts w:ascii="宋体" w:eastAsia="宋体" w:hint="eastAsia"/>
        </w:rPr>
        <w:t>赵红丽</w:t>
      </w:r>
      <w:r>
        <w:t xml:space="preserve">,</w:t>
      </w:r>
      <w:r>
        <w:t xml:space="preserve"> </w:t>
      </w:r>
      <w:r>
        <w:rPr>
          <w:rFonts w:ascii="宋体" w:eastAsia="宋体" w:hint="eastAsia"/>
        </w:rPr>
        <w:t>孙玉英</w:t>
      </w:r>
      <w:hyperlink r:id="rId16">
        <w:r>
          <w:t xml:space="preserve">.</w:t>
        </w:r>
        <w:r>
          <w:t xml:space="preserve"> </w:t>
        </w:r>
        <w:r>
          <w:rPr>
            <w:rFonts w:ascii="宋体" w:eastAsia="宋体" w:hint="eastAsia"/>
          </w:rPr>
          <w:t>安胎合剂对</w:t>
        </w:r>
        <w:r>
          <w:t>GnRHa</w:t>
        </w:r>
        <w:r/>
        <w:r>
          <w:rPr>
            <w:rFonts w:ascii="宋体" w:eastAsia="宋体" w:hint="eastAsia"/>
          </w:rPr>
          <w:t>超排卵小鼠子宫内膜容受性的影</w:t>
        </w:r>
      </w:hyperlink>
      <w:hyperlink r:id="rId16">
        <w:r>
          <w:rPr>
            <w:rFonts w:ascii="宋体" w:eastAsia="宋体" w:hint="eastAsia"/>
          </w:rPr>
          <w:t>响</w:t>
        </w:r>
      </w:hyperlink>
      <w:r>
        <w:t>[</w:t>
      </w:r>
      <w:r>
        <w:t xml:space="preserve">J</w:t>
      </w:r>
      <w:r>
        <w:t>]</w:t>
      </w:r>
      <w:hyperlink r:id="rId17">
        <w:r>
          <w:t xml:space="preserve">.</w:t>
        </w:r>
        <w:r>
          <w:t xml:space="preserve"> </w:t>
        </w:r>
        <w:r>
          <w:rPr>
            <w:rFonts w:ascii="宋体" w:eastAsia="宋体" w:hint="eastAsia"/>
          </w:rPr>
          <w:t>中华中医药学刊</w:t>
        </w:r>
      </w:hyperlink>
      <w:r>
        <w:t>, </w:t>
      </w:r>
      <w:hyperlink r:id="rId18">
        <w:r>
          <w:t xml:space="preserve">2009,</w:t>
        </w:r>
        <w:r>
          <w:t xml:space="preserve"> </w:t>
        </w:r>
        <w:r>
          <w:t>(</w:t>
        </w:r>
        <w:r>
          <w:t>02</w:t>
        </w:r>
        <w:r>
          <w:t>)</w:t>
        </w:r>
      </w:hyperlink>
      <w:r>
        <w:t xml:space="preserve">:</w:t>
      </w:r>
      <w:r>
        <w:t xml:space="preserve"> </w:t>
      </w:r>
      <w:r>
        <w:t>344-346</w:t>
      </w:r>
      <w:bookmarkEnd w:id="896882"/>
      <w:bookmarkEnd w:id="896913"/>
      <w:bookmarkEnd w:id="896918"/>
    </w:p>
    <w:p w:rsidR="0018722C">
      <w:pPr>
        <w:pStyle w:val="ab"/>
        <w:topLinePunct/>
        <w:ind w:left="200" w:hangingChars="200" w:hanging="200"/>
      </w:pPr>
      <w:r>
        <w:t>[</w:t>
      </w:r>
      <w:r>
        <w:t>7</w:t>
      </w:r>
      <w:r>
        <w:t>]</w:t>
      </w:r>
      <w:r>
        <w:t xml:space="preserve">. </w:t>
      </w:r>
      <w:r>
        <w:rPr>
          <w:rFonts w:ascii="宋体" w:eastAsia="宋体" w:hint="eastAsia"/>
        </w:rPr>
        <w:t>曹泽毅主编</w:t>
      </w:r>
      <w:r>
        <w:t xml:space="preserve">.</w:t>
      </w:r>
      <w:r>
        <w:t xml:space="preserve"> </w:t>
      </w:r>
      <w:r>
        <w:rPr>
          <w:rFonts w:ascii="宋体" w:eastAsia="宋体" w:hint="eastAsia"/>
        </w:rPr>
        <w:t>中华妇产科学</w:t>
      </w:r>
      <w:r>
        <w:t>[</w:t>
      </w:r>
      <w: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人民卫生出版社</w:t>
      </w:r>
      <w:r>
        <w:t xml:space="preserve">,</w:t>
      </w:r>
      <w:r>
        <w:t xml:space="preserve"> </w:t>
      </w:r>
      <w:r>
        <w:t>2004</w:t>
      </w:r>
      <w:r/>
      <w:r>
        <w:rPr>
          <w:rFonts w:ascii="宋体" w:eastAsia="宋体" w:hint="eastAsia"/>
        </w:rPr>
        <w:t>第二版</w:t>
      </w:r>
      <w:r>
        <w:t xml:space="preserve">:</w:t>
      </w:r>
      <w:r>
        <w:t xml:space="preserve"> </w:t>
      </w:r>
      <w:r>
        <w:t>2626</w:t>
      </w:r>
    </w:p>
    <w:p w:rsidR="0018722C">
      <w:pPr>
        <w:pStyle w:val="ab"/>
        <w:topLinePunct/>
        <w:ind w:left="200" w:hangingChars="200" w:hanging="200"/>
      </w:pPr>
      <w:r>
        <w:t>[</w:t>
      </w:r>
      <w:r>
        <w:t>8</w:t>
      </w:r>
      <w:r>
        <w:t>]</w:t>
      </w:r>
      <w:r>
        <w:t xml:space="preserve">. </w:t>
      </w:r>
      <w:r>
        <w:rPr>
          <w:rFonts w:ascii="宋体" w:eastAsia="宋体" w:hint="eastAsia"/>
        </w:rPr>
        <w:t>张玉珍主编</w:t>
      </w:r>
      <w:r>
        <w:t xml:space="preserve">.</w:t>
      </w:r>
      <w:r>
        <w:t xml:space="preserve"> </w:t>
      </w:r>
      <w:r/>
      <w:r>
        <w:rPr>
          <w:rFonts w:ascii="宋体" w:eastAsia="宋体" w:hint="eastAsia"/>
        </w:rPr>
        <w:t>中医妇科学</w:t>
      </w:r>
      <w:r>
        <w:t>[</w:t>
      </w:r>
      <w: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中国中医药出版社</w:t>
      </w:r>
      <w:r>
        <w:t xml:space="preserve">,</w:t>
      </w:r>
      <w:r>
        <w:t xml:space="preserve"> </w:t>
      </w:r>
      <w:r>
        <w:t>2005,</w:t>
      </w:r>
      <w:r>
        <w:t xml:space="preserve"> </w:t>
      </w:r>
      <w:r/>
      <w:r>
        <w:rPr>
          <w:rFonts w:ascii="宋体" w:eastAsia="宋体" w:hint="eastAsia"/>
        </w:rPr>
        <w:t>第六版</w:t>
      </w:r>
      <w:r>
        <w:t xml:space="preserve">:</w:t>
      </w:r>
      <w:r>
        <w:t xml:space="preserve"> </w:t>
      </w:r>
      <w:r>
        <w:t>211-213</w:t>
      </w:r>
    </w:p>
    <w:p w:rsidR="0018722C">
      <w:pPr>
        <w:pStyle w:val="ab"/>
        <w:topLinePunct/>
        <w:ind w:left="200" w:hangingChars="200" w:hanging="200"/>
      </w:pPr>
      <w:bookmarkStart w:id="896881" w:name="_cwCmt11"/>
      <w:bookmarkStart w:id="896878" w:name="_cwCmt8"/>
      <w:r>
        <w:t>[</w:t>
      </w:r>
      <w:r>
        <w:t>9</w:t>
      </w:r>
      <w:r>
        <w:t>]</w:t>
      </w:r>
      <w:r>
        <w:t xml:space="preserve">. </w:t>
      </w:r>
      <w:r>
        <w:rPr>
          <w:rFonts w:ascii="宋体" w:eastAsia="宋体" w:hint="eastAsia"/>
        </w:rPr>
        <w:t>中药新药临床研究指导原则</w:t>
      </w:r>
      <w:r>
        <w:t>[</w:t>
      </w:r>
      <w:r>
        <w:t xml:space="preserve">M</w:t>
      </w:r>
      <w:r>
        <w:t>]</w:t>
      </w:r>
      <w:r/>
      <w:r w:rsidR="004B696B">
        <w:t>. </w:t>
      </w:r>
      <w:r>
        <w:rPr>
          <w:rFonts w:ascii="宋体" w:eastAsia="宋体" w:hint="eastAsia"/>
        </w:rPr>
        <w:t>中华人民共和国卫生部</w:t>
      </w:r>
      <w:r>
        <w:t xml:space="preserve">.</w:t>
      </w:r>
      <w:r>
        <w:t xml:space="preserve"> </w:t>
      </w:r>
      <w:r>
        <w:t>2002,</w:t>
      </w:r>
      <w:r>
        <w:t> </w:t>
      </w:r>
      <w:r>
        <w:rPr>
          <w:rFonts w:ascii="宋体" w:eastAsia="宋体" w:hint="eastAsia"/>
        </w:rPr>
        <w:t>第一</w:t>
      </w:r>
      <w:r>
        <w:rPr>
          <w:rFonts w:ascii="宋体" w:eastAsia="宋体" w:hint="eastAsia"/>
        </w:rPr>
        <w:t>辑</w:t>
      </w:r>
      <w:r>
        <w:t xml:space="preserve">:</w:t>
      </w:r>
      <w:r>
        <w:t xml:space="preserve"> </w:t>
      </w:r>
      <w:r>
        <w:t>253-260</w:t>
      </w:r>
      <w:bookmarkEnd w:id="896878"/>
      <w:bookmarkEnd w:id="896881"/>
    </w:p>
    <w:p w:rsidR="0018722C">
      <w:pPr>
        <w:pStyle w:val="ab"/>
        <w:topLinePunct/>
        <w:ind w:left="200" w:hangingChars="200" w:hanging="200"/>
      </w:pPr>
      <w:r>
        <w:t>[</w:t>
      </w:r>
      <w:r>
        <w:t>10</w:t>
      </w:r>
      <w:r>
        <w:t>]</w:t>
      </w:r>
      <w:r>
        <w:t xml:space="preserve">. </w:t>
      </w:r>
      <w:r>
        <w:rPr>
          <w:rFonts w:ascii="宋体" w:eastAsia="宋体" w:hint="eastAsia"/>
        </w:rPr>
        <w:t>中医病症疗效诊断标准</w:t>
      </w:r>
      <w:r>
        <w:t>[</w:t>
      </w:r>
      <w:r>
        <w:t xml:space="preserve">M</w:t>
      </w:r>
      <w:r>
        <w:t>]</w:t>
      </w:r>
      <w:r>
        <w:t xml:space="preserve">.</w:t>
      </w:r>
      <w:r>
        <w:t xml:space="preserve"> </w:t>
      </w:r>
      <w:r/>
      <w:r>
        <w:rPr>
          <w:rFonts w:ascii="宋体" w:eastAsia="宋体" w:hint="eastAsia"/>
        </w:rPr>
        <w:t>国家中医药管理局</w:t>
      </w:r>
      <w:r>
        <w:t xml:space="preserve">.</w:t>
      </w:r>
      <w:r>
        <w:t xml:space="preserve"> </w:t>
      </w:r>
      <w:r>
        <w:t>1994:</w:t>
      </w:r>
      <w:r>
        <w:t xml:space="preserve"> </w:t>
      </w:r>
      <w:r>
        <w:t>243</w:t>
      </w:r>
      <w:r>
        <w:rPr>
          <w:rFonts w:cstheme="minorBidi" w:hAnsiTheme="minorHAnsi" w:eastAsiaTheme="minorHAnsi" w:asciiTheme="minorHAnsi" w:ascii="Times New Roman"/>
        </w:rPr>
        <w:t>20</w:t>
      </w:r>
    </w:p>
    <w:p w:rsidR="0018722C">
      <w:pPr>
        <w:pStyle w:val="ab"/>
        <w:topLinePunct/>
        <w:ind w:left="200" w:hangingChars="200" w:hanging="200"/>
      </w:pPr>
      <w:bookmarkStart w:id="896898" w:name="_cwCmt28"/>
      <w:bookmarkStart w:id="896884" w:name="_cwCmt14"/>
      <w:r>
        <w:t>[</w:t>
      </w:r>
      <w:r>
        <w:t>11</w:t>
      </w:r>
      <w:r>
        <w:t>]</w:t>
      </w:r>
      <w:r>
        <w:t xml:space="preserve">. </w:t>
      </w:r>
      <w:r>
        <w:rPr>
          <w:rFonts w:ascii="宋体" w:eastAsia="宋体" w:hint="eastAsia"/>
        </w:rPr>
        <w:t>赖玉琴</w:t>
      </w:r>
      <w:r>
        <w:t>, </w:t>
      </w:r>
      <w:r>
        <w:rPr>
          <w:rFonts w:ascii="宋体" w:eastAsia="宋体" w:hint="eastAsia"/>
        </w:rPr>
        <w:t>利军</w:t>
      </w:r>
      <w:r>
        <w:t>. </w:t>
      </w:r>
      <w:hyperlink r:id="rId19">
        <w:r>
          <w:rPr>
            <w:rFonts w:ascii="宋体" w:eastAsia="宋体" w:hint="eastAsia"/>
          </w:rPr>
          <w:t>中</w:t>
        </w:r>
        <w:r w:rsidR="001852F3">
          <w:rPr>
            <w:rFonts w:ascii="宋体" w:eastAsia="宋体" w:hint="eastAsia"/>
          </w:rPr>
          <w:t xml:space="preserve">医</w:t>
        </w:r>
        <w:r w:rsidR="001852F3">
          <w:rPr>
            <w:rFonts w:ascii="宋体" w:eastAsia="宋体" w:hint="eastAsia"/>
          </w:rPr>
          <w:t xml:space="preserve">治</w:t>
        </w:r>
        <w:r>
          <w:t>IVF</w:t>
        </w:r>
        <w:r/>
        <w:r>
          <w:rPr>
            <w:rFonts w:ascii="宋体" w:eastAsia="宋体" w:hint="eastAsia"/>
          </w:rPr>
          <w:t>失败后月经失调的</w:t>
        </w:r>
        <w:r w:rsidR="001852F3">
          <w:rPr>
            <w:rFonts w:ascii="宋体" w:eastAsia="宋体" w:hint="eastAsia"/>
          </w:rPr>
          <w:t xml:space="preserve">思考</w:t>
        </w:r>
      </w:hyperlink>
      <w:r>
        <w:t>[</w:t>
      </w:r>
      <w:r>
        <w:t>J</w:t>
      </w:r>
      <w:r>
        <w:t>]</w:t>
      </w:r>
      <w:r>
        <w:t xml:space="preserve">. </w:t>
      </w:r>
      <w:hyperlink r:id="rId20">
        <w:r>
          <w:rPr>
            <w:rFonts w:ascii="宋体" w:eastAsia="宋体" w:hint="eastAsia"/>
          </w:rPr>
          <w:t>四</w:t>
        </w:r>
        <w:r w:rsidR="001852F3">
          <w:rPr>
            <w:rFonts w:ascii="宋体" w:eastAsia="宋体" w:hint="eastAsia"/>
          </w:rPr>
          <w:t xml:space="preserve">川</w:t>
        </w:r>
        <w:r w:rsidR="001852F3">
          <w:rPr>
            <w:rFonts w:ascii="宋体" w:eastAsia="宋体" w:hint="eastAsia"/>
          </w:rPr>
          <w:t xml:space="preserve">中</w:t>
        </w:r>
        <w:r w:rsidR="001852F3">
          <w:rPr>
            <w:rFonts w:ascii="宋体" w:eastAsia="宋体" w:hint="eastAsia"/>
          </w:rPr>
          <w:t xml:space="preserve">医</w:t>
        </w:r>
      </w:hyperlink>
      <w:r>
        <w:t>,</w:t>
      </w:r>
      <w:hyperlink r:id="rId21">
        <w:r>
          <w:t xml:space="preserve"> 2003,</w:t>
        </w:r>
        <w:r>
          <w:t xml:space="preserve"> </w:t>
        </w:r>
        <w:r>
          <w:t>(</w:t>
        </w:r>
        <w:r>
          <w:t>05</w:t>
        </w:r>
        <w:r>
          <w:t>)</w:t>
        </w:r>
      </w:hyperlink>
      <w:r>
        <w:t xml:space="preserve">:</w:t>
      </w:r>
      <w:r>
        <w:t xml:space="preserve"> </w:t>
      </w:r>
      <w:r>
        <w:t>49-51</w:t>
      </w:r>
      <w:bookmarkEnd w:id="896884"/>
      <w:bookmarkEnd w:id="896898"/>
    </w:p>
    <w:p w:rsidR="0018722C">
      <w:pPr>
        <w:pStyle w:val="ab"/>
        <w:topLinePunct/>
        <w:ind w:left="200" w:hangingChars="200" w:hanging="200"/>
      </w:pPr>
      <w:bookmarkStart w:id="896910" w:name="_cwCmt40"/>
      <w:bookmarkStart w:id="896909" w:name="_cwCmt39"/>
      <w:bookmarkStart w:id="896908" w:name="_cwCmt38"/>
      <w:bookmarkStart w:id="896905" w:name="_cwCmt35"/>
      <w:bookmarkStart w:id="896903" w:name="_cwCmt33"/>
      <w:bookmarkStart w:id="896899" w:name="_cwCmt29"/>
      <w:bookmarkStart w:id="896895" w:name="_cwCmt25"/>
      <w:bookmarkStart w:id="896890" w:name="_cwCmt20"/>
      <w:bookmarkStart w:id="896877" w:name="_cwCmt7"/>
      <w:bookmarkStart w:id="896875" w:name="_cwCmt5"/>
      <w:r>
        <w:t>[</w:t>
      </w:r>
      <w:r>
        <w:t>12</w:t>
      </w:r>
      <w:r>
        <w:t>]</w:t>
      </w:r>
      <w:r>
        <w:t xml:space="preserve">. </w:t>
      </w:r>
      <w:r>
        <w:rPr>
          <w:rFonts w:ascii="宋体" w:eastAsia="宋体" w:hint="eastAsia"/>
        </w:rPr>
        <w:t>徐学艳</w:t>
      </w:r>
      <w:r>
        <w:t xml:space="preserve">,</w:t>
      </w:r>
      <w:r>
        <w:t xml:space="preserve"> </w:t>
      </w:r>
      <w:r/>
      <w:r>
        <w:rPr>
          <w:rFonts w:ascii="宋体" w:eastAsia="宋体" w:hint="eastAsia"/>
        </w:rPr>
        <w:t>刘建芳</w:t>
      </w:r>
      <w:r>
        <w:t xml:space="preserve">.</w:t>
      </w:r>
      <w:r>
        <w:t xml:space="preserve"> </w:t>
      </w:r>
      <w:r/>
      <w:r>
        <w:rPr>
          <w:rFonts w:ascii="宋体" w:eastAsia="宋体" w:hint="eastAsia"/>
        </w:rPr>
        <w:t>安胎方治疗体外授精胚胎移植后先兆流产</w:t>
      </w:r>
      <w:r>
        <w:t>102</w:t>
      </w:r>
      <w:r/>
      <w:r w:rsidR="001852F3">
        <w:t xml:space="preserve"> </w:t>
      </w:r>
      <w:r>
        <w:rPr>
          <w:rFonts w:ascii="宋体" w:eastAsia="宋体" w:hint="eastAsia"/>
        </w:rPr>
        <w:t>例</w:t>
      </w:r>
      <w:r>
        <w:t xml:space="preserve">.</w:t>
      </w:r>
      <w:r>
        <w:t xml:space="preserve"> </w:t>
      </w:r>
      <w:r/>
      <w:r>
        <w:rPr>
          <w:rFonts w:ascii="宋体" w:eastAsia="宋体" w:hint="eastAsia"/>
        </w:rPr>
        <w:t>河北中</w:t>
      </w:r>
      <w:r>
        <w:t>医</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30(12):</w:t>
      </w:r>
      <w:r>
        <w:rPr>
          <w:rFonts w:ascii="Times New Roman" w:eastAsia="Times New Roman"/>
        </w:rPr>
        <w:t xml:space="preserve"> </w:t>
      </w:r>
      <w:r>
        <w:rPr>
          <w:rFonts w:ascii="Times New Roman" w:eastAsia="Times New Roman"/>
        </w:rPr>
        <w:t>1326</w:t>
      </w:r>
      <w:bookmarkEnd w:id="896875"/>
      <w:bookmarkEnd w:id="896877"/>
      <w:bookmarkEnd w:id="896890"/>
      <w:bookmarkEnd w:id="896895"/>
      <w:bookmarkEnd w:id="896899"/>
      <w:bookmarkEnd w:id="896903"/>
      <w:bookmarkEnd w:id="896905"/>
      <w:bookmarkEnd w:id="896908"/>
      <w:bookmarkEnd w:id="896909"/>
      <w:bookmarkEnd w:id="896910"/>
    </w:p>
    <w:p w:rsidR="0018722C">
      <w:pPr>
        <w:pStyle w:val="ab"/>
        <w:topLinePunct/>
        <w:ind w:left="200" w:hangingChars="200" w:hanging="200"/>
      </w:pPr>
      <w:r>
        <w:t>[</w:t>
      </w:r>
      <w:r>
        <w:t>13</w:t>
      </w:r>
      <w:r>
        <w:t>]</w:t>
      </w:r>
      <w:r>
        <w:t xml:space="preserve">. </w:t>
      </w:r>
      <w:r>
        <w:rPr>
          <w:rFonts w:ascii="宋体" w:eastAsia="宋体" w:hint="eastAsia"/>
        </w:rPr>
        <w:t>刘颖</w:t>
      </w:r>
      <w:r>
        <w:t xml:space="preserve">,</w:t>
      </w:r>
      <w:r>
        <w:t xml:space="preserve"> </w:t>
      </w:r>
      <w:r>
        <w:rPr>
          <w:rFonts w:ascii="宋体" w:eastAsia="宋体" w:hint="eastAsia"/>
        </w:rPr>
        <w:t>吴敬之</w:t>
      </w:r>
      <w:r>
        <w:t xml:space="preserve">.</w:t>
      </w:r>
      <w:r>
        <w:t xml:space="preserve"> </w:t>
      </w:r>
      <w:r>
        <w:rPr>
          <w:rFonts w:ascii="宋体" w:eastAsia="宋体" w:hint="eastAsia"/>
        </w:rPr>
        <w:t>固胎汤降低体外受精</w:t>
      </w:r>
      <w:r>
        <w:t>-</w:t>
      </w:r>
      <w:r>
        <w:rPr>
          <w:rFonts w:ascii="宋体" w:eastAsia="宋体" w:hint="eastAsia"/>
        </w:rPr>
        <w:t>胚胎移植妊娠流产率</w:t>
      </w:r>
      <w:r>
        <w:t>127</w:t>
      </w:r>
      <w:r/>
      <w:r>
        <w:rPr>
          <w:rFonts w:ascii="宋体" w:eastAsia="宋体" w:hint="eastAsia"/>
        </w:rPr>
        <w:t>例临床研究</w:t>
      </w:r>
      <w:r>
        <w:t xml:space="preserve">.</w:t>
      </w:r>
      <w:r>
        <w:t xml:space="preserve"> </w:t>
      </w:r>
      <w:r>
        <w:rPr>
          <w:rFonts w:ascii="宋体" w:eastAsia="宋体" w:hint="eastAsia"/>
        </w:rPr>
        <w:t>中</w:t>
      </w:r>
      <w:r>
        <w:rPr>
          <w:rFonts w:ascii="宋体" w:eastAsia="宋体" w:hint="eastAsia"/>
        </w:rPr>
        <w:t>医杂志</w:t>
      </w:r>
      <w:r>
        <w:t xml:space="preserve">,</w:t>
      </w:r>
      <w:r>
        <w:t xml:space="preserve"> </w:t>
      </w:r>
      <w:r>
        <w:t>2006,</w:t>
      </w:r>
      <w:r>
        <w:t xml:space="preserve"> </w:t>
      </w:r>
      <w:r>
        <w:t>47</w:t>
      </w:r>
      <w:r>
        <w:t>(</w:t>
      </w:r>
      <w:r>
        <w:t>4</w:t>
      </w:r>
      <w:r>
        <w:t>)</w:t>
      </w:r>
      <w:r>
        <w:t xml:space="preserve">:</w:t>
      </w:r>
      <w:r>
        <w:t xml:space="preserve"> </w:t>
      </w:r>
      <w:r>
        <w:t>272</w:t>
      </w:r>
    </w:p>
    <w:p w:rsidR="0018722C">
      <w:pPr>
        <w:pStyle w:val="ab"/>
        <w:topLinePunct/>
        <w:ind w:left="200" w:hangingChars="200" w:hanging="200"/>
      </w:pPr>
      <w:r>
        <w:t>[</w:t>
      </w:r>
      <w:r>
        <w:t>14</w:t>
      </w:r>
      <w:r>
        <w:t>]</w:t>
      </w:r>
      <w:r>
        <w:t xml:space="preserve">. </w:t>
      </w:r>
      <w:r>
        <w:t>Lathi</w:t>
      </w:r>
      <w:r>
        <w:t>R</w:t>
      </w:r>
      <w:r w:rsidRPr="00000000">
        <w:t xml:space="preserve">B,</w:t>
      </w:r>
      <w:r w:rsidRPr="00000000">
        <w:t xml:space="preserve"> </w:t>
      </w:r>
      <w:r w:rsidRPr="00000000">
        <w:t>Milki</w:t>
      </w:r>
      <w:r w:rsidRPr="00000000">
        <w:t xml:space="preserve">A.</w:t>
      </w:r>
      <w:r w:rsidRPr="00000000">
        <w:t xml:space="preserve"> </w:t>
      </w:r>
      <w:r>
        <w:t>Rate</w:t>
      </w:r>
      <w:r>
        <w:t>of</w:t>
      </w:r>
      <w:r>
        <w:t>aneuploid</w:t>
      </w:r>
      <w:r>
        <w:t>in</w:t>
      </w:r>
      <w:r>
        <w:t>miscarriages</w:t>
      </w:r>
      <w:r>
        <w:t>following</w:t>
      </w:r>
      <w:r>
        <w:rPr>
          <w:rFonts w:ascii="Times New Roman"/>
        </w:rPr>
        <w:t>invitrofertilization</w:t>
      </w:r>
      <w:r>
        <w:t>and</w:t>
      </w:r>
      <w:r>
        <w:t>intracytoplasmic</w:t>
      </w:r>
      <w:r>
        <w:t>sperm</w:t>
      </w:r>
      <w:r>
        <w:t>injection</w:t>
      </w:r>
      <w:r>
        <w:t>[</w:t>
      </w:r>
      <w:r>
        <w:t>J</w:t>
      </w:r>
      <w:r>
        <w:t>]</w:t>
      </w:r>
      <w:r>
        <w:t xml:space="preserve">.</w:t>
      </w:r>
      <w:r>
        <w:t xml:space="preserve"> </w:t>
      </w:r>
      <w:r>
        <w:t>Fertil</w:t>
      </w:r>
      <w:r w:rsidRPr="00000000">
        <w:t xml:space="preserve">Steril, 2004,</w:t>
      </w:r>
      <w:r w:rsidRPr="00000000">
        <w:t xml:space="preserve"> </w:t>
      </w:r>
      <w:r w:rsidRPr="00000000">
        <w:t>81</w:t>
      </w:r>
      <w:r>
        <w:t>(</w:t>
      </w:r>
      <w:r>
        <w:t>5</w:t>
      </w:r>
      <w:r>
        <w:t>)</w:t>
      </w:r>
      <w:r>
        <w:t xml:space="preserve">:</w:t>
      </w:r>
      <w:r>
        <w:t xml:space="preserve"> </w:t>
      </w:r>
      <w:r>
        <w:t>1270-1272</w:t>
      </w:r>
    </w:p>
    <w:p w:rsidR="0018722C">
      <w:pPr>
        <w:pStyle w:val="ab"/>
        <w:topLinePunct/>
        <w:ind w:left="200" w:hangingChars="200" w:hanging="200"/>
      </w:pPr>
      <w:bookmarkStart w:id="896915" w:name="_cwCmt45"/>
      <w:bookmarkStart w:id="896904" w:name="_cwCmt34"/>
      <w:bookmarkStart w:id="896900" w:name="_cwCmt30"/>
      <w:bookmarkStart w:id="896896" w:name="_cwCmt26"/>
      <w:bookmarkStart w:id="896876" w:name="_cwCmt6"/>
      <w:r>
        <w:t>[</w:t>
      </w:r>
      <w:r>
        <w:t>15</w:t>
      </w:r>
      <w:r>
        <w:t>]</w:t>
      </w:r>
      <w:r>
        <w:t xml:space="preserve">. </w:t>
      </w:r>
      <w:r>
        <w:rPr>
          <w:rFonts w:ascii="宋体" w:hAnsi="宋体" w:eastAsia="宋体" w:hint="eastAsia"/>
        </w:rPr>
        <w:t>甄秀梅</w:t>
      </w:r>
      <w:r>
        <w:t xml:space="preserve">,</w:t>
      </w:r>
      <w:r>
        <w:t xml:space="preserve"> </w:t>
      </w:r>
      <w:r/>
      <w:r>
        <w:rPr>
          <w:rFonts w:ascii="宋体" w:hAnsi="宋体" w:eastAsia="宋体" w:hint="eastAsia"/>
        </w:rPr>
        <w:t>乔杰</w:t>
      </w:r>
      <w:r>
        <w:t xml:space="preserve">,</w:t>
      </w:r>
      <w:r>
        <w:t xml:space="preserve"> </w:t>
      </w:r>
      <w:r/>
      <w:r>
        <w:rPr>
          <w:rFonts w:ascii="宋体" w:hAnsi="宋体" w:eastAsia="宋体" w:hint="eastAsia"/>
        </w:rPr>
        <w:t>李蓉</w:t>
      </w:r>
      <w:r>
        <w:t xml:space="preserve">,</w:t>
      </w:r>
      <w:r>
        <w:t xml:space="preserve"> </w:t>
      </w:r>
      <w:r/>
      <w:r>
        <w:rPr>
          <w:rFonts w:ascii="宋体" w:hAnsi="宋体" w:eastAsia="宋体" w:hint="eastAsia"/>
        </w:rPr>
        <w:t>等</w:t>
      </w:r>
      <w:r>
        <w:t xml:space="preserve">.</w:t>
      </w:r>
      <w:r>
        <w:t xml:space="preserve"> </w:t>
      </w:r>
      <w:r/>
      <w:r>
        <w:rPr>
          <w:rFonts w:ascii="宋体" w:hAnsi="宋体" w:eastAsia="宋体" w:hint="eastAsia"/>
        </w:rPr>
        <w:t>体外受精</w:t>
      </w:r>
      <w:r>
        <w:t>-</w:t>
      </w:r>
      <w:r>
        <w:rPr>
          <w:rFonts w:ascii="宋体" w:hAnsi="宋体" w:eastAsia="宋体" w:hint="eastAsia"/>
        </w:rPr>
        <w:t>胚胎移植</w:t>
      </w:r>
      <w:r>
        <w:t>309</w:t>
      </w:r>
      <w:r/>
      <w:r>
        <w:rPr>
          <w:rFonts w:ascii="宋体" w:hAnsi="宋体" w:eastAsia="宋体" w:hint="eastAsia"/>
        </w:rPr>
        <w:t>个卵巢反应不良周期临床分析·中国妇产科临床杂志</w:t>
      </w:r>
      <w:r>
        <w:t>, </w:t>
      </w:r>
      <w:r>
        <w:t>2007,</w:t>
      </w:r>
      <w:r>
        <w:t> </w:t>
      </w:r>
      <w:r>
        <w:t xml:space="preserve">8:</w:t>
      </w:r>
      <w:r>
        <w:t xml:space="preserve"> </w:t>
      </w:r>
      <w:r>
        <w:t>113-116·</w:t>
      </w:r>
      <w:bookmarkEnd w:id="896876"/>
      <w:bookmarkEnd w:id="896896"/>
      <w:bookmarkEnd w:id="896900"/>
      <w:bookmarkEnd w:id="896904"/>
      <w:bookmarkEnd w:id="896915"/>
    </w:p>
    <w:p w:rsidR="0018722C">
      <w:pPr>
        <w:pStyle w:val="ab"/>
        <w:topLinePunct/>
        <w:ind w:left="200" w:hangingChars="200" w:hanging="200"/>
      </w:pPr>
      <w:r>
        <w:t>[</w:t>
      </w:r>
      <w:r>
        <w:t>16</w:t>
      </w:r>
      <w:r>
        <w:t>]</w:t>
      </w:r>
      <w:r>
        <w:t xml:space="preserve">. </w:t>
      </w:r>
      <w:r>
        <w:t>Farfalli VI, Magli MC, Ferraretti </w:t>
      </w:r>
      <w:r>
        <w:t>AP, </w:t>
      </w:r>
      <w:r>
        <w:t xml:space="preserve">et al.</w:t>
      </w:r>
      <w:r>
        <w:t xml:space="preserve"> </w:t>
      </w:r>
      <w:r>
        <w:t xml:space="preserve">Role of aneu-ploidy on embryo implantation.</w:t>
      </w:r>
      <w:r>
        <w:t xml:space="preserve"> </w:t>
      </w:r>
      <w:r>
        <w:t xml:space="preserve">Gynecol Obstet Invest,</w:t>
      </w:r>
      <w:r>
        <w:t xml:space="preserve"> </w:t>
      </w:r>
      <w:r>
        <w:t xml:space="preserve">2007, 64:</w:t>
      </w:r>
      <w:r>
        <w:t> </w:t>
      </w:r>
      <w:r>
        <w:t>161-165·</w:t>
      </w:r>
    </w:p>
    <w:p w:rsidR="0018722C">
      <w:pPr>
        <w:pStyle w:val="ab"/>
        <w:topLinePunct/>
        <w:ind w:left="200" w:hangingChars="200" w:hanging="200"/>
      </w:pPr>
      <w:r>
        <w:t>[</w:t>
      </w:r>
      <w:r>
        <w:t>17</w:t>
      </w:r>
      <w:r>
        <w:t>]</w:t>
      </w:r>
      <w:r>
        <w:t xml:space="preserve">. </w:t>
      </w:r>
      <w:r>
        <w:rPr>
          <w:rFonts w:ascii="宋体" w:eastAsia="宋体" w:hint="eastAsia"/>
        </w:rPr>
        <w:t>高青</w:t>
      </w:r>
      <w:r>
        <w:t xml:space="preserve">,</w:t>
      </w:r>
      <w:r>
        <w:t xml:space="preserve"> </w:t>
      </w:r>
      <w:r>
        <w:rPr>
          <w:rFonts w:ascii="宋体" w:eastAsia="宋体" w:hint="eastAsia"/>
        </w:rPr>
        <w:t>王美红</w:t>
      </w:r>
      <w:r>
        <w:t xml:space="preserve">,</w:t>
      </w:r>
      <w:r>
        <w:t xml:space="preserve"> </w:t>
      </w:r>
      <w:r>
        <w:rPr>
          <w:rFonts w:ascii="宋体" w:eastAsia="宋体" w:hint="eastAsia"/>
        </w:rPr>
        <w:t>唐蓉</w:t>
      </w:r>
      <w:hyperlink r:id="rId22">
        <w:r>
          <w:t xml:space="preserve">.</w:t>
        </w:r>
        <w:r>
          <w:t xml:space="preserve"> </w:t>
        </w:r>
        <w:r>
          <w:rPr>
            <w:rFonts w:ascii="宋体" w:eastAsia="宋体" w:hint="eastAsia"/>
          </w:rPr>
          <w:t>妊娠</w:t>
        </w:r>
        <w:r>
          <w:t>4~8</w:t>
        </w:r>
        <w:r/>
        <w:r w:rsidR="001852F3">
          <w:t xml:space="preserve"> </w:t>
        </w:r>
        <w:r>
          <w:rPr>
            <w:rFonts w:ascii="宋体" w:eastAsia="宋体" w:hint="eastAsia"/>
          </w:rPr>
          <w:t>周孕妇血清雌二醇水平及其与先兆流产的关系</w:t>
        </w:r>
      </w:hyperlink>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sidR="001852F3">
        <w:rPr>
          <w:rFonts w:ascii="Times New Roman" w:eastAsia="Times New Roman"/>
        </w:rPr>
        <w:t xml:space="preserve"> </w:t>
      </w:r>
      <w:r>
        <w:t>ft东大学学报</w:t>
      </w:r>
      <w:r>
        <w:rPr>
          <w:rFonts w:ascii="Times New Roman" w:eastAsia="Times New Roman"/>
        </w:rPr>
        <w:t>(</w:t>
      </w:r>
      <w:r>
        <w:t>医学版</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1243-1245</w:t>
      </w:r>
    </w:p>
    <w:p w:rsidR="0018722C">
      <w:pPr>
        <w:pStyle w:val="ab"/>
        <w:topLinePunct/>
        <w:ind w:left="200" w:hangingChars="200" w:hanging="200"/>
      </w:pPr>
      <w:r>
        <w:t>[</w:t>
      </w:r>
      <w:r>
        <w:t>18</w:t>
      </w:r>
      <w:r>
        <w:t>]</w:t>
      </w:r>
      <w:r>
        <w:t xml:space="preserve">. </w:t>
      </w:r>
      <w:r>
        <w:rPr>
          <w:rFonts w:ascii="宋体" w:eastAsia="宋体" w:hint="eastAsia"/>
        </w:rPr>
        <w:t>王磊光</w:t>
      </w:r>
      <w:r>
        <w:t xml:space="preserve">,</w:t>
      </w:r>
      <w:r>
        <w:t xml:space="preserve"> </w:t>
      </w:r>
      <w:r/>
      <w:r>
        <w:rPr>
          <w:rFonts w:ascii="宋体" w:eastAsia="宋体" w:hint="eastAsia"/>
        </w:rPr>
        <w:t>胥玉梅</w:t>
      </w:r>
      <w:r>
        <w:t xml:space="preserve">.</w:t>
      </w:r>
      <w:r>
        <w:t xml:space="preserve"> </w:t>
      </w:r>
      <w:r/>
      <w:hyperlink r:id="rId25">
        <w:r>
          <w:rPr>
            <w:rFonts w:ascii="宋体" w:eastAsia="宋体" w:hint="eastAsia"/>
          </w:rPr>
          <w:t>应用试管婴儿技术引起的多胎妊娠的危害及预防措施</w:t>
        </w:r>
      </w:hyperlink>
      <w:r>
        <w:t>[</w:t>
      </w:r>
      <w:r>
        <w:t xml:space="preserve">J</w:t>
      </w:r>
      <w:r>
        <w:t>]</w:t>
      </w:r>
      <w:hyperlink r:id="rId26">
        <w:r>
          <w:t xml:space="preserve">.</w:t>
        </w:r>
        <w:r>
          <w:t xml:space="preserve"> </w:t>
        </w:r>
        <w:r>
          <w:rPr>
            <w:rFonts w:ascii="宋体" w:eastAsia="宋体" w:hint="eastAsia"/>
          </w:rPr>
          <w:t>中</w:t>
        </w:r>
      </w:hyperlink>
      <w:hyperlink r:id="rId26">
        <w:r>
          <w:rPr>
            <w:rFonts w:ascii="宋体" w:eastAsia="宋体" w:hint="eastAsia"/>
          </w:rPr>
          <w:t>国妇幼保健</w:t>
        </w:r>
      </w:hyperlink>
      <w:r>
        <w:t>, </w:t>
      </w:r>
      <w:hyperlink r:id="rId27">
        <w:r>
          <w:t xml:space="preserve">2002,</w:t>
        </w:r>
        <w:r>
          <w:t xml:space="preserve"> </w:t>
        </w:r>
        <w:r>
          <w:t>(</w:t>
        </w:r>
        <w:r>
          <w:t>04</w:t>
        </w:r>
        <w:r>
          <w:t>)</w:t>
        </w:r>
      </w:hyperlink>
      <w:r>
        <w:t xml:space="preserve">:</w:t>
      </w:r>
      <w:r>
        <w:t xml:space="preserve"> </w:t>
      </w:r>
      <w:r>
        <w:t>253-254</w:t>
      </w:r>
    </w:p>
    <w:p w:rsidR="0018722C">
      <w:pPr>
        <w:pStyle w:val="ab"/>
        <w:topLinePunct/>
        <w:ind w:left="200" w:hangingChars="200" w:hanging="200"/>
      </w:pPr>
      <w:bookmarkStart w:id="896889" w:name="_cwCmt19"/>
      <w:r>
        <w:t>[</w:t>
      </w:r>
      <w:r>
        <w:t>19</w:t>
      </w:r>
      <w:r>
        <w:t>]</w:t>
      </w:r>
      <w:r>
        <w:t xml:space="preserve">. </w:t>
      </w:r>
      <w:r>
        <w:rPr>
          <w:rFonts w:ascii="宋体" w:eastAsia="宋体" w:hint="eastAsia"/>
        </w:rPr>
        <w:t>彭婀娜</w:t>
      </w:r>
      <w:r>
        <w:t xml:space="preserve">,</w:t>
      </w:r>
      <w:r>
        <w:t xml:space="preserve"> </w:t>
      </w:r>
      <w:r>
        <w:rPr>
          <w:rFonts w:ascii="宋体" w:eastAsia="宋体" w:hint="eastAsia"/>
        </w:rPr>
        <w:t>姚若进</w:t>
      </w:r>
      <w:r>
        <w:t xml:space="preserve">,</w:t>
      </w:r>
      <w:r>
        <w:t xml:space="preserve"> </w:t>
      </w:r>
      <w:r>
        <w:rPr>
          <w:rFonts w:ascii="宋体" w:eastAsia="宋体" w:hint="eastAsia"/>
        </w:rPr>
        <w:t>裴琛琳</w:t>
      </w:r>
      <w:r>
        <w:t xml:space="preserve">,</w:t>
      </w:r>
      <w:r>
        <w:t xml:space="preserve"> </w:t>
      </w:r>
      <w:r>
        <w:rPr>
          <w:rFonts w:ascii="宋体" w:eastAsia="宋体" w:hint="eastAsia"/>
        </w:rPr>
        <w:t>等</w:t>
      </w:r>
      <w:r>
        <w:t xml:space="preserve">.</w:t>
      </w:r>
      <w:r>
        <w:t xml:space="preserve"> </w:t>
      </w:r>
      <w:r>
        <w:rPr>
          <w:rFonts w:ascii="宋体" w:eastAsia="宋体" w:hint="eastAsia"/>
        </w:rPr>
        <w:t>宫颈感染与</w:t>
      </w:r>
      <w:r>
        <w:t>IVF-ET</w:t>
      </w:r>
      <w:r/>
      <w:r>
        <w:rPr>
          <w:rFonts w:ascii="宋体" w:eastAsia="宋体" w:hint="eastAsia"/>
        </w:rPr>
        <w:t>及自然妊娠先兆流产的相关性</w:t>
      </w:r>
      <w:r>
        <w:rPr>
          <w:rFonts w:ascii="宋体" w:eastAsia="宋体" w:hint="eastAsia"/>
        </w:rPr>
        <w:t>研究</w:t>
      </w:r>
      <w:r>
        <w:t xml:space="preserve">.</w:t>
      </w:r>
      <w:r>
        <w:t xml:space="preserve"> </w:t>
      </w:r>
      <w:r/>
      <w:r>
        <w:rPr>
          <w:rFonts w:ascii="宋体" w:eastAsia="宋体" w:hint="eastAsia"/>
        </w:rPr>
        <w:t>实用妇产科杂志</w:t>
      </w:r>
      <w:r>
        <w:t xml:space="preserve">,</w:t>
      </w:r>
      <w:r>
        <w:t xml:space="preserve"> </w:t>
      </w:r>
      <w:r>
        <w:t>2010,</w:t>
      </w:r>
      <w:r>
        <w:t xml:space="preserve"> </w:t>
      </w:r>
      <w:r>
        <w:t>26</w:t>
      </w:r>
      <w:r>
        <w:t>(</w:t>
      </w:r>
      <w:r>
        <w:t>5</w:t>
      </w:r>
      <w:r>
        <w:t>)</w:t>
      </w:r>
      <w:r>
        <w:t xml:space="preserve">:</w:t>
      </w:r>
      <w:r>
        <w:t xml:space="preserve"> </w:t>
      </w:r>
      <w:r>
        <w:t>365-367</w:t>
      </w:r>
      <w:bookmarkEnd w:id="896889"/>
    </w:p>
    <w:p w:rsidR="0018722C">
      <w:pPr>
        <w:pStyle w:val="ab"/>
        <w:topLinePunct/>
        <w:ind w:left="200" w:hangingChars="200" w:hanging="200"/>
      </w:pPr>
      <w:r>
        <w:t>[</w:t>
      </w:r>
      <w:r>
        <w:t>20</w:t>
      </w:r>
      <w:r>
        <w:t>]</w:t>
      </w:r>
      <w:r>
        <w:t xml:space="preserve">. </w:t>
      </w:r>
      <w:r>
        <w:rPr>
          <w:rFonts w:ascii="宋体" w:eastAsia="宋体" w:hint="eastAsia"/>
        </w:rPr>
        <w:t>郭澄</w:t>
      </w:r>
      <w:r>
        <w:t xml:space="preserve">,</w:t>
      </w:r>
      <w:r>
        <w:t xml:space="preserve"> </w:t>
      </w:r>
      <w:r/>
      <w:r>
        <w:rPr>
          <w:rFonts w:ascii="宋体" w:eastAsia="宋体" w:hint="eastAsia"/>
        </w:rPr>
        <w:t>王雅君</w:t>
      </w:r>
      <w:r>
        <w:t xml:space="preserve">,</w:t>
      </w:r>
      <w:r>
        <w:t xml:space="preserve"> </w:t>
      </w:r>
      <w:r/>
      <w:r>
        <w:rPr>
          <w:rFonts w:ascii="宋体" w:eastAsia="宋体" w:hint="eastAsia"/>
        </w:rPr>
        <w:t>张剑萍</w:t>
      </w:r>
      <w:r>
        <w:t xml:space="preserve">.</w:t>
      </w:r>
      <w:r>
        <w:t xml:space="preserve"> </w:t>
      </w:r>
      <w:r/>
      <w:hyperlink r:id="rId28">
        <w:r>
          <w:rPr>
            <w:rFonts w:ascii="宋体" w:eastAsia="宋体" w:hint="eastAsia"/>
          </w:rPr>
          <w:t>菟丝子的化学成分和药理活性研究</w:t>
        </w:r>
      </w:hyperlink>
      <w:r>
        <w:t>[</w:t>
      </w:r>
      <w:r>
        <w:t xml:space="preserve">J</w:t>
      </w:r>
      <w:r>
        <w:t>]</w:t>
      </w:r>
      <w:r>
        <w:t xml:space="preserve">.</w:t>
      </w:r>
      <w:r>
        <w:t xml:space="preserve"> </w:t>
      </w:r>
      <w:r/>
      <w:hyperlink r:id="rId29">
        <w:r>
          <w:rPr>
            <w:rFonts w:ascii="宋体" w:eastAsia="宋体" w:hint="eastAsia"/>
          </w:rPr>
          <w:t>时珍国医国</w:t>
        </w:r>
      </w:hyperlink>
      <w:hyperlink r:id="rId29">
        <w:r>
          <w:rPr>
            <w:rFonts w:ascii="宋体" w:eastAsia="宋体" w:hint="eastAsia"/>
          </w:rPr>
          <w:t>药</w:t>
        </w:r>
      </w:hyperlink>
      <w:hyperlink r:id="rId30">
        <w:r>
          <w:t xml:space="preserve">,</w:t>
        </w:r>
        <w:r>
          <w:t xml:space="preserve"> </w:t>
        </w:r>
        <w:r>
          <w:t>2005,</w:t>
        </w:r>
        <w:r>
          <w:t xml:space="preserve"> </w:t>
        </w:r>
        <w:r/>
        <w:r>
          <w:t>(</w:t>
        </w:r>
        <w:r>
          <w:t>10</w:t>
        </w:r>
        <w:r>
          <w:t>)</w:t>
        </w:r>
      </w:hyperlink>
      <w:r>
        <w:t xml:space="preserve">:</w:t>
      </w:r>
      <w:r>
        <w:t xml:space="preserve"> </w:t>
      </w:r>
      <w:r>
        <w:t>54-56</w:t>
      </w:r>
    </w:p>
    <w:p w:rsidR="0018722C">
      <w:pPr>
        <w:pStyle w:val="ab"/>
        <w:topLinePunct/>
        <w:ind w:left="200" w:hangingChars="200" w:hanging="200"/>
      </w:pPr>
      <w:bookmarkStart w:id="896887" w:name="_cwCmt17"/>
      <w:r>
        <w:t>[</w:t>
      </w:r>
      <w:r>
        <w:t>21</w:t>
      </w:r>
      <w:r>
        <w:t>]</w:t>
      </w:r>
      <w:r>
        <w:t xml:space="preserve">. </w:t>
      </w:r>
      <w:r>
        <w:rPr>
          <w:rFonts w:ascii="宋体" w:eastAsia="宋体" w:hint="eastAsia"/>
        </w:rPr>
        <w:t>刘利萍</w:t>
      </w:r>
      <w:r>
        <w:t xml:space="preserve">,</w:t>
      </w:r>
      <w:r>
        <w:t xml:space="preserve"> </w:t>
      </w:r>
      <w:r>
        <w:rPr>
          <w:rFonts w:ascii="宋体" w:eastAsia="宋体" w:hint="eastAsia"/>
        </w:rPr>
        <w:t>刘建</w:t>
      </w:r>
      <w:r>
        <w:t xml:space="preserve">,</w:t>
      </w:r>
      <w:r>
        <w:t xml:space="preserve"> </w:t>
      </w:r>
      <w:r>
        <w:rPr>
          <w:rFonts w:ascii="宋体" w:eastAsia="宋体" w:hint="eastAsia"/>
        </w:rPr>
        <w:t>陈海丰</w:t>
      </w:r>
      <w:hyperlink r:id="rId31">
        <w:r>
          <w:t xml:space="preserve">.</w:t>
        </w:r>
        <w:r>
          <w:t xml:space="preserve"> </w:t>
        </w:r>
        <w:r>
          <w:rPr>
            <w:rFonts w:ascii="宋体" w:eastAsia="宋体" w:hint="eastAsia"/>
          </w:rPr>
          <w:t>中药菟丝子的研究进展</w:t>
        </w:r>
      </w:hyperlink>
      <w:r>
        <w:t>[</w:t>
      </w:r>
      <w:r>
        <w:t xml:space="preserve">J</w:t>
      </w:r>
      <w:r>
        <w:t>]</w:t>
      </w:r>
      <w:r>
        <w:t xml:space="preserve">.</w:t>
      </w:r>
      <w:r>
        <w:t xml:space="preserve"> </w:t>
      </w:r>
      <w:hyperlink r:id="rId32">
        <w:r>
          <w:rPr>
            <w:rFonts w:ascii="宋体" w:eastAsia="宋体" w:hint="eastAsia"/>
          </w:rPr>
          <w:t>中药材</w:t>
        </w:r>
      </w:hyperlink>
      <w:r>
        <w:t>, </w:t>
      </w:r>
      <w:hyperlink r:id="rId33">
        <w:r>
          <w:t xml:space="preserve">2001,</w:t>
        </w:r>
        <w:r>
          <w:t xml:space="preserve"> </w:t>
        </w:r>
        <w:r>
          <w:t>(</w:t>
        </w:r>
        <w:r>
          <w:t>11</w:t>
        </w:r>
        <w:r>
          <w:t>)</w:t>
        </w:r>
      </w:hyperlink>
      <w:r>
        <w:t xml:space="preserve">:</w:t>
      </w:r>
      <w:r>
        <w:t xml:space="preserve"> </w:t>
      </w:r>
      <w:r>
        <w:t>40-41</w:t>
      </w:r>
      <w:bookmarkEnd w:id="896887"/>
    </w:p>
    <w:p w:rsidR="0018722C">
      <w:pPr>
        <w:pStyle w:val="ab"/>
        <w:topLinePunct/>
        <w:ind w:left="200" w:hangingChars="200" w:hanging="200"/>
      </w:pPr>
      <w:bookmarkStart w:id="896912" w:name="_cwCmt42"/>
      <w:r>
        <w:t>[</w:t>
      </w:r>
      <w:r>
        <w:t>22</w:t>
      </w:r>
      <w:r>
        <w:t>]</w:t>
      </w:r>
      <w:r>
        <w:t xml:space="preserve">. </w:t>
      </w:r>
      <w:r>
        <w:rPr>
          <w:rFonts w:ascii="宋体" w:eastAsia="宋体" w:hint="eastAsia"/>
        </w:rPr>
        <w:t>陈国辉</w:t>
      </w:r>
      <w:r>
        <w:t>, </w:t>
      </w:r>
      <w:r>
        <w:rPr>
          <w:rFonts w:ascii="宋体" w:eastAsia="宋体" w:hint="eastAsia"/>
        </w:rPr>
        <w:t>黄文凤</w:t>
      </w:r>
      <w:r>
        <w:t>. </w:t>
      </w:r>
      <w:hyperlink r:id="rId34">
        <w:r>
          <w:rPr>
            <w:rFonts w:ascii="宋体" w:eastAsia="宋体" w:hint="eastAsia"/>
          </w:rPr>
          <w:t>黄芪的化学成分及药理作用研究进展</w:t>
        </w:r>
      </w:hyperlink>
      <w:r>
        <w:t>[</w:t>
      </w:r>
      <w:r>
        <w:t>J</w:t>
      </w:r>
      <w:r>
        <w:t>]</w:t>
      </w:r>
      <w:r>
        <w:t xml:space="preserve">. </w:t>
      </w:r>
      <w:hyperlink r:id="rId35">
        <w:r>
          <w:rPr>
            <w:rFonts w:ascii="宋体" w:eastAsia="宋体" w:hint="eastAsia"/>
          </w:rPr>
          <w:t>中国新药杂</w:t>
        </w:r>
      </w:hyperlink>
      <w:hyperlink r:id="rId35">
        <w:r>
          <w:rPr>
            <w:rFonts w:ascii="宋体" w:eastAsia="宋体" w:hint="eastAsia"/>
          </w:rPr>
          <w:t>志</w:t>
        </w:r>
      </w:hyperlink>
      <w:hyperlink r:id="rId36">
        <w:r>
          <w:t xml:space="preserve">,</w:t>
        </w:r>
        <w:r>
          <w:t xml:space="preserve"> </w:t>
        </w:r>
        <w:r>
          <w:t>2008,</w:t>
        </w:r>
        <w:r>
          <w:t xml:space="preserve"> </w:t>
        </w:r>
        <w:r/>
        <w:r>
          <w:t>(</w:t>
        </w:r>
        <w:r>
          <w:t>17</w:t>
        </w:r>
        <w:r>
          <w:t>)</w:t>
        </w:r>
      </w:hyperlink>
      <w:r>
        <w:t>: </w:t>
      </w:r>
      <w:r>
        <w:t>1482-1485</w:t>
      </w:r>
      <w:bookmarkEnd w:id="896912"/>
    </w:p>
    <w:p w:rsidR="0018722C">
      <w:pPr>
        <w:pStyle w:val="ab"/>
        <w:topLinePunct/>
        <w:ind w:left="200" w:hangingChars="200" w:hanging="200"/>
      </w:pPr>
      <w:r>
        <w:t>[</w:t>
      </w:r>
      <w:r>
        <w:t>23</w:t>
      </w:r>
      <w:r>
        <w:t>]</w:t>
      </w:r>
      <w:r>
        <w:t xml:space="preserve">. </w:t>
      </w:r>
      <w:r>
        <w:rPr>
          <w:rFonts w:ascii="宋体" w:eastAsia="宋体" w:hint="eastAsia"/>
        </w:rPr>
        <w:t>焦红军</w:t>
      </w:r>
      <w:hyperlink r:id="rId37">
        <w:r>
          <w:t xml:space="preserve">.</w:t>
        </w:r>
        <w:r>
          <w:t xml:space="preserve"> </w:t>
        </w:r>
        <w:r>
          <w:rPr>
            <w:rFonts w:ascii="宋体" w:eastAsia="宋体" w:hint="eastAsia"/>
          </w:rPr>
          <w:t>党参的药理作用及其临床应用</w:t>
        </w:r>
      </w:hyperlink>
      <w:r>
        <w:t>[</w:t>
      </w:r>
      <w:r>
        <w:t xml:space="preserve">J</w:t>
      </w:r>
      <w:r>
        <w:t>]</w:t>
      </w:r>
      <w:hyperlink r:id="rId38">
        <w:r>
          <w:t xml:space="preserve">.</w:t>
        </w:r>
        <w:r>
          <w:t xml:space="preserve"> </w:t>
        </w:r>
        <w:r>
          <w:rPr>
            <w:rFonts w:ascii="宋体" w:eastAsia="宋体" w:hint="eastAsia"/>
          </w:rPr>
          <w:t>临床医学</w:t>
        </w:r>
      </w:hyperlink>
      <w:r>
        <w:t>, </w:t>
      </w:r>
      <w:hyperlink r:id="rId39">
        <w:r>
          <w:t xml:space="preserve">2005,</w:t>
        </w:r>
        <w:r>
          <w:t xml:space="preserve"> </w:t>
        </w:r>
        <w:r>
          <w:t>(</w:t>
        </w:r>
        <w:r>
          <w:t>04</w:t>
        </w:r>
        <w:r>
          <w:t>)</w:t>
        </w:r>
      </w:hyperlink>
      <w:r>
        <w:t>: 66-67</w:t>
      </w:r>
    </w:p>
    <w:p w:rsidR="0018722C">
      <w:pPr>
        <w:pStyle w:val="ab"/>
        <w:topLinePunct/>
        <w:ind w:left="200" w:hangingChars="200" w:hanging="200"/>
      </w:pPr>
      <w:r>
        <w:t>[</w:t>
      </w:r>
      <w:r>
        <w:t>24</w:t>
      </w:r>
      <w:r>
        <w:t>]</w:t>
      </w:r>
      <w:r>
        <w:t xml:space="preserve">. </w:t>
      </w:r>
      <w:r>
        <w:rPr>
          <w:rFonts w:ascii="宋体" w:eastAsia="宋体" w:hint="eastAsia"/>
        </w:rPr>
        <w:t>周勇</w:t>
      </w:r>
      <w:r>
        <w:t xml:space="preserve">,</w:t>
      </w:r>
      <w:r>
        <w:t xml:space="preserve"> </w:t>
      </w:r>
      <w:r/>
      <w:r>
        <w:rPr>
          <w:rFonts w:ascii="宋体" w:eastAsia="宋体" w:hint="eastAsia"/>
        </w:rPr>
        <w:t>严宣佐</w:t>
      </w:r>
      <w:r>
        <w:t xml:space="preserve">.</w:t>
      </w:r>
      <w:r>
        <w:t xml:space="preserve"> </w:t>
      </w:r>
      <w:r/>
      <w:r>
        <w:rPr>
          <w:rFonts w:ascii="宋体" w:eastAsia="宋体" w:hint="eastAsia"/>
        </w:rPr>
        <w:t>参芪注射液对气虚证小鼠免疫反应影响的实验研究</w:t>
      </w:r>
      <w:r>
        <w:t>[</w:t>
      </w:r>
      <w:r>
        <w:t xml:space="preserve">J</w:t>
      </w:r>
      <w:r>
        <w:t>]</w:t>
      </w:r>
      <w:r>
        <w:t xml:space="preserve">.</w:t>
      </w:r>
      <w:r>
        <w:t xml:space="preserve"> </w:t>
      </w:r>
      <w:r>
        <w:rPr>
          <w:rFonts w:ascii="宋体" w:eastAsia="宋体" w:hint="eastAsia"/>
        </w:rPr>
        <w:t>中西医</w:t>
      </w:r>
      <w:r>
        <w:rPr>
          <w:rFonts w:ascii="宋体" w:eastAsia="宋体" w:hint="eastAsia"/>
        </w:rPr>
        <w:t>结合杂志</w:t>
      </w:r>
      <w:r>
        <w:t xml:space="preserve">,</w:t>
      </w:r>
      <w:r>
        <w:t xml:space="preserve"> </w:t>
      </w:r>
      <w:r>
        <w:t>1989,</w:t>
      </w:r>
      <w:r>
        <w:t xml:space="preserve"> </w:t>
      </w:r>
      <w:r>
        <w:t>9</w:t>
      </w:r>
      <w:r>
        <w:t>(</w:t>
      </w:r>
      <w:r>
        <w:t>5</w:t>
      </w:r>
      <w:r>
        <w:t>)</w:t>
      </w:r>
      <w:r>
        <w:t xml:space="preserve">:</w:t>
      </w:r>
      <w:r>
        <w:t xml:space="preserve"> </w:t>
      </w:r>
      <w:r>
        <w:t>286-288</w:t>
      </w:r>
    </w:p>
    <w:p w:rsidR="0018722C">
      <w:pPr>
        <w:pStyle w:val="ab"/>
        <w:topLinePunct/>
        <w:ind w:left="200" w:hangingChars="200" w:hanging="200"/>
      </w:pPr>
      <w:r>
        <w:t>[</w:t>
      </w:r>
      <w:r>
        <w:t>25</w:t>
      </w:r>
      <w:r>
        <w:t>]</w:t>
      </w:r>
      <w:r>
        <w:t xml:space="preserve">. </w:t>
      </w:r>
      <w:r>
        <w:rPr>
          <w:rFonts w:ascii="宋体" w:eastAsia="宋体" w:hint="eastAsia"/>
        </w:rPr>
        <w:t>晏媛</w:t>
      </w:r>
      <w:r>
        <w:t xml:space="preserve">,</w:t>
      </w:r>
      <w:r>
        <w:t xml:space="preserve"> </w:t>
      </w:r>
      <w:r>
        <w:rPr>
          <w:rFonts w:ascii="宋体" w:eastAsia="宋体" w:hint="eastAsia"/>
        </w:rPr>
        <w:t>郑萍</w:t>
      </w:r>
      <w:r>
        <w:t xml:space="preserve">.</w:t>
      </w:r>
      <w:r>
        <w:t xml:space="preserve"> </w:t>
      </w:r>
      <w:r>
        <w:rPr>
          <w:rFonts w:ascii="宋体" w:eastAsia="宋体" w:hint="eastAsia"/>
        </w:rPr>
        <w:t>续断的药理学研究进展</w:t>
      </w:r>
      <w:r>
        <w:t>[</w:t>
      </w:r>
      <w:r>
        <w:t xml:space="preserve">J</w:t>
      </w:r>
      <w:r>
        <w:t xml:space="preserve">]</w:t>
      </w:r>
      <w:r>
        <w:t xml:space="preserve"> </w:t>
      </w:r>
      <w:r>
        <w:rPr>
          <w:rFonts w:ascii="宋体" w:eastAsia="宋体" w:hint="eastAsia"/>
        </w:rPr>
        <w:t>中医药研究</w:t>
      </w:r>
      <w:r>
        <w:t xml:space="preserve">,</w:t>
      </w:r>
      <w:r>
        <w:t xml:space="preserve"> </w:t>
      </w:r>
      <w:r>
        <w:t>2002,</w:t>
      </w:r>
      <w:r>
        <w:t xml:space="preserve"> </w:t>
      </w:r>
      <w:r>
        <w:t>(</w:t>
      </w:r>
      <w:r>
        <w:t>05</w:t>
      </w:r>
      <w:r>
        <w:t>)</w:t>
      </w:r>
      <w:r>
        <w:t xml:space="preserve">:</w:t>
      </w:r>
      <w:r>
        <w:t xml:space="preserve"> </w:t>
      </w:r>
      <w:r>
        <w:t>14-15</w:t>
      </w:r>
    </w:p>
    <w:p w:rsidR="0018722C">
      <w:pPr>
        <w:pStyle w:val="ab"/>
        <w:topLinePunct/>
        <w:ind w:left="200" w:hangingChars="200" w:hanging="200"/>
      </w:pPr>
      <w:bookmarkStart w:id="896897" w:name="_cwCmt27"/>
      <w:bookmarkStart w:id="896888" w:name="_cwCmt18"/>
      <w:r>
        <w:t>[</w:t>
      </w:r>
      <w:r>
        <w:t>26</w:t>
      </w:r>
      <w:r>
        <w:t>]</w:t>
      </w:r>
      <w:r>
        <w:t xml:space="preserve">. </w:t>
      </w:r>
      <w:r>
        <w:rPr>
          <w:rFonts w:ascii="宋体" w:eastAsia="宋体" w:hint="eastAsia"/>
        </w:rPr>
        <w:t>龚晓建</w:t>
      </w:r>
      <w:r>
        <w:t xml:space="preserve">,</w:t>
      </w:r>
      <w:r>
        <w:t xml:space="preserve"> </w:t>
      </w:r>
      <w:r/>
      <w:r>
        <w:rPr>
          <w:rFonts w:ascii="宋体" w:eastAsia="宋体" w:hint="eastAsia"/>
        </w:rPr>
        <w:t>吴知行</w:t>
      </w:r>
      <w:r>
        <w:t xml:space="preserve">.</w:t>
      </w:r>
      <w:r>
        <w:t xml:space="preserve"> </w:t>
      </w:r>
      <w:r/>
      <w:r>
        <w:rPr>
          <w:rFonts w:ascii="宋体" w:eastAsia="宋体" w:hint="eastAsia"/>
        </w:rPr>
        <w:t>川续断总生物碱对妊娠大鼠子官的抗致痉及抗流产作用</w:t>
      </w:r>
      <w:r>
        <w:t>[</w:t>
      </w:r>
      <w:r>
        <w:t xml:space="preserve">J</w:t>
      </w:r>
      <w:r>
        <w:t>]</w:t>
      </w:r>
      <w:r>
        <w:t xml:space="preserve">. </w:t>
      </w:r>
      <w:r>
        <w:rPr>
          <w:rFonts w:ascii="宋体" w:eastAsia="宋体" w:hint="eastAsia"/>
        </w:rPr>
        <w:t>中国药科大学学报</w:t>
      </w:r>
      <w:r>
        <w:t xml:space="preserve">,</w:t>
      </w:r>
      <w:r>
        <w:t xml:space="preserve"> </w:t>
      </w:r>
      <w:r>
        <w:t>1998,</w:t>
      </w:r>
      <w:r>
        <w:t xml:space="preserve"> </w:t>
      </w:r>
      <w:r>
        <w:t>29</w:t>
      </w:r>
      <w:r>
        <w:t>(</w:t>
      </w:r>
      <w:r>
        <w:t>6</w:t>
      </w:r>
      <w:r>
        <w:t>)</w:t>
      </w:r>
      <w:r>
        <w:t xml:space="preserve">:</w:t>
      </w:r>
      <w:r>
        <w:t xml:space="preserve"> </w:t>
      </w:r>
      <w:r>
        <w:t>459</w:t>
      </w:r>
      <w:r>
        <w:rPr>
          <w:rFonts w:cstheme="minorBidi" w:hAnsiTheme="minorHAnsi" w:eastAsiaTheme="minorHAnsi" w:asciiTheme="minorHAnsi" w:ascii="Times New Roman"/>
        </w:rPr>
        <w:t>21</w:t>
      </w:r>
      <w:bookmarkEnd w:id="896888"/>
      <w:bookmarkEnd w:id="896897"/>
    </w:p>
    <w:p w:rsidR="0018722C">
      <w:pPr>
        <w:pStyle w:val="ab"/>
        <w:topLinePunct/>
        <w:ind w:left="200" w:hangingChars="200" w:hanging="200"/>
      </w:pPr>
      <w:r>
        <w:t>[</w:t>
      </w:r>
      <w:r>
        <w:t>27</w:t>
      </w:r>
      <w:r>
        <w:t>]</w:t>
      </w:r>
      <w:r>
        <w:t xml:space="preserve">. </w:t>
      </w:r>
      <w:r>
        <w:rPr>
          <w:rFonts w:ascii="宋体" w:eastAsia="宋体" w:hint="eastAsia"/>
        </w:rPr>
        <w:t>李仪奎</w:t>
      </w:r>
      <w:r>
        <w:t xml:space="preserve">,</w:t>
      </w:r>
      <w:r>
        <w:t xml:space="preserve"> </w:t>
      </w:r>
      <w:r>
        <w:rPr>
          <w:rFonts w:ascii="宋体" w:eastAsia="宋体" w:hint="eastAsia"/>
        </w:rPr>
        <w:t>刘青云</w:t>
      </w:r>
      <w:r>
        <w:t xml:space="preserve">.</w:t>
      </w:r>
      <w:r>
        <w:t xml:space="preserve"> </w:t>
      </w:r>
      <w:r>
        <w:rPr>
          <w:rFonts w:ascii="宋体" w:eastAsia="宋体" w:hint="eastAsia"/>
        </w:rPr>
        <w:t>中药药理学</w:t>
      </w:r>
      <w:r>
        <w:t xml:space="preserve">.</w:t>
      </w:r>
      <w:r>
        <w:t xml:space="preserve"> </w:t>
      </w:r>
      <w:r>
        <w:rPr>
          <w:rFonts w:ascii="宋体" w:eastAsia="宋体" w:hint="eastAsia"/>
        </w:rPr>
        <w:t>北京</w:t>
      </w:r>
      <w:r>
        <w:t xml:space="preserve">:</w:t>
      </w:r>
      <w:r>
        <w:t xml:space="preserve"> </w:t>
      </w:r>
      <w:r>
        <w:rPr>
          <w:rFonts w:ascii="宋体" w:eastAsia="宋体" w:hint="eastAsia"/>
        </w:rPr>
        <w:t>中国中医药出版社</w:t>
      </w:r>
      <w:r>
        <w:t xml:space="preserve">1997:</w:t>
      </w:r>
      <w:r>
        <w:t xml:space="preserve"> </w:t>
      </w:r>
      <w:r>
        <w:t>105</w:t>
      </w:r>
    </w:p>
    <w:p w:rsidR="0018722C">
      <w:pPr>
        <w:pStyle w:val="cw18"/>
        <w:topLinePunct/>
      </w:pPr>
      <w:r>
        <w:t>28. </w:t>
      </w:r>
      <w:r>
        <w:rPr>
          <w:rFonts w:ascii="宋体" w:eastAsia="宋体" w:hint="eastAsia"/>
        </w:rPr>
        <w:t>王玲</w:t>
      </w:r>
      <w:r>
        <w:t>,</w:t>
      </w:r>
      <w:r>
        <w:rPr>
          <w:rFonts w:ascii="宋体" w:eastAsia="宋体" w:hint="eastAsia"/>
        </w:rPr>
        <w:t>杜守英</w:t>
      </w:r>
      <w:r>
        <w:t>,</w:t>
      </w:r>
      <w:r>
        <w:rPr>
          <w:rFonts w:ascii="宋体" w:eastAsia="宋体" w:hint="eastAsia"/>
        </w:rPr>
        <w:t>钱玉昆</w:t>
      </w:r>
      <w:r>
        <w:t>.</w:t>
      </w:r>
      <w:r>
        <w:rPr>
          <w:rFonts w:ascii="宋体" w:eastAsia="宋体" w:hint="eastAsia"/>
        </w:rPr>
        <w:t>枸杞多糖的免疫调节研究进展．上海免疫学杂志</w:t>
      </w:r>
      <w:r>
        <w:t>,1995</w:t>
      </w:r>
      <w:r>
        <w:rPr>
          <w:rFonts w:ascii="宋体" w:eastAsia="宋体" w:hint="eastAsia"/>
          <w:rFonts w:ascii="宋体" w:eastAsia="宋体" w:hint="eastAsia"/>
          <w:sz w:val="24"/>
        </w:rPr>
        <w:t>;</w:t>
      </w:r>
    </w:p>
    <w:p w:rsidR="0018722C">
      <w:pPr>
        <w:pStyle w:val="ab"/>
        <w:topLinePunct/>
        <w:ind w:left="200" w:hangingChars="200" w:hanging="200"/>
      </w:pPr>
      <w:r>
        <w:rPr>
          <w:rFonts w:ascii="Times New Roman" w:eastAsia="Times New Roman"/>
        </w:rPr>
        <w:t>[</w:t>
      </w:r>
      <w:r>
        <w:rPr>
          <w:rFonts w:ascii="Times New Roman" w:eastAsia="Times New Roman"/>
        </w:rPr>
        <w:t>15</w:t>
      </w:r>
      <w:r>
        <w:rPr>
          <w:rFonts w:ascii="Times New Roman" w:eastAsia="Times New Roman"/>
        </w:rPr>
        <w:t xml:space="preserve">] </w:t>
      </w:r>
      <w:r>
        <w:rPr>
          <w:rFonts w:ascii="Times New Roman" w:eastAsia="Times New Roman"/>
        </w:rPr>
        <w:t>(</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8</w:t>
      </w:r>
      <w:r>
        <w:t>－</w:t>
      </w:r>
      <w:r>
        <w:rPr>
          <w:rFonts w:ascii="Times New Roman" w:eastAsia="Times New Roman"/>
        </w:rPr>
        <w:t>120</w:t>
      </w:r>
    </w:p>
    <w:p w:rsidR="0018722C">
      <w:pPr>
        <w:pStyle w:val="ab"/>
        <w:topLinePunct/>
        <w:ind w:left="200" w:hangingChars="200" w:hanging="200"/>
      </w:pPr>
      <w:r>
        <w:t>[</w:t>
      </w:r>
      <w:r>
        <w:t>29</w:t>
      </w:r>
      <w:r>
        <w:t>]</w:t>
      </w:r>
      <w:r>
        <w:t xml:space="preserve">. </w:t>
      </w:r>
      <w:r>
        <w:rPr>
          <w:rFonts w:ascii="宋体" w:eastAsia="宋体" w:hint="eastAsia"/>
        </w:rPr>
        <w:t>周金黄</w:t>
      </w:r>
      <w:r>
        <w:t xml:space="preserve">,</w:t>
      </w:r>
      <w:r>
        <w:t xml:space="preserve"> </w:t>
      </w:r>
      <w:r>
        <w:rPr>
          <w:rFonts w:ascii="宋体" w:eastAsia="宋体" w:hint="eastAsia"/>
        </w:rPr>
        <w:t>王筠默</w:t>
      </w:r>
      <w:r>
        <w:t xml:space="preserve">.</w:t>
      </w:r>
      <w:r>
        <w:t xml:space="preserve"> </w:t>
      </w:r>
      <w:r>
        <w:rPr>
          <w:rFonts w:ascii="宋体" w:eastAsia="宋体" w:hint="eastAsia"/>
        </w:rPr>
        <w:t>药理学</w:t>
      </w:r>
      <w:r>
        <w:t xml:space="preserve">,</w:t>
      </w:r>
      <w:r>
        <w:t xml:space="preserve"> </w:t>
      </w:r>
      <w:r>
        <w:rPr>
          <w:rFonts w:ascii="宋体" w:eastAsia="宋体" w:hint="eastAsia"/>
        </w:rPr>
        <w:t>上海</w:t>
      </w:r>
      <w:r>
        <w:t xml:space="preserve">:</w:t>
      </w:r>
      <w:r>
        <w:t xml:space="preserve"> </w:t>
      </w:r>
      <w:r>
        <w:rPr>
          <w:rFonts w:ascii="宋体" w:eastAsia="宋体" w:hint="eastAsia"/>
        </w:rPr>
        <w:t>上海科学技术出版社</w:t>
      </w:r>
      <w:r>
        <w:t xml:space="preserve">,</w:t>
      </w:r>
      <w:r>
        <w:t xml:space="preserve"> </w:t>
      </w:r>
      <w:r>
        <w:t>1986:</w:t>
      </w:r>
      <w:r>
        <w:t xml:space="preserve"> </w:t>
      </w:r>
      <w:r>
        <w:t>272</w:t>
      </w:r>
      <w:r>
        <w:rPr>
          <w:rFonts w:ascii="宋体" w:eastAsia="宋体" w:hint="eastAsia"/>
        </w:rPr>
        <w:t>．</w:t>
      </w:r>
    </w:p>
    <w:p w:rsidR="0018722C">
      <w:pPr>
        <w:pStyle w:val="ab"/>
        <w:topLinePunct/>
        <w:ind w:left="200" w:hangingChars="200" w:hanging="200"/>
      </w:pPr>
      <w:r>
        <w:t>[</w:t>
      </w:r>
      <w:r>
        <w:t>30</w:t>
      </w:r>
      <w:r>
        <w:t>]</w:t>
      </w:r>
      <w:r>
        <w:t xml:space="preserve">. </w:t>
      </w:r>
      <w:r>
        <w:rPr>
          <w:rFonts w:ascii="宋体" w:eastAsia="宋体" w:hint="eastAsia"/>
        </w:rPr>
        <w:t>李敏</w:t>
      </w:r>
      <w:r>
        <w:t xml:space="preserve">,</w:t>
      </w:r>
      <w:r>
        <w:t xml:space="preserve"> </w:t>
      </w:r>
      <w:r>
        <w:rPr>
          <w:rFonts w:ascii="宋体" w:eastAsia="宋体" w:hint="eastAsia"/>
        </w:rPr>
        <w:t>杨瑞芳</w:t>
      </w:r>
      <w:hyperlink r:id="rId40">
        <w:r>
          <w:t xml:space="preserve">.</w:t>
        </w:r>
        <w:r>
          <w:t xml:space="preserve"> </w:t>
        </w:r>
        <w:r>
          <w:rPr>
            <w:rFonts w:ascii="宋体" w:eastAsia="宋体" w:hint="eastAsia"/>
          </w:rPr>
          <w:t>黄芩药理学研究进展</w:t>
        </w:r>
      </w:hyperlink>
      <w:r>
        <w:t>[</w:t>
      </w:r>
      <w:r>
        <w:t xml:space="preserve">J</w:t>
      </w:r>
      <w:r>
        <w:t>]</w:t>
      </w:r>
      <w:hyperlink r:id="rId41">
        <w:r>
          <w:t xml:space="preserve">.</w:t>
        </w:r>
        <w:r>
          <w:t xml:space="preserve"> </w:t>
        </w:r>
        <w:r>
          <w:rPr>
            <w:rFonts w:ascii="宋体" w:eastAsia="宋体" w:hint="eastAsia"/>
          </w:rPr>
          <w:t>临床和实验医学杂志</w:t>
        </w:r>
      </w:hyperlink>
      <w:r>
        <w:t>, </w:t>
      </w:r>
      <w:hyperlink r:id="rId42">
        <w:r>
          <w:t xml:space="preserve">2009,</w:t>
        </w:r>
        <w:r>
          <w:t xml:space="preserve"> </w:t>
        </w:r>
        <w:r>
          <w:t>(</w:t>
        </w:r>
        <w:r>
          <w:t>01</w:t>
        </w:r>
        <w:r>
          <w:t>)</w:t>
        </w:r>
      </w:hyperlink>
      <w:r>
        <w:t xml:space="preserve">:</w:t>
      </w:r>
      <w:r>
        <w:t xml:space="preserve"> </w:t>
      </w:r>
      <w:r>
        <w:t>71-73</w:t>
      </w:r>
    </w:p>
    <w:p w:rsidR="0018722C">
      <w:pPr>
        <w:pStyle w:val="ab"/>
        <w:topLinePunct/>
        <w:ind w:left="200" w:hangingChars="200" w:hanging="200"/>
      </w:pPr>
      <w:r>
        <w:t>[</w:t>
      </w:r>
      <w:r>
        <w:t>31</w:t>
      </w:r>
      <w:r>
        <w:t>]</w:t>
      </w:r>
      <w:r>
        <w:t xml:space="preserve">. </w:t>
      </w:r>
      <w:r>
        <w:rPr>
          <w:rFonts w:ascii="宋体" w:eastAsia="宋体" w:hint="eastAsia"/>
        </w:rPr>
        <w:t>房俊芳</w:t>
      </w:r>
      <w:hyperlink r:id="rId43">
        <w:r>
          <w:t xml:space="preserve">.</w:t>
        </w:r>
        <w:r>
          <w:t xml:space="preserve"> </w:t>
        </w:r>
        <w:r>
          <w:rPr>
            <w:rFonts w:ascii="宋体" w:eastAsia="宋体" w:hint="eastAsia"/>
          </w:rPr>
          <w:t>中药黄芩、白术在胚胎着床、胚胎移植过程中的作用及机制研究</w:t>
        </w:r>
      </w:hyperlink>
      <w:r>
        <w:t>[</w:t>
      </w:r>
      <w:r>
        <w:t xml:space="preserve">D</w:t>
      </w:r>
      <w:r>
        <w:t>]</w:t>
      </w:r>
      <w:r>
        <w:t xml:space="preserve">. </w:t>
      </w:r>
      <w:r>
        <w:rPr>
          <w:rFonts w:ascii="宋体" w:eastAsia="宋体" w:hint="eastAsia"/>
        </w:rPr>
        <w:t>河北农业大学</w:t>
      </w:r>
      <w:r>
        <w:t xml:space="preserve">,</w:t>
      </w:r>
      <w:r>
        <w:t xml:space="preserve"> </w:t>
      </w:r>
      <w:r>
        <w:t>2004:</w:t>
      </w:r>
      <w:r>
        <w:t xml:space="preserve"> </w:t>
      </w:r>
      <w:r>
        <w:t>53-54</w:t>
      </w:r>
    </w:p>
    <w:p w:rsidR="0018722C">
      <w:pPr>
        <w:pStyle w:val="ab"/>
        <w:topLinePunct/>
        <w:ind w:left="200" w:hangingChars="200" w:hanging="200"/>
      </w:pPr>
      <w:r>
        <w:t>[</w:t>
      </w:r>
      <w:r>
        <w:t>32</w:t>
      </w:r>
      <w:r>
        <w:t>]</w:t>
      </w:r>
      <w:r>
        <w:t xml:space="preserve">. </w:t>
      </w:r>
      <w:r>
        <w:rPr>
          <w:rFonts w:ascii="宋体" w:eastAsia="宋体" w:hint="eastAsia"/>
        </w:rPr>
        <w:t>李继俊主译</w:t>
      </w:r>
      <w:r>
        <w:t xml:space="preserve">.</w:t>
      </w:r>
      <w:r>
        <w:t xml:space="preserve"> </w:t>
      </w:r>
      <w:r/>
      <w:r>
        <w:rPr>
          <w:rFonts w:ascii="宋体" w:eastAsia="宋体" w:hint="eastAsia"/>
        </w:rPr>
        <w:t>临床妇科内分泌与不孕</w:t>
      </w:r>
      <w:r>
        <w:t>[</w:t>
      </w:r>
      <w:r>
        <w:t xml:space="preserve">M</w:t>
      </w:r>
      <w:r>
        <w:t>]</w:t>
      </w:r>
      <w:r>
        <w:t xml:space="preserve">.</w:t>
      </w:r>
      <w:r>
        <w:t xml:space="preserve"> </w:t>
      </w:r>
      <w:r/>
      <w:r>
        <w:rPr>
          <w:rFonts w:ascii="宋体" w:eastAsia="宋体" w:hint="eastAsia"/>
        </w:rPr>
        <w:t>济南</w:t>
      </w:r>
      <w:r>
        <w:t xml:space="preserve">:</w:t>
      </w:r>
      <w:r>
        <w:t xml:space="preserve"> </w:t>
      </w:r>
      <w:r/>
      <w:r>
        <w:rPr>
          <w:rFonts w:ascii="宋体" w:eastAsia="宋体" w:hint="eastAsia"/>
        </w:rPr>
        <w:t>ft</w:t>
      </w:r>
      <w:r>
        <w:rPr>
          <w:rFonts w:ascii="宋体" w:eastAsia="宋体" w:hint="eastAsia"/>
        </w:rPr>
        <w:t>东科学技术出版社</w:t>
      </w:r>
      <w:r>
        <w:t xml:space="preserve">,</w:t>
      </w:r>
      <w:r>
        <w:t xml:space="preserve"> </w:t>
      </w:r>
      <w:r>
        <w:t xml:space="preserve">2003: 204-219</w:t>
      </w:r>
    </w:p>
    <w:p w:rsidR="0018722C">
      <w:pPr>
        <w:topLinePunct/>
      </w:pPr>
      <w:r>
        <w:rPr>
          <w:rFonts w:cstheme="minorBidi" w:hAnsiTheme="minorHAnsi" w:eastAsiaTheme="minorHAnsi" w:asciiTheme="minorHAnsi" w:ascii="Times New Roman"/>
        </w:rPr>
        <w:t>22</w:t>
      </w:r>
    </w:p>
    <w:p w:rsidR="0018722C">
      <w:pPr>
        <w:pStyle w:val="aff2"/>
        <w:topLinePunct/>
      </w:pPr>
      <w:bookmarkStart w:name="致谢 " w:id="42"/>
      <w:bookmarkEnd w:id="42"/>
      <w:r/>
      <w:r>
        <w:t>致</w:t>
      </w:r>
      <w:r w:rsidR="004F241D">
        <w:t xml:space="preserve">  </w:t>
      </w:r>
      <w:r w:rsidR="004F241D">
        <w:t xml:space="preserve">谢</w:t>
      </w:r>
    </w:p>
    <w:p w:rsidR="0018722C">
      <w:pPr>
        <w:topLinePunct/>
      </w:pPr>
      <w:r>
        <w:t>本论文是在导师何嘉琳教授的关怀下完成的，老师精湛的医术，崇高的医德，谆谆</w:t>
      </w:r>
      <w:r>
        <w:t>的教诲，使我受益终生。老师是我学业上的恩师，生活中的家长、挚友，三年来和老师</w:t>
      </w:r>
      <w:r>
        <w:t>深厚真诚的师生缘分是我心中美好的记忆，且终生难忘。在此，再次向老师致以深深的</w:t>
      </w:r>
      <w:r>
        <w:t>谢意和崇高的敬意，感谢老师在做学问上的谆谆教导，为我日后的工作奠定了坚实基础，</w:t>
      </w:r>
      <w:r w:rsidR="001852F3">
        <w:t xml:space="preserve">我将牢记于心，严谨勤奋，努力拼搏，不断进取！</w:t>
      </w:r>
    </w:p>
    <w:p w:rsidR="0018722C">
      <w:pPr>
        <w:topLinePunct/>
      </w:pPr>
      <w:r>
        <w:t>本课题的病例资料收集及病人随访工作，得到了章美琴副主任医师的大力协助，在此致以诚挚的谢意。</w:t>
      </w:r>
    </w:p>
    <w:p w:rsidR="0018722C">
      <w:pPr>
        <w:topLinePunct/>
      </w:pPr>
      <w:r>
        <w:t>感谢一起工作的同事们的支持！</w:t>
      </w:r>
    </w:p>
    <w:p w:rsidR="0018722C">
      <w:pPr>
        <w:topLinePunct/>
      </w:pPr>
      <w:r>
        <w:t>感谢我的家人对我始终不渝的鼓励与支持，正因为有了这些无比强大的后盾，使我得以安心学习，顺利完成学业！</w:t>
      </w:r>
    </w:p>
    <w:p w:rsidR="0018722C">
      <w:pPr>
        <w:topLinePunct/>
      </w:pPr>
      <w:r>
        <w:t>最后，感谢今天参加我论文答辩会的各位专家教授、各位同学，祝大家身体健康，</w:t>
      </w:r>
      <w:r w:rsidR="001852F3">
        <w:t xml:space="preserve">工作顺利，生活美满幸福！</w:t>
      </w:r>
    </w:p>
    <w:p w:rsidR="0018722C">
      <w:pPr>
        <w:topLinePunct/>
      </w:pPr>
      <w:r>
        <w:rPr>
          <w:rFonts w:cstheme="minorBidi" w:hAnsiTheme="minorHAnsi" w:eastAsiaTheme="minorHAnsi" w:asciiTheme="minorHAnsi" w:ascii="Times New Roman"/>
        </w:rPr>
        <w:t>23</w:t>
      </w:r>
    </w:p>
    <w:p w:rsidR="0018722C">
      <w:pPr>
        <w:outlineLvl w:val="9"/>
        <w:topLinePunct/>
      </w:pPr>
      <w:bookmarkStart w:name="文献综述 " w:id="43"/>
      <w:bookmarkEnd w:id="43"/>
      <w:r>
        <w:rPr>
          <w:kern w:val="2"/>
          <w:sz w:val="28"/>
          <w:szCs w:val="28"/>
          <w:rFonts w:cstheme="minorBidi" w:hAnsiTheme="minorHAnsi" w:eastAsiaTheme="minorHAnsi" w:asciiTheme="minorHAnsi" w:ascii="黑体" w:hAnsi="黑体" w:eastAsia="黑体" w:cs="黑体"/>
        </w:rPr>
        <w:t>文献综述</w:t>
      </w:r>
    </w:p>
    <w:p w:rsidR="0018722C">
      <w:pPr>
        <w:topLinePunct/>
      </w:pPr>
      <w:r>
        <w:rPr>
          <w:rFonts w:cstheme="minorBidi" w:hAnsiTheme="minorHAnsi" w:eastAsiaTheme="minorHAnsi" w:asciiTheme="minorHAnsi" w:ascii="黑体" w:eastAsia="黑体" w:hint="eastAsia"/>
        </w:rPr>
        <w:t>辅助Th殖技术后流产的相关研究进展</w:t>
      </w:r>
    </w:p>
    <w:p w:rsidR="0018722C">
      <w:pPr>
        <w:topLinePunct/>
      </w:pPr>
      <w:r>
        <w:t/>
      </w:r>
      <w:r>
        <w:t>近年</w:t>
      </w:r>
      <w:r>
        <w:t>来，以体外受精</w:t>
      </w:r>
      <w:r>
        <w:rPr>
          <w:rFonts w:ascii="Times New Roman" w:eastAsia="Times New Roman"/>
        </w:rPr>
        <w:t>-</w:t>
      </w:r>
      <w:r>
        <w:t>胚胎移植</w:t>
      </w:r>
      <w:r>
        <w:rPr>
          <w:rFonts w:ascii="Times New Roman" w:eastAsia="Times New Roman"/>
        </w:rPr>
        <w:t>(</w:t>
      </w:r>
      <w:r>
        <w:rPr>
          <w:rFonts w:ascii="Times New Roman" w:eastAsia="Times New Roman"/>
        </w:rPr>
        <w:t xml:space="preserve">In vitro fertilization-embryo transfer,</w:t>
      </w:r>
      <w:r w:rsidR="001852F3">
        <w:rPr>
          <w:rFonts w:ascii="Times New Roman" w:eastAsia="Times New Roman"/>
        </w:rPr>
        <w:t xml:space="preserve"> </w:t>
      </w:r>
      <w:r w:rsidR="001852F3">
        <w:rPr>
          <w:rFonts w:ascii="Times New Roman" w:eastAsia="Times New Roman"/>
        </w:rPr>
        <w:t xml:space="preserve">IVF-ET</w:t>
      </w:r>
      <w:r>
        <w:rPr>
          <w:rFonts w:ascii="Times New Roman" w:eastAsia="Times New Roman"/>
        </w:rPr>
        <w:t>)</w:t>
      </w:r>
      <w:r>
        <w:t>为代表的一系列辅助生殖技术</w:t>
      </w:r>
      <w:r>
        <w:rPr>
          <w:rFonts w:ascii="Times New Roman" w:eastAsia="Times New Roman"/>
        </w:rPr>
        <w:t>(</w:t>
      </w:r>
      <w:r>
        <w:rPr>
          <w:rFonts w:ascii="Times New Roman" w:eastAsia="Times New Roman"/>
        </w:rPr>
        <w:t xml:space="preserve">Assisted reproductive technology</w:t>
      </w:r>
      <w:r>
        <w:rPr>
          <w:rFonts w:ascii="Times New Roman" w:eastAsia="Times New Roman"/>
          <w:spacing w:val="6"/>
        </w:rPr>
        <w:t>, </w:t>
      </w:r>
      <w:r>
        <w:rPr>
          <w:rFonts w:ascii="Times New Roman" w:eastAsia="Times New Roman"/>
          <w:spacing w:val="-2"/>
        </w:rPr>
        <w:t>ART</w:t>
      </w:r>
      <w:r>
        <w:rPr>
          <w:rFonts w:ascii="Times New Roman" w:eastAsia="Times New Roman"/>
        </w:rPr>
        <w:t>)</w:t>
      </w:r>
      <w:r>
        <w:t>取得了长足的发展，为广大</w:t>
      </w:r>
      <w:r>
        <w:t>不孕不育家庭带来了福音。目前，</w:t>
      </w:r>
      <w:r>
        <w:rPr>
          <w:rFonts w:ascii="Times New Roman" w:eastAsia="Times New Roman"/>
        </w:rPr>
        <w:t>I</w:t>
      </w:r>
      <w:r>
        <w:rPr>
          <w:rFonts w:ascii="Times New Roman" w:eastAsia="Times New Roman"/>
        </w:rPr>
        <w:t>V</w:t>
      </w:r>
      <w:r>
        <w:rPr>
          <w:rFonts w:ascii="Times New Roman" w:eastAsia="Times New Roman"/>
        </w:rPr>
        <w:t>F</w:t>
      </w:r>
      <w:r>
        <w:rPr>
          <w:rFonts w:ascii="Times New Roman" w:eastAsia="Times New Roman"/>
        </w:rPr>
        <w:t>-</w:t>
      </w:r>
      <w:r>
        <w:rPr>
          <w:rFonts w:ascii="Times New Roman" w:eastAsia="Times New Roman"/>
        </w:rPr>
        <w:t>E</w:t>
      </w:r>
      <w:r>
        <w:rPr>
          <w:rFonts w:ascii="Times New Roman" w:eastAsia="Times New Roman"/>
        </w:rPr>
        <w:t>T</w:t>
      </w:r>
      <w:r>
        <w:t>的初始阶段成功率已较高</w:t>
      </w:r>
      <w:r>
        <w:t>（</w:t>
      </w:r>
      <w:r>
        <w:rPr>
          <w:spacing w:val="-10"/>
          <w:w w:val="99"/>
        </w:rPr>
        <w:t>约为</w:t>
      </w:r>
      <w:r>
        <w:rPr>
          <w:rFonts w:ascii="Times New Roman" w:eastAsia="Times New Roman"/>
          <w:w w:val="99"/>
        </w:rPr>
        <w:t>20</w:t>
      </w:r>
      <w:r>
        <w:rPr>
          <w:rFonts w:ascii="Times New Roman" w:eastAsia="Times New Roman"/>
          <w:spacing w:val="0"/>
          <w:w w:val="99"/>
        </w:rPr>
        <w:t>%-</w:t>
      </w:r>
      <w:r>
        <w:rPr>
          <w:rFonts w:ascii="Times New Roman" w:eastAsia="Times New Roman"/>
          <w:w w:val="99"/>
        </w:rPr>
        <w:t>35</w:t>
      </w:r>
      <w:r>
        <w:rPr>
          <w:rFonts w:ascii="Times New Roman" w:eastAsia="Times New Roman"/>
          <w:spacing w:val="0"/>
          <w:w w:val="99"/>
        </w:rPr>
        <w:t>%</w:t>
      </w:r>
      <w:r>
        <w:t>）</w:t>
      </w:r>
      <w:r>
        <w:t>，</w:t>
      </w:r>
      <w:r>
        <w:t>但但抱婴回家率却一直徘徊在</w:t>
      </w:r>
      <w:r>
        <w:rPr>
          <w:rFonts w:ascii="Times New Roman" w:eastAsia="Times New Roman"/>
        </w:rPr>
        <w:t>20%~30%</w:t>
      </w:r>
      <w:r>
        <w:t>左右</w:t>
      </w:r>
      <w:r>
        <w:rPr>
          <w:vertAlign w:val="superscript"/>
          /&gt;
        </w:rPr>
        <w:t>[</w:t>
      </w:r>
      <w:r>
        <w:rPr>
          <w:vertAlign w:val="superscript"/>
          /&gt;
        </w:rPr>
        <w:t xml:space="preserve">1</w:t>
      </w:r>
      <w:r>
        <w:rPr>
          <w:vertAlign w:val="superscript"/>
          /&gt;
        </w:rPr>
        <w:t>]</w:t>
      </w:r>
      <w:r>
        <w:t>。由于此技术尚存在卵巢反应低下、流产率高、卵巢过度刺激综合征</w:t>
      </w:r>
      <w:r>
        <w:t>（</w:t>
      </w:r>
      <w:r>
        <w:rPr>
          <w:rFonts w:ascii="Times New Roman" w:eastAsia="Times New Roman"/>
          <w:spacing w:val="-6"/>
        </w:rPr>
        <w:t>OHSS</w:t>
      </w:r>
      <w:r>
        <w:t>）</w:t>
      </w:r>
      <w:r>
        <w:t>等并发症，使该技术面临很大的局限性。流产作</w:t>
      </w:r>
      <w:r>
        <w:t>为</w:t>
      </w:r>
      <w:r>
        <w:rPr>
          <w:rFonts w:ascii="Times New Roman" w:eastAsia="Times New Roman"/>
        </w:rPr>
        <w:t>IVF-ET</w:t>
      </w:r>
      <w:r>
        <w:t>术后并发症之一，是导致分娩率不高的主要原因。</w:t>
      </w:r>
      <w:r>
        <w:rPr>
          <w:rFonts w:ascii="Times New Roman" w:eastAsia="Times New Roman"/>
        </w:rPr>
        <w:t>ART</w:t>
      </w:r>
      <w:r>
        <w:t>发生流产约</w:t>
      </w:r>
      <w:r>
        <w:rPr>
          <w:rFonts w:ascii="Times New Roman" w:eastAsia="Times New Roman"/>
        </w:rPr>
        <w:t>70%</w:t>
      </w:r>
      <w:r>
        <w:t>以上发生在早期妊娠</w:t>
      </w:r>
      <w:r>
        <w:rPr>
          <w:vertAlign w:val="superscript"/>
          /&gt;
        </w:rPr>
        <w:t>[</w:t>
      </w:r>
      <w:r>
        <w:rPr>
          <w:rFonts w:ascii="Times New Roman" w:eastAsia="Times New Roman"/>
          <w:vertAlign w:val="superscript"/>
          <w:position w:val="11"/>
        </w:rPr>
        <w:t xml:space="preserve">2</w:t>
      </w:r>
      <w:r>
        <w:rPr>
          <w:vertAlign w:val="superscript"/>
          /&gt;
        </w:rPr>
        <w:t>]</w:t>
      </w:r>
      <w:r>
        <w:t>。因此，积极寻找有效方法防治</w:t>
      </w:r>
      <w:r>
        <w:rPr>
          <w:rFonts w:ascii="Times New Roman" w:eastAsia="Times New Roman"/>
        </w:rPr>
        <w:t>IVF-ET</w:t>
      </w:r>
      <w:r>
        <w:t>术后流产，提高妊娠成功率，</w:t>
      </w:r>
      <w:r>
        <w:t>成为目前临床医务工作者迫切关注的问题。</w:t>
      </w:r>
    </w:p>
    <w:p w:rsidR="0018722C">
      <w:pPr>
        <w:pStyle w:val="cw18"/>
        <w:topLinePunct/>
      </w:pPr>
      <w:r>
        <w:rPr>
          <w:rFonts w:cstheme="minorBidi" w:hAnsiTheme="minorHAnsi" w:eastAsiaTheme="minorHAnsi" w:asciiTheme="minorHAnsi" w:ascii="黑体" w:hAnsi="黑体" w:eastAsia="黑体" w:cs="黑体"/>
        </w:rPr>
        <w:t>1. </w:t>
      </w:r>
      <w:r>
        <w:rPr>
          <w:rFonts w:cstheme="minorBidi" w:hAnsiTheme="minorHAnsi" w:eastAsiaTheme="minorHAnsi" w:asciiTheme="minorHAnsi" w:ascii="黑体" w:hAnsi="黑体" w:eastAsia="黑体" w:cs="黑体"/>
        </w:rPr>
        <w:t>ART</w:t>
      </w:r>
      <w:r w:rsidR="001852F3">
        <w:rPr>
          <w:rFonts w:cstheme="minorBidi" w:hAnsiTheme="minorHAnsi" w:eastAsiaTheme="minorHAnsi" w:asciiTheme="minorHAnsi" w:ascii="黑体" w:hAnsi="黑体" w:eastAsia="黑体" w:cs="黑体"/>
        </w:rPr>
        <w:t xml:space="preserve">流产概况</w:t>
      </w:r>
    </w:p>
    <w:p w:rsidR="0018722C">
      <w:pPr>
        <w:topLinePunct/>
      </w:pPr>
      <w:r>
        <w:rPr>
          <w:rFonts w:ascii="Times New Roman" w:eastAsia="宋体"/>
        </w:rPr>
        <w:t>ART</w:t>
      </w:r>
      <w:r>
        <w:t>妊娠因监测严密</w:t>
      </w:r>
      <w:r>
        <w:rPr>
          <w:rFonts w:ascii="Times New Roman" w:eastAsia="宋体"/>
          <w:rFonts w:hint="eastAsia"/>
        </w:rPr>
        <w:t>，</w:t>
      </w:r>
      <w:r>
        <w:t>可检测到极早期的生化妊娠</w:t>
      </w:r>
      <w:r>
        <w:rPr>
          <w:rFonts w:ascii="Times New Roman" w:eastAsia="宋体"/>
          <w:rFonts w:hint="eastAsia"/>
        </w:rPr>
        <w:t>，</w:t>
      </w:r>
      <w:r>
        <w:t>即通过尿或血</w:t>
      </w:r>
      <w:r>
        <w:rPr>
          <w:rFonts w:ascii="Times New Roman" w:eastAsia="宋体"/>
        </w:rPr>
        <w:t>hCG</w:t>
      </w:r>
      <w:r>
        <w:t>检测出来但超</w:t>
      </w:r>
      <w:r>
        <w:t>声下未见孕囊。因此对</w:t>
      </w:r>
      <w:r>
        <w:rPr>
          <w:rFonts w:ascii="Times New Roman" w:eastAsia="宋体"/>
        </w:rPr>
        <w:t>IVF-ET</w:t>
      </w:r>
      <w:r>
        <w:t>妊娠而言的自然流产可分为生化妊娠流产和临床妊娠流产</w:t>
      </w:r>
      <w:r>
        <w:rPr>
          <w:rFonts w:ascii="Times New Roman" w:eastAsia="宋体"/>
          <w:rFonts w:hint="eastAsia"/>
        </w:rPr>
        <w:t>，</w:t>
      </w:r>
      <w:r>
        <w:t>目前大多学者认可的流产率的统计仅指临床妊娠流产</w:t>
      </w:r>
      <w:r>
        <w:rPr>
          <w:rFonts w:ascii="Times New Roman" w:eastAsia="宋体"/>
          <w:rFonts w:hint="eastAsia"/>
        </w:rPr>
        <w:t>，</w:t>
      </w:r>
      <w:r>
        <w:t>即超声下可见孕囊的流产。文</w:t>
      </w:r>
      <w:r>
        <w:t>献报道</w:t>
      </w:r>
      <w:r>
        <w:rPr>
          <w:vertAlign w:val="superscript"/>
          /&gt;
        </w:rPr>
        <w:t>[</w:t>
      </w:r>
      <w:r>
        <w:rPr>
          <w:vertAlign w:val="superscript"/>
          /&gt;
        </w:rPr>
        <w:t xml:space="preserve">3</w:t>
      </w:r>
      <w:r>
        <w:rPr>
          <w:vertAlign w:val="superscript"/>
          /&gt;
        </w:rPr>
        <w:t>]</w:t>
      </w:r>
      <w:r>
        <w:rPr>
          <w:rFonts w:ascii="Times New Roman" w:eastAsia="宋体"/>
          <w:spacing w:val="0"/>
          <w:rFonts w:hint="eastAsia"/>
        </w:rPr>
        <w:t>，</w:t>
      </w:r>
      <w:r>
        <w:t>早期自然流产率在</w:t>
      </w:r>
      <w:r>
        <w:rPr>
          <w:rFonts w:ascii="Times New Roman" w:eastAsia="宋体"/>
        </w:rPr>
        <w:t>ART</w:t>
      </w:r>
      <w:r w:rsidR="001852F3">
        <w:rPr>
          <w:rFonts w:ascii="Times New Roman" w:eastAsia="宋体"/>
        </w:rPr>
        <w:t xml:space="preserve"> </w:t>
      </w:r>
      <w:r>
        <w:t>妊娠后高达</w:t>
      </w:r>
      <w:r>
        <w:rPr>
          <w:rFonts w:ascii="Times New Roman" w:eastAsia="宋体"/>
        </w:rPr>
        <w:t>25%,</w:t>
      </w:r>
      <w:r>
        <w:t>而自然妊娠者为</w:t>
      </w:r>
      <w:r>
        <w:rPr>
          <w:rFonts w:ascii="Times New Roman" w:eastAsia="宋体"/>
        </w:rPr>
        <w:t>10%~20%</w:t>
      </w:r>
      <w:r>
        <w:t>。</w:t>
      </w:r>
      <w:r>
        <w:t>据</w:t>
      </w:r>
    </w:p>
    <w:p w:rsidR="0018722C">
      <w:pPr>
        <w:topLinePunct/>
      </w:pPr>
      <w:r>
        <w:rPr>
          <w:rFonts w:ascii="Times New Roman" w:eastAsia="Times New Roman"/>
        </w:rPr>
        <w:t>ASRM</w:t>
      </w:r>
      <w:r>
        <w:rPr>
          <w:rFonts w:ascii="Times New Roman" w:eastAsia="Times New Roman"/>
        </w:rPr>
        <w:t>/</w:t>
      </w:r>
      <w:r>
        <w:rPr>
          <w:rFonts w:ascii="Times New Roman" w:eastAsia="Times New Roman"/>
        </w:rPr>
        <w:t>SART</w:t>
      </w:r>
      <w:r>
        <w:rPr>
          <w:vertAlign w:val="superscript"/>
          /&gt;
        </w:rPr>
        <w:t>[</w:t>
      </w:r>
      <w:r>
        <w:rPr>
          <w:rFonts w:ascii="Times New Roman" w:eastAsia="Times New Roman"/>
          <w:position w:val="11"/>
          <w:sz w:val="16"/>
        </w:rPr>
        <w:t xml:space="preserve">4</w:t>
      </w:r>
      <w:r>
        <w:rPr>
          <w:vertAlign w:val="superscript"/>
          /&gt;
        </w:rPr>
        <w:t>]</w:t>
      </w:r>
      <w:r>
        <w:t>报道美国</w:t>
      </w:r>
      <w:r>
        <w:rPr>
          <w:rFonts w:ascii="Times New Roman" w:eastAsia="Times New Roman"/>
        </w:rPr>
        <w:t>1998</w:t>
      </w:r>
      <w:r>
        <w:t>年度</w:t>
      </w:r>
      <w:r>
        <w:rPr>
          <w:rFonts w:ascii="Times New Roman" w:eastAsia="Times New Roman"/>
        </w:rPr>
        <w:t>IVF-ET</w:t>
      </w:r>
      <w:r>
        <w:t>临床流产率为</w:t>
      </w:r>
      <w:r>
        <w:rPr>
          <w:rFonts w:ascii="Times New Roman" w:eastAsia="Times New Roman"/>
        </w:rPr>
        <w:t>17</w:t>
      </w:r>
      <w:r>
        <w:rPr>
          <w:rFonts w:ascii="Times New Roman" w:eastAsia="Times New Roman"/>
        </w:rPr>
        <w:t>.</w:t>
      </w:r>
      <w:r>
        <w:rPr>
          <w:rFonts w:ascii="Times New Roman" w:eastAsia="Times New Roman"/>
        </w:rPr>
        <w:t>6%</w:t>
      </w:r>
      <w:r>
        <w:t>。综合</w:t>
      </w:r>
      <w:r>
        <w:t>近年</w:t>
      </w:r>
      <w:r>
        <w:t>来国内多家</w:t>
      </w:r>
      <w:r>
        <w:t>生殖中心的</w:t>
      </w:r>
      <w:r>
        <w:rPr>
          <w:rFonts w:ascii="Times New Roman" w:eastAsia="Times New Roman"/>
        </w:rPr>
        <w:t>ART</w:t>
      </w:r>
      <w:r>
        <w:t>流产率均与</w:t>
      </w:r>
      <w:r>
        <w:rPr>
          <w:rFonts w:ascii="Times New Roman" w:eastAsia="Times New Roman"/>
        </w:rPr>
        <w:t>Wang</w:t>
      </w:r>
      <w:r>
        <w:t>的报道相近。程玲慧等</w:t>
      </w:r>
      <w:r>
        <w:rPr>
          <w:vertAlign w:val="superscript"/>
          /&gt;
        </w:rPr>
        <w:t>[</w:t>
      </w:r>
      <w:r>
        <w:rPr>
          <w:rFonts w:ascii="Times New Roman" w:eastAsia="Times New Roman"/>
          <w:vertAlign w:val="superscript"/>
          <w:position w:val="11"/>
        </w:rPr>
        <w:t xml:space="preserve">5</w:t>
      </w:r>
      <w:r>
        <w:rPr>
          <w:vertAlign w:val="superscript"/>
          /&gt;
        </w:rPr>
        <w:t>]</w:t>
      </w:r>
      <w:r>
        <w:t>对安徽大学第一妇产科</w:t>
      </w:r>
      <w:r>
        <w:rPr>
          <w:rFonts w:ascii="Times New Roman" w:eastAsia="Times New Roman"/>
        </w:rPr>
        <w:t>97</w:t>
      </w:r>
      <w:r>
        <w:t>例</w:t>
      </w:r>
      <w:r>
        <w:rPr>
          <w:rFonts w:ascii="Times New Roman" w:eastAsia="Times New Roman"/>
        </w:rPr>
        <w:t>ART</w:t>
      </w:r>
      <w:r>
        <w:t>妊娠随访，</w:t>
      </w:r>
      <w:r>
        <w:rPr>
          <w:rFonts w:ascii="Times New Roman" w:eastAsia="Times New Roman"/>
        </w:rPr>
        <w:t>23</w:t>
      </w:r>
      <w:r>
        <w:t>例流产，流产发生率为</w:t>
      </w:r>
      <w:r>
        <w:rPr>
          <w:rFonts w:ascii="Times New Roman" w:eastAsia="Times New Roman"/>
        </w:rPr>
        <w:t>23</w:t>
      </w:r>
      <w:r>
        <w:rPr>
          <w:rFonts w:ascii="Times New Roman" w:eastAsia="Times New Roman"/>
        </w:rPr>
        <w:t>.</w:t>
      </w:r>
      <w:r>
        <w:rPr>
          <w:rFonts w:ascii="Times New Roman" w:eastAsia="Times New Roman"/>
        </w:rPr>
        <w:t>71%</w:t>
      </w:r>
      <w:r>
        <w:t>。田莉等</w:t>
      </w:r>
      <w:r>
        <w:rPr>
          <w:vertAlign w:val="superscript"/>
          /&gt;
        </w:rPr>
        <w:t>[</w:t>
      </w:r>
      <w:r>
        <w:rPr>
          <w:rFonts w:ascii="Times New Roman" w:eastAsia="Times New Roman"/>
          <w:vertAlign w:val="superscript"/>
          <w:position w:val="11"/>
        </w:rPr>
        <w:t xml:space="preserve">6</w:t>
      </w:r>
      <w:r>
        <w:rPr>
          <w:vertAlign w:val="superscript"/>
          /&gt;
        </w:rPr>
        <w:t>]</w:t>
      </w:r>
      <w:r>
        <w:t>对北京大学人民医院妇</w:t>
      </w:r>
      <w:r>
        <w:t>产科</w:t>
      </w:r>
      <w:r>
        <w:rPr>
          <w:rFonts w:ascii="Times New Roman" w:eastAsia="Times New Roman"/>
        </w:rPr>
        <w:t>77</w:t>
      </w:r>
      <w:r>
        <w:t>例</w:t>
      </w:r>
      <w:r>
        <w:rPr>
          <w:rFonts w:ascii="Times New Roman" w:eastAsia="Times New Roman"/>
        </w:rPr>
        <w:t>ART</w:t>
      </w:r>
      <w:r>
        <w:t>临床妊娠患者结局分析，自然流产率</w:t>
      </w:r>
      <w:r>
        <w:rPr>
          <w:rFonts w:ascii="Times New Roman" w:eastAsia="Times New Roman"/>
        </w:rPr>
        <w:t>23</w:t>
      </w:r>
      <w:r>
        <w:rPr>
          <w:rFonts w:ascii="Times New Roman" w:eastAsia="Times New Roman"/>
        </w:rPr>
        <w:t>.</w:t>
      </w:r>
      <w:r>
        <w:rPr>
          <w:rFonts w:ascii="Times New Roman" w:eastAsia="Times New Roman"/>
        </w:rPr>
        <w:t>7%</w:t>
      </w:r>
      <w:r>
        <w:t>。黄晓卉</w:t>
      </w:r>
      <w:r>
        <w:rPr>
          <w:vertAlign w:val="superscript"/>
          /&gt;
        </w:rPr>
        <w:t>[</w:t>
      </w:r>
      <w:r>
        <w:rPr>
          <w:rFonts w:ascii="Times New Roman" w:eastAsia="Times New Roman"/>
          <w:vertAlign w:val="superscript"/>
          <w:position w:val="11"/>
        </w:rPr>
        <w:t xml:space="preserve">7</w:t>
      </w:r>
      <w:r>
        <w:rPr>
          <w:vertAlign w:val="superscript"/>
          /&gt;
        </w:rPr>
        <w:t>]</w:t>
      </w:r>
      <w:r>
        <w:t>对湖北省郧阳医</w:t>
      </w:r>
      <w:r>
        <w:t>学院附属人民医院生殖医学中心</w:t>
      </w:r>
      <w:r>
        <w:rPr>
          <w:rFonts w:ascii="Times New Roman" w:eastAsia="Times New Roman"/>
        </w:rPr>
        <w:t>551</w:t>
      </w:r>
      <w:r>
        <w:t>例妊娠结局分析，流产率为</w:t>
      </w:r>
      <w:r>
        <w:rPr>
          <w:rFonts w:ascii="Times New Roman" w:eastAsia="Times New Roman"/>
        </w:rPr>
        <w:t>26</w:t>
      </w:r>
      <w:r>
        <w:rPr>
          <w:rFonts w:ascii="Times New Roman" w:eastAsia="Times New Roman"/>
        </w:rPr>
        <w:t>.</w:t>
      </w:r>
      <w:r>
        <w:rPr>
          <w:rFonts w:ascii="Times New Roman" w:eastAsia="Times New Roman"/>
        </w:rPr>
        <w:t>6%</w:t>
      </w:r>
      <w:r>
        <w:t>。苏迎春等</w:t>
      </w:r>
      <w:r>
        <w:rPr>
          <w:vertAlign w:val="superscript"/>
          /&gt;
        </w:rPr>
        <w:t>[</w:t>
      </w:r>
      <w:r>
        <w:rPr>
          <w:rFonts w:ascii="Times New Roman" w:eastAsia="Times New Roman"/>
          <w:vertAlign w:val="superscript"/>
          <w:position w:val="11"/>
        </w:rPr>
        <w:t xml:space="preserve">8</w:t>
      </w:r>
      <w:r>
        <w:rPr>
          <w:vertAlign w:val="superscript"/>
          /&gt;
        </w:rPr>
        <w:t>]</w:t>
      </w:r>
      <w:r>
        <w:t>对</w:t>
      </w:r>
      <w:r>
        <w:t>郑州大学第一附属医院生殖医学中心</w:t>
      </w:r>
      <w:r>
        <w:rPr>
          <w:rFonts w:ascii="Times New Roman" w:eastAsia="Times New Roman"/>
        </w:rPr>
        <w:t>482</w:t>
      </w:r>
      <w:r>
        <w:t>例临床妊娠患者进行分析，流产率</w:t>
      </w:r>
      <w:r>
        <w:rPr>
          <w:rFonts w:ascii="Times New Roman" w:eastAsia="Times New Roman"/>
        </w:rPr>
        <w:t>13</w:t>
      </w:r>
      <w:r>
        <w:rPr>
          <w:rFonts w:ascii="Times New Roman" w:eastAsia="Times New Roman"/>
        </w:rPr>
        <w:t>.</w:t>
      </w:r>
      <w:r>
        <w:rPr>
          <w:rFonts w:ascii="Times New Roman" w:eastAsia="Times New Roman"/>
        </w:rPr>
        <w:t>9%</w:t>
      </w:r>
      <w:r>
        <w:t>。刘玉芹等</w:t>
      </w:r>
      <w:r>
        <w:rPr>
          <w:vertAlign w:val="superscript"/>
          /&gt;
        </w:rPr>
        <w:t>[</w:t>
      </w:r>
      <w:r>
        <w:rPr>
          <w:rFonts w:ascii="Times New Roman" w:eastAsia="Times New Roman"/>
          <w:vertAlign w:val="superscript"/>
          <w:position w:val="11"/>
        </w:rPr>
        <w:t xml:space="preserve">9</w:t>
      </w:r>
      <w:r>
        <w:rPr>
          <w:vertAlign w:val="superscript"/>
          /&gt;
        </w:rPr>
        <w:t>]</w:t>
      </w:r>
      <w:r>
        <w:t>对华中科技人学同济医学院附属同济医院生殖中心</w:t>
      </w:r>
      <w:r>
        <w:rPr>
          <w:rFonts w:ascii="Times New Roman" w:eastAsia="Times New Roman"/>
        </w:rPr>
        <w:t>605</w:t>
      </w:r>
      <w:r>
        <w:t>例妊娠结局分析，流产</w:t>
      </w:r>
      <w:r>
        <w:t>率为</w:t>
      </w:r>
      <w:r>
        <w:rPr>
          <w:rFonts w:ascii="Times New Roman" w:eastAsia="Times New Roman"/>
        </w:rPr>
        <w:t>20</w:t>
      </w:r>
      <w:r>
        <w:rPr>
          <w:rFonts w:ascii="Times New Roman" w:eastAsia="Times New Roman"/>
        </w:rPr>
        <w:t>.</w:t>
      </w:r>
      <w:r>
        <w:rPr>
          <w:rFonts w:ascii="Times New Roman" w:eastAsia="Times New Roman"/>
        </w:rPr>
        <w:t>12%</w:t>
      </w:r>
      <w:r>
        <w:t>。</w:t>
      </w:r>
    </w:p>
    <w:p w:rsidR="0018722C">
      <w:pPr>
        <w:pStyle w:val="cw18"/>
        <w:topLinePunct/>
      </w:pPr>
      <w:r>
        <w:rPr>
          <w:rFonts w:cstheme="minorBidi" w:hAnsiTheme="minorHAnsi" w:eastAsiaTheme="minorHAnsi" w:asciiTheme="minorHAnsi" w:ascii="黑体" w:hAnsi="黑体" w:eastAsia="黑体" w:cs="黑体"/>
        </w:rPr>
        <w:t>2. </w:t>
      </w:r>
      <w:r>
        <w:rPr>
          <w:rFonts w:cstheme="minorBidi" w:hAnsiTheme="minorHAnsi" w:eastAsiaTheme="minorHAnsi" w:asciiTheme="minorHAnsi" w:ascii="黑体" w:hAnsi="黑体" w:eastAsia="黑体" w:cs="黑体"/>
        </w:rPr>
        <w:t>ART</w:t>
      </w:r>
      <w:r w:rsidR="001852F3">
        <w:rPr>
          <w:rFonts w:cstheme="minorBidi" w:hAnsiTheme="minorHAnsi" w:eastAsiaTheme="minorHAnsi" w:asciiTheme="minorHAnsi" w:ascii="黑体" w:hAnsi="黑体" w:eastAsia="黑体" w:cs="黑体"/>
        </w:rPr>
        <w:t xml:space="preserve">妊娠流产的相关原因及防治</w:t>
      </w:r>
    </w:p>
    <w:p w:rsidR="0018722C">
      <w:pPr>
        <w:pStyle w:val="cw18"/>
        <w:topLinePunct/>
      </w:pPr>
      <w:r>
        <w:rPr>
          <w:rFonts w:ascii="黑体" w:eastAsia="黑体" w:hint="eastAsia"/>
        </w:rPr>
        <w:t>2.1</w:t>
      </w:r>
      <w:r>
        <w:rPr>
          <w:rFonts w:ascii="黑体" w:eastAsia="黑体" w:hint="eastAsia"/>
        </w:rPr>
        <w:t>染色体异常</w:t>
      </w:r>
    </w:p>
    <w:p w:rsidR="0018722C">
      <w:pPr>
        <w:topLinePunct/>
      </w:pPr>
      <w:r>
        <w:t>染色体异常是自然流产的最常见的原因，普遍认为</w:t>
      </w:r>
      <w:r>
        <w:rPr>
          <w:rFonts w:ascii="Times New Roman" w:eastAsia="Times New Roman"/>
        </w:rPr>
        <w:t>50%</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以上的自然流产存在不同</w:t>
      </w:r>
      <w:r>
        <w:t>程度和不同类型的胚胎染色体异常。</w:t>
      </w:r>
      <w:r>
        <w:rPr>
          <w:rFonts w:ascii="Times New Roman" w:eastAsia="Times New Roman"/>
        </w:rPr>
        <w:t>Lathi</w:t>
      </w:r>
      <w:r>
        <w:t>等</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报道</w:t>
      </w:r>
      <w:r>
        <w:rPr>
          <w:rFonts w:ascii="Times New Roman" w:eastAsia="Times New Roman"/>
        </w:rPr>
        <w:t>ART</w:t>
      </w:r>
      <w:r>
        <w:t>治疗后自然流产胚胎染色体异</w:t>
      </w:r>
      <w:r>
        <w:t>常率为</w:t>
      </w:r>
      <w:r>
        <w:rPr>
          <w:rFonts w:ascii="Times New Roman" w:eastAsia="Times New Roman"/>
        </w:rPr>
        <w:t>54%</w:t>
      </w:r>
      <w:r>
        <w:t>，与自然妊娠后自然流产胚胎染色体异常率相比差异无显著意义。目前虽</w:t>
      </w:r>
      <w:r>
        <w:t>对</w:t>
      </w:r>
    </w:p>
    <w:p w:rsidR="0018722C">
      <w:pPr>
        <w:topLinePunct/>
      </w:pPr>
      <w:r>
        <w:rPr>
          <w:rFonts w:cstheme="minorBidi" w:hAnsiTheme="minorHAnsi" w:eastAsiaTheme="minorHAnsi" w:asciiTheme="minorHAnsi" w:ascii="Times New Roman"/>
        </w:rPr>
        <w:t>24</w:t>
      </w:r>
    </w:p>
    <w:p w:rsidR="0018722C">
      <w:pPr>
        <w:topLinePunct/>
      </w:pPr>
      <w:r>
        <w:t>染色体异常携带导致的流产尚无有效的方法，但胚胎植入前遗传学诊断</w:t>
      </w:r>
      <w:r>
        <w:rPr>
          <w:rFonts w:ascii="Times New Roman" w:eastAsia="Times New Roman"/>
        </w:rPr>
        <w:t>(</w:t>
      </w:r>
      <w:r>
        <w:rPr>
          <w:rFonts w:ascii="Times New Roman" w:eastAsia="Times New Roman"/>
        </w:rPr>
        <w:t xml:space="preserve">PGD</w:t>
      </w:r>
      <w:r>
        <w:rPr>
          <w:rFonts w:ascii="Times New Roman" w:eastAsia="Times New Roman"/>
        </w:rPr>
        <w:t>)</w:t>
      </w:r>
      <w:r>
        <w:t>可以筛除一部分异常胚胎</w:t>
      </w:r>
      <w:r>
        <w:rPr>
          <w:rFonts w:ascii="Times New Roman" w:eastAsia="Times New Roman"/>
          <w:rFonts w:hint="eastAsia"/>
        </w:rPr>
        <w:t>，</w:t>
      </w:r>
      <w:r>
        <w:t>一定程度上可以避免不良妊娠的发生，因此行</w:t>
      </w:r>
      <w:r>
        <w:rPr>
          <w:rFonts w:ascii="Times New Roman" w:eastAsia="Times New Roman"/>
        </w:rPr>
        <w:t>ART</w:t>
      </w:r>
      <w:r>
        <w:t>治疗前的不孕夫妇</w:t>
      </w:r>
      <w:r>
        <w:t>尤其</w:t>
      </w:r>
      <w:r>
        <w:rPr>
          <w:rFonts w:ascii="Times New Roman" w:eastAsia="Times New Roman"/>
        </w:rPr>
        <w:t>ICSI</w:t>
      </w:r>
      <w:r>
        <w:t>前行双方染色体筛查是必要的，如有染色体异常需行遗传咨询，有条件则行</w:t>
      </w:r>
      <w:r>
        <w:t>移植前遗传学诊断。对于有严重染色体异常遗传倾向的患者建议行赠卵或供精助孕。</w:t>
      </w:r>
    </w:p>
    <w:p w:rsidR="0018722C">
      <w:pPr>
        <w:pStyle w:val="cw18"/>
        <w:topLinePunct/>
      </w:pPr>
      <w:r>
        <w:rPr>
          <w:rFonts w:ascii="黑体" w:eastAsia="黑体" w:hint="eastAsia"/>
        </w:rPr>
        <w:t>2.2</w:t>
      </w:r>
      <w:r>
        <w:rPr>
          <w:rFonts w:ascii="黑体" w:eastAsia="黑体" w:hint="eastAsia"/>
        </w:rPr>
        <w:t>年龄因素</w:t>
      </w:r>
    </w:p>
    <w:p w:rsidR="0018722C">
      <w:pPr>
        <w:topLinePunct/>
      </w:pPr>
      <w:r>
        <w:t>借助</w:t>
      </w:r>
      <w:r>
        <w:rPr>
          <w:rFonts w:ascii="Times New Roman" w:eastAsia="Times New Roman"/>
        </w:rPr>
        <w:t>ART</w:t>
      </w:r>
      <w:r>
        <w:t>生育的妇女平均年龄较自然妊娠妇女大，而女性的年龄很大程度上影响</w:t>
      </w:r>
    </w:p>
    <w:p w:rsidR="0018722C">
      <w:pPr>
        <w:topLinePunct/>
      </w:pPr>
      <w:r>
        <w:rPr>
          <w:rFonts w:ascii="Times New Roman" w:hAnsi="Times New Roman" w:eastAsia="宋体"/>
        </w:rPr>
        <w:t>ART</w:t>
      </w:r>
      <w:r>
        <w:t>妊娠的结局。</w:t>
      </w:r>
      <w:r>
        <w:rPr>
          <w:rFonts w:ascii="Times New Roman" w:hAnsi="Times New Roman" w:eastAsia="宋体"/>
        </w:rPr>
        <w:t>Klipstein</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12</w:t>
      </w:r>
      <w:r>
        <w:rPr>
          <w:rFonts w:ascii="Times New Roman" w:hAnsi="Times New Roman" w:eastAsia="宋体"/>
          <w:vertAlign w:val="superscript"/>
        </w:rPr>
        <w:t>]</w:t>
      </w:r>
      <w:r>
        <w:t>研究认为纠正年龄因素后</w:t>
      </w:r>
      <w:r>
        <w:rPr>
          <w:rFonts w:ascii="Times New Roman" w:hAnsi="Times New Roman" w:eastAsia="宋体"/>
        </w:rPr>
        <w:t>, IVF-ET</w:t>
      </w:r>
      <w:r>
        <w:t>妊娠后自然流产率与正常人群妊娠后自然流产率相仿</w:t>
      </w:r>
      <w:r>
        <w:rPr>
          <w:rFonts w:ascii="Times New Roman" w:hAnsi="Times New Roman" w:eastAsia="宋体"/>
          <w:rFonts w:hint="eastAsia"/>
        </w:rPr>
        <w:t>，</w:t>
      </w:r>
      <w:r>
        <w:t>约</w:t>
      </w:r>
      <w:r>
        <w:rPr>
          <w:rFonts w:ascii="Times New Roman" w:hAnsi="Times New Roman" w:eastAsia="宋体"/>
        </w:rPr>
        <w:t>10% ~15%</w:t>
      </w:r>
      <w:r>
        <w:t>。由于年龄增加，一方面，卵巢中剩余的卵母细胞数量逐步减少</w:t>
      </w:r>
      <w:r>
        <w:rPr>
          <w:rFonts w:ascii="Times New Roman" w:hAnsi="Times New Roman" w:eastAsia="宋体"/>
          <w:spacing w:val="-3"/>
          <w:rFonts w:hint="eastAsia"/>
        </w:rPr>
        <w:t>，</w:t>
      </w:r>
      <w:r>
        <w:t>较大剂量</w:t>
      </w:r>
      <w:r>
        <w:rPr>
          <w:rFonts w:ascii="Times New Roman" w:hAnsi="Times New Roman" w:eastAsia="宋体"/>
        </w:rPr>
        <w:t>Gn</w:t>
      </w:r>
      <w:r>
        <w:t>仍无法获得足够数量的卵泡数目，难以形成优质的胚胎</w:t>
      </w:r>
      <w:r>
        <w:rPr>
          <w:rFonts w:ascii="Times New Roman" w:hAnsi="Times New Roman" w:eastAsia="宋体"/>
          <w:vertAlign w:val="superscript"/>
        </w:rPr>
        <w:t>[</w:t>
      </w:r>
      <w:r>
        <w:rPr>
          <w:rFonts w:ascii="Times New Roman" w:hAnsi="Times New Roman" w:eastAsia="宋体"/>
          <w:vertAlign w:val="superscript"/>
          <w:position w:val="11"/>
        </w:rPr>
        <w:t xml:space="preserve">13</w:t>
      </w:r>
      <w:r>
        <w:rPr>
          <w:rFonts w:ascii="Times New Roman" w:hAnsi="Times New Roman" w:eastAsia="宋体"/>
          <w:vertAlign w:val="superscript"/>
        </w:rPr>
        <w:t>]</w:t>
      </w:r>
      <w:r>
        <w:rPr>
          <w:rFonts w:ascii="Times New Roman" w:hAnsi="Times New Roman" w:eastAsia="宋体"/>
          <w:spacing w:val="-2"/>
          <w:rFonts w:hint="eastAsia"/>
        </w:rPr>
        <w:t>；</w:t>
      </w:r>
      <w:r>
        <w:t>另一方面</w:t>
      </w:r>
      <w:r>
        <w:rPr>
          <w:rFonts w:ascii="Times New Roman" w:hAnsi="Times New Roman" w:eastAsia="宋体"/>
          <w:spacing w:val="-2"/>
          <w:rFonts w:hint="eastAsia"/>
        </w:rPr>
        <w:t>，</w:t>
      </w:r>
      <w:r>
        <w:t>卵浆内过氧反应增强</w:t>
      </w:r>
      <w:r>
        <w:rPr>
          <w:rFonts w:ascii="Times New Roman" w:hAnsi="Times New Roman" w:eastAsia="宋体"/>
          <w:rFonts w:hint="eastAsia"/>
        </w:rPr>
        <w:t>，</w:t>
      </w:r>
      <w:r>
        <w:t>氧自由基增多</w:t>
      </w:r>
      <w:r>
        <w:rPr>
          <w:rFonts w:ascii="Times New Roman" w:hAnsi="Times New Roman" w:eastAsia="宋体"/>
          <w:rFonts w:hint="eastAsia"/>
        </w:rPr>
        <w:t>，</w:t>
      </w:r>
      <w:r>
        <w:t>对细胞核</w:t>
      </w:r>
      <w:r>
        <w:rPr>
          <w:rFonts w:ascii="Times New Roman" w:hAnsi="Times New Roman" w:eastAsia="宋体"/>
        </w:rPr>
        <w:t>DNA</w:t>
      </w:r>
      <w:r>
        <w:t>和粒体</w:t>
      </w:r>
      <w:r>
        <w:rPr>
          <w:rFonts w:ascii="Times New Roman" w:hAnsi="Times New Roman" w:eastAsia="宋体"/>
        </w:rPr>
        <w:t>DNA</w:t>
      </w:r>
      <w:r>
        <w:t>有损伤</w:t>
      </w:r>
      <w:r>
        <w:rPr>
          <w:rFonts w:ascii="Times New Roman" w:hAnsi="Times New Roman" w:eastAsia="宋体"/>
          <w:rFonts w:hint="eastAsia"/>
        </w:rPr>
        <w:t>，</w:t>
      </w:r>
      <w:r>
        <w:t>导致精子、卵子或者胚胎染色体出现异常、非整倍体数量增加</w:t>
      </w:r>
      <w:r>
        <w:rPr>
          <w:rFonts w:ascii="Times New Roman" w:hAnsi="Times New Roman" w:eastAsia="宋体"/>
          <w:spacing w:val="14"/>
          <w:rFonts w:hint="eastAsia"/>
        </w:rPr>
        <w:t>，</w:t>
      </w:r>
      <w:r>
        <w:t>引起妊娠率下降、流产率增高</w:t>
      </w:r>
      <w:r>
        <w:rPr>
          <w:rFonts w:ascii="Times New Roman" w:hAnsi="Times New Roman" w:eastAsia="宋体"/>
          <w:vertAlign w:val="superscript"/>
        </w:rPr>
        <w:t>[</w:t>
      </w:r>
      <w:r>
        <w:rPr>
          <w:rFonts w:ascii="Times New Roman" w:hAnsi="Times New Roman" w:eastAsia="宋体"/>
          <w:vertAlign w:val="superscript"/>
          <w:position w:val="11"/>
        </w:rPr>
        <w:t xml:space="preserve">14</w:t>
      </w:r>
      <w:r>
        <w:rPr>
          <w:rFonts w:ascii="Times New Roman" w:hAnsi="Times New Roman" w:eastAsia="宋体"/>
          <w:vertAlign w:val="superscript"/>
        </w:rPr>
        <w:t>]</w:t>
      </w:r>
      <w:r>
        <w:t>。另外，随年龄增加</w:t>
      </w:r>
      <w:r>
        <w:rPr>
          <w:rFonts w:ascii="Times New Roman" w:hAnsi="Times New Roman" w:eastAsia="宋体"/>
          <w:spacing w:val="-2"/>
          <w:rFonts w:hint="eastAsia"/>
        </w:rPr>
        <w:t>，</w:t>
      </w:r>
      <w:r>
        <w:t>子宫内膜胶原含量增多，对性激素反应有不同程度的降低</w:t>
      </w:r>
      <w:r>
        <w:rPr>
          <w:rFonts w:ascii="Times New Roman" w:hAnsi="Times New Roman" w:eastAsia="宋体"/>
          <w:spacing w:val="0"/>
          <w:rFonts w:hint="eastAsia"/>
        </w:rPr>
        <w:t>，</w:t>
      </w:r>
      <w:r>
        <w:t>内膜接受性降低</w:t>
      </w:r>
      <w:r>
        <w:rPr>
          <w:rFonts w:ascii="Times New Roman" w:hAnsi="Times New Roman" w:eastAsia="宋体"/>
          <w:spacing w:val="0"/>
          <w:rFonts w:hint="eastAsia"/>
        </w:rPr>
        <w:t>，</w:t>
      </w:r>
      <w:r>
        <w:t>对</w:t>
      </w:r>
      <w:r>
        <w:rPr>
          <w:rFonts w:ascii="Times New Roman" w:hAnsi="Times New Roman" w:eastAsia="宋体"/>
        </w:rPr>
        <w:t>IVF-ET</w:t>
      </w:r>
      <w:r>
        <w:t>结局也产生负面影响。</w:t>
      </w:r>
      <w:r>
        <w:rPr>
          <w:rFonts w:ascii="Times New Roman" w:hAnsi="Times New Roman" w:eastAsia="宋体"/>
        </w:rPr>
        <w:t>Tanbo</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15</w:t>
      </w:r>
      <w:r>
        <w:rPr>
          <w:rFonts w:ascii="Times New Roman" w:hAnsi="Times New Roman" w:eastAsia="宋体"/>
          <w:vertAlign w:val="superscript"/>
        </w:rPr>
        <w:t>]</w:t>
      </w:r>
      <w:r>
        <w:t>报道</w:t>
      </w:r>
      <w:r>
        <w:rPr>
          <w:rFonts w:ascii="Times New Roman" w:hAnsi="Times New Roman" w:eastAsia="宋体"/>
        </w:rPr>
        <w:t>IVF-ET</w:t>
      </w:r>
      <w:r>
        <w:t>治疗后年龄</w:t>
      </w:r>
      <w:r>
        <w:rPr>
          <w:rFonts w:ascii="Times New Roman" w:hAnsi="Times New Roman" w:eastAsia="宋体"/>
        </w:rPr>
        <w:t>&lt;34</w:t>
      </w:r>
      <w:r>
        <w:t>岁和年龄</w:t>
      </w:r>
      <w:r>
        <w:rPr>
          <w:rFonts w:ascii="Times New Roman" w:hAnsi="Times New Roman" w:eastAsia="宋体"/>
        </w:rPr>
        <w:t>&gt;35</w:t>
      </w:r>
      <w:r>
        <w:t>岁妇女平均每个治疗周期妊娠率分别为</w:t>
      </w:r>
      <w:r>
        <w:rPr>
          <w:rFonts w:ascii="Times New Roman" w:hAnsi="Times New Roman" w:eastAsia="宋体"/>
        </w:rPr>
        <w:t>32</w:t>
      </w:r>
      <w:r>
        <w:rPr>
          <w:rFonts w:ascii="Times New Roman" w:hAnsi="Times New Roman" w:eastAsia="宋体"/>
        </w:rPr>
        <w:t>.</w:t>
      </w:r>
      <w:r>
        <w:rPr>
          <w:rFonts w:ascii="Times New Roman" w:hAnsi="Times New Roman" w:eastAsia="宋体"/>
        </w:rPr>
        <w:t>4%</w:t>
      </w:r>
      <w:r>
        <w:t>、</w:t>
      </w:r>
      <w:r>
        <w:rPr>
          <w:rFonts w:ascii="Times New Roman" w:hAnsi="Times New Roman" w:eastAsia="宋体"/>
        </w:rPr>
        <w:t>15%</w:t>
      </w:r>
      <w:r>
        <w:t>，临床流产率</w:t>
      </w:r>
      <w:r>
        <w:t>分别为</w:t>
      </w:r>
      <w:r>
        <w:rPr>
          <w:rFonts w:ascii="Times New Roman" w:hAnsi="Times New Roman" w:eastAsia="宋体"/>
        </w:rPr>
        <w:t>24</w:t>
      </w:r>
      <w:r>
        <w:rPr>
          <w:rFonts w:ascii="Times New Roman" w:hAnsi="Times New Roman" w:eastAsia="宋体"/>
        </w:rPr>
        <w:t>.</w:t>
      </w:r>
      <w:r>
        <w:rPr>
          <w:rFonts w:ascii="Times New Roman" w:hAnsi="Times New Roman" w:eastAsia="宋体"/>
        </w:rPr>
        <w:t>2%</w:t>
      </w:r>
      <w:r>
        <w:t>、</w:t>
      </w:r>
      <w:r>
        <w:rPr>
          <w:rFonts w:ascii="Times New Roman" w:hAnsi="Times New Roman" w:eastAsia="宋体"/>
        </w:rPr>
        <w:t>75%</w:t>
      </w:r>
      <w:r>
        <w:t>，差异具有显著性。苏迎春</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r>
        <w:t>等研究</w:t>
      </w:r>
      <w:r>
        <w:rPr>
          <w:rFonts w:ascii="Times New Roman" w:hAnsi="Times New Roman" w:eastAsia="宋体"/>
        </w:rPr>
        <w:t>ART</w:t>
      </w:r>
      <w:r>
        <w:t>流产组中年龄≥</w:t>
      </w:r>
      <w:r>
        <w:rPr>
          <w:rFonts w:ascii="Times New Roman" w:hAnsi="Times New Roman" w:eastAsia="宋体"/>
        </w:rPr>
        <w:t>35</w:t>
      </w:r>
      <w:r>
        <w:t>岁与年龄</w:t>
      </w:r>
      <w:r>
        <w:rPr>
          <w:rFonts w:ascii="Times New Roman" w:hAnsi="Times New Roman" w:eastAsia="宋体"/>
        </w:rPr>
        <w:t>&lt;35</w:t>
      </w:r>
      <w:r>
        <w:t>岁患者</w:t>
      </w:r>
      <w:r>
        <w:rPr>
          <w:rFonts w:ascii="Times New Roman" w:hAnsi="Times New Roman" w:eastAsia="宋体"/>
          <w:rFonts w:hint="eastAsia"/>
        </w:rPr>
        <w:t>，</w:t>
      </w:r>
      <w:r>
        <w:t>其自然流产率分别为</w:t>
      </w:r>
      <w:r>
        <w:rPr>
          <w:rFonts w:ascii="Times New Roman" w:hAnsi="Times New Roman" w:eastAsia="宋体"/>
        </w:rPr>
        <w:t>25</w:t>
      </w:r>
      <w:r>
        <w:rPr>
          <w:rFonts w:ascii="Times New Roman" w:hAnsi="Times New Roman" w:eastAsia="宋体"/>
        </w:rPr>
        <w:t>.</w:t>
      </w:r>
      <w:r>
        <w:rPr>
          <w:rFonts w:ascii="Times New Roman" w:hAnsi="Times New Roman" w:eastAsia="宋体"/>
        </w:rPr>
        <w:t> 56%</w:t>
      </w:r>
      <w:r>
        <w:t>、</w:t>
      </w:r>
      <w:r>
        <w:rPr>
          <w:rFonts w:ascii="Times New Roman" w:hAnsi="Times New Roman" w:eastAsia="宋体"/>
        </w:rPr>
        <w:t>10. 71%,</w:t>
      </w:r>
      <w:r>
        <w:t>两者比较差异有显著性</w:t>
      </w:r>
      <w:r>
        <w:rPr>
          <w:rFonts w:ascii="Times New Roman" w:hAnsi="Times New Roman" w:eastAsia="宋体"/>
          <w:rFonts w:hint="eastAsia"/>
        </w:rPr>
        <w:t>，</w:t>
      </w:r>
      <w:r>
        <w:t>提示高龄</w:t>
      </w:r>
      <w:r>
        <w:t>也是</w:t>
      </w:r>
      <w:r>
        <w:rPr>
          <w:rFonts w:ascii="Times New Roman" w:hAnsi="Times New Roman" w:eastAsia="宋体"/>
        </w:rPr>
        <w:t>IVF-ET</w:t>
      </w:r>
      <w:r>
        <w:t>妊娠流产率增加的重要因素之一。</w:t>
      </w:r>
      <w:r>
        <w:rPr>
          <w:rFonts w:ascii="Times New Roman" w:hAnsi="Times New Roman" w:eastAsia="宋体"/>
        </w:rPr>
        <w:t>Schieve</w:t>
      </w:r>
      <w:r>
        <w:t>等报道</w:t>
      </w:r>
      <w:r>
        <w:rPr>
          <w:rFonts w:ascii="Times New Roman" w:hAnsi="Times New Roman" w:eastAsia="宋体"/>
          <w:vertAlign w:val="superscript"/>
        </w:rPr>
        <w:t>[</w:t>
      </w:r>
      <w:r>
        <w:rPr>
          <w:rFonts w:ascii="Times New Roman" w:hAnsi="Times New Roman" w:eastAsia="宋体"/>
          <w:vertAlign w:val="superscript"/>
          <w:position w:val="11"/>
        </w:rPr>
        <w:t xml:space="preserve">16</w:t>
      </w:r>
      <w:r>
        <w:rPr>
          <w:rFonts w:ascii="Times New Roman" w:hAnsi="Times New Roman" w:eastAsia="宋体"/>
          <w:vertAlign w:val="superscript"/>
        </w:rPr>
        <w:t>]</w:t>
      </w:r>
      <w:r>
        <w:rPr>
          <w:rFonts w:ascii="Times New Roman" w:hAnsi="Times New Roman" w:eastAsia="宋体"/>
          <w:rFonts w:hint="eastAsia"/>
        </w:rPr>
        <w:t>，</w:t>
      </w:r>
      <w:r>
        <w:t>女方</w:t>
      </w:r>
      <w:r>
        <w:rPr>
          <w:rFonts w:ascii="Times New Roman" w:hAnsi="Times New Roman" w:eastAsia="宋体"/>
        </w:rPr>
        <w:t>&gt;40</w:t>
      </w:r>
      <w:r>
        <w:t>岁行</w:t>
      </w:r>
      <w:r>
        <w:rPr>
          <w:rFonts w:ascii="Times New Roman" w:hAnsi="Times New Roman" w:eastAsia="宋体"/>
        </w:rPr>
        <w:t>ART</w:t>
      </w:r>
      <w:r>
        <w:t>助孕后的流产率与</w:t>
      </w:r>
      <w:r>
        <w:rPr>
          <w:rFonts w:ascii="Times New Roman" w:hAnsi="Times New Roman" w:eastAsia="宋体"/>
        </w:rPr>
        <w:t>&lt;30</w:t>
      </w:r>
      <w:r>
        <w:t>岁者相比增加</w:t>
      </w:r>
      <w:r>
        <w:rPr>
          <w:rFonts w:ascii="Times New Roman" w:hAnsi="Times New Roman" w:eastAsia="宋体"/>
        </w:rPr>
        <w:t>3</w:t>
      </w:r>
      <w:r>
        <w:t>倍。接受</w:t>
      </w:r>
      <w:r>
        <w:rPr>
          <w:rFonts w:ascii="Times New Roman" w:hAnsi="Times New Roman" w:eastAsia="宋体"/>
        </w:rPr>
        <w:t>ART</w:t>
      </w:r>
      <w:r>
        <w:t>治疗女性的年龄已是公认的影响</w:t>
      </w:r>
      <w:r>
        <w:rPr>
          <w:rFonts w:ascii="Times New Roman" w:hAnsi="Times New Roman" w:eastAsia="宋体"/>
        </w:rPr>
        <w:t>ART</w:t>
      </w:r>
      <w:r>
        <w:t>后流产的重要因素之一</w:t>
      </w:r>
      <w:r>
        <w:rPr>
          <w:rFonts w:ascii="Times New Roman" w:hAnsi="Times New Roman" w:eastAsia="宋体"/>
          <w:vertAlign w:val="superscript"/>
        </w:rPr>
        <w:t>[</w:t>
      </w:r>
      <w:r>
        <w:rPr>
          <w:rFonts w:ascii="Times New Roman" w:hAnsi="Times New Roman" w:eastAsia="宋体"/>
          <w:vertAlign w:val="superscript"/>
          <w:position w:val="11"/>
        </w:rPr>
        <w:t xml:space="preserve">17-19</w:t>
      </w:r>
      <w:r>
        <w:rPr>
          <w:rFonts w:ascii="Times New Roman" w:hAnsi="Times New Roman" w:eastAsia="宋体"/>
          <w:vertAlign w:val="superscript"/>
        </w:rPr>
        <w:t>]</w:t>
      </w:r>
      <w:r>
        <w:t>。</w:t>
      </w:r>
    </w:p>
    <w:p w:rsidR="0018722C">
      <w:pPr>
        <w:pStyle w:val="cw18"/>
        <w:topLinePunct/>
      </w:pPr>
      <w:r>
        <w:rPr>
          <w:rFonts w:ascii="黑体" w:eastAsia="黑体" w:hint="eastAsia"/>
        </w:rPr>
        <w:t>2.3</w:t>
      </w:r>
      <w:r>
        <w:rPr>
          <w:rFonts w:ascii="黑体" w:eastAsia="黑体" w:hint="eastAsia"/>
        </w:rPr>
        <w:t>自然流产史</w:t>
      </w:r>
    </w:p>
    <w:p w:rsidR="0018722C">
      <w:pPr>
        <w:topLinePunct/>
      </w:pPr>
      <w:r>
        <w:t>母体对外源性胚胎产生免疫反应</w:t>
      </w:r>
      <w:r>
        <w:rPr>
          <w:rFonts w:ascii="Times New Roman" w:eastAsia="Times New Roman"/>
          <w:rFonts w:ascii="Times New Roman" w:eastAsia="Times New Roman"/>
        </w:rPr>
        <w:t>（</w:t>
      </w:r>
      <w:r>
        <w:t>血抗核抗体、双链</w:t>
      </w:r>
      <w:r>
        <w:rPr>
          <w:rFonts w:ascii="Times New Roman" w:eastAsia="Times New Roman"/>
        </w:rPr>
        <w:t>DNA,</w:t>
      </w:r>
      <w:r>
        <w:t>抗心磷脂抗体</w:t>
      </w:r>
      <w:r>
        <w:rPr>
          <w:rFonts w:ascii="Times New Roman" w:eastAsia="Times New Roman"/>
        </w:rPr>
        <w:t>IgG</w:t>
      </w:r>
      <w:r>
        <w:t>、</w:t>
      </w:r>
      <w:r>
        <w:rPr>
          <w:rFonts w:ascii="Times New Roman" w:eastAsia="Times New Roman"/>
        </w:rPr>
        <w:t>IgM</w:t>
      </w:r>
    </w:p>
    <w:p w:rsidR="0018722C">
      <w:pPr>
        <w:topLinePunct/>
      </w:pPr>
      <w:r>
        <w:t>及双方抗精子抗体、抗丈夫淋巴细胞抗体、</w:t>
      </w:r>
      <w:r>
        <w:rPr>
          <w:rFonts w:ascii="Times New Roman" w:eastAsia="Times New Roman"/>
        </w:rPr>
        <w:t>CD56+</w:t>
      </w:r>
      <w:r>
        <w:t>细胞计数等异常</w:t>
      </w:r>
      <w:r>
        <w:rPr>
          <w:rFonts w:ascii="Times New Roman" w:eastAsia="Times New Roman"/>
          <w:rFonts w:ascii="Times New Roman" w:eastAsia="Times New Roman"/>
        </w:rPr>
        <w:t>）</w:t>
      </w:r>
      <w:r>
        <w:rPr>
          <w:rFonts w:ascii="Times New Roman" w:eastAsia="Times New Roman"/>
          <w:rFonts w:hint="eastAsia"/>
        </w:rPr>
        <w:t>，</w:t>
      </w:r>
      <w:r>
        <w:t>引起自然杀伤细胞</w:t>
      </w:r>
    </w:p>
    <w:p w:rsidR="0018722C">
      <w:pPr>
        <w:topLinePunct/>
      </w:pPr>
      <w:r>
        <w:rPr>
          <w:rFonts w:ascii="Times New Roman" w:eastAsia="Times New Roman"/>
          <w:rFonts w:ascii="Times New Roman" w:eastAsia="Times New Roman"/>
        </w:rPr>
        <w:t>（</w:t>
      </w:r>
      <w:r>
        <w:rPr>
          <w:rFonts w:ascii="Times New Roman" w:eastAsia="Times New Roman"/>
        </w:rPr>
        <w:t xml:space="preserve">NK</w:t>
      </w:r>
      <w:r>
        <w:t>细胞</w:t>
      </w:r>
      <w:r>
        <w:rPr>
          <w:rFonts w:ascii="Times New Roman" w:eastAsia="Times New Roman"/>
          <w:rFonts w:ascii="Times New Roman" w:eastAsia="Times New Roman"/>
        </w:rPr>
        <w:t>）</w:t>
      </w:r>
      <w:r>
        <w:t>对胚胎进行攻击</w:t>
      </w:r>
      <w:r>
        <w:rPr>
          <w:rFonts w:ascii="Times New Roman" w:eastAsia="Times New Roman"/>
          <w:rFonts w:hint="eastAsia"/>
        </w:rPr>
        <w:t>，</w:t>
      </w:r>
      <w:r>
        <w:t>导致早期流产。研究</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表明：既往有过</w:t>
      </w:r>
      <w:r>
        <w:rPr>
          <w:rFonts w:ascii="Times New Roman" w:eastAsia="Times New Roman"/>
        </w:rPr>
        <w:t>1</w:t>
      </w:r>
      <w:r>
        <w:t>次自然流产史的妇</w:t>
      </w:r>
      <w:r>
        <w:t>女行</w:t>
      </w:r>
      <w:r>
        <w:rPr>
          <w:rFonts w:ascii="Times New Roman" w:eastAsia="Times New Roman"/>
        </w:rPr>
        <w:t>ART</w:t>
      </w:r>
      <w:r>
        <w:t>后自然流产率为</w:t>
      </w:r>
      <w:r>
        <w:rPr>
          <w:rFonts w:ascii="Times New Roman" w:eastAsia="Times New Roman"/>
        </w:rPr>
        <w:t>20%</w:t>
      </w:r>
      <w:r>
        <w:t>，有</w:t>
      </w:r>
      <w:r>
        <w:rPr>
          <w:rFonts w:ascii="Times New Roman" w:eastAsia="Times New Roman"/>
        </w:rPr>
        <w:t>2</w:t>
      </w:r>
      <w:r>
        <w:t>次自然流产史者约为</w:t>
      </w:r>
      <w:r>
        <w:rPr>
          <w:rFonts w:ascii="Times New Roman" w:eastAsia="Times New Roman"/>
        </w:rPr>
        <w:t>26%</w:t>
      </w:r>
      <w:r>
        <w:t>，有</w:t>
      </w:r>
      <w:r>
        <w:rPr>
          <w:rFonts w:ascii="Times New Roman" w:eastAsia="Times New Roman"/>
        </w:rPr>
        <w:t>3</w:t>
      </w:r>
      <w:r>
        <w:t>次自然流产史者</w:t>
      </w:r>
      <w:r>
        <w:t>约为</w:t>
      </w:r>
      <w:r>
        <w:rPr>
          <w:rFonts w:ascii="Times New Roman" w:eastAsia="Times New Roman"/>
        </w:rPr>
        <w:t>34%</w:t>
      </w:r>
      <w:r>
        <w:t>，与既往无流产史者比较有显著差异性</w:t>
      </w:r>
      <w:r>
        <w:rPr>
          <w:rFonts w:ascii="Times New Roman" w:eastAsia="Times New Roman"/>
        </w:rPr>
        <w:t>(</w:t>
      </w:r>
      <w:r>
        <w:rPr>
          <w:rFonts w:ascii="Times New Roman" w:eastAsia="Times New Roman"/>
        </w:rPr>
        <w:t xml:space="preserve">P&lt;0.05</w:t>
      </w:r>
      <w:r>
        <w:rPr>
          <w:rFonts w:ascii="Times New Roman" w:eastAsia="Times New Roman"/>
        </w:rPr>
        <w:t>)</w:t>
      </w:r>
      <w:r>
        <w:t>。自然流产史可增加下次妊娠</w:t>
      </w:r>
      <w:r>
        <w:t>流产的风险，且随流产次数增加风险增大。目前认为</w:t>
      </w:r>
      <w:r>
        <w:rPr>
          <w:rFonts w:ascii="Times New Roman" w:eastAsia="Times New Roman"/>
        </w:rPr>
        <w:t>ACA</w:t>
      </w:r>
      <w:r>
        <w:t>与反复流产有非常密切的关</w:t>
      </w:r>
      <w:r>
        <w:t>系。因此，对多次移植失败及既往有自然流产史者行</w:t>
      </w:r>
      <w:r>
        <w:rPr>
          <w:rFonts w:ascii="Times New Roman" w:eastAsia="Times New Roman"/>
        </w:rPr>
        <w:t>ART</w:t>
      </w:r>
      <w:r>
        <w:t>治疗前应仔细查找流产原因，</w:t>
      </w:r>
      <w:r>
        <w:t>尤其是免疫方面的原因，及早进行干预以减少</w:t>
      </w:r>
      <w:r>
        <w:rPr>
          <w:rFonts w:ascii="Times New Roman" w:eastAsia="Times New Roman"/>
        </w:rPr>
        <w:t>ART</w:t>
      </w:r>
      <w:r>
        <w:t>妊娠流产的可能。</w:t>
      </w:r>
    </w:p>
    <w:p w:rsidR="0018722C">
      <w:pPr>
        <w:topLinePunct/>
      </w:pPr>
      <w:r>
        <w:rPr>
          <w:rFonts w:cstheme="minorBidi" w:hAnsiTheme="minorHAnsi" w:eastAsiaTheme="minorHAnsi" w:asciiTheme="minorHAnsi" w:ascii="Times New Roman"/>
        </w:rPr>
        <w:t>25</w:t>
      </w:r>
    </w:p>
    <w:p w:rsidR="0018722C">
      <w:pPr>
        <w:pStyle w:val="cw18"/>
        <w:topLinePunct/>
      </w:pPr>
      <w:r>
        <w:rPr>
          <w:rFonts w:ascii="黑体" w:eastAsia="黑体" w:hint="eastAsia"/>
        </w:rPr>
        <w:t>2.4</w:t>
      </w:r>
      <w:r>
        <w:rPr>
          <w:rFonts w:ascii="黑体" w:eastAsia="黑体" w:hint="eastAsia"/>
        </w:rPr>
        <w:t>药物因素</w:t>
      </w:r>
    </w:p>
    <w:p w:rsidR="0018722C">
      <w:pPr>
        <w:topLinePunct/>
      </w:pPr>
      <w:r>
        <w:t>辅助生殖技术中应用促排卵药物促使多个卵子发育成熟是其中重要环节，临床促排</w:t>
      </w:r>
      <w:r>
        <w:t>卵治疗是否增加流产率一直是广大学者关注的焦点。促排卵药物在刺激卵泡发育的同时</w:t>
      </w:r>
      <w:r>
        <w:t>影响子宫内膜发育，大量卵泡发育使循环中雌激素浓度增高，子宫内膜种植窗提前关闭，</w:t>
      </w:r>
      <w:r w:rsidR="001852F3">
        <w:t xml:space="preserve">同时损害卵母细胞，降低子宫内膜对胚胎的容受性，增加其流产的可能性。</w:t>
      </w:r>
      <w:r>
        <w:rPr>
          <w:rFonts w:ascii="Times New Roman" w:eastAsia="宋体"/>
        </w:rPr>
        <w:t>GnRH-a</w:t>
      </w:r>
      <w:r>
        <w:t>的</w:t>
      </w:r>
      <w:r>
        <w:t>使用对</w:t>
      </w:r>
      <w:r>
        <w:rPr>
          <w:rFonts w:ascii="Times New Roman" w:eastAsia="宋体"/>
        </w:rPr>
        <w:t>LH</w:t>
      </w:r>
      <w:r>
        <w:t>过度抑制</w:t>
      </w:r>
      <w:r>
        <w:rPr>
          <w:rFonts w:ascii="Times New Roman" w:eastAsia="宋体"/>
          <w:rFonts w:hint="eastAsia"/>
        </w:rPr>
        <w:t>，</w:t>
      </w:r>
      <w:r>
        <w:t>可引起黄体功能不全。朱亮等研究表明</w:t>
      </w:r>
      <w:r>
        <w:rPr>
          <w:rFonts w:ascii="Times New Roman" w:eastAsia="宋体"/>
          <w:vertAlign w:val="superscript"/>
        </w:rPr>
        <w:t>[</w:t>
      </w:r>
      <w:r>
        <w:rPr>
          <w:rFonts w:ascii="Times New Roman" w:eastAsia="宋体"/>
          <w:vertAlign w:val="superscript"/>
        </w:rPr>
        <w:t xml:space="preserve">21</w:t>
      </w:r>
      <w:r>
        <w:rPr>
          <w:rFonts w:ascii="Times New Roman" w:eastAsia="宋体"/>
          <w:vertAlign w:val="superscript"/>
        </w:rPr>
        <w:t>]</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IVF</w:t>
      </w:r>
      <w:r>
        <w:t>助孕后自然流</w:t>
      </w:r>
      <w:r>
        <w:t>产</w:t>
      </w:r>
      <w:r>
        <w:t>组</w:t>
      </w:r>
    </w:p>
    <w:p w:rsidR="0018722C">
      <w:pPr>
        <w:topLinePunct/>
      </w:pPr>
      <w:r>
        <w:rPr>
          <w:rFonts w:ascii="Times New Roman" w:eastAsia="Times New Roman"/>
        </w:rPr>
        <w:t>Gn</w:t>
      </w:r>
      <w:r>
        <w:t>用量要显著多于未流产组</w:t>
      </w:r>
      <w:r>
        <w:rPr>
          <w:rFonts w:ascii="Times New Roman" w:eastAsia="Times New Roman"/>
          <w:rFonts w:hint="eastAsia"/>
        </w:rPr>
        <w:t>，</w:t>
      </w:r>
      <w:r>
        <w:t>显示</w:t>
      </w:r>
      <w:r>
        <w:rPr>
          <w:rFonts w:ascii="Times New Roman" w:eastAsia="Times New Roman"/>
        </w:rPr>
        <w:t>COH</w:t>
      </w:r>
      <w:r>
        <w:t>本身可影响卵子的质量和子宫内膜的功能，引起流产。</w:t>
      </w:r>
      <w:r>
        <w:rPr>
          <w:rFonts w:ascii="Times New Roman" w:eastAsia="Times New Roman"/>
        </w:rPr>
        <w:t>Zhivkova</w:t>
      </w:r>
      <w:r>
        <w:t>等报道</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胚胎非整倍体的形成和</w:t>
      </w:r>
      <w:r>
        <w:rPr>
          <w:rFonts w:ascii="Times New Roman" w:eastAsia="Times New Roman"/>
        </w:rPr>
        <w:t>COH</w:t>
      </w:r>
      <w:r>
        <w:t>药物剂量相关。朱晓琴等</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对人工授精运用</w:t>
      </w:r>
      <w:r>
        <w:rPr>
          <w:rFonts w:ascii="Times New Roman" w:eastAsia="Times New Roman"/>
        </w:rPr>
        <w:t>COH</w:t>
      </w:r>
      <w:r>
        <w:t>后流产率与自然妊娠妇女流产率比较具有显著差异性，</w:t>
      </w:r>
      <w:r>
        <w:rPr>
          <w:rFonts w:ascii="Times New Roman" w:eastAsia="Times New Roman"/>
        </w:rPr>
        <w:t>COH</w:t>
      </w:r>
      <w:r>
        <w:t>的使用显著增加了流产率。</w:t>
      </w:r>
      <w:r>
        <w:rPr>
          <w:rFonts w:ascii="Times New Roman" w:eastAsia="Times New Roman"/>
        </w:rPr>
        <w:t>GnRH-a</w:t>
      </w:r>
      <w:r>
        <w:t>的使用能防止过早的</w:t>
      </w:r>
      <w:r>
        <w:rPr>
          <w:rFonts w:ascii="Times New Roman" w:eastAsia="Times New Roman"/>
        </w:rPr>
        <w:t>LH</w:t>
      </w:r>
      <w:r>
        <w:t>峰，可以改善卵子质量和总妊</w:t>
      </w:r>
      <w:r>
        <w:t>娠率，但</w:t>
      </w:r>
      <w:r>
        <w:rPr>
          <w:rFonts w:ascii="Times New Roman" w:eastAsia="Times New Roman"/>
        </w:rPr>
        <w:t>LH</w:t>
      </w:r>
      <w:r>
        <w:t>的过度抑制会引起黄体期孕酮水平不足，出现黄体功能不全而出现早期流</w:t>
      </w:r>
      <w:r>
        <w:t>产。在</w:t>
      </w:r>
      <w:r>
        <w:rPr>
          <w:rFonts w:ascii="Times New Roman" w:eastAsia="Times New Roman"/>
        </w:rPr>
        <w:t>ART</w:t>
      </w:r>
      <w:r>
        <w:t>技术中应严格掌握促排卵药物的应用方法，尽可能使子宫内膜与胚胎发育</w:t>
      </w:r>
      <w:r>
        <w:t>同步，预防卵巢过度刺激的发生，同时重视黄体功能的支持。</w:t>
      </w:r>
    </w:p>
    <w:p w:rsidR="0018722C">
      <w:pPr>
        <w:pStyle w:val="cw18"/>
        <w:topLinePunct/>
      </w:pPr>
      <w:r>
        <w:rPr>
          <w:rFonts w:ascii="黑体" w:eastAsia="黑体" w:hint="eastAsia"/>
        </w:rPr>
        <w:t>2.5</w:t>
      </w:r>
      <w:r>
        <w:rPr>
          <w:rFonts w:ascii="黑体" w:eastAsia="黑体" w:hint="eastAsia"/>
        </w:rPr>
        <w:t>多胎妊娠</w:t>
      </w:r>
    </w:p>
    <w:p w:rsidR="0018722C">
      <w:pPr>
        <w:topLinePunct/>
      </w:pPr>
      <w:r>
        <w:t>相比自然妊娠，接受</w:t>
      </w:r>
      <w:r>
        <w:rPr>
          <w:rFonts w:ascii="Times New Roman" w:eastAsia="Times New Roman"/>
        </w:rPr>
        <w:t>ART</w:t>
      </w:r>
      <w:r>
        <w:t>妊娠的患者其多胎妊娠率要明显升高，多胎妊娠可直接引</w:t>
      </w:r>
      <w:r>
        <w:t>起母婴并发症，导致围生儿病死率、流产率升高。资料</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表明随着胎数的增加，流产率亦增加，双胎、三胎、四胎的流产率分别为</w:t>
      </w:r>
      <w:r>
        <w:rPr>
          <w:rFonts w:ascii="Times New Roman" w:eastAsia="Times New Roman"/>
        </w:rPr>
        <w:t>10%</w:t>
      </w:r>
      <w:r>
        <w:t>、</w:t>
      </w:r>
      <w:r>
        <w:rPr>
          <w:rFonts w:ascii="Times New Roman" w:eastAsia="Times New Roman"/>
        </w:rPr>
        <w:t>18%</w:t>
      </w:r>
      <w:r>
        <w:t>、</w:t>
      </w:r>
      <w:r>
        <w:rPr>
          <w:rFonts w:ascii="Times New Roman" w:eastAsia="Times New Roman"/>
        </w:rPr>
        <w:t>25%</w:t>
      </w:r>
      <w:r>
        <w:t>，尤其多胎妊娠的晚期流</w:t>
      </w:r>
      <w:r>
        <w:t>产更需引起重视。有研究</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显示当植入</w:t>
      </w:r>
      <w:r>
        <w:rPr>
          <w:rFonts w:ascii="Times New Roman" w:eastAsia="Times New Roman"/>
        </w:rPr>
        <w:t>3</w:t>
      </w:r>
      <w:r>
        <w:t>或</w:t>
      </w:r>
      <w:r>
        <w:rPr>
          <w:rFonts w:ascii="Times New Roman" w:eastAsia="Times New Roman"/>
        </w:rPr>
        <w:t>4</w:t>
      </w:r>
      <w:r>
        <w:t>个胚胎与植入</w:t>
      </w:r>
      <w:r>
        <w:rPr>
          <w:rFonts w:ascii="Times New Roman" w:eastAsia="Times New Roman"/>
        </w:rPr>
        <w:t>1</w:t>
      </w:r>
      <w:r>
        <w:t>或</w:t>
      </w:r>
      <w:r>
        <w:rPr>
          <w:rFonts w:ascii="Times New Roman" w:eastAsia="Times New Roman"/>
        </w:rPr>
        <w:t>2</w:t>
      </w:r>
      <w:r>
        <w:t>个胚胎相比较时，其流产率升高，差异具有显著性。</w:t>
      </w:r>
      <w:r>
        <w:rPr>
          <w:rFonts w:ascii="Times New Roman" w:eastAsia="Times New Roman"/>
        </w:rPr>
        <w:t>Gutierrez-Najar</w:t>
      </w:r>
      <w:r>
        <w:t>等研究表明</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当</w:t>
      </w:r>
      <w:r>
        <w:rPr>
          <w:rFonts w:ascii="Times New Roman" w:eastAsia="Times New Roman"/>
        </w:rPr>
        <w:t>4</w:t>
      </w:r>
      <w:r>
        <w:t>胎和</w:t>
      </w:r>
      <w:r>
        <w:rPr>
          <w:rFonts w:ascii="Times New Roman" w:eastAsia="Times New Roman"/>
        </w:rPr>
        <w:t>5</w:t>
      </w:r>
      <w:r>
        <w:t>胎妊娠时，其流产率可高达</w:t>
      </w:r>
      <w:r>
        <w:rPr>
          <w:rFonts w:ascii="Times New Roman" w:eastAsia="Times New Roman"/>
        </w:rPr>
        <w:t>50%</w:t>
      </w:r>
      <w:r>
        <w:t>。另外，不孕症患者往往经历过多次宫腔操作如人工流产、输卵管通液、造</w:t>
      </w:r>
      <w:r>
        <w:t>影等，使宫颈管损伤导致宫颈机能不全，当其多胎妊娠时宫腔压力变大，孕晚期易出现</w:t>
      </w:r>
      <w:r>
        <w:t>流产。因此必须严格掌握促排卵药物的运用、控制胚胎移植的数目，从而预防多胎妊娠的发生。并加强</w:t>
      </w:r>
      <w:r>
        <w:rPr>
          <w:rFonts w:ascii="Times New Roman" w:eastAsia="Times New Roman"/>
        </w:rPr>
        <w:t>ART</w:t>
      </w:r>
      <w:r>
        <w:t>妊娠病人的随访，必要时采取选择性减胎术</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pStyle w:val="cw18"/>
        <w:topLinePunct/>
      </w:pPr>
      <w:r>
        <w:rPr>
          <w:rFonts w:ascii="黑体" w:eastAsia="黑体" w:hint="eastAsia"/>
        </w:rPr>
        <w:t>2.6</w:t>
      </w:r>
      <w:r>
        <w:rPr>
          <w:rFonts w:ascii="黑体" w:eastAsia="黑体" w:hint="eastAsia"/>
        </w:rPr>
        <w:t>感染因素</w:t>
      </w:r>
    </w:p>
    <w:p w:rsidR="0018722C">
      <w:pPr>
        <w:topLinePunct/>
      </w:pPr>
      <w:r>
        <w:t>由于辅助生殖技术对宫腔及阴道的操作，可能会引起宫腔与阴道的感染，而导致</w:t>
      </w:r>
      <w:r>
        <w:rPr>
          <w:rFonts w:ascii="Times New Roman" w:eastAsia="Times New Roman"/>
        </w:rPr>
        <w:t>IVF-ET</w:t>
      </w:r>
      <w:r>
        <w:t>妊娠流产的危险性增加。</w:t>
      </w:r>
      <w:r>
        <w:rPr>
          <w:rFonts w:ascii="Times New Roman" w:eastAsia="Times New Roman"/>
        </w:rPr>
        <w:t>Ralph</w:t>
      </w:r>
      <w:r>
        <w:t>等</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研究表明：有细菌性阴道病的妇女</w:t>
      </w:r>
      <w:r>
        <w:rPr>
          <w:rFonts w:ascii="Times New Roman" w:eastAsia="Times New Roman"/>
        </w:rPr>
        <w:t>IVF-ET</w:t>
      </w:r>
      <w:r>
        <w:t>后流产率比正常妇女明显升高，妊娠</w:t>
      </w:r>
      <w:r>
        <w:rPr>
          <w:rFonts w:ascii="Times New Roman" w:eastAsia="Times New Roman"/>
        </w:rPr>
        <w:t>13</w:t>
      </w:r>
      <w:r>
        <w:t>周内流产率可达</w:t>
      </w:r>
      <w:r>
        <w:rPr>
          <w:rFonts w:ascii="Times New Roman" w:eastAsia="Times New Roman"/>
        </w:rPr>
        <w:t>36.1%</w:t>
      </w:r>
      <w:r>
        <w:t>，患中间型阴道病的妇女妊</w:t>
      </w:r>
      <w:r>
        <w:t>娠</w:t>
      </w:r>
      <w:r>
        <w:rPr>
          <w:rFonts w:ascii="Times New Roman" w:eastAsia="Times New Roman"/>
        </w:rPr>
        <w:t>13</w:t>
      </w:r>
      <w:r>
        <w:t>周内的流产率为</w:t>
      </w:r>
      <w:r>
        <w:rPr>
          <w:rFonts w:ascii="Times New Roman" w:eastAsia="Times New Roman"/>
        </w:rPr>
        <w:t>23.3%</w:t>
      </w:r>
      <w:r>
        <w:t>，比正常菌群妇女流产率</w:t>
      </w:r>
      <w:r>
        <w:t>（</w:t>
      </w:r>
      <w:r>
        <w:rPr>
          <w:rFonts w:ascii="Times New Roman" w:eastAsia="Times New Roman"/>
        </w:rPr>
        <w:t>18.5%</w:t>
      </w:r>
      <w:r>
        <w:t>）</w:t>
      </w:r>
      <w:r>
        <w:t>要高。因此，感染也</w:t>
      </w:r>
      <w:r>
        <w:t>是</w:t>
      </w:r>
    </w:p>
    <w:p w:rsidR="0018722C">
      <w:pPr>
        <w:topLinePunct/>
      </w:pPr>
      <w:r>
        <w:rPr>
          <w:rFonts w:ascii="Times New Roman" w:eastAsia="Times New Roman"/>
        </w:rPr>
        <w:t>ART</w:t>
      </w:r>
      <w:r>
        <w:t>流产的原因之一。</w:t>
      </w:r>
    </w:p>
    <w:p w:rsidR="0018722C">
      <w:pPr>
        <w:topLinePunct/>
      </w:pPr>
      <w:r>
        <w:rPr>
          <w:rFonts w:cstheme="minorBidi" w:hAnsiTheme="minorHAnsi" w:eastAsiaTheme="minorHAnsi" w:asciiTheme="minorHAnsi" w:ascii="Times New Roman"/>
        </w:rPr>
        <w:t>26</w:t>
      </w:r>
    </w:p>
    <w:p w:rsidR="0018722C">
      <w:pPr>
        <w:topLinePunct/>
      </w:pPr>
      <w:r>
        <w:rPr>
          <w:rFonts w:ascii="Times New Roman" w:eastAsia="Times New Roman"/>
        </w:rPr>
        <w:t>ART</w:t>
      </w:r>
      <w:r>
        <w:t>术后的高流产率的原因是多方面的，染色体异常、女性年龄、免疫因素是</w:t>
      </w:r>
      <w:r>
        <w:rPr>
          <w:rFonts w:ascii="Times New Roman" w:eastAsia="Times New Roman"/>
        </w:rPr>
        <w:t>ART</w:t>
      </w:r>
      <w:r>
        <w:t>妊娠早期自然流产高发的主要因素，多胎妊娠是晚期自然流产的高危因素。另有研究</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显示除上述因素外，肥胖是</w:t>
      </w:r>
      <w:r>
        <w:rPr>
          <w:rFonts w:ascii="Times New Roman" w:eastAsia="Times New Roman"/>
        </w:rPr>
        <w:t>ART</w:t>
      </w:r>
      <w:r>
        <w:t>治疗后自然流产的独立危险因素。另外，</w:t>
      </w:r>
      <w:r>
        <w:rPr>
          <w:rFonts w:ascii="Times New Roman" w:eastAsia="Times New Roman"/>
        </w:rPr>
        <w:t>IVF</w:t>
      </w:r>
      <w:r>
        <w:t>对不孕不育夫妇在心理和生理上都是一个很大的应激</w:t>
      </w:r>
      <w:r>
        <w:rPr>
          <w:rFonts w:ascii="Times New Roman" w:eastAsia="Times New Roman"/>
          <w:rFonts w:hint="eastAsia"/>
        </w:rPr>
        <w:t>，</w:t>
      </w:r>
      <w:r>
        <w:t>可引起患者的焦虑抑郁，失眠、食欲不振、体质量下降</w:t>
      </w:r>
      <w:r>
        <w:rPr>
          <w:rFonts w:ascii="Times New Roman" w:eastAsia="Times New Roman"/>
          <w:rFonts w:hint="eastAsia"/>
        </w:rPr>
        <w:t>，</w:t>
      </w:r>
      <w:r>
        <w:t>最后引起机体免疫力降低</w:t>
      </w:r>
      <w:r>
        <w:rPr>
          <w:rFonts w:ascii="Times New Roman" w:eastAsia="Times New Roman"/>
          <w:rFonts w:hint="eastAsia"/>
        </w:rPr>
        <w:t>，</w:t>
      </w:r>
      <w:r>
        <w:t>导致患者胚胎种植率下降。因此建议对心理素质较差的患者</w:t>
      </w:r>
      <w:r>
        <w:rPr>
          <w:rFonts w:ascii="Times New Roman" w:eastAsia="Times New Roman"/>
          <w:rFonts w:hint="eastAsia"/>
        </w:rPr>
        <w:t>，</w:t>
      </w:r>
      <w:r>
        <w:t>在助孕前给予一定的心理咨询，尽可能减少操作带来的应激</w:t>
      </w:r>
      <w:r>
        <w:rPr>
          <w:rFonts w:ascii="Times New Roman" w:eastAsia="Times New Roman"/>
          <w:rFonts w:hint="eastAsia"/>
        </w:rPr>
        <w:t>，</w:t>
      </w:r>
      <w:r>
        <w:t>有利于</w:t>
      </w:r>
      <w:r>
        <w:rPr>
          <w:rFonts w:ascii="Times New Roman" w:eastAsia="Times New Roman"/>
        </w:rPr>
        <w:t>IVF-ET</w:t>
      </w:r>
      <w:r>
        <w:t>的结局。</w:t>
      </w:r>
    </w:p>
    <w:p w:rsidR="0018722C">
      <w:pPr>
        <w:pStyle w:val="cw18"/>
        <w:topLinePunct/>
      </w:pPr>
      <w:r>
        <w:rPr>
          <w:rFonts w:ascii="黑体" w:eastAsia="黑体" w:hint="eastAsia"/>
        </w:rPr>
        <w:t>2.7</w:t>
      </w:r>
      <w:r>
        <w:rPr>
          <w:rFonts w:ascii="黑体" w:eastAsia="黑体" w:hint="eastAsia"/>
        </w:rPr>
        <w:t>免疫因素</w:t>
      </w:r>
    </w:p>
    <w:p w:rsidR="0018722C">
      <w:pPr>
        <w:topLinePunct/>
      </w:pPr>
      <w:r>
        <w:t>现代生殖免疫学认为，妊娠是成功的半同种移植过程，母体免疫功能正常时，既可</w:t>
      </w:r>
      <w:r>
        <w:t>保护母体不受外来微生物的侵犯，又对宫内胚胎移植物不发生免疫排斥反应，维持妊娠的继续，而流产则是半同种移植的失败。对于</w:t>
      </w:r>
      <w:r>
        <w:rPr>
          <w:rFonts w:ascii="Times New Roman" w:hAnsi="Times New Roman" w:eastAsia="Times New Roman"/>
        </w:rPr>
        <w:t>ART</w:t>
      </w:r>
      <w:r>
        <w:t>术后先兆流产，母体和胚胎的免疫排斥是其发生的重要原因</w:t>
      </w:r>
      <w:r>
        <w:rPr>
          <w:rFonts w:ascii="Times New Roman" w:hAnsi="Times New Roman" w:eastAsia="Times New Roman"/>
          <w:vertAlign w:val="superscript"/>
        </w:rPr>
        <w:t>[</w:t>
      </w:r>
      <w:r>
        <w:rPr>
          <w:rFonts w:ascii="Times New Roman" w:hAnsi="Times New Roman" w:eastAsia="Times New Roman"/>
          <w:vertAlign w:val="superscript"/>
        </w:rPr>
        <w:t>3</w:t>
      </w:r>
      <w:r>
        <w:rPr>
          <w:rFonts w:ascii="Times New Roman" w:hAnsi="Times New Roman" w:eastAsia="Times New Roman"/>
          <w:vertAlign w:val="superscript"/>
        </w:rPr>
        <w:t>0</w:t>
      </w:r>
      <w:r>
        <w:rPr>
          <w:rFonts w:ascii="Times New Roman" w:hAnsi="Times New Roman" w:eastAsia="Times New Roman"/>
          <w:vertAlign w:val="superscript"/>
        </w:rPr>
        <w:t>]</w:t>
      </w:r>
      <w:r>
        <w:t>，其他很多因素引起的流产究其根本还是免疫异常导致母体和胎儿排斥而发生流产。妊娠的免疫耐受机制主要表现为</w:t>
      </w:r>
      <w:r>
        <w:rPr>
          <w:rFonts w:ascii="Times New Roman" w:hAnsi="Times New Roman" w:eastAsia="Times New Roman"/>
        </w:rPr>
        <w:t>1</w:t>
      </w:r>
      <w:r>
        <w:t>型辅助性</w:t>
      </w:r>
      <w:r>
        <w:rPr>
          <w:rFonts w:ascii="Times New Roman" w:hAnsi="Times New Roman" w:eastAsia="Times New Roman"/>
        </w:rPr>
        <w:t>T</w:t>
      </w:r>
      <w:r>
        <w:t>细胞</w:t>
      </w:r>
      <w:r>
        <w:t>（</w:t>
      </w:r>
      <w:r>
        <w:rPr>
          <w:rFonts w:ascii="Times New Roman" w:hAnsi="Times New Roman" w:eastAsia="Times New Roman"/>
        </w:rPr>
        <w:t>Thl</w:t>
      </w:r>
      <w:r>
        <w:t>）</w:t>
      </w:r>
      <w:r>
        <w:t>与</w:t>
      </w:r>
      <w:r>
        <w:rPr>
          <w:rFonts w:ascii="Times New Roman" w:hAnsi="Times New Roman" w:eastAsia="Times New Roman"/>
        </w:rPr>
        <w:t>2</w:t>
      </w:r>
      <w:r>
        <w:t>型辅助性</w:t>
      </w:r>
      <w:r>
        <w:rPr>
          <w:rFonts w:ascii="Times New Roman" w:hAnsi="Times New Roman" w:eastAsia="Times New Roman"/>
        </w:rPr>
        <w:t>T</w:t>
      </w:r>
      <w:r>
        <w:t>细胞</w:t>
      </w:r>
      <w:r>
        <w:t>（</w:t>
      </w:r>
      <w:r>
        <w:rPr>
          <w:rFonts w:ascii="Times New Roman" w:hAnsi="Times New Roman" w:eastAsia="Times New Roman"/>
        </w:rPr>
        <w:t>Th2</w:t>
      </w:r>
      <w:r>
        <w:t>）</w:t>
      </w:r>
      <w:r>
        <w:t>的比值平衡失调。</w:t>
      </w:r>
      <w:r>
        <w:rPr>
          <w:rFonts w:ascii="Times New Roman" w:hAnsi="Times New Roman" w:eastAsia="Times New Roman"/>
        </w:rPr>
        <w:t>Th1</w:t>
      </w:r>
      <w:r>
        <w:t>型细胞是细胞介导的炎症反应细胞，主要分泌白细胞介素</w:t>
      </w:r>
      <w:r>
        <w:rPr>
          <w:rFonts w:ascii="Times New Roman" w:hAnsi="Times New Roman" w:eastAsia="Times New Roman"/>
        </w:rPr>
        <w:t>IL-2</w:t>
      </w:r>
      <w:r>
        <w:t>，干扰素</w:t>
      </w:r>
      <w:r>
        <w:rPr>
          <w:rFonts w:ascii="Times New Roman" w:hAnsi="Times New Roman" w:eastAsia="Times New Roman"/>
        </w:rPr>
        <w:t>IFN-γ</w:t>
      </w:r>
      <w:r>
        <w:t>及肿瘤坏死因子</w:t>
      </w:r>
      <w:r>
        <w:rPr>
          <w:rFonts w:ascii="Times New Roman" w:hAnsi="Times New Roman" w:eastAsia="Times New Roman"/>
        </w:rPr>
        <w:t>TNF-β</w:t>
      </w:r>
      <w:r>
        <w:t>等细胞因子，参与细胞介导免疫、巨噬细胞及自然杀伤</w:t>
      </w:r>
      <w:r>
        <w:rPr>
          <w:rFonts w:ascii="Times New Roman" w:hAnsi="Times New Roman" w:eastAsia="Times New Roman"/>
        </w:rPr>
        <w:t>(</w:t>
      </w:r>
      <w:r>
        <w:rPr>
          <w:rFonts w:ascii="Times New Roman" w:hAnsi="Times New Roman" w:eastAsia="Times New Roman"/>
          <w:spacing w:val="0"/>
        </w:rPr>
        <w:t xml:space="preserve">NK</w:t>
      </w:r>
      <w:r>
        <w:rPr>
          <w:rFonts w:ascii="Times New Roman" w:hAnsi="Times New Roman" w:eastAsia="Times New Roman"/>
        </w:rPr>
        <w:t>)</w:t>
      </w:r>
      <w:r>
        <w:t>细胞活化，进而损害着床与胚胎发育；</w:t>
      </w:r>
      <w:r>
        <w:rPr>
          <w:rFonts w:ascii="Times New Roman" w:hAnsi="Times New Roman" w:eastAsia="Times New Roman"/>
        </w:rPr>
        <w:t>Th2</w:t>
      </w:r>
      <w:r>
        <w:t>型细胞是体液免疫</w:t>
      </w:r>
      <w:r>
        <w:t>反应细胞，主要分泌</w:t>
      </w:r>
      <w:r>
        <w:rPr>
          <w:rFonts w:ascii="Times New Roman" w:hAnsi="Times New Roman" w:eastAsia="Times New Roman"/>
        </w:rPr>
        <w:t>IL-4</w:t>
      </w:r>
      <w:r>
        <w:t>，</w:t>
      </w:r>
      <w:r>
        <w:rPr>
          <w:rFonts w:ascii="Times New Roman" w:hAnsi="Times New Roman" w:eastAsia="Times New Roman"/>
        </w:rPr>
        <w:t>IL-6</w:t>
      </w:r>
      <w:r>
        <w:t>及</w:t>
      </w:r>
      <w:r>
        <w:rPr>
          <w:rFonts w:ascii="Times New Roman" w:hAnsi="Times New Roman" w:eastAsia="Times New Roman"/>
        </w:rPr>
        <w:t>IL-10</w:t>
      </w:r>
      <w:r>
        <w:t>等因子</w:t>
      </w:r>
      <w:r>
        <w:rPr>
          <w:rFonts w:ascii="Times New Roman" w:hAnsi="Times New Roman" w:eastAsia="Times New Roman"/>
          <w:rFonts w:hint="eastAsia"/>
        </w:rPr>
        <w:t>，</w:t>
      </w:r>
      <w:r>
        <w:t>有利于妊娠的建立与维持。免疫因素引起</w:t>
      </w:r>
      <w:r>
        <w:t>的流产包括自身免疫型、同种免疫型及子宫局部免疫，涉及到多种自身免疫抗体、细胞</w:t>
      </w:r>
      <w:r>
        <w:t>因子、封闭抗体、人类白细胞抗原</w:t>
      </w:r>
      <w:r>
        <w:t>（</w:t>
      </w:r>
      <w:r>
        <w:rPr>
          <w:rFonts w:ascii="Times New Roman" w:hAnsi="Times New Roman" w:eastAsia="Times New Roman"/>
          <w:spacing w:val="0"/>
          <w:w w:val="99"/>
        </w:rPr>
        <w:t>H</w:t>
      </w:r>
      <w:r>
        <w:rPr>
          <w:rFonts w:ascii="Times New Roman" w:hAnsi="Times New Roman" w:eastAsia="Times New Roman"/>
          <w:spacing w:val="-3"/>
        </w:rPr>
        <w:t>L</w:t>
      </w:r>
      <w:r>
        <w:rPr>
          <w:rFonts w:ascii="Times New Roman" w:hAnsi="Times New Roman" w:eastAsia="Times New Roman"/>
          <w:spacing w:val="0"/>
          <w:w w:val="99"/>
        </w:rPr>
        <w:t>A</w:t>
      </w:r>
      <w:r>
        <w:t>）</w:t>
      </w:r>
      <w:r>
        <w:t>、滋养叶淋巴细胞交叉抗原</w:t>
      </w:r>
      <w:r>
        <w:t>（</w:t>
      </w:r>
      <w:r>
        <w:rPr>
          <w:rFonts w:ascii="Times New Roman" w:hAnsi="Times New Roman" w:eastAsia="Times New Roman"/>
          <w:w w:val="99"/>
        </w:rPr>
        <w:t>T</w:t>
      </w:r>
      <w:r>
        <w:rPr>
          <w:rFonts w:ascii="Times New Roman" w:hAnsi="Times New Roman" w:eastAsia="Times New Roman"/>
          <w:spacing w:val="0"/>
          <w:w w:val="99"/>
        </w:rPr>
        <w:t>X</w:t>
      </w:r>
      <w:r>
        <w:rPr>
          <w:rFonts w:ascii="Times New Roman" w:hAnsi="Times New Roman" w:eastAsia="Times New Roman"/>
          <w:spacing w:val="-2"/>
        </w:rPr>
        <w:t>L</w:t>
      </w:r>
      <w:r>
        <w:t>）</w:t>
      </w:r>
      <w:r>
        <w:t>、血型抗原、细胞生长因子与细胞黏附分子等</w:t>
      </w:r>
      <w:r>
        <w:rPr>
          <w:rFonts w:ascii="Times New Roman" w:hAnsi="Times New Roman" w:eastAsia="Times New Roman"/>
        </w:rPr>
        <w:t>10</w:t>
      </w:r>
      <w:r>
        <w:t>多种有关因素。</w:t>
      </w:r>
    </w:p>
    <w:p w:rsidR="0018722C">
      <w:pPr>
        <w:topLinePunct/>
      </w:pPr>
      <w:r>
        <w:rPr>
          <w:rFonts w:cstheme="minorBidi" w:hAnsiTheme="minorHAnsi" w:eastAsiaTheme="minorHAnsi" w:asciiTheme="minorHAnsi" w:ascii="黑体" w:hAnsi="黑体" w:eastAsia="黑体" w:cs="黑体"/>
        </w:rPr>
        <w:t>3.中药在</w:t>
      </w:r>
      <w:r w:rsidR="001852F3">
        <w:rPr>
          <w:rFonts w:cstheme="minorBidi" w:hAnsiTheme="minorHAnsi" w:eastAsiaTheme="minorHAnsi" w:asciiTheme="minorHAnsi" w:ascii="黑体" w:hAnsi="黑体" w:eastAsia="黑体" w:cs="黑体"/>
        </w:rPr>
        <w:t xml:space="preserve">ART</w:t>
      </w:r>
      <w:r w:rsidR="001852F3">
        <w:rPr>
          <w:rFonts w:cstheme="minorBidi" w:hAnsiTheme="minorHAnsi" w:eastAsiaTheme="minorHAnsi" w:asciiTheme="minorHAnsi" w:ascii="黑体" w:hAnsi="黑体" w:eastAsia="黑体" w:cs="黑体"/>
        </w:rPr>
        <w:t xml:space="preserve">术后流产的相关应用</w:t>
      </w:r>
    </w:p>
    <w:p w:rsidR="0018722C">
      <w:pPr>
        <w:topLinePunct/>
      </w:pPr>
      <w:r>
        <w:t>近年</w:t>
      </w:r>
      <w:r>
        <w:t>来中医药已广泛应用于</w:t>
      </w:r>
      <w:r>
        <w:rPr>
          <w:rFonts w:ascii="Times New Roman" w:eastAsia="Times New Roman"/>
        </w:rPr>
        <w:t>IVF-ET</w:t>
      </w:r>
      <w:r>
        <w:t>术后先兆流产的治疗，并逐步显示出其辨证论</w:t>
      </w:r>
      <w:r>
        <w:t>治、整体调节在治疗上的优势，多从补肾健脾，固冲安胎着手。</w:t>
      </w:r>
    </w:p>
    <w:p w:rsidR="0018722C">
      <w:pPr>
        <w:topLinePunct/>
      </w:pPr>
      <w:r>
        <w:t>徐学艳</w:t>
      </w:r>
      <w:r>
        <w:rPr>
          <w:vertAlign w:val="superscript"/>
          /&gt;
        </w:rPr>
        <w:t>[</w:t>
      </w:r>
      <w:r>
        <w:rPr>
          <w:vertAlign w:val="superscript"/>
          /&gt;
        </w:rPr>
        <w:t xml:space="preserve">31</w:t>
      </w:r>
      <w:r>
        <w:rPr>
          <w:vertAlign w:val="superscript"/>
          /&gt;
        </w:rPr>
        <w:t>]</w:t>
      </w:r>
      <w:r>
        <w:t>等运用安胎方治疗体外授精胚胎移植后先兆流产</w:t>
      </w:r>
      <w:r>
        <w:rPr>
          <w:rFonts w:ascii="Times New Roman" w:eastAsia="Times New Roman"/>
        </w:rPr>
        <w:t>102</w:t>
      </w:r>
      <w:r>
        <w:t>例，药物组成：人参</w:t>
      </w:r>
    </w:p>
    <w:p w:rsidR="0018722C">
      <w:pPr>
        <w:topLinePunct/>
      </w:pPr>
      <w:r>
        <w:rPr>
          <w:rFonts w:ascii="Times New Roman" w:eastAsia="Times New Roman"/>
        </w:rPr>
        <w:t>6 </w:t>
      </w:r>
      <w:r>
        <w:rPr>
          <w:rFonts w:ascii="Times New Roman" w:eastAsia="Times New Roman"/>
        </w:rPr>
        <w:t>g</w:t>
      </w:r>
      <w:r>
        <w:t>，黄芪</w:t>
      </w:r>
      <w:r>
        <w:rPr>
          <w:rFonts w:ascii="Times New Roman" w:eastAsia="Times New Roman"/>
        </w:rPr>
        <w:t>20 </w:t>
      </w:r>
      <w:r>
        <w:rPr>
          <w:rFonts w:ascii="Times New Roman" w:eastAsia="Times New Roman"/>
        </w:rPr>
        <w:t>g</w:t>
      </w:r>
      <w:r>
        <w:t>，白术</w:t>
      </w:r>
      <w:r>
        <w:rPr>
          <w:rFonts w:ascii="Times New Roman" w:eastAsia="Times New Roman"/>
        </w:rPr>
        <w:t>10 </w:t>
      </w:r>
      <w:r>
        <w:rPr>
          <w:rFonts w:ascii="Times New Roman" w:eastAsia="Times New Roman"/>
        </w:rPr>
        <w:t>g</w:t>
      </w:r>
      <w:r>
        <w:t>，砂仁</w:t>
      </w:r>
      <w:r>
        <w:rPr>
          <w:rFonts w:ascii="Times New Roman" w:eastAsia="Times New Roman"/>
        </w:rPr>
        <w:t>6 </w:t>
      </w:r>
      <w:r>
        <w:rPr>
          <w:rFonts w:ascii="Times New Roman" w:eastAsia="Times New Roman"/>
        </w:rPr>
        <w:t>g</w:t>
      </w:r>
      <w:r>
        <w:t>，续断</w:t>
      </w:r>
      <w:r>
        <w:rPr>
          <w:rFonts w:ascii="Times New Roman" w:eastAsia="Times New Roman"/>
        </w:rPr>
        <w:t>10 </w:t>
      </w:r>
      <w:r>
        <w:rPr>
          <w:rFonts w:ascii="Times New Roman" w:eastAsia="Times New Roman"/>
        </w:rPr>
        <w:t>g</w:t>
      </w:r>
      <w:r>
        <w:t>，ft</w:t>
      </w:r>
      <w:r>
        <w:t>药</w:t>
      </w:r>
      <w:r>
        <w:rPr>
          <w:rFonts w:ascii="Times New Roman" w:eastAsia="Times New Roman"/>
        </w:rPr>
        <w:t>15 </w:t>
      </w:r>
      <w:r>
        <w:rPr>
          <w:rFonts w:ascii="Times New Roman" w:eastAsia="Times New Roman"/>
        </w:rPr>
        <w:t>g</w:t>
      </w:r>
      <w:r>
        <w:t>，黄芩</w:t>
      </w:r>
      <w:r>
        <w:rPr>
          <w:rFonts w:ascii="Times New Roman" w:eastAsia="Times New Roman"/>
        </w:rPr>
        <w:t>6 </w:t>
      </w:r>
      <w:r>
        <w:rPr>
          <w:rFonts w:ascii="Times New Roman" w:eastAsia="Times New Roman"/>
        </w:rPr>
        <w:t>g</w:t>
      </w:r>
      <w:r>
        <w:t>，艾叶炭</w:t>
      </w:r>
      <w:r>
        <w:rPr>
          <w:rFonts w:ascii="Times New Roman" w:eastAsia="Times New Roman"/>
        </w:rPr>
        <w:t>10 </w:t>
      </w:r>
      <w:r>
        <w:rPr>
          <w:rFonts w:ascii="Times New Roman" w:eastAsia="Times New Roman"/>
        </w:rPr>
        <w:t>g</w:t>
      </w:r>
      <w:r>
        <w:t>，杜</w:t>
      </w:r>
    </w:p>
    <w:p w:rsidR="0018722C">
      <w:pPr>
        <w:topLinePunct/>
      </w:pPr>
      <w:r>
        <w:t>仲炭</w:t>
      </w:r>
      <w:r>
        <w:rPr>
          <w:rFonts w:ascii="Times New Roman" w:eastAsia="Times New Roman"/>
        </w:rPr>
        <w:t>10 </w:t>
      </w:r>
      <w:r>
        <w:rPr>
          <w:rFonts w:ascii="Times New Roman" w:eastAsia="Times New Roman"/>
        </w:rPr>
        <w:t>g</w:t>
      </w:r>
      <w:r>
        <w:t>，当归</w:t>
      </w:r>
      <w:r>
        <w:rPr>
          <w:rFonts w:ascii="Times New Roman" w:eastAsia="Times New Roman"/>
        </w:rPr>
        <w:t>10 </w:t>
      </w:r>
      <w:r>
        <w:rPr>
          <w:rFonts w:ascii="Times New Roman" w:eastAsia="Times New Roman"/>
        </w:rPr>
        <w:t>g</w:t>
      </w:r>
      <w:r>
        <w:t>，白芍药</w:t>
      </w:r>
      <w:r>
        <w:rPr>
          <w:rFonts w:ascii="Times New Roman" w:eastAsia="Times New Roman"/>
        </w:rPr>
        <w:t>10 </w:t>
      </w:r>
      <w:r>
        <w:rPr>
          <w:rFonts w:ascii="Times New Roman" w:eastAsia="Times New Roman"/>
        </w:rPr>
        <w:t>g</w:t>
      </w:r>
      <w:r>
        <w:t>，熟地黄</w:t>
      </w:r>
      <w:r>
        <w:rPr>
          <w:rFonts w:ascii="Times New Roman" w:eastAsia="Times New Roman"/>
        </w:rPr>
        <w:t>10 </w:t>
      </w:r>
      <w:r>
        <w:rPr>
          <w:rFonts w:ascii="Times New Roman" w:eastAsia="Times New Roman"/>
        </w:rPr>
        <w:t>g</w:t>
      </w:r>
      <w:r>
        <w:t>，炙甘草</w:t>
      </w:r>
      <w:r>
        <w:rPr>
          <w:rFonts w:ascii="Times New Roman" w:eastAsia="Times New Roman"/>
        </w:rPr>
        <w:t>6 </w:t>
      </w:r>
      <w:r>
        <w:rPr>
          <w:rFonts w:ascii="Times New Roman" w:eastAsia="Times New Roman"/>
        </w:rPr>
        <w:t>g</w:t>
      </w:r>
      <w:r>
        <w:t>。如流血停止，去艾叶炭、</w:t>
      </w:r>
    </w:p>
    <w:p w:rsidR="0018722C">
      <w:pPr>
        <w:topLinePunct/>
      </w:pPr>
      <w:r>
        <w:t>杜仲炭，加川芎</w:t>
      </w:r>
      <w:r>
        <w:rPr>
          <w:rFonts w:ascii="Times New Roman" w:eastAsia="Times New Roman"/>
        </w:rPr>
        <w:t>6 </w:t>
      </w:r>
      <w:r>
        <w:rPr>
          <w:rFonts w:ascii="Times New Roman" w:eastAsia="Times New Roman"/>
        </w:rPr>
        <w:t>g</w:t>
      </w:r>
      <w:r>
        <w:t>。每日</w:t>
      </w:r>
      <w:r>
        <w:rPr>
          <w:rFonts w:ascii="Times New Roman" w:eastAsia="Times New Roman"/>
        </w:rPr>
        <w:t>1</w:t>
      </w:r>
      <w:r>
        <w:t>剂，水煎取汁</w:t>
      </w:r>
      <w:r>
        <w:rPr>
          <w:rFonts w:ascii="Times New Roman" w:eastAsia="Times New Roman"/>
        </w:rPr>
        <w:t>200 </w:t>
      </w:r>
      <w:r>
        <w:rPr>
          <w:rFonts w:ascii="Times New Roman" w:eastAsia="Times New Roman"/>
        </w:rPr>
        <w:t>mL</w:t>
      </w:r>
      <w:r>
        <w:t>，分早晚</w:t>
      </w:r>
      <w:r>
        <w:rPr>
          <w:rFonts w:ascii="Times New Roman" w:eastAsia="Times New Roman"/>
        </w:rPr>
        <w:t>2</w:t>
      </w:r>
      <w:r>
        <w:t>次温服，每次</w:t>
      </w:r>
      <w:r>
        <w:rPr>
          <w:rFonts w:ascii="Times New Roman" w:eastAsia="Times New Roman"/>
        </w:rPr>
        <w:t>100 mL</w:t>
      </w:r>
      <w:r>
        <w:t>。结</w:t>
      </w:r>
    </w:p>
    <w:p w:rsidR="0018722C">
      <w:pPr>
        <w:topLinePunct/>
      </w:pPr>
      <w:r>
        <w:t>果：治愈</w:t>
      </w:r>
      <w:r>
        <w:rPr>
          <w:rFonts w:ascii="Times New Roman" w:eastAsia="Times New Roman"/>
        </w:rPr>
        <w:t>93</w:t>
      </w:r>
      <w:r>
        <w:t>例，无效</w:t>
      </w:r>
      <w:r>
        <w:rPr>
          <w:rFonts w:ascii="Times New Roman" w:eastAsia="Times New Roman"/>
        </w:rPr>
        <w:t>9</w:t>
      </w:r>
      <w:r>
        <w:t>例，有效率</w:t>
      </w:r>
      <w:r>
        <w:rPr>
          <w:rFonts w:ascii="Times New Roman" w:eastAsia="Times New Roman"/>
        </w:rPr>
        <w:t>91</w:t>
      </w:r>
      <w:r>
        <w:rPr>
          <w:rFonts w:ascii="Times New Roman" w:eastAsia="Times New Roman"/>
        </w:rPr>
        <w:t>.</w:t>
      </w:r>
      <w:r>
        <w:rPr>
          <w:rFonts w:ascii="Times New Roman" w:eastAsia="Times New Roman"/>
        </w:rPr>
        <w:t>1%</w:t>
      </w:r>
      <w:r>
        <w:t>。</w:t>
      </w:r>
    </w:p>
    <w:p w:rsidR="0018722C">
      <w:pPr>
        <w:topLinePunct/>
      </w:pPr>
      <w:r>
        <w:t>姜萍</w:t>
      </w:r>
      <w:r>
        <w:rPr>
          <w:vertAlign w:val="superscript"/>
          /&gt;
        </w:rPr>
        <w:t>[</w:t>
      </w:r>
      <w:r>
        <w:rPr>
          <w:vertAlign w:val="superscript"/>
          /&gt;
        </w:rPr>
        <w:t xml:space="preserve">32</w:t>
      </w:r>
      <w:r>
        <w:rPr>
          <w:vertAlign w:val="superscript"/>
          /&gt;
        </w:rPr>
        <w:t>]</w:t>
      </w:r>
      <w:r>
        <w:t>报道傅萍运用养精种玉汤治疗肾虚血瘀型的试管婴儿术的孕后保胎，以养精</w:t>
      </w:r>
    </w:p>
    <w:p w:rsidR="0018722C">
      <w:pPr>
        <w:topLinePunct/>
      </w:pPr>
      <w:r>
        <w:rPr>
          <w:rFonts w:cstheme="minorBidi" w:hAnsiTheme="minorHAnsi" w:eastAsiaTheme="minorHAnsi" w:asciiTheme="minorHAnsi" w:ascii="Times New Roman"/>
        </w:rPr>
        <w:t>27</w:t>
      </w:r>
    </w:p>
    <w:p w:rsidR="0018722C">
      <w:pPr>
        <w:topLinePunct/>
      </w:pPr>
      <w:r>
        <w:t>种玉汤为主</w:t>
      </w:r>
      <w:r>
        <w:rPr>
          <w:rFonts w:ascii="Times New Roman" w:eastAsia="Times New Roman"/>
          <w:rFonts w:hint="eastAsia"/>
        </w:rPr>
        <w:t>，</w:t>
      </w:r>
      <w:r>
        <w:t>补肾填精，加苎麻根、旱莲草、菟丝子、仙鹤草、三七粉等凉血化瘀</w:t>
      </w:r>
      <w:r>
        <w:rPr>
          <w:rFonts w:ascii="Times New Roman" w:eastAsia="Times New Roman"/>
          <w:rFonts w:hint="eastAsia"/>
        </w:rPr>
        <w:t>，</w:t>
      </w:r>
      <w:r>
        <w:t>共奏补肾养阴、祛瘀安胎之功。</w:t>
      </w:r>
    </w:p>
    <w:p w:rsidR="0018722C">
      <w:pPr>
        <w:topLinePunct/>
      </w:pPr>
      <w:r>
        <w:t>刘颖、吴敬之</w:t>
      </w:r>
      <w:r>
        <w:rPr>
          <w:rFonts w:ascii="Times New Roman" w:eastAsia="Times New Roman"/>
        </w:rPr>
        <w:t>[</w:t>
      </w:r>
      <w:r>
        <w:rPr>
          <w:rFonts w:ascii="Times New Roman" w:eastAsia="Times New Roman"/>
        </w:rPr>
        <w:t xml:space="preserve">33</w:t>
      </w:r>
      <w:r>
        <w:rPr>
          <w:rFonts w:ascii="Times New Roman" w:eastAsia="Times New Roman"/>
        </w:rPr>
        <w:t>]</w:t>
      </w:r>
      <w:r>
        <w:t>运用固胎汤降低</w:t>
      </w:r>
      <w:r>
        <w:rPr>
          <w:rFonts w:ascii="Times New Roman" w:eastAsia="Times New Roman"/>
        </w:rPr>
        <w:t>IVF-ET</w:t>
      </w:r>
      <w:r>
        <w:t>妊娠流产率</w:t>
      </w:r>
      <w:r>
        <w:rPr>
          <w:rFonts w:ascii="Times New Roman" w:eastAsia="Times New Roman"/>
        </w:rPr>
        <w:t>127</w:t>
      </w:r>
      <w:r>
        <w:t>例，结果：治疗</w:t>
      </w:r>
      <w:r>
        <w:rPr>
          <w:rFonts w:ascii="Times New Roman" w:eastAsia="Times New Roman"/>
        </w:rPr>
        <w:t>A</w:t>
      </w:r>
      <w:r>
        <w:t>组</w:t>
      </w:r>
      <w:r>
        <w:rPr>
          <w:rFonts w:ascii="Times New Roman" w:eastAsia="Times New Roman"/>
          <w:rFonts w:ascii="Times New Roman" w:eastAsia="Times New Roman"/>
        </w:rPr>
        <w:t>（</w:t>
      </w:r>
      <w:r>
        <w:t>移植后给药</w:t>
      </w:r>
      <w:r>
        <w:rPr>
          <w:rFonts w:ascii="Times New Roman" w:eastAsia="Times New Roman"/>
          <w:rFonts w:ascii="Times New Roman" w:eastAsia="Times New Roman"/>
        </w:rPr>
        <w:t>）</w:t>
      </w:r>
      <w:r>
        <w:t>、治疗</w:t>
      </w:r>
      <w:r>
        <w:rPr>
          <w:rFonts w:ascii="Times New Roman" w:eastAsia="Times New Roman"/>
        </w:rPr>
        <w:t>B</w:t>
      </w:r>
      <w:r>
        <w:t>组</w:t>
      </w:r>
      <w:r>
        <w:rPr>
          <w:rFonts w:ascii="Times New Roman" w:eastAsia="Times New Roman"/>
          <w:rFonts w:ascii="Times New Roman" w:eastAsia="Times New Roman"/>
        </w:rPr>
        <w:t>（</w:t>
      </w:r>
      <w:r>
        <w:t>验孕后给药</w:t>
      </w:r>
      <w:r>
        <w:rPr>
          <w:rFonts w:ascii="Times New Roman" w:eastAsia="Times New Roman"/>
          <w:rFonts w:ascii="Times New Roman" w:eastAsia="Times New Roman"/>
        </w:rPr>
        <w:t>）</w:t>
      </w:r>
      <w:r>
        <w:t>、西药对照组流产率分别为</w:t>
      </w:r>
      <w:r>
        <w:rPr>
          <w:rFonts w:ascii="Times New Roman" w:eastAsia="Times New Roman"/>
        </w:rPr>
        <w:t>13%</w:t>
      </w:r>
      <w:r>
        <w:t>、</w:t>
      </w:r>
      <w:r>
        <w:rPr>
          <w:rFonts w:ascii="Times New Roman" w:eastAsia="Times New Roman"/>
        </w:rPr>
        <w:t>15%</w:t>
      </w:r>
      <w:r>
        <w:t>、</w:t>
      </w:r>
      <w:r>
        <w:rPr>
          <w:rFonts w:ascii="Times New Roman" w:eastAsia="Times New Roman"/>
        </w:rPr>
        <w:t>24%</w:t>
      </w:r>
      <w:r>
        <w:t>。治疗组与对照组比较差异有显著性</w:t>
      </w:r>
      <w:r>
        <w:rPr>
          <w:rFonts w:ascii="Times New Roman" w:eastAsia="Times New Roman"/>
        </w:rPr>
        <w:t>(</w:t>
      </w:r>
      <w:r>
        <w:rPr>
          <w:rFonts w:ascii="Times New Roman" w:eastAsia="Times New Roman"/>
          <w:spacing w:val="-1"/>
        </w:rPr>
        <w:t xml:space="preserve">P&lt;0.05</w:t>
      </w:r>
      <w:r>
        <w:rPr>
          <w:rFonts w:ascii="Times New Roman" w:eastAsia="Times New Roman"/>
        </w:rPr>
        <w:t>)</w:t>
      </w:r>
      <w:r>
        <w:t>。结论：中药固胎汤能降低</w:t>
      </w:r>
      <w:r>
        <w:rPr>
          <w:rFonts w:ascii="Times New Roman" w:eastAsia="Times New Roman"/>
        </w:rPr>
        <w:t>IVF-ET</w:t>
      </w:r>
      <w:r>
        <w:t>妊娠流产率。</w:t>
      </w:r>
    </w:p>
    <w:p w:rsidR="0018722C">
      <w:pPr>
        <w:topLinePunct/>
      </w:pPr>
      <w:r>
        <w:t>董娟等</w:t>
      </w:r>
      <w:r>
        <w:rPr>
          <w:rFonts w:ascii="Times New Roman" w:eastAsia="Times New Roman"/>
        </w:rPr>
        <w:t>[</w:t>
      </w:r>
      <w:r>
        <w:rPr>
          <w:rFonts w:ascii="Times New Roman" w:eastAsia="Times New Roman"/>
        </w:rPr>
        <w:t xml:space="preserve">34</w:t>
      </w:r>
      <w:r>
        <w:rPr>
          <w:rFonts w:ascii="Times New Roman" w:eastAsia="Times New Roman"/>
        </w:rPr>
        <w:t>]</w:t>
      </w:r>
      <w:r>
        <w:t>运用党参、菟丝子、枸杞子、苎麻根等中药补肾健脾、安胎止血，治疗试</w:t>
      </w:r>
      <w:r>
        <w:t>管婴儿晚期先兆流产</w:t>
      </w:r>
      <w:r>
        <w:rPr>
          <w:rFonts w:ascii="Times New Roman" w:eastAsia="Times New Roman"/>
        </w:rPr>
        <w:t>2</w:t>
      </w:r>
      <w:r>
        <w:t>例均取得显著疗效。认为补肾健脾药含大量维生素</w:t>
      </w:r>
      <w:r>
        <w:rPr>
          <w:rFonts w:ascii="Times New Roman" w:eastAsia="Times New Roman"/>
        </w:rPr>
        <w:t>E</w:t>
      </w:r>
      <w:r>
        <w:t>，能强壮、</w:t>
      </w:r>
      <w:r>
        <w:t>镇静、抑制子宫平滑肌收缩，提高妊娠期孕激素水平，而且能增强免疫功能，促使封闭抗体形成。</w:t>
      </w:r>
    </w:p>
    <w:p w:rsidR="0018722C">
      <w:pPr>
        <w:topLinePunct/>
      </w:pPr>
      <w:r>
        <w:t>许泓等</w:t>
      </w:r>
      <w:r>
        <w:rPr>
          <w:rFonts w:ascii="Times New Roman" w:eastAsia="Times New Roman"/>
        </w:rPr>
        <w:t>[</w:t>
      </w:r>
      <w:r>
        <w:rPr>
          <w:rFonts w:ascii="Times New Roman" w:eastAsia="Times New Roman"/>
        </w:rPr>
        <w:t xml:space="preserve">35</w:t>
      </w:r>
      <w:r>
        <w:rPr>
          <w:rFonts w:ascii="Times New Roman" w:eastAsia="Times New Roman"/>
        </w:rPr>
        <w:t>]</w:t>
      </w:r>
      <w:r>
        <w:t>治疗辅助生殖技术后早期先兆流产</w:t>
      </w:r>
      <w:r>
        <w:rPr>
          <w:rFonts w:ascii="Times New Roman" w:eastAsia="Times New Roman"/>
        </w:rPr>
        <w:t>32</w:t>
      </w:r>
      <w:r>
        <w:t>例，运用孕康口服液加黄体酮注射</w:t>
      </w:r>
      <w:r>
        <w:t>液肌注，对照组单纯使用西药。结论：治疗组与对照组总有效率差异无显著性</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w:t>
      </w:r>
      <w:r>
        <w:t>但显效率比对照组有显著性提高</w:t>
      </w:r>
      <w:r>
        <w:rPr>
          <w:rFonts w:ascii="Times New Roman" w:eastAsia="Times New Roman"/>
          <w:rFonts w:ascii="Times New Roman" w:eastAsia="Times New Roman"/>
          <w:w w:val="95"/>
        </w:rPr>
        <w:t>（</w:t>
      </w:r>
      <w:r>
        <w:rPr>
          <w:rFonts w:ascii="Times New Roman" w:eastAsia="Times New Roman"/>
          <w:w w:val="95"/>
        </w:rPr>
        <w:t xml:space="preserve">P&lt;0.05</w:t>
      </w:r>
      <w:r>
        <w:rPr>
          <w:rFonts w:ascii="Times New Roman" w:eastAsia="Times New Roman"/>
          <w:rFonts w:ascii="Times New Roman" w:eastAsia="Times New Roman"/>
          <w:w w:val="95"/>
        </w:rPr>
        <w:t>）</w:t>
      </w:r>
      <w:r>
        <w:t>。</w:t>
      </w:r>
    </w:p>
    <w:p w:rsidR="0018722C">
      <w:pPr>
        <w:topLinePunct/>
      </w:pPr>
      <w:r>
        <w:t>刘颖</w:t>
      </w:r>
      <w:r>
        <w:rPr>
          <w:rFonts w:ascii="Times New Roman" w:eastAsia="Times New Roman"/>
        </w:rPr>
        <w:t>[</w:t>
      </w:r>
      <w:r>
        <w:rPr>
          <w:rFonts w:ascii="Times New Roman" w:eastAsia="Times New Roman"/>
        </w:rPr>
        <w:t xml:space="preserve">36</w:t>
      </w:r>
      <w:r>
        <w:rPr>
          <w:rFonts w:ascii="Times New Roman" w:eastAsia="Times New Roman"/>
        </w:rPr>
        <w:t>]</w:t>
      </w:r>
      <w:r>
        <w:t>报道，用安奠二天汤加减补脾益肾清热、固冲安胎，治疗</w:t>
      </w:r>
      <w:r>
        <w:rPr>
          <w:rFonts w:ascii="Times New Roman" w:eastAsia="Times New Roman"/>
        </w:rPr>
        <w:t>IVF</w:t>
      </w:r>
      <w:r>
        <w:t>术后先兆流产，</w:t>
      </w:r>
      <w:r w:rsidR="001852F3">
        <w:t xml:space="preserve">获得满意疗效。</w:t>
      </w:r>
    </w:p>
    <w:p w:rsidR="0018722C">
      <w:pPr>
        <w:topLinePunct/>
      </w:pPr>
      <w:r>
        <w:t>傅萍等</w:t>
      </w:r>
      <w:r>
        <w:rPr>
          <w:rFonts w:ascii="Times New Roman" w:eastAsia="Times New Roman"/>
        </w:rPr>
        <w:t>[</w:t>
      </w:r>
      <w:r>
        <w:rPr>
          <w:rFonts w:ascii="Times New Roman" w:eastAsia="Times New Roman"/>
        </w:rPr>
        <w:t xml:space="preserve">37</w:t>
      </w:r>
      <w:r>
        <w:rPr>
          <w:rFonts w:ascii="Times New Roman" w:eastAsia="Times New Roman"/>
        </w:rPr>
        <w:t>]</w:t>
      </w:r>
      <w:r>
        <w:t>对于</w:t>
      </w:r>
      <w:r>
        <w:rPr>
          <w:rFonts w:ascii="Times New Roman" w:eastAsia="Times New Roman"/>
        </w:rPr>
        <w:t>IVF-ET</w:t>
      </w:r>
      <w:r>
        <w:t>孕后安胎提出活法系胎的治疗原则，具体治法有</w:t>
      </w:r>
      <w:r>
        <w:t>（</w:t>
      </w:r>
      <w:r>
        <w:rPr>
          <w:rFonts w:ascii="Times New Roman" w:eastAsia="Times New Roman"/>
          <w:spacing w:val="-6"/>
        </w:rPr>
        <w:t>1</w:t>
      </w:r>
      <w:r>
        <w:t>）</w:t>
      </w:r>
      <w:r>
        <w:t>补肾健</w:t>
      </w:r>
      <w:r>
        <w:t>脾法，方用泰</w:t>
      </w:r>
      <w:r>
        <w:t>ft</w:t>
      </w:r>
      <w:r>
        <w:t>磐石散，酌加阿胶珠、熟地、</w:t>
      </w:r>
      <w:r>
        <w:t>ft</w:t>
      </w:r>
      <w:r>
        <w:t>萸肉等补肾益气固摄胎元。</w:t>
      </w:r>
      <w:r>
        <w:t>（</w:t>
      </w:r>
      <w:r>
        <w:rPr>
          <w:rFonts w:ascii="Times New Roman" w:eastAsia="Times New Roman"/>
          <w:spacing w:val="-2"/>
        </w:rPr>
        <w:t>2</w:t>
      </w:r>
      <w:r>
        <w:t>）</w:t>
      </w:r>
      <w:r>
        <w:t>凉血滋</w:t>
      </w:r>
      <w:r>
        <w:t>阴法，方用保阴煎加苎麻根，可入桑叶、生白芍、旱莲草等加强凉血安胎之功，兼顾心</w:t>
      </w:r>
      <w:r>
        <w:t>肝可酌加黄芩、枣仁、麦冬、龙骨等凉肝宁心之品</w:t>
      </w:r>
      <w:r>
        <w:t>。</w:t>
      </w:r>
      <w:r>
        <w:t>（</w:t>
      </w:r>
      <w:r>
        <w:rPr>
          <w:rFonts w:ascii="Times New Roman" w:eastAsia="Times New Roman"/>
          <w:spacing w:val="-5"/>
        </w:rPr>
        <w:t>3</w:t>
      </w:r>
      <w:r>
        <w:t>）</w:t>
      </w:r>
      <w:r>
        <w:t>化瘀止血法，于胎元饮基础上，</w:t>
      </w:r>
      <w:r>
        <w:t>辨证遣入丹皮、制军、参三七等止血不留瘀、化瘀不伤胎之品。</w:t>
      </w:r>
    </w:p>
    <w:p w:rsidR="0018722C">
      <w:pPr>
        <w:topLinePunct/>
      </w:pPr>
      <w:r>
        <w:t>人类辅助生殖技术现已取得了极大的发展，获得了可喜的成绩，为不孕不育夫妇带</w:t>
      </w:r>
      <w:r>
        <w:t>来了福音。自然流产作为</w:t>
      </w:r>
      <w:r>
        <w:rPr>
          <w:rFonts w:ascii="Times New Roman" w:eastAsia="Times New Roman"/>
        </w:rPr>
        <w:t>ART</w:t>
      </w:r>
      <w:r>
        <w:t>常见并发症，病因复杂，目前对于</w:t>
      </w:r>
      <w:r>
        <w:rPr>
          <w:rFonts w:ascii="Times New Roman" w:eastAsia="Times New Roman"/>
        </w:rPr>
        <w:t>ART</w:t>
      </w:r>
      <w:r>
        <w:t>术后高流产率的认识尚存在局限，因此，进一步系统深入的研究对提高</w:t>
      </w:r>
      <w:r>
        <w:rPr>
          <w:rFonts w:ascii="Times New Roman" w:eastAsia="Times New Roman"/>
        </w:rPr>
        <w:t>ART</w:t>
      </w:r>
      <w:r>
        <w:t>成功率具有重要的临床意义。临床医师须重视查找流产相关原因，及时采取相应措施，以降低流产率，提高分娩率。中医药治疗先兆流产安全有效，能显著改善患者内分泌及免疫情况，提高妊娠成功率。对于</w:t>
      </w:r>
      <w:r>
        <w:rPr>
          <w:rFonts w:ascii="Times New Roman" w:eastAsia="Times New Roman"/>
        </w:rPr>
        <w:t>ART</w:t>
      </w:r>
      <w:r>
        <w:t>先兆流产的中医药治疗目前临床上应用已较多，但是缺乏系统深入的临床研</w:t>
      </w:r>
      <w:r w:rsidR="001852F3">
        <w:t xml:space="preserve">究，还有待我们进一步深入研究，指导临床，以期更长足的发展。</w:t>
      </w:r>
    </w:p>
    <w:p w:rsidR="0018722C">
      <w:pPr>
        <w:topLinePunct/>
      </w:pPr>
      <w:r>
        <w:rPr>
          <w:rFonts w:cstheme="minorBidi" w:hAnsiTheme="minorHAnsi" w:eastAsiaTheme="minorHAnsi" w:asciiTheme="minorHAnsi" w:ascii="Times New Roman"/>
        </w:rPr>
        <w:t>28</w:t>
      </w:r>
    </w:p>
    <w:p w:rsidR="0018722C">
      <w:pPr>
        <w:pStyle w:val="afff1"/>
        <w:topLinePunct/>
      </w:pPr>
      <w:bookmarkStart w:id="235213" w:name="_Toc686235213"/>
      <w:bookmarkStart w:name="_TOC_250000" w:id="44"/>
      <w:bookmarkEnd w:id="44"/>
      <w:r>
        <w:t>参考文献：</w:t>
      </w:r>
      <w:bookmarkEnd w:id="235213"/>
    </w:p>
    <w:p w:rsidR="0018722C">
      <w:pPr>
        <w:pStyle w:val="ab"/>
        <w:topLinePunct/>
        <w:ind w:left="200" w:hangingChars="200" w:hanging="200"/>
      </w:pPr>
      <w:r>
        <w:t>[</w:t>
      </w:r>
      <w:r>
        <w:t>1</w:t>
      </w:r>
      <w:r>
        <w:t>]</w:t>
      </w:r>
      <w:r>
        <w:t xml:space="preserve">. </w:t>
      </w:r>
      <w:r>
        <w:t>Gunby J</w:t>
      </w:r>
      <w:r>
        <w:rPr>
          <w:rFonts w:ascii="宋体" w:eastAsia="宋体" w:hint="eastAsia"/>
          <w:rFonts w:ascii="宋体" w:eastAsia="宋体" w:hint="eastAsia"/>
          <w:sz w:val="24"/>
        </w:rPr>
        <w:t xml:space="preserve">, </w:t>
      </w:r>
      <w:r>
        <w:t>Daya S. Assisted reproductive technologies </w:t>
      </w:r>
      <w:r>
        <w:t>(</w:t>
      </w:r>
      <w:r>
        <w:rPr>
          <w:spacing w:val="-2"/>
          <w:sz w:val="24"/>
        </w:rPr>
        <w:t xml:space="preserve">ART</w:t>
      </w:r>
      <w:r>
        <w:t>)</w:t>
      </w:r>
      <w:r>
        <w:t xml:space="preserve"> </w:t>
      </w:r>
      <w:r>
        <w:t>in Canada: 2001 results from the Canadian </w:t>
      </w:r>
      <w:r>
        <w:t>ART </w:t>
      </w:r>
      <w:r>
        <w:t>Register</w:t>
      </w:r>
      <w:r>
        <w:t>[</w:t>
      </w:r>
      <w:r>
        <w:t>J</w:t>
      </w:r>
      <w:r>
        <w:t>]</w:t>
      </w:r>
      <w:r>
        <w:t>. Fertil</w:t>
      </w:r>
      <w:r>
        <w:t> </w:t>
      </w:r>
      <w:r>
        <w:t xml:space="preserve">Steril,</w:t>
      </w:r>
      <w:r>
        <w:t xml:space="preserve"> </w:t>
      </w:r>
      <w:r>
        <w:t>2005,</w:t>
      </w:r>
      <w:r>
        <w:t xml:space="preserve"> </w:t>
      </w:r>
      <w:r>
        <w:t>84</w:t>
      </w:r>
      <w:r>
        <w:t>(</w:t>
      </w:r>
      <w:r>
        <w:rPr>
          <w:sz w:val="24"/>
        </w:rPr>
        <w:t>3</w:t>
      </w:r>
      <w:r>
        <w:t>)</w:t>
      </w:r>
      <w:r>
        <w:t xml:space="preserve">:</w:t>
      </w:r>
      <w:r>
        <w:t xml:space="preserve"> </w:t>
      </w:r>
      <w:r>
        <w:t>590-599</w:t>
      </w:r>
    </w:p>
    <w:p w:rsidR="0018722C">
      <w:pPr>
        <w:pStyle w:val="ab"/>
        <w:topLinePunct/>
        <w:ind w:left="200" w:hangingChars="200" w:hanging="200"/>
      </w:pPr>
      <w:r>
        <w:t>[</w:t>
      </w:r>
      <w:r>
        <w:t>2</w:t>
      </w:r>
      <w:r>
        <w:t>]</w:t>
      </w:r>
      <w:r>
        <w:t xml:space="preserve">. </w:t>
      </w:r>
      <w:r>
        <w:rPr>
          <w:rFonts w:ascii="宋体" w:eastAsia="宋体" w:hint="eastAsia"/>
        </w:rPr>
        <w:t>刘冬娥</w:t>
      </w:r>
      <w:r>
        <w:t xml:space="preserve">,</w:t>
      </w:r>
      <w:r>
        <w:t xml:space="preserve"> </w:t>
      </w:r>
      <w:r/>
      <w:r>
        <w:rPr>
          <w:rFonts w:ascii="宋体" w:eastAsia="宋体" w:hint="eastAsia"/>
        </w:rPr>
        <w:t>李艳萍</w:t>
      </w:r>
      <w:r>
        <w:t xml:space="preserve">,</w:t>
      </w:r>
      <w:r>
        <w:t xml:space="preserve"> </w:t>
      </w:r>
      <w:r>
        <w:rPr>
          <w:rFonts w:ascii="宋体" w:eastAsia="宋体" w:hint="eastAsia"/>
        </w:rPr>
        <w:t>邬玲仟</w:t>
      </w:r>
      <w:r>
        <w:t xml:space="preserve">,</w:t>
      </w:r>
      <w:r>
        <w:t xml:space="preserve"> </w:t>
      </w:r>
      <w:r/>
      <w:r>
        <w:rPr>
          <w:rFonts w:ascii="宋体" w:eastAsia="宋体" w:hint="eastAsia"/>
        </w:rPr>
        <w:t>等</w:t>
      </w:r>
      <w:r>
        <w:t xml:space="preserve">.</w:t>
      </w:r>
      <w:r>
        <w:t xml:space="preserve"> </w:t>
      </w:r>
      <w:r>
        <w:rPr>
          <w:rFonts w:ascii="宋体" w:eastAsia="宋体" w:hint="eastAsia"/>
        </w:rPr>
        <w:t>辅助生殖技术治疗后自然流产相关因素分析</w:t>
      </w:r>
      <w:r>
        <w:t>[</w:t>
      </w:r>
      <w:r>
        <w:t xml:space="preserve">J</w:t>
      </w:r>
      <w:r>
        <w:t>]</w:t>
      </w:r>
      <w:r>
        <w:t xml:space="preserve">.</w:t>
      </w:r>
      <w:r>
        <w:t xml:space="preserve"> </w:t>
      </w:r>
      <w:r>
        <w:rPr>
          <w:rFonts w:ascii="宋体" w:eastAsia="宋体" w:hint="eastAsia"/>
        </w:rPr>
        <w:t>中国实</w:t>
      </w:r>
      <w:r>
        <w:rPr>
          <w:rFonts w:ascii="宋体" w:eastAsia="宋体" w:hint="eastAsia"/>
        </w:rPr>
        <w:t>用妇科与产科杂志</w:t>
      </w:r>
      <w:r>
        <w:t xml:space="preserve">,</w:t>
      </w:r>
      <w:r>
        <w:t xml:space="preserve"> </w:t>
      </w:r>
      <w:r>
        <w:t>2006,</w:t>
      </w:r>
      <w:r>
        <w:t xml:space="preserve"> </w:t>
      </w:r>
      <w:r>
        <w:t>22</w:t>
      </w:r>
      <w:r>
        <w:t>(</w:t>
      </w:r>
      <w:r>
        <w:t>12</w:t>
      </w:r>
      <w:r>
        <w:t>)</w:t>
      </w:r>
      <w:r>
        <w:t xml:space="preserve">:</w:t>
      </w:r>
      <w:r>
        <w:t xml:space="preserve"> </w:t>
      </w:r>
      <w:r>
        <w:t>924-926</w:t>
      </w:r>
    </w:p>
    <w:p w:rsidR="0018722C">
      <w:pPr>
        <w:pStyle w:val="ab"/>
        <w:topLinePunct/>
        <w:ind w:left="200" w:hangingChars="200" w:hanging="200"/>
      </w:pPr>
      <w:r>
        <w:t>[</w:t>
      </w:r>
      <w:r>
        <w:t>3</w:t>
      </w:r>
      <w:r>
        <w:t>]</w:t>
      </w:r>
      <w:r>
        <w:t xml:space="preserve">. </w:t>
      </w:r>
      <w:r>
        <w:rPr>
          <w:rFonts w:ascii="宋体" w:eastAsia="宋体" w:hint="eastAsia"/>
        </w:rPr>
        <w:t>张丽珠</w:t>
      </w:r>
      <w:r>
        <w:t xml:space="preserve">.</w:t>
      </w:r>
      <w:r>
        <w:t xml:space="preserve"> </w:t>
      </w:r>
      <w:r>
        <w:rPr>
          <w:rFonts w:ascii="宋体" w:eastAsia="宋体" w:hint="eastAsia"/>
        </w:rPr>
        <w:t>临床生殖内分泌与不育症</w:t>
      </w:r>
      <w:r>
        <w:t xml:space="preserve">.</w:t>
      </w:r>
      <w:r>
        <w:t xml:space="preserve"> </w:t>
      </w:r>
      <w:r>
        <w:rPr>
          <w:rFonts w:ascii="宋体" w:eastAsia="宋体" w:hint="eastAsia"/>
        </w:rPr>
        <w:t>北京</w:t>
      </w:r>
      <w:r>
        <w:t xml:space="preserve">:</w:t>
      </w:r>
      <w:r>
        <w:t xml:space="preserve"> </w:t>
      </w:r>
      <w:r>
        <w:rPr>
          <w:rFonts w:ascii="宋体" w:eastAsia="宋体" w:hint="eastAsia"/>
        </w:rPr>
        <w:t>科学出版社</w:t>
      </w:r>
      <w:r>
        <w:t xml:space="preserve">,</w:t>
      </w:r>
      <w:r>
        <w:t xml:space="preserve"> </w:t>
      </w:r>
      <w:r>
        <w:t>2001:</w:t>
      </w:r>
      <w:r>
        <w:t xml:space="preserve"> </w:t>
      </w:r>
      <w:r>
        <w:t>513.</w:t>
      </w:r>
    </w:p>
    <w:p w:rsidR="0018722C">
      <w:pPr>
        <w:pStyle w:val="ab"/>
        <w:topLinePunct/>
        <w:ind w:left="200" w:hangingChars="200" w:hanging="200"/>
      </w:pPr>
      <w:r>
        <w:t>[</w:t>
      </w:r>
      <w:r>
        <w:t>4</w:t>
      </w:r>
      <w:r>
        <w:t>]</w:t>
      </w:r>
      <w:r>
        <w:t xml:space="preserve">. </w:t>
      </w:r>
      <w:r>
        <w:t xml:space="preserve">Society for Reproducfive-Medicine.</w:t>
      </w:r>
      <w:r>
        <w:t xml:space="preserve"> </w:t>
      </w:r>
      <w:r>
        <w:t xml:space="preserve">Assisted reproductive technology in the United States: 1998 results generated from the American Society for Reproductive Medicine</w:t>
      </w:r>
      <w:r>
        <w:t>/</w:t>
      </w:r>
      <w:r>
        <w:t xml:space="preserve">Society for Assisted Reproductive Technology </w:t>
      </w:r>
      <w:r>
        <w:t>Registry. </w:t>
      </w:r>
      <w:r>
        <w:t xml:space="preserve">Fertil Steri1,</w:t>
      </w:r>
      <w:r>
        <w:t xml:space="preserve"> </w:t>
      </w:r>
      <w:r>
        <w:t xml:space="preserve">2002, 77</w:t>
      </w:r>
      <w:r>
        <w:t>(</w:t>
      </w:r>
      <w:r>
        <w:t>1</w:t>
      </w:r>
      <w:r>
        <w:t>)</w:t>
      </w:r>
      <w:r>
        <w:t xml:space="preserve">:</w:t>
      </w:r>
      <w:r>
        <w:t xml:space="preserve"> </w:t>
      </w:r>
      <w:r>
        <w:t>18-31</w:t>
      </w:r>
      <w:r>
        <w:rPr>
          <w:rFonts w:ascii="宋体" w:eastAsia="宋体" w:hint="eastAsia"/>
        </w:rPr>
        <w:t>5. </w:t>
      </w:r>
      <w:r>
        <w:rPr>
          <w:rFonts w:ascii="宋体" w:eastAsia="宋体" w:hint="eastAsia"/>
        </w:rPr>
        <w:t>程玲慧</w:t>
      </w:r>
      <w:r>
        <w:t xml:space="preserve">,</w:t>
      </w:r>
      <w:r>
        <w:t xml:space="preserve"> </w:t>
      </w:r>
      <w:r>
        <w:rPr>
          <w:rFonts w:ascii="宋体" w:eastAsia="宋体" w:hint="eastAsia"/>
        </w:rPr>
        <w:t>曹云霞</w:t>
      </w:r>
      <w:r>
        <w:t xml:space="preserve">.</w:t>
      </w:r>
      <w:r>
        <w:t xml:space="preserve"> </w:t>
      </w:r>
      <w:r>
        <w:rPr>
          <w:rFonts w:ascii="宋体" w:eastAsia="宋体" w:hint="eastAsia"/>
        </w:rPr>
        <w:t>辅助生殖技术治疗后</w:t>
      </w:r>
      <w:r>
        <w:t>97</w:t>
      </w:r>
      <w:r/>
      <w:r w:rsidR="001852F3">
        <w:t xml:space="preserve"> </w:t>
      </w:r>
      <w:r>
        <w:rPr>
          <w:rFonts w:ascii="宋体" w:eastAsia="宋体" w:hint="eastAsia"/>
        </w:rPr>
        <w:t>例受孕妇女的妊娠结局</w:t>
      </w:r>
      <w:r>
        <w:t>[</w:t>
      </w:r>
      <w:r>
        <w:t xml:space="preserve">J</w:t>
      </w:r>
      <w:r>
        <w:t xml:space="preserve">]</w:t>
      </w:r>
      <w:r>
        <w:t xml:space="preserve"> </w:t>
      </w:r>
      <w:r>
        <w:rPr>
          <w:rFonts w:ascii="宋体" w:eastAsia="宋体" w:hint="eastAsia"/>
        </w:rPr>
        <w:t>中国实用妇科</w:t>
      </w:r>
    </w:p>
    <w:p w:rsidR="0018722C">
      <w:pPr>
        <w:pStyle w:val="ab"/>
        <w:topLinePunct/>
        <w:ind w:left="200" w:hangingChars="200" w:hanging="200"/>
      </w:pPr>
      <w:hyperlink r:id="rId45">
        <w:r>
          <w:t>[</w:t>
        </w:r>
        <w:r>
          <w:t>与</w:t>
        </w:r>
        <w:r>
          <w:t xml:space="preserve">] </w:t>
        </w:r>
        <w:r>
          <w:t>产科杂志</w:t>
        </w:r>
      </w:hyperlink>
      <w:hyperlink r:id="rId46">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 xml:space="preserve"> </w:t>
        </w:r>
        <w:r>
          <w:rPr>
            <w:rFonts w:ascii="Times New Roman" w:eastAsia="Times New Roman"/>
          </w:rPr>
          <w:t>(</w:t>
        </w:r>
        <w:r>
          <w:rPr>
            <w:rFonts w:ascii="Times New Roman" w:eastAsia="Times New Roman"/>
          </w:rPr>
          <w:t>04</w:t>
        </w:r>
        <w:r>
          <w:rPr>
            <w:rFonts w:ascii="Times New Roman" w:eastAsia="Times New Roman"/>
          </w:rPr>
          <w:t>)</w:t>
        </w:r>
      </w:hyperlink>
      <w:r>
        <w:rPr>
          <w:rFonts w:ascii="Times New Roman" w:eastAsia="Times New Roman"/>
        </w:rPr>
        <w:t xml:space="preserve">:</w:t>
      </w:r>
      <w:r>
        <w:rPr>
          <w:rFonts w:ascii="Times New Roman" w:eastAsia="Times New Roman"/>
        </w:rPr>
        <w:t xml:space="preserve"> </w:t>
      </w:r>
      <w:r>
        <w:rPr>
          <w:rFonts w:ascii="Times New Roman" w:eastAsia="Times New Roman"/>
        </w:rPr>
        <w:t>89-91</w:t>
      </w:r>
      <w:r>
        <w:rPr>
          <w:rFonts w:ascii="宋体" w:eastAsia="宋体" w:hint="eastAsia"/>
        </w:rPr>
        <w:t>6. </w:t>
      </w:r>
      <w:r>
        <w:rPr>
          <w:rFonts w:ascii="宋体" w:eastAsia="宋体" w:hint="eastAsia"/>
        </w:rPr>
        <w:t>田莉</w:t>
      </w:r>
      <w:r>
        <w:t>, </w:t>
      </w:r>
      <w:r>
        <w:rPr>
          <w:rFonts w:ascii="宋体" w:eastAsia="宋体" w:hint="eastAsia"/>
        </w:rPr>
        <w:t>沈浣</w:t>
      </w:r>
      <w:r>
        <w:t>, </w:t>
      </w:r>
      <w:r>
        <w:rPr>
          <w:rFonts w:ascii="宋体" w:eastAsia="宋体" w:hint="eastAsia"/>
        </w:rPr>
        <w:t>关菁</w:t>
      </w:r>
      <w:r>
        <w:t>. </w:t>
      </w:r>
      <w:r>
        <w:rPr>
          <w:rFonts w:ascii="宋体" w:eastAsia="宋体" w:hint="eastAsia"/>
        </w:rPr>
        <w:t>体外受精胚胎移植后妊娠结局分析</w:t>
      </w:r>
      <w:r>
        <w:t>[</w:t>
      </w:r>
      <w:r>
        <w:t xml:space="preserve">J</w:t>
      </w:r>
      <w:r>
        <w:t xml:space="preserve">]</w:t>
      </w:r>
      <w:r>
        <w:t xml:space="preserve"> </w:t>
      </w:r>
      <w:r/>
      <w:r>
        <w:rPr>
          <w:rFonts w:ascii="宋体" w:eastAsia="宋体" w:hint="eastAsia"/>
        </w:rPr>
        <w:t>中国妇产科临床杂志</w:t>
      </w:r>
    </w:p>
    <w:p w:rsidR="0018722C">
      <w:pPr>
        <w:pStyle w:val="ab"/>
        <w:topLinePunct/>
        <w:ind w:left="200" w:hangingChars="200" w:hanging="200"/>
      </w:pPr>
      <w:hyperlink r:id="rId48">
        <w:r>
          <w:rPr>
            <w:rFonts w:ascii="Times New Roman"/>
          </w:rPr>
          <w:t>[</w:t>
        </w:r>
        <w:r>
          <w:rPr>
            <w:rFonts w:ascii="Times New Roman"/>
          </w:rPr>
          <w:t>2</w:t>
        </w:r>
        <w:r>
          <w:rPr>
            <w:rFonts w:ascii="Times New Roman"/>
          </w:rPr>
          <w:t xml:space="preserve">] </w:t>
        </w:r>
        <w:r>
          <w:rPr>
            <w:rFonts w:ascii="Times New Roman"/>
          </w:rPr>
          <w:t xml:space="preserve">003,</w:t>
        </w:r>
        <w:r>
          <w:rPr>
            <w:rFonts w:ascii="Times New Roman"/>
          </w:rPr>
          <w:t xml:space="preserve"> </w:t>
        </w:r>
        <w:r>
          <w:rPr>
            <w:rFonts w:ascii="Times New Roman"/>
          </w:rPr>
          <w:t>(</w:t>
        </w:r>
        <w:r>
          <w:rPr>
            <w:rFonts w:ascii="Times New Roman"/>
          </w:rPr>
          <w:t>04</w:t>
        </w:r>
        <w:r>
          <w:rPr>
            <w:rFonts w:ascii="Times New Roman"/>
          </w:rPr>
          <w:t>)</w:t>
        </w:r>
      </w:hyperlink>
      <w:r>
        <w:rPr>
          <w:rFonts w:ascii="Times New Roman"/>
        </w:rPr>
        <w:t xml:space="preserve">:</w:t>
      </w:r>
      <w:r>
        <w:rPr>
          <w:rFonts w:ascii="Times New Roman"/>
        </w:rPr>
        <w:t xml:space="preserve"> </w:t>
      </w:r>
      <w:r>
        <w:rPr>
          <w:rFonts w:ascii="Times New Roman"/>
        </w:rPr>
        <w:t>53-55</w:t>
      </w:r>
    </w:p>
    <w:p w:rsidR="0018722C">
      <w:pPr>
        <w:pStyle w:val="ab"/>
        <w:topLinePunct/>
        <w:ind w:left="200" w:hangingChars="200" w:hanging="200"/>
      </w:pPr>
      <w:r>
        <w:t>[</w:t>
      </w:r>
      <w:r>
        <w:t>7</w:t>
      </w:r>
      <w:r>
        <w:t>]</w:t>
      </w:r>
      <w:r>
        <w:t xml:space="preserve">. </w:t>
      </w:r>
      <w:r>
        <w:rPr>
          <w:rFonts w:ascii="宋体" w:eastAsia="宋体" w:hint="eastAsia"/>
        </w:rPr>
        <w:t>黄晓卉</w:t>
      </w:r>
      <w:r>
        <w:rPr>
          <w:rFonts w:ascii="宋体" w:eastAsia="宋体" w:hint="eastAsia"/>
        </w:rPr>
        <w:t xml:space="preserve">, </w:t>
      </w:r>
      <w:r>
        <w:rPr>
          <w:rFonts w:ascii="宋体" w:eastAsia="宋体" w:hint="eastAsia"/>
        </w:rPr>
        <w:t>江胜芳</w:t>
      </w:r>
      <w:r>
        <w:rPr>
          <w:rFonts w:ascii="宋体" w:eastAsia="宋体" w:hint="eastAsia"/>
        </w:rPr>
        <w:t xml:space="preserve">, </w:t>
      </w:r>
      <w:r>
        <w:rPr>
          <w:rFonts w:ascii="宋体" w:eastAsia="宋体" w:hint="eastAsia"/>
        </w:rPr>
        <w:t>张颖等</w:t>
      </w:r>
      <w:r>
        <w:t>. IVF-ET</w:t>
      </w:r>
      <w:r/>
      <w:r>
        <w:rPr>
          <w:rFonts w:ascii="宋体" w:eastAsia="宋体" w:hint="eastAsia"/>
        </w:rPr>
        <w:t>助孕后的妊娠及分娩结局分析</w:t>
      </w:r>
      <w:r>
        <w:t>[</w:t>
      </w:r>
      <w:r>
        <w:t>J</w:t>
      </w:r>
      <w:r>
        <w:t xml:space="preserve">]</w:t>
      </w:r>
      <w:r>
        <w:t xml:space="preserve"> </w:t>
      </w:r>
      <w:r/>
      <w:r/>
      <w:r>
        <w:rPr>
          <w:rFonts w:ascii="宋体" w:eastAsia="宋体" w:hint="eastAsia"/>
        </w:rPr>
        <w:t>中国妇产科</w:t>
      </w:r>
      <w:r>
        <w:rPr>
          <w:rFonts w:ascii="宋体" w:eastAsia="宋体" w:hint="eastAsia"/>
        </w:rPr>
        <w:t>临床杂志</w:t>
      </w:r>
      <w:r>
        <w:t>2010</w:t>
      </w:r>
      <w:r>
        <w:rPr>
          <w:rFonts w:ascii="宋体" w:eastAsia="宋体" w:hint="eastAsia"/>
          <w:rFonts w:ascii="宋体" w:eastAsia="宋体" w:hint="eastAsia"/>
          <w:w w:val="99"/>
          <w:sz w:val="24"/>
        </w:rPr>
        <w:t xml:space="preserve">, </w:t>
      </w:r>
      <w:r>
        <w:t>1</w:t>
      </w:r>
      <w:r>
        <w:t>1</w:t>
      </w:r>
      <w:r>
        <w:rPr>
          <w:rFonts w:ascii="宋体" w:eastAsia="宋体" w:hint="eastAsia"/>
        </w:rPr>
        <w:t>（</w:t>
      </w:r>
      <w:r>
        <w:t>4</w:t>
      </w:r>
      <w:r>
        <w:rPr>
          <w:rFonts w:ascii="宋体" w:eastAsia="宋体" w:hint="eastAsia"/>
        </w:rPr>
        <w:t>）</w:t>
      </w:r>
      <w:r>
        <w:rPr>
          <w:rFonts w:ascii="宋体" w:eastAsia="宋体" w:hint="eastAsia"/>
          <w:rFonts w:ascii="宋体" w:eastAsia="宋体" w:hint="eastAsia"/>
          <w:w w:val="99"/>
          <w:sz w:val="24"/>
        </w:rPr>
        <w:t xml:space="preserve">: </w:t>
      </w:r>
      <w:r>
        <w:t>265</w:t>
      </w:r>
      <w:r>
        <w:t>-</w:t>
      </w:r>
      <w:r>
        <w:t>267</w:t>
      </w:r>
    </w:p>
    <w:p w:rsidR="0018722C">
      <w:pPr>
        <w:pStyle w:val="ab"/>
        <w:topLinePunct/>
        <w:ind w:left="200" w:hangingChars="200" w:hanging="200"/>
      </w:pP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 </w:t>
      </w:r>
      <w:r>
        <w:rPr>
          <w:rFonts w:ascii="宋体" w:eastAsia="宋体" w:hint="eastAsia"/>
        </w:rPr>
        <w:t>苏迎春</w:t>
      </w:r>
      <w:r>
        <w:t xml:space="preserve">,</w:t>
      </w:r>
      <w:r>
        <w:t xml:space="preserve"> </w:t>
      </w:r>
      <w:r/>
      <w:r>
        <w:rPr>
          <w:rFonts w:ascii="宋体" w:eastAsia="宋体" w:hint="eastAsia"/>
        </w:rPr>
        <w:t>黄亚哲</w:t>
      </w:r>
      <w:r>
        <w:t xml:space="preserve">,</w:t>
      </w:r>
      <w:r>
        <w:t xml:space="preserve"> </w:t>
      </w:r>
      <w:r>
        <w:rPr>
          <w:rFonts w:ascii="宋体" w:eastAsia="宋体" w:hint="eastAsia"/>
        </w:rPr>
        <w:t>孙莹璞等</w:t>
      </w:r>
      <w:r>
        <w:t>. </w:t>
      </w:r>
      <w:r>
        <w:rPr>
          <w:rFonts w:ascii="宋体" w:eastAsia="宋体" w:hint="eastAsia"/>
        </w:rPr>
        <w:t>体外受精胚胎移植治疗妊娠后早期流产相关因素分析</w:t>
      </w:r>
      <w:r>
        <w:rPr>
          <w:rFonts w:ascii="Times New Roman" w:eastAsia="Times New Roman"/>
        </w:rPr>
        <w:t>[</w:t>
      </w:r>
      <w:r>
        <w:rPr>
          <w:rFonts w:ascii="Times New Roman" w:eastAsia="Times New Roman"/>
        </w:rPr>
        <w:t>J</w:t>
      </w:r>
      <w:r>
        <w:rPr>
          <w:rFonts w:ascii="Times New Roman" w:eastAsia="Times New Roman"/>
        </w:rPr>
        <w:t>]</w:t>
      </w:r>
      <w:r w:rsidR="001852F3">
        <w:rPr>
          <w:rFonts w:ascii="Times New Roman" w:eastAsia="Times New Roman"/>
        </w:rPr>
        <w:t xml:space="preserve"> </w:t>
      </w:r>
      <w:r>
        <w:t>现代妇产科进展</w:t>
      </w:r>
      <w:r>
        <w:rPr>
          <w:rFonts w:ascii="Times New Roman" w:eastAsia="Times New Roman"/>
        </w:rPr>
        <w:t>2</w:t>
      </w:r>
      <w:r>
        <w:rPr>
          <w:rFonts w:ascii="Times New Roman" w:eastAsia="Times New Roman"/>
        </w:rPr>
        <w:t>0</w:t>
      </w:r>
      <w:r>
        <w:rPr>
          <w:rFonts w:ascii="Times New Roman" w:eastAsia="Times New Roman"/>
        </w:rPr>
        <w:t>08</w:t>
      </w:r>
      <w:r>
        <w:rPr>
          <w:w w:val="99"/>
        </w:rPr>
        <w:t xml:space="preserve">, </w:t>
      </w:r>
      <w:r>
        <w:rPr>
          <w:rFonts w:ascii="Times New Roman" w:eastAsia="Times New Roman"/>
        </w:rPr>
        <w:t>17</w:t>
      </w:r>
      <w:r>
        <w:rPr>
          <w:w w:val="99"/>
        </w:rPr>
        <w:t>(</w:t>
      </w:r>
      <w:r>
        <w:rPr>
          <w:rFonts w:ascii="Times New Roman" w:eastAsia="Times New Roman"/>
        </w:rPr>
        <w:t>8</w:t>
      </w:r>
      <w:r>
        <w:rPr>
          <w:spacing w:val="-60"/>
          <w:w w:val="99"/>
        </w:rPr>
        <w:t>)</w:t>
      </w:r>
      <w:r>
        <w:rPr>
          <w:w w:val="99"/>
        </w:rPr>
        <w:t xml:space="preserve">: </w:t>
      </w:r>
      <w:r>
        <w:rPr>
          <w:rFonts w:ascii="Times New Roman" w:eastAsia="Times New Roman"/>
        </w:rPr>
        <w:t>635</w:t>
      </w:r>
      <w:r>
        <w:rPr>
          <w:rFonts w:ascii="Times New Roman" w:eastAsia="Times New Roman"/>
        </w:rPr>
        <w:t>-</w:t>
      </w:r>
      <w:r>
        <w:rPr>
          <w:rFonts w:ascii="Times New Roman" w:eastAsia="Times New Roman"/>
        </w:rPr>
        <w:t>636</w:t>
      </w:r>
    </w:p>
    <w:p w:rsidR="0018722C">
      <w:pPr>
        <w:pStyle w:val="ab"/>
        <w:topLinePunct/>
        <w:ind w:left="200" w:hangingChars="200" w:hanging="200"/>
      </w:pPr>
      <w:r>
        <w:t>[</w:t>
      </w:r>
      <w:r>
        <w:t>9</w:t>
      </w:r>
      <w:r>
        <w:t>]</w:t>
      </w:r>
      <w:r>
        <w:t xml:space="preserve">. </w:t>
      </w:r>
      <w:r>
        <w:rPr>
          <w:rFonts w:ascii="宋体" w:eastAsia="宋体" w:hint="eastAsia"/>
        </w:rPr>
        <w:t>刘玉芹</w:t>
      </w:r>
      <w:r>
        <w:t xml:space="preserve">,</w:t>
      </w:r>
      <w:r>
        <w:t xml:space="preserve"> </w:t>
      </w:r>
      <w:r>
        <w:rPr>
          <w:rFonts w:ascii="宋体" w:eastAsia="宋体" w:hint="eastAsia"/>
        </w:rPr>
        <w:t>胡娟</w:t>
      </w:r>
      <w:r>
        <w:t xml:space="preserve">,</w:t>
      </w:r>
      <w:r>
        <w:t xml:space="preserve"> </w:t>
      </w:r>
      <w:r>
        <w:rPr>
          <w:rFonts w:ascii="宋体" w:eastAsia="宋体" w:hint="eastAsia"/>
        </w:rPr>
        <w:t>魏玉兰</w:t>
      </w:r>
      <w:hyperlink r:id="rId49">
        <w:r>
          <w:t xml:space="preserve">.</w:t>
        </w:r>
        <w:r>
          <w:t xml:space="preserve"> </w:t>
        </w:r>
        <w:r>
          <w:rPr>
            <w:rFonts w:ascii="宋体" w:eastAsia="宋体" w:hint="eastAsia"/>
          </w:rPr>
          <w:t>对</w:t>
        </w:r>
        <w:r>
          <w:t>864</w:t>
        </w:r>
        <w:r/>
        <w:r>
          <w:rPr>
            <w:rFonts w:ascii="宋体" w:eastAsia="宋体" w:hint="eastAsia"/>
          </w:rPr>
          <w:t>例体外受精</w:t>
        </w:r>
        <w:r>
          <w:t>-</w:t>
        </w:r>
        <w:r>
          <w:rPr>
            <w:rFonts w:ascii="宋体" w:eastAsia="宋体" w:hint="eastAsia"/>
          </w:rPr>
          <w:t>胚胎移植后妊娠随访结局的调查分析</w:t>
        </w:r>
      </w:hyperlink>
      <w:r>
        <w:t>[</w:t>
      </w:r>
      <w:r>
        <w:t xml:space="preserve">J</w:t>
      </w:r>
      <w:r>
        <w:t>]</w:t>
      </w:r>
      <w:r>
        <w:t xml:space="preserve">. </w:t>
      </w:r>
      <w:hyperlink r:id="rId26">
        <w:r>
          <w:rPr>
            <w:rFonts w:ascii="宋体" w:eastAsia="宋体" w:hint="eastAsia"/>
          </w:rPr>
          <w:t>中国妇幼保健</w:t>
        </w:r>
      </w:hyperlink>
      <w:hyperlink r:id="rId50">
        <w:r>
          <w:t xml:space="preserve">,</w:t>
        </w:r>
        <w:r>
          <w:t xml:space="preserve"> </w:t>
        </w:r>
        <w:r>
          <w:t>2006,</w:t>
        </w:r>
        <w:r>
          <w:t xml:space="preserve"> </w:t>
        </w:r>
        <w:r/>
        <w:r>
          <w:t>(</w:t>
        </w:r>
        <w:r>
          <w:t>19</w:t>
        </w:r>
        <w:r>
          <w:t>)</w:t>
        </w:r>
      </w:hyperlink>
      <w:r>
        <w:t xml:space="preserve">:</w:t>
      </w:r>
      <w:r>
        <w:t xml:space="preserve"> </w:t>
      </w:r>
      <w:r>
        <w:t>35-37</w:t>
      </w:r>
    </w:p>
    <w:p w:rsidR="0018722C">
      <w:pPr>
        <w:pStyle w:val="ab"/>
        <w:topLinePunct/>
        <w:ind w:left="200" w:hangingChars="200" w:hanging="200"/>
      </w:pPr>
      <w:r>
        <w:t>[</w:t>
      </w:r>
      <w:r>
        <w:t>10</w:t>
      </w:r>
      <w:r>
        <w:t>]</w:t>
      </w:r>
      <w:r>
        <w:t xml:space="preserve">. </w:t>
      </w:r>
      <w:r>
        <w:t xml:space="preserve">CaipH, Guetta E,</w:t>
      </w:r>
      <w:r>
        <w:t xml:space="preserve"> </w:t>
      </w:r>
      <w:r>
        <w:t xml:space="preserve">DorfH, et a EMbryonic karyotype in recurrent miscarriage with parental karyotypic aberrations</w:t>
      </w:r>
      <w:r>
        <w:t>[</w:t>
      </w:r>
      <w:r>
        <w:t>J</w:t>
      </w:r>
      <w:r>
        <w:t>]</w:t>
      </w:r>
      <w:r>
        <w:t>. Fertil Steril</w:t>
      </w:r>
      <w:r>
        <w:t> </w:t>
      </w:r>
      <w:r>
        <w:t xml:space="preserve">2006,</w:t>
      </w:r>
      <w:r>
        <w:t xml:space="preserve"> </w:t>
      </w:r>
      <w:r>
        <w:t>85:</w:t>
      </w:r>
      <w:r>
        <w:t xml:space="preserve"> </w:t>
      </w:r>
      <w:r>
        <w:t>446-450</w:t>
      </w:r>
    </w:p>
    <w:p w:rsidR="0018722C">
      <w:pPr>
        <w:pStyle w:val="ab"/>
        <w:topLinePunct/>
        <w:ind w:left="200" w:hangingChars="200" w:hanging="200"/>
      </w:pPr>
      <w:r>
        <w:t>[</w:t>
      </w:r>
      <w:r>
        <w:t>11</w:t>
      </w:r>
      <w:r>
        <w:t>]</w:t>
      </w:r>
      <w:r>
        <w:t xml:space="preserve">. </w:t>
      </w:r>
      <w:r>
        <w:t xml:space="preserve">Lathi R B,</w:t>
      </w:r>
      <w:r>
        <w:t xml:space="preserve"> </w:t>
      </w:r>
      <w:r>
        <w:t xml:space="preserve">Milki A. Rate of aneuploid in miscarriages following invitrofertilization and intracytoplasmic sperm injection</w:t>
      </w:r>
      <w:r>
        <w:t>[</w:t>
      </w:r>
      <w:r>
        <w:t>J</w:t>
      </w:r>
      <w:r>
        <w:t>]</w:t>
      </w:r>
      <w:r>
        <w:t xml:space="preserve">.</w:t>
      </w:r>
      <w:r>
        <w:t xml:space="preserve"> </w:t>
      </w:r>
      <w:r>
        <w:t xml:space="preserve">Fertil Steril,</w:t>
      </w:r>
      <w:r>
        <w:t> </w:t>
      </w:r>
      <w:r>
        <w:t xml:space="preserve">2004,</w:t>
      </w:r>
      <w:r>
        <w:t xml:space="preserve"> </w:t>
      </w:r>
      <w:r>
        <w:t>81</w:t>
      </w:r>
      <w:r>
        <w:t>(</w:t>
      </w:r>
      <w:r>
        <w:t>5</w:t>
      </w:r>
      <w:r>
        <w:t>)</w:t>
      </w:r>
      <w:r>
        <w:t xml:space="preserve">:</w:t>
      </w:r>
      <w:r>
        <w:t xml:space="preserve"> </w:t>
      </w:r>
      <w:r>
        <w:t>1270-1272</w:t>
      </w:r>
    </w:p>
    <w:p w:rsidR="0018722C">
      <w:pPr>
        <w:pStyle w:val="ab"/>
        <w:topLinePunct/>
        <w:ind w:left="200" w:hangingChars="200" w:hanging="200"/>
      </w:pPr>
      <w:r>
        <w:t>[</w:t>
      </w:r>
      <w:r>
        <w:t xml:space="preserve">12</w:t>
      </w:r>
      <w:r>
        <w:t>]</w:t>
      </w:r>
      <w:r>
        <w:t xml:space="preserve">. </w:t>
      </w:r>
      <w:r>
        <w:t xml:space="preserve">Klipstein S,</w:t>
      </w:r>
      <w:r>
        <w:t xml:space="preserve"> </w:t>
      </w:r>
      <w:r>
        <w:t>ReganM,</w:t>
      </w:r>
      <w:r>
        <w:t xml:space="preserve"> </w:t>
      </w:r>
      <w:r>
        <w:t xml:space="preserve">RyleyDA, et a.</w:t>
      </w:r>
      <w:r>
        <w:t xml:space="preserve"> </w:t>
      </w:r>
      <w:r>
        <w:t xml:space="preserve">l One last chance for pregnancy: a review of 2, </w:t>
      </w:r>
      <w:r w:rsidR="001852F3">
        <w:t xml:space="preserve">705 in vitro fertilization cycles initiated inwomen age 40 years and above </w:t>
      </w:r>
      <w:r>
        <w:t xml:space="preserve">[</w:t>
      </w:r>
      <w:r>
        <w:t xml:space="preserve">J</w:t>
      </w:r>
      <w:r>
        <w:t xml:space="preserve">]</w:t>
      </w:r>
      <w:r>
        <w:t xml:space="preserve">.</w:t>
      </w:r>
      <w:r w:rsidR="001852F3">
        <w:t xml:space="preserve"> </w:t>
      </w:r>
      <w:r w:rsidR="001852F3">
        <w:t xml:space="preserve">FertilSter-i,</w:t>
      </w:r>
      <w:r w:rsidR="001852F3">
        <w:t xml:space="preserve"> </w:t>
      </w:r>
      <w:r w:rsidR="001852F3">
        <w:t xml:space="preserve">l 2005, 84:</w:t>
      </w:r>
      <w:r>
        <w:t xml:space="preserve"> </w:t>
      </w:r>
      <w:r>
        <w:t xml:space="preserve">435-445</w:t>
      </w:r>
    </w:p>
    <w:p w:rsidR="0018722C">
      <w:pPr>
        <w:pStyle w:val="ab"/>
        <w:topLinePunct/>
        <w:ind w:left="200" w:hangingChars="200" w:hanging="200"/>
      </w:pPr>
      <w:r>
        <w:rPr>
          <w:rFonts w:ascii="宋体" w:hAnsi="宋体" w:eastAsia="宋体" w:hint="eastAsia"/>
        </w:rPr>
        <w:t>[</w:t>
      </w:r>
      <w:r>
        <w:rPr>
          <w:rFonts w:ascii="宋体" w:hAnsi="宋体" w:eastAsia="宋体" w:hint="eastAsia"/>
        </w:rPr>
        <w:t>13</w:t>
      </w:r>
      <w:r>
        <w:rPr>
          <w:rFonts w:ascii="宋体" w:hAnsi="宋体" w:eastAsia="宋体" w:hint="eastAsia"/>
        </w:rPr>
        <w:t>]</w:t>
      </w:r>
      <w:r>
        <w:rPr>
          <w:rFonts w:ascii="宋体" w:hAnsi="宋体" w:eastAsia="宋体" w:hint="eastAsia"/>
        </w:rPr>
        <w:t xml:space="preserve">. </w:t>
      </w:r>
      <w:r>
        <w:rPr>
          <w:rFonts w:ascii="宋体" w:hAnsi="宋体" w:eastAsia="宋体" w:hint="eastAsia"/>
        </w:rPr>
        <w:t>甄秀梅</w:t>
      </w:r>
      <w:r>
        <w:t xml:space="preserve">,</w:t>
      </w:r>
      <w:r>
        <w:t xml:space="preserve"> </w:t>
      </w:r>
      <w:r>
        <w:rPr>
          <w:rFonts w:ascii="宋体" w:hAnsi="宋体" w:eastAsia="宋体" w:hint="eastAsia"/>
        </w:rPr>
        <w:t>乔杰</w:t>
      </w:r>
      <w:r>
        <w:t xml:space="preserve">,</w:t>
      </w:r>
      <w:r>
        <w:t xml:space="preserve"> </w:t>
      </w:r>
      <w:r>
        <w:rPr>
          <w:rFonts w:ascii="宋体" w:hAnsi="宋体" w:eastAsia="宋体" w:hint="eastAsia"/>
        </w:rPr>
        <w:t>李蓉</w:t>
      </w:r>
      <w:r>
        <w:t xml:space="preserve">,</w:t>
      </w:r>
      <w:r>
        <w:t xml:space="preserve"> </w:t>
      </w:r>
      <w:r>
        <w:rPr>
          <w:rFonts w:ascii="宋体" w:hAnsi="宋体" w:eastAsia="宋体" w:hint="eastAsia"/>
        </w:rPr>
        <w:t>等</w:t>
      </w:r>
      <w:r>
        <w:t xml:space="preserve">.</w:t>
      </w:r>
      <w:r>
        <w:t xml:space="preserve"> </w:t>
      </w:r>
      <w:r>
        <w:rPr>
          <w:rFonts w:ascii="宋体" w:hAnsi="宋体" w:eastAsia="宋体" w:hint="eastAsia"/>
        </w:rPr>
        <w:t>体外受精</w:t>
      </w:r>
      <w:r>
        <w:t>-</w:t>
      </w:r>
      <w:r>
        <w:rPr>
          <w:rFonts w:ascii="宋体" w:hAnsi="宋体" w:eastAsia="宋体" w:hint="eastAsia"/>
        </w:rPr>
        <w:t>胚胎移植</w:t>
      </w:r>
      <w:r>
        <w:t>309</w:t>
      </w:r>
      <w:r/>
      <w:r>
        <w:rPr>
          <w:rFonts w:ascii="宋体" w:hAnsi="宋体" w:eastAsia="宋体" w:hint="eastAsia"/>
        </w:rPr>
        <w:t>个卵巢反应不良周期临床分析·中</w:t>
      </w:r>
    </w:p>
    <w:p w:rsidR="0018722C">
      <w:pPr>
        <w:pStyle w:val="BodyText"/>
        <w:spacing w:before="136"/>
        <w:ind w:leftChars="0" w:left="1521"/>
        <w:rPr>
          <w:rFonts w:ascii="Times New Roman" w:hAnsi="Times New Roman" w:eastAsia="Times New Roman"/>
        </w:rPr>
        <w:topLinePunct/>
      </w:pPr>
      <w:r>
        <w:t>国妇产科临床杂志</w:t>
      </w:r>
      <w:r>
        <w:rPr>
          <w:rFonts w:ascii="Times New Roman" w:hAnsi="Times New Roman" w:eastAsia="Times New Roman"/>
        </w:rPr>
        <w:t>, 2007, 8:113-116·</w:t>
      </w:r>
    </w:p>
    <w:p w:rsidR="0018722C">
      <w:pPr>
        <w:topLinePunct/>
      </w:pPr>
      <w:r>
        <w:rPr>
          <w:rFonts w:cstheme="minorBidi" w:hAnsiTheme="minorHAnsi" w:eastAsiaTheme="minorHAnsi" w:asciiTheme="minorHAnsi" w:ascii="Times New Roman"/>
        </w:rPr>
        <w:t>29</w:t>
      </w:r>
    </w:p>
    <w:p w:rsidR="0018722C">
      <w:pPr>
        <w:pStyle w:val="ab"/>
        <w:topLinePunct/>
        <w:ind w:left="200" w:hangingChars="200" w:hanging="200"/>
      </w:pPr>
      <w:r>
        <w:t>[</w:t>
      </w:r>
      <w:r>
        <w:t>14</w:t>
      </w:r>
      <w:r>
        <w:t>]</w:t>
      </w:r>
      <w:r>
        <w:t xml:space="preserve">. </w:t>
      </w:r>
      <w:r>
        <w:t>Farfalli VI, Magli MC, Ferraretti </w:t>
      </w:r>
      <w:r>
        <w:t>AP, </w:t>
      </w:r>
      <w:r>
        <w:t xml:space="preserve">et al.</w:t>
      </w:r>
      <w:r>
        <w:t xml:space="preserve"> </w:t>
      </w:r>
      <w:r>
        <w:t xml:space="preserve">Role of aneu-ploidy on embryo implantation.</w:t>
      </w:r>
      <w:r>
        <w:t xml:space="preserve"> </w:t>
      </w:r>
      <w:r>
        <w:t xml:space="preserve">Gynecol Obstet Invest,</w:t>
      </w:r>
      <w:r>
        <w:t xml:space="preserve"> </w:t>
      </w:r>
      <w:r>
        <w:t xml:space="preserve">2007, 64:</w:t>
      </w:r>
      <w:r>
        <w:t> </w:t>
      </w:r>
      <w:r>
        <w:t>161-165</w:t>
      </w:r>
    </w:p>
    <w:p w:rsidR="0018722C">
      <w:pPr>
        <w:pStyle w:val="ab"/>
        <w:topLinePunct/>
        <w:ind w:left="200" w:hangingChars="200" w:hanging="200"/>
      </w:pPr>
      <w:r>
        <w:t>[</w:t>
      </w:r>
      <w:r>
        <w:t>15</w:t>
      </w:r>
      <w:r>
        <w:t>]</w:t>
      </w:r>
      <w:r>
        <w:t xml:space="preserve">. </w:t>
      </w:r>
      <w:r>
        <w:t xml:space="preserve">TanboT,</w:t>
      </w:r>
      <w:r>
        <w:t xml:space="preserve"> </w:t>
      </w:r>
      <w:r>
        <w:t>KjekshusE,</w:t>
      </w:r>
      <w:r>
        <w:t xml:space="preserve"> </w:t>
      </w:r>
      <w:r>
        <w:t>DalePO,</w:t>
      </w:r>
      <w:r>
        <w:t xml:space="preserve"> </w:t>
      </w:r>
      <w:r>
        <w:t>eta1.</w:t>
      </w:r>
      <w:r>
        <w:t xml:space="preserve"> </w:t>
      </w:r>
      <w:r>
        <w:t xml:space="preserve">Intraoytoplasmatisk spermieinjeksjon.</w:t>
      </w:r>
      <w:r>
        <w:t xml:space="preserve"> </w:t>
      </w:r>
      <w:r/>
      <w:r>
        <w:t>[</w:t>
      </w:r>
      <w:r>
        <w:t>Intraoytoplasmi-o sperm injection</w:t>
      </w:r>
      <w:r>
        <w:t>]</w:t>
      </w:r>
      <w:r>
        <w:t xml:space="preserve">. Tidsskr Nor Laegeforen,</w:t>
      </w:r>
      <w:r>
        <w:t xml:space="preserve"> </w:t>
      </w:r>
      <w:r>
        <w:t>1998,</w:t>
      </w:r>
      <w:r>
        <w:t xml:space="preserve"> </w:t>
      </w:r>
      <w:r>
        <w:t>118</w:t>
      </w:r>
      <w:r>
        <w:t>(</w:t>
      </w:r>
      <w:r>
        <w:t>6</w:t>
      </w:r>
      <w:r>
        <w:t>)</w:t>
      </w:r>
      <w:r>
        <w:t>:</w:t>
      </w:r>
      <w:r>
        <w:t> </w:t>
      </w:r>
      <w:r>
        <w:t>864-869</w:t>
      </w:r>
    </w:p>
    <w:p w:rsidR="0018722C">
      <w:pPr>
        <w:pStyle w:val="ab"/>
        <w:topLinePunct/>
        <w:ind w:left="200" w:hangingChars="200" w:hanging="200"/>
      </w:pPr>
      <w:r>
        <w:t>[</w:t>
      </w:r>
      <w:r>
        <w:t>16</w:t>
      </w:r>
      <w:r>
        <w:t>]</w:t>
      </w:r>
      <w:r>
        <w:t xml:space="preserve">. </w:t>
      </w:r>
      <w:r>
        <w:t>Schieve </w:t>
      </w:r>
      <w:r>
        <w:t xml:space="preserve">LA,</w:t>
      </w:r>
      <w:r>
        <w:t xml:space="preserve"> </w:t>
      </w:r>
      <w:r>
        <w:t xml:space="preserve">Tatham </w:t>
      </w:r>
      <w:r>
        <w:t xml:space="preserve">L,</w:t>
      </w:r>
      <w:r>
        <w:t xml:space="preserve"> </w:t>
      </w:r>
      <w:r>
        <w:t xml:space="preserve">Peterson HB,</w:t>
      </w:r>
      <w:r>
        <w:t xml:space="preserve"> </w:t>
      </w:r>
      <w:r>
        <w:t xml:space="preserve">et al.</w:t>
      </w:r>
      <w:r>
        <w:t xml:space="preserve"> </w:t>
      </w:r>
      <w:r>
        <w:t xml:space="preserve">Spontaneous abortion among pregnancies conceived using assisted repro-ductive technology in the United States.</w:t>
      </w:r>
      <w:r>
        <w:t xml:space="preserve"> </w:t>
      </w:r>
      <w:r>
        <w:t xml:space="preserve">Obstet Gynecol,</w:t>
      </w:r>
      <w:r>
        <w:t xml:space="preserve"> </w:t>
      </w:r>
      <w:r>
        <w:t>2003,</w:t>
      </w:r>
      <w:r>
        <w:t xml:space="preserve"> </w:t>
      </w:r>
      <w:r>
        <w:t>101</w:t>
      </w:r>
      <w:r>
        <w:t>(</w:t>
      </w:r>
      <w:r>
        <w:t>5 Part</w:t>
      </w:r>
      <w:r>
        <w:t> </w:t>
      </w:r>
      <w:r>
        <w:t>1</w:t>
      </w:r>
      <w:r>
        <w:t>)</w:t>
      </w:r>
      <w:r>
        <w:t xml:space="preserve">:</w:t>
      </w:r>
      <w:r>
        <w:t xml:space="preserve"> </w:t>
      </w:r>
      <w:r>
        <w:t>959-67</w:t>
      </w:r>
    </w:p>
    <w:p w:rsidR="0018722C">
      <w:pPr>
        <w:pStyle w:val="ab"/>
        <w:topLinePunct/>
        <w:ind w:left="200" w:hangingChars="200" w:hanging="200"/>
      </w:pPr>
      <w:r>
        <w:rPr>
          <w:rFonts w:ascii="宋体" w:eastAsia="宋体" w:hint="eastAsia"/>
        </w:rPr>
        <w:t>[</w:t>
      </w:r>
      <w:r>
        <w:rPr>
          <w:rFonts w:ascii="宋体" w:eastAsia="宋体" w:hint="eastAsia"/>
        </w:rPr>
        <w:t>17</w:t>
      </w:r>
      <w:r>
        <w:rPr>
          <w:rFonts w:ascii="宋体" w:eastAsia="宋体" w:hint="eastAsia"/>
        </w:rPr>
        <w:t>]</w:t>
      </w:r>
      <w:r>
        <w:rPr>
          <w:rFonts w:ascii="宋体" w:eastAsia="宋体" w:hint="eastAsia"/>
        </w:rPr>
        <w:t xml:space="preserve">. </w:t>
      </w:r>
      <w:r>
        <w:rPr>
          <w:rFonts w:ascii="宋体" w:eastAsia="宋体" w:hint="eastAsia"/>
        </w:rPr>
        <w:t>宋娟</w:t>
      </w:r>
      <w:r>
        <w:t xml:space="preserve">,</w:t>
      </w:r>
      <w:r>
        <w:t xml:space="preserve"> </w:t>
      </w:r>
      <w:r/>
      <w:r>
        <w:rPr>
          <w:rFonts w:ascii="宋体" w:eastAsia="宋体" w:hint="eastAsia"/>
        </w:rPr>
        <w:t>陈士岭</w:t>
      </w:r>
      <w:r>
        <w:t xml:space="preserve">,</w:t>
      </w:r>
      <w:r>
        <w:t xml:space="preserve"> </w:t>
      </w:r>
      <w:r/>
      <w:r>
        <w:rPr>
          <w:rFonts w:ascii="宋体" w:eastAsia="宋体" w:hint="eastAsia"/>
        </w:rPr>
        <w:t>孙玲</w:t>
      </w:r>
      <w:r>
        <w:t xml:space="preserve">.</w:t>
      </w:r>
      <w:r>
        <w:t xml:space="preserve"> </w:t>
      </w:r>
      <w:r/>
      <w:hyperlink r:id="rId51">
        <w:r>
          <w:rPr>
            <w:rFonts w:ascii="宋体" w:eastAsia="宋体" w:hint="eastAsia"/>
          </w:rPr>
          <w:t>不同年龄妇女的胚胎着床和临床妊娠结局分析</w:t>
        </w:r>
      </w:hyperlink>
      <w:r>
        <w:t>[</w:t>
      </w:r>
      <w:r>
        <w:t xml:space="preserve">J</w:t>
      </w:r>
      <w:r>
        <w:t>]</w:t>
      </w:r>
      <w:r>
        <w:t xml:space="preserve">.</w:t>
      </w:r>
      <w:r>
        <w:t xml:space="preserve"> </w:t>
      </w:r>
      <w:hyperlink r:id="rId52">
        <w:r>
          <w:rPr>
            <w:rFonts w:ascii="宋体" w:eastAsia="宋体" w:hint="eastAsia"/>
          </w:rPr>
          <w:t>实用医学杂</w:t>
        </w:r>
      </w:hyperlink>
      <w:r>
        <w:t>志</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09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14-16</w:t>
      </w:r>
    </w:p>
    <w:p w:rsidR="0018722C">
      <w:pPr>
        <w:pStyle w:val="ab"/>
        <w:topLinePunct/>
        <w:ind w:left="200" w:hangingChars="200" w:hanging="200"/>
      </w:pPr>
      <w:r>
        <w:t>[</w:t>
      </w:r>
      <w:r>
        <w:t xml:space="preserve">18</w:t>
      </w:r>
      <w:r>
        <w:t>]</w:t>
      </w:r>
      <w:r>
        <w:t xml:space="preserve">. </w:t>
      </w:r>
      <w:r>
        <w:rPr>
          <w:rFonts w:ascii="宋体" w:eastAsia="宋体" w:hint="eastAsia"/>
        </w:rPr>
        <w:t xml:space="preserve">罗国群</w:t>
      </w:r>
      <w:r>
        <w:t xml:space="preserve">,</w:t>
      </w:r>
      <w:r>
        <w:t xml:space="preserve"> </w:t>
      </w:r>
      <w:r>
        <w:rPr>
          <w:rFonts w:ascii="宋体" w:eastAsia="宋体" w:hint="eastAsia"/>
        </w:rPr>
        <w:t xml:space="preserve">马文敏</w:t>
      </w:r>
      <w:r>
        <w:t xml:space="preserve">,</w:t>
      </w:r>
      <w:r>
        <w:t xml:space="preserve"> </w:t>
      </w:r>
      <w:r>
        <w:rPr>
          <w:rFonts w:ascii="宋体" w:eastAsia="宋体" w:hint="eastAsia"/>
        </w:rPr>
        <w:t xml:space="preserve">邓伟芬</w:t>
      </w:r>
      <w:r>
        <w:t xml:space="preserve">.</w:t>
      </w:r>
      <w:r>
        <w:t xml:space="preserve"> </w:t>
      </w:r>
      <w:r/>
      <w:r>
        <w:rPr>
          <w:rFonts w:ascii="宋体" w:eastAsia="宋体" w:hint="eastAsia"/>
        </w:rPr>
        <w:t xml:space="preserve">影响体外受精</w:t>
      </w:r>
      <w:r>
        <w:t xml:space="preserve">-</w:t>
      </w:r>
      <w:r>
        <w:rPr>
          <w:rFonts w:ascii="宋体" w:eastAsia="宋体" w:hint="eastAsia"/>
        </w:rPr>
        <w:t xml:space="preserve">胚胎移植临床妊娠因素的分析</w:t>
      </w:r>
      <w:r>
        <w:t xml:space="preserve">[</w:t>
      </w:r>
      <w:r>
        <w:t xml:space="preserve">J</w:t>
      </w:r>
      <w:r>
        <w:t xml:space="preserve">]</w:t>
      </w:r>
      <w:r>
        <w:t xml:space="preserve">.</w:t>
      </w:r>
      <w:r>
        <w:t xml:space="preserve"> </w:t>
      </w:r>
      <w:r>
        <w:rPr>
          <w:rFonts w:ascii="宋体" w:eastAsia="宋体" w:hint="eastAsia"/>
        </w:rPr>
        <w:t xml:space="preserve">中国妇幼健康研究</w:t>
      </w:r>
      <w:r>
        <w:t xml:space="preserve">,</w:t>
      </w:r>
      <w:r>
        <w:t xml:space="preserve"> </w:t>
      </w:r>
      <w:r>
        <w:t>2007.18</w:t>
      </w:r>
      <w:r>
        <w:t xml:space="preserve"> </w:t>
      </w:r>
      <w:r>
        <w:t xml:space="preserve">(</w:t>
      </w:r>
      <w:r>
        <w:t xml:space="preserve">2</w:t>
      </w:r>
      <w:r>
        <w:t xml:space="preserve">)</w:t>
      </w:r>
      <w:r>
        <w:t xml:space="preserve">:</w:t>
      </w:r>
      <w:r>
        <w:t xml:space="preserve"> </w:t>
      </w:r>
      <w:r>
        <w:t>93-95</w:t>
      </w:r>
    </w:p>
    <w:p w:rsidR="0018722C">
      <w:pPr>
        <w:pStyle w:val="ab"/>
        <w:topLinePunct/>
        <w:ind w:left="200" w:hangingChars="200" w:hanging="200"/>
      </w:pPr>
      <w:r>
        <w:t>[</w:t>
      </w:r>
      <w:r>
        <w:t>19</w:t>
      </w:r>
      <w:r>
        <w:t>]</w:t>
      </w:r>
      <w:r>
        <w:t xml:space="preserve">. </w:t>
      </w:r>
      <w:r>
        <w:rPr>
          <w:rFonts w:ascii="宋体" w:eastAsia="宋体" w:hint="eastAsia"/>
        </w:rPr>
        <w:t>侯倩</w:t>
      </w:r>
      <w:r>
        <w:t xml:space="preserve">,</w:t>
      </w:r>
      <w:r>
        <w:t xml:space="preserve"> </w:t>
      </w:r>
      <w:r>
        <w:rPr>
          <w:rFonts w:ascii="宋体" w:eastAsia="宋体" w:hint="eastAsia"/>
        </w:rPr>
        <w:t>陈静</w:t>
      </w:r>
      <w:r>
        <w:t xml:space="preserve">.</w:t>
      </w:r>
      <w:r>
        <w:t xml:space="preserve"> </w:t>
      </w:r>
      <w:r>
        <w:rPr>
          <w:rFonts w:ascii="宋体" w:eastAsia="宋体" w:hint="eastAsia"/>
        </w:rPr>
        <w:t>体外受精</w:t>
      </w:r>
      <w:r>
        <w:t>-</w:t>
      </w:r>
      <w:r>
        <w:rPr>
          <w:rFonts w:ascii="宋体" w:eastAsia="宋体" w:hint="eastAsia"/>
        </w:rPr>
        <w:t>胚胎移植</w:t>
      </w:r>
      <w:r>
        <w:t>323</w:t>
      </w:r>
      <w:r/>
      <w:r>
        <w:rPr>
          <w:rFonts w:ascii="宋体" w:eastAsia="宋体" w:hint="eastAsia"/>
        </w:rPr>
        <w:t>周期影响妊娠成功的相关因素分析</w:t>
      </w:r>
      <w:r>
        <w:t>[</w:t>
      </w:r>
      <w:r>
        <w:t xml:space="preserve">J</w:t>
      </w:r>
      <w:r>
        <w:t>]</w:t>
      </w:r>
      <w:r>
        <w:t xml:space="preserve">.</w:t>
      </w:r>
      <w:r>
        <w:t xml:space="preserve"> </w:t>
      </w:r>
      <w:r>
        <w:rPr>
          <w:rFonts w:ascii="宋体" w:eastAsia="宋体" w:hint="eastAsia"/>
        </w:rPr>
        <w:t>实用临</w:t>
      </w:r>
      <w:r>
        <w:rPr>
          <w:rFonts w:ascii="宋体" w:eastAsia="宋体" w:hint="eastAsia"/>
        </w:rPr>
        <w:t>床医学</w:t>
      </w:r>
      <w:r>
        <w:t xml:space="preserve">,</w:t>
      </w:r>
      <w:r>
        <w:t xml:space="preserve"> </w:t>
      </w:r>
      <w:r>
        <w:t>2005.6</w:t>
      </w:r>
      <w:r>
        <w:t>(</w:t>
      </w:r>
      <w:r>
        <w:t>4</w:t>
      </w:r>
      <w:r>
        <w:t>)</w:t>
      </w:r>
      <w:r>
        <w:t xml:space="preserve">:</w:t>
      </w:r>
      <w:r>
        <w:t xml:space="preserve"> </w:t>
      </w:r>
      <w:r>
        <w:t>84-87</w:t>
      </w:r>
    </w:p>
    <w:p w:rsidR="0018722C">
      <w:pPr>
        <w:pStyle w:val="ab"/>
        <w:topLinePunct/>
        <w:ind w:left="200" w:hangingChars="200" w:hanging="200"/>
      </w:pPr>
      <w:r>
        <w:t>[</w:t>
      </w:r>
      <w:r>
        <w:t>20</w:t>
      </w:r>
      <w:r>
        <w:t>]</w:t>
      </w:r>
      <w:r>
        <w:t xml:space="preserve">. </w:t>
      </w:r>
      <w:r>
        <w:t>Wang </w:t>
      </w:r>
      <w:r>
        <w:t>JX, Norman RJ, </w:t>
      </w:r>
      <w:r>
        <w:t>Wilcox </w:t>
      </w:r>
      <w:r>
        <w:t xml:space="preserve">AJ.</w:t>
      </w:r>
      <w:r>
        <w:t xml:space="preserve"> </w:t>
      </w:r>
      <w:r>
        <w:t xml:space="preserve">Incidence of spontaneous abortion among pregnancies produced by assisted reproductive technology</w:t>
      </w:r>
      <w:r>
        <w:t>[</w:t>
      </w:r>
      <w:r>
        <w:t>J</w:t>
      </w:r>
      <w:r>
        <w:t>]</w:t>
      </w:r>
      <w:r>
        <w:t xml:space="preserve">.</w:t>
      </w:r>
      <w:r>
        <w:t xml:space="preserve"> </w:t>
      </w:r>
      <w:r>
        <w:t xml:space="preserve">Hum Reprod. 2004 Feb,</w:t>
      </w:r>
      <w:r>
        <w:t xml:space="preserve"> </w:t>
      </w:r>
      <w:r>
        <w:t>19</w:t>
      </w:r>
      <w:r>
        <w:t>(</w:t>
      </w:r>
      <w:r>
        <w:t>2</w:t>
      </w:r>
      <w:r>
        <w:t>)</w:t>
      </w:r>
      <w:r>
        <w:t xml:space="preserve">:</w:t>
      </w:r>
      <w:r>
        <w:t xml:space="preserve"> </w:t>
      </w:r>
      <w:r>
        <w:t>272-277.</w:t>
      </w:r>
    </w:p>
    <w:p w:rsidR="0018722C">
      <w:pPr>
        <w:pStyle w:val="ab"/>
        <w:topLinePunct/>
        <w:ind w:left="200" w:hangingChars="200" w:hanging="200"/>
      </w:pPr>
      <w:r>
        <w:rPr>
          <w:rFonts w:ascii="宋体" w:eastAsia="宋体" w:hint="eastAsia"/>
        </w:rPr>
        <w:t>[</w:t>
      </w:r>
      <w:r>
        <w:rPr>
          <w:rFonts w:ascii="宋体" w:eastAsia="宋体" w:hint="eastAsia"/>
        </w:rPr>
        <w:t>21</w:t>
      </w:r>
      <w:r>
        <w:rPr>
          <w:rFonts w:ascii="宋体" w:eastAsia="宋体" w:hint="eastAsia"/>
        </w:rPr>
        <w:t>]</w:t>
      </w:r>
      <w:r>
        <w:rPr>
          <w:rFonts w:ascii="宋体" w:eastAsia="宋体" w:hint="eastAsia"/>
        </w:rPr>
        <w:t xml:space="preserve">. </w:t>
      </w:r>
      <w:r>
        <w:rPr>
          <w:rFonts w:ascii="宋体" w:eastAsia="宋体" w:hint="eastAsia"/>
        </w:rPr>
        <w:t>朱亮</w:t>
      </w:r>
      <w:r>
        <w:t xml:space="preserve">,</w:t>
      </w:r>
      <w:r>
        <w:t xml:space="preserve"> </w:t>
      </w:r>
      <w:r>
        <w:rPr>
          <w:rFonts w:ascii="宋体" w:eastAsia="宋体" w:hint="eastAsia"/>
        </w:rPr>
        <w:t>全松</w:t>
      </w:r>
      <w:r>
        <w:t xml:space="preserve">,</w:t>
      </w:r>
      <w:r>
        <w:t xml:space="preserve"> </w:t>
      </w:r>
      <w:r>
        <w:rPr>
          <w:rFonts w:ascii="宋体" w:eastAsia="宋体" w:hint="eastAsia"/>
        </w:rPr>
        <w:t>邢福祺</w:t>
      </w:r>
      <w:r>
        <w:t xml:space="preserve">.</w:t>
      </w:r>
      <w:r>
        <w:t xml:space="preserve"> </w:t>
      </w:r>
      <w:r>
        <w:rPr>
          <w:rFonts w:ascii="宋体" w:eastAsia="宋体" w:hint="eastAsia"/>
        </w:rPr>
        <w:t>体外受精</w:t>
      </w:r>
      <w:r>
        <w:t>-</w:t>
      </w:r>
      <w:r>
        <w:rPr>
          <w:rFonts w:ascii="宋体" w:eastAsia="宋体" w:hint="eastAsia"/>
        </w:rPr>
        <w:t>胚胎移植后单胎妊娠自然流产相关因素分析</w:t>
      </w:r>
      <w:r>
        <w:t xml:space="preserve">.</w:t>
      </w:r>
      <w:r>
        <w:t xml:space="preserve"> </w:t>
      </w:r>
      <w:r>
        <w:rPr>
          <w:rFonts w:ascii="宋体" w:eastAsia="宋体" w:hint="eastAsia"/>
        </w:rPr>
        <w:t>广东医</w:t>
      </w:r>
      <w:r>
        <w:t>学杂志</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28</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1558-60.</w:t>
      </w:r>
    </w:p>
    <w:p w:rsidR="0018722C">
      <w:pPr>
        <w:pStyle w:val="ab"/>
        <w:topLinePunct/>
        <w:ind w:left="200" w:hangingChars="200" w:hanging="200"/>
      </w:pPr>
      <w:r>
        <w:t>[</w:t>
      </w:r>
      <w:r>
        <w:t>22</w:t>
      </w:r>
      <w:r>
        <w:t>]</w:t>
      </w:r>
      <w:r>
        <w:t xml:space="preserve">. </w:t>
      </w:r>
      <w:r>
        <w:t xml:space="preserve">Zhivkova RS,</w:t>
      </w:r>
      <w:r>
        <w:t xml:space="preserve"> </w:t>
      </w:r>
      <w:r>
        <w:t xml:space="preserve">Delimitreva SM,</w:t>
      </w:r>
      <w:r>
        <w:t xml:space="preserve"> </w:t>
      </w:r>
      <w:r>
        <w:t xml:space="preserve">Toncheva DI,</w:t>
      </w:r>
      <w:r>
        <w:t xml:space="preserve"> </w:t>
      </w:r>
      <w:r>
        <w:t xml:space="preserve">et al.</w:t>
      </w:r>
      <w:r>
        <w:t xml:space="preserve"> </w:t>
      </w:r>
      <w:r>
        <w:t xml:space="preserve">Analysis of human unfertilized oocytes and pronuclear zygotes:</w:t>
      </w:r>
      <w:r>
        <w:t xml:space="preserve"> </w:t>
      </w:r>
      <w:r>
        <w:t xml:space="preserve">correlation between chromosome</w:t>
      </w:r>
      <w:r>
        <w:t>/</w:t>
      </w:r>
      <w:r>
        <w:t xml:space="preserve">chromatin status and patient-related factors.</w:t>
      </w:r>
      <w:r>
        <w:t xml:space="preserve"> </w:t>
      </w:r>
      <w:r>
        <w:t xml:space="preserve">Eur J Obstet Gynecol Reprod</w:t>
      </w:r>
      <w:r>
        <w:t> </w:t>
      </w:r>
      <w:r>
        <w:t xml:space="preserve">Biol,</w:t>
      </w:r>
      <w:r>
        <w:t xml:space="preserve"> </w:t>
      </w:r>
      <w:r>
        <w:t>2007,</w:t>
      </w:r>
      <w:r>
        <w:t xml:space="preserve"> </w:t>
      </w:r>
      <w:r>
        <w:t>130</w:t>
      </w:r>
      <w:r>
        <w:t>(</w:t>
      </w:r>
      <w:r>
        <w:t>1</w:t>
      </w:r>
      <w:r>
        <w:t>)</w:t>
      </w:r>
      <w:r>
        <w:t xml:space="preserve">:</w:t>
      </w:r>
      <w:r>
        <w:t xml:space="preserve"> </w:t>
      </w:r>
      <w:r>
        <w:t>73-83</w:t>
      </w:r>
    </w:p>
    <w:p w:rsidR="0018722C">
      <w:pPr>
        <w:pStyle w:val="ab"/>
        <w:topLinePunct/>
        <w:ind w:left="200" w:hangingChars="200" w:hanging="200"/>
      </w:pP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 xml:space="preserve">. </w:t>
      </w:r>
      <w:r>
        <w:rPr>
          <w:rFonts w:ascii="宋体" w:eastAsia="宋体" w:hint="eastAsia"/>
        </w:rPr>
        <w:t>朱晓琴</w:t>
      </w:r>
      <w:r>
        <w:t xml:space="preserve">,</w:t>
      </w:r>
      <w:r>
        <w:t xml:space="preserve"> </w:t>
      </w:r>
      <w:r/>
      <w:r>
        <w:rPr>
          <w:rFonts w:ascii="宋体" w:eastAsia="宋体" w:hint="eastAsia"/>
        </w:rPr>
        <w:t>王锋</w:t>
      </w:r>
      <w:r>
        <w:t xml:space="preserve">,</w:t>
      </w:r>
      <w:r>
        <w:t xml:space="preserve"> </w:t>
      </w:r>
      <w:r/>
      <w:r>
        <w:rPr>
          <w:rFonts w:ascii="宋体" w:eastAsia="宋体" w:hint="eastAsia"/>
        </w:rPr>
        <w:t>童亚非</w:t>
      </w:r>
      <w:r>
        <w:t xml:space="preserve">.</w:t>
      </w:r>
      <w:r>
        <w:t xml:space="preserve"> </w:t>
      </w:r>
      <w:r/>
      <w:hyperlink r:id="rId54">
        <w:r>
          <w:rPr>
            <w:rFonts w:ascii="宋体" w:eastAsia="宋体" w:hint="eastAsia"/>
          </w:rPr>
          <w:t>人工授精中促排卵药物对流产率影响的研究</w:t>
        </w:r>
      </w:hyperlink>
      <w:r>
        <w:t>[</w:t>
      </w:r>
      <w:r>
        <w:t xml:space="preserve">J</w:t>
      </w:r>
      <w:r>
        <w:t>]</w:t>
      </w:r>
      <w:r>
        <w:t xml:space="preserve">.</w:t>
      </w:r>
      <w:r>
        <w:t xml:space="preserve"> </w:t>
      </w:r>
      <w:hyperlink r:id="rId55">
        <w:r>
          <w:rPr>
            <w:rFonts w:ascii="宋体" w:eastAsia="宋体" w:hint="eastAsia"/>
          </w:rPr>
          <w:t>齐齐哈尔医</w:t>
        </w:r>
      </w:hyperlink>
      <w:r>
        <w:t>学院学报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19-20</w:t>
      </w:r>
    </w:p>
    <w:p w:rsidR="0018722C">
      <w:pPr>
        <w:pStyle w:val="ab"/>
        <w:topLinePunct/>
        <w:ind w:left="200" w:hangingChars="200" w:hanging="200"/>
      </w:pPr>
      <w:r>
        <w:t>[</w:t>
      </w:r>
      <w:r>
        <w:t>24</w:t>
      </w:r>
      <w:r>
        <w:t>]</w:t>
      </w:r>
      <w:r>
        <w:t xml:space="preserve">. </w:t>
      </w:r>
      <w:r>
        <w:rPr>
          <w:rFonts w:ascii="宋体" w:eastAsia="宋体" w:hint="eastAsia"/>
        </w:rPr>
        <w:t>陈子江主编</w:t>
      </w:r>
      <w:r>
        <w:t xml:space="preserve">.</w:t>
      </w:r>
      <w:r>
        <w:t xml:space="preserve"> </w:t>
      </w:r>
      <w:r/>
      <w:r>
        <w:rPr>
          <w:rFonts w:ascii="宋体" w:eastAsia="宋体" w:hint="eastAsia"/>
        </w:rPr>
        <w:t>人类生殖与辅助生殖</w:t>
      </w:r>
      <w:r>
        <w:t>[</w:t>
      </w:r>
      <w: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2005:</w:t>
      </w:r>
      <w:r>
        <w:t xml:space="preserve"> </w:t>
      </w:r>
      <w:r>
        <w:t>715</w:t>
      </w:r>
    </w:p>
    <w:p w:rsidR="0018722C">
      <w:pPr>
        <w:pStyle w:val="ab"/>
        <w:topLinePunct/>
        <w:ind w:left="200" w:hangingChars="200" w:hanging="200"/>
      </w:pPr>
      <w:r>
        <w:t>[</w:t>
      </w:r>
      <w:r>
        <w:t>25</w:t>
      </w:r>
      <w:r>
        <w:t>]</w:t>
      </w:r>
      <w:r>
        <w:t xml:space="preserve">. </w:t>
      </w:r>
      <w:r>
        <w:t xml:space="preserve">Stillman BN,</w:t>
      </w:r>
      <w:r>
        <w:t xml:space="preserve"> </w:t>
      </w:r>
      <w:r>
        <w:t xml:space="preserve">Hsu DK,</w:t>
      </w:r>
      <w:r>
        <w:t xml:space="preserve"> </w:t>
      </w:r>
      <w:r>
        <w:t xml:space="preserve">Pang M,</w:t>
      </w:r>
      <w:r>
        <w:t xml:space="preserve"> </w:t>
      </w:r>
      <w:r>
        <w:t xml:space="preserve">et al.</w:t>
      </w:r>
      <w:r>
        <w:t xml:space="preserve"> </w:t>
      </w:r>
      <w:r>
        <w:t xml:space="preserve">Galectin-3 and galectin-1 bind distinct cell surface glycoprotein receptors to induce T celldeath.</w:t>
      </w:r>
      <w:r>
        <w:t xml:space="preserve"> </w:t>
      </w:r>
      <w:r>
        <w:t>J</w:t>
      </w:r>
      <w:r>
        <w:t> </w:t>
      </w:r>
      <w:r>
        <w:t xml:space="preserve">Immunol,</w:t>
      </w:r>
      <w:r>
        <w:t xml:space="preserve"> </w:t>
      </w:r>
      <w:r>
        <w:t>2006,</w:t>
      </w:r>
      <w:r>
        <w:t xml:space="preserve"> </w:t>
      </w:r>
      <w:r>
        <w:t>176</w:t>
      </w:r>
      <w:r>
        <w:t>(</w:t>
      </w:r>
      <w:r>
        <w:t>2</w:t>
      </w:r>
      <w:r>
        <w:t>)</w:t>
      </w:r>
      <w:r>
        <w:t xml:space="preserve">:</w:t>
      </w:r>
      <w:r>
        <w:t xml:space="preserve"> </w:t>
      </w:r>
      <w:r>
        <w:t>778-789</w:t>
      </w:r>
    </w:p>
    <w:p w:rsidR="0018722C">
      <w:pPr>
        <w:pStyle w:val="ab"/>
        <w:topLinePunct/>
        <w:ind w:left="200" w:hangingChars="200" w:hanging="200"/>
      </w:pPr>
      <w:r>
        <w:t>[</w:t>
      </w:r>
      <w:r>
        <w:t>26</w:t>
      </w:r>
      <w:r>
        <w:t>]</w:t>
      </w:r>
      <w:r>
        <w:t xml:space="preserve">. </w:t>
      </w:r>
      <w:r>
        <w:t>Ish-Shalom</w:t>
      </w:r>
      <w:r w:rsidR="001852F3">
        <w:t xml:space="preserve">  E,</w:t>
      </w:r>
      <w:r w:rsidR="001852F3">
        <w:t xml:space="preserve"> </w:t>
      </w:r>
      <w:r w:rsidR="001852F3">
        <w:t>Gargir</w:t>
      </w:r>
      <w:r w:rsidR="001852F3">
        <w:t xml:space="preserve">  A,</w:t>
      </w:r>
      <w:r w:rsidR="001852F3">
        <w:t xml:space="preserve"> </w:t>
      </w:r>
      <w:r w:rsidR="001852F3">
        <w:t>Andre</w:t>
      </w:r>
      <w:r w:rsidR="001852F3">
        <w:t xml:space="preserve">  S,</w:t>
      </w:r>
      <w:r w:rsidR="001852F3">
        <w:t xml:space="preserve"> </w:t>
      </w:r>
      <w:r w:rsidR="001852F3">
        <w:t>et</w:t>
      </w:r>
      <w:r w:rsidR="001852F3">
        <w:t xml:space="preserve">  al.</w:t>
      </w:r>
      <w:r w:rsidR="001852F3">
        <w:t xml:space="preserve"> </w:t>
      </w:r>
      <w:r>
        <w:t>{</w:t>
      </w:r>
      <w:r>
        <w:t>alpha</w:t>
      </w:r>
      <w:r>
        <w:t>}</w:t>
      </w:r>
      <w:r w:rsidR="004B696B">
        <w:t xml:space="preserve"> </w:t>
      </w:r>
      <w:r>
        <w:t xml:space="preserve">2,</w:t>
      </w:r>
      <w:r>
        <w:t xml:space="preserve"> </w:t>
      </w:r>
      <w:r>
        <w:t>6-Sialylationpromotes</w:t>
      </w:r>
      <w:r w:rsidR="001852F3">
        <w:t xml:space="preserve">  binding</w:t>
      </w:r>
      <w:r>
        <w:t> </w:t>
      </w:r>
      <w:r>
        <w:t>of</w:t>
      </w:r>
      <w:r>
        <w:rPr>
          <w:rFonts w:ascii="Times New Roman"/>
        </w:rPr>
        <w:t xml:space="preserve">placental protein 14 via its Ca2+-dependent lectin activity: insights into differential effects on CD45RO andCD45RAT cells</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Glycobiology,</w:t>
      </w:r>
      <w:r>
        <w:rPr>
          <w:rFonts w:ascii="Times New Roman"/>
        </w:rPr>
        <w:t xml:space="preserve"> </w:t>
      </w:r>
      <w:r>
        <w:rPr>
          <w:rFonts w:ascii="Times New Roman"/>
        </w:rPr>
        <w:t>2006,</w:t>
      </w:r>
      <w:r>
        <w:rPr>
          <w:rFonts w:ascii="Times New Roman"/>
        </w:rPr>
        <w:t xml:space="preserve"> </w:t>
      </w:r>
      <w:r>
        <w:rPr>
          <w:rFonts w:ascii="Times New Roman"/>
        </w:rPr>
        <w:t>16</w:t>
      </w:r>
      <w:r>
        <w:rPr>
          <w:rFonts w:ascii="Times New Roman"/>
        </w:rPr>
        <w:t>(</w:t>
      </w:r>
      <w:r>
        <w:rPr>
          <w:rFonts w:ascii="Times New Roman"/>
        </w:rPr>
        <w:t>3</w:t>
      </w:r>
      <w:r>
        <w:rPr>
          <w:rFonts w:ascii="Times New Roman"/>
        </w:rPr>
        <w:t>)</w:t>
      </w:r>
      <w:r>
        <w:rPr>
          <w:rFonts w:ascii="Times New Roman"/>
        </w:rPr>
        <w:t xml:space="preserve">:</w:t>
      </w:r>
      <w:r>
        <w:rPr>
          <w:rFonts w:ascii="Times New Roman"/>
        </w:rPr>
        <w:t xml:space="preserve"> </w:t>
      </w:r>
      <w:r>
        <w:rPr>
          <w:rFonts w:ascii="Times New Roman"/>
        </w:rPr>
        <w:t>173-183</w:t>
      </w:r>
    </w:p>
    <w:p w:rsidR="0018722C">
      <w:pPr>
        <w:pStyle w:val="ab"/>
        <w:topLinePunct/>
        <w:ind w:left="200" w:hangingChars="200" w:hanging="200"/>
      </w:pPr>
      <w:r>
        <w:rPr>
          <w:rFonts w:ascii="宋体" w:eastAsia="宋体" w:hint="eastAsia"/>
        </w:rPr>
        <w:t>[</w:t>
      </w:r>
      <w:r>
        <w:rPr>
          <w:rFonts w:ascii="宋体" w:eastAsia="宋体" w:hint="eastAsia"/>
        </w:rPr>
        <w:t>27</w:t>
      </w:r>
      <w:r>
        <w:rPr>
          <w:rFonts w:ascii="宋体" w:eastAsia="宋体" w:hint="eastAsia"/>
        </w:rPr>
        <w:t>]</w:t>
      </w:r>
      <w:r>
        <w:rPr>
          <w:rFonts w:ascii="宋体" w:eastAsia="宋体" w:hint="eastAsia"/>
        </w:rPr>
        <w:t xml:space="preserve">. </w:t>
      </w:r>
      <w:r>
        <w:rPr>
          <w:rFonts w:ascii="宋体" w:eastAsia="宋体" w:hint="eastAsia"/>
        </w:rPr>
        <w:t>王磊光</w:t>
      </w:r>
      <w:r>
        <w:t xml:space="preserve">,</w:t>
      </w:r>
      <w:r>
        <w:t xml:space="preserve"> </w:t>
      </w:r>
      <w:r/>
      <w:r>
        <w:rPr>
          <w:rFonts w:ascii="宋体" w:eastAsia="宋体" w:hint="eastAsia"/>
        </w:rPr>
        <w:t>胥玉梅</w:t>
      </w:r>
      <w:r>
        <w:t xml:space="preserve">.</w:t>
      </w:r>
      <w:r>
        <w:t xml:space="preserve"> </w:t>
      </w:r>
      <w:r/>
      <w:hyperlink r:id="rId25">
        <w:r>
          <w:rPr>
            <w:rFonts w:ascii="宋体" w:eastAsia="宋体" w:hint="eastAsia"/>
          </w:rPr>
          <w:t>应用试管婴儿技术引起的多胎妊娠的危害及预防措施</w:t>
        </w:r>
      </w:hyperlink>
      <w:r>
        <w:t>[</w:t>
      </w:r>
      <w:r>
        <w:t xml:space="preserve">J</w:t>
      </w:r>
      <w:r>
        <w:t>]</w:t>
      </w:r>
      <w:r>
        <w:t xml:space="preserve">.</w:t>
      </w:r>
      <w:r>
        <w:t xml:space="preserve"> </w:t>
      </w:r>
      <w:hyperlink r:id="rId26">
        <w:r>
          <w:rPr>
            <w:rFonts w:ascii="宋体" w:eastAsia="宋体" w:hint="eastAsia"/>
          </w:rPr>
          <w:t>中国妇</w:t>
        </w:r>
      </w:hyperlink>
    </w:p>
    <w:p w:rsidR="0018722C">
      <w:pPr>
        <w:topLinePunct/>
      </w:pPr>
      <w:r>
        <w:rPr>
          <w:rFonts w:cstheme="minorBidi" w:hAnsiTheme="minorHAnsi" w:eastAsiaTheme="minorHAnsi" w:asciiTheme="minorHAnsi" w:ascii="Times New Roman"/>
        </w:rPr>
        <w:t>30</w:t>
      </w:r>
    </w:p>
    <w:p w:rsidR="0018722C">
      <w:pPr>
        <w:pStyle w:val="BodyText"/>
        <w:spacing w:before="34"/>
        <w:ind w:leftChars="0" w:left="1522"/>
        <w:rPr>
          <w:rFonts w:ascii="Times New Roman" w:eastAsia="Times New Roman"/>
        </w:rPr>
        <w:topLinePunct/>
      </w:pPr>
      <w:r>
        <w:t>幼保健</w:t>
      </w:r>
      <w:hyperlink r:id="rId27">
        <w:r>
          <w:rPr>
            <w:rFonts w:ascii="Times New Roman" w:eastAsia="Times New Roman"/>
          </w:rPr>
          <w:t>,2002,</w:t>
        </w:r>
        <w:r w:rsidR="004B696B">
          <w:rPr>
            <w:rFonts w:ascii="Times New Roman" w:eastAsia="Times New Roman"/>
          </w:rPr>
          <w:t xml:space="preserve"> </w:t>
        </w:r>
        <w:r w:rsidR="004B696B">
          <w:rPr>
            <w:rFonts w:ascii="Times New Roman" w:eastAsia="Times New Roman"/>
          </w:rPr>
          <w:t>(04)</w:t>
        </w:r>
      </w:hyperlink>
      <w:r>
        <w:rPr>
          <w:rFonts w:ascii="Times New Roman" w:eastAsia="Times New Roman"/>
        </w:rPr>
        <w:t>:253-254</w:t>
      </w:r>
    </w:p>
    <w:p w:rsidR="0018722C">
      <w:pPr>
        <w:pStyle w:val="ab"/>
        <w:topLinePunct/>
        <w:ind w:left="200" w:hangingChars="200" w:hanging="200"/>
      </w:pPr>
      <w:r>
        <w:t>[</w:t>
      </w:r>
      <w:r>
        <w:t>28</w:t>
      </w:r>
      <w:r>
        <w:t>]</w:t>
      </w:r>
      <w:r>
        <w:t xml:space="preserve">. </w:t>
      </w:r>
      <w:r>
        <w:t>Ralph </w:t>
      </w:r>
      <w:r>
        <w:t>SG, </w:t>
      </w:r>
      <w:r>
        <w:t>Rutherford AJ, Wilson JD. Influence of Bacterial </w:t>
      </w:r>
      <w:r>
        <w:t>Vaginosis </w:t>
      </w:r>
      <w:r>
        <w:t xml:space="preserve">on conception and miscarriage in the first trimester:</w:t>
      </w:r>
      <w:r>
        <w:t xml:space="preserve"> </w:t>
      </w:r>
      <w:r>
        <w:t xml:space="preserve">Cohort </w:t>
      </w:r>
      <w:r>
        <w:t>Study. </w:t>
      </w:r>
      <w:r>
        <w:t>Br Med</w:t>
      </w:r>
      <w:r>
        <w:t> </w:t>
      </w:r>
      <w:r>
        <w:t>J</w:t>
      </w:r>
      <w:r>
        <w:t>(</w:t>
      </w:r>
      <w:r>
        <w:t>BMJ</w:t>
      </w:r>
      <w:r>
        <w:t>)</w:t>
      </w:r>
      <w:r>
        <w:t xml:space="preserve">,</w:t>
      </w:r>
      <w:r>
        <w:t xml:space="preserve"> </w:t>
      </w:r>
      <w:r>
        <w:t>1999,</w:t>
      </w:r>
      <w:r>
        <w:t xml:space="preserve"> </w:t>
      </w:r>
      <w:r>
        <w:t>319:</w:t>
      </w:r>
      <w:r>
        <w:t xml:space="preserve"> </w:t>
      </w:r>
      <w:r>
        <w:t>220-223</w:t>
      </w:r>
    </w:p>
    <w:p w:rsidR="0018722C">
      <w:pPr>
        <w:pStyle w:val="ab"/>
        <w:topLinePunct/>
        <w:ind w:left="200" w:hangingChars="200" w:hanging="200"/>
      </w:pPr>
      <w:r>
        <w:t>[</w:t>
      </w:r>
      <w:r>
        <w:t>29</w:t>
      </w:r>
      <w:r>
        <w:t>]</w:t>
      </w:r>
      <w:r>
        <w:t xml:space="preserve">. </w:t>
      </w:r>
      <w:r>
        <w:t>Fedorcsak</w:t>
      </w:r>
      <w:r>
        <w:t> </w:t>
      </w:r>
      <w:r>
        <w:t>P,</w:t>
      </w:r>
      <w:r>
        <w:t> </w:t>
      </w:r>
      <w:r>
        <w:t>Storeng</w:t>
      </w:r>
      <w:r>
        <w:t> </w:t>
      </w:r>
      <w:r>
        <w:t>R,</w:t>
      </w:r>
      <w:r>
        <w:t> </w:t>
      </w:r>
      <w:r>
        <w:t>Olav</w:t>
      </w:r>
      <w:r>
        <w:t> </w:t>
      </w:r>
      <w:r>
        <w:t>Dale</w:t>
      </w:r>
      <w:r>
        <w:t> </w:t>
      </w:r>
      <w:r>
        <w:t xml:space="preserve">P.</w:t>
      </w:r>
      <w:r>
        <w:t xml:space="preserve"> </w:t>
      </w:r>
      <w:r>
        <w:t>Obenity</w:t>
      </w:r>
      <w:r>
        <w:t> </w:t>
      </w:r>
      <w:r>
        <w:t>is</w:t>
      </w:r>
      <w:r>
        <w:t> </w:t>
      </w:r>
      <w:r>
        <w:t>a</w:t>
      </w:r>
      <w:r>
        <w:t> </w:t>
      </w:r>
      <w:r>
        <w:t>risk</w:t>
      </w:r>
      <w:r>
        <w:t> </w:t>
      </w:r>
      <w:r>
        <w:t>factor</w:t>
      </w:r>
      <w:r>
        <w:t> </w:t>
      </w:r>
      <w:r>
        <w:t>for</w:t>
      </w:r>
      <w:r>
        <w:t> </w:t>
      </w:r>
      <w:r>
        <w:t>early</w:t>
      </w:r>
      <w:r>
        <w:t> </w:t>
      </w:r>
      <w:r>
        <w:t>pregnancy</w:t>
      </w:r>
      <w:r>
        <w:t> </w:t>
      </w:r>
      <w:r>
        <w:t>loss</w:t>
      </w:r>
      <w:r>
        <w:rPr>
          <w:rFonts w:ascii="Times New Roman"/>
        </w:rPr>
        <w:t xml:space="preserve">after IVF or ICSI. Acaa Olstet Gynecol Scand, 2000, 79: 43-48</w:t>
      </w:r>
    </w:p>
    <w:p w:rsidR="0018722C">
      <w:pPr>
        <w:pStyle w:val="ab"/>
        <w:topLinePunct/>
        <w:ind w:left="200" w:hangingChars="200" w:hanging="200"/>
      </w:pPr>
      <w:r>
        <w:t>[</w:t>
      </w:r>
      <w:r>
        <w:t>30</w:t>
      </w:r>
      <w:r>
        <w:t>]</w:t>
      </w:r>
      <w:r>
        <w:t xml:space="preserve">. </w:t>
      </w:r>
      <w:r>
        <w:rPr>
          <w:rFonts w:ascii="宋体" w:eastAsia="宋体" w:hint="eastAsia"/>
        </w:rPr>
        <w:t>王竹洁</w:t>
      </w:r>
      <w:r>
        <w:t>. </w:t>
      </w:r>
      <w:hyperlink r:id="rId7">
        <w:r>
          <w:rPr>
            <w:rFonts w:ascii="宋体" w:eastAsia="宋体" w:hint="eastAsia"/>
          </w:rPr>
          <w:t>体外受精</w:t>
        </w:r>
        <w:r>
          <w:t>-</w:t>
        </w:r>
        <w:r>
          <w:rPr>
            <w:rFonts w:ascii="宋体" w:eastAsia="宋体" w:hint="eastAsia"/>
          </w:rPr>
          <w:t>胚胎移植后流产的研究</w:t>
        </w:r>
      </w:hyperlink>
      <w:r>
        <w:t>[</w:t>
      </w:r>
      <w:r>
        <w:t>J</w:t>
      </w:r>
      <w:r>
        <w:t>]</w:t>
      </w:r>
      <w:r>
        <w:t xml:space="preserve">. </w:t>
      </w:r>
      <w:hyperlink r:id="rId8">
        <w:r>
          <w:rPr>
            <w:rFonts w:ascii="宋体" w:eastAsia="宋体" w:hint="eastAsia"/>
          </w:rPr>
          <w:t>国外医学</w:t>
        </w:r>
        <w:r>
          <w:t>. </w:t>
        </w:r>
        <w:r>
          <w:rPr>
            <w:rFonts w:ascii="宋体" w:eastAsia="宋体" w:hint="eastAsia"/>
          </w:rPr>
          <w:t>计划生育分</w:t>
        </w:r>
      </w:hyperlink>
      <w:hyperlink r:id="rId8">
        <w:r>
          <w:rPr>
            <w:rFonts w:ascii="宋体" w:eastAsia="宋体" w:hint="eastAsia"/>
          </w:rPr>
          <w:t>册</w:t>
        </w:r>
      </w:hyperlink>
      <w:hyperlink r:id="rId9">
        <w:r>
          <w:t xml:space="preserve">,</w:t>
        </w:r>
        <w:r>
          <w:t xml:space="preserve"> </w:t>
        </w:r>
        <w:r>
          <w:t>2004,</w:t>
        </w:r>
        <w:r>
          <w:t xml:space="preserve"> </w:t>
        </w:r>
        <w:r/>
        <w:r>
          <w:t>(</w:t>
        </w:r>
        <w:r>
          <w:t>02</w:t>
        </w:r>
        <w:r>
          <w:t>)</w:t>
        </w:r>
      </w:hyperlink>
      <w:r>
        <w:t xml:space="preserve">:</w:t>
      </w:r>
      <w:r>
        <w:t xml:space="preserve"> </w:t>
      </w:r>
      <w:r>
        <w:t>83-85</w:t>
      </w:r>
    </w:p>
    <w:p w:rsidR="0018722C">
      <w:pPr>
        <w:pStyle w:val="ab"/>
        <w:topLinePunct/>
        <w:ind w:left="200" w:hangingChars="200" w:hanging="200"/>
      </w:pPr>
      <w:r>
        <w:t>[</w:t>
      </w:r>
      <w:r>
        <w:t>31</w:t>
      </w:r>
      <w:r>
        <w:t>]</w:t>
      </w:r>
      <w:r>
        <w:t xml:space="preserve">. </w:t>
      </w:r>
      <w:r>
        <w:rPr>
          <w:rFonts w:ascii="宋体" w:eastAsia="宋体" w:hint="eastAsia"/>
        </w:rPr>
        <w:t>徐学艳</w:t>
      </w:r>
      <w:r>
        <w:t>, </w:t>
      </w:r>
      <w:r>
        <w:rPr>
          <w:rFonts w:ascii="宋体" w:eastAsia="宋体" w:hint="eastAsia"/>
        </w:rPr>
        <w:t>刘建芳</w:t>
      </w:r>
      <w:r>
        <w:t>. </w:t>
      </w:r>
      <w:r>
        <w:rPr>
          <w:rFonts w:ascii="宋体" w:eastAsia="宋体" w:hint="eastAsia"/>
        </w:rPr>
        <w:t>安胎方治疗体外授精胚胎移植后先兆流产</w:t>
      </w:r>
      <w:r>
        <w:t>102</w:t>
      </w:r>
      <w:r/>
      <w:r>
        <w:rPr>
          <w:rFonts w:ascii="宋体" w:eastAsia="宋体" w:hint="eastAsia"/>
        </w:rPr>
        <w:t>例</w:t>
      </w:r>
      <w:r>
        <w:t>. </w:t>
      </w:r>
      <w:r>
        <w:rPr>
          <w:rFonts w:ascii="宋体" w:eastAsia="宋体" w:hint="eastAsia"/>
        </w:rPr>
        <w:t>河北中</w:t>
      </w:r>
      <w:r>
        <w:rPr>
          <w:rFonts w:ascii="宋体" w:eastAsia="宋体" w:hint="eastAsia"/>
        </w:rPr>
        <w:t>医</w:t>
      </w:r>
      <w:r>
        <w:t xml:space="preserve">,</w:t>
      </w:r>
      <w:r>
        <w:t xml:space="preserve"> </w:t>
      </w:r>
      <w:r>
        <w:t>2008,</w:t>
      </w:r>
      <w:r>
        <w:t xml:space="preserve"> </w:t>
      </w:r>
      <w:r>
        <w:t>30</w:t>
      </w:r>
      <w:r>
        <w:t>(</w:t>
      </w:r>
      <w:r>
        <w:t>12</w:t>
      </w:r>
      <w:r>
        <w:t>)</w:t>
      </w:r>
      <w:r>
        <w:t xml:space="preserve">:</w:t>
      </w:r>
      <w:r>
        <w:t xml:space="preserve"> </w:t>
      </w:r>
      <w:r>
        <w:t>1326</w:t>
      </w:r>
    </w:p>
    <w:p w:rsidR="0018722C">
      <w:pPr>
        <w:pStyle w:val="ab"/>
        <w:topLinePunct/>
        <w:ind w:left="200" w:hangingChars="200" w:hanging="200"/>
      </w:pPr>
      <w:r>
        <w:t>[</w:t>
      </w:r>
      <w:r>
        <w:t>32</w:t>
      </w:r>
      <w:r>
        <w:t>]</w:t>
      </w:r>
      <w:r>
        <w:t xml:space="preserve">. </w:t>
      </w:r>
      <w:r>
        <w:rPr>
          <w:rFonts w:ascii="宋体" w:eastAsia="宋体" w:hint="eastAsia"/>
        </w:rPr>
        <w:t>姜萍</w:t>
      </w:r>
      <w:r>
        <w:t>. </w:t>
      </w:r>
      <w:r>
        <w:rPr>
          <w:rFonts w:ascii="宋体" w:eastAsia="宋体" w:hint="eastAsia"/>
        </w:rPr>
        <w:t>傅萍</w:t>
      </w:r>
      <w:r w:rsidR="001852F3">
        <w:rPr>
          <w:rFonts w:ascii="宋体" w:eastAsia="宋体" w:hint="eastAsia"/>
        </w:rPr>
        <w:t xml:space="preserve">运</w:t>
      </w:r>
      <w:r w:rsidR="001852F3">
        <w:rPr>
          <w:rFonts w:ascii="宋体" w:eastAsia="宋体" w:hint="eastAsia"/>
        </w:rPr>
        <w:t xml:space="preserve">用养</w:t>
      </w:r>
      <w:r w:rsidR="001852F3">
        <w:rPr>
          <w:rFonts w:ascii="宋体" w:eastAsia="宋体" w:hint="eastAsia"/>
        </w:rPr>
        <w:t xml:space="preserve">精种</w:t>
      </w:r>
      <w:r w:rsidR="001852F3">
        <w:rPr>
          <w:rFonts w:ascii="宋体" w:eastAsia="宋体" w:hint="eastAsia"/>
        </w:rPr>
        <w:t xml:space="preserve">玉</w:t>
      </w:r>
      <w:r w:rsidR="001852F3">
        <w:rPr>
          <w:rFonts w:ascii="宋体" w:eastAsia="宋体" w:hint="eastAsia"/>
        </w:rPr>
        <w:t xml:space="preserve">汤</w:t>
      </w:r>
      <w:r w:rsidR="001852F3">
        <w:rPr>
          <w:rFonts w:ascii="宋体" w:eastAsia="宋体" w:hint="eastAsia"/>
        </w:rPr>
        <w:t xml:space="preserve">治疗试</w:t>
      </w:r>
      <w:r w:rsidR="001852F3">
        <w:rPr>
          <w:rFonts w:ascii="宋体" w:eastAsia="宋体" w:hint="eastAsia"/>
        </w:rPr>
        <w:t xml:space="preserve">管婴儿</w:t>
      </w:r>
      <w:r w:rsidR="001852F3">
        <w:rPr>
          <w:rFonts w:ascii="宋体" w:eastAsia="宋体" w:hint="eastAsia"/>
        </w:rPr>
        <w:t xml:space="preserve">术</w:t>
      </w:r>
      <w:r w:rsidR="001852F3">
        <w:rPr>
          <w:rFonts w:ascii="宋体" w:eastAsia="宋体" w:hint="eastAsia"/>
        </w:rPr>
        <w:t xml:space="preserve">前后临</w:t>
      </w:r>
      <w:r w:rsidR="001852F3">
        <w:rPr>
          <w:rFonts w:ascii="宋体" w:eastAsia="宋体" w:hint="eastAsia"/>
        </w:rPr>
        <w:t xml:space="preserve">床</w:t>
      </w:r>
      <w:r w:rsidR="001852F3">
        <w:rPr>
          <w:rFonts w:ascii="宋体" w:eastAsia="宋体" w:hint="eastAsia"/>
        </w:rPr>
        <w:t xml:space="preserve">经验</w:t>
      </w:r>
      <w:r>
        <w:t>. </w:t>
      </w:r>
      <w:r>
        <w:rPr>
          <w:rFonts w:ascii="宋体" w:eastAsia="宋体" w:hint="eastAsia"/>
        </w:rPr>
        <w:t>浙江中</w:t>
      </w:r>
      <w:r w:rsidR="001852F3">
        <w:rPr>
          <w:rFonts w:ascii="宋体" w:eastAsia="宋体" w:hint="eastAsia"/>
        </w:rPr>
        <w:t xml:space="preserve">医杂</w:t>
      </w:r>
      <w:r>
        <w:rPr>
          <w:rFonts w:ascii="宋体" w:eastAsia="宋体" w:hint="eastAsia"/>
        </w:rPr>
        <w:t>志</w:t>
      </w:r>
      <w:r>
        <w:t xml:space="preserve">.</w:t>
      </w:r>
      <w:r>
        <w:t xml:space="preserve"> </w:t>
      </w:r>
      <w:r>
        <w:t>2009,</w:t>
      </w:r>
      <w:r>
        <w:t xml:space="preserve"> </w:t>
      </w:r>
      <w:r>
        <w:t>44</w:t>
      </w:r>
      <w:r>
        <w:t>(</w:t>
      </w:r>
      <w:r>
        <w:t>3</w:t>
      </w:r>
      <w:r>
        <w:t>)</w:t>
      </w:r>
      <w:r>
        <w:t xml:space="preserve">:</w:t>
      </w:r>
      <w:r>
        <w:t xml:space="preserve"> </w:t>
      </w:r>
      <w:r>
        <w:t>170</w:t>
      </w:r>
    </w:p>
    <w:p w:rsidR="0018722C">
      <w:pPr>
        <w:pStyle w:val="ab"/>
        <w:topLinePunct/>
        <w:ind w:left="200" w:hangingChars="200" w:hanging="200"/>
      </w:pPr>
      <w:r>
        <w:t>[</w:t>
      </w:r>
      <w:r>
        <w:t>33</w:t>
      </w:r>
      <w:r>
        <w:t>]</w:t>
      </w:r>
      <w:r>
        <w:t xml:space="preserve">. </w:t>
      </w:r>
      <w:r>
        <w:rPr>
          <w:rFonts w:ascii="宋体" w:eastAsia="宋体" w:hint="eastAsia"/>
        </w:rPr>
        <w:t>刘颖</w:t>
      </w:r>
      <w:r>
        <w:t xml:space="preserve">,</w:t>
      </w:r>
      <w:r>
        <w:t xml:space="preserve"> </w:t>
      </w:r>
      <w:r>
        <w:rPr>
          <w:rFonts w:ascii="宋体" w:eastAsia="宋体" w:hint="eastAsia"/>
        </w:rPr>
        <w:t>吴敬之</w:t>
      </w:r>
      <w:r>
        <w:t xml:space="preserve">.</w:t>
      </w:r>
      <w:r>
        <w:t xml:space="preserve"> </w:t>
      </w:r>
      <w:r>
        <w:rPr>
          <w:rFonts w:ascii="宋体" w:eastAsia="宋体" w:hint="eastAsia"/>
        </w:rPr>
        <w:t>固胎汤降低体外受精</w:t>
      </w:r>
      <w:r>
        <w:t>-</w:t>
      </w:r>
      <w:r>
        <w:rPr>
          <w:rFonts w:ascii="宋体" w:eastAsia="宋体" w:hint="eastAsia"/>
        </w:rPr>
        <w:t>胚胎移植妊娠流产率</w:t>
      </w:r>
      <w:r>
        <w:t>127</w:t>
      </w:r>
      <w:r/>
      <w:r>
        <w:rPr>
          <w:rFonts w:ascii="宋体" w:eastAsia="宋体" w:hint="eastAsia"/>
        </w:rPr>
        <w:t>例临床研究</w:t>
      </w:r>
      <w:r>
        <w:t xml:space="preserve">.</w:t>
      </w:r>
      <w:r>
        <w:t xml:space="preserve"> </w:t>
      </w:r>
      <w:r>
        <w:rPr>
          <w:rFonts w:ascii="宋体" w:eastAsia="宋体" w:hint="eastAsia"/>
        </w:rPr>
        <w:t>中医杂</w:t>
      </w:r>
      <w:r>
        <w:rPr>
          <w:rFonts w:ascii="宋体" w:eastAsia="宋体" w:hint="eastAsia"/>
        </w:rPr>
        <w:t>志</w:t>
      </w:r>
      <w:r>
        <w:t xml:space="preserve">,</w:t>
      </w:r>
      <w:r>
        <w:t xml:space="preserve"> </w:t>
      </w:r>
      <w:r>
        <w:t>2006,</w:t>
      </w:r>
      <w:r>
        <w:t xml:space="preserve"> </w:t>
      </w:r>
      <w:r>
        <w:t>47</w:t>
      </w:r>
      <w:r>
        <w:t>(</w:t>
      </w:r>
      <w:r>
        <w:t>4</w:t>
      </w:r>
      <w:r>
        <w:t>)</w:t>
      </w:r>
      <w:r>
        <w:t xml:space="preserve">:</w:t>
      </w:r>
      <w:r>
        <w:t xml:space="preserve"> </w:t>
      </w:r>
      <w:r>
        <w:t>272</w:t>
      </w:r>
    </w:p>
    <w:p w:rsidR="0018722C">
      <w:pPr>
        <w:pStyle w:val="ab"/>
        <w:topLinePunct/>
        <w:ind w:left="200" w:hangingChars="200" w:hanging="200"/>
      </w:pPr>
      <w:r>
        <w:t>[</w:t>
      </w:r>
      <w:r>
        <w:t>34</w:t>
      </w:r>
      <w:r>
        <w:t>]</w:t>
      </w:r>
      <w:r>
        <w:t xml:space="preserve">. </w:t>
      </w:r>
      <w:r>
        <w:rPr>
          <w:rFonts w:ascii="宋体" w:eastAsia="宋体" w:hint="eastAsia"/>
        </w:rPr>
        <w:t>董娟</w:t>
      </w:r>
      <w:r>
        <w:t xml:space="preserve">,</w:t>
      </w:r>
      <w:r>
        <w:t xml:space="preserve"> </w:t>
      </w:r>
      <w:r>
        <w:rPr>
          <w:rFonts w:ascii="宋体" w:eastAsia="宋体" w:hint="eastAsia"/>
        </w:rPr>
        <w:t>夏光惠</w:t>
      </w:r>
      <w:r>
        <w:t xml:space="preserve">.</w:t>
      </w:r>
      <w:r>
        <w:t xml:space="preserve"> </w:t>
      </w:r>
      <w:r>
        <w:rPr>
          <w:rFonts w:ascii="宋体" w:eastAsia="宋体" w:hint="eastAsia"/>
        </w:rPr>
        <w:t>试管婴儿晚期先兆流产治验</w:t>
      </w:r>
      <w:r>
        <w:t>2</w:t>
      </w:r>
      <w:r/>
      <w:r>
        <w:rPr>
          <w:rFonts w:ascii="宋体" w:eastAsia="宋体" w:hint="eastAsia"/>
        </w:rPr>
        <w:t>则</w:t>
      </w:r>
      <w:r>
        <w:t xml:space="preserve">.</w:t>
      </w:r>
      <w:r>
        <w:t xml:space="preserve"> </w:t>
      </w:r>
      <w:r>
        <w:rPr>
          <w:rFonts w:ascii="宋体" w:eastAsia="宋体" w:hint="eastAsia"/>
        </w:rPr>
        <w:t>新中医</w:t>
      </w:r>
      <w:r>
        <w:t xml:space="preserve">,</w:t>
      </w:r>
      <w:r>
        <w:t xml:space="preserve"> </w:t>
      </w:r>
      <w:r>
        <w:t>2007,</w:t>
      </w:r>
      <w:r>
        <w:t xml:space="preserve"> </w:t>
      </w:r>
      <w:r>
        <w:t>39</w:t>
      </w:r>
      <w:r>
        <w:t>(</w:t>
      </w:r>
      <w:r>
        <w:t>3</w:t>
      </w:r>
      <w:r>
        <w:t>)</w:t>
      </w:r>
      <w:r>
        <w:t xml:space="preserve">:</w:t>
      </w:r>
      <w:r>
        <w:t xml:space="preserve"> </w:t>
      </w:r>
      <w:r>
        <w:t>67</w:t>
      </w:r>
    </w:p>
    <w:p w:rsidR="0018722C">
      <w:pPr>
        <w:pStyle w:val="ab"/>
        <w:topLinePunct/>
        <w:ind w:left="200" w:hangingChars="200" w:hanging="200"/>
      </w:pPr>
      <w:r>
        <w:t>[</w:t>
      </w:r>
      <w:r>
        <w:t>35</w:t>
      </w:r>
      <w:r>
        <w:t>]</w:t>
      </w:r>
      <w:r>
        <w:t xml:space="preserve">. </w:t>
      </w:r>
      <w:r>
        <w:rPr>
          <w:rFonts w:ascii="宋体" w:eastAsia="宋体" w:hint="eastAsia"/>
        </w:rPr>
        <w:t>许泓</w:t>
      </w:r>
      <w:r>
        <w:t xml:space="preserve">,</w:t>
      </w:r>
      <w:r>
        <w:t xml:space="preserve"> </w:t>
      </w:r>
      <w:r>
        <w:rPr>
          <w:rFonts w:ascii="宋体" w:eastAsia="宋体" w:hint="eastAsia"/>
        </w:rPr>
        <w:t>胡燕军</w:t>
      </w:r>
      <w:r>
        <w:t xml:space="preserve">.</w:t>
      </w:r>
      <w:r>
        <w:t xml:space="preserve"> </w:t>
      </w:r>
      <w:r>
        <w:rPr>
          <w:rFonts w:ascii="宋体" w:eastAsia="宋体" w:hint="eastAsia"/>
        </w:rPr>
        <w:t>中西医结合治疗早期先兆流产</w:t>
      </w:r>
      <w:r>
        <w:t>32</w:t>
      </w:r>
      <w:r/>
      <w:r>
        <w:rPr>
          <w:rFonts w:ascii="宋体" w:eastAsia="宋体" w:hint="eastAsia"/>
        </w:rPr>
        <w:t>例</w:t>
      </w:r>
      <w:r>
        <w:t>[</w:t>
      </w:r>
      <w:r>
        <w:t xml:space="preserve">J</w:t>
      </w:r>
      <w:r>
        <w:t>]</w:t>
      </w:r>
      <w:r>
        <w:t xml:space="preserve">.</w:t>
      </w:r>
      <w:r>
        <w:t xml:space="preserve"> </w:t>
      </w:r>
      <w:r>
        <w:rPr>
          <w:rFonts w:ascii="宋体" w:eastAsia="宋体" w:hint="eastAsia"/>
        </w:rPr>
        <w:t>浙江中医杂志</w:t>
      </w:r>
      <w:r>
        <w:t>, </w:t>
      </w:r>
      <w:r>
        <w:t>2005</w:t>
      </w:r>
      <w:r>
        <w:t>(</w:t>
      </w:r>
      <w:r>
        <w:t>9</w:t>
      </w:r>
      <w:r>
        <w:t>)</w:t>
      </w:r>
      <w:r>
        <w:t xml:space="preserve">: </w:t>
      </w:r>
      <w:r>
        <w:t>383</w:t>
      </w:r>
    </w:p>
    <w:p w:rsidR="0018722C">
      <w:pPr>
        <w:pStyle w:val="ab"/>
        <w:topLinePunct/>
        <w:ind w:left="200" w:hangingChars="200" w:hanging="200"/>
      </w:pPr>
      <w:r>
        <w:t>[</w:t>
      </w:r>
      <w:r>
        <w:t>36</w:t>
      </w:r>
      <w:r>
        <w:t>]</w:t>
      </w:r>
      <w:r>
        <w:t xml:space="preserve">. </w:t>
      </w:r>
      <w:r>
        <w:rPr>
          <w:rFonts w:ascii="宋体" w:eastAsia="宋体" w:hint="eastAsia"/>
        </w:rPr>
        <w:t>刘颖</w:t>
      </w:r>
      <w:r>
        <w:t xml:space="preserve">.</w:t>
      </w:r>
      <w:r>
        <w:t xml:space="preserve"> </w:t>
      </w:r>
      <w:r>
        <w:rPr>
          <w:rFonts w:ascii="宋体" w:eastAsia="宋体" w:hint="eastAsia"/>
        </w:rPr>
        <w:t>中医药配合体外受精</w:t>
      </w:r>
      <w:r>
        <w:t>-</w:t>
      </w:r>
      <w:r>
        <w:rPr>
          <w:rFonts w:ascii="宋体" w:eastAsia="宋体" w:hint="eastAsia"/>
        </w:rPr>
        <w:t>胚胎移植技术治疗不孕症</w:t>
      </w:r>
      <w:r>
        <w:t>2</w:t>
      </w:r>
      <w:r/>
      <w:r>
        <w:rPr>
          <w:rFonts w:ascii="宋体" w:eastAsia="宋体" w:hint="eastAsia"/>
        </w:rPr>
        <w:t>例</w:t>
      </w:r>
      <w:r>
        <w:t xml:space="preserve">.</w:t>
      </w:r>
      <w:r>
        <w:t xml:space="preserve"> </w:t>
      </w:r>
      <w:r>
        <w:rPr>
          <w:rFonts w:ascii="宋体" w:eastAsia="宋体" w:hint="eastAsia"/>
        </w:rPr>
        <w:t>中医杂志</w:t>
      </w:r>
      <w:r>
        <w:t xml:space="preserve">,</w:t>
      </w:r>
      <w:r>
        <w:t xml:space="preserve"> </w:t>
      </w:r>
      <w:r>
        <w:t>2004,</w:t>
      </w:r>
      <w:r>
        <w:t xml:space="preserve"> </w:t>
      </w:r>
      <w:r>
        <w:t>45</w:t>
      </w:r>
      <w:r>
        <w:t>(</w:t>
      </w:r>
      <w:r>
        <w:t>8</w:t>
      </w:r>
      <w:r>
        <w:t>)</w:t>
      </w:r>
      <w:r>
        <w:t xml:space="preserve">:</w:t>
      </w:r>
      <w:r>
        <w:t xml:space="preserve"> </w:t>
      </w:r>
      <w:r>
        <w:t>66</w:t>
      </w:r>
    </w:p>
    <w:p w:rsidR="0018722C">
      <w:pPr>
        <w:pStyle w:val="ab"/>
        <w:topLinePunct/>
        <w:ind w:left="200" w:hangingChars="200" w:hanging="200"/>
      </w:pPr>
      <w:r>
        <w:t>[</w:t>
      </w:r>
      <w:r>
        <w:t>37</w:t>
      </w:r>
      <w:r>
        <w:t>]</w:t>
      </w:r>
      <w:r>
        <w:t xml:space="preserve">. </w:t>
      </w:r>
      <w:r>
        <w:rPr>
          <w:rFonts w:ascii="宋体" w:eastAsia="宋体" w:hint="eastAsia"/>
        </w:rPr>
        <w:t>傅萍</w:t>
      </w:r>
      <w:r>
        <w:t>, </w:t>
      </w:r>
      <w:r>
        <w:rPr>
          <w:rFonts w:ascii="宋体" w:eastAsia="宋体" w:hint="eastAsia"/>
        </w:rPr>
        <w:t>楼毅云</w:t>
      </w:r>
      <w:r>
        <w:t>. </w:t>
      </w:r>
      <w:r>
        <w:rPr>
          <w:rFonts w:ascii="宋体" w:eastAsia="宋体" w:hint="eastAsia"/>
        </w:rPr>
        <w:t>中医药在体外受精</w:t>
      </w:r>
      <w:r>
        <w:t>-</w:t>
      </w:r>
      <w:r>
        <w:rPr>
          <w:rFonts w:ascii="宋体" w:eastAsia="宋体" w:hint="eastAsia"/>
        </w:rPr>
        <w:t>胚胎移植技术中的辨治思路</w:t>
      </w:r>
      <w:r>
        <w:t>. </w:t>
      </w:r>
      <w:r>
        <w:rPr>
          <w:rFonts w:ascii="宋体" w:eastAsia="宋体" w:hint="eastAsia"/>
        </w:rPr>
        <w:t>中华中医药</w:t>
      </w:r>
      <w:r>
        <w:rPr>
          <w:rFonts w:ascii="宋体" w:eastAsia="宋体" w:hint="eastAsia"/>
        </w:rPr>
        <w:t>学</w:t>
      </w:r>
      <w:r>
        <w:t xml:space="preserve">,</w:t>
      </w:r>
      <w:r>
        <w:t xml:space="preserve"> </w:t>
      </w:r>
      <w:r>
        <w:t>2009,</w:t>
      </w:r>
      <w:r>
        <w:t xml:space="preserve"> </w:t>
      </w:r>
      <w:r>
        <w:t>27</w:t>
      </w:r>
      <w:r>
        <w:t>(</w:t>
      </w:r>
      <w:r>
        <w:t>9</w:t>
      </w:r>
      <w:r>
        <w:t>)</w:t>
      </w:r>
      <w:r w:rsidR="004B696B">
        <w:t xml:space="preserve">:</w:t>
      </w:r>
      <w:r>
        <w:t xml:space="preserve"> </w:t>
      </w:r>
      <w:r>
        <w:t>1870-1874</w:t>
      </w:r>
    </w:p>
    <w:p w:rsidR="0018722C">
      <w:pPr>
        <w:topLinePunct/>
      </w:pPr>
      <w:r>
        <w:rPr>
          <w:rFonts w:cstheme="minorBidi" w:hAnsiTheme="minorHAnsi" w:eastAsiaTheme="minorHAnsi" w:asciiTheme="minorHAnsi" w:ascii="Times New Roman"/>
        </w:rPr>
        <w:t>31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00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_Ref665896870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一、  临床资料和诊疗标准</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522" w:hanging="360"/>
        <w:jc w:val="left"/>
      </w:pPr>
      <w:rPr>
        <w:rFonts w:hint="default" w:ascii="Times New Roman" w:hAnsi="Times New Roman" w:eastAsia="Times New Roman" w:cs="Times New Roman"/>
        <w:spacing w:val="-15"/>
        <w:w w:val="99"/>
        <w:sz w:val="24"/>
        <w:szCs w:val="24"/>
      </w:rPr>
    </w:lvl>
    <w:lvl w:ilvl="1">
      <w:start w:val="0"/>
      <w:numFmt w:val="bullet"/>
      <w:lvlText w:val="•"/>
      <w:lvlJc w:val="left"/>
      <w:pPr>
        <w:ind w:left="2366" w:hanging="360"/>
      </w:pPr>
      <w:rPr>
        <w:rFonts w:hint="default"/>
      </w:rPr>
    </w:lvl>
    <w:lvl w:ilvl="2">
      <w:start w:val="0"/>
      <w:numFmt w:val="bullet"/>
      <w:lvlText w:val="•"/>
      <w:lvlJc w:val="left"/>
      <w:pPr>
        <w:ind w:left="3213" w:hanging="360"/>
      </w:pPr>
      <w:rPr>
        <w:rFonts w:hint="default"/>
      </w:rPr>
    </w:lvl>
    <w:lvl w:ilvl="3">
      <w:start w:val="0"/>
      <w:numFmt w:val="bullet"/>
      <w:lvlText w:val="•"/>
      <w:lvlJc w:val="left"/>
      <w:pPr>
        <w:ind w:left="4059" w:hanging="360"/>
      </w:pPr>
      <w:rPr>
        <w:rFonts w:hint="default"/>
      </w:rPr>
    </w:lvl>
    <w:lvl w:ilvl="4">
      <w:start w:val="0"/>
      <w:numFmt w:val="bullet"/>
      <w:lvlText w:val="•"/>
      <w:lvlJc w:val="left"/>
      <w:pPr>
        <w:ind w:left="4906" w:hanging="360"/>
      </w:pPr>
      <w:rPr>
        <w:rFonts w:hint="default"/>
      </w:rPr>
    </w:lvl>
    <w:lvl w:ilvl="5">
      <w:start w:val="0"/>
      <w:numFmt w:val="bullet"/>
      <w:lvlText w:val="•"/>
      <w:lvlJc w:val="left"/>
      <w:pPr>
        <w:ind w:left="5753" w:hanging="360"/>
      </w:pPr>
      <w:rPr>
        <w:rFonts w:hint="default"/>
      </w:rPr>
    </w:lvl>
    <w:lvl w:ilvl="6">
      <w:start w:val="0"/>
      <w:numFmt w:val="bullet"/>
      <w:lvlText w:val="•"/>
      <w:lvlJc w:val="left"/>
      <w:pPr>
        <w:ind w:left="6599"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293" w:hanging="360"/>
      </w:pPr>
      <w:rPr>
        <w:rFonts w:hint="default"/>
      </w:rPr>
    </w:lvl>
  </w:abstractNum>
  <w:abstractNum w:abstractNumId="9">
    <w:multiLevelType w:val="hybridMultilevel"/>
    <w:lvl w:ilvl="0">
      <w:start w:val="1"/>
      <w:numFmt w:val="decimal"/>
      <w:lvlText w:val="%1."/>
      <w:lvlJc w:val="left"/>
      <w:pPr>
        <w:ind w:left="1162" w:hanging="420"/>
        <w:jc w:val="left"/>
      </w:pPr>
      <w:rPr>
        <w:rFonts w:hint="default"/>
        <w:spacing w:val="-27"/>
        <w:w w:val="99"/>
      </w:rPr>
    </w:lvl>
    <w:lvl w:ilvl="1">
      <w:start w:val="0"/>
      <w:numFmt w:val="bullet"/>
      <w:lvlText w:val="•"/>
      <w:lvlJc w:val="left"/>
      <w:pPr>
        <w:ind w:left="2054" w:hanging="420"/>
      </w:pPr>
      <w:rPr>
        <w:rFonts w:hint="default"/>
      </w:rPr>
    </w:lvl>
    <w:lvl w:ilvl="2">
      <w:start w:val="0"/>
      <w:numFmt w:val="bullet"/>
      <w:lvlText w:val="•"/>
      <w:lvlJc w:val="left"/>
      <w:pPr>
        <w:ind w:left="2949" w:hanging="420"/>
      </w:pPr>
      <w:rPr>
        <w:rFonts w:hint="default"/>
      </w:rPr>
    </w:lvl>
    <w:lvl w:ilvl="3">
      <w:start w:val="0"/>
      <w:numFmt w:val="bullet"/>
      <w:lvlText w:val="•"/>
      <w:lvlJc w:val="left"/>
      <w:pPr>
        <w:ind w:left="3843" w:hanging="420"/>
      </w:pPr>
      <w:rPr>
        <w:rFonts w:hint="default"/>
      </w:rPr>
    </w:lvl>
    <w:lvl w:ilvl="4">
      <w:start w:val="0"/>
      <w:numFmt w:val="bullet"/>
      <w:lvlText w:val="•"/>
      <w:lvlJc w:val="left"/>
      <w:pPr>
        <w:ind w:left="4738" w:hanging="420"/>
      </w:pPr>
      <w:rPr>
        <w:rFonts w:hint="default"/>
      </w:rPr>
    </w:lvl>
    <w:lvl w:ilvl="5">
      <w:start w:val="0"/>
      <w:numFmt w:val="bullet"/>
      <w:lvlText w:val="•"/>
      <w:lvlJc w:val="left"/>
      <w:pPr>
        <w:ind w:left="5633" w:hanging="420"/>
      </w:pPr>
      <w:rPr>
        <w:rFonts w:hint="default"/>
      </w:rPr>
    </w:lvl>
    <w:lvl w:ilvl="6">
      <w:start w:val="0"/>
      <w:numFmt w:val="bullet"/>
      <w:lvlText w:val="•"/>
      <w:lvlJc w:val="left"/>
      <w:pPr>
        <w:ind w:left="6527" w:hanging="420"/>
      </w:pPr>
      <w:rPr>
        <w:rFonts w:hint="default"/>
      </w:rPr>
    </w:lvl>
    <w:lvl w:ilvl="7">
      <w:start w:val="0"/>
      <w:numFmt w:val="bullet"/>
      <w:lvlText w:val="•"/>
      <w:lvlJc w:val="left"/>
      <w:pPr>
        <w:ind w:left="7422" w:hanging="420"/>
      </w:pPr>
      <w:rPr>
        <w:rFonts w:hint="default"/>
      </w:rPr>
    </w:lvl>
    <w:lvl w:ilvl="8">
      <w:start w:val="0"/>
      <w:numFmt w:val="bullet"/>
      <w:lvlText w:val="•"/>
      <w:lvlJc w:val="left"/>
      <w:pPr>
        <w:ind w:left="8317" w:hanging="420"/>
      </w:pPr>
      <w:rPr>
        <w:rFonts w:hint="default"/>
      </w:rPr>
    </w:lvl>
  </w:abstractNum>
  <w:abstractNum w:abstractNumId="10">
    <w:multiLevelType w:val="hybridMultilevel"/>
    <w:lvl w:ilvl="0">
      <w:start w:val="1"/>
      <w:numFmt w:val="decimal"/>
      <w:lvlText w:val="%1."/>
      <w:lvlJc w:val="left"/>
      <w:pPr>
        <w:ind w:left="1564" w:hanging="283"/>
        <w:jc w:val="right"/>
      </w:pPr>
      <w:rPr>
        <w:rFonts w:hint="default" w:ascii="黑体" w:hAnsi="黑体" w:eastAsia="黑体" w:cs="黑体"/>
        <w:spacing w:val="-2"/>
        <w:w w:val="100"/>
        <w:sz w:val="26"/>
        <w:szCs w:val="26"/>
      </w:rPr>
    </w:lvl>
    <w:lvl w:ilvl="1">
      <w:start w:val="1"/>
      <w:numFmt w:val="decimal"/>
      <w:lvlText w:val="%1.%2"/>
      <w:lvlJc w:val="left"/>
      <w:pPr>
        <w:ind w:left="1701" w:hanging="420"/>
        <w:jc w:val="left"/>
      </w:pPr>
      <w:rPr>
        <w:rFonts w:hint="default" w:ascii="黑体" w:hAnsi="黑体" w:eastAsia="黑体" w:cs="黑体"/>
        <w:w w:val="100"/>
        <w:sz w:val="24"/>
        <w:szCs w:val="24"/>
      </w:rPr>
    </w:lvl>
    <w:lvl w:ilvl="2">
      <w:start w:val="0"/>
      <w:numFmt w:val="bullet"/>
      <w:lvlText w:val="•"/>
      <w:lvlJc w:val="left"/>
      <w:pPr>
        <w:ind w:left="2634" w:hanging="420"/>
      </w:pPr>
      <w:rPr>
        <w:rFonts w:hint="default"/>
      </w:rPr>
    </w:lvl>
    <w:lvl w:ilvl="3">
      <w:start w:val="0"/>
      <w:numFmt w:val="bullet"/>
      <w:lvlText w:val="•"/>
      <w:lvlJc w:val="left"/>
      <w:pPr>
        <w:ind w:left="3568" w:hanging="420"/>
      </w:pPr>
      <w:rPr>
        <w:rFonts w:hint="default"/>
      </w:rPr>
    </w:lvl>
    <w:lvl w:ilvl="4">
      <w:start w:val="0"/>
      <w:numFmt w:val="bullet"/>
      <w:lvlText w:val="•"/>
      <w:lvlJc w:val="left"/>
      <w:pPr>
        <w:ind w:left="4502" w:hanging="420"/>
      </w:pPr>
      <w:rPr>
        <w:rFonts w:hint="default"/>
      </w:rPr>
    </w:lvl>
    <w:lvl w:ilvl="5">
      <w:start w:val="0"/>
      <w:numFmt w:val="bullet"/>
      <w:lvlText w:val="•"/>
      <w:lvlJc w:val="left"/>
      <w:pPr>
        <w:ind w:left="5436" w:hanging="420"/>
      </w:pPr>
      <w:rPr>
        <w:rFonts w:hint="default"/>
      </w:rPr>
    </w:lvl>
    <w:lvl w:ilvl="6">
      <w:start w:val="0"/>
      <w:numFmt w:val="bullet"/>
      <w:lvlText w:val="•"/>
      <w:lvlJc w:val="left"/>
      <w:pPr>
        <w:ind w:left="6370" w:hanging="420"/>
      </w:pPr>
      <w:rPr>
        <w:rFonts w:hint="default"/>
      </w:rPr>
    </w:lvl>
    <w:lvl w:ilvl="7">
      <w:start w:val="0"/>
      <w:numFmt w:val="bullet"/>
      <w:lvlText w:val="•"/>
      <w:lvlJc w:val="left"/>
      <w:pPr>
        <w:ind w:left="7304" w:hanging="420"/>
      </w:pPr>
      <w:rPr>
        <w:rFonts w:hint="default"/>
      </w:rPr>
    </w:lvl>
    <w:lvl w:ilvl="8">
      <w:start w:val="0"/>
      <w:numFmt w:val="bullet"/>
      <w:lvlText w:val="•"/>
      <w:lvlJc w:val="left"/>
      <w:pPr>
        <w:ind w:left="8238" w:hanging="420"/>
      </w:pPr>
      <w:rPr>
        <w:rFonts w:hint="default"/>
      </w:rPr>
    </w:lvl>
  </w:abstractNum>
  <w:abstractNum w:abstractNumId="8">
    <w:multiLevelType w:val="hybridMultilevel"/>
    <w:lvl w:ilvl="0">
      <w:start w:val="1"/>
      <w:numFmt w:val="decimal"/>
      <w:lvlText w:val="%1"/>
      <w:lvlJc w:val="left"/>
      <w:pPr>
        <w:ind w:left="1462" w:hanging="180"/>
        <w:jc w:val="left"/>
      </w:pPr>
      <w:rPr>
        <w:rFonts w:hint="default" w:ascii="黑体" w:hAnsi="黑体" w:eastAsia="黑体" w:cs="黑体"/>
        <w:w w:val="100"/>
        <w:sz w:val="24"/>
        <w:szCs w:val="24"/>
      </w:rPr>
    </w:lvl>
    <w:lvl w:ilvl="1">
      <w:start w:val="1"/>
      <w:numFmt w:val="decimal"/>
      <w:lvlText w:val="%1.%2"/>
      <w:lvlJc w:val="left"/>
      <w:pPr>
        <w:ind w:left="1702" w:hanging="420"/>
        <w:jc w:val="left"/>
      </w:pPr>
      <w:rPr>
        <w:rFonts w:hint="default" w:ascii="黑体" w:hAnsi="黑体" w:eastAsia="黑体" w:cs="黑体"/>
        <w:w w:val="100"/>
        <w:sz w:val="24"/>
        <w:szCs w:val="24"/>
      </w:rPr>
    </w:lvl>
    <w:lvl w:ilvl="2">
      <w:start w:val="0"/>
      <w:numFmt w:val="bullet"/>
      <w:lvlText w:val="•"/>
      <w:lvlJc w:val="left"/>
      <w:pPr>
        <w:ind w:left="1700" w:hanging="420"/>
      </w:pPr>
      <w:rPr>
        <w:rFonts w:hint="default"/>
      </w:rPr>
    </w:lvl>
    <w:lvl w:ilvl="3">
      <w:start w:val="0"/>
      <w:numFmt w:val="bullet"/>
      <w:lvlText w:val="•"/>
      <w:lvlJc w:val="left"/>
      <w:pPr>
        <w:ind w:left="2735" w:hanging="420"/>
      </w:pPr>
      <w:rPr>
        <w:rFonts w:hint="default"/>
      </w:rPr>
    </w:lvl>
    <w:lvl w:ilvl="4">
      <w:start w:val="0"/>
      <w:numFmt w:val="bullet"/>
      <w:lvlText w:val="•"/>
      <w:lvlJc w:val="left"/>
      <w:pPr>
        <w:ind w:left="3771" w:hanging="420"/>
      </w:pPr>
      <w:rPr>
        <w:rFonts w:hint="default"/>
      </w:rPr>
    </w:lvl>
    <w:lvl w:ilvl="5">
      <w:start w:val="0"/>
      <w:numFmt w:val="bullet"/>
      <w:lvlText w:val="•"/>
      <w:lvlJc w:val="left"/>
      <w:pPr>
        <w:ind w:left="4807" w:hanging="420"/>
      </w:pPr>
      <w:rPr>
        <w:rFonts w:hint="default"/>
      </w:rPr>
    </w:lvl>
    <w:lvl w:ilvl="6">
      <w:start w:val="0"/>
      <w:numFmt w:val="bullet"/>
      <w:lvlText w:val="•"/>
      <w:lvlJc w:val="left"/>
      <w:pPr>
        <w:ind w:left="5843"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914" w:hanging="420"/>
      </w:pPr>
      <w:rPr>
        <w:rFonts w:hint="default"/>
      </w:rPr>
    </w:lvl>
  </w:abstractNum>
  <w:abstractNum w:abstractNumId="7">
    <w:multiLevelType w:val="hybridMultilevel"/>
    <w:lvl w:ilvl="0">
      <w:start w:val="2"/>
      <w:numFmt w:val="decimal"/>
      <w:lvlText w:val="%1"/>
      <w:lvlJc w:val="left"/>
      <w:pPr>
        <w:ind w:left="1591" w:hanging="370"/>
        <w:jc w:val="left"/>
      </w:pPr>
      <w:rPr>
        <w:rFonts w:hint="default"/>
      </w:rPr>
    </w:lvl>
    <w:lvl w:ilvl="1">
      <w:start w:val="1"/>
      <w:numFmt w:val="decimal"/>
      <w:lvlText w:val="%1.%2"/>
      <w:lvlJc w:val="left"/>
      <w:pPr>
        <w:ind w:left="1591" w:hanging="370"/>
        <w:jc w:val="right"/>
      </w:pPr>
      <w:rPr>
        <w:rFonts w:hint="default"/>
        <w:w w:val="100"/>
      </w:rPr>
    </w:lvl>
    <w:lvl w:ilvl="2">
      <w:start w:val="0"/>
      <w:numFmt w:val="bullet"/>
      <w:lvlText w:val="•"/>
      <w:lvlJc w:val="left"/>
      <w:pPr>
        <w:ind w:left="3277" w:hanging="370"/>
      </w:pPr>
      <w:rPr>
        <w:rFonts w:hint="default"/>
      </w:rPr>
    </w:lvl>
    <w:lvl w:ilvl="3">
      <w:start w:val="0"/>
      <w:numFmt w:val="bullet"/>
      <w:lvlText w:val="•"/>
      <w:lvlJc w:val="left"/>
      <w:pPr>
        <w:ind w:left="4115" w:hanging="370"/>
      </w:pPr>
      <w:rPr>
        <w:rFonts w:hint="default"/>
      </w:rPr>
    </w:lvl>
    <w:lvl w:ilvl="4">
      <w:start w:val="0"/>
      <w:numFmt w:val="bullet"/>
      <w:lvlText w:val="•"/>
      <w:lvlJc w:val="left"/>
      <w:pPr>
        <w:ind w:left="4954" w:hanging="370"/>
      </w:pPr>
      <w:rPr>
        <w:rFonts w:hint="default"/>
      </w:rPr>
    </w:lvl>
    <w:lvl w:ilvl="5">
      <w:start w:val="0"/>
      <w:numFmt w:val="bullet"/>
      <w:lvlText w:val="•"/>
      <w:lvlJc w:val="left"/>
      <w:pPr>
        <w:ind w:left="5793" w:hanging="370"/>
      </w:pPr>
      <w:rPr>
        <w:rFonts w:hint="default"/>
      </w:rPr>
    </w:lvl>
    <w:lvl w:ilvl="6">
      <w:start w:val="0"/>
      <w:numFmt w:val="bullet"/>
      <w:lvlText w:val="•"/>
      <w:lvlJc w:val="left"/>
      <w:pPr>
        <w:ind w:left="6631" w:hanging="370"/>
      </w:pPr>
      <w:rPr>
        <w:rFonts w:hint="default"/>
      </w:rPr>
    </w:lvl>
    <w:lvl w:ilvl="7">
      <w:start w:val="0"/>
      <w:numFmt w:val="bullet"/>
      <w:lvlText w:val="•"/>
      <w:lvlJc w:val="left"/>
      <w:pPr>
        <w:ind w:left="7470" w:hanging="370"/>
      </w:pPr>
      <w:rPr>
        <w:rFonts w:hint="default"/>
      </w:rPr>
    </w:lvl>
    <w:lvl w:ilvl="8">
      <w:start w:val="0"/>
      <w:numFmt w:val="bullet"/>
      <w:lvlText w:val="•"/>
      <w:lvlJc w:val="left"/>
      <w:pPr>
        <w:ind w:left="8309" w:hanging="370"/>
      </w:pPr>
      <w:rPr>
        <w:rFonts w:hint="default"/>
      </w:rPr>
    </w:lvl>
  </w:abstractNum>
  <w:abstractNum w:abstractNumId="6">
    <w:multiLevelType w:val="hybridMultilevel"/>
    <w:lvl w:ilvl="0">
      <w:start w:val="1"/>
      <w:numFmt w:val="decimal"/>
      <w:lvlText w:val="%1"/>
      <w:lvlJc w:val="left"/>
      <w:pPr>
        <w:ind w:left="1042" w:hanging="240"/>
        <w:jc w:val="left"/>
      </w:pPr>
      <w:rPr>
        <w:rFonts w:hint="default" w:ascii="黑体" w:hAnsi="黑体" w:eastAsia="黑体" w:cs="黑体"/>
        <w:w w:val="100"/>
        <w:sz w:val="24"/>
        <w:szCs w:val="24"/>
      </w:rPr>
    </w:lvl>
    <w:lvl w:ilvl="1">
      <w:start w:val="1"/>
      <w:numFmt w:val="decimal"/>
      <w:lvlText w:val="%1.%2"/>
      <w:lvlJc w:val="left"/>
      <w:pPr>
        <w:ind w:left="1762" w:hanging="600"/>
        <w:jc w:val="right"/>
      </w:pPr>
      <w:rPr>
        <w:rFonts w:hint="default" w:ascii="黑体" w:hAnsi="黑体" w:eastAsia="黑体" w:cs="黑体"/>
        <w:spacing w:val="-60"/>
        <w:w w:val="100"/>
        <w:sz w:val="24"/>
        <w:szCs w:val="24"/>
      </w:rPr>
    </w:lvl>
    <w:lvl w:ilvl="2">
      <w:start w:val="0"/>
      <w:numFmt w:val="bullet"/>
      <w:lvlText w:val="•"/>
      <w:lvlJc w:val="left"/>
      <w:pPr>
        <w:ind w:left="2674" w:hanging="600"/>
      </w:pPr>
      <w:rPr>
        <w:rFonts w:hint="default"/>
      </w:rPr>
    </w:lvl>
    <w:lvl w:ilvl="3">
      <w:start w:val="0"/>
      <w:numFmt w:val="bullet"/>
      <w:lvlText w:val="•"/>
      <w:lvlJc w:val="left"/>
      <w:pPr>
        <w:ind w:left="3588" w:hanging="600"/>
      </w:pPr>
      <w:rPr>
        <w:rFonts w:hint="default"/>
      </w:rPr>
    </w:lvl>
    <w:lvl w:ilvl="4">
      <w:start w:val="0"/>
      <w:numFmt w:val="bullet"/>
      <w:lvlText w:val="•"/>
      <w:lvlJc w:val="left"/>
      <w:pPr>
        <w:ind w:left="4502" w:hanging="600"/>
      </w:pPr>
      <w:rPr>
        <w:rFonts w:hint="default"/>
      </w:rPr>
    </w:lvl>
    <w:lvl w:ilvl="5">
      <w:start w:val="0"/>
      <w:numFmt w:val="bullet"/>
      <w:lvlText w:val="•"/>
      <w:lvlJc w:val="left"/>
      <w:pPr>
        <w:ind w:left="5416" w:hanging="600"/>
      </w:pPr>
      <w:rPr>
        <w:rFonts w:hint="default"/>
      </w:rPr>
    </w:lvl>
    <w:lvl w:ilvl="6">
      <w:start w:val="0"/>
      <w:numFmt w:val="bullet"/>
      <w:lvlText w:val="•"/>
      <w:lvlJc w:val="left"/>
      <w:pPr>
        <w:ind w:left="6330" w:hanging="600"/>
      </w:pPr>
      <w:rPr>
        <w:rFonts w:hint="default"/>
      </w:rPr>
    </w:lvl>
    <w:lvl w:ilvl="7">
      <w:start w:val="0"/>
      <w:numFmt w:val="bullet"/>
      <w:lvlText w:val="•"/>
      <w:lvlJc w:val="left"/>
      <w:pPr>
        <w:ind w:left="7244" w:hanging="600"/>
      </w:pPr>
      <w:rPr>
        <w:rFonts w:hint="default"/>
      </w:rPr>
    </w:lvl>
    <w:lvl w:ilvl="8">
      <w:start w:val="0"/>
      <w:numFmt w:val="bullet"/>
      <w:lvlText w:val="•"/>
      <w:lvlJc w:val="left"/>
      <w:pPr>
        <w:ind w:left="8158" w:hanging="600"/>
      </w:pPr>
      <w:rPr>
        <w:rFonts w:hint="default"/>
      </w:rPr>
    </w:lvl>
  </w:abstractNum>
  <w:abstractNum w:abstractNumId="5">
    <w:multiLevelType w:val="hybridMultilevel"/>
    <w:lvl w:ilvl="0">
      <w:start w:val="1"/>
      <w:numFmt w:val="decimal"/>
      <w:lvlText w:val="(%1)"/>
      <w:lvlJc w:val="left"/>
      <w:pPr>
        <w:ind w:left="1680"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510" w:hanging="399"/>
      </w:pPr>
      <w:rPr>
        <w:rFonts w:hint="default"/>
      </w:rPr>
    </w:lvl>
    <w:lvl w:ilvl="2">
      <w:start w:val="0"/>
      <w:numFmt w:val="bullet"/>
      <w:lvlText w:val="•"/>
      <w:lvlJc w:val="left"/>
      <w:pPr>
        <w:ind w:left="3341" w:hanging="399"/>
      </w:pPr>
      <w:rPr>
        <w:rFonts w:hint="default"/>
      </w:rPr>
    </w:lvl>
    <w:lvl w:ilvl="3">
      <w:start w:val="0"/>
      <w:numFmt w:val="bullet"/>
      <w:lvlText w:val="•"/>
      <w:lvlJc w:val="left"/>
      <w:pPr>
        <w:ind w:left="4171" w:hanging="399"/>
      </w:pPr>
      <w:rPr>
        <w:rFonts w:hint="default"/>
      </w:rPr>
    </w:lvl>
    <w:lvl w:ilvl="4">
      <w:start w:val="0"/>
      <w:numFmt w:val="bullet"/>
      <w:lvlText w:val="•"/>
      <w:lvlJc w:val="left"/>
      <w:pPr>
        <w:ind w:left="5002" w:hanging="399"/>
      </w:pPr>
      <w:rPr>
        <w:rFonts w:hint="default"/>
      </w:rPr>
    </w:lvl>
    <w:lvl w:ilvl="5">
      <w:start w:val="0"/>
      <w:numFmt w:val="bullet"/>
      <w:lvlText w:val="•"/>
      <w:lvlJc w:val="left"/>
      <w:pPr>
        <w:ind w:left="5833" w:hanging="399"/>
      </w:pPr>
      <w:rPr>
        <w:rFonts w:hint="default"/>
      </w:rPr>
    </w:lvl>
    <w:lvl w:ilvl="6">
      <w:start w:val="0"/>
      <w:numFmt w:val="bullet"/>
      <w:lvlText w:val="•"/>
      <w:lvlJc w:val="left"/>
      <w:pPr>
        <w:ind w:left="6663" w:hanging="399"/>
      </w:pPr>
      <w:rPr>
        <w:rFonts w:hint="default"/>
      </w:rPr>
    </w:lvl>
    <w:lvl w:ilvl="7">
      <w:start w:val="0"/>
      <w:numFmt w:val="bullet"/>
      <w:lvlText w:val="•"/>
      <w:lvlJc w:val="left"/>
      <w:pPr>
        <w:ind w:left="7494" w:hanging="399"/>
      </w:pPr>
      <w:rPr>
        <w:rFonts w:hint="default"/>
      </w:rPr>
    </w:lvl>
    <w:lvl w:ilvl="8">
      <w:start w:val="0"/>
      <w:numFmt w:val="bullet"/>
      <w:lvlText w:val="•"/>
      <w:lvlJc w:val="left"/>
      <w:pPr>
        <w:ind w:left="8325" w:hanging="399"/>
      </w:pPr>
      <w:rPr>
        <w:rFonts w:hint="default"/>
      </w:rPr>
    </w:lvl>
  </w:abstractNum>
  <w:abstractNum w:abstractNumId="4">
    <w:multiLevelType w:val="hybridMultilevel"/>
    <w:lvl w:ilvl="0">
      <w:start w:val="1"/>
      <w:numFmt w:val="decimal"/>
      <w:lvlText w:val="(%1)"/>
      <w:lvlJc w:val="left"/>
      <w:pPr>
        <w:ind w:left="1680" w:hanging="399"/>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2510" w:hanging="399"/>
      </w:pPr>
      <w:rPr>
        <w:rFonts w:hint="default"/>
      </w:rPr>
    </w:lvl>
    <w:lvl w:ilvl="2">
      <w:start w:val="0"/>
      <w:numFmt w:val="bullet"/>
      <w:lvlText w:val="•"/>
      <w:lvlJc w:val="left"/>
      <w:pPr>
        <w:ind w:left="3341" w:hanging="399"/>
      </w:pPr>
      <w:rPr>
        <w:rFonts w:hint="default"/>
      </w:rPr>
    </w:lvl>
    <w:lvl w:ilvl="3">
      <w:start w:val="0"/>
      <w:numFmt w:val="bullet"/>
      <w:lvlText w:val="•"/>
      <w:lvlJc w:val="left"/>
      <w:pPr>
        <w:ind w:left="4171" w:hanging="399"/>
      </w:pPr>
      <w:rPr>
        <w:rFonts w:hint="default"/>
      </w:rPr>
    </w:lvl>
    <w:lvl w:ilvl="4">
      <w:start w:val="0"/>
      <w:numFmt w:val="bullet"/>
      <w:lvlText w:val="•"/>
      <w:lvlJc w:val="left"/>
      <w:pPr>
        <w:ind w:left="5002" w:hanging="399"/>
      </w:pPr>
      <w:rPr>
        <w:rFonts w:hint="default"/>
      </w:rPr>
    </w:lvl>
    <w:lvl w:ilvl="5">
      <w:start w:val="0"/>
      <w:numFmt w:val="bullet"/>
      <w:lvlText w:val="•"/>
      <w:lvlJc w:val="left"/>
      <w:pPr>
        <w:ind w:left="5833" w:hanging="399"/>
      </w:pPr>
      <w:rPr>
        <w:rFonts w:hint="default"/>
      </w:rPr>
    </w:lvl>
    <w:lvl w:ilvl="6">
      <w:start w:val="0"/>
      <w:numFmt w:val="bullet"/>
      <w:lvlText w:val="•"/>
      <w:lvlJc w:val="left"/>
      <w:pPr>
        <w:ind w:left="6663" w:hanging="399"/>
      </w:pPr>
      <w:rPr>
        <w:rFonts w:hint="default"/>
      </w:rPr>
    </w:lvl>
    <w:lvl w:ilvl="7">
      <w:start w:val="0"/>
      <w:numFmt w:val="bullet"/>
      <w:lvlText w:val="•"/>
      <w:lvlJc w:val="left"/>
      <w:pPr>
        <w:ind w:left="7494" w:hanging="399"/>
      </w:pPr>
      <w:rPr>
        <w:rFonts w:hint="default"/>
      </w:rPr>
    </w:lvl>
    <w:lvl w:ilvl="8">
      <w:start w:val="0"/>
      <w:numFmt w:val="bullet"/>
      <w:lvlText w:val="•"/>
      <w:lvlJc w:val="left"/>
      <w:pPr>
        <w:ind w:left="8325" w:hanging="399"/>
      </w:pPr>
      <w:rPr>
        <w:rFonts w:hint="default"/>
      </w:rPr>
    </w:lvl>
  </w:abstractNum>
  <w:abstractNum w:abstractNumId="3">
    <w:multiLevelType w:val="hybridMultilevel"/>
    <w:lvl w:ilvl="0">
      <w:start w:val="1"/>
      <w:numFmt w:val="decimal"/>
      <w:lvlText w:val="%1"/>
      <w:lvlJc w:val="left"/>
      <w:pPr>
        <w:ind w:left="1462" w:hanging="180"/>
        <w:jc w:val="left"/>
      </w:pPr>
      <w:rPr>
        <w:rFonts w:hint="default" w:ascii="黑体" w:hAnsi="黑体" w:eastAsia="黑体" w:cs="黑体"/>
        <w:w w:val="100"/>
        <w:sz w:val="24"/>
        <w:szCs w:val="24"/>
      </w:rPr>
    </w:lvl>
    <w:lvl w:ilvl="1">
      <w:start w:val="1"/>
      <w:numFmt w:val="decimal"/>
      <w:lvlText w:val="%1.%2"/>
      <w:lvlJc w:val="left"/>
      <w:pPr>
        <w:ind w:left="1643" w:hanging="361"/>
        <w:jc w:val="left"/>
      </w:pPr>
      <w:rPr>
        <w:rFonts w:hint="default" w:ascii="黑体" w:hAnsi="黑体" w:eastAsia="黑体" w:cs="黑体"/>
        <w:spacing w:val="-60"/>
        <w:w w:val="100"/>
        <w:sz w:val="22"/>
        <w:szCs w:val="22"/>
      </w:rPr>
    </w:lvl>
    <w:lvl w:ilvl="2">
      <w:start w:val="1"/>
      <w:numFmt w:val="decimal"/>
      <w:lvlText w:val="%1.%2.%3"/>
      <w:lvlJc w:val="left"/>
      <w:pPr>
        <w:ind w:left="802" w:hanging="540"/>
        <w:jc w:val="left"/>
      </w:pPr>
      <w:rPr>
        <w:rFonts w:hint="default" w:ascii="Times New Roman" w:hAnsi="Times New Roman" w:eastAsia="Times New Roman" w:cs="Times New Roman"/>
        <w:spacing w:val="-61"/>
        <w:w w:val="100"/>
        <w:sz w:val="24"/>
        <w:szCs w:val="24"/>
      </w:rPr>
    </w:lvl>
    <w:lvl w:ilvl="3">
      <w:start w:val="0"/>
      <w:numFmt w:val="bullet"/>
      <w:lvlText w:val="•"/>
      <w:lvlJc w:val="left"/>
      <w:pPr>
        <w:ind w:left="1700" w:hanging="540"/>
      </w:pPr>
      <w:rPr>
        <w:rFonts w:hint="default"/>
      </w:rPr>
    </w:lvl>
    <w:lvl w:ilvl="4">
      <w:start w:val="0"/>
      <w:numFmt w:val="bullet"/>
      <w:lvlText w:val="•"/>
      <w:lvlJc w:val="left"/>
      <w:pPr>
        <w:ind w:left="1760" w:hanging="540"/>
      </w:pPr>
      <w:rPr>
        <w:rFonts w:hint="default"/>
      </w:rPr>
    </w:lvl>
    <w:lvl w:ilvl="5">
      <w:start w:val="0"/>
      <w:numFmt w:val="bullet"/>
      <w:lvlText w:val="•"/>
      <w:lvlJc w:val="left"/>
      <w:pPr>
        <w:ind w:left="1820" w:hanging="540"/>
      </w:pPr>
      <w:rPr>
        <w:rFonts w:hint="default"/>
      </w:rPr>
    </w:lvl>
    <w:lvl w:ilvl="6">
      <w:start w:val="0"/>
      <w:numFmt w:val="bullet"/>
      <w:lvlText w:val="•"/>
      <w:lvlJc w:val="left"/>
      <w:pPr>
        <w:ind w:left="3321" w:hanging="540"/>
      </w:pPr>
      <w:rPr>
        <w:rFonts w:hint="default"/>
      </w:rPr>
    </w:lvl>
    <w:lvl w:ilvl="7">
      <w:start w:val="0"/>
      <w:numFmt w:val="bullet"/>
      <w:lvlText w:val="•"/>
      <w:lvlJc w:val="left"/>
      <w:pPr>
        <w:ind w:left="4822" w:hanging="540"/>
      </w:pPr>
      <w:rPr>
        <w:rFonts w:hint="default"/>
      </w:rPr>
    </w:lvl>
    <w:lvl w:ilvl="8">
      <w:start w:val="0"/>
      <w:numFmt w:val="bullet"/>
      <w:lvlText w:val="•"/>
      <w:lvlJc w:val="left"/>
      <w:pPr>
        <w:ind w:left="6323" w:hanging="540"/>
      </w:pPr>
      <w:rPr>
        <w:rFonts w:hint="default"/>
      </w:rPr>
    </w:lvl>
  </w:abstractNum>
  <w:abstractNum w:abstractNumId="2">
    <w:multiLevelType w:val="hybridMultilevel"/>
    <w:lvl w:ilvl="0">
      <w:start w:val="1"/>
      <w:numFmt w:val="decimal"/>
      <w:lvlText w:val="%1"/>
      <w:lvlJc w:val="left"/>
      <w:pPr>
        <w:ind w:left="802" w:hanging="223"/>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18" w:hanging="223"/>
      </w:pPr>
      <w:rPr>
        <w:rFonts w:hint="default"/>
      </w:rPr>
    </w:lvl>
    <w:lvl w:ilvl="2">
      <w:start w:val="0"/>
      <w:numFmt w:val="bullet"/>
      <w:lvlText w:val="•"/>
      <w:lvlJc w:val="left"/>
      <w:pPr>
        <w:ind w:left="2637" w:hanging="223"/>
      </w:pPr>
      <w:rPr>
        <w:rFonts w:hint="default"/>
      </w:rPr>
    </w:lvl>
    <w:lvl w:ilvl="3">
      <w:start w:val="0"/>
      <w:numFmt w:val="bullet"/>
      <w:lvlText w:val="•"/>
      <w:lvlJc w:val="left"/>
      <w:pPr>
        <w:ind w:left="3555" w:hanging="223"/>
      </w:pPr>
      <w:rPr>
        <w:rFonts w:hint="default"/>
      </w:rPr>
    </w:lvl>
    <w:lvl w:ilvl="4">
      <w:start w:val="0"/>
      <w:numFmt w:val="bullet"/>
      <w:lvlText w:val="•"/>
      <w:lvlJc w:val="left"/>
      <w:pPr>
        <w:ind w:left="4474" w:hanging="223"/>
      </w:pPr>
      <w:rPr>
        <w:rFonts w:hint="default"/>
      </w:rPr>
    </w:lvl>
    <w:lvl w:ilvl="5">
      <w:start w:val="0"/>
      <w:numFmt w:val="bullet"/>
      <w:lvlText w:val="•"/>
      <w:lvlJc w:val="left"/>
      <w:pPr>
        <w:ind w:left="5393" w:hanging="223"/>
      </w:pPr>
      <w:rPr>
        <w:rFonts w:hint="default"/>
      </w:rPr>
    </w:lvl>
    <w:lvl w:ilvl="6">
      <w:start w:val="0"/>
      <w:numFmt w:val="bullet"/>
      <w:lvlText w:val="•"/>
      <w:lvlJc w:val="left"/>
      <w:pPr>
        <w:ind w:left="6311" w:hanging="223"/>
      </w:pPr>
      <w:rPr>
        <w:rFonts w:hint="default"/>
      </w:rPr>
    </w:lvl>
    <w:lvl w:ilvl="7">
      <w:start w:val="0"/>
      <w:numFmt w:val="bullet"/>
      <w:lvlText w:val="•"/>
      <w:lvlJc w:val="left"/>
      <w:pPr>
        <w:ind w:left="7230" w:hanging="223"/>
      </w:pPr>
      <w:rPr>
        <w:rFonts w:hint="default"/>
      </w:rPr>
    </w:lvl>
    <w:lvl w:ilvl="8">
      <w:start w:val="0"/>
      <w:numFmt w:val="bullet"/>
      <w:lvlText w:val="•"/>
      <w:lvlJc w:val="left"/>
      <w:pPr>
        <w:ind w:left="8149" w:hanging="223"/>
      </w:pPr>
      <w:rPr>
        <w:rFonts w:hint="default"/>
      </w:rPr>
    </w:lvl>
  </w:abstractNum>
  <w:abstractNum w:abstractNumId="1">
    <w:multiLevelType w:val="hybridMultilevel"/>
    <w:lvl w:ilvl="0">
      <w:start w:val="1"/>
      <w:numFmt w:val="decimal"/>
      <w:lvlText w:val="%1"/>
      <w:lvlJc w:val="left"/>
      <w:pPr>
        <w:ind w:left="1462" w:hanging="18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2312" w:hanging="180"/>
      </w:pPr>
      <w:rPr>
        <w:rFonts w:hint="default"/>
      </w:rPr>
    </w:lvl>
    <w:lvl w:ilvl="2">
      <w:start w:val="0"/>
      <w:numFmt w:val="bullet"/>
      <w:lvlText w:val="•"/>
      <w:lvlJc w:val="left"/>
      <w:pPr>
        <w:ind w:left="3165" w:hanging="180"/>
      </w:pPr>
      <w:rPr>
        <w:rFonts w:hint="default"/>
      </w:rPr>
    </w:lvl>
    <w:lvl w:ilvl="3">
      <w:start w:val="0"/>
      <w:numFmt w:val="bullet"/>
      <w:lvlText w:val="•"/>
      <w:lvlJc w:val="left"/>
      <w:pPr>
        <w:ind w:left="4017" w:hanging="180"/>
      </w:pPr>
      <w:rPr>
        <w:rFonts w:hint="default"/>
      </w:rPr>
    </w:lvl>
    <w:lvl w:ilvl="4">
      <w:start w:val="0"/>
      <w:numFmt w:val="bullet"/>
      <w:lvlText w:val="•"/>
      <w:lvlJc w:val="left"/>
      <w:pPr>
        <w:ind w:left="4870" w:hanging="180"/>
      </w:pPr>
      <w:rPr>
        <w:rFonts w:hint="default"/>
      </w:rPr>
    </w:lvl>
    <w:lvl w:ilvl="5">
      <w:start w:val="0"/>
      <w:numFmt w:val="bullet"/>
      <w:lvlText w:val="•"/>
      <w:lvlJc w:val="left"/>
      <w:pPr>
        <w:ind w:left="5723" w:hanging="180"/>
      </w:pPr>
      <w:rPr>
        <w:rFonts w:hint="default"/>
      </w:rPr>
    </w:lvl>
    <w:lvl w:ilvl="6">
      <w:start w:val="0"/>
      <w:numFmt w:val="bullet"/>
      <w:lvlText w:val="•"/>
      <w:lvlJc w:val="left"/>
      <w:pPr>
        <w:ind w:left="6575" w:hanging="180"/>
      </w:pPr>
      <w:rPr>
        <w:rFonts w:hint="default"/>
      </w:rPr>
    </w:lvl>
    <w:lvl w:ilvl="7">
      <w:start w:val="0"/>
      <w:numFmt w:val="bullet"/>
      <w:lvlText w:val="•"/>
      <w:lvlJc w:val="left"/>
      <w:pPr>
        <w:ind w:left="7428" w:hanging="180"/>
      </w:pPr>
      <w:rPr>
        <w:rFonts w:hint="default"/>
      </w:rPr>
    </w:lvl>
    <w:lvl w:ilvl="8">
      <w:start w:val="0"/>
      <w:numFmt w:val="bullet"/>
      <w:lvlText w:val="•"/>
      <w:lvlJc w:val="left"/>
      <w:pPr>
        <w:ind w:left="8281" w:hanging="180"/>
      </w:pPr>
      <w:rPr>
        <w:rFonts w:hint="default"/>
      </w:rPr>
    </w:lvl>
  </w:abstractNum>
  <w:abstractNum w:abstractNumId="0">
    <w:multiLevelType w:val="hybridMultilevel"/>
    <w:lvl w:ilvl="0">
      <w:start w:val="2"/>
      <w:numFmt w:val="decimal"/>
      <w:lvlText w:val="%1"/>
      <w:lvlJc w:val="left"/>
      <w:pPr>
        <w:ind w:left="1522" w:hanging="240"/>
        <w:jc w:val="left"/>
      </w:pPr>
      <w:rPr>
        <w:rFonts w:hint="default" w:ascii="宋体" w:hAnsi="宋体" w:eastAsia="宋体" w:cs="宋体"/>
        <w:w w:val="100"/>
        <w:sz w:val="24"/>
        <w:szCs w:val="24"/>
      </w:rPr>
    </w:lvl>
    <w:lvl w:ilvl="1">
      <w:start w:val="0"/>
      <w:numFmt w:val="bullet"/>
      <w:lvlText w:val="•"/>
      <w:lvlJc w:val="left"/>
      <w:pPr>
        <w:ind w:left="2378" w:hanging="240"/>
      </w:pPr>
      <w:rPr>
        <w:rFonts w:hint="default"/>
      </w:rPr>
    </w:lvl>
    <w:lvl w:ilvl="2">
      <w:start w:val="0"/>
      <w:numFmt w:val="bullet"/>
      <w:lvlText w:val="•"/>
      <w:lvlJc w:val="left"/>
      <w:pPr>
        <w:ind w:left="3237" w:hanging="240"/>
      </w:pPr>
      <w:rPr>
        <w:rFonts w:hint="default"/>
      </w:rPr>
    </w:lvl>
    <w:lvl w:ilvl="3">
      <w:start w:val="0"/>
      <w:numFmt w:val="bullet"/>
      <w:lvlText w:val="•"/>
      <w:lvlJc w:val="left"/>
      <w:pPr>
        <w:ind w:left="4095" w:hanging="240"/>
      </w:pPr>
      <w:rPr>
        <w:rFonts w:hint="default"/>
      </w:rPr>
    </w:lvl>
    <w:lvl w:ilvl="4">
      <w:start w:val="0"/>
      <w:numFmt w:val="bullet"/>
      <w:lvlText w:val="•"/>
      <w:lvlJc w:val="left"/>
      <w:pPr>
        <w:ind w:left="4954" w:hanging="240"/>
      </w:pPr>
      <w:rPr>
        <w:rFonts w:hint="default"/>
      </w:rPr>
    </w:lvl>
    <w:lvl w:ilvl="5">
      <w:start w:val="0"/>
      <w:numFmt w:val="bullet"/>
      <w:lvlText w:val="•"/>
      <w:lvlJc w:val="left"/>
      <w:pPr>
        <w:ind w:left="5813" w:hanging="240"/>
      </w:pPr>
      <w:rPr>
        <w:rFonts w:hint="default"/>
      </w:rPr>
    </w:lvl>
    <w:lvl w:ilvl="6">
      <w:start w:val="0"/>
      <w:numFmt w:val="bullet"/>
      <w:lvlText w:val="•"/>
      <w:lvlJc w:val="left"/>
      <w:pPr>
        <w:ind w:left="6671" w:hanging="240"/>
      </w:pPr>
      <w:rPr>
        <w:rFonts w:hint="default"/>
      </w:rPr>
    </w:lvl>
    <w:lvl w:ilvl="7">
      <w:start w:val="0"/>
      <w:numFmt w:val="bullet"/>
      <w:lvlText w:val="•"/>
      <w:lvlJc w:val="left"/>
      <w:pPr>
        <w:ind w:left="7530" w:hanging="240"/>
      </w:pPr>
      <w:rPr>
        <w:rFonts w:hint="default"/>
      </w:rPr>
    </w:lvl>
    <w:lvl w:ilvl="8">
      <w:start w:val="0"/>
      <w:numFmt w:val="bullet"/>
      <w:lvlText w:val="•"/>
      <w:lvlJc w:val="left"/>
      <w:pPr>
        <w:ind w:left="8389" w:hanging="240"/>
      </w:pPr>
      <w:rPr>
        <w:rFonts w:hint="default"/>
      </w:rPr>
    </w:lvl>
  </w:abstractNum>
  <w:num w:numId="12">
    <w:abstractNumId w:val="11"/>
  </w:num>
  <w:num w:numId="10">
    <w:abstractNumId w:val="9"/>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5"/>
      <w:ind w:leftChars="0" w:left="1522" w:hanging="420"/>
    </w:pPr>
    <w:rPr>
      <w:rFonts w:ascii="Times New Roman" w:hAnsi="Times New Roman" w:eastAsia="Times New Roman" w:cs="Times New Roman"/>
    </w:rPr>
  </w:style>
  <w:style w:styleId="TableParagraph" w:type="paragraph">
    <w:name w:val="Table Paragraph"/>
    <w:basedOn w:val="Normal"/>
    <w:uiPriority w:val="1"/>
    <w:qFormat/>
    <w:pPr>
      <w:spacing w:before="109"/>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10.15.61.247/kns50/detail.aspx?dbname=CJFD2004&amp;amp;filename=GWJS200402005&amp;amp;filetitle=%e4%bd%93%e5%a4%96%e5%8f%97%e7%b2%be-%e8%83%9a%e8%83%8e%e7%a7%bb%e6%a4%8d%e5%90%8e%e6%b5%81%e4%ba%a7%e7%9a%84%e7%a0%94%e7%a9%b6" TargetMode="External"/><Relationship Id="rId8" Type="http://schemas.openxmlformats.org/officeDocument/2006/relationships/hyperlink" Target="http://10.15.61.247/kns50/Navi/Bridge.aspx?DBCode=cjfd&amp;amp;LinkType=BaseLink&amp;amp;Field=BaseID&amp;amp;TableName=CJFDBASEINFO&amp;amp;NaviLink=%e5%9b%bd%e5%a4%96%e5%8c%bb%e5%ad%a6.%e8%ae%a1%e5%88%92%e7%94%9f%e8%82%b2%e5%88%86%e5%86%8c&amp;amp;Value=GWJS" TargetMode="External"/><Relationship Id="rId9" Type="http://schemas.openxmlformats.org/officeDocument/2006/relationships/hyperlink" Target="http://10.15.61.247/kns50/Navi/Bridge.aspx?DBCode=cjfd&amp;amp;LinkType=IssueLink&amp;amp;Field=BaseID%2Ayear%2Aissue&amp;amp;TableName=CJFDYEARINFO&amp;amp;Value=GWJS%2A2004%2A02&amp;amp;NaviLink=%e5%9b%bd%e5%a4%96%e5%8c%bb%e5%ad%a6.%e8%ae%a1%e5%88%92%e7%94%9f%e8%82%b2%e5%88%86%e5%86%8c" TargetMode="External"/><Relationship Id="rId10" Type="http://schemas.openxmlformats.org/officeDocument/2006/relationships/hyperlink" Target="http://10.71.124.2/cbmbin/search.dll?searcha%3Fau=%E4%BF%9E%3F" TargetMode="External"/><Relationship Id="rId11" Type="http://schemas.openxmlformats.org/officeDocument/2006/relationships/hyperlink" Target="http://10.71.124.2/cbmbin/search.dll?searchj%3Fcode&amp;amp;jnl=%E6%B5%99%E6%B1%9F%E4%B8%AD%E5%8C%BB" TargetMode="External"/><Relationship Id="rId12" Type="http://schemas.openxmlformats.org/officeDocument/2006/relationships/hyperlink" Target="http://10.71.124.2/cbmbin/search.dll?searchj%3Fcode&amp;amp;jnl=%E6%B5%99%E6%B1%9F%E4%B8%AD%E5%8C%BB%E5%AD%A6%E9%99%A2%E5%AD%A6%E6%8A%A5&amp;amp;py=1" TargetMode="External"/><Relationship Id="rId13" Type="http://schemas.openxmlformats.org/officeDocument/2006/relationships/hyperlink" Target="http://10.15.61.247/kns50/detail.aspx?dbname=CJFD2006&amp;amp;filename=ZYXB200605020&amp;amp;filetitle=%e5%ae%89%e8%83%8e%e5%90%88%e5%89%82%e5%af%b9GnRHa%e8%b6%85%e6%8e%92%e5%8d%b5%e5%b0%8f%e9%bc%a0%e5%ad%90%e5%ae%ab%e5%86%85%e8%86%9c%e5%bd%a2%e6%80%81%e5%ad%a6%e7%9a%84%e5%bd%b1%e5%93%8d" TargetMode="External"/><Relationship Id="rId14" Type="http://schemas.openxmlformats.org/officeDocument/2006/relationships/hyperlink" Target="http://10.15.61.247/kns50/Navi/Bridge.aspx?DBCode=cjfd&amp;amp;LinkType=BaseLink&amp;amp;Field=BaseID&amp;amp;TableName=CJFDBASEINFO&amp;amp;NaviLink=%e4%b8%ad%e5%8c%bb%e8%8d%af%e5%ad%a6%e6%8a%a5&amp;amp;Value=ZYXB" TargetMode="External"/><Relationship Id="rId15" Type="http://schemas.openxmlformats.org/officeDocument/2006/relationships/hyperlink" Target="http://10.15.61.247/kns50/Navi/Bridge.aspx?DBCode=cjfd&amp;amp;LinkType=IssueLink&amp;amp;Field=BaseID%2Ayear%2Aissue&amp;amp;TableName=CJFDYEARINFO&amp;amp;Value=ZYXB%2A2006%2A05&amp;amp;NaviLink=%e4%b8%ad%e5%8c%bb%e8%8d%af%e5%ad%a6%e6%8a%a5" TargetMode="External"/><Relationship Id="rId16" Type="http://schemas.openxmlformats.org/officeDocument/2006/relationships/hyperlink" Target="http://10.15.61.247/kns50/detail.aspx?dbname=CJFD2009&amp;amp;filename=ZYHS200902048&amp;amp;filetitle=%e5%ae%89%e8%83%8e%e5%90%88%e5%89%82%e5%af%b9GnRHa%e8%b6%85%e6%8e%92%e5%8d%b5%e5%b0%8f%e9%bc%a0%e5%ad%90%e5%ae%ab%e5%86%85%e8%86%9c%e5%ae%b9%e5%8f%97%e6%80%a7%e7%9a%84%e5%bd%b1%e5%93%8d" TargetMode="External"/><Relationship Id="rId17" Type="http://schemas.openxmlformats.org/officeDocument/2006/relationships/hyperlink" Target="http://10.15.61.247/kns50/Navi/Bridge.aspx?DBCode=cjfd&amp;amp;LinkType=BaseLink&amp;amp;Field=BaseID&amp;amp;TableName=CJFDBASEINFO&amp;amp;NaviLink=%e4%b8%ad%e5%8d%8e%e4%b8%ad%e5%8c%bb%e8%8d%af%e5%ad%a6%e5%88%8a&amp;amp;Value=ZYHS" TargetMode="External"/><Relationship Id="rId18" Type="http://schemas.openxmlformats.org/officeDocument/2006/relationships/hyperlink" Target="http://10.15.61.247/kns50/Navi/Bridge.aspx?DBCode=cjfd&amp;amp;LinkType=IssueLink&amp;amp;Field=BaseID%2Ayear%2Aissue&amp;amp;TableName=CJFDYEARINFO&amp;amp;Value=ZYHS%2A2009%2A02&amp;amp;NaviLink=%e4%b8%ad%e5%8d%8e%e4%b8%ad%e5%8c%bb%e8%8d%af%e5%ad%a6%e5%88%8a" TargetMode="External"/><Relationship Id="rId19" Type="http://schemas.openxmlformats.org/officeDocument/2006/relationships/hyperlink" Target="http://10.15.61.247/kns50/detail.aspx?dbname=CJFD2003&amp;amp;filename=SCZY200305036&amp;amp;filetitle=%e4%b8%ad%e5%8c%bb%e6%b2%bb%e7%96%97IVF%e5%a4%b1%e8%b4%a5%e5%90%8e%e6%9c%88%e7%bb%8f%e5%a4%b1%e8%b0%83%e7%9a%84%e6%80%9d%e8%80%83" TargetMode="External"/><Relationship Id="rId20" Type="http://schemas.openxmlformats.org/officeDocument/2006/relationships/hyperlink" Target="http://10.15.61.247/kns50/Navi/Bridge.aspx?DBCode=cjfd&amp;amp;LinkType=BaseLink&amp;amp;Field=BaseID&amp;amp;TableName=CJFDBASEINFO&amp;amp;NaviLink=%e5%9b%9b%e5%b7%9d%e4%b8%ad%e5%8c%bb&amp;amp;Value=SCZY" TargetMode="External"/><Relationship Id="rId21" Type="http://schemas.openxmlformats.org/officeDocument/2006/relationships/hyperlink" Target="http://10.15.61.247/kns50/Navi/Bridge.aspx?DBCode=cjfd&amp;amp;LinkType=IssueLink&amp;amp;Field=BaseID%2Ayear%2Aissue&amp;amp;TableName=CJFDYEARINFO&amp;amp;Value=SCZY%2A2003%2A05&amp;amp;NaviLink=%e5%9b%9b%e5%b7%9d%e4%b8%ad%e5%8c%bb" TargetMode="External"/><Relationship Id="rId22" Type="http://schemas.openxmlformats.org/officeDocument/2006/relationships/hyperlink" Target="http://10.15.61.247/kns50/detail.aspx?dbname=CJFD2008&amp;amp;filename=SDYB200809016&amp;amp;filetitle=%e5%a6%8a%e5%a8%a04%ef%bd%9e8%e5%91%a8%e5%ad%95%e5%a6%87%e8%a1%80%e6%b8%85%e9%9b%8c%e4%ba%8c%e9%86%87%e6%b0%b4%e5%b9%b3%e5%8f%8a%e5%85%b6%e4%b8%8e%e5%85%88%e5%85%86%e6%b5%81%e4%ba%a7%e7%9a%84%e5%85%b3%e7%b3%bb" TargetMode="External"/><Relationship Id="rId23" Type="http://schemas.openxmlformats.org/officeDocument/2006/relationships/hyperlink" Target="http://10.15.61.247/kns50/Navi/Bridge.aspx?DBCode=cjfd&amp;amp;LinkType=BaseLink&amp;amp;Field=BaseID&amp;amp;TableName=CJFDBASEINFO&amp;amp;NaviLink=%e5%b1%b1%e4%b8%9c%e5%a4%a7%e5%ad%a6%e5%ad%a6%e6%8a%a5(%e5%8c%bb%e5%ad%a6%e7%89%88)&amp;amp;Value=SDYB" TargetMode="External"/><Relationship Id="rId24" Type="http://schemas.openxmlformats.org/officeDocument/2006/relationships/hyperlink" Target="http://10.15.61.247/kns50/Navi/Bridge.aspx?DBCode=cjfd&amp;amp;LinkType=IssueLink&amp;amp;Field=BaseID%2Ayear%2Aissue&amp;amp;TableName=CJFDYEARINFO&amp;amp;Value=SDYB%2A2008%2A09&amp;amp;NaviLink=%e5%b1%b1%e4%b8%9c%e5%a4%a7%e5%ad%a6%e5%ad%a6%e6%8a%a5(%e5%8c%bb%e5%ad%a6%e7%89%88)" TargetMode="External"/><Relationship Id="rId25" Type="http://schemas.openxmlformats.org/officeDocument/2006/relationships/hyperlink" Target="http://10.15.61.247/kns50/detail.aspx?dbname=CJFD2002&amp;amp;filename=ZFYB200204032&amp;amp;filetitle=%e5%ba%94%e7%94%a8%e8%af%95%e7%ae%a1%e5%a9%b4%e5%84%bf%e6%8a%80%e6%9c%af%e5%bc%95%e8%b5%b7%e7%9a%84%e5%a4%9a%e8%83%8e%e5%a6%8a%e5%a8%a0%e7%9a%84%e5%8d%b1%e5%ae%b3%e5%8f%8a%e9%a2%84%e9%98%b2%e6%8e%aa%e6%96%bd" TargetMode="External"/><Relationship Id="rId26" Type="http://schemas.openxmlformats.org/officeDocument/2006/relationships/hyperlink" Target="http://10.15.61.247/kns50/Navi/Bridge.aspx?DBCode=cjfd&amp;amp;LinkType=BaseLink&amp;amp;Field=BaseID&amp;amp;TableName=CJFDBASEINFO&amp;amp;NaviLink=%e4%b8%ad%e5%9b%bd%e5%a6%87%e5%b9%bc%e4%bf%9d%e5%81%a5&amp;amp;Value=ZFYB" TargetMode="External"/><Relationship Id="rId27" Type="http://schemas.openxmlformats.org/officeDocument/2006/relationships/hyperlink" Target="http://10.15.61.247/kns50/Navi/Bridge.aspx?DBCode=cjfd&amp;amp;LinkType=IssueLink&amp;amp;Field=BaseID%2Ayear%2Aissue&amp;amp;TableName=CJFDYEARINFO&amp;amp;Value=ZFYB%2A2002%2A04&amp;amp;NaviLink=%e4%b8%ad%e5%9b%bd%e5%a6%87%e5%b9%bc%e4%bf%9d%e5%81%a5" TargetMode="External"/><Relationship Id="rId28" Type="http://schemas.openxmlformats.org/officeDocument/2006/relationships/hyperlink" Target="http://10.15.61.247/kns50/detail.aspx?dbname=CJFD2005&amp;amp;filename=SZGY200510069&amp;amp;filetitle=%e8%8f%9f%e4%b8%9d%e5%ad%90%e7%9a%84%e5%8c%96%e5%ad%a6%e6%88%90%e5%88%86%e5%92%8c%e8%8d%af%e7%90%86%e6%b4%bb%e6%80%a7%e7%a0%94%e7%a9%b6" TargetMode="External"/><Relationship Id="rId29" Type="http://schemas.openxmlformats.org/officeDocument/2006/relationships/hyperlink" Target="http://10.15.61.247/kns50/Navi/Bridge.aspx?DBCode=cjfd&amp;amp;LinkType=BaseLink&amp;amp;Field=BaseID&amp;amp;TableName=CJFDBASEINFO&amp;amp;NaviLink=%e6%97%b6%e7%8f%8d%e5%9b%bd%e5%8c%bb%e5%9b%bd%e8%8d%af&amp;amp;Value=SZGY" TargetMode="External"/><Relationship Id="rId30" Type="http://schemas.openxmlformats.org/officeDocument/2006/relationships/hyperlink" Target="http://10.15.61.247/kns50/Navi/Bridge.aspx?DBCode=cjfd&amp;amp;LinkType=IssueLink&amp;amp;Field=BaseID%2Ayear%2Aissue&amp;amp;TableName=CJFDYEARINFO&amp;amp;Value=SZGY%2A2005%2A10&amp;amp;NaviLink=%e6%97%b6%e7%8f%8d%e5%9b%bd%e5%8c%bb%e5%9b%bd%e8%8d%af" TargetMode="External"/><Relationship Id="rId31" Type="http://schemas.openxmlformats.org/officeDocument/2006/relationships/hyperlink" Target="http://10.15.61.247/kns50/detail.aspx?dbname=CJFD2001&amp;amp;filename=ZYCA200111030&amp;amp;filetitle=%e4%b8%ad%e8%8d%af%e8%8f%9f%e4%b8%9d%e5%ad%90%e7%9a%84%e7%a0%94%e7%a9%b6%e8%bf%9b%e5%b1%95" TargetMode="External"/><Relationship Id="rId32" Type="http://schemas.openxmlformats.org/officeDocument/2006/relationships/hyperlink" Target="http://10.15.61.247/kns50/Navi/Bridge.aspx?DBCode=cjfd&amp;amp;LinkType=BaseLink&amp;amp;Field=BaseID&amp;amp;TableName=CJFDBASEINFO&amp;amp;NaviLink=%e4%b8%ad%e8%8d%af%e6%9d%90&amp;amp;Value=ZYCA" TargetMode="External"/><Relationship Id="rId33" Type="http://schemas.openxmlformats.org/officeDocument/2006/relationships/hyperlink" Target="http://10.15.61.247/kns50/Navi/Bridge.aspx?DBCode=cjfd&amp;amp;LinkType=IssueLink&amp;amp;Field=BaseID%2Ayear%2Aissue&amp;amp;TableName=CJFDYEARINFO&amp;amp;Value=ZYCA%2A2001%2A11&amp;amp;NaviLink=%e4%b8%ad%e8%8d%af%e6%9d%90" TargetMode="External"/><Relationship Id="rId34" Type="http://schemas.openxmlformats.org/officeDocument/2006/relationships/hyperlink" Target="http://10.15.61.247/kns50/detail.aspx?dbname=CJFD2008&amp;amp;filename=ZXYZ200817007&amp;amp;filetitle=%e9%bb%84%e8%8a%aa%e7%9a%84%e5%8c%96%e5%ad%a6%e6%88%90%e5%88%86%e5%8f%8a%e8%8d%af%e7%90%86%e4%bd%9c%e7%94%a8%e7%a0%94%e7%a9%b6%e8%bf%9b%e5%b1%95" TargetMode="External"/><Relationship Id="rId35" Type="http://schemas.openxmlformats.org/officeDocument/2006/relationships/hyperlink" Target="http://10.15.61.247/kns50/Navi/Bridge.aspx?DBCode=cjfd&amp;amp;LinkType=BaseLink&amp;amp;Field=BaseID&amp;amp;TableName=CJFDBASEINFO&amp;amp;NaviLink=%e4%b8%ad%e5%9b%bd%e6%96%b0%e8%8d%af%e6%9d%82%e5%bf%97&amp;amp;Value=ZXYZ" TargetMode="External"/><Relationship Id="rId36" Type="http://schemas.openxmlformats.org/officeDocument/2006/relationships/hyperlink" Target="http://10.15.61.247/kns50/Navi/Bridge.aspx?DBCode=cjfd&amp;amp;LinkType=IssueLink&amp;amp;Field=BaseID%2Ayear%2Aissue&amp;amp;TableName=CJFDYEARINFO&amp;amp;Value=ZXYZ%2A2008%2A17&amp;amp;NaviLink=%e4%b8%ad%e5%9b%bd%e6%96%b0%e8%8d%af%e6%9d%82%e5%bf%97" TargetMode="External"/><Relationship Id="rId37" Type="http://schemas.openxmlformats.org/officeDocument/2006/relationships/hyperlink" Target="http://10.15.61.247/kns50/detail.aspx?dbname=CJFD2005&amp;amp;filename=EBED20050401W&amp;amp;filetitle=%e5%85%9a%e5%8f%82%e7%9a%84%e8%8d%af%e7%90%86%e4%bd%9c%e7%94%a8%e5%8f%8a%e5%85%b6%e4%b8%b4%e5%ba%8a%e5%ba%94%e7%94%a8" TargetMode="External"/><Relationship Id="rId38" Type="http://schemas.openxmlformats.org/officeDocument/2006/relationships/hyperlink" Target="http://10.15.61.247/kns50/Navi/Bridge.aspx?DBCode=cjfd&amp;amp;LinkType=BaseLink&amp;amp;Field=BaseID&amp;amp;TableName=CJFDBASEINFO&amp;amp;NaviLink=%e4%b8%b4%e5%ba%8a%e5%8c%bb%e5%ad%a6&amp;amp;Value=EBED" TargetMode="External"/><Relationship Id="rId39" Type="http://schemas.openxmlformats.org/officeDocument/2006/relationships/hyperlink" Target="http://10.15.61.247/kns50/Navi/Bridge.aspx?DBCode=cjfd&amp;amp;LinkType=IssueLink&amp;amp;Field=BaseID%2Ayear%2Aissue&amp;amp;TableName=CJFDYEARINFO&amp;amp;Value=EBED%2A2005%2A04&amp;amp;NaviLink=%e4%b8%b4%e5%ba%8a%e5%8c%bb%e5%ad%a6" TargetMode="External"/><Relationship Id="rId40" Type="http://schemas.openxmlformats.org/officeDocument/2006/relationships/hyperlink" Target="http://10.15.61.247/kns50/detail.aspx?dbname=CJFD2009&amp;amp;filename=SYLC200901090&amp;amp;filetitle=%e9%bb%84%e8%8a%a9%e8%8d%af%e7%90%86%e5%ad%a6%e7%a0%94%e7%a9%b6%e8%bf%9b%e5%b1%95" TargetMode="External"/><Relationship Id="rId41" Type="http://schemas.openxmlformats.org/officeDocument/2006/relationships/hyperlink" Target="http://10.15.61.247/kns50/Navi/Bridge.aspx?DBCode=cjfd&amp;amp;LinkType=BaseLink&amp;amp;Field=BaseID&amp;amp;TableName=CJFDBASEINFO&amp;amp;NaviLink=%e4%b8%b4%e5%ba%8a%e5%92%8c%e5%ae%9e%e9%aa%8c%e5%8c%bb%e5%ad%a6%e6%9d%82%e5%bf%97&amp;amp;Value=SYLC" TargetMode="External"/><Relationship Id="rId42" Type="http://schemas.openxmlformats.org/officeDocument/2006/relationships/hyperlink" Target="http://10.15.61.247/kns50/Navi/Bridge.aspx?DBCode=cjfd&amp;amp;LinkType=IssueLink&amp;amp;Field=BaseID%2Ayear%2Aissue&amp;amp;TableName=CJFDYEARINFO&amp;amp;Value=SYLC%2A2009%2A01&amp;amp;NaviLink=%e4%b8%b4%e5%ba%8a%e5%92%8c%e5%ae%9e%e9%aa%8c%e5%8c%bb%e5%ad%a6%e6%9d%82%e5%bf%97" TargetMode="External"/><Relationship Id="rId43" Type="http://schemas.openxmlformats.org/officeDocument/2006/relationships/hyperlink" Target="http://10.15.61.247/kns50/detail.aspx?dbname=CMFD2004&amp;amp;filename=2004091551.nh&amp;amp;filetitle=%e4%b8%ad%e8%8d%af%e9%bb%84%e8%8a%a9%e3%80%81%e7%99%bd%e6%9c%af%e5%9c%a8%e8%83%9a%e8%83%8e%e7%9d%80%e5%ba%8a%e3%80%81%e8%83%9a%e8%83%8e%e7%a7%bb%e6%a4%8d%e8%bf%87%e7%a8%8b%e4%b8%ad%e7%9a%84%e4%bd%9c%e7%94%a8%e5%8f%8a%e6%9c%ba%e5%88%b6%e7%a0%94%e7%a9%b6" TargetMode="External"/><Relationship Id="rId44" Type="http://schemas.openxmlformats.org/officeDocument/2006/relationships/hyperlink" Target="http://10.15.61.247/kns50/detailref.aspx?filename=ZGSF200404021&amp;amp;dbname=CJFD2004&amp;amp;filetitle=%e8%be%85%e5%8a%a9%e7%94%9f%e6%ae%96%e6%8a%80%e6%9c%af%e6%b2%bb%e7%96%97%e5%90%8e97%e4%be%8b%e5%8f%97%e5%ad%95%e5%a6%87%e5%a5%b3%e7%9a%84%e5%a6%8a%e5%a8%a0%e7%bb%93%e5%b1%80" TargetMode="External"/><Relationship Id="rId45" Type="http://schemas.openxmlformats.org/officeDocument/2006/relationships/hyperlink" Target="http://10.15.61.247/kns50/Navi/Bridge.aspx?DBCode=cjfd&amp;amp;LinkType=BaseLink&amp;amp;Field=BaseID&amp;amp;TableName=CJFDBASEINFO&amp;amp;NaviLink=%e4%b8%ad%e5%9b%bd%e5%ae%9e%e7%94%a8%e5%a6%87%e7%a7%91%e4%b8%8e%e4%ba%a7%e7%a7%91%e6%9d%82%e5%bf%97&amp;amp;Value=ZGSF" TargetMode="External"/><Relationship Id="rId46" Type="http://schemas.openxmlformats.org/officeDocument/2006/relationships/hyperlink" Target="http://10.15.61.247/kns50/Navi/Bridge.aspx?DBCode=cjfd&amp;amp;LinkType=IssueLink&amp;amp;Field=BaseID%2Ayear%2Aissue&amp;amp;TableName=CJFDYEARINFO&amp;amp;Value=ZGSF%2A2004%2A04&amp;amp;NaviLink=%e4%b8%ad%e5%9b%bd%e5%ae%9e%e7%94%a8%e5%a6%87%e7%a7%91%e4%b8%8e%e4%ba%a7%e7%a7%91%e6%9d%82%e5%bf%97" TargetMode="External"/><Relationship Id="rId47" Type="http://schemas.openxmlformats.org/officeDocument/2006/relationships/hyperlink" Target="http://10.15.61.247/kns50/detailref.aspx?filename=FKLC200304008&amp;amp;dbname=CJFD2003&amp;amp;filetitle=%e4%bd%93%e5%a4%96%e5%8f%97%e7%b2%be%e8%83%9a%e8%83%8e%e7%a7%bb%e6%a4%8d%e5%90%8e%e5%a6%8a%e5%a8%a0%e7%bb%93%e5%b1%80%e5%88%86%e6%9e%90" TargetMode="External"/><Relationship Id="rId48" Type="http://schemas.openxmlformats.org/officeDocument/2006/relationships/hyperlink" Target="http://10.15.61.247/kns50/Navi/Bridge.aspx?DBCode=cjfd&amp;amp;LinkType=BaseLink&amp;amp;Field=BaseID&amp;amp;TableName=CJFDBASEINFO&amp;amp;NaviLink=%e4%b8%ad%e5%9b%bd%e5%a6%87%e4%ba%a7%e7%a7%91%e4%b8%b4%e5%ba%8a%e6%9d%82%e5%bf%97&amp;amp;Value=FKLC" TargetMode="External"/><Relationship Id="rId49" Type="http://schemas.openxmlformats.org/officeDocument/2006/relationships/hyperlink" Target="http://10.15.61.247/kns50/detail.aspx?dbname=CJFD2006&amp;amp;filename=ZFYB200619054&amp;amp;filetitle=%e5%af%b9864%e4%be%8b%e4%bd%93%e5%a4%96%e5%8f%97%e7%b2%be-%e8%83%9a%e8%83%8e%e7%a7%bb%e6%a4%8d%e5%90%8e%e5%a6%8a%e5%a8%a0%e9%9a%8f%e8%ae%bf%e7%bb%93%e5%b1%80%e7%9a%84%e8%b0%83%e6%9f%a5%e5%88%86%e6%9e%90" TargetMode="External"/><Relationship Id="rId50" Type="http://schemas.openxmlformats.org/officeDocument/2006/relationships/hyperlink" Target="http://10.15.61.247/kns50/Navi/Bridge.aspx?DBCode=cjfd&amp;amp;LinkType=IssueLink&amp;amp;Field=BaseID%2Ayear%2Aissue&amp;amp;TableName=CJFDYEARINFO&amp;amp;Value=ZFYB%2A2006%2A19&amp;amp;NaviLink=%e4%b8%ad%e5%9b%bd%e5%a6%87%e5%b9%bc%e4%bf%9d%e5%81%a5" TargetMode="External"/><Relationship Id="rId51" Type="http://schemas.openxmlformats.org/officeDocument/2006/relationships/hyperlink" Target="http://10.15.61.247/kns50/detail.aspx?dbname=CJFD2008&amp;amp;filename=SYYZ200809036&amp;amp;filetitle=%e4%b8%8d%e5%90%8c%e5%b9%b4%e9%be%84%e5%a6%87%e5%a5%b3%e7%9a%84%e8%83%9a%e8%83%8e%e7%9d%80%e5%ba%8a%e5%92%8c%e4%b8%b4%e5%ba%8a%e5%a6%8a%e5%a8%a0%e7%bb%93%e5%b1%80%e5%88%86%e6%9e%90" TargetMode="External"/><Relationship Id="rId52" Type="http://schemas.openxmlformats.org/officeDocument/2006/relationships/hyperlink" Target="http://10.15.61.247/kns50/Navi/Bridge.aspx?DBCode=cjfd&amp;amp;LinkType=BaseLink&amp;amp;Field=BaseID&amp;amp;TableName=CJFDBASEINFO&amp;amp;NaviLink=%e5%ae%9e%e7%94%a8%e5%8c%bb%e5%ad%a6%e6%9d%82%e5%bf%97&amp;amp;Value=SYYZ" TargetMode="External"/><Relationship Id="rId53" Type="http://schemas.openxmlformats.org/officeDocument/2006/relationships/hyperlink" Target="http://10.15.61.247/kns50/Navi/Bridge.aspx?DBCode=cjfd&amp;amp;LinkType=IssueLink&amp;amp;Field=BaseID%2Ayear%2Aissue&amp;amp;TableName=CJFDYEARINFO&amp;amp;Value=SYYZ%2A2008%2A09&amp;amp;NaviLink=%e5%ae%9e%e7%94%a8%e5%8c%bb%e5%ad%a6%e6%9d%82%e5%bf%97" TargetMode="External"/><Relationship Id="rId54" Type="http://schemas.openxmlformats.org/officeDocument/2006/relationships/hyperlink" Target="http://10.15.61.247/kns50/detail.aspx?dbname=CJFD2008&amp;amp;filename=QQHB200810007&amp;amp;filetitle=%e4%ba%ba%e5%b7%a5%e6%8e%88%e7%b2%be%e4%b8%ad%e4%bf%83%e6%8e%92%e5%8d%b5%e8%8d%af%e7%89%a9%e5%af%b9%e6%b5%81%e4%ba%a7%e7%8e%87%e5%bd%b1%e5%93%8d%e7%9a%84%e7%a0%94%e7%a9%b6" TargetMode="External"/><Relationship Id="rId55" Type="http://schemas.openxmlformats.org/officeDocument/2006/relationships/hyperlink" Target="http://10.15.61.247/kns50/Navi/Bridge.aspx?DBCode=cjfd&amp;amp;LinkType=BaseLink&amp;amp;Field=BaseID&amp;amp;TableName=CJFDBASEINFO&amp;amp;NaviLink=%e9%bd%90%e9%bd%90%e5%93%88%e5%b0%94%e5%8c%bb%e5%ad%a6%e9%99%a2%e5%ad%a6%e6%8a%a5&amp;amp;Value=QQHB" TargetMode="External"/><Relationship Id="rId56" Type="http://schemas.openxmlformats.org/officeDocument/2006/relationships/hyperlink" Target="http://10.15.61.247/kns50/Navi/Bridge.aspx?DBCode=cjfd&amp;amp;LinkType=IssueLink&amp;amp;Field=BaseID%2Ayear%2Aissue&amp;amp;TableName=CJFDYEARINFO&amp;amp;Value=QQHB%2A2008%2A10&amp;amp;NaviLink=%e9%bd%90%e9%bd%90%e5%93%88%e5%b0%94%e5%8c%bb%e5%ad%a6%e9%99%a2%e5%ad%a6%e6%8a%a5" TargetMode="External"/><Relationship Id="rId57" Type="http://schemas.openxmlformats.org/officeDocument/2006/relationships/numbering" Target="numbering.xml"/><Relationship Id="rId58" Type="http://schemas.openxmlformats.org/officeDocument/2006/relationships/endnotes" Target="endnotes.xml"/><Relationship Id="rId60" Type="http://schemas.openxmlformats.org/officeDocument/2006/relationships/footer" Target="footer7.xml"/><Relationship Id="rId61" Type="http://schemas.openxmlformats.org/officeDocument/2006/relationships/header" Target="header7.xml"/><Relationship Id="rId62" Type="http://schemas.openxmlformats.org/officeDocument/2006/relationships/footer" Target="footer8.xml"/><Relationship Id="rId63" Type="http://schemas.openxmlformats.org/officeDocument/2006/relationships/footer" Target="footer9.xml"/><Relationship Id="rId64" Type="http://schemas.openxmlformats.org/officeDocument/2006/relationships/footer" Target="footer10.xml"/><Relationship Id="rId65" Type="http://schemas.openxmlformats.org/officeDocument/2006/relationships/footer" Target="footer11.xml"/><Relationship Id="rId66" Type="http://schemas.openxmlformats.org/officeDocument/2006/relationships/header" Target="header8.xml"/><Relationship Id="rId67" Type="http://schemas.openxmlformats.org/officeDocument/2006/relationships/header" Target="header9.xml"/><Relationship Id="rId68" Type="http://schemas.openxmlformats.org/officeDocument/2006/relationships/footer" Target="footer12.xml"/><Relationship Id="rId69" Type="http://schemas.openxmlformats.org/officeDocument/2006/relationships/header" Target="header10.xml"/><Relationship Id="rId70" Type="http://schemas.openxmlformats.org/officeDocument/2006/relationships/header" Target="header11.xml"/><Relationship Id="rId71" Type="http://schemas.openxmlformats.org/officeDocument/2006/relationships/header" Target="header12.xml"/><Relationship Id="rId7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2017-03-16T19:05:11Z</dcterms:created>
  <dcterms:modified xsi:type="dcterms:W3CDTF">2017-03-16T19:05:11Z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2011-06-07T00:00:00Z</vt:filetime>
  </property>
  <property fmtid="{D5CDD505-2E9C-101B-9397-08002B2CF9AE}" pid="3" name="Creator">
    <vt:lpwstr>Microsoft® Office Word 2007</vt:lpwstr>
  </property>
  <property fmtid="{D5CDD505-2E9C-101B-9397-08002B2CF9AE}" pid="4" name="LastSaved">
    <vt:filetime>2017-03-16T00:00:00Z</vt:filetime>
  </property>
</Properties>
</file>