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2"/>
        <w:gridCol w:w="1858"/>
        <w:gridCol w:w="2143"/>
      </w:tblGrid>
      <w:tr>
        <w:trPr>
          <w:trHeight w:val="340" w:hRule="atLeast"/>
        </w:trPr>
        <w:tc>
          <w:tcPr>
            <w:tcW w:w="4372" w:type="dxa"/>
          </w:tcPr>
          <w:p w:rsidR="0018722C">
            <w:pPr>
              <w:widowControl w:val="0"/>
              <w:snapToGrid w:val="1"/>
              <w:spacing w:line="240" w:lineRule="atLeast"/>
              <w:ind w:leftChars="0" w:left="0" w:rightChars="0" w:right="0" w:firstLineChars="0" w:firstLine="0"/>
              <w:jc w:val="left"/>
              <w:autoSpaceDE w:val="0"/>
              <w:autoSpaceDN w:val="0"/>
              <w:tabs>
                <w:tab w:pos="2908" w:val="left" w:leader="none"/>
              </w:tabs>
              <w:pBdr>
                <w:bottom w:val="none" w:sz="0" w:space="0" w:color="auto"/>
              </w:pBdr>
              <w:rPr>
                <w:kern w:val="2"/>
                <w:sz w:val="21"/>
                <w:szCs w:val="22"/>
                <w:rFonts w:cstheme="minorBidi" w:ascii="宋体" w:hAnsi="Times New Roman" w:eastAsia="宋体" w:cs="Times New Roman" w:hint="eastAsia"/>
                <w:b/>
              </w:rPr>
            </w:pPr>
            <w:bookmarkStart w:name="封面 " w:id="1"/>
            <w:bookmarkEnd w:id="1"/>
            <w:r>
              <w:rPr>
                <w:kern w:val="2"/>
                <w:szCs w:val="22"/>
                <w:rFonts w:ascii="宋体" w:eastAsia="宋体" w:hint="eastAsia" w:cstheme="minorBidi" w:hAnsi="Times New Roman" w:cs="Times New Roman"/>
                <w:b/>
                <w:spacing w:val="-10"/>
                <w:w w:val="95"/>
                <w:sz w:val="21"/>
              </w:rPr>
              <w:t>分类号</w:t>
            </w:r>
            <w:r>
              <w:rPr>
                <w:kern w:val="2"/>
                <w:szCs w:val="22"/>
                <w:rFonts w:ascii="宋体" w:eastAsia="宋体" w:hint="eastAsia" w:cstheme="minorBidi" w:hAnsi="Times New Roman" w:cs="Times New Roman"/>
                <w:b/>
                <w:spacing w:val="-6"/>
                <w:w w:val="95"/>
                <w:sz w:val="21"/>
              </w:rPr>
              <w:t>：</w:t>
            </w:r>
            <w:r>
              <w:rPr>
                <w:kern w:val="2"/>
                <w:szCs w:val="22"/>
                <w:rFonts w:ascii="宋体" w:eastAsia="宋体" w:hint="eastAsia" w:cstheme="minorBidi" w:hAnsi="Times New Roman" w:cs="Times New Roman"/>
                <w:b/>
                <w:spacing w:val="-6"/>
                <w:w w:val="95"/>
                <w:sz w:val="21"/>
                <w:u w:val="single"/>
              </w:rPr>
              <w:t>R557+.4</w:t>
            </w:r>
            <w:r>
              <w:rPr>
                <w:kern w:val="2"/>
                <w:szCs w:val="22"/>
                <w:rFonts w:ascii="宋体" w:eastAsia="宋体" w:hint="eastAsia" w:cstheme="minorBidi" w:hAnsi="Times New Roman" w:cs="Times New Roman"/>
                <w:b/>
                <w:spacing w:val="-6"/>
                <w:sz w:val="21"/>
                <w:u w:val="single"/>
              </w:rPr>
              <w:tab/>
            </w:r>
          </w:p>
        </w:tc>
        <w:tc>
          <w:tcPr>
            <w:tcW w:w="18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1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0"/>
                <w:sz w:val="21"/>
              </w:rPr>
              <w:t>学校代码：</w:t>
            </w:r>
            <w:r>
              <w:rPr>
                <w:kern w:val="2"/>
                <w:szCs w:val="22"/>
                <w:rFonts w:ascii="宋体" w:eastAsia="宋体" w:hint="eastAsia" w:cstheme="minorBidi" w:hAnsi="Times New Roman" w:cs="Times New Roman"/>
                <w:b/>
                <w:spacing w:val="-10"/>
                <w:sz w:val="21"/>
                <w:u w:val="single"/>
              </w:rPr>
              <w:t> </w:t>
            </w:r>
            <w:r>
              <w:rPr>
                <w:kern w:val="2"/>
                <w:szCs w:val="22"/>
                <w:rFonts w:ascii="宋体" w:eastAsia="宋体" w:hint="eastAsia" w:cstheme="minorBidi" w:hAnsi="Times New Roman" w:cs="Times New Roman"/>
                <w:b/>
                <w:spacing w:val="-4"/>
                <w:sz w:val="21"/>
                <w:u w:val="single"/>
              </w:rPr>
              <w:t>10392</w:t>
            </w:r>
          </w:p>
        </w:tc>
      </w:tr>
      <w:tr>
        <w:trPr>
          <w:trHeight w:val="780" w:hRule="atLeast"/>
        </w:trPr>
        <w:tc>
          <w:tcPr>
            <w:tcW w:w="4372" w:type="dxa"/>
          </w:tcPr>
          <w:p w:rsidR="0018722C">
            <w:pPr>
              <w:widowControl w:val="0"/>
              <w:snapToGrid w:val="1"/>
              <w:spacing w:line="240" w:lineRule="atLeast"/>
              <w:ind w:leftChars="0" w:left="0" w:rightChars="0" w:right="0" w:firstLineChars="0" w:firstLine="0"/>
              <w:jc w:val="left"/>
              <w:autoSpaceDE w:val="0"/>
              <w:autoSpaceDN w:val="0"/>
              <w:tabs>
                <w:tab w:pos="2801" w:val="left" w:leader="none"/>
              </w:tabs>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0"/>
                <w:w w:val="95"/>
                <w:sz w:val="21"/>
              </w:rPr>
              <w:t>学科专业代码</w:t>
            </w:r>
            <w:r>
              <w:rPr>
                <w:kern w:val="2"/>
                <w:szCs w:val="22"/>
                <w:rFonts w:ascii="宋体" w:eastAsia="宋体" w:hint="eastAsia" w:cstheme="minorBidi" w:hAnsi="Times New Roman" w:cs="Times New Roman"/>
                <w:b/>
                <w:spacing w:val="-6"/>
                <w:w w:val="95"/>
                <w:sz w:val="21"/>
              </w:rPr>
              <w:t>：</w:t>
            </w:r>
            <w:r>
              <w:rPr>
                <w:kern w:val="2"/>
                <w:szCs w:val="22"/>
                <w:rFonts w:ascii="宋体" w:eastAsia="宋体" w:hint="eastAsia" w:cstheme="minorBidi" w:hAnsi="Times New Roman" w:cs="Times New Roman"/>
                <w:b/>
                <w:spacing w:val="-6"/>
                <w:w w:val="95"/>
                <w:sz w:val="21"/>
                <w:u w:val="single"/>
              </w:rPr>
              <w:t>100201</w:t>
            </w:r>
            <w:r>
              <w:rPr>
                <w:kern w:val="2"/>
                <w:szCs w:val="22"/>
                <w:rFonts w:ascii="宋体" w:eastAsia="宋体" w:hint="eastAsia" w:cstheme="minorBidi" w:hAnsi="Times New Roman" w:cs="Times New Roman"/>
                <w:b/>
                <w:spacing w:val="-6"/>
                <w:sz w:val="21"/>
                <w:u w:val="single"/>
              </w:rPr>
              <w:tab/>
            </w:r>
          </w:p>
          <w:p w:rsidR="0018722C">
            <w:pPr>
              <w:widowControl w:val="0"/>
              <w:snapToGrid w:val="1"/>
              <w:spacing w:line="240" w:lineRule="atLeast"/>
              <w:ind w:leftChars="0" w:left="0" w:rightChars="0" w:right="0" w:firstLineChars="0" w:firstLine="0"/>
              <w:jc w:val="left"/>
              <w:autoSpaceDE w:val="0"/>
              <w:autoSpaceDN w:val="0"/>
              <w:tabs>
                <w:tab w:pos="2846" w:val="left" w:leader="none"/>
              </w:tabs>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密</w:t>
            </w:r>
            <w:r>
              <w:rPr>
                <w:kern w:val="2"/>
                <w:szCs w:val="22"/>
                <w:rFonts w:ascii="宋体" w:eastAsia="宋体" w:hint="eastAsia" w:cstheme="minorBidi" w:hAnsi="Times New Roman" w:cs="Times New Roman"/>
                <w:b/>
                <w:spacing w:val="-12"/>
                <w:sz w:val="21"/>
              </w:rPr>
              <w:t> </w:t>
            </w:r>
            <w:r>
              <w:rPr>
                <w:kern w:val="2"/>
                <w:szCs w:val="22"/>
                <w:rFonts w:ascii="宋体" w:eastAsia="宋体" w:hint="eastAsia" w:cstheme="minorBidi" w:hAnsi="Times New Roman" w:cs="Times New Roman"/>
                <w:b/>
                <w:spacing w:val="-10"/>
                <w:sz w:val="21"/>
              </w:rPr>
              <w:t>级 ：</w:t>
            </w:r>
            <w:r>
              <w:rPr>
                <w:kern w:val="2"/>
                <w:szCs w:val="22"/>
                <w:rFonts w:cstheme="minorBidi" w:ascii="Times New Roman" w:hAnsi="Times New Roman" w:eastAsia="Times New Roman" w:cs="Times New Roman"/>
                <w:b/>
                <w:sz w:val="21"/>
                <w:u w:val="single"/>
              </w:rPr>
              <w:t> </w:t>
            </w:r>
            <w:r w:rsidRPr="00000000">
              <w:rPr>
                <w:kern w:val="2"/>
                <w:sz w:val="22"/>
                <w:szCs w:val="22"/>
                <w:rFonts w:cstheme="minorBidi" w:ascii="Times New Roman" w:hAnsi="Times New Roman" w:eastAsia="Times New Roman" w:cs="Times New Roman"/>
              </w:rPr>
              <w:tab/>
            </w:r>
          </w:p>
        </w:tc>
        <w:tc>
          <w:tcPr>
            <w:tcW w:w="185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1"/>
              </w:rPr>
              <w:t>学</w:t>
            </w:r>
          </w:p>
        </w:tc>
        <w:tc>
          <w:tcPr>
            <w:tcW w:w="21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号</w:t>
            </w:r>
            <w:r>
              <w:rPr>
                <w:kern w:val="2"/>
                <w:szCs w:val="22"/>
                <w:rFonts w:ascii="宋体" w:eastAsia="宋体" w:hint="eastAsia" w:cstheme="minorBidi" w:hAnsi="Times New Roman" w:cs="Times New Roman"/>
                <w:b/>
                <w:w w:val="95"/>
                <w:sz w:val="21"/>
                <w:u w:val="single"/>
              </w:rPr>
              <w:t>：1121003018</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1"/>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1804670</wp:posOffset>
            </wp:positionH>
            <wp:positionV relativeFrom="paragraph">
              <wp:posOffset>185118</wp:posOffset>
            </wp:positionV>
            <wp:extent cx="3813610" cy="47101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13610" cy="471011"/>
                    </a:xfrm>
                    <a:prstGeom prst="rect">
                      <a:avLst/>
                    </a:prstGeom>
                  </pic:spPr>
                </pic:pic>
              </a:graphicData>
            </a:graphic>
          </wp:anchor>
        </w:drawing>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9"/>
          <w:szCs w:val="24"/>
          <w:rFonts w:cstheme="minorBidi" w:ascii="Times New Roman" w:hAnsi="Times New Roman" w:eastAsia="Times New Roman" w:cs="Times New Roman"/>
        </w:rPr>
      </w:pPr>
    </w:p>
    <w:p w:rsidR="0018722C">
      <w:pPr>
        <w:spacing w:line="541" w:lineRule="exact" w:before="0"/>
        <w:ind w:leftChars="0" w:left="198" w:rightChars="0" w:right="244" w:firstLineChars="0" w:firstLine="0"/>
        <w:jc w:val="center"/>
        <w:rPr>
          <w:rFonts w:ascii="宋体" w:eastAsia="宋体" w:hint="eastAsia"/>
          <w:b/>
          <w:sz w:val="44"/>
        </w:rPr>
      </w:pPr>
      <w:r>
        <w:rPr>
          <w:rFonts w:ascii="宋体" w:eastAsia="宋体" w:hint="eastAsia"/>
          <w:b/>
          <w:w w:val="95"/>
          <w:sz w:val="44"/>
        </w:rPr>
        <w:t>博士学位论文</w:t>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4"/>
          <w:szCs w:val="24"/>
          <w:rFonts w:cstheme="minorBidi" w:ascii="宋体"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3138170</wp:posOffset>
            </wp:positionH>
            <wp:positionV relativeFrom="paragraph">
              <wp:posOffset>142065</wp:posOffset>
            </wp:positionV>
            <wp:extent cx="1161344" cy="112013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61344" cy="1120139"/>
                    </a:xfrm>
                    <a:prstGeom prst="rect">
                      <a:avLst/>
                    </a:prstGeom>
                  </pic:spPr>
                </pic:pic>
              </a:graphicData>
            </a:graphic>
          </wp:anchor>
        </w:drawing>
      </w:r>
    </w:p>
    <w:p w:rsidR="0018722C">
      <w:pPr>
        <w:spacing w:line="319" w:lineRule="auto" w:before="129"/>
        <w:ind w:leftChars="0" w:left="215" w:rightChars="0" w:right="244" w:firstLineChars="0" w:firstLine="0"/>
        <w:jc w:val="center"/>
        <w:rPr>
          <w:rFonts w:ascii="宋体" w:eastAsia="宋体" w:hint="eastAsia"/>
          <w:b/>
          <w:sz w:val="36"/>
        </w:rPr>
      </w:pPr>
      <w:r>
        <w:rPr>
          <w:rFonts w:ascii="宋体" w:eastAsia="宋体" w:hint="eastAsia"/>
          <w:b/>
          <w:spacing w:val="-14"/>
          <w:sz w:val="36"/>
        </w:rPr>
        <w:t>急性淋巴细胞性白血病细胞株中 </w:t>
      </w:r>
      <w:r>
        <w:rPr>
          <w:b/>
          <w:spacing w:val="-14"/>
          <w:sz w:val="36"/>
        </w:rPr>
        <w:t>T-</w:t>
      </w:r>
      <w:r>
        <w:rPr>
          <w:rFonts w:ascii="宋体" w:eastAsia="宋体" w:hint="eastAsia"/>
          <w:b/>
          <w:spacing w:val="-10"/>
          <w:sz w:val="36"/>
        </w:rPr>
        <w:t>型钙通道和钠通道的</w:t>
      </w:r>
      <w:r>
        <w:rPr>
          <w:rFonts w:ascii="宋体" w:eastAsia="宋体" w:hint="eastAsia"/>
          <w:b/>
          <w:spacing w:val="-8"/>
          <w:w w:val="95"/>
          <w:sz w:val="36"/>
        </w:rPr>
        <w:t>表达与功能</w:t>
      </w:r>
    </w:p>
    <w:p w:rsidR="0018722C">
      <w:pPr>
        <w:spacing w:line="432" w:lineRule="auto" w:before="181" w:after="44"/>
        <w:ind w:leftChars="0" w:left="166" w:rightChars="0" w:right="204" w:firstLineChars="0" w:firstLine="1"/>
        <w:jc w:val="center"/>
        <w:rPr>
          <w:b/>
          <w:sz w:val="32"/>
        </w:rPr>
      </w:pPr>
      <w:r>
        <w:rPr>
          <w:b/>
          <w:spacing w:val="-6"/>
          <w:sz w:val="32"/>
        </w:rPr>
        <w:t>Identification </w:t>
      </w:r>
      <w:r>
        <w:rPr>
          <w:b/>
          <w:spacing w:val="-4"/>
          <w:sz w:val="32"/>
        </w:rPr>
        <w:t>and </w:t>
      </w:r>
      <w:r>
        <w:rPr>
          <w:b/>
          <w:spacing w:val="-6"/>
          <w:sz w:val="32"/>
        </w:rPr>
        <w:t>Functional Characterization </w:t>
      </w:r>
      <w:r>
        <w:rPr>
          <w:b/>
          <w:spacing w:val="-3"/>
          <w:sz w:val="32"/>
        </w:rPr>
        <w:t>of </w:t>
      </w:r>
      <w:r>
        <w:rPr>
          <w:b/>
          <w:spacing w:val="-5"/>
          <w:sz w:val="32"/>
        </w:rPr>
        <w:t>T-type</w:t>
      </w:r>
      <w:r>
        <w:rPr>
          <w:b/>
          <w:spacing w:val="-26"/>
          <w:sz w:val="32"/>
        </w:rPr>
        <w:t> </w:t>
      </w:r>
      <w:r>
        <w:rPr>
          <w:b/>
          <w:spacing w:val="-5"/>
          <w:sz w:val="32"/>
        </w:rPr>
        <w:t>Calcium </w:t>
      </w:r>
      <w:r>
        <w:rPr>
          <w:b/>
          <w:spacing w:val="-6"/>
          <w:sz w:val="32"/>
        </w:rPr>
        <w:t>Channels </w:t>
      </w:r>
      <w:r>
        <w:rPr>
          <w:b/>
          <w:spacing w:val="-4"/>
          <w:sz w:val="32"/>
        </w:rPr>
        <w:t>and </w:t>
      </w:r>
      <w:r>
        <w:rPr>
          <w:b/>
          <w:spacing w:val="-5"/>
          <w:sz w:val="32"/>
        </w:rPr>
        <w:t>Sodium </w:t>
      </w:r>
      <w:r>
        <w:rPr>
          <w:b/>
          <w:spacing w:val="-6"/>
          <w:sz w:val="32"/>
        </w:rPr>
        <w:t>Channels </w:t>
      </w:r>
      <w:r>
        <w:rPr>
          <w:b/>
          <w:spacing w:val="-2"/>
          <w:sz w:val="32"/>
        </w:rPr>
        <w:t>in </w:t>
      </w:r>
      <w:r>
        <w:rPr>
          <w:b/>
          <w:spacing w:val="-5"/>
          <w:sz w:val="32"/>
        </w:rPr>
        <w:t>Acute </w:t>
      </w:r>
      <w:r>
        <w:rPr>
          <w:b/>
          <w:spacing w:val="-6"/>
          <w:sz w:val="32"/>
        </w:rPr>
        <w:t>Lymphocytic</w:t>
      </w:r>
      <w:r>
        <w:rPr>
          <w:b/>
          <w:spacing w:val="-28"/>
          <w:sz w:val="32"/>
        </w:rPr>
        <w:t> </w:t>
      </w:r>
      <w:r>
        <w:rPr>
          <w:b/>
          <w:spacing w:val="-6"/>
          <w:sz w:val="32"/>
        </w:rPr>
        <w:t>Leukemia </w:t>
      </w:r>
      <w:r>
        <w:rPr>
          <w:b/>
          <w:spacing w:val="-4"/>
          <w:sz w:val="32"/>
        </w:rPr>
        <w:t>Cell</w:t>
      </w:r>
      <w:r>
        <w:rPr>
          <w:b/>
          <w:spacing w:val="-8"/>
          <w:sz w:val="32"/>
        </w:rPr>
        <w:t> </w:t>
      </w:r>
      <w:r>
        <w:rPr>
          <w:b/>
          <w:spacing w:val="-5"/>
          <w:sz w:val="32"/>
        </w:rPr>
        <w:t>Lines</w:t>
      </w:r>
    </w:p>
    <w:tbl>
      <w:tblPr>
        <w:tblW w:w="0" w:type="auto"/>
        <w:jc w:val="left"/>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3"/>
        <w:gridCol w:w="3319"/>
      </w:tblGrid>
      <w:tr>
        <w:trPr>
          <w:trHeight w:val="40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 w:pos="1261" w:val="left" w:leader="none"/>
                <w:tab w:pos="189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类</w:t>
            </w:r>
            <w:r w:rsidRPr="00000000">
              <w:rPr>
                <w:kern w:val="2"/>
                <w:sz w:val="22"/>
                <w:szCs w:val="22"/>
                <w:rFonts w:cstheme="minorBidi" w:ascii="Times New Roman" w:hAnsi="Times New Roman" w:eastAsia="Times New Roman" w:cs="Times New Roman"/>
              </w:rPr>
              <w:tab/>
              <w:t>型</w:t>
            </w:r>
            <w:r>
              <w:rPr>
                <w:kern w:val="2"/>
                <w:szCs w:val="22"/>
                <w:rFonts w:ascii="宋体" w:eastAsia="宋体" w:hint="eastAsia" w:cstheme="minorBidi" w:hAnsi="Times New Roman" w:cs="Times New Roman"/>
                <w:b/>
                <w:spacing w:val="2"/>
                <w:sz w:val="24"/>
              </w:rPr>
              <w:t> </w:t>
            </w:r>
            <w:r>
              <w:rPr>
                <w:kern w:val="2"/>
                <w:szCs w:val="22"/>
                <w:rFonts w:ascii="宋体" w:eastAsia="宋体" w:hint="eastAsia" w:cstheme="minorBidi" w:hAnsi="Times New Roman" w:cs="Times New Roman"/>
                <w:b/>
                <w:sz w:val="24"/>
              </w:rPr>
              <w:t>：</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医学博士</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 w:pos="1261" w:val="left" w:leader="none"/>
                <w:tab w:pos="189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r>
              <w:rPr>
                <w:kern w:val="2"/>
                <w:szCs w:val="22"/>
                <w:rFonts w:ascii="宋体" w:eastAsia="宋体" w:hint="eastAsia" w:cstheme="minorBidi" w:hAnsi="Times New Roman" w:cs="Times New Roman"/>
                <w:b/>
                <w:spacing w:val="2"/>
                <w:sz w:val="24"/>
              </w:rPr>
              <w:t> </w:t>
            </w:r>
            <w:r>
              <w:rPr>
                <w:kern w:val="2"/>
                <w:szCs w:val="22"/>
                <w:rFonts w:ascii="宋体" w:eastAsia="宋体" w:hint="eastAsia" w:cstheme="minorBidi" w:hAnsi="Times New Roman" w:cs="Times New Roman"/>
                <w:b/>
                <w:sz w:val="24"/>
              </w:rPr>
              <w:t>：</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协和临床医学院</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452" w:val="left" w:leader="none"/>
                <w:tab w:pos="904" w:val="left" w:leader="none"/>
                <w:tab w:pos="1357" w:val="left" w:leader="none"/>
                <w:tab w:pos="1809" w:val="left" w:leader="none"/>
                <w:tab w:pos="2262"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人</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4"/>
              </w:rPr>
              <w:t>：</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黄伟锋</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452" w:val="left" w:leader="none"/>
                <w:tab w:pos="904" w:val="left" w:leader="none"/>
                <w:tab w:pos="1357" w:val="left" w:leader="none"/>
                <w:tab w:pos="1809" w:val="left" w:leader="none"/>
                <w:tab w:pos="226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4"/>
              </w:rPr>
              <w:t>：</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内科学（血液）</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204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导</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0"/>
                <w:w w:val="95"/>
                <w:sz w:val="24"/>
              </w:rPr>
              <w:t>师：</w:t>
            </w:r>
          </w:p>
        </w:tc>
        <w:tc>
          <w:tcPr>
            <w:tcW w:w="3319" w:type="dxa"/>
          </w:tcPr>
          <w:p w:rsidR="0018722C">
            <w:pPr>
              <w:widowControl w:val="0"/>
              <w:snapToGrid w:val="1"/>
              <w:spacing w:line="240" w:lineRule="atLeast"/>
              <w:ind w:leftChars="0" w:left="0" w:rightChars="0" w:right="0" w:firstLineChars="0" w:firstLine="0"/>
              <w:jc w:val="left"/>
              <w:autoSpaceDE w:val="0"/>
              <w:autoSpaceDN w:val="0"/>
              <w:tabs>
                <w:tab w:pos="152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0"/>
                <w:sz w:val="24"/>
              </w:rPr>
              <w:t>陈元</w:t>
            </w:r>
            <w:r>
              <w:rPr>
                <w:kern w:val="2"/>
                <w:szCs w:val="22"/>
                <w:rFonts w:ascii="宋体" w:eastAsia="宋体" w:hint="eastAsia" w:cstheme="minorBidi" w:hAnsi="Times New Roman" w:cs="Times New Roman"/>
                <w:b/>
                <w:sz w:val="24"/>
              </w:rPr>
              <w:t>仲</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0"/>
                <w:w w:val="95"/>
                <w:sz w:val="24"/>
              </w:rPr>
              <w:t>教授</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研 究 起 止 日 期 ：</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4"/>
                <w:sz w:val="24"/>
              </w:rPr>
              <w:t>2013</w:t>
            </w:r>
            <w:r>
              <w:rPr>
                <w:kern w:val="2"/>
                <w:szCs w:val="22"/>
                <w:rFonts w:ascii="宋体" w:eastAsia="宋体" w:hint="eastAsia" w:cstheme="minorBidi" w:hAnsi="Times New Roman" w:cs="Times New Roman"/>
                <w:b/>
                <w:spacing w:val="-11"/>
                <w:sz w:val="24"/>
              </w:rPr>
              <w:t> 年</w:t>
            </w:r>
            <w:r>
              <w:rPr>
                <w:kern w:val="2"/>
                <w:szCs w:val="22"/>
                <w:rFonts w:ascii="宋体" w:eastAsia="宋体" w:hint="eastAsia" w:cstheme="minorBidi" w:hAnsi="Times New Roman" w:cs="Times New Roman"/>
                <w:b/>
                <w:spacing w:val="-3"/>
                <w:sz w:val="24"/>
              </w:rPr>
              <w:t>03</w:t>
            </w:r>
            <w:r>
              <w:rPr>
                <w:kern w:val="2"/>
                <w:szCs w:val="22"/>
                <w:rFonts w:ascii="宋体" w:eastAsia="宋体" w:hint="eastAsia" w:cstheme="minorBidi" w:hAnsi="Times New Roman" w:cs="Times New Roman"/>
                <w:b/>
                <w:spacing w:val="-12"/>
                <w:sz w:val="24"/>
              </w:rPr>
              <w:t> 月至</w:t>
            </w:r>
            <w:r>
              <w:rPr>
                <w:kern w:val="2"/>
                <w:szCs w:val="22"/>
                <w:rFonts w:ascii="宋体" w:eastAsia="宋体" w:hint="eastAsia" w:cstheme="minorBidi" w:hAnsi="Times New Roman" w:cs="Times New Roman"/>
                <w:b/>
                <w:spacing w:val="-4"/>
                <w:sz w:val="24"/>
              </w:rPr>
              <w:t>2014</w:t>
            </w:r>
            <w:r>
              <w:rPr>
                <w:kern w:val="2"/>
                <w:szCs w:val="22"/>
                <w:rFonts w:ascii="宋体" w:eastAsia="宋体" w:hint="eastAsia" w:cstheme="minorBidi" w:hAnsi="Times New Roman" w:cs="Times New Roman"/>
                <w:b/>
                <w:spacing w:val="-11"/>
                <w:sz w:val="24"/>
              </w:rPr>
              <w:t> 年</w:t>
            </w:r>
            <w:r>
              <w:rPr>
                <w:kern w:val="2"/>
                <w:szCs w:val="22"/>
                <w:rFonts w:ascii="宋体" w:eastAsia="宋体" w:hint="eastAsia" w:cstheme="minorBidi" w:hAnsi="Times New Roman" w:cs="Times New Roman"/>
                <w:b/>
                <w:spacing w:val="-3"/>
                <w:sz w:val="24"/>
              </w:rPr>
              <w:t>12</w:t>
            </w:r>
            <w:r>
              <w:rPr>
                <w:kern w:val="2"/>
                <w:szCs w:val="22"/>
                <w:rFonts w:ascii="宋体" w:eastAsia="宋体" w:hint="eastAsia" w:cstheme="minorBidi" w:hAnsi="Times New Roman" w:cs="Times New Roman"/>
                <w:b/>
                <w:spacing w:val="-20"/>
                <w:sz w:val="24"/>
              </w:rPr>
              <w:t> 月</w:t>
            </w:r>
          </w:p>
        </w:tc>
      </w:tr>
      <w:tr>
        <w:trPr>
          <w:trHeight w:val="58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1"/>
                <w:sz w:val="24"/>
              </w:rPr>
              <w:t>答 辩 委 员 会 主 席 ：</w:t>
            </w:r>
          </w:p>
        </w:tc>
        <w:tc>
          <w:tcPr>
            <w:tcW w:w="3319" w:type="dxa"/>
          </w:tcPr>
          <w:p w:rsidR="0018722C">
            <w:pPr>
              <w:widowControl w:val="0"/>
              <w:snapToGrid w:val="1"/>
              <w:spacing w:line="240" w:lineRule="atLeast"/>
              <w:ind w:leftChars="0" w:left="0" w:rightChars="0" w:right="0" w:firstLineChars="0" w:firstLine="0"/>
              <w:jc w:val="left"/>
              <w:autoSpaceDE w:val="0"/>
              <w:autoSpaceDN w:val="0"/>
              <w:tabs>
                <w:tab w:pos="1402"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0"/>
                <w:sz w:val="24"/>
              </w:rPr>
              <w:t>陈志</w:t>
            </w:r>
            <w:r>
              <w:rPr>
                <w:kern w:val="2"/>
                <w:szCs w:val="22"/>
                <w:rFonts w:ascii="宋体" w:eastAsia="宋体" w:hint="eastAsia" w:cstheme="minorBidi" w:hAnsi="Times New Roman" w:cs="Times New Roman"/>
                <w:b/>
                <w:sz w:val="24"/>
              </w:rPr>
              <w:t>哲</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0"/>
                <w:w w:val="95"/>
                <w:sz w:val="24"/>
              </w:rPr>
              <w:t>教授</w:t>
            </w:r>
          </w:p>
        </w:tc>
      </w:tr>
      <w:tr>
        <w:trPr>
          <w:trHeight w:val="400" w:hRule="atLeast"/>
        </w:trPr>
        <w:tc>
          <w:tcPr>
            <w:tcW w:w="2873"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 w:pos="1261" w:val="left" w:leader="none"/>
                <w:tab w:pos="189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t>期</w:t>
            </w:r>
            <w:r>
              <w:rPr>
                <w:kern w:val="2"/>
                <w:szCs w:val="22"/>
                <w:rFonts w:ascii="宋体" w:eastAsia="宋体" w:hint="eastAsia" w:cstheme="minorBidi" w:hAnsi="Times New Roman" w:cs="Times New Roman"/>
                <w:b/>
                <w:spacing w:val="2"/>
                <w:sz w:val="24"/>
              </w:rPr>
              <w:t> </w:t>
            </w:r>
            <w:r>
              <w:rPr>
                <w:kern w:val="2"/>
                <w:szCs w:val="22"/>
                <w:rFonts w:ascii="宋体" w:eastAsia="宋体" w:hint="eastAsia" w:cstheme="minorBidi" w:hAnsi="Times New Roman" w:cs="Times New Roman"/>
                <w:b/>
                <w:sz w:val="24"/>
              </w:rPr>
              <w:t>：</w:t>
            </w:r>
          </w:p>
        </w:tc>
        <w:tc>
          <w:tcPr>
            <w:tcW w:w="33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2015 年06 月04 日</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4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
        <w:ind w:hanging="536" w:leftChars="0" w:left="215" w:rightChars="0" w:right="241" w:firstLineChars="0" w:firstLine="0"/>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二○一五年六月</w:t>
      </w:r>
    </w:p>
    <w:p w:rsidR="0018722C">
      <w:pPr>
        <w:spacing w:after="0"/>
        <w:jc w:val="center"/>
        <w:sectPr w:rsidR="00556256">
          <w:pgSz w:w="11910" w:h="16840"/>
          <w:pgMar w:top="1580" w:bottom="280" w:left="1540" w:right="1680"/>
        </w:sect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4"/>
          <w:szCs w:val="24"/>
          <w:rFonts w:cstheme="minorBidi" w:ascii="Times New Roman" w:hAnsi="Times New Roman" w:eastAsia="Times New Roman" w:cs="Times New Roman"/>
        </w:rPr>
      </w:pPr>
    </w:p>
    <w:p w:rsidR="0018722C">
      <w:pPr>
        <w:widowControl w:val="0"/>
        <w:snapToGrid w:val="1"/>
        <w:spacing w:beforeLines="0" w:afterLines="0" w:after="0" w:line="20" w:lineRule="exact" w:before="0"/>
        <w:ind w:firstLineChars="0" w:firstLine="0" w:rightChars="0" w:right="0" w:leftChars="0" w:left="112"/>
        <w:jc w:val="left"/>
        <w:autoSpaceDE w:val="0"/>
        <w:autoSpaceDN w:val="0"/>
        <w:pBdr>
          <w:bottom w:val="none" w:sz="0" w:space="0" w:color="auto"/>
        </w:pBdr>
        <w:rPr>
          <w:kern w:val="2"/>
          <w:sz w:val="2"/>
          <w:szCs w:val="24"/>
          <w:rFonts w:cstheme="minorBidi" w:ascii="Times New Roman" w:hAnsi="Times New Roman" w:eastAsia="Times New Roman" w:cs="Times New Roman"/>
        </w:rPr>
      </w:pPr>
      <w:bookmarkStart w:name="声明 " w:id="2"/>
      <w:bookmarkEnd w:id="2"/>
      <w:r>
        <w:rPr>
          <w:kern w:val="2"/>
          <w:szCs w:val="24"/>
          <w:rFonts w:cstheme="minorBidi" w:ascii="Times New Roman" w:hAnsi="Times New Roman" w:eastAsia="Times New Roman" w:cs="Times New Roman"/>
          <w:sz w:val="2"/>
        </w:rPr>
        <w:pict>
          <v:group style="width:428.3pt;height:.5pt;mso-position-horizontal-relative:char;mso-position-vertical-relative:line" coordorigin="0,0" coordsize="8566,10">
            <v:line style="position:absolute" from="0,5" to="8565,5" stroked="true" strokeweight=".48pt" strokecolor="#000000">
              <v:stroke dashstyle="solid"/>
            </v:line>
          </v:group>
        </w:pic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1096">
            <wp:simplePos x="0" y="0"/>
            <wp:positionH relativeFrom="page">
              <wp:posOffset>1364614</wp:posOffset>
            </wp:positionH>
            <wp:positionV relativeFrom="paragraph">
              <wp:posOffset>227134</wp:posOffset>
            </wp:positionV>
            <wp:extent cx="4708729" cy="6734556"/>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708729" cy="6734556"/>
                    </a:xfrm>
                    <a:prstGeom prst="rect">
                      <a:avLst/>
                    </a:prstGeom>
                  </pic:spPr>
                </pic:pic>
              </a:graphicData>
            </a:graphic>
          </wp:anchor>
        </w:drawing>
      </w:r>
    </w:p>
    <w:p w:rsidR="0018722C">
      <w:pPr>
        <w:spacing w:after="0"/>
        <w:rPr>
          <w:sz w:val="27"/>
        </w:rPr>
        <w:sectPr w:rsidR="00556256">
          <w:pgSz w:w="11910" w:h="16840"/>
          <w:pgMar w:header="857" w:footer="0" w:top="1040" w:bottom="280" w:left="1560" w:right="1560"/>
        </w:sectPr>
      </w:pPr>
    </w:p>
    <w:p w:rsidR="0018722C">
      <w:pPr>
        <w:pStyle w:val="affe"/>
        <w:topLinePunct/>
      </w:pPr>
      <w:bookmarkStart w:id="408303" w:name="_Ref665408303"/>
      <w:r>
        <w:t>目    录</w:t>
      </w:r>
    </w:p>
    <w:bookmarkEnd w:id="408303"/>
    <w:p w:rsidR="0018722C">
      <w:pPr>
        <w:pStyle w:val="TOC1"/>
        <w:topLinePunct/>
      </w:pPr>
      <w:r>
        <w:fldChar w:fldCharType="begin"/>
      </w:r>
      <w:r>
        <w:instrText> TOC \o "1-4" \h \z \u </w:instrText>
      </w:r>
      <w:r>
        <w:fldChar w:fldCharType="separate"/>
      </w:r>
      <w:r>
        <w:fldChar w:fldCharType="begin"/>
      </w:r>
      <w:r>
        <w:instrText>HYPERLINK \l "_Toc686310945"</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_Toc686310945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"_Toc686310946"</w:instrText>
      </w:r>
      <w:r>
        <w:fldChar w:fldCharType="separate"/>
      </w:r>
      <w:r>
        <w:rPr>
          <w:b/>
        </w:rPr>
        <w:t>Abstract</w:t>
      </w:r>
      <w:r>
        <w:fldChar w:fldCharType="end"/>
      </w:r>
      <w:r>
        <w:rPr>
          <w:noProof/>
          <w:webHidden/>
        </w:rPr>
        <w:tab/>
      </w:r>
      <w:r>
        <w:rPr>
          <w:noProof/>
          <w:webHidden/>
        </w:rPr>
        <w:fldChar w:fldCharType="begin"/>
      </w:r>
      <w:r>
        <w:rPr>
          <w:noProof/>
          <w:webHidden/>
        </w:rPr>
        <w:instrText> PAGEREF _Toc686310946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"_Toc686310947"</w:instrText>
      </w:r>
      <w:r>
        <w:fldChar w:fldCharType="separate"/>
      </w:r>
      <w:r>
        <w:t>第一章</w:t>
      </w:r>
      <w:r>
        <w:t xml:space="preserve">  </w:t>
      </w:r>
      <w:r>
        <w:rPr>
          <w:b/>
        </w:rPr>
        <w:t>T-</w:t>
      </w:r>
      <w:r>
        <w:t>型钙通道在急性淋巴细胞性白血病细胞的表达与功能研究</w:t>
      </w:r>
      <w:r>
        <w:fldChar w:fldCharType="end"/>
      </w:r>
      <w:r>
        <w:rPr>
          <w:noProof/>
          <w:webHidden/>
        </w:rPr>
        <w:tab/>
      </w:r>
      <w:r>
        <w:rPr>
          <w:noProof/>
          <w:webHidden/>
        </w:rPr>
        <w:fldChar w:fldCharType="begin"/>
      </w:r>
      <w:r>
        <w:rPr>
          <w:noProof/>
          <w:webHidden/>
        </w:rPr>
        <w:instrText> PAGEREF _Toc686310947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"_Toc686310948"</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_Toc686310948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"_Toc686310949"</w:instrText>
      </w:r>
      <w:r>
        <w:fldChar w:fldCharType="separate"/>
      </w:r>
      <w:r>
        <w:rPr>
          <w:b/>
        </w:rPr>
        <w:t>1</w:t>
      </w:r>
      <w:r>
        <w:t xml:space="preserve"> </w:t>
      </w:r>
      <w:r>
        <w:t>实验材料和方法</w:t>
      </w:r>
      <w:r>
        <w:fldChar w:fldCharType="end"/>
      </w:r>
      <w:r>
        <w:rPr>
          <w:noProof/>
          <w:webHidden/>
        </w:rPr>
        <w:tab/>
      </w:r>
      <w:r>
        <w:rPr>
          <w:noProof/>
          <w:webHidden/>
        </w:rPr>
        <w:fldChar w:fldCharType="begin"/>
      </w:r>
      <w:r>
        <w:rPr>
          <w:noProof/>
          <w:webHidden/>
        </w:rPr>
        <w:instrText> PAGEREF _Toc686310949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"_Toc686310950"</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_Toc686310950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"_Toc686310951"</w:instrText>
      </w:r>
      <w:r>
        <w:fldChar w:fldCharType="separate"/>
      </w:r>
      <w:r>
        <w:rPr>
          <w:b/>
        </w:rPr>
        <w:t>1.1.1</w:t>
      </w:r>
      <w:r>
        <w:t xml:space="preserve"> </w:t>
      </w:r>
      <w:r>
        <w:t>标本和细胞株</w:t>
      </w:r>
      <w:r>
        <w:fldChar w:fldCharType="end"/>
      </w:r>
      <w:r>
        <w:rPr>
          <w:noProof/>
          <w:webHidden/>
        </w:rPr>
        <w:tab/>
      </w:r>
      <w:r>
        <w:rPr>
          <w:noProof/>
          <w:webHidden/>
        </w:rPr>
        <w:fldChar w:fldCharType="begin"/>
      </w:r>
      <w:r>
        <w:rPr>
          <w:noProof/>
          <w:webHidden/>
        </w:rPr>
        <w:instrText> PAGEREF _Toc686310951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"_Toc686310952"</w:instrText>
      </w:r>
      <w:r>
        <w:fldChar w:fldCharType="separate"/>
      </w:r>
      <w:r>
        <w:rPr>
          <w:b/>
        </w:rPr>
        <w:t>1.1.2</w:t>
      </w:r>
      <w:r>
        <w:t xml:space="preserve"> </w:t>
      </w:r>
      <w:r>
        <w:t>主要仪器及产地</w:t>
      </w:r>
      <w:r>
        <w:fldChar w:fldCharType="end"/>
      </w:r>
      <w:r>
        <w:rPr>
          <w:noProof/>
          <w:webHidden/>
        </w:rPr>
        <w:tab/>
      </w:r>
      <w:r>
        <w:rPr>
          <w:noProof/>
          <w:webHidden/>
        </w:rPr>
        <w:fldChar w:fldCharType="begin"/>
      </w:r>
      <w:r>
        <w:rPr>
          <w:noProof/>
          <w:webHidden/>
        </w:rPr>
        <w:instrText> PAGEREF _Toc686310952 \h </w:instrText>
      </w:r>
      <w:r>
        <w:rPr>
          <w:noProof/>
          <w:webHidden/>
        </w:rPr>
        <w:fldChar w:fldCharType="separate"/>
      </w:r>
      <w:r>
        <w:rPr>
          <w:noProof/>
          <w:webHidden/>
        </w:rPr>
        <w:t>6</w:t>
      </w:r>
      <w:r>
        <w:rPr>
          <w:noProof/>
          <w:webHidden/>
        </w:rPr>
        <w:fldChar w:fldCharType="end"/>
      </w:r>
    </w:p>
    <w:p w:rsidR="0018722C">
      <w:pPr>
        <w:pStyle w:val="TOC4"/>
        <w:topLinePunct/>
      </w:pPr>
      <w:r>
        <w:fldChar w:fldCharType="begin"/>
      </w:r>
      <w:r>
        <w:instrText>HYPERLINK \l "_Toc686310953"</w:instrText>
      </w:r>
      <w:r>
        <w:fldChar w:fldCharType="separate"/>
      </w:r>
      <w:r>
        <w:rPr>
          <w:b/>
        </w:rPr>
        <w:t>1.1.3</w:t>
      </w:r>
      <w:r>
        <w:t xml:space="preserve"> </w:t>
      </w:r>
      <w:r>
        <w:t>主要试剂及生产厂商</w:t>
      </w:r>
      <w:r>
        <w:fldChar w:fldCharType="end"/>
      </w:r>
      <w:r>
        <w:rPr>
          <w:noProof/>
          <w:webHidden/>
        </w:rPr>
        <w:tab/>
      </w:r>
      <w:r>
        <w:rPr>
          <w:noProof/>
          <w:webHidden/>
        </w:rPr>
        <w:fldChar w:fldCharType="begin"/>
      </w:r>
      <w:r>
        <w:rPr>
          <w:noProof/>
          <w:webHidden/>
        </w:rPr>
        <w:instrText> PAGEREF _Toc686310953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"_Toc686310954"</w:instrText>
      </w:r>
      <w:r>
        <w:fldChar w:fldCharType="separate"/>
      </w:r>
      <w:r>
        <w:rPr>
          <w:b/>
        </w:rPr>
        <w:t>1.1.4</w:t>
      </w:r>
      <w:r>
        <w:t xml:space="preserve"> </w:t>
      </w:r>
      <w:r>
        <w:t>主要耗材及生产厂家</w:t>
      </w:r>
      <w:r>
        <w:fldChar w:fldCharType="end"/>
      </w:r>
      <w:r>
        <w:rPr>
          <w:noProof/>
          <w:webHidden/>
        </w:rPr>
        <w:tab/>
      </w:r>
      <w:r>
        <w:rPr>
          <w:noProof/>
          <w:webHidden/>
        </w:rPr>
        <w:fldChar w:fldCharType="begin"/>
      </w:r>
      <w:r>
        <w:rPr>
          <w:noProof/>
          <w:webHidden/>
        </w:rPr>
        <w:instrText> PAGEREF _Toc686310954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"_Toc686310955"</w:instrText>
      </w:r>
      <w:r>
        <w:fldChar w:fldCharType="separate"/>
      </w:r>
      <w:r>
        <w:rPr>
          <w:b/>
        </w:rPr>
        <w:t>1.1.5 </w:t>
      </w:r>
      <w:r>
        <w:t>溶液的配置</w:t>
      </w:r>
      <w:r>
        <w:t>细胞冻存液：</w:t>
      </w:r>
      <w:r>
        <w:fldChar w:fldCharType="end"/>
      </w:r>
      <w:r>
        <w:rPr>
          <w:noProof/>
          <w:webHidden/>
        </w:rPr>
        <w:tab/>
      </w:r>
      <w:r>
        <w:rPr>
          <w:noProof/>
          <w:webHidden/>
        </w:rPr>
        <w:fldChar w:fldCharType="begin"/>
      </w:r>
      <w:r>
        <w:rPr>
          <w:noProof/>
          <w:webHidden/>
        </w:rPr>
        <w:instrText> PAGEREF _Toc686310955 \h </w:instrText>
      </w:r>
      <w:r>
        <w:rPr>
          <w:noProof/>
          <w:webHidden/>
        </w:rPr>
        <w:fldChar w:fldCharType="separate"/>
      </w:r>
      <w:r>
        <w:rPr>
          <w:noProof/>
          <w:webHidden/>
        </w:rPr>
        <w:t>9</w:t>
      </w:r>
      <w:r>
        <w:rPr>
          <w:noProof/>
          <w:webHidden/>
        </w:rPr>
        <w:fldChar w:fldCharType="end"/>
      </w:r>
    </w:p>
    <w:p w:rsidR="0018722C">
      <w:pPr>
        <w:pStyle w:val="TOC2"/>
        <w:tabs>
          <w:tab w:val="left" w:pos="5600"/>
          <w:tab w:val="right" w:leader="dot" w:pos="9345"/>
        </w:tabs>
        <w:topLinePunct/>
      </w:pPr>
      <w:r>
        <w:fldChar w:fldCharType="begin"/>
      </w:r>
      <w:r>
        <w:instrText>HYPERLINK \l "_Toc686310956"</w:instrText>
      </w:r>
      <w:r>
        <w:fldChar w:fldCharType="separate"/>
      </w:r>
      <w:r>
        <w:t>1 </w:t>
      </w:r>
      <w:r>
        <w:t>mol</w:t>
      </w:r>
      <w:r>
        <w:t>/</w:t>
      </w:r>
      <w:r>
        <w:t>L</w:t>
      </w:r>
      <w:r>
        <w:t> </w:t>
      </w:r>
      <w:r>
        <w:t>Tris·HCl</w:t>
      </w:r>
      <w:r>
        <w:t> </w:t>
      </w:r>
      <w:r>
        <w:t>(</w:t>
      </w:r>
      <w:r>
        <w:t xml:space="preserve">pH7.5</w:t>
      </w:r>
      <w:r>
        <w:t>)</w:t>
      </w:r>
      <w:r w:rsidRPr="00000000">
        <w:tab/>
      </w:r>
      <w:r>
        <w:t>10</w:t>
      </w:r>
      <w:r>
        <w:t> </w:t>
      </w:r>
      <w:r>
        <w:t>ml</w:t>
      </w:r>
      <w:r>
        <w:fldChar w:fldCharType="end"/>
      </w:r>
      <w:r>
        <w:rPr>
          <w:noProof/>
          <w:webHidden/>
        </w:rPr>
        <w:tab/>
      </w:r>
      <w:r>
        <w:rPr>
          <w:noProof/>
          <w:webHidden/>
        </w:rPr>
        <w:fldChar w:fldCharType="begin"/>
      </w:r>
      <w:r>
        <w:rPr>
          <w:noProof/>
          <w:webHidden/>
        </w:rPr>
        <w:instrText> PAGEREF _Toc686310956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"_Toc686310957"</w:instrText>
      </w:r>
      <w:r>
        <w:fldChar w:fldCharType="separate"/>
      </w:r>
      <w:r>
        <w:rPr>
          <w:b/>
        </w:rPr>
        <w:t>1.2.1</w:t>
      </w:r>
      <w:r>
        <w:t xml:space="preserve"> </w:t>
      </w:r>
      <w:r>
        <w:t>细胞培养、复苏及冻存</w:t>
      </w:r>
      <w:r>
        <w:fldChar w:fldCharType="end"/>
      </w:r>
      <w:r>
        <w:rPr>
          <w:noProof/>
          <w:webHidden/>
        </w:rPr>
        <w:tab/>
      </w:r>
      <w:r>
        <w:rPr>
          <w:noProof/>
          <w:webHidden/>
        </w:rPr>
        <w:fldChar w:fldCharType="begin"/>
      </w:r>
      <w:r>
        <w:rPr>
          <w:noProof/>
          <w:webHidden/>
        </w:rPr>
        <w:instrText> PAGEREF _Toc686310957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"_Toc686310958"</w:instrText>
      </w:r>
      <w:r>
        <w:fldChar w:fldCharType="separate"/>
      </w:r>
      <w:r>
        <w:rPr>
          <w:b/>
        </w:rPr>
        <w:t>1.2.2</w:t>
      </w:r>
      <w:r>
        <w:t xml:space="preserve"> </w:t>
      </w:r>
      <w:r>
        <w:t>外周血单个核细胞分离</w:t>
      </w:r>
      <w:r>
        <w:fldChar w:fldCharType="end"/>
      </w:r>
      <w:r>
        <w:rPr>
          <w:noProof/>
          <w:webHidden/>
        </w:rPr>
        <w:tab/>
      </w:r>
      <w:r>
        <w:rPr>
          <w:noProof/>
          <w:webHidden/>
        </w:rPr>
        <w:fldChar w:fldCharType="begin"/>
      </w:r>
      <w:r>
        <w:rPr>
          <w:noProof/>
          <w:webHidden/>
        </w:rPr>
        <w:instrText> PAGEREF _Toc686310958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"_Toc686310959"</w:instrText>
      </w:r>
      <w:r>
        <w:fldChar w:fldCharType="separate"/>
      </w:r>
      <w:r>
        <w:rPr>
          <w:b/>
        </w:rPr>
        <w:t>1.2.3 </w:t>
      </w:r>
      <w:r>
        <w:rPr>
          <w:b/>
        </w:rPr>
        <w:t>RT-PCR</w:t>
      </w:r>
      <w:r w:rsidR="001852F3">
        <w:rPr>
          <w:b/>
        </w:rPr>
        <w:t xml:space="preserve"> </w:t>
      </w:r>
      <w:r>
        <w:t>和实时定量</w:t>
      </w:r>
      <w:r>
        <w:rPr>
          <w:b/>
        </w:rPr>
        <w:t>PCR</w:t>
      </w:r>
      <w:r>
        <w:fldChar w:fldCharType="end"/>
      </w:r>
      <w:r>
        <w:rPr>
          <w:noProof/>
          <w:webHidden/>
        </w:rPr>
        <w:tab/>
      </w:r>
      <w:r>
        <w:rPr>
          <w:noProof/>
          <w:webHidden/>
        </w:rPr>
        <w:fldChar w:fldCharType="begin"/>
      </w:r>
      <w:r>
        <w:rPr>
          <w:noProof/>
          <w:webHidden/>
        </w:rPr>
        <w:instrText> PAGEREF _Toc686310959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"_Toc686310960"</w:instrText>
      </w:r>
      <w:r>
        <w:fldChar w:fldCharType="separate"/>
      </w:r>
      <w:r>
        <w:rPr>
          <w:b/>
        </w:rPr>
        <w:t>1.2.5 </w:t>
      </w:r>
      <w:r>
        <w:t>免疫荧光</w:t>
      </w:r>
      <w:r>
        <w:fldChar w:fldCharType="end"/>
      </w:r>
      <w:r>
        <w:rPr>
          <w:noProof/>
          <w:webHidden/>
        </w:rPr>
        <w:tab/>
      </w:r>
      <w:r>
        <w:rPr>
          <w:noProof/>
          <w:webHidden/>
        </w:rPr>
        <w:fldChar w:fldCharType="begin"/>
      </w:r>
      <w:r>
        <w:rPr>
          <w:noProof/>
          <w:webHidden/>
        </w:rPr>
        <w:instrText> PAGEREF _Toc686310960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"_Toc686310961"</w:instrText>
      </w:r>
      <w:r>
        <w:fldChar w:fldCharType="separate"/>
      </w:r>
      <w:r>
        <w:rPr>
          <w:b/>
        </w:rPr>
        <w:t>1.2.6 </w:t>
      </w:r>
      <w:r>
        <w:t>电生理记录</w:t>
      </w:r>
      <w:r>
        <w:fldChar w:fldCharType="end"/>
      </w:r>
      <w:r>
        <w:rPr>
          <w:noProof/>
          <w:webHidden/>
        </w:rPr>
        <w:tab/>
      </w:r>
      <w:r>
        <w:rPr>
          <w:noProof/>
          <w:webHidden/>
        </w:rPr>
        <w:fldChar w:fldCharType="begin"/>
      </w:r>
      <w:r>
        <w:rPr>
          <w:noProof/>
          <w:webHidden/>
        </w:rPr>
        <w:instrText> PAGEREF _Toc686310961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"_Toc686310962"</w:instrText>
      </w:r>
      <w:r>
        <w:fldChar w:fldCharType="separate"/>
      </w:r>
      <w:r>
        <w:t>1.2 </w:t>
      </w:r>
      <w:r>
        <w:t>Na</w:t>
      </w:r>
      <w:r>
        <w:t>2</w:t>
      </w:r>
      <w:r>
        <w:t>ATP</w:t>
      </w:r>
      <w:r>
        <w:t>, </w:t>
      </w:r>
      <w:r>
        <w:t>0.5 </w:t>
      </w:r>
      <w:r>
        <w:t>Na</w:t>
      </w:r>
      <w:r>
        <w:t>3</w:t>
      </w:r>
      <w:r>
        <w:t>GTP</w:t>
      </w:r>
      <w:r>
        <w:t>, </w:t>
      </w:r>
      <w:r>
        <w:t>1.2 </w:t>
      </w:r>
      <w:r>
        <w:t>Creatine phosphase, </w:t>
      </w:r>
      <w:r>
        <w:t>用</w:t>
      </w:r>
      <w:r>
        <w:t>CsOH</w:t>
      </w:r>
      <w:r>
        <w:t>调整</w:t>
      </w:r>
      <w:r>
        <w:t>pH</w:t>
      </w:r>
      <w:r>
        <w:t>值为</w:t>
      </w:r>
      <w:r>
        <w:t>7</w:t>
      </w:r>
      <w:r>
        <w:t>.</w:t>
      </w:r>
      <w:r>
        <w:t>2</w:t>
      </w:r>
      <w:r>
        <w:t>。在记录钙</w:t>
      </w:r>
      <w:r>
        <w:t>电流</w:t>
      </w:r>
      <w:r w:rsidP="AA7D325B">
        <w:t>(</w:t>
      </w:r>
      <w:r>
        <w:t>钡电流</w:t>
      </w:r>
      <w:r w:rsidP="AA7D325B">
        <w:t>)</w:t>
      </w:r>
      <w:r/>
      <w:r>
        <w:t>时，采用传统的全细胞膜片钳记录技术，所用设备为</w:t>
      </w:r>
      <w:r>
        <w:t>Axopatch </w:t>
      </w:r>
      <w:r>
        <w:t>200B</w:t>
      </w:r>
      <w:r>
        <w:t>放</w:t>
      </w:r>
      <w:r>
        <w:t>大器和</w:t>
      </w:r>
      <w:r>
        <w:t>Digidata </w:t>
      </w:r>
      <w:r>
        <w:t>1320A</w:t>
      </w:r>
      <w:r>
        <w:t>数模</w:t>
      </w:r>
      <w:r>
        <w:t>/</w:t>
      </w:r>
      <w:r>
        <w:t>模数转化器</w:t>
      </w:r>
      <w:r>
        <w:t>(</w:t>
      </w:r>
      <w:r>
        <w:t xml:space="preserve">Axon </w:t>
      </w:r>
      <w:r>
        <w:t>Instruments</w:t>
      </w:r>
      <w:r>
        <w:t>, </w:t>
      </w:r>
      <w:r>
        <w:t>CA</w:t>
      </w:r>
      <w:r>
        <w:t>, </w:t>
      </w:r>
      <w:r>
        <w:t>USA</w:t>
      </w:r>
      <w:r>
        <w:t>)</w:t>
      </w:r>
      <w:r/>
      <w:r w:rsidR="001852F3">
        <w:t xml:space="preserve"> </w:t>
      </w:r>
      <w:r w:rsidP="AA7D325B">
        <w:t>。</w:t>
      </w:r>
      <w:r>
        <w:t>采样频率为</w:t>
      </w:r>
      <w:r>
        <w:t>5</w:t>
      </w:r>
      <w:r>
        <w:fldChar w:fldCharType="end"/>
      </w:r>
      <w:r>
        <w:rPr>
          <w:noProof/>
          <w:webHidden/>
        </w:rPr>
        <w:tab/>
      </w:r>
      <w:r>
        <w:rPr>
          <w:noProof/>
          <w:webHidden/>
        </w:rPr>
        <w:fldChar w:fldCharType="begin"/>
      </w:r>
      <w:r>
        <w:rPr>
          <w:noProof/>
          <w:webHidden/>
        </w:rPr>
        <w:instrText> PAGEREF _Toc686310962 \h </w:instrText>
      </w:r>
      <w:r>
        <w:rPr>
          <w:noProof/>
          <w:webHidden/>
        </w:rPr>
        <w:fldChar w:fldCharType="separate"/>
      </w:r>
      <w:r>
        <w:rPr>
          <w:noProof/>
          <w:webHidden/>
        </w:rPr>
        <w:t>1</w:t>
      </w:r>
      <w:r>
        <w:rPr>
          <w:noProof/>
          <w:webHidden/>
        </w:rPr>
        <w:t>6</w:t>
      </w:r>
      <w:r>
        <w:rPr>
          <w:noProof/>
          <w:webHidden/>
        </w:rPr>
        <w:fldChar w:fldCharType="end"/>
      </w:r>
    </w:p>
    <w:p w:rsidR="0018722C">
      <w:pPr>
        <w:pStyle w:val="TOC4"/>
        <w:topLinePunct/>
      </w:pPr>
      <w:r>
        <w:fldChar w:fldCharType="begin"/>
      </w:r>
      <w:r>
        <w:instrText>HYPERLINK \l "_Toc686310963"</w:instrText>
      </w:r>
      <w:r>
        <w:fldChar w:fldCharType="separate"/>
      </w:r>
      <w:r>
        <w:rPr>
          <w:b/>
        </w:rPr>
        <w:t>1.2.7 </w:t>
      </w:r>
      <w:r>
        <w:t>细胞增殖实验</w:t>
      </w:r>
      <w:r>
        <w:fldChar w:fldCharType="end"/>
      </w:r>
      <w:r>
        <w:rPr>
          <w:noProof/>
          <w:webHidden/>
        </w:rPr>
        <w:tab/>
      </w:r>
      <w:r>
        <w:rPr>
          <w:noProof/>
          <w:webHidden/>
        </w:rPr>
        <w:fldChar w:fldCharType="begin"/>
      </w:r>
      <w:r>
        <w:rPr>
          <w:noProof/>
          <w:webHidden/>
        </w:rPr>
        <w:instrText> PAGEREF _Toc686310963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"_Toc686310964"</w:instrText>
      </w:r>
      <w:r>
        <w:fldChar w:fldCharType="separate"/>
      </w:r>
      <w:r>
        <w:rPr>
          <w:b/>
        </w:rPr>
        <w:t>1.2.8 </w:t>
      </w:r>
      <w:r>
        <w:rPr>
          <w:b/>
        </w:rPr>
        <w:t>T-</w:t>
      </w:r>
      <w:r>
        <w:t>型钙通道</w:t>
      </w:r>
      <w:r>
        <w:rPr>
          <w:b/>
        </w:rPr>
        <w:t>α1G</w:t>
      </w:r>
      <w:r>
        <w:t>和</w:t>
      </w:r>
      <w:r>
        <w:rPr>
          <w:b/>
        </w:rPr>
        <w:t>α1H</w:t>
      </w:r>
      <w:r>
        <w:t>基因的敲除</w:t>
      </w:r>
      <w:r>
        <w:fldChar w:fldCharType="end"/>
      </w:r>
      <w:r>
        <w:rPr>
          <w:noProof/>
          <w:webHidden/>
        </w:rPr>
        <w:tab/>
      </w:r>
      <w:r>
        <w:rPr>
          <w:noProof/>
          <w:webHidden/>
        </w:rPr>
        <w:fldChar w:fldCharType="begin"/>
      </w:r>
      <w:r>
        <w:rPr>
          <w:noProof/>
          <w:webHidden/>
        </w:rPr>
        <w:instrText> PAGEREF _Toc686310964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"_Toc686310965"</w:instrText>
      </w:r>
      <w:r>
        <w:fldChar w:fldCharType="separate"/>
      </w:r>
      <w:r>
        <w:rPr>
          <w:b/>
        </w:rPr>
        <w:t>1.2.9</w:t>
      </w:r>
      <w:r>
        <w:t xml:space="preserve"> </w:t>
      </w:r>
      <w:r>
        <w:t>细胞周期分析</w:t>
      </w:r>
      <w:r>
        <w:fldChar w:fldCharType="end"/>
      </w:r>
      <w:r>
        <w:rPr>
          <w:noProof/>
          <w:webHidden/>
        </w:rPr>
        <w:tab/>
      </w:r>
      <w:r>
        <w:rPr>
          <w:noProof/>
          <w:webHidden/>
        </w:rPr>
        <w:fldChar w:fldCharType="begin"/>
      </w:r>
      <w:r>
        <w:rPr>
          <w:noProof/>
          <w:webHidden/>
        </w:rPr>
        <w:instrText> PAGEREF _Toc686310965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"_Toc686310966"</w:instrText>
      </w:r>
      <w:r>
        <w:fldChar w:fldCharType="separate"/>
      </w:r>
      <w:r>
        <w:rPr>
          <w:b/>
        </w:rPr>
        <w:t>1.2.10</w:t>
      </w:r>
      <w:r>
        <w:t xml:space="preserve"> </w:t>
      </w:r>
      <w:r>
        <w:t>细胞凋亡检测</w:t>
      </w:r>
      <w:r>
        <w:fldChar w:fldCharType="end"/>
      </w:r>
      <w:r>
        <w:rPr>
          <w:noProof/>
          <w:webHidden/>
        </w:rPr>
        <w:tab/>
      </w:r>
      <w:r>
        <w:rPr>
          <w:noProof/>
          <w:webHidden/>
        </w:rPr>
        <w:fldChar w:fldCharType="begin"/>
      </w:r>
      <w:r>
        <w:rPr>
          <w:noProof/>
          <w:webHidden/>
        </w:rPr>
        <w:instrText> PAGEREF _Toc686310966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"_Toc686310967"</w:instrText>
      </w:r>
      <w:r>
        <w:fldChar w:fldCharType="separate"/>
      </w:r>
      <w:r>
        <w:rPr>
          <w:b/>
        </w:rPr>
        <w:t>1.2.11</w:t>
      </w:r>
      <w:r>
        <w:t xml:space="preserve"> </w:t>
      </w:r>
      <w:r>
        <w:t>胞内游离钙的测量</w:t>
      </w:r>
      <w:r>
        <w:fldChar w:fldCharType="end"/>
      </w:r>
      <w:r>
        <w:rPr>
          <w:noProof/>
          <w:webHidden/>
        </w:rPr>
        <w:tab/>
      </w:r>
      <w:r>
        <w:rPr>
          <w:noProof/>
          <w:webHidden/>
        </w:rPr>
        <w:fldChar w:fldCharType="begin"/>
      </w:r>
      <w:r>
        <w:rPr>
          <w:noProof/>
          <w:webHidden/>
        </w:rPr>
        <w:instrText> PAGEREF _Toc686310967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"_Toc686310968"</w:instrText>
      </w:r>
      <w:r>
        <w:fldChar w:fldCharType="separate"/>
      </w:r>
      <w:r>
        <w:rPr>
          <w:b/>
        </w:rPr>
        <w:t>1.2.12</w:t>
      </w:r>
      <w:r>
        <w:t xml:space="preserve"> </w:t>
      </w:r>
      <w:r>
        <w:t>线粒体膜电位测定</w:t>
      </w:r>
      <w:r>
        <w:fldChar w:fldCharType="end"/>
      </w:r>
      <w:r>
        <w:rPr>
          <w:noProof/>
          <w:webHidden/>
        </w:rPr>
        <w:tab/>
      </w:r>
      <w:r>
        <w:rPr>
          <w:noProof/>
          <w:webHidden/>
        </w:rPr>
        <w:fldChar w:fldCharType="begin"/>
      </w:r>
      <w:r>
        <w:rPr>
          <w:noProof/>
          <w:webHidden/>
        </w:rPr>
        <w:instrText> PAGEREF _Toc686310968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"_Toc686310969"</w:instrText>
      </w:r>
      <w:r>
        <w:fldChar w:fldCharType="separate"/>
      </w:r>
      <w:r>
        <w:rPr>
          <w:b/>
        </w:rPr>
        <w:t>1.2.13</w:t>
      </w:r>
      <w:r>
        <w:t xml:space="preserve"> </w:t>
      </w:r>
      <w:r>
        <w:t>统计分析</w:t>
      </w:r>
      <w:r>
        <w:fldChar w:fldCharType="end"/>
      </w:r>
      <w:r>
        <w:rPr>
          <w:noProof/>
          <w:webHidden/>
        </w:rPr>
        <w:tab/>
      </w:r>
      <w:r>
        <w:rPr>
          <w:noProof/>
          <w:webHidden/>
        </w:rPr>
        <w:fldChar w:fldCharType="begin"/>
      </w:r>
      <w:r>
        <w:rPr>
          <w:noProof/>
          <w:webHidden/>
        </w:rPr>
        <w:instrText> PAGEREF _Toc686310969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"_Toc686310970"</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_Toc686310970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"_Toc686310971"</w:instrText>
      </w:r>
      <w:r>
        <w:fldChar w:fldCharType="separate"/>
      </w:r>
      <w:r>
        <w:rPr>
          <w:b/>
        </w:rPr>
        <w:t>2.1</w:t>
      </w:r>
      <w:r>
        <w:t xml:space="preserve"> </w:t>
      </w:r>
      <w:r>
        <w:rPr>
          <w:b/>
        </w:rPr>
        <w:t>T-</w:t>
      </w:r>
      <w:r>
        <w:t>钙通道在人类白血病细胞株和人外周血单个核细胞的表达</w:t>
      </w:r>
      <w:r>
        <w:fldChar w:fldCharType="end"/>
      </w:r>
      <w:r>
        <w:rPr>
          <w:noProof/>
          <w:webHidden/>
        </w:rPr>
        <w:tab/>
      </w:r>
      <w:r>
        <w:rPr>
          <w:noProof/>
          <w:webHidden/>
        </w:rPr>
        <w:fldChar w:fldCharType="begin"/>
      </w:r>
      <w:r>
        <w:rPr>
          <w:noProof/>
          <w:webHidden/>
        </w:rPr>
        <w:instrText> PAGEREF _Toc686310971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"_Toc686310972"</w:instrText>
      </w:r>
      <w:r>
        <w:fldChar w:fldCharType="separate"/>
      </w:r>
      <w:r>
        <w:rPr>
          <w:b/>
        </w:rPr>
        <w:t>2.2</w:t>
      </w:r>
      <w:r>
        <w:t xml:space="preserve"> </w:t>
      </w:r>
      <w:r>
        <w:rPr>
          <w:b/>
        </w:rPr>
        <w:t>T-</w:t>
      </w:r>
      <w:r>
        <w:t>型钙通道拮抗剂抑制人急性淋巴细胞性白血病细胞的活力</w:t>
      </w:r>
      <w:r>
        <w:fldChar w:fldCharType="end"/>
      </w:r>
      <w:r>
        <w:rPr>
          <w:noProof/>
          <w:webHidden/>
        </w:rPr>
        <w:tab/>
      </w:r>
      <w:r>
        <w:rPr>
          <w:noProof/>
          <w:webHidden/>
        </w:rPr>
        <w:fldChar w:fldCharType="begin"/>
      </w:r>
      <w:r>
        <w:rPr>
          <w:noProof/>
          <w:webHidden/>
        </w:rPr>
        <w:instrText> PAGEREF _Toc686310972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"_Toc686310973"</w:instrText>
      </w:r>
      <w:r>
        <w:fldChar w:fldCharType="separate"/>
      </w:r>
      <w:r>
        <w:rPr>
          <w:b/>
        </w:rPr>
        <w:t>2.3</w:t>
      </w:r>
      <w:r>
        <w:t xml:space="preserve"> </w:t>
      </w:r>
      <w:r>
        <w:t>米贝拉地尔和</w:t>
      </w:r>
      <w:r>
        <w:rPr>
          <w:b/>
        </w:rPr>
        <w:t>NNC-55-0396</w:t>
      </w:r>
      <w:r>
        <w:t>通过细胞周期阻滞和细胞凋亡两种途径抑制急性淋巴细</w:t>
      </w:r>
      <w:r>
        <w:t>胞性白血病细胞的生长</w:t>
      </w:r>
      <w:r>
        <w:fldChar w:fldCharType="end"/>
      </w:r>
      <w:r>
        <w:rPr>
          <w:noProof/>
          <w:webHidden/>
        </w:rPr>
        <w:tab/>
      </w:r>
      <w:r>
        <w:rPr>
          <w:noProof/>
          <w:webHidden/>
        </w:rPr>
        <w:fldChar w:fldCharType="begin"/>
      </w:r>
      <w:r>
        <w:rPr>
          <w:noProof/>
          <w:webHidden/>
        </w:rPr>
        <w:instrText> PAGEREF _Toc686310973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"_Toc686310974"</w:instrText>
      </w:r>
      <w:r>
        <w:fldChar w:fldCharType="separate"/>
      </w:r>
      <w:r>
        <w:rPr>
          <w:b/>
        </w:rPr>
        <w:t>2.4</w:t>
      </w:r>
      <w:r>
        <w:t xml:space="preserve"> </w:t>
      </w:r>
      <w:r>
        <w:t>米贝拉地尔和</w:t>
      </w:r>
      <w:r>
        <w:rPr>
          <w:b/>
        </w:rPr>
        <w:t>NNC-55-0396</w:t>
      </w:r>
      <w:r>
        <w:t>下调</w:t>
      </w:r>
      <w:r>
        <w:rPr>
          <w:b/>
        </w:rPr>
        <w:t>MOLT-4</w:t>
      </w:r>
      <w:r>
        <w:t>细胞的</w:t>
      </w:r>
      <w:r>
        <w:rPr>
          <w:b/>
        </w:rPr>
        <w:t>ERK</w:t>
      </w:r>
      <w:r>
        <w:t>信号通路</w:t>
      </w:r>
      <w:r>
        <w:fldChar w:fldCharType="end"/>
      </w:r>
      <w:r>
        <w:rPr>
          <w:noProof/>
          <w:webHidden/>
        </w:rPr>
        <w:tab/>
      </w:r>
      <w:r>
        <w:rPr>
          <w:noProof/>
          <w:webHidden/>
        </w:rPr>
        <w:fldChar w:fldCharType="begin"/>
      </w:r>
      <w:r>
        <w:rPr>
          <w:noProof/>
          <w:webHidden/>
        </w:rPr>
        <w:instrText> PAGEREF _Toc686310974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"_Toc686310975"</w:instrText>
      </w:r>
      <w:r>
        <w:fldChar w:fldCharType="separate"/>
      </w:r>
      <w:r>
        <w:rPr>
          <w:b/>
        </w:rPr>
        <w:t>2.5</w:t>
      </w:r>
      <w:r>
        <w:t xml:space="preserve"> </w:t>
      </w:r>
      <w:r>
        <w:rPr>
          <w:b/>
        </w:rPr>
        <w:t>NNC-55-0396</w:t>
      </w:r>
      <w:r w:rsidR="001852F3">
        <w:rPr>
          <w:b/>
        </w:rPr>
        <w:t xml:space="preserve"> </w:t>
      </w:r>
      <w:r>
        <w:t>诱发内质网钙释放</w:t>
      </w:r>
      <w:r>
        <w:fldChar w:fldCharType="end"/>
      </w:r>
      <w:r>
        <w:rPr>
          <w:noProof/>
          <w:webHidden/>
        </w:rPr>
        <w:tab/>
      </w:r>
      <w:r>
        <w:rPr>
          <w:noProof/>
          <w:webHidden/>
        </w:rPr>
        <w:fldChar w:fldCharType="begin"/>
      </w:r>
      <w:r>
        <w:rPr>
          <w:noProof/>
          <w:webHidden/>
        </w:rPr>
        <w:instrText> PAGEREF _Toc686310975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"_Toc686310976"</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_Toc686310976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"_Toc686310977"</w:instrText>
      </w:r>
      <w:r>
        <w:fldChar w:fldCharType="separate"/>
      </w:r>
      <w:r>
        <w:t>第二章</w:t>
      </w:r>
      <w:r>
        <w:t xml:space="preserve">  </w:t>
      </w:r>
      <w:r w:rsidRPr="00DB64CE">
        <w:t>电压门控钠通道在急性淋巴细胞性白血病细胞的表达与功能</w:t>
      </w:r>
      <w:r>
        <w:t>研究</w:t>
      </w:r>
      <w:r>
        <w:fldChar w:fldCharType="end"/>
      </w:r>
      <w:r>
        <w:rPr>
          <w:noProof/>
          <w:webHidden/>
        </w:rPr>
        <w:tab/>
      </w:r>
      <w:r>
        <w:rPr>
          <w:noProof/>
          <w:webHidden/>
        </w:rPr>
        <w:fldChar w:fldCharType="begin"/>
      </w:r>
      <w:r>
        <w:rPr>
          <w:noProof/>
          <w:webHidden/>
        </w:rPr>
        <w:instrText> PAGEREF _Toc686310977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"_Toc686310978"</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_Toc686310978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"_Toc686310979"</w:instrText>
      </w:r>
      <w:r>
        <w:fldChar w:fldCharType="separate"/>
      </w:r>
      <w:r>
        <w:rPr>
          <w:b/>
        </w:rPr>
        <w:t>1</w:t>
      </w:r>
      <w:r>
        <w:t xml:space="preserve"> </w:t>
      </w:r>
      <w:r>
        <w:t>实验材料和方法</w:t>
      </w:r>
      <w:r>
        <w:fldChar w:fldCharType="end"/>
      </w:r>
      <w:r>
        <w:rPr>
          <w:noProof/>
          <w:webHidden/>
        </w:rPr>
        <w:tab/>
      </w:r>
      <w:r>
        <w:rPr>
          <w:noProof/>
          <w:webHidden/>
        </w:rPr>
        <w:fldChar w:fldCharType="begin"/>
      </w:r>
      <w:r>
        <w:rPr>
          <w:noProof/>
          <w:webHidden/>
        </w:rPr>
        <w:instrText> PAGEREF _Toc686310979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"_Toc686310980"</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_Toc686310980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"_Toc686310981"</w:instrText>
      </w:r>
      <w:r>
        <w:fldChar w:fldCharType="separate"/>
      </w:r>
      <w:r>
        <w:rPr>
          <w:b/>
        </w:rPr>
        <w:t>1.1.1</w:t>
      </w:r>
      <w:r>
        <w:t xml:space="preserve"> </w:t>
      </w:r>
      <w:r>
        <w:t>标本和细胞株</w:t>
      </w:r>
      <w:r>
        <w:fldChar w:fldCharType="end"/>
      </w:r>
      <w:r>
        <w:rPr>
          <w:noProof/>
          <w:webHidden/>
        </w:rPr>
        <w:tab/>
      </w:r>
      <w:r>
        <w:rPr>
          <w:noProof/>
          <w:webHidden/>
        </w:rPr>
        <w:fldChar w:fldCharType="begin"/>
      </w:r>
      <w:r>
        <w:rPr>
          <w:noProof/>
          <w:webHidden/>
        </w:rPr>
        <w:instrText> PAGEREF _Toc686310981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"_Toc686310982"</w:instrText>
      </w:r>
      <w:r>
        <w:fldChar w:fldCharType="separate"/>
      </w:r>
      <w:r>
        <w:rPr>
          <w:b/>
        </w:rPr>
        <w:t>1.1.2</w:t>
      </w:r>
      <w:r>
        <w:t xml:space="preserve"> </w:t>
      </w:r>
      <w:r>
        <w:t>主要仪器及产地</w:t>
      </w:r>
      <w:r>
        <w:fldChar w:fldCharType="end"/>
      </w:r>
      <w:r>
        <w:rPr>
          <w:noProof/>
          <w:webHidden/>
        </w:rPr>
        <w:tab/>
      </w:r>
      <w:r>
        <w:rPr>
          <w:noProof/>
          <w:webHidden/>
        </w:rPr>
        <w:fldChar w:fldCharType="begin"/>
      </w:r>
      <w:r>
        <w:rPr>
          <w:noProof/>
          <w:webHidden/>
        </w:rPr>
        <w:instrText> PAGEREF _Toc686310982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"_Toc686310983"</w:instrText>
      </w:r>
      <w:r>
        <w:fldChar w:fldCharType="separate"/>
      </w:r>
      <w:r>
        <w:rPr>
          <w:b/>
        </w:rPr>
        <w:t>1.1.3</w:t>
      </w:r>
      <w:r>
        <w:t xml:space="preserve"> </w:t>
      </w:r>
      <w:r>
        <w:t>主要试剂及生产厂商</w:t>
      </w:r>
      <w:r>
        <w:fldChar w:fldCharType="end"/>
      </w:r>
      <w:r>
        <w:rPr>
          <w:noProof/>
          <w:webHidden/>
        </w:rPr>
        <w:tab/>
      </w:r>
      <w:r>
        <w:rPr>
          <w:noProof/>
          <w:webHidden/>
        </w:rPr>
        <w:fldChar w:fldCharType="begin"/>
      </w:r>
      <w:r>
        <w:rPr>
          <w:noProof/>
          <w:webHidden/>
        </w:rPr>
        <w:instrText> PAGEREF _Toc686310983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"_Toc686310984"</w:instrText>
      </w:r>
      <w:r>
        <w:fldChar w:fldCharType="separate"/>
      </w:r>
      <w:r>
        <w:rPr>
          <w:b/>
        </w:rPr>
        <w:t>1.1.4</w:t>
      </w:r>
      <w:r>
        <w:t xml:space="preserve"> </w:t>
      </w:r>
      <w:r>
        <w:t>主要耗材及生产厂家</w:t>
      </w:r>
      <w:r>
        <w:fldChar w:fldCharType="end"/>
      </w:r>
      <w:r>
        <w:rPr>
          <w:noProof/>
          <w:webHidden/>
        </w:rPr>
        <w:tab/>
      </w:r>
      <w:r>
        <w:rPr>
          <w:noProof/>
          <w:webHidden/>
        </w:rPr>
        <w:fldChar w:fldCharType="begin"/>
      </w:r>
      <w:r>
        <w:rPr>
          <w:noProof/>
          <w:webHidden/>
        </w:rPr>
        <w:instrText> PAGEREF _Toc686310984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"_Toc686310985"</w:instrText>
      </w:r>
      <w:r>
        <w:fldChar w:fldCharType="separate"/>
      </w:r>
      <w:r>
        <w:rPr>
          <w:b/>
        </w:rPr>
        <w:t>1.1.5 </w:t>
      </w:r>
      <w:r>
        <w:t>溶液的配置</w:t>
      </w:r>
      <w:r>
        <w:t>细胞冻存液：</w:t>
      </w:r>
      <w:r>
        <w:fldChar w:fldCharType="end"/>
      </w:r>
      <w:r>
        <w:rPr>
          <w:noProof/>
          <w:webHidden/>
        </w:rPr>
        <w:tab/>
      </w:r>
      <w:r>
        <w:rPr>
          <w:noProof/>
          <w:webHidden/>
        </w:rPr>
        <w:fldChar w:fldCharType="begin"/>
      </w:r>
      <w:r>
        <w:rPr>
          <w:noProof/>
          <w:webHidden/>
        </w:rPr>
        <w:instrText> PAGEREF _Toc686310985 \h </w:instrText>
      </w:r>
      <w:r>
        <w:rPr>
          <w:noProof/>
          <w:webHidden/>
        </w:rPr>
        <w:fldChar w:fldCharType="separate"/>
      </w:r>
      <w:r>
        <w:rPr>
          <w:noProof/>
          <w:webHidden/>
        </w:rPr>
        <w:t>27</w:t>
      </w:r>
      <w:r>
        <w:rPr>
          <w:noProof/>
          <w:webHidden/>
        </w:rPr>
        <w:fldChar w:fldCharType="end"/>
      </w:r>
    </w:p>
    <w:p w:rsidR="0018722C">
      <w:pPr>
        <w:pStyle w:val="TOC2"/>
        <w:tabs>
          <w:tab w:val="left" w:pos="5600"/>
          <w:tab w:val="right" w:leader="dot" w:pos="9345"/>
        </w:tabs>
        <w:topLinePunct/>
      </w:pPr>
      <w:r>
        <w:fldChar w:fldCharType="begin"/>
      </w:r>
      <w:r>
        <w:instrText>HYPERLINK \l "_Toc686310986"</w:instrText>
      </w:r>
      <w:r>
        <w:fldChar w:fldCharType="separate"/>
      </w:r>
      <w:r>
        <w:t>1 </w:t>
      </w:r>
      <w:r>
        <w:t>mol</w:t>
      </w:r>
      <w:r>
        <w:t>/</w:t>
      </w:r>
      <w:r>
        <w:t>L</w:t>
      </w:r>
      <w:r>
        <w:t> </w:t>
      </w:r>
      <w:r>
        <w:t>Tris·HCl</w:t>
      </w:r>
      <w:r>
        <w:t> </w:t>
      </w:r>
      <w:r>
        <w:t>(</w:t>
      </w:r>
      <w:r>
        <w:t xml:space="preserve">pH7.5</w:t>
      </w:r>
      <w:r>
        <w:t>)</w:t>
      </w:r>
      <w:r w:rsidRPr="00000000">
        <w:tab/>
      </w:r>
      <w:r>
        <w:t>10</w:t>
      </w:r>
      <w:r>
        <w:t> </w:t>
      </w:r>
      <w:r>
        <w:t>ml</w:t>
      </w:r>
      <w:r>
        <w:fldChar w:fldCharType="end"/>
      </w:r>
      <w:r>
        <w:rPr>
          <w:noProof/>
          <w:webHidden/>
        </w:rPr>
        <w:tab/>
      </w:r>
      <w:r>
        <w:rPr>
          <w:noProof/>
          <w:webHidden/>
        </w:rPr>
        <w:fldChar w:fldCharType="begin"/>
      </w:r>
      <w:r>
        <w:rPr>
          <w:noProof/>
          <w:webHidden/>
        </w:rPr>
        <w:instrText> PAGEREF _Toc686310986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"_Toc686310987"</w:instrText>
      </w:r>
      <w:r>
        <w:fldChar w:fldCharType="separate"/>
      </w:r>
      <w:r>
        <w:rPr>
          <w:b/>
        </w:rPr>
        <w:t>1.2</w:t>
      </w:r>
      <w:r>
        <w:t xml:space="preserve"> </w:t>
      </w:r>
      <w:r>
        <w:t>方法</w:t>
      </w:r>
      <w:r>
        <w:fldChar w:fldCharType="end"/>
      </w:r>
      <w:r>
        <w:rPr>
          <w:noProof/>
          <w:webHidden/>
        </w:rPr>
        <w:tab/>
      </w:r>
      <w:r>
        <w:rPr>
          <w:noProof/>
          <w:webHidden/>
        </w:rPr>
        <w:fldChar w:fldCharType="begin"/>
      </w:r>
      <w:r>
        <w:rPr>
          <w:noProof/>
          <w:webHidden/>
        </w:rPr>
        <w:instrText> PAGEREF _Toc686310987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"_Toc686310988"</w:instrText>
      </w:r>
      <w:r>
        <w:fldChar w:fldCharType="separate"/>
      </w:r>
      <w:r>
        <w:rPr>
          <w:b/>
        </w:rPr>
        <w:t>1.2.1</w:t>
      </w:r>
      <w:r>
        <w:t xml:space="preserve"> </w:t>
      </w:r>
      <w:r>
        <w:t>细胞培养、复苏及冻存</w:t>
      </w:r>
      <w:r>
        <w:fldChar w:fldCharType="end"/>
      </w:r>
      <w:r>
        <w:rPr>
          <w:noProof/>
          <w:webHidden/>
        </w:rPr>
        <w:tab/>
      </w:r>
      <w:r>
        <w:rPr>
          <w:noProof/>
          <w:webHidden/>
        </w:rPr>
        <w:fldChar w:fldCharType="begin"/>
      </w:r>
      <w:r>
        <w:rPr>
          <w:noProof/>
          <w:webHidden/>
        </w:rPr>
        <w:instrText> PAGEREF _Toc686310988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"_Toc686310989"</w:instrText>
      </w:r>
      <w:r>
        <w:fldChar w:fldCharType="separate"/>
      </w:r>
      <w:r>
        <w:t>1.2.2</w:t>
      </w:r>
      <w:r>
        <w:t xml:space="preserve"> </w:t>
      </w:r>
      <w:r>
        <w:t>外周血单个核细胞分离</w:t>
      </w:r>
      <w:r>
        <w:t>方法同第一部分</w:t>
      </w:r>
      <w:r>
        <w:t>1.2.2</w:t>
      </w:r>
      <w:r>
        <w:t>。</w:t>
      </w:r>
      <w:r>
        <w:fldChar w:fldCharType="end"/>
      </w:r>
      <w:r>
        <w:rPr>
          <w:noProof/>
          <w:webHidden/>
        </w:rPr>
        <w:tab/>
      </w:r>
      <w:r>
        <w:rPr>
          <w:noProof/>
          <w:webHidden/>
        </w:rPr>
        <w:fldChar w:fldCharType="begin"/>
      </w:r>
      <w:r>
        <w:rPr>
          <w:noProof/>
          <w:webHidden/>
        </w:rPr>
        <w:instrText> PAGEREF _Toc686310989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"_Toc686310990"</w:instrText>
      </w:r>
      <w:r>
        <w:fldChar w:fldCharType="separate"/>
      </w:r>
      <w:r>
        <w:rPr>
          <w:b/>
        </w:rPr>
        <w:t>1.2.3</w:t>
      </w:r>
      <w:r>
        <w:t xml:space="preserve"> </w:t>
      </w:r>
      <w:r>
        <w:rPr>
          <w:b/>
        </w:rPr>
        <w:t>RT-PCR</w:t>
      </w:r>
      <w:r w:rsidR="001852F3">
        <w:rPr>
          <w:b/>
        </w:rPr>
        <w:t xml:space="preserve"> </w:t>
      </w:r>
      <w:r>
        <w:t>和实时定量</w:t>
      </w:r>
      <w:r>
        <w:rPr>
          <w:b/>
        </w:rPr>
        <w:t>PCR</w:t>
      </w:r>
      <w:r>
        <w:fldChar w:fldCharType="end"/>
      </w:r>
      <w:r>
        <w:rPr>
          <w:noProof/>
          <w:webHidden/>
        </w:rPr>
        <w:tab/>
      </w:r>
      <w:r>
        <w:rPr>
          <w:noProof/>
          <w:webHidden/>
        </w:rPr>
        <w:fldChar w:fldCharType="begin"/>
      </w:r>
      <w:r>
        <w:rPr>
          <w:noProof/>
          <w:webHidden/>
        </w:rPr>
        <w:instrText> PAGEREF _Toc686310990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"_Toc686310991"</w:instrText>
      </w:r>
      <w:r>
        <w:fldChar w:fldCharType="separate"/>
      </w:r>
      <w:r>
        <w:rPr>
          <w:b/>
        </w:rPr>
        <w:t>1.2.4</w:t>
      </w:r>
      <w:r>
        <w:t xml:space="preserve"> </w:t>
      </w:r>
      <w:r>
        <w:rPr>
          <w:b/>
        </w:rPr>
        <w:t>Western</w:t>
      </w:r>
      <w:r>
        <w:rPr>
          <w:b/>
        </w:rPr>
        <w:t> </w:t>
      </w:r>
      <w:r>
        <w:rPr>
          <w:b/>
        </w:rPr>
        <w:t>Blot</w:t>
      </w:r>
      <w:r>
        <w:fldChar w:fldCharType="end"/>
      </w:r>
      <w:r>
        <w:rPr>
          <w:noProof/>
          <w:webHidden/>
        </w:rPr>
        <w:tab/>
      </w:r>
      <w:r>
        <w:rPr>
          <w:noProof/>
          <w:webHidden/>
        </w:rPr>
        <w:fldChar w:fldCharType="begin"/>
      </w:r>
      <w:r>
        <w:rPr>
          <w:noProof/>
          <w:webHidden/>
        </w:rPr>
        <w:instrText> PAGEREF _Toc686310991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"_Toc686310992"</w:instrText>
      </w:r>
      <w:r>
        <w:fldChar w:fldCharType="separate"/>
      </w:r>
      <w:r>
        <w:rPr>
          <w:b/>
        </w:rPr>
        <w:t>1.2.5</w:t>
      </w:r>
      <w:r>
        <w:t xml:space="preserve"> </w:t>
      </w:r>
      <w:r>
        <w:t>免疫荧光</w:t>
      </w:r>
      <w:r>
        <w:fldChar w:fldCharType="end"/>
      </w:r>
      <w:r>
        <w:rPr>
          <w:noProof/>
          <w:webHidden/>
        </w:rPr>
        <w:tab/>
      </w:r>
      <w:r>
        <w:rPr>
          <w:noProof/>
          <w:webHidden/>
        </w:rPr>
        <w:fldChar w:fldCharType="begin"/>
      </w:r>
      <w:r>
        <w:rPr>
          <w:noProof/>
          <w:webHidden/>
        </w:rPr>
        <w:instrText> PAGEREF _Toc686310992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"_Toc686310993"</w:instrText>
      </w:r>
      <w:r>
        <w:fldChar w:fldCharType="separate"/>
      </w:r>
      <w:r>
        <w:rPr>
          <w:b/>
        </w:rPr>
        <w:t>1.2.6</w:t>
      </w:r>
      <w:r>
        <w:t xml:space="preserve"> </w:t>
      </w:r>
      <w:r>
        <w:t>电生理记录</w:t>
      </w:r>
      <w:r>
        <w:fldChar w:fldCharType="end"/>
      </w:r>
      <w:r>
        <w:rPr>
          <w:noProof/>
          <w:webHidden/>
        </w:rPr>
        <w:tab/>
      </w:r>
      <w:r>
        <w:rPr>
          <w:noProof/>
          <w:webHidden/>
        </w:rPr>
        <w:fldChar w:fldCharType="begin"/>
      </w:r>
      <w:r>
        <w:rPr>
          <w:noProof/>
          <w:webHidden/>
        </w:rPr>
        <w:instrText> PAGEREF _Toc686310993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"_Toc686310994"</w:instrText>
      </w:r>
      <w:r>
        <w:fldChar w:fldCharType="separate"/>
      </w:r>
      <w:r>
        <w:rPr>
          <w:b/>
        </w:rPr>
        <w:t>1.2.7</w:t>
      </w:r>
      <w:r>
        <w:t xml:space="preserve"> </w:t>
      </w:r>
      <w:r>
        <w:t>细胞增殖实验</w:t>
      </w:r>
      <w:r>
        <w:fldChar w:fldCharType="end"/>
      </w:r>
      <w:r>
        <w:rPr>
          <w:noProof/>
          <w:webHidden/>
        </w:rPr>
        <w:tab/>
      </w:r>
      <w:r>
        <w:rPr>
          <w:noProof/>
          <w:webHidden/>
        </w:rPr>
        <w:fldChar w:fldCharType="begin"/>
      </w:r>
      <w:r>
        <w:rPr>
          <w:noProof/>
          <w:webHidden/>
        </w:rPr>
        <w:instrText> PAGEREF _Toc686310994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"_Toc686310995"</w:instrText>
      </w:r>
      <w:r>
        <w:fldChar w:fldCharType="separate"/>
      </w:r>
      <w:r>
        <w:rPr>
          <w:b/>
        </w:rPr>
        <w:t>1.2.8</w:t>
      </w:r>
      <w:r>
        <w:t xml:space="preserve"> </w:t>
      </w:r>
      <w:r>
        <w:rPr>
          <w:b/>
        </w:rPr>
        <w:t>Transwell</w:t>
      </w:r>
      <w:r w:rsidR="001852F3">
        <w:rPr>
          <w:b/>
        </w:rPr>
        <w:t xml:space="preserve"> </w:t>
      </w:r>
      <w:r>
        <w:t>实验</w:t>
      </w:r>
      <w:r>
        <w:fldChar w:fldCharType="end"/>
      </w:r>
      <w:r>
        <w:rPr>
          <w:noProof/>
          <w:webHidden/>
        </w:rPr>
        <w:tab/>
      </w:r>
      <w:r>
        <w:rPr>
          <w:noProof/>
          <w:webHidden/>
        </w:rPr>
        <w:fldChar w:fldCharType="begin"/>
      </w:r>
      <w:r>
        <w:rPr>
          <w:noProof/>
          <w:webHidden/>
        </w:rPr>
        <w:instrText> PAGEREF _Toc686310995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"_Toc686310996"</w:instrText>
      </w:r>
      <w:r>
        <w:fldChar w:fldCharType="separate"/>
      </w:r>
      <w:r>
        <w:rPr>
          <w:b/>
        </w:rPr>
        <w:t>1.2.9 </w:t>
      </w:r>
      <w:r>
        <w:t>统计分析</w:t>
      </w:r>
      <w:r>
        <w:fldChar w:fldCharType="end"/>
      </w:r>
      <w:r>
        <w:rPr>
          <w:noProof/>
          <w:webHidden/>
        </w:rPr>
        <w:tab/>
      </w:r>
      <w:r>
        <w:rPr>
          <w:noProof/>
          <w:webHidden/>
        </w:rPr>
        <w:fldChar w:fldCharType="begin"/>
      </w:r>
      <w:r>
        <w:rPr>
          <w:noProof/>
          <w:webHidden/>
        </w:rPr>
        <w:instrText> PAGEREF _Toc686310996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"_Toc686310997"</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_Toc686310997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"_Toc686310998"</w:instrText>
      </w:r>
      <w:r>
        <w:fldChar w:fldCharType="separate"/>
      </w:r>
      <w:r>
        <w:rPr>
          <w:b/>
        </w:rPr>
        <w:t>2.1</w:t>
      </w:r>
      <w:r>
        <w:t xml:space="preserve"> </w:t>
      </w:r>
      <w:r>
        <w:t>急性淋巴细胞性白血病细胞和人外周血单个核细胞电压门控钠通道的分子特征</w:t>
      </w:r>
      <w:r>
        <w:fldChar w:fldCharType="end"/>
      </w:r>
      <w:r>
        <w:rPr>
          <w:noProof/>
          <w:webHidden/>
        </w:rPr>
        <w:tab/>
      </w:r>
      <w:r>
        <w:rPr>
          <w:noProof/>
          <w:webHidden/>
        </w:rPr>
        <w:fldChar w:fldCharType="begin"/>
      </w:r>
      <w:r>
        <w:rPr>
          <w:noProof/>
          <w:webHidden/>
        </w:rPr>
        <w:instrText> PAGEREF _Toc686310998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"_Toc686310999"</w:instrText>
      </w:r>
      <w:r>
        <w:fldChar w:fldCharType="separate"/>
      </w:r>
      <w:r>
        <w:rPr>
          <w:b/>
        </w:rPr>
        <w:t>2.2</w:t>
      </w:r>
      <w:r>
        <w:t xml:space="preserve"> </w:t>
      </w:r>
      <w:r>
        <w:t>电压门控钠通道的电生理学特征</w:t>
      </w:r>
      <w:r>
        <w:fldChar w:fldCharType="end"/>
      </w:r>
      <w:r>
        <w:rPr>
          <w:noProof/>
          <w:webHidden/>
        </w:rPr>
        <w:tab/>
      </w:r>
      <w:r>
        <w:rPr>
          <w:noProof/>
          <w:webHidden/>
        </w:rPr>
        <w:fldChar w:fldCharType="begin"/>
      </w:r>
      <w:r>
        <w:rPr>
          <w:noProof/>
          <w:webHidden/>
        </w:rPr>
        <w:instrText> PAGEREF _Toc686310999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"_Toc686311000"</w:instrText>
      </w:r>
      <w:r>
        <w:fldChar w:fldCharType="separate"/>
      </w:r>
      <w:r>
        <w:rPr>
          <w:b/>
        </w:rPr>
        <w:t>2.3</w:t>
      </w:r>
      <w:r>
        <w:t xml:space="preserve"> </w:t>
      </w:r>
      <w:r>
        <w:t>电压门控钠通道在淋巴细胞增殖、迁移和侵袭中的作用</w:t>
      </w:r>
      <w:r>
        <w:fldChar w:fldCharType="end"/>
      </w:r>
      <w:r>
        <w:rPr>
          <w:noProof/>
          <w:webHidden/>
        </w:rPr>
        <w:tab/>
      </w:r>
      <w:r>
        <w:rPr>
          <w:noProof/>
          <w:webHidden/>
        </w:rPr>
        <w:fldChar w:fldCharType="begin"/>
      </w:r>
      <w:r>
        <w:rPr>
          <w:noProof/>
          <w:webHidden/>
        </w:rPr>
        <w:instrText> PAGEREF _Toc686311000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"_Toc686311001"</w:instrText>
      </w:r>
      <w:r>
        <w:fldChar w:fldCharType="separate"/>
      </w:r>
      <w:r>
        <w:t>2.4 </w:t>
      </w:r>
      <w:r>
        <w:t>A</w:t>
      </w:r>
      <w:r>
        <w:t>，</w:t>
      </w:r>
      <w:r>
        <w:t>2.4B</w:t>
      </w:r>
      <w:r>
        <w:t>)</w:t>
      </w:r>
      <w:r w:rsidP="AA7D325B">
        <w:t>。</w:t>
      </w:r>
      <w:r>
        <w:t>然而，</w:t>
      </w:r>
      <w:r>
        <w:t>TTX</w:t>
      </w:r>
      <w:r/>
      <w:r w:rsidR="001852F3">
        <w:t xml:space="preserve"> </w:t>
      </w:r>
      <w:r>
        <w:t>可以显著抑制</w:t>
      </w:r>
      <w:r>
        <w:t>MOLT-4</w:t>
      </w:r>
      <w:r w:rsidR="001852F3">
        <w:t xml:space="preserve"> </w:t>
      </w:r>
      <w:r>
        <w:t>和</w:t>
      </w:r>
      <w:r>
        <w:t>Jurkat</w:t>
      </w:r>
      <w:r w:rsidR="001852F3">
        <w:t xml:space="preserve"> </w:t>
      </w:r>
      <w:r>
        <w:t>细胞的侵袭能力，</w:t>
      </w:r>
      <w:r>
        <w:t>2</w:t>
      </w:r>
      <w:r/>
      <w:r w:rsidR="001852F3">
        <w:t xml:space="preserve">µM</w:t>
      </w:r>
      <w:r>
        <w:t> </w:t>
      </w:r>
      <w:r>
        <w:t>TTX</w:t>
      </w:r>
      <w:r>
        <w:fldChar w:fldCharType="end"/>
      </w:r>
      <w:r>
        <w:rPr>
          <w:noProof/>
          <w:webHidden/>
        </w:rPr>
        <w:tab/>
      </w:r>
      <w:r>
        <w:rPr>
          <w:noProof/>
          <w:webHidden/>
        </w:rPr>
        <w:fldChar w:fldCharType="begin"/>
      </w:r>
      <w:r>
        <w:rPr>
          <w:noProof/>
          <w:webHidden/>
        </w:rPr>
        <w:instrText> PAGEREF _Toc686311001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"_Toc686311002"</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_Toc686311002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"_Toc686311003"</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_Toc686311003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"_Toc686311004"</w:instrText>
      </w:r>
      <w:r>
        <w:fldChar w:fldCharType="separate"/>
      </w:r>
      <w:r>
        <w:t>1.</w:t>
      </w:r>
      <w:r>
        <w:t xml:space="preserve"> </w:t>
      </w:r>
      <w:r>
        <w:t>急性淋巴细胞性白血病细胞表达</w:t>
      </w:r>
      <w:r>
        <w:t>T-</w:t>
      </w:r>
      <w:r>
        <w:t>型钙通道，而正常人外周血单个核细胞不表达</w:t>
      </w:r>
      <w:r>
        <w:t>T-</w:t>
      </w:r>
      <w:r>
        <w:fldChar w:fldCharType="end"/>
      </w:r>
      <w:r>
        <w:rPr>
          <w:noProof/>
          <w:webHidden/>
        </w:rPr>
        <w:tab/>
      </w:r>
      <w:r>
        <w:rPr>
          <w:noProof/>
          <w:webHidden/>
        </w:rPr>
        <w:fldChar w:fldCharType="begin"/>
      </w:r>
      <w:r>
        <w:rPr>
          <w:noProof/>
          <w:webHidden/>
        </w:rPr>
        <w:instrText> PAGEREF _Toc686311004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"_Toc686311005"</w:instrText>
      </w:r>
      <w:r>
        <w:fldChar w:fldCharType="separate"/>
      </w:r>
      <w:r>
        <w:t>参考文献</w:t>
      </w:r>
      <w:r>
        <w:fldChar w:fldCharType="end"/>
      </w:r>
      <w:r>
        <w:rPr>
          <w:noProof/>
          <w:webHidden/>
        </w:rPr>
        <w:tab/>
      </w:r>
      <w:r>
        <w:rPr>
          <w:noProof/>
          <w:webHidden/>
        </w:rPr>
        <w:fldChar w:fldCharType="begin"/>
      </w:r>
      <w:r>
        <w:rPr>
          <w:noProof/>
          <w:webHidden/>
        </w:rPr>
        <w:instrText> PAGEREF _Toc686311005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"_Toc686311006"</w:instrText>
      </w:r>
      <w:r>
        <w:fldChar w:fldCharType="separate"/>
      </w:r>
      <w:r>
        <w:t>参考文献</w:t>
      </w:r>
      <w:r>
        <w:fldChar w:fldCharType="end"/>
      </w:r>
      <w:r>
        <w:rPr>
          <w:noProof/>
          <w:webHidden/>
        </w:rPr>
        <w:tab/>
      </w:r>
      <w:r>
        <w:rPr>
          <w:noProof/>
          <w:webHidden/>
        </w:rPr>
        <w:fldChar w:fldCharType="begin"/>
      </w:r>
      <w:r>
        <w:rPr>
          <w:noProof/>
          <w:webHidden/>
        </w:rPr>
        <w:instrText> PAGEREF _Toc686311006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"_Toc686311007"</w:instrText>
      </w:r>
      <w:r>
        <w:fldChar w:fldCharType="separate"/>
      </w:r>
      <w:r>
        <w:t>参考文献</w:t>
      </w:r>
      <w:r>
        <w:fldChar w:fldCharType="end"/>
      </w:r>
      <w:r>
        <w:rPr>
          <w:noProof/>
          <w:webHidden/>
        </w:rPr>
        <w:tab/>
      </w:r>
      <w:r>
        <w:rPr>
          <w:noProof/>
          <w:webHidden/>
        </w:rPr>
        <w:fldChar w:fldCharType="begin"/>
      </w:r>
      <w:r>
        <w:rPr>
          <w:noProof/>
          <w:webHidden/>
        </w:rPr>
        <w:instrText> PAGEREF _Toc686311007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398"/>
          <w:headerReference w:type="default" r:id="rId396"/>
          <w:footerReference w:type="even" r:id="rId394"/>
          <w:footerReference w:type="default" r:id="rId391"/>
          <w:footerReference w:type="first" r:id="rId389"/>
          <w:headerReference w:type="first" r:id="rId400"/>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英 文 缩 略 语 表 " w:id="4"/>
      <w:bookmarkEnd w:id="4"/>
      <w:r>
        <w:rPr>
          <w:kern w:val="2"/>
          <w:sz w:val="30"/>
          <w:szCs w:val="30"/>
          <w:b/>
          <w:bCs/>
          <w:rFonts w:ascii="宋体" w:eastAsia="宋体" w:hint="eastAsia" w:cstheme="minorBidi" w:hAnsiTheme="minorHAnsi" w:hAnsi="Times New Roman" w:cs="Times New Roman"/>
        </w:rPr>
        <w:t>英</w:t>
      </w:r>
      <w:r w:rsidR="001852F3">
        <w:rPr>
          <w:kern w:val="2"/>
          <w:sz w:val="30"/>
          <w:szCs w:val="30"/>
          <w:b/>
          <w:bCs/>
          <w:rFonts w:ascii="宋体" w:eastAsia="宋体" w:hint="eastAsia" w:cstheme="minorBidi" w:hAnsiTheme="minorHAnsi" w:hAnsi="Times New Roman" w:cs="Times New Roman"/>
        </w:rPr>
        <w:t xml:space="preserve">文</w:t>
      </w:r>
      <w:r w:rsidR="001852F3">
        <w:rPr>
          <w:kern w:val="2"/>
          <w:sz w:val="30"/>
          <w:szCs w:val="30"/>
          <w:b/>
          <w:bCs/>
          <w:rFonts w:ascii="宋体" w:eastAsia="宋体" w:hint="eastAsia" w:cstheme="minorBidi" w:hAnsiTheme="minorHAnsi" w:hAnsi="Times New Roman" w:cs="Times New Roman"/>
        </w:rPr>
        <w:t xml:space="preserve">缩</w:t>
      </w:r>
      <w:r w:rsidR="001852F3">
        <w:rPr>
          <w:kern w:val="2"/>
          <w:sz w:val="30"/>
          <w:szCs w:val="30"/>
          <w:b/>
          <w:bCs/>
          <w:rFonts w:ascii="宋体" w:eastAsia="宋体" w:hint="eastAsia" w:cstheme="minorBidi" w:hAnsiTheme="minorHAnsi" w:hAnsi="Times New Roman" w:cs="Times New Roman"/>
        </w:rPr>
        <w:t xml:space="preserve">略</w:t>
      </w:r>
      <w:r w:rsidR="001852F3">
        <w:rPr>
          <w:kern w:val="2"/>
          <w:sz w:val="30"/>
          <w:szCs w:val="30"/>
          <w:b/>
          <w:bCs/>
          <w:rFonts w:ascii="宋体" w:eastAsia="宋体" w:hint="eastAsia" w:cstheme="minorBidi" w:hAnsiTheme="minorHAnsi" w:hAnsi="Times New Roman" w:cs="Times New Roman"/>
        </w:rPr>
        <w:t xml:space="preserve">语 表</w:t>
      </w:r>
    </w:p>
    <w:p w:rsidR="0018722C">
      <w:pPr>
        <w:topLinePunct/>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3649"/>
        <w:gridCol w:w="2853"/>
      </w:tblGrid>
      <w:tr>
        <w:trPr>
          <w:trHeight w:val="460" w:hRule="atLeast"/>
        </w:trPr>
        <w:tc>
          <w:tcPr>
            <w:tcW w:w="831" w:type="dxa"/>
          </w:tcPr>
          <w:p w:rsidR="0018722C">
            <w:pPr>
              <w:topLinePunct/>
              <w:ind w:leftChars="0" w:left="0" w:rightChars="0" w:right="0" w:firstLineChars="0" w:firstLine="0"/>
              <w:spacing w:line="240" w:lineRule="atLeast"/>
            </w:pPr>
            <w:r>
              <w:t>ALL</w:t>
            </w:r>
          </w:p>
        </w:tc>
        <w:tc>
          <w:tcPr>
            <w:tcW w:w="3649" w:type="dxa"/>
          </w:tcPr>
          <w:p w:rsidR="0018722C">
            <w:pPr>
              <w:topLinePunct/>
              <w:ind w:leftChars="0" w:left="0" w:rightChars="0" w:right="0" w:firstLineChars="0" w:firstLine="0"/>
              <w:spacing w:line="240" w:lineRule="atLeast"/>
            </w:pPr>
            <w:r>
              <w:t>Acute lymphocytic leukemia</w:t>
            </w:r>
          </w:p>
        </w:tc>
        <w:tc>
          <w:tcPr>
            <w:tcW w:w="2853" w:type="dxa"/>
          </w:tcPr>
          <w:p w:rsidR="0018722C">
            <w:pPr>
              <w:topLinePunct/>
              <w:ind w:leftChars="0" w:left="0" w:rightChars="0" w:right="0" w:firstLineChars="0" w:firstLine="0"/>
              <w:spacing w:line="240" w:lineRule="atLeast"/>
            </w:pPr>
            <w:r>
              <w:rPr>
                <w:rFonts w:ascii="宋体" w:eastAsia="宋体" w:hint="eastAsia"/>
              </w:rPr>
              <w:t>急性淋巴细胞性白血病</w:t>
            </w:r>
          </w:p>
        </w:tc>
      </w:tr>
      <w:tr>
        <w:trPr>
          <w:trHeight w:val="660" w:hRule="atLeast"/>
        </w:trPr>
        <w:tc>
          <w:tcPr>
            <w:tcW w:w="831" w:type="dxa"/>
          </w:tcPr>
          <w:p w:rsidR="0018722C">
            <w:pPr>
              <w:topLinePunct/>
              <w:ind w:leftChars="0" w:left="0" w:rightChars="0" w:right="0" w:firstLineChars="0" w:firstLine="0"/>
              <w:spacing w:line="240" w:lineRule="atLeast"/>
            </w:pPr>
            <w:r>
              <w:t>ER</w:t>
            </w:r>
          </w:p>
        </w:tc>
        <w:tc>
          <w:tcPr>
            <w:tcW w:w="3649" w:type="dxa"/>
          </w:tcPr>
          <w:p w:rsidR="0018722C">
            <w:pPr>
              <w:topLinePunct/>
              <w:ind w:leftChars="0" w:left="0" w:rightChars="0" w:right="0" w:firstLineChars="0" w:firstLine="0"/>
              <w:spacing w:line="240" w:lineRule="atLeast"/>
            </w:pPr>
            <w:r>
              <w:t>Endoplasmic reticulum</w:t>
            </w:r>
          </w:p>
        </w:tc>
        <w:tc>
          <w:tcPr>
            <w:tcW w:w="2853" w:type="dxa"/>
          </w:tcPr>
          <w:p w:rsidR="0018722C">
            <w:pPr>
              <w:topLinePunct/>
              <w:ind w:leftChars="0" w:left="0" w:rightChars="0" w:right="0" w:firstLineChars="0" w:firstLine="0"/>
              <w:spacing w:line="240" w:lineRule="atLeast"/>
            </w:pPr>
            <w:r>
              <w:rPr>
                <w:rFonts w:ascii="宋体" w:eastAsia="宋体" w:hint="eastAsia"/>
              </w:rPr>
              <w:t>内质网</w:t>
            </w:r>
          </w:p>
        </w:tc>
      </w:tr>
      <w:tr>
        <w:trPr>
          <w:trHeight w:val="660" w:hRule="atLeast"/>
        </w:trPr>
        <w:tc>
          <w:tcPr>
            <w:tcW w:w="831" w:type="dxa"/>
          </w:tcPr>
          <w:p w:rsidR="0018722C">
            <w:pPr>
              <w:topLinePunct/>
              <w:ind w:leftChars="0" w:left="0" w:rightChars="0" w:right="0" w:firstLineChars="0" w:firstLine="0"/>
              <w:spacing w:line="240" w:lineRule="atLeast"/>
            </w:pPr>
            <w:r>
              <w:t>PBMC</w:t>
            </w:r>
          </w:p>
        </w:tc>
        <w:tc>
          <w:tcPr>
            <w:tcW w:w="3649" w:type="dxa"/>
          </w:tcPr>
          <w:p w:rsidR="0018722C">
            <w:pPr>
              <w:topLinePunct/>
              <w:ind w:leftChars="0" w:left="0" w:rightChars="0" w:right="0" w:firstLineChars="0" w:firstLine="0"/>
              <w:spacing w:line="240" w:lineRule="atLeast"/>
            </w:pPr>
            <w:r>
              <w:t>Peripheral blood mononuclear cell</w:t>
            </w:r>
          </w:p>
        </w:tc>
        <w:tc>
          <w:tcPr>
            <w:tcW w:w="2853" w:type="dxa"/>
          </w:tcPr>
          <w:p w:rsidR="0018722C">
            <w:pPr>
              <w:topLinePunct/>
              <w:ind w:leftChars="0" w:left="0" w:rightChars="0" w:right="0" w:firstLineChars="0" w:firstLine="0"/>
              <w:spacing w:line="240" w:lineRule="atLeast"/>
            </w:pPr>
            <w:r>
              <w:rPr>
                <w:rFonts w:ascii="宋体" w:eastAsia="宋体" w:hint="eastAsia"/>
              </w:rPr>
              <w:t>外周血单个核细胞</w:t>
            </w:r>
          </w:p>
        </w:tc>
      </w:tr>
      <w:tr>
        <w:trPr>
          <w:trHeight w:val="660" w:hRule="atLeast"/>
        </w:trPr>
        <w:tc>
          <w:tcPr>
            <w:tcW w:w="831" w:type="dxa"/>
          </w:tcPr>
          <w:p w:rsidR="0018722C">
            <w:pPr>
              <w:topLinePunct/>
              <w:ind w:leftChars="0" w:left="0" w:rightChars="0" w:right="0" w:firstLineChars="0" w:firstLine="0"/>
              <w:spacing w:line="240" w:lineRule="atLeast"/>
            </w:pPr>
            <w:r>
              <w:t>PI</w:t>
            </w:r>
          </w:p>
        </w:tc>
        <w:tc>
          <w:tcPr>
            <w:tcW w:w="3649" w:type="dxa"/>
          </w:tcPr>
          <w:p w:rsidR="0018722C">
            <w:pPr>
              <w:topLinePunct/>
              <w:ind w:leftChars="0" w:left="0" w:rightChars="0" w:right="0" w:firstLineChars="0" w:firstLine="0"/>
              <w:spacing w:line="240" w:lineRule="atLeast"/>
            </w:pPr>
            <w:r>
              <w:t>Propidium iodide</w:t>
            </w:r>
          </w:p>
        </w:tc>
        <w:tc>
          <w:tcPr>
            <w:tcW w:w="2853" w:type="dxa"/>
          </w:tcPr>
          <w:p w:rsidR="0018722C">
            <w:pPr>
              <w:topLinePunct/>
              <w:ind w:leftChars="0" w:left="0" w:rightChars="0" w:right="0" w:firstLineChars="0" w:firstLine="0"/>
              <w:spacing w:line="240" w:lineRule="atLeast"/>
            </w:pPr>
            <w:r>
              <w:rPr>
                <w:rFonts w:ascii="宋体" w:eastAsia="宋体" w:hint="eastAsia"/>
              </w:rPr>
              <w:t>碘化丙啶</w:t>
            </w:r>
          </w:p>
        </w:tc>
      </w:tr>
      <w:tr>
        <w:trPr>
          <w:trHeight w:val="660" w:hRule="atLeast"/>
        </w:trPr>
        <w:tc>
          <w:tcPr>
            <w:tcW w:w="831" w:type="dxa"/>
          </w:tcPr>
          <w:p w:rsidR="0018722C">
            <w:pPr>
              <w:topLinePunct/>
              <w:ind w:leftChars="0" w:left="0" w:rightChars="0" w:right="0" w:firstLineChars="0" w:firstLine="0"/>
              <w:spacing w:line="240" w:lineRule="atLeast"/>
            </w:pPr>
            <w:r>
              <w:t>PERK</w:t>
            </w:r>
          </w:p>
        </w:tc>
        <w:tc>
          <w:tcPr>
            <w:tcW w:w="3649" w:type="dxa"/>
          </w:tcPr>
          <w:p w:rsidR="0018722C">
            <w:pPr>
              <w:topLinePunct/>
              <w:ind w:leftChars="0" w:left="0" w:rightChars="0" w:right="0" w:firstLineChars="0" w:firstLine="0"/>
              <w:spacing w:line="240" w:lineRule="atLeast"/>
            </w:pPr>
            <w:r>
              <w:t>RNA-like ER kinase</w:t>
            </w:r>
          </w:p>
        </w:tc>
        <w:tc>
          <w:tcPr>
            <w:tcW w:w="2853" w:type="dxa"/>
          </w:tcPr>
          <w:p w:rsidR="0018722C">
            <w:pPr>
              <w:topLinePunct/>
              <w:ind w:leftChars="0" w:left="0" w:rightChars="0" w:right="0" w:firstLineChars="0" w:firstLine="0"/>
              <w:spacing w:line="240" w:lineRule="atLeast"/>
            </w:pPr>
            <w:r>
              <w:t>RNA-like </w:t>
            </w:r>
            <w:r>
              <w:t>ER </w:t>
            </w:r>
            <w:r>
              <w:rPr>
                <w:rFonts w:ascii="宋体" w:eastAsia="宋体" w:hint="eastAsia"/>
              </w:rPr>
              <w:t>激酶</w:t>
            </w:r>
          </w:p>
        </w:tc>
      </w:tr>
      <w:tr>
        <w:trPr>
          <w:trHeight w:val="660" w:hRule="atLeast"/>
        </w:trPr>
        <w:tc>
          <w:tcPr>
            <w:tcW w:w="831" w:type="dxa"/>
          </w:tcPr>
          <w:p w:rsidR="0018722C">
            <w:pPr>
              <w:topLinePunct/>
              <w:ind w:leftChars="0" w:left="0" w:rightChars="0" w:right="0" w:firstLineChars="0" w:firstLine="0"/>
              <w:spacing w:line="240" w:lineRule="atLeast"/>
            </w:pPr>
            <w:r>
              <w:t>UPR</w:t>
            </w:r>
          </w:p>
        </w:tc>
        <w:tc>
          <w:tcPr>
            <w:tcW w:w="3649" w:type="dxa"/>
          </w:tcPr>
          <w:p w:rsidR="0018722C">
            <w:pPr>
              <w:topLinePunct/>
              <w:ind w:leftChars="0" w:left="0" w:rightChars="0" w:right="0" w:firstLineChars="0" w:firstLine="0"/>
              <w:spacing w:line="240" w:lineRule="atLeast"/>
            </w:pPr>
            <w:r>
              <w:t>Unfolded Protein Response</w:t>
            </w:r>
          </w:p>
        </w:tc>
        <w:tc>
          <w:tcPr>
            <w:tcW w:w="2853" w:type="dxa"/>
          </w:tcPr>
          <w:p w:rsidR="0018722C">
            <w:pPr>
              <w:topLinePunct/>
              <w:ind w:leftChars="0" w:left="0" w:rightChars="0" w:right="0" w:firstLineChars="0" w:firstLine="0"/>
              <w:spacing w:line="240" w:lineRule="atLeast"/>
            </w:pPr>
            <w:r>
              <w:rPr>
                <w:rFonts w:ascii="宋体" w:eastAsia="宋体" w:hint="eastAsia"/>
              </w:rPr>
              <w:t>非折叠蛋白反应</w:t>
            </w:r>
          </w:p>
        </w:tc>
      </w:tr>
      <w:tr>
        <w:trPr>
          <w:trHeight w:val="660" w:hRule="atLeast"/>
        </w:trPr>
        <w:tc>
          <w:tcPr>
            <w:tcW w:w="831" w:type="dxa"/>
          </w:tcPr>
          <w:p w:rsidR="0018722C">
            <w:pPr>
              <w:topLinePunct/>
              <w:ind w:leftChars="0" w:left="0" w:rightChars="0" w:right="0" w:firstLineChars="0" w:firstLine="0"/>
              <w:spacing w:line="240" w:lineRule="atLeast"/>
            </w:pPr>
            <w:r>
              <w:t>TG</w:t>
            </w:r>
          </w:p>
        </w:tc>
        <w:tc>
          <w:tcPr>
            <w:tcW w:w="3649" w:type="dxa"/>
          </w:tcPr>
          <w:p w:rsidR="0018722C">
            <w:pPr>
              <w:topLinePunct/>
              <w:ind w:leftChars="0" w:left="0" w:rightChars="0" w:right="0" w:firstLineChars="0" w:firstLine="0"/>
              <w:spacing w:line="240" w:lineRule="atLeast"/>
            </w:pPr>
            <w:r>
              <w:t>Thapsigargin</w:t>
            </w:r>
          </w:p>
        </w:tc>
        <w:tc>
          <w:tcPr>
            <w:tcW w:w="2853" w:type="dxa"/>
          </w:tcPr>
          <w:p w:rsidR="0018722C">
            <w:pPr>
              <w:topLinePunct/>
              <w:ind w:leftChars="0" w:left="0" w:rightChars="0" w:right="0" w:firstLineChars="0" w:firstLine="0"/>
              <w:spacing w:line="240" w:lineRule="atLeast"/>
            </w:pPr>
            <w:r>
              <w:rPr>
                <w:rFonts w:ascii="宋体" w:eastAsia="宋体" w:hint="eastAsia"/>
              </w:rPr>
              <w:t>毒胡萝卜素</w:t>
            </w:r>
          </w:p>
        </w:tc>
      </w:tr>
      <w:tr>
        <w:trPr>
          <w:trHeight w:val="660" w:hRule="atLeast"/>
        </w:trPr>
        <w:tc>
          <w:tcPr>
            <w:tcW w:w="831" w:type="dxa"/>
          </w:tcPr>
          <w:p w:rsidR="0018722C">
            <w:pPr>
              <w:topLinePunct/>
              <w:ind w:leftChars="0" w:left="0" w:rightChars="0" w:right="0" w:firstLineChars="0" w:firstLine="0"/>
              <w:spacing w:line="240" w:lineRule="atLeast"/>
            </w:pPr>
            <w:r>
              <w:t>CsA</w:t>
            </w:r>
          </w:p>
        </w:tc>
        <w:tc>
          <w:tcPr>
            <w:tcW w:w="3649" w:type="dxa"/>
          </w:tcPr>
          <w:p w:rsidR="0018722C">
            <w:pPr>
              <w:topLinePunct/>
              <w:ind w:leftChars="0" w:left="0" w:rightChars="0" w:right="0" w:firstLineChars="0" w:firstLine="0"/>
              <w:spacing w:line="240" w:lineRule="atLeast"/>
            </w:pPr>
            <w:r>
              <w:t>Cyclosporine A</w:t>
            </w:r>
          </w:p>
        </w:tc>
        <w:tc>
          <w:tcPr>
            <w:tcW w:w="2853" w:type="dxa"/>
          </w:tcPr>
          <w:p w:rsidR="0018722C">
            <w:pPr>
              <w:topLinePunct/>
              <w:ind w:leftChars="0" w:left="0" w:rightChars="0" w:right="0" w:firstLineChars="0" w:firstLine="0"/>
              <w:spacing w:line="240" w:lineRule="atLeast"/>
            </w:pPr>
            <w:r>
              <w:rPr>
                <w:rFonts w:ascii="宋体" w:eastAsia="宋体" w:hint="eastAsia"/>
              </w:rPr>
              <w:t>环孢素</w:t>
            </w:r>
            <w:r>
              <w:t>A</w:t>
            </w:r>
          </w:p>
        </w:tc>
      </w:tr>
      <w:tr>
        <w:trPr>
          <w:trHeight w:val="660" w:hRule="atLeast"/>
        </w:trPr>
        <w:tc>
          <w:tcPr>
            <w:tcW w:w="831" w:type="dxa"/>
          </w:tcPr>
          <w:p w:rsidR="0018722C">
            <w:pPr>
              <w:topLinePunct/>
              <w:ind w:leftChars="0" w:left="0" w:rightChars="0" w:right="0" w:firstLineChars="0" w:firstLine="0"/>
              <w:spacing w:line="240" w:lineRule="atLeast"/>
            </w:pPr>
            <w:r>
              <w:t>VGCC</w:t>
            </w:r>
          </w:p>
        </w:tc>
        <w:tc>
          <w:tcPr>
            <w:tcW w:w="3649" w:type="dxa"/>
          </w:tcPr>
          <w:p w:rsidR="0018722C">
            <w:pPr>
              <w:topLinePunct/>
              <w:ind w:leftChars="0" w:left="0" w:rightChars="0" w:right="0" w:firstLineChars="0" w:firstLine="0"/>
              <w:spacing w:line="240" w:lineRule="atLeast"/>
            </w:pPr>
            <w:r>
              <w:t>Voltage-gated calcium channel</w:t>
            </w:r>
          </w:p>
        </w:tc>
        <w:tc>
          <w:tcPr>
            <w:tcW w:w="2853" w:type="dxa"/>
          </w:tcPr>
          <w:p w:rsidR="0018722C">
            <w:pPr>
              <w:topLinePunct/>
              <w:ind w:leftChars="0" w:left="0" w:rightChars="0" w:right="0" w:firstLineChars="0" w:firstLine="0"/>
              <w:spacing w:line="240" w:lineRule="atLeast"/>
            </w:pPr>
            <w:r>
              <w:rPr>
                <w:rFonts w:ascii="宋体" w:eastAsia="宋体" w:hint="eastAsia"/>
              </w:rPr>
              <w:t>电压门控钙通道</w:t>
            </w:r>
          </w:p>
        </w:tc>
      </w:tr>
      <w:tr>
        <w:trPr>
          <w:trHeight w:val="660" w:hRule="atLeast"/>
        </w:trPr>
        <w:tc>
          <w:tcPr>
            <w:tcW w:w="831" w:type="dxa"/>
          </w:tcPr>
          <w:p w:rsidR="0018722C">
            <w:pPr>
              <w:topLinePunct/>
              <w:ind w:leftChars="0" w:left="0" w:rightChars="0" w:right="0" w:firstLineChars="0" w:firstLine="0"/>
              <w:spacing w:line="240" w:lineRule="atLeast"/>
            </w:pPr>
            <w:r>
              <w:t>VGSC</w:t>
            </w:r>
          </w:p>
        </w:tc>
        <w:tc>
          <w:tcPr>
            <w:tcW w:w="3649" w:type="dxa"/>
          </w:tcPr>
          <w:p w:rsidR="0018722C">
            <w:pPr>
              <w:topLinePunct/>
              <w:ind w:leftChars="0" w:left="0" w:rightChars="0" w:right="0" w:firstLineChars="0" w:firstLine="0"/>
              <w:spacing w:line="240" w:lineRule="atLeast"/>
            </w:pPr>
            <w:r>
              <w:t>Voltage-gated sodium channel</w:t>
            </w:r>
          </w:p>
        </w:tc>
        <w:tc>
          <w:tcPr>
            <w:tcW w:w="2853" w:type="dxa"/>
          </w:tcPr>
          <w:p w:rsidR="0018722C">
            <w:pPr>
              <w:topLinePunct/>
              <w:ind w:leftChars="0" w:left="0" w:rightChars="0" w:right="0" w:firstLineChars="0" w:firstLine="0"/>
              <w:spacing w:line="240" w:lineRule="atLeast"/>
            </w:pPr>
            <w:r>
              <w:rPr>
                <w:rFonts w:ascii="宋体" w:eastAsia="宋体" w:hint="eastAsia"/>
              </w:rPr>
              <w:t>电压门控钠通道</w:t>
            </w:r>
          </w:p>
        </w:tc>
      </w:tr>
      <w:tr>
        <w:trPr>
          <w:trHeight w:val="660" w:hRule="atLeast"/>
        </w:trPr>
        <w:tc>
          <w:tcPr>
            <w:tcW w:w="831" w:type="dxa"/>
          </w:tcPr>
          <w:p w:rsidR="0018722C">
            <w:pPr>
              <w:topLinePunct/>
              <w:ind w:leftChars="0" w:left="0" w:rightChars="0" w:right="0" w:firstLineChars="0" w:firstLine="0"/>
              <w:spacing w:line="240" w:lineRule="atLeast"/>
            </w:pPr>
            <w:r>
              <w:t>K</w:t>
            </w:r>
            <w:r>
              <w:t>V</w:t>
            </w:r>
            <w:r>
              <w:t>1.3</w:t>
            </w:r>
          </w:p>
        </w:tc>
        <w:tc>
          <w:tcPr>
            <w:tcW w:w="3649" w:type="dxa"/>
          </w:tcPr>
          <w:p w:rsidR="0018722C">
            <w:pPr>
              <w:topLinePunct/>
              <w:ind w:leftChars="0" w:left="0" w:rightChars="0" w:right="0" w:firstLineChars="0" w:firstLine="0"/>
              <w:spacing w:line="240" w:lineRule="atLeast"/>
            </w:pPr>
            <w:r>
              <w:t>Voltage-gated potassium channel</w:t>
            </w:r>
          </w:p>
        </w:tc>
        <w:tc>
          <w:tcPr>
            <w:tcW w:w="2853" w:type="dxa"/>
          </w:tcPr>
          <w:p w:rsidR="0018722C">
            <w:pPr>
              <w:topLinePunct/>
              <w:ind w:leftChars="0" w:left="0" w:rightChars="0" w:right="0" w:firstLineChars="0" w:firstLine="0"/>
              <w:spacing w:line="240" w:lineRule="atLeast"/>
            </w:pPr>
            <w:r>
              <w:rPr>
                <w:rFonts w:ascii="宋体" w:eastAsia="宋体" w:hint="eastAsia"/>
              </w:rPr>
              <w:t>电压门控钾通道</w:t>
            </w:r>
          </w:p>
        </w:tc>
      </w:tr>
      <w:tr>
        <w:trPr>
          <w:trHeight w:val="460" w:hRule="atLeast"/>
        </w:trPr>
        <w:tc>
          <w:tcPr>
            <w:tcW w:w="831" w:type="dxa"/>
          </w:tcPr>
          <w:p w:rsidR="0018722C">
            <w:pPr>
              <w:topLinePunct/>
              <w:ind w:leftChars="0" w:left="0" w:rightChars="0" w:right="0" w:firstLineChars="0" w:firstLine="0"/>
              <w:spacing w:line="240" w:lineRule="atLeast"/>
            </w:pPr>
            <w:r>
              <w:t>K</w:t>
            </w:r>
            <w:r>
              <w:t>Ca</w:t>
            </w:r>
          </w:p>
        </w:tc>
        <w:tc>
          <w:tcPr>
            <w:tcW w:w="3649" w:type="dxa"/>
          </w:tcPr>
          <w:p w:rsidR="0018722C">
            <w:pPr>
              <w:topLinePunct/>
              <w:ind w:leftChars="0" w:left="0" w:rightChars="0" w:right="0" w:firstLineChars="0" w:firstLine="0"/>
              <w:spacing w:line="240" w:lineRule="atLeast"/>
            </w:pPr>
            <w:r>
              <w:t>Calcium-activated </w:t>
            </w:r>
            <w:r>
              <w:t>potassium channel</w:t>
            </w:r>
          </w:p>
        </w:tc>
        <w:tc>
          <w:tcPr>
            <w:tcW w:w="2853" w:type="dxa"/>
          </w:tcPr>
          <w:p w:rsidR="0018722C">
            <w:pPr>
              <w:topLinePunct/>
              <w:ind w:leftChars="0" w:left="0" w:rightChars="0" w:right="0" w:firstLineChars="0" w:firstLine="0"/>
              <w:spacing w:line="240" w:lineRule="atLeast"/>
            </w:pPr>
            <w:r>
              <w:rPr>
                <w:rFonts w:ascii="宋体" w:eastAsia="宋体" w:hint="eastAsia"/>
              </w:rPr>
              <w:t>钙激活钾通道</w:t>
            </w:r>
          </w:p>
        </w:tc>
      </w:tr>
      <w:tr>
        <w:trPr>
          <w:trHeight w:val="840" w:hRule="atLeast"/>
        </w:trPr>
        <w:tc>
          <w:tcPr>
            <w:tcW w:w="7333" w:type="dxa"/>
            <w:gridSpan w:val="3"/>
          </w:tcPr>
          <w:p w:rsidR="0018722C">
            <w:pPr>
              <w:topLinePunct/>
              <w:ind w:leftChars="0" w:left="0" w:rightChars="0" w:right="0" w:firstLineChars="0" w:firstLine="0"/>
              <w:spacing w:line="240" w:lineRule="atLeast"/>
            </w:pPr>
            <w:r>
              <w:t>CRAC</w:t>
            </w:r>
            <w:r w:rsidRPr="00000000">
              <w:tab/>
            </w:r>
            <w:r>
              <w:t>Calcium</w:t>
            </w:r>
            <w:r>
              <w:t> </w:t>
            </w:r>
            <w:r>
              <w:t>release-activated</w:t>
            </w:r>
            <w:r>
              <w:t> </w:t>
            </w:r>
            <w:r>
              <w:t>calcium</w:t>
            </w:r>
            <w:r>
              <w:t> </w:t>
            </w:r>
            <w:r>
              <w:t>channel</w:t>
            </w:r>
            <w:r>
              <w:t>  </w:t>
            </w:r>
            <w:r>
              <w:rPr>
                <w:rFonts w:ascii="宋体" w:eastAsia="宋体" w:hint="eastAsia"/>
              </w:rPr>
              <w:t>钙释放激活钙通道</w:t>
            </w:r>
          </w:p>
        </w:tc>
      </w:tr>
      <w:tr>
        <w:trPr>
          <w:trHeight w:val="620" w:hRule="atLeast"/>
        </w:trPr>
        <w:tc>
          <w:tcPr>
            <w:tcW w:w="831" w:type="dxa"/>
          </w:tcPr>
          <w:p w:rsidR="0018722C">
            <w:pPr>
              <w:topLinePunct/>
              <w:ind w:leftChars="0" w:left="0" w:rightChars="0" w:right="0" w:firstLineChars="0" w:firstLine="0"/>
              <w:spacing w:line="240" w:lineRule="atLeast"/>
            </w:pPr>
            <w:r>
              <w:t>Cl</w:t>
            </w:r>
            <w:r>
              <w:t>swell</w:t>
            </w:r>
          </w:p>
        </w:tc>
        <w:tc>
          <w:tcPr>
            <w:tcW w:w="3649" w:type="dxa"/>
          </w:tcPr>
          <w:p w:rsidR="0018722C">
            <w:pPr>
              <w:topLinePunct/>
              <w:ind w:leftChars="0" w:left="0" w:rightChars="0" w:right="0" w:firstLineChars="0" w:firstLine="0"/>
              <w:spacing w:line="240" w:lineRule="atLeast"/>
            </w:pPr>
            <w:r>
              <w:t>Swelling-activated chloride channel</w:t>
            </w:r>
          </w:p>
        </w:tc>
        <w:tc>
          <w:tcPr>
            <w:tcW w:w="2853" w:type="dxa"/>
          </w:tcPr>
          <w:p w:rsidR="0018722C">
            <w:pPr>
              <w:topLinePunct/>
              <w:ind w:leftChars="0" w:left="0" w:rightChars="0" w:right="0" w:firstLineChars="0" w:firstLine="0"/>
              <w:spacing w:line="240" w:lineRule="atLeast"/>
            </w:pPr>
            <w:r>
              <w:rPr>
                <w:rFonts w:ascii="宋体" w:eastAsia="宋体" w:hint="eastAsia"/>
              </w:rPr>
              <w:t>肿胀激活氯通道</w:t>
            </w:r>
          </w:p>
        </w:tc>
      </w:tr>
      <w:tr>
        <w:trPr>
          <w:trHeight w:val="520" w:hRule="atLeast"/>
        </w:trPr>
        <w:tc>
          <w:tcPr>
            <w:tcW w:w="831" w:type="dxa"/>
          </w:tcPr>
          <w:p w:rsidR="0018722C">
            <w:pPr>
              <w:topLinePunct/>
              <w:ind w:leftChars="0" w:left="0" w:rightChars="0" w:right="0" w:firstLineChars="0" w:firstLine="0"/>
              <w:spacing w:line="240" w:lineRule="atLeast"/>
            </w:pPr>
            <w:r>
              <w:t>ERK</w:t>
            </w:r>
          </w:p>
        </w:tc>
        <w:tc>
          <w:tcPr>
            <w:tcW w:w="3649" w:type="dxa"/>
          </w:tcPr>
          <w:p w:rsidR="0018722C">
            <w:pPr>
              <w:topLinePunct/>
              <w:ind w:leftChars="0" w:left="0" w:rightChars="0" w:right="0" w:firstLineChars="0" w:firstLine="0"/>
              <w:spacing w:line="240" w:lineRule="atLeast"/>
            </w:pPr>
            <w:r>
              <w:t>Extracellular </w:t>
            </w:r>
            <w:r>
              <w:t>regulated protein kinases</w:t>
            </w:r>
          </w:p>
        </w:tc>
        <w:tc>
          <w:tcPr>
            <w:tcW w:w="2853" w:type="dxa"/>
          </w:tcPr>
          <w:p w:rsidR="0018722C">
            <w:pPr>
              <w:topLinePunct/>
              <w:ind w:leftChars="0" w:left="0" w:rightChars="0" w:right="0" w:firstLineChars="0" w:firstLine="0"/>
              <w:spacing w:line="240" w:lineRule="atLeast"/>
            </w:pPr>
            <w:r>
              <w:rPr>
                <w:rFonts w:ascii="宋体" w:eastAsia="宋体" w:hint="eastAsia"/>
              </w:rPr>
              <w:t>细胞外信号调节蛋白激酶</w:t>
            </w:r>
          </w:p>
        </w:tc>
      </w:tr>
      <w:tr>
        <w:trPr>
          <w:trHeight w:val="380" w:hRule="atLeast"/>
        </w:trPr>
        <w:tc>
          <w:tcPr>
            <w:tcW w:w="831" w:type="dxa"/>
          </w:tcPr>
          <w:p w:rsidR="0018722C">
            <w:pPr>
              <w:topLinePunct/>
              <w:ind w:leftChars="0" w:left="0" w:rightChars="0" w:right="0" w:firstLineChars="0" w:firstLine="0"/>
              <w:spacing w:line="240" w:lineRule="atLeast"/>
            </w:pPr>
            <w:r>
              <w:t>TTX</w:t>
            </w:r>
          </w:p>
        </w:tc>
        <w:tc>
          <w:tcPr>
            <w:tcW w:w="3649" w:type="dxa"/>
          </w:tcPr>
          <w:p w:rsidR="0018722C">
            <w:pPr>
              <w:topLinePunct/>
              <w:ind w:leftChars="0" w:left="0" w:rightChars="0" w:right="0" w:firstLineChars="0" w:firstLine="0"/>
              <w:spacing w:line="240" w:lineRule="atLeast"/>
            </w:pPr>
            <w:r>
              <w:t>Tetrodotoxin</w:t>
            </w:r>
          </w:p>
        </w:tc>
        <w:tc>
          <w:tcPr>
            <w:tcW w:w="2853" w:type="dxa"/>
          </w:tcPr>
          <w:p w:rsidR="0018722C">
            <w:pPr>
              <w:topLinePunct/>
              <w:ind w:leftChars="0" w:left="0" w:rightChars="0" w:right="0" w:firstLineChars="0" w:firstLine="0"/>
              <w:spacing w:line="240" w:lineRule="atLeast"/>
            </w:pPr>
            <w:r>
              <w:rPr>
                <w:rFonts w:ascii="宋体" w:eastAsia="宋体" w:hint="eastAsia"/>
              </w:rPr>
              <w:t>河豚毒素</w:t>
            </w:r>
          </w:p>
        </w:tc>
      </w:tr>
    </w:tbl>
    <w:p w:rsidR="0018722C">
      <w:spacing w:beforeLines="0" w:before="0" w:afterLines="0" w:after="0" w:line="440" w:lineRule="auto"/>
      <w:pPr>
        <w:sectPr w:rsidR="00556256">
          <w:headerReference w:type="even" r:id="rId399"/>
          <w:headerReference w:type="default" r:id="rId395"/>
          <w:footerReference w:type="even" r:id="rId393"/>
          <w:footerReference w:type="default" r:id="rId392"/>
          <w:headerReference w:type="first" r:id="rId390"/>
          <w:footerReference w:type="first" r:id="rId397"/>
          <w:pgSz w:w="11906" w:h="16838" w:code="9"/>
          <w:pgMar w:top="1418" w:right="1134" w:bottom="1134" w:left="1418" w:header="851" w:footer="907" w:gutter="0"/>
          <w:pgNumType w:start="1"/>
          <w:cols w:space="720"/>
          <w:titlePg/>
          <w:docGrid w:type="lines" w:linePitch="326"/>
        </w:sectPr>
        <w:topLinePunct/>
      </w:pPr>
    </w:p>
    <w:p w:rsidR="0018722C">
      <w:pPr>
        <w:pStyle w:val="af5"/>
        <w:topLinePunct/>
      </w:pPr>
      <w:bookmarkStart w:name="中文摘要 " w:id="5"/>
      <w:bookmarkEnd w:id="5"/>
      <w:r>
        <w:rPr>
          <w:rFonts w:ascii="宋体" w:eastAsia="宋体" w:hint="eastAsia" w:cstheme="minorBidi" w:hAnsiTheme="minorHAnsi"/>
          <w:b/>
        </w:rPr>
        <w:t>急性淋巴细胞性白血病细胞株中</w:t>
      </w:r>
      <w:r>
        <w:rPr>
          <w:rFonts w:cstheme="minorBidi" w:hAnsiTheme="minorHAnsi" w:eastAsiaTheme="minorHAnsi" w:asciiTheme="minorHAnsi"/>
          <w:b/>
        </w:rPr>
        <w:t>T-</w:t>
      </w:r>
      <w:r>
        <w:rPr>
          <w:rFonts w:ascii="宋体" w:eastAsia="宋体" w:hint="eastAsia" w:cstheme="minorBidi" w:hAnsiTheme="minorHAnsi"/>
          <w:b/>
        </w:rPr>
        <w:t>型钙通道和钠通道的表达与功能</w:t>
      </w:r>
    </w:p>
    <w:p w:rsidR="0018722C">
      <w:pPr>
        <w:pStyle w:val="af6"/>
        <w:topLinePunct/>
      </w:pPr>
      <w:bookmarkStart w:id="310945" w:name="_Toc686310945"/>
      <w:r>
        <w:t>摘</w:t>
      </w:r>
      <w:r w:rsidRPr="00000000">
        <w:rPr>
          <w:b/>
        </w:rPr>
        <w:t>要</w:t>
      </w:r>
      <w:bookmarkEnd w:id="310945"/>
    </w:p>
    <w:p w:rsidR="0018722C">
      <w:pPr>
        <w:topLinePunct/>
      </w:pPr>
      <w:r>
        <w:rPr>
          <w:rFonts w:ascii="宋体" w:eastAsia="宋体" w:hint="eastAsia"/>
          <w:b/>
        </w:rPr>
        <w:t>背景：</w:t>
      </w:r>
      <w:r>
        <w:t>T-</w:t>
      </w:r>
      <w:r>
        <w:rPr>
          <w:rFonts w:ascii="宋体" w:eastAsia="宋体" w:hint="eastAsia"/>
        </w:rPr>
        <w:t>型钙通道在人类多种类型癌细胞中异常表达，并参与细胞周期、细胞增殖和细</w:t>
      </w:r>
      <w:r>
        <w:rPr>
          <w:rFonts w:ascii="宋体" w:eastAsia="宋体" w:hint="eastAsia"/>
        </w:rPr>
        <w:t>胞死亡的调节。应用</w:t>
      </w:r>
      <w:r>
        <w:t>T-</w:t>
      </w:r>
      <w:r>
        <w:rPr>
          <w:rFonts w:ascii="宋体" w:eastAsia="宋体" w:hint="eastAsia"/>
        </w:rPr>
        <w:t>型钙通道阻断剂可以显著抑制高表达</w:t>
      </w:r>
      <w:r>
        <w:t>T-</w:t>
      </w:r>
      <w:r>
        <w:rPr>
          <w:rFonts w:ascii="宋体" w:eastAsia="宋体" w:hint="eastAsia"/>
        </w:rPr>
        <w:t>型钙通道肿瘤的细胞增</w:t>
      </w:r>
      <w:r>
        <w:rPr>
          <w:rFonts w:ascii="宋体" w:eastAsia="宋体" w:hint="eastAsia"/>
        </w:rPr>
        <w:t>殖并诱导细胞凋亡。越来越多的数据表明肿瘤细胞的迁移受电压门控钠通道的调控，电压门控钠通道特异性阻断剂河豚毒素</w:t>
      </w:r>
      <w:r>
        <w:t>(</w:t>
      </w:r>
      <w:r>
        <w:rPr>
          <w:spacing w:val="-6"/>
        </w:rPr>
        <w:t>tetrodotoxin</w:t>
      </w:r>
      <w:r>
        <w:rPr>
          <w:spacing w:val="0"/>
        </w:rPr>
        <w:t>, </w:t>
      </w:r>
      <w:r>
        <w:rPr>
          <w:spacing w:val="-4"/>
        </w:rPr>
        <w:t>TTX</w:t>
      </w:r>
      <w:r>
        <w:t>)</w:t>
      </w:r>
      <w:r/>
      <w:r>
        <w:rPr>
          <w:rFonts w:ascii="宋体" w:eastAsia="宋体" w:hint="eastAsia"/>
        </w:rPr>
        <w:t>能够在体外系统抑制多种与迁</w:t>
      </w:r>
      <w:r>
        <w:rPr>
          <w:rFonts w:ascii="宋体" w:eastAsia="宋体" w:hint="eastAsia"/>
        </w:rPr>
        <w:t>移相关的细胞行为。有意思的是，有学者已经把淋巴细胞的运输与肿瘤细胞的迁移进行了比较，认为这两种行为具有非常相似的特征。研究发现淋巴细胞有多种离子通道的表</w:t>
      </w:r>
      <w:r>
        <w:rPr>
          <w:rFonts w:ascii="宋体" w:eastAsia="宋体" w:hint="eastAsia"/>
        </w:rPr>
        <w:t>达，包括电压门控钾通道</w:t>
      </w:r>
      <w:r>
        <w:t>(</w:t>
      </w:r>
      <w:r>
        <w:rPr>
          <w:spacing w:val="-6"/>
        </w:rPr>
        <w:t>K</w:t>
      </w:r>
      <w:r>
        <w:rPr>
          <w:spacing w:val="-6"/>
          <w:position w:val="-2"/>
          <w:sz w:val="16"/>
        </w:rPr>
        <w:t>V</w:t>
      </w:r>
      <w:r>
        <w:rPr>
          <w:spacing w:val="-6"/>
        </w:rPr>
        <w:t>1.3</w:t>
      </w:r>
      <w:r>
        <w:t>)</w:t>
      </w:r>
      <w:r>
        <w:rPr>
          <w:rFonts w:ascii="宋体" w:eastAsia="宋体" w:hint="eastAsia"/>
        </w:rPr>
        <w:t>、钙激活钾通道</w:t>
      </w:r>
      <w:r>
        <w:t>(</w:t>
      </w:r>
      <w:r>
        <w:rPr>
          <w:spacing w:val="-6"/>
        </w:rPr>
        <w:t>K</w:t>
      </w:r>
      <w:r>
        <w:rPr>
          <w:spacing w:val="-6"/>
          <w:position w:val="-2"/>
          <w:sz w:val="16"/>
        </w:rPr>
        <w:t>Ca</w:t>
      </w:r>
      <w:r>
        <w:t>)</w:t>
      </w:r>
      <w:r>
        <w:rPr>
          <w:rFonts w:ascii="宋体" w:eastAsia="宋体" w:hint="eastAsia"/>
        </w:rPr>
        <w:t>、钙释放激活钙通道</w:t>
      </w:r>
      <w:r>
        <w:t>(</w:t>
      </w:r>
      <w:r>
        <w:rPr>
          <w:spacing w:val="-6"/>
        </w:rPr>
        <w:t xml:space="preserve">CRAC</w:t>
      </w:r>
      <w:r>
        <w:t>)</w:t>
      </w:r>
      <w:r>
        <w:rPr>
          <w:rFonts w:ascii="宋体" w:eastAsia="宋体" w:hint="eastAsia"/>
        </w:rPr>
        <w:t>、</w:t>
      </w:r>
      <w:r>
        <w:rPr>
          <w:rFonts w:ascii="宋体" w:eastAsia="宋体" w:hint="eastAsia"/>
        </w:rPr>
        <w:t>肿胀激活氯通道</w:t>
      </w:r>
      <w:r>
        <w:t>(</w:t>
      </w:r>
      <w:r>
        <w:rPr>
          <w:spacing w:val="-6"/>
        </w:rPr>
        <w:t>Cl</w:t>
      </w:r>
      <w:r>
        <w:rPr>
          <w:spacing w:val="-6"/>
          <w:position w:val="-2"/>
          <w:sz w:val="16"/>
        </w:rPr>
        <w:t>swell</w:t>
      </w:r>
      <w:r>
        <w:t>)</w:t>
      </w:r>
      <w:r>
        <w:rPr>
          <w:rFonts w:ascii="宋体" w:eastAsia="宋体" w:hint="eastAsia"/>
        </w:rPr>
        <w:t>。而</w:t>
      </w:r>
      <w:r>
        <w:t>T-</w:t>
      </w:r>
      <w:r>
        <w:rPr>
          <w:rFonts w:ascii="宋体" w:eastAsia="宋体" w:hint="eastAsia"/>
        </w:rPr>
        <w:t>型钙通道和电压门控钠通道在正常淋巴细胞和急性淋巴</w:t>
      </w:r>
      <w:r>
        <w:rPr>
          <w:rFonts w:ascii="宋体" w:eastAsia="宋体" w:hint="eastAsia"/>
        </w:rPr>
        <w:t>细胞性白血病细胞的表达及功能目前尚不清楚。本课题拟研究</w:t>
      </w:r>
      <w:r>
        <w:t>T-</w:t>
      </w:r>
      <w:r>
        <w:rPr>
          <w:rFonts w:ascii="宋体" w:eastAsia="宋体" w:hint="eastAsia"/>
        </w:rPr>
        <w:t>型钙通道及电压门控钠</w:t>
      </w:r>
      <w:r>
        <w:rPr>
          <w:rFonts w:ascii="宋体" w:eastAsia="宋体" w:hint="eastAsia"/>
        </w:rPr>
        <w:t>通道在急性淋巴细胞性白血病细胞和正常淋巴细胞中的表达，并对其功能进行研究。</w:t>
      </w:r>
      <w:r>
        <w:rPr>
          <w:rFonts w:ascii="宋体" w:eastAsia="宋体" w:hint="eastAsia"/>
          <w:b/>
        </w:rPr>
        <w:t>方法：</w:t>
      </w:r>
      <w:r>
        <w:rPr>
          <w:rFonts w:ascii="宋体" w:eastAsia="宋体" w:hint="eastAsia"/>
        </w:rPr>
        <w:t>运用</w:t>
      </w:r>
      <w:r>
        <w:t>RT-PCR</w:t>
      </w:r>
      <w:r>
        <w:rPr>
          <w:rFonts w:ascii="黑体" w:eastAsia="黑体" w:hint="eastAsia"/>
        </w:rPr>
        <w:t>、</w:t>
      </w:r>
      <w:r>
        <w:t>Q-PCR</w:t>
      </w:r>
      <w:r>
        <w:rPr>
          <w:rFonts w:ascii="黑体" w:eastAsia="黑体" w:hint="eastAsia"/>
        </w:rPr>
        <w:t>、</w:t>
      </w:r>
      <w:r>
        <w:t>western</w:t>
      </w:r>
      <w:r>
        <w:t> </w:t>
      </w:r>
      <w:r>
        <w:t>blotting</w:t>
      </w:r>
      <w:r>
        <w:rPr>
          <w:rFonts w:ascii="黑体" w:eastAsia="黑体" w:hint="eastAsia"/>
        </w:rPr>
        <w:t>、</w:t>
      </w:r>
      <w:r>
        <w:rPr>
          <w:rFonts w:ascii="宋体" w:eastAsia="宋体" w:hint="eastAsia"/>
        </w:rPr>
        <w:t>免疫荧光和全细胞膜片钳技术研究</w:t>
      </w:r>
      <w:r>
        <w:t>T-</w:t>
      </w:r>
      <w:r>
        <w:rPr>
          <w:rFonts w:ascii="宋体" w:eastAsia="宋体" w:hint="eastAsia"/>
        </w:rPr>
        <w:t>型钙通道及电压门控钠通道在急性淋巴细胞性白血病细胞和正常淋巴细胞中的表达。利</w:t>
      </w:r>
      <w:r>
        <w:rPr>
          <w:rFonts w:ascii="宋体" w:eastAsia="宋体" w:hint="eastAsia"/>
        </w:rPr>
        <w:t>用细胞增殖实验和</w:t>
      </w:r>
      <w:r>
        <w:t>siRNA</w:t>
      </w:r>
      <w:r/>
      <w:r>
        <w:rPr>
          <w:rFonts w:ascii="宋体" w:eastAsia="宋体" w:hint="eastAsia"/>
        </w:rPr>
        <w:t>技术观察</w:t>
      </w:r>
      <w:r>
        <w:t>T-</w:t>
      </w:r>
      <w:r>
        <w:rPr>
          <w:rFonts w:ascii="宋体" w:eastAsia="宋体" w:hint="eastAsia"/>
        </w:rPr>
        <w:t>型钙通道在急性淋巴细胞性白血病细胞生长中</w:t>
      </w:r>
      <w:r>
        <w:rPr>
          <w:rFonts w:ascii="宋体" w:eastAsia="宋体" w:hint="eastAsia"/>
        </w:rPr>
        <w:t>的作用。细胞周期和细胞凋亡实验观察</w:t>
      </w:r>
      <w:r>
        <w:t>T-</w:t>
      </w:r>
      <w:r>
        <w:rPr>
          <w:rFonts w:ascii="宋体" w:eastAsia="宋体" w:hint="eastAsia"/>
        </w:rPr>
        <w:t>型钙通道阻断剂对细胞周期和凋亡的影响。流</w:t>
      </w:r>
      <w:r>
        <w:rPr>
          <w:rFonts w:ascii="宋体" w:eastAsia="宋体" w:hint="eastAsia"/>
        </w:rPr>
        <w:t>式细胞技术观察</w:t>
      </w:r>
      <w:r>
        <w:t>T-</w:t>
      </w:r>
      <w:r>
        <w:rPr>
          <w:rFonts w:ascii="宋体" w:eastAsia="宋体" w:hint="eastAsia"/>
        </w:rPr>
        <w:t>型钙通道阻断剂对胞内钙稳态和内质网钙库释放的影响。线粒体膜电</w:t>
      </w:r>
      <w:r>
        <w:rPr>
          <w:rFonts w:ascii="宋体" w:eastAsia="宋体" w:hint="eastAsia"/>
        </w:rPr>
        <w:t>位测定观察</w:t>
      </w:r>
      <w:r>
        <w:t>T-</w:t>
      </w:r>
      <w:r>
        <w:rPr>
          <w:rFonts w:ascii="宋体" w:eastAsia="宋体" w:hint="eastAsia"/>
        </w:rPr>
        <w:t>型钙通道阻断剂对线粒体膜电位的影响及内质网-线粒体钙流动在线粒体</w:t>
      </w:r>
      <w:r>
        <w:rPr>
          <w:rFonts w:ascii="宋体" w:eastAsia="宋体" w:hint="eastAsia"/>
        </w:rPr>
        <w:t>膜电位去极化中的作用。</w:t>
      </w:r>
      <w:r>
        <w:t>Western blotting</w:t>
      </w:r>
      <w:r/>
      <w:r>
        <w:rPr>
          <w:rFonts w:ascii="宋体" w:eastAsia="宋体" w:hint="eastAsia"/>
        </w:rPr>
        <w:t>技术探讨</w:t>
      </w:r>
      <w:r>
        <w:t>T-</w:t>
      </w:r>
      <w:r>
        <w:rPr>
          <w:rFonts w:ascii="宋体" w:eastAsia="宋体" w:hint="eastAsia"/>
        </w:rPr>
        <w:t>型钙通道阻断剂对</w:t>
      </w:r>
      <w:r>
        <w:t>ERK</w:t>
      </w:r>
      <w:r/>
      <w:r>
        <w:rPr>
          <w:rFonts w:ascii="宋体" w:eastAsia="宋体" w:hint="eastAsia"/>
        </w:rPr>
        <w:t>信号通</w:t>
      </w:r>
      <w:r>
        <w:rPr>
          <w:rFonts w:ascii="宋体" w:eastAsia="宋体" w:hint="eastAsia"/>
        </w:rPr>
        <w:t>道的影响。利用细胞侵袭实验研究电压门控钠通道在急性淋巴细胞性白血病细胞迁移中</w:t>
      </w:r>
      <w:r>
        <w:rPr>
          <w:rFonts w:ascii="宋体" w:eastAsia="宋体" w:hint="eastAsia"/>
        </w:rPr>
        <w:t>的作用。</w:t>
      </w:r>
    </w:p>
    <w:p w:rsidR="0018722C">
      <w:pPr>
        <w:topLinePunct/>
      </w:pPr>
      <w:r>
        <w:rPr>
          <w:rFonts w:ascii="宋体" w:eastAsia="宋体" w:hint="eastAsia"/>
          <w:b/>
        </w:rPr>
        <w:t xml:space="preserve">结果：</w:t>
      </w:r>
      <w:r>
        <w:rPr>
          <w:spacing w:val="-10"/>
        </w:rPr>
        <w:t xml:space="preserve">（</w:t>
      </w:r>
      <w:r>
        <w:rPr>
          <w:spacing w:val="-10"/>
        </w:rPr>
        <w:t xml:space="preserve">1</w:t>
      </w:r>
      <w:r>
        <w:rPr>
          <w:spacing w:val="-11"/>
        </w:rPr>
        <w:t xml:space="preserve">）</w:t>
      </w:r>
      <w:r/>
      <w:r>
        <w:t xml:space="preserve">T-</w:t>
      </w:r>
      <w:r>
        <w:rPr>
          <w:rFonts w:ascii="宋体" w:eastAsia="宋体" w:hint="eastAsia"/>
        </w:rPr>
        <w:t xml:space="preserve">型钙通道在急性淋巴细胞性白血病细胞中有表达，而正常外周血淋巴细胞不</w:t>
      </w:r>
      <w:r>
        <w:rPr>
          <w:rFonts w:ascii="宋体" w:eastAsia="宋体" w:hint="eastAsia"/>
        </w:rPr>
        <w:t xml:space="preserve">表达。</w:t>
      </w:r>
      <w:r>
        <w:rPr>
          <w:spacing w:val="-4"/>
        </w:rPr>
        <w:t xml:space="preserve">（</w:t>
      </w:r>
      <w:r>
        <w:rPr>
          <w:spacing w:val="-4"/>
        </w:rPr>
        <w:t xml:space="preserve">2</w:t>
      </w:r>
      <w:r>
        <w:rPr>
          <w:spacing w:val="3"/>
        </w:rPr>
        <w:t xml:space="preserve">）</w:t>
      </w:r>
      <w:r/>
      <w:r>
        <w:t xml:space="preserve">T-</w:t>
      </w:r>
      <w:r>
        <w:rPr>
          <w:rFonts w:ascii="宋体" w:eastAsia="宋体" w:hint="eastAsia"/>
        </w:rPr>
        <w:t xml:space="preserve">型钙通道在急性淋巴细胞性白血病细胞增殖中发挥重要的作用。</w:t>
      </w:r>
      <w:r>
        <w:rPr>
          <w:spacing w:val="-4"/>
        </w:rPr>
        <w:t xml:space="preserve">（</w:t>
      </w:r>
      <w:r>
        <w:rPr>
          <w:spacing w:val="-4"/>
        </w:rPr>
        <w:t xml:space="preserve">3</w:t>
      </w:r>
      <w:r>
        <w:rPr>
          <w:spacing w:val="3"/>
        </w:rPr>
        <w:t xml:space="preserve">）</w:t>
      </w:r>
      <w:r/>
      <w:r>
        <w:t xml:space="preserve">T-</w:t>
      </w:r>
      <w:r>
        <w:rPr>
          <w:rFonts w:ascii="宋体" w:eastAsia="宋体" w:hint="eastAsia"/>
        </w:rPr>
        <w:t xml:space="preserve">型钙</w:t>
      </w:r>
      <w:r>
        <w:rPr>
          <w:rFonts w:ascii="宋体" w:eastAsia="宋体" w:hint="eastAsia"/>
        </w:rPr>
        <w:t xml:space="preserve">通道阻断剂-米贝拉地尔</w:t>
      </w:r>
      <w:r>
        <w:rPr>
          <w:rFonts w:ascii="宋体" w:eastAsia="宋体" w:hint="eastAsia"/>
        </w:rPr>
        <w:t xml:space="preserve">(</w:t>
      </w:r>
      <w:r>
        <w:rPr>
          <w:spacing w:val="-6"/>
        </w:rPr>
        <w:t xml:space="preserve">mibefradil</w:t>
      </w:r>
      <w:r>
        <w:t xml:space="preserve">)</w:t>
      </w:r>
      <w:r/>
      <w:r>
        <w:rPr>
          <w:rFonts w:ascii="宋体" w:eastAsia="宋体" w:hint="eastAsia"/>
        </w:rPr>
        <w:t xml:space="preserve">和</w:t>
      </w:r>
      <w:r>
        <w:t xml:space="preserve">NNC-55-0396</w:t>
      </w:r>
      <w:r>
        <w:rPr>
          <w:rFonts w:ascii="宋体" w:eastAsia="宋体" w:hint="eastAsia"/>
        </w:rPr>
        <w:t xml:space="preserve">浓度依赖性地抑制急性淋巴细</w:t>
      </w:r>
      <w:r>
        <w:rPr>
          <w:rFonts w:ascii="宋体" w:eastAsia="宋体" w:hint="eastAsia"/>
        </w:rPr>
        <w:t xml:space="preserve">胞性白血病细胞的生长。</w:t>
      </w:r>
      <w:r>
        <w:t xml:space="preserve">T-</w:t>
      </w:r>
      <w:r>
        <w:rPr>
          <w:rFonts w:ascii="宋体" w:eastAsia="宋体" w:hint="eastAsia"/>
        </w:rPr>
        <w:t xml:space="preserve">型钙通道阻断剂对细胞的生长具有双重影响：</w:t>
      </w:r>
      <w:r>
        <w:rPr>
          <w:spacing w:val="-10"/>
        </w:rPr>
        <w:t xml:space="preserve">（</w:t>
      </w:r>
      <w:r>
        <w:rPr>
          <w:spacing w:val="-10"/>
        </w:rPr>
        <w:t xml:space="preserve">i</w:t>
      </w:r>
      <w:r>
        <w:rPr>
          <w:spacing w:val="-7"/>
        </w:rPr>
        <w:t xml:space="preserve">）</w:t>
      </w:r>
      <w:r/>
      <w:r w:rsidR="001852F3">
        <w:t xml:space="preserve"> </w:t>
      </w:r>
      <w:r>
        <w:rPr>
          <w:rFonts w:ascii="宋体" w:eastAsia="宋体" w:hint="eastAsia"/>
        </w:rPr>
        <w:t xml:space="preserve">抑制细胞</w:t>
      </w:r>
      <w:r>
        <w:rPr>
          <w:rFonts w:ascii="宋体" w:eastAsia="宋体" w:hint="eastAsia"/>
        </w:rPr>
        <w:t>增</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殖，通过阻断</w:t>
      </w:r>
      <w:r>
        <w:t>G1-S</w:t>
      </w:r>
      <w:r>
        <w:rPr>
          <w:rFonts w:ascii="宋体" w:eastAsia="宋体" w:hint="eastAsia"/>
        </w:rPr>
        <w:t>期转折；</w:t>
      </w:r>
      <w:r>
        <w:t>(</w:t>
      </w:r>
      <w:r>
        <w:rPr>
          <w:spacing w:val="-6"/>
        </w:rPr>
        <w:t>ii</w:t>
      </w:r>
      <w:r>
        <w:t>)</w:t>
      </w:r>
      <w:r/>
      <w:r>
        <w:rPr>
          <w:rFonts w:ascii="宋体" w:eastAsia="宋体" w:hint="eastAsia"/>
        </w:rPr>
        <w:t>诱导细胞凋亡。</w:t>
      </w:r>
      <w:r>
        <w:rPr>
          <w:spacing w:val="-4"/>
        </w:rPr>
        <w:t>（</w:t>
      </w:r>
      <w:r>
        <w:rPr>
          <w:spacing w:val="-4"/>
        </w:rPr>
        <w:t>4</w:t>
      </w:r>
      <w:r>
        <w:rPr>
          <w:spacing w:val="-8"/>
        </w:rPr>
        <w:t>）</w:t>
      </w:r>
      <w:r/>
      <w:r>
        <w:t>T-</w:t>
      </w:r>
      <w:r>
        <w:rPr>
          <w:rFonts w:ascii="宋体" w:eastAsia="宋体" w:hint="eastAsia"/>
        </w:rPr>
        <w:t>型钙通道阻断剂破坏急性淋巴细</w:t>
      </w:r>
      <w:r>
        <w:rPr>
          <w:rFonts w:ascii="宋体" w:eastAsia="宋体" w:hint="eastAsia"/>
        </w:rPr>
        <w:t>胞性白血病细胞胞内的钙稳态并诱导内质网钙释放，与细胞凋亡密切相关。</w:t>
      </w:r>
      <w:r>
        <w:rPr>
          <w:spacing w:val="-4"/>
        </w:rPr>
        <w:t>（</w:t>
      </w:r>
      <w:r>
        <w:rPr>
          <w:spacing w:val="-4"/>
        </w:rPr>
        <w:t>5</w:t>
      </w:r>
      <w:r>
        <w:rPr>
          <w:spacing w:val="-8"/>
        </w:rPr>
        <w:t>）</w:t>
      </w:r>
      <w:r/>
      <w:r>
        <w:t>T-</w:t>
      </w:r>
      <w:r>
        <w:rPr>
          <w:rFonts w:ascii="宋体" w:eastAsia="宋体" w:hint="eastAsia"/>
        </w:rPr>
        <w:t>型钙通</w:t>
      </w:r>
      <w:r>
        <w:rPr>
          <w:rFonts w:ascii="宋体" w:eastAsia="宋体" w:hint="eastAsia"/>
        </w:rPr>
        <w:t>道阻断剂- </w:t>
      </w:r>
      <w:r>
        <w:t>NNC-55-0396</w:t>
      </w:r>
      <w:r>
        <w:rPr>
          <w:rFonts w:ascii="宋体" w:eastAsia="宋体" w:hint="eastAsia"/>
        </w:rPr>
        <w:t>可以引起急性淋巴细胞性白血病细胞线粒体膜电位去极化，而</w:t>
      </w:r>
      <w:r>
        <w:rPr>
          <w:rFonts w:ascii="宋体" w:eastAsia="宋体" w:hint="eastAsia"/>
        </w:rPr>
        <w:t>内质网-线粒体钙流动没有直接参与线粒体膜电位的去极化。</w:t>
      </w:r>
      <w:r>
        <w:rPr>
          <w:spacing w:val="-4"/>
        </w:rPr>
        <w:t>（</w:t>
      </w:r>
      <w:r>
        <w:rPr>
          <w:spacing w:val="-4"/>
        </w:rPr>
        <w:t>6</w:t>
      </w:r>
      <w:r>
        <w:rPr>
          <w:spacing w:val="-2"/>
        </w:rPr>
        <w:t>）</w:t>
      </w:r>
      <w:r/>
      <w:r>
        <w:rPr>
          <w:rFonts w:ascii="宋体" w:eastAsia="宋体" w:hint="eastAsia"/>
        </w:rPr>
        <w:t>米贝拉地尔和</w:t>
      </w:r>
      <w:r>
        <w:t>NNC-55-0396</w:t>
      </w:r>
      <w:r>
        <w:rPr>
          <w:rFonts w:ascii="宋体" w:eastAsia="宋体" w:hint="eastAsia"/>
        </w:rPr>
        <w:t>能够抑制</w:t>
      </w:r>
      <w:r>
        <w:t>MOLT-4</w:t>
      </w:r>
      <w:r>
        <w:rPr>
          <w:rFonts w:ascii="宋体" w:eastAsia="宋体" w:hint="eastAsia"/>
        </w:rPr>
        <w:t>细胞的</w:t>
      </w:r>
      <w:r>
        <w:t>ERK1</w:t>
      </w:r>
      <w:r>
        <w:t>/</w:t>
      </w:r>
      <w:r>
        <w:t xml:space="preserve">2</w:t>
      </w:r>
      <w:r>
        <w:rPr>
          <w:rFonts w:ascii="宋体" w:eastAsia="宋体" w:hint="eastAsia"/>
        </w:rPr>
        <w:t>磷酸化。</w:t>
      </w:r>
      <w:r>
        <w:rPr>
          <w:spacing w:val="-4"/>
        </w:rPr>
        <w:t>（</w:t>
      </w:r>
      <w:r>
        <w:rPr>
          <w:spacing w:val="-4"/>
        </w:rPr>
        <w:t>7</w:t>
      </w:r>
      <w:r>
        <w:rPr>
          <w:spacing w:val="8"/>
        </w:rPr>
        <w:t>）</w:t>
      </w:r>
      <w:r/>
      <w:r>
        <w:rPr>
          <w:rFonts w:ascii="宋体" w:eastAsia="宋体" w:hint="eastAsia"/>
        </w:rPr>
        <w:t>电压门控钠通道在急性</w:t>
      </w:r>
      <w:r>
        <w:rPr>
          <w:rFonts w:ascii="宋体" w:eastAsia="宋体" w:hint="eastAsia"/>
        </w:rPr>
        <w:t>淋巴细胞性白血病细胞和正常外周血淋巴细胞都有表达，且表达亚型以</w:t>
      </w:r>
      <w:r>
        <w:t>TTX</w:t>
      </w:r>
      <w:r>
        <w:rPr>
          <w:rFonts w:ascii="宋体" w:eastAsia="宋体" w:hint="eastAsia"/>
        </w:rPr>
        <w:t>-敏感性钠</w:t>
      </w:r>
      <w:r>
        <w:rPr>
          <w:rFonts w:ascii="宋体" w:eastAsia="宋体" w:hint="eastAsia"/>
        </w:rPr>
        <w:t>通道为主。</w:t>
      </w:r>
      <w:r>
        <w:rPr>
          <w:spacing w:val="-4"/>
        </w:rPr>
        <w:t>（</w:t>
      </w:r>
      <w:r>
        <w:rPr>
          <w:spacing w:val="-4"/>
        </w:rPr>
        <w:t>8</w:t>
      </w:r>
      <w:r>
        <w:rPr>
          <w:spacing w:val="8"/>
        </w:rPr>
        <w:t>）</w:t>
      </w:r>
      <w:r/>
      <w:r>
        <w:rPr>
          <w:rFonts w:ascii="宋体" w:eastAsia="宋体" w:hint="eastAsia"/>
        </w:rPr>
        <w:t>电压门控钠通道特异性阻断剂</w:t>
      </w:r>
      <w:r>
        <w:t>TTX</w:t>
      </w:r>
      <w:r>
        <w:rPr>
          <w:rFonts w:ascii="宋体" w:eastAsia="宋体" w:hint="eastAsia"/>
        </w:rPr>
        <w:t>抑制急性淋巴细胞性白血病细胞的</w:t>
      </w:r>
      <w:r>
        <w:rPr>
          <w:rFonts w:ascii="宋体" w:eastAsia="宋体" w:hint="eastAsia"/>
        </w:rPr>
        <w:t>侵袭能力。</w:t>
      </w:r>
    </w:p>
    <w:p w:rsidR="0018722C">
      <w:pPr>
        <w:topLinePunct/>
      </w:pPr>
      <w:r>
        <w:rPr>
          <w:rFonts w:ascii="宋体" w:eastAsia="宋体" w:hint="eastAsia"/>
          <w:b/>
        </w:rPr>
        <w:t>结论：</w:t>
      </w:r>
      <w:r>
        <w:rPr>
          <w:spacing w:val="-6"/>
        </w:rPr>
        <w:t>（</w:t>
      </w:r>
      <w:r>
        <w:rPr>
          <w:spacing w:val="-6"/>
        </w:rPr>
        <w:t xml:space="preserve">1</w:t>
      </w:r>
      <w:r>
        <w:rPr>
          <w:spacing w:val="-6"/>
        </w:rPr>
        <w:t>）</w:t>
      </w:r>
      <w:r/>
      <w:r>
        <w:t>T-</w:t>
      </w:r>
      <w:r>
        <w:rPr>
          <w:rFonts w:ascii="宋体" w:eastAsia="宋体" w:hint="eastAsia"/>
        </w:rPr>
        <w:t>型钙通道在急性淋巴细胞性白血病细胞增殖中发挥重要的作用。</w:t>
      </w:r>
      <w:r>
        <w:rPr>
          <w:spacing w:val="-4"/>
        </w:rPr>
        <w:t>（</w:t>
      </w:r>
      <w:r>
        <w:rPr>
          <w:spacing w:val="-4"/>
        </w:rPr>
        <w:t>2</w:t>
      </w:r>
      <w:r>
        <w:rPr>
          <w:spacing w:val="8"/>
        </w:rPr>
        <w:t>）</w:t>
      </w:r>
      <w:r/>
      <w:r>
        <w:rPr>
          <w:rFonts w:ascii="宋体" w:eastAsia="宋体" w:hint="eastAsia"/>
        </w:rPr>
        <w:t>米贝拉</w:t>
      </w:r>
      <w:r>
        <w:rPr>
          <w:rFonts w:ascii="宋体" w:eastAsia="宋体" w:hint="eastAsia"/>
        </w:rPr>
        <w:t>地尔和</w:t>
      </w:r>
      <w:r>
        <w:t>NNC-55-0396</w:t>
      </w:r>
      <w:r>
        <w:rPr>
          <w:rFonts w:ascii="宋体" w:eastAsia="宋体" w:hint="eastAsia"/>
        </w:rPr>
        <w:t>在表达</w:t>
      </w:r>
      <w:r>
        <w:t>T-</w:t>
      </w:r>
      <w:r>
        <w:rPr>
          <w:rFonts w:ascii="宋体" w:eastAsia="宋体" w:hint="eastAsia"/>
        </w:rPr>
        <w:t>型钙通道的急性淋巴细胞性白血病细胞中具有抑制细</w:t>
      </w:r>
      <w:r>
        <w:rPr>
          <w:rFonts w:ascii="宋体" w:eastAsia="宋体" w:hint="eastAsia"/>
        </w:rPr>
        <w:t>胞增殖和诱导细胞凋亡的作用</w:t>
      </w:r>
      <w:r>
        <w:rPr>
          <w:rFonts w:ascii="宋体" w:eastAsia="宋体" w:hint="eastAsia"/>
        </w:rPr>
        <w:t>，</w:t>
      </w:r>
      <w:r>
        <w:rPr>
          <w:rFonts w:ascii="宋体" w:eastAsia="宋体" w:hint="eastAsia"/>
        </w:rPr>
        <w:t>这将为白血病的治疗带来新的靶点。</w:t>
      </w:r>
      <w:r>
        <w:rPr>
          <w:spacing w:val="-4"/>
        </w:rPr>
        <w:t>（</w:t>
      </w:r>
      <w:r>
        <w:rPr>
          <w:spacing w:val="-4"/>
        </w:rPr>
        <w:t>3</w:t>
      </w:r>
      <w:r>
        <w:rPr>
          <w:spacing w:val="8"/>
        </w:rPr>
        <w:t>）</w:t>
      </w:r>
      <w:r/>
      <w:r>
        <w:rPr>
          <w:rFonts w:ascii="宋体" w:eastAsia="宋体" w:hint="eastAsia"/>
        </w:rPr>
        <w:t>电压门控钠通道</w:t>
      </w:r>
      <w:r>
        <w:rPr>
          <w:rFonts w:ascii="宋体" w:eastAsia="宋体" w:hint="eastAsia"/>
        </w:rPr>
        <w:t>在急性淋巴细胞性白血病细胞的侵袭中发挥着重要的作用。</w:t>
      </w:r>
    </w:p>
    <w:p w:rsidR="0018722C">
      <w:pPr>
        <w:pStyle w:val="aff"/>
        <w:topLinePunct/>
      </w:pPr>
      <w:r>
        <w:rPr>
          <w:rStyle w:val="afe"/>
          <w:rFonts w:cstheme="minorBidi" w:hAnsiTheme="minorHAnsi" w:eastAsiaTheme="minorHAnsi" w:asciiTheme="minorHAnsi" w:ascii="Times New Roman" w:hAnsi="宋体" w:eastAsia="黑体" w:cs="宋体"/>
          <w:b/>
        </w:rPr>
        <w:t>关键词：</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电压门控钠通道</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白血病</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淋巴细胞</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bookmarkStart w:name="英文摘要 " w:id="6"/>
      <w:bookmarkEnd w:id="6"/>
      <w:r>
        <w:rPr>
          <w:rFonts w:cstheme="minorBidi" w:hAnsiTheme="minorHAnsi" w:eastAsiaTheme="minorHAnsi" w:asciiTheme="minorHAnsi"/>
          <w:b/>
        </w:rPr>
        <w:t>Identification </w:t>
      </w:r>
      <w:r>
        <w:rPr>
          <w:rFonts w:cstheme="minorBidi" w:hAnsiTheme="minorHAnsi" w:eastAsiaTheme="minorHAnsi" w:asciiTheme="minorHAnsi"/>
          <w:b/>
        </w:rPr>
        <w:t>and </w:t>
      </w:r>
      <w:r>
        <w:rPr>
          <w:rFonts w:cstheme="minorBidi" w:hAnsiTheme="minorHAnsi" w:eastAsiaTheme="minorHAnsi" w:asciiTheme="minorHAnsi"/>
          <w:b/>
        </w:rPr>
        <w:t>Functional </w:t>
      </w:r>
      <w:r>
        <w:rPr>
          <w:rFonts w:cstheme="minorBidi" w:hAnsiTheme="minorHAnsi" w:eastAsiaTheme="minorHAnsi" w:asciiTheme="minorHAnsi"/>
          <w:b/>
        </w:rPr>
        <w:t>Characterization </w:t>
      </w:r>
      <w:r>
        <w:rPr>
          <w:rFonts w:cstheme="minorBidi" w:hAnsiTheme="minorHAnsi" w:eastAsiaTheme="minorHAnsi" w:asciiTheme="minorHAnsi"/>
          <w:b/>
        </w:rPr>
        <w:t>of </w:t>
      </w:r>
      <w:r>
        <w:rPr>
          <w:rFonts w:cstheme="minorBidi" w:hAnsiTheme="minorHAnsi" w:eastAsiaTheme="minorHAnsi" w:asciiTheme="minorHAnsi"/>
          <w:b/>
        </w:rPr>
        <w:t>T-type Calcium Channels</w:t>
      </w:r>
      <w:r>
        <w:rPr>
          <w:rFonts w:cstheme="minorBidi" w:hAnsiTheme="minorHAnsi" w:eastAsiaTheme="minorHAnsi" w:asciiTheme="minorHAnsi"/>
          <w:b/>
        </w:rPr>
        <w:t> </w:t>
      </w:r>
      <w:r>
        <w:rPr>
          <w:rFonts w:cstheme="minorBidi" w:hAnsiTheme="minorHAnsi" w:eastAsiaTheme="minorHAnsi" w:asciiTheme="minorHAnsi"/>
          <w:b/>
        </w:rPr>
        <w:t>and</w:t>
      </w:r>
      <w:r>
        <w:rPr>
          <w:rFonts w:cstheme="minorBidi" w:hAnsiTheme="minorHAnsi" w:eastAsiaTheme="minorHAnsi" w:asciiTheme="minorHAnsi"/>
          <w:b/>
        </w:rPr>
        <w:t> </w:t>
      </w:r>
      <w:r>
        <w:rPr>
          <w:rFonts w:cstheme="minorBidi" w:hAnsiTheme="minorHAnsi" w:eastAsiaTheme="minorHAnsi" w:asciiTheme="minorHAnsi"/>
          <w:b/>
        </w:rPr>
        <w:t>Sodium</w:t>
      </w:r>
      <w:r>
        <w:rPr>
          <w:rFonts w:cstheme="minorBidi" w:hAnsiTheme="minorHAnsi" w:eastAsiaTheme="minorHAnsi" w:asciiTheme="minorHAnsi"/>
          <w:b/>
        </w:rPr>
        <w:t> </w:t>
      </w:r>
      <w:r>
        <w:rPr>
          <w:rFonts w:cstheme="minorBidi" w:hAnsiTheme="minorHAnsi" w:eastAsiaTheme="minorHAnsi" w:asciiTheme="minorHAnsi"/>
          <w:b/>
        </w:rPr>
        <w:t>Channels</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Acute</w:t>
      </w:r>
      <w:r>
        <w:rPr>
          <w:rFonts w:cstheme="minorBidi" w:hAnsiTheme="minorHAnsi" w:eastAsiaTheme="minorHAnsi" w:asciiTheme="minorHAnsi"/>
          <w:b/>
        </w:rPr>
        <w:t> </w:t>
      </w:r>
      <w:r>
        <w:rPr>
          <w:rFonts w:cstheme="minorBidi" w:hAnsiTheme="minorHAnsi" w:eastAsiaTheme="minorHAnsi" w:asciiTheme="minorHAnsi"/>
          <w:b/>
        </w:rPr>
        <w:t>Lymphocytic</w:t>
      </w:r>
      <w:r>
        <w:rPr>
          <w:rFonts w:cstheme="minorBidi" w:hAnsiTheme="minorHAnsi" w:eastAsiaTheme="minorHAnsi" w:asciiTheme="minorHAnsi"/>
          <w:b/>
        </w:rPr>
        <w:t> </w:t>
      </w:r>
      <w:r>
        <w:rPr>
          <w:rFonts w:cstheme="minorBidi" w:hAnsiTheme="minorHAnsi" w:eastAsiaTheme="minorHAnsi" w:asciiTheme="minorHAnsi"/>
          <w:b/>
        </w:rPr>
        <w:t>Leukemia</w:t>
      </w:r>
      <w:r>
        <w:rPr>
          <w:rFonts w:cstheme="minorBidi" w:hAnsiTheme="minorHAnsi" w:eastAsiaTheme="minorHAnsi" w:asciiTheme="minorHAnsi"/>
          <w:b/>
        </w:rPr>
        <w:t> </w:t>
      </w:r>
      <w:r>
        <w:rPr>
          <w:rFonts w:cstheme="minorBidi" w:hAnsiTheme="minorHAnsi" w:eastAsiaTheme="minorHAnsi" w:asciiTheme="minorHAnsi"/>
          <w:b/>
        </w:rPr>
        <w:t>Cell Lines</w:t>
      </w:r>
    </w:p>
    <w:p w:rsidR="0018722C">
      <w:pPr>
        <w:pStyle w:val="afff2"/>
        <w:topLinePunct/>
      </w:pPr>
      <w:bookmarkStart w:id="310946" w:name="_Toc686310946"/>
      <w:r>
        <w:rPr>
          <w:b/>
        </w:rPr>
        <w:t>Abstract</w:t>
      </w:r>
      <w:bookmarkEnd w:id="310946"/>
    </w:p>
    <w:p w:rsidR="0018722C">
      <w:pPr>
        <w:pStyle w:val="afc"/>
        <w:topLinePunct/>
      </w:pPr>
      <w:r>
        <w:rPr>
          <w:b/>
        </w:rPr>
        <w:t xml:space="preserve">Background: </w:t>
      </w:r>
      <w:r>
        <w:t xml:space="preserve">T-type </w:t>
      </w:r>
      <w:r>
        <w:t xml:space="preserve">Ca</w:t>
      </w:r>
      <w:r>
        <w:rPr>
          <w:vertAlign w:val="superscript"/>
          /&gt;
        </w:rPr>
        <w:t xml:space="preserve">2+ </w:t>
      </w:r>
      <w:r>
        <w:t xml:space="preserve">channels </w:t>
      </w:r>
      <w:r>
        <w:t xml:space="preserve">are </w:t>
      </w:r>
      <w:r>
        <w:t xml:space="preserve">often </w:t>
      </w:r>
      <w:r>
        <w:t xml:space="preserve">aberrantly expressed </w:t>
      </w:r>
      <w:r>
        <w:t xml:space="preserve">in </w:t>
      </w:r>
      <w:r>
        <w:t xml:space="preserve">different </w:t>
      </w:r>
      <w:r>
        <w:t xml:space="preserve">human </w:t>
      </w:r>
      <w:r>
        <w:t xml:space="preserve">cancers </w:t>
      </w:r>
      <w:r>
        <w:t xml:space="preserve">and </w:t>
      </w:r>
      <w:r>
        <w:t xml:space="preserve">participate </w:t>
      </w:r>
      <w:r>
        <w:t xml:space="preserve">in </w:t>
      </w:r>
      <w:r>
        <w:t xml:space="preserve">the </w:t>
      </w:r>
      <w:r>
        <w:t xml:space="preserve">regulation </w:t>
      </w:r>
      <w:r>
        <w:t xml:space="preserve">of </w:t>
      </w:r>
      <w:r>
        <w:t xml:space="preserve">cell cycle </w:t>
      </w:r>
      <w:r>
        <w:t xml:space="preserve">progression, proliferation </w:t>
      </w:r>
      <w:r>
        <w:t xml:space="preserve">and </w:t>
      </w:r>
      <w:r>
        <w:t xml:space="preserve">death</w:t>
      </w:r>
      <w:r>
        <w:t xml:space="preserve">. T-type </w:t>
      </w:r>
      <w:r>
        <w:t xml:space="preserve">Ca</w:t>
      </w:r>
      <w:r>
        <w:rPr>
          <w:vertAlign w:val="superscript"/>
          /&gt;
        </w:rPr>
        <w:t xml:space="preserve">2+ </w:t>
      </w:r>
      <w:r>
        <w:t xml:space="preserve">channel </w:t>
      </w:r>
      <w:r>
        <w:t xml:space="preserve">antagonist</w:t>
      </w:r>
      <w:r>
        <w:t xml:space="preserve">s </w:t>
      </w:r>
      <w:r>
        <w:t xml:space="preserve">significantly </w:t>
      </w:r>
      <w:r>
        <w:t xml:space="preserve">inhibited </w:t>
      </w:r>
      <w:r>
        <w:t xml:space="preserve">cell </w:t>
      </w:r>
      <w:r>
        <w:t xml:space="preserve">proliferation </w:t>
      </w:r>
      <w:r>
        <w:t xml:space="preserve">and </w:t>
      </w:r>
      <w:r>
        <w:t xml:space="preserve">induced </w:t>
      </w:r>
      <w:r>
        <w:t xml:space="preserve">cell </w:t>
      </w:r>
      <w:r>
        <w:t xml:space="preserve">apoptosis </w:t>
      </w:r>
      <w:r>
        <w:t xml:space="preserve">of </w:t>
      </w:r>
      <w:r>
        <w:t xml:space="preserve">tumors </w:t>
      </w:r>
      <w:r>
        <w:t xml:space="preserve">with high </w:t>
      </w:r>
      <w:r>
        <w:t xml:space="preserve">expression </w:t>
      </w:r>
      <w:r>
        <w:t xml:space="preserve">T-type </w:t>
      </w:r>
      <w:r>
        <w:t xml:space="preserve">Ca</w:t>
      </w:r>
      <w:r>
        <w:rPr>
          <w:vertAlign w:val="superscript"/>
          /&gt;
        </w:rPr>
        <w:t xml:space="preserve">2+ </w:t>
      </w:r>
      <w:r>
        <w:t xml:space="preserve">channels. </w:t>
      </w:r>
      <w:r>
        <w:t xml:space="preserve">There </w:t>
      </w:r>
      <w:r>
        <w:t xml:space="preserve">is </w:t>
      </w:r>
      <w:r>
        <w:t xml:space="preserve">increasing evidence suggest </w:t>
      </w:r>
      <w:r>
        <w:t xml:space="preserve">that </w:t>
      </w:r>
      <w:r>
        <w:t xml:space="preserve">cancer metastasis </w:t>
      </w:r>
      <w:r>
        <w:t xml:space="preserve">is </w:t>
      </w:r>
      <w:r>
        <w:t xml:space="preserve">controlled </w:t>
      </w:r>
      <w:r>
        <w:t xml:space="preserve">by </w:t>
      </w:r>
      <w:r>
        <w:t xml:space="preserve">voltage-gated </w:t>
      </w:r>
      <w:r>
        <w:t xml:space="preserve">sodium </w:t>
      </w:r>
      <w:r>
        <w:t xml:space="preserve">channel </w:t>
      </w:r>
      <w:r>
        <w:t xml:space="preserve">(</w:t>
      </w:r>
      <w:r>
        <w:rPr>
          <w:spacing w:val="-5"/>
        </w:rPr>
        <w:t xml:space="preserve">VGSC</w:t>
      </w:r>
      <w:r>
        <w:t xml:space="preserve">)</w:t>
      </w:r>
      <w:r>
        <w:t xml:space="preserve"> activity. </w:t>
      </w:r>
      <w:r>
        <w:t xml:space="preserve">Accordingly, </w:t>
      </w:r>
      <w:r>
        <w:t xml:space="preserve">the </w:t>
      </w:r>
      <w:r>
        <w:t xml:space="preserve">specific </w:t>
      </w:r>
      <w:r>
        <w:t xml:space="preserve">VGSC </w:t>
      </w:r>
      <w:r>
        <w:t xml:space="preserve">blocker </w:t>
      </w:r>
      <w:r>
        <w:t xml:space="preserve">TTX </w:t>
      </w:r>
      <w:r>
        <w:t xml:space="preserve">(</w:t>
      </w:r>
      <w:r>
        <w:rPr>
          <w:spacing w:val="-6"/>
        </w:rPr>
        <w:t xml:space="preserve">tetrodotoxin</w:t>
      </w:r>
      <w:r>
        <w:t xml:space="preserve">)</w:t>
      </w:r>
      <w:r>
        <w:t xml:space="preserve"> </w:t>
      </w:r>
      <w:r>
        <w:t xml:space="preserve">suppresses </w:t>
      </w:r>
      <w:r>
        <w:t xml:space="preserve">a </w:t>
      </w:r>
      <w:r>
        <w:t xml:space="preserve">variety </w:t>
      </w:r>
      <w:r>
        <w:t xml:space="preserve">of </w:t>
      </w:r>
      <w:r>
        <w:t xml:space="preserve">metastatic </w:t>
      </w:r>
      <w:r>
        <w:t xml:space="preserve">cell </w:t>
      </w:r>
      <w:r>
        <w:t xml:space="preserve">behaviors </w:t>
      </w:r>
      <w:r>
        <w:rPr>
          <w:i/>
        </w:rPr>
        <w:t xml:space="preserve">in </w:t>
      </w:r>
      <w:r>
        <w:rPr>
          <w:i/>
        </w:rPr>
        <w:t xml:space="preserve">vitro</w:t>
      </w:r>
      <w:r>
        <w:t xml:space="preserve">. </w:t>
      </w:r>
      <w:r>
        <w:t xml:space="preserve">Interestingly, </w:t>
      </w:r>
      <w:r>
        <w:t xml:space="preserve">parallels </w:t>
      </w:r>
      <w:r>
        <w:t xml:space="preserve">have been drawn </w:t>
      </w:r>
      <w:r>
        <w:t xml:space="preserve">between lymphocyte </w:t>
      </w:r>
      <w:r>
        <w:t xml:space="preserve">trafficking </w:t>
      </w:r>
      <w:r>
        <w:t xml:space="preserve">and </w:t>
      </w:r>
      <w:r>
        <w:t xml:space="preserve">cancer </w:t>
      </w:r>
      <w:r>
        <w:t xml:space="preserve">metastasis. </w:t>
      </w:r>
      <w:r>
        <w:t xml:space="preserve">A </w:t>
      </w:r>
      <w:r>
        <w:t xml:space="preserve">variety </w:t>
      </w:r>
      <w:r>
        <w:t xml:space="preserve">of </w:t>
      </w:r>
      <w:r>
        <w:t xml:space="preserve">ion </w:t>
      </w:r>
      <w:r>
        <w:t xml:space="preserve">channels </w:t>
      </w:r>
      <w:r>
        <w:t xml:space="preserve">has </w:t>
      </w:r>
      <w:r>
        <w:t xml:space="preserve">been </w:t>
      </w:r>
      <w:r>
        <w:t xml:space="preserve">discovered </w:t>
      </w:r>
      <w:r>
        <w:t xml:space="preserve">in </w:t>
      </w:r>
      <w:r>
        <w:t xml:space="preserve">lymphocytes, </w:t>
      </w:r>
      <w:r>
        <w:t xml:space="preserve">including </w:t>
      </w:r>
      <w:r>
        <w:t xml:space="preserve">voltage-gated </w:t>
      </w:r>
      <w:r>
        <w:t xml:space="preserve">potassium channels </w:t>
      </w:r>
      <w:r>
        <w:t xml:space="preserve">(</w:t>
      </w:r>
      <w:r>
        <w:rPr>
          <w:spacing w:val="-5"/>
        </w:rPr>
        <w:t xml:space="preserve">K</w:t>
      </w:r>
      <w:r>
        <w:rPr>
          <w:spacing w:val="-5"/>
          <w:position w:val="-2"/>
          <w:sz w:val="16"/>
        </w:rPr>
        <w:t xml:space="preserve">V</w:t>
      </w:r>
      <w:r>
        <w:rPr>
          <w:spacing w:val="-5"/>
        </w:rPr>
        <w:t xml:space="preserve">1.3</w:t>
      </w:r>
      <w:r>
        <w:t xml:space="preserve">)</w:t>
      </w:r>
      <w:r>
        <w:t xml:space="preserve">, </w:t>
      </w:r>
      <w:r>
        <w:t xml:space="preserve">calcium-activated </w:t>
      </w:r>
      <w:r>
        <w:t xml:space="preserve">potassium channels </w:t>
      </w:r>
      <w:r>
        <w:t xml:space="preserve">(</w:t>
      </w:r>
      <w:r>
        <w:rPr>
          <w:spacing w:val="-5"/>
        </w:rPr>
        <w:t xml:space="preserve">K</w:t>
      </w:r>
      <w:r>
        <w:rPr>
          <w:spacing w:val="-5"/>
          <w:position w:val="-2"/>
          <w:sz w:val="16"/>
        </w:rPr>
        <w:t xml:space="preserve">Ca</w:t>
      </w:r>
      <w:r>
        <w:t xml:space="preserve">)</w:t>
      </w:r>
      <w:r>
        <w:t xml:space="preserve">, calcium </w:t>
      </w:r>
      <w:r>
        <w:t xml:space="preserve">release-activated</w:t>
      </w:r>
      <w:r w:rsidR="001852F3">
        <w:t xml:space="preserve"> </w:t>
      </w:r>
      <w:r>
        <w:t xml:space="preserve">calcium channels </w:t>
      </w:r>
      <w:r>
        <w:t xml:space="preserve">(</w:t>
      </w:r>
      <w:r>
        <w:rPr>
          <w:spacing w:val="-5"/>
        </w:rPr>
        <w:t xml:space="preserve">CRAC</w:t>
      </w:r>
      <w:r>
        <w:t xml:space="preserve">)</w:t>
      </w:r>
      <w:r>
        <w:t xml:space="preserve">, </w:t>
      </w:r>
      <w:r>
        <w:t xml:space="preserve">and </w:t>
      </w:r>
      <w:r>
        <w:t xml:space="preserve">swelling-activated</w:t>
      </w:r>
      <w:r w:rsidR="001852F3">
        <w:t xml:space="preserve"> </w:t>
      </w:r>
      <w:r>
        <w:t xml:space="preserve">chloride</w:t>
      </w:r>
      <w:r w:rsidR="001852F3">
        <w:t xml:space="preserve"> channels </w:t>
      </w:r>
      <w:r>
        <w:t xml:space="preserve">(</w:t>
      </w:r>
      <w:r>
        <w:rPr>
          <w:spacing w:val="-5"/>
        </w:rPr>
        <w:t xml:space="preserve">Cl</w:t>
      </w:r>
      <w:r>
        <w:rPr>
          <w:spacing w:val="-5"/>
          <w:position w:val="-2"/>
          <w:sz w:val="16"/>
        </w:rPr>
        <w:t xml:space="preserve">swell</w:t>
      </w:r>
      <w:r>
        <w:t xml:space="preserve">)</w:t>
      </w:r>
      <w:r>
        <w:t xml:space="preserve">.</w:t>
      </w:r>
    </w:p>
    <w:p w:rsidR="0018722C">
      <w:pPr>
        <w:pStyle w:val="afc"/>
        <w:topLinePunct/>
      </w:pPr>
      <w:r>
        <w:t>However, </w:t>
      </w:r>
      <w:r>
        <w:t>there </w:t>
      </w:r>
      <w:r>
        <w:t>is no </w:t>
      </w:r>
      <w:r>
        <w:t>report </w:t>
      </w:r>
      <w:r>
        <w:t>about </w:t>
      </w:r>
      <w:r>
        <w:t>the </w:t>
      </w:r>
      <w:r>
        <w:t>expression </w:t>
      </w:r>
      <w:r>
        <w:t>and </w:t>
      </w:r>
      <w:r>
        <w:t>functional </w:t>
      </w:r>
      <w:r>
        <w:t>roles </w:t>
      </w:r>
      <w:r>
        <w:t>of </w:t>
      </w:r>
      <w:r>
        <w:t>T-type </w:t>
      </w:r>
      <w:r>
        <w:t>Ca</w:t>
      </w:r>
      <w:r>
        <w:rPr>
          <w:vertAlign w:val="superscript"/>
          /&gt;
        </w:rPr>
        <w:t>2+ </w:t>
      </w:r>
      <w:r>
        <w:t>channels</w:t>
      </w:r>
    </w:p>
    <w:p w:rsidR="0018722C">
      <w:pPr>
        <w:pStyle w:val="afc"/>
        <w:topLinePunct/>
      </w:pPr>
      <w:r/>
      <w:r>
        <w:t/>
      </w:r>
      <w:r>
        <w:t>A</w:t>
      </w:r>
      <w:r>
        <w:t xml:space="preserve">nd </w:t>
      </w:r>
      <w:r>
        <w:t xml:space="preserve">VGSCs </w:t>
      </w:r>
      <w:r>
        <w:t xml:space="preserve">in </w:t>
      </w:r>
      <w:r>
        <w:t xml:space="preserve">normal </w:t>
      </w:r>
      <w:r>
        <w:t xml:space="preserve">lymphocytes </w:t>
      </w:r>
      <w:r>
        <w:t xml:space="preserve">and </w:t>
      </w:r>
      <w:r>
        <w:t xml:space="preserve">acute </w:t>
      </w:r>
      <w:r>
        <w:t xml:space="preserve">lymphocytic leukemia </w:t>
      </w:r>
      <w:r>
        <w:t xml:space="preserve">(</w:t>
      </w:r>
      <w:r>
        <w:rPr>
          <w:spacing w:val="-5"/>
        </w:rPr>
        <w:t xml:space="preserve">ALL</w:t>
      </w:r>
      <w:r>
        <w:t xml:space="preserve">)</w:t>
      </w:r>
      <w:r>
        <w:t xml:space="preserve"> cells. </w:t>
      </w:r>
      <w:r>
        <w:t xml:space="preserve">The </w:t>
      </w:r>
      <w:r>
        <w:t xml:space="preserve">aim </w:t>
      </w:r>
      <w:r>
        <w:t xml:space="preserve">of </w:t>
      </w:r>
      <w:r>
        <w:t xml:space="preserve">the </w:t>
      </w:r>
      <w:r>
        <w:t xml:space="preserve">study </w:t>
      </w:r>
      <w:r>
        <w:t xml:space="preserve">is to </w:t>
      </w:r>
      <w:r>
        <w:t xml:space="preserve">claim </w:t>
      </w:r>
      <w:r>
        <w:t xml:space="preserve">the </w:t>
      </w:r>
      <w:r>
        <w:t xml:space="preserve">expression </w:t>
      </w:r>
      <w:r>
        <w:t xml:space="preserve">and </w:t>
      </w:r>
      <w:r>
        <w:t xml:space="preserve">functions </w:t>
      </w:r>
      <w:r>
        <w:t xml:space="preserve">of </w:t>
      </w:r>
      <w:r>
        <w:t xml:space="preserve">T-type </w:t>
      </w:r>
      <w:r>
        <w:t xml:space="preserve">Ca</w:t>
      </w:r>
      <w:r>
        <w:rPr>
          <w:vertAlign w:val="superscript"/>
          /&gt;
        </w:rPr>
        <w:t xml:space="preserve">2+ </w:t>
      </w:r>
      <w:r>
        <w:t xml:space="preserve">channels </w:t>
      </w:r>
      <w:r>
        <w:t xml:space="preserve">and </w:t>
      </w:r>
      <w:r>
        <w:t xml:space="preserve">VGSCs </w:t>
      </w:r>
      <w:r>
        <w:t xml:space="preserve">in </w:t>
      </w:r>
      <w:r>
        <w:t xml:space="preserve">ALL </w:t>
      </w:r>
      <w:r>
        <w:t xml:space="preserve">cell lines </w:t>
      </w:r>
      <w:r>
        <w:t xml:space="preserve">and </w:t>
      </w:r>
      <w:r>
        <w:t xml:space="preserve">human </w:t>
      </w:r>
      <w:r>
        <w:t xml:space="preserve">peripheral </w:t>
      </w:r>
      <w:r>
        <w:t xml:space="preserve">blood </w:t>
      </w:r>
      <w:r>
        <w:t xml:space="preserve">mononuclear cells </w:t>
      </w:r>
      <w:r>
        <w:t xml:space="preserve">(</w:t>
      </w:r>
      <w:r>
        <w:rPr>
          <w:spacing w:val="-5"/>
        </w:rPr>
        <w:t xml:space="preserve">PBMCs</w:t>
      </w:r>
      <w:r>
        <w:t xml:space="preserve">)</w:t>
      </w:r>
      <w:r>
        <w:t xml:space="preserve">.</w:t>
      </w:r>
    </w:p>
    <w:p w:rsidR="0018722C">
      <w:pPr>
        <w:pStyle w:val="afc"/>
        <w:topLinePunct/>
      </w:pPr>
      <w:r>
        <w:rPr>
          <w:b/>
        </w:rPr>
        <w:t>Methods:</w:t>
      </w:r>
      <w:r>
        <w:rPr>
          <w:b/>
        </w:rPr>
        <w:t> </w:t>
      </w:r>
      <w:r>
        <w:t>RT-PCR,</w:t>
      </w:r>
      <w:r>
        <w:t> </w:t>
      </w:r>
      <w:r>
        <w:t>Q-PCR,</w:t>
      </w:r>
      <w:r>
        <w:t> </w:t>
      </w:r>
      <w:r>
        <w:t>western</w:t>
      </w:r>
      <w:r>
        <w:t> </w:t>
      </w:r>
      <w:r>
        <w:t>blotting,</w:t>
      </w:r>
      <w:r>
        <w:t> </w:t>
      </w:r>
      <w:r>
        <w:t>immunofluorescence</w:t>
      </w:r>
      <w:r>
        <w:t> </w:t>
      </w:r>
      <w:r>
        <w:t>and</w:t>
      </w:r>
      <w:r>
        <w:t> </w:t>
      </w:r>
      <w:r>
        <w:t>whole-cell</w:t>
      </w:r>
      <w:r>
        <w:t> </w:t>
      </w:r>
      <w:r>
        <w:t>patch-clamp </w:t>
      </w:r>
      <w:r>
        <w:t>recording </w:t>
      </w:r>
      <w:r>
        <w:t>were </w:t>
      </w:r>
      <w:r>
        <w:t>employed </w:t>
      </w:r>
      <w:r>
        <w:t>to </w:t>
      </w:r>
      <w:r>
        <w:t>assess </w:t>
      </w:r>
      <w:r>
        <w:t>the </w:t>
      </w:r>
      <w:r>
        <w:t>expression </w:t>
      </w:r>
      <w:r>
        <w:t>of </w:t>
      </w:r>
      <w:r>
        <w:t>T-type </w:t>
      </w:r>
      <w:r>
        <w:t>Ca</w:t>
      </w:r>
      <w:r>
        <w:rPr>
          <w:vertAlign w:val="superscript"/>
          /&gt;
        </w:rPr>
        <w:t>2+ </w:t>
      </w:r>
      <w:r>
        <w:t>channels </w:t>
      </w:r>
      <w:r>
        <w:t>and </w:t>
      </w:r>
      <w:r>
        <w:t>VGSCs </w:t>
      </w:r>
      <w:r>
        <w:t>in </w:t>
      </w:r>
      <w:r>
        <w:t>ALL </w:t>
      </w:r>
      <w:r>
        <w:t>cell lines </w:t>
      </w:r>
      <w:r>
        <w:t>and </w:t>
      </w:r>
      <w:r>
        <w:t>human </w:t>
      </w:r>
      <w:r>
        <w:t>PBMCs. </w:t>
      </w:r>
      <w:r>
        <w:t>Cell </w:t>
      </w:r>
      <w:r>
        <w:t>growth </w:t>
      </w:r>
      <w:r>
        <w:t>assay </w:t>
      </w:r>
      <w:r>
        <w:t>and </w:t>
      </w:r>
      <w:r>
        <w:t>siRNA were used </w:t>
      </w:r>
      <w:r>
        <w:t>to </w:t>
      </w:r>
      <w:r>
        <w:t>exploire </w:t>
      </w:r>
      <w:r>
        <w:t>the </w:t>
      </w:r>
      <w:r>
        <w:t>function </w:t>
      </w:r>
      <w:r>
        <w:t>of </w:t>
      </w:r>
      <w:r>
        <w:t>T-type </w:t>
      </w:r>
      <w:r>
        <w:t>Ca</w:t>
      </w:r>
      <w:r>
        <w:rPr>
          <w:vertAlign w:val="superscript"/>
          /&gt;
        </w:rPr>
        <w:t>2+ </w:t>
      </w:r>
      <w:r>
        <w:t>channels </w:t>
      </w:r>
      <w:r>
        <w:t>in </w:t>
      </w:r>
      <w:r>
        <w:t>cell </w:t>
      </w:r>
      <w:r>
        <w:t>growth </w:t>
      </w:r>
      <w:r>
        <w:t>of </w:t>
      </w:r>
      <w:r>
        <w:t>ALL </w:t>
      </w:r>
      <w:r>
        <w:t>cell </w:t>
      </w:r>
      <w:r>
        <w:t>lines</w:t>
      </w:r>
      <w:r>
        <w:t>. </w:t>
      </w:r>
      <w:r>
        <w:t>We </w:t>
      </w:r>
      <w:r>
        <w:t>used </w:t>
      </w:r>
      <w:r>
        <w:t>cell </w:t>
      </w:r>
      <w:r>
        <w:t>cycle </w:t>
      </w:r>
      <w:r>
        <w:t>and </w:t>
      </w:r>
      <w:r>
        <w:t>cell </w:t>
      </w:r>
      <w:r>
        <w:t>apoptosis </w:t>
      </w:r>
      <w:r>
        <w:t>assay</w:t>
      </w:r>
      <w:r>
        <w:t> </w:t>
      </w:r>
      <w:r>
        <w:t>to</w:t>
      </w:r>
      <w:r>
        <w:t> </w:t>
      </w:r>
      <w:r>
        <w:t>detect</w:t>
      </w:r>
      <w:r>
        <w:t> </w:t>
      </w:r>
      <w:r>
        <w:t>the</w:t>
      </w:r>
      <w:r>
        <w:t> </w:t>
      </w:r>
      <w:r>
        <w:t>effect</w:t>
      </w:r>
      <w:r>
        <w:t> </w:t>
      </w:r>
      <w:r>
        <w:t>of</w:t>
      </w:r>
      <w:r>
        <w:t> </w:t>
      </w:r>
      <w:r>
        <w:t>T-type</w:t>
      </w:r>
      <w:r>
        <w:t> </w:t>
      </w:r>
      <w:r>
        <w:t>Ca</w:t>
      </w:r>
      <w:r>
        <w:rPr>
          <w:vertAlign w:val="superscript"/>
          /&gt;
        </w:rPr>
        <w:t>2+</w:t>
      </w:r>
      <w:r>
        <w:rPr>
          <w:vertAlign w:val="superscript"/>
          /&gt;
        </w:rPr>
        <w:t> </w:t>
      </w:r>
      <w:r>
        <w:t>channel</w:t>
      </w:r>
      <w:r>
        <w:t> </w:t>
      </w:r>
      <w:r>
        <w:t>antagonist</w:t>
      </w:r>
      <w:r>
        <w:t>s</w:t>
      </w:r>
      <w:r>
        <w:t> </w:t>
      </w:r>
      <w:r>
        <w:t>on</w:t>
      </w:r>
      <w:r>
        <w:t> </w:t>
      </w:r>
      <w:r>
        <w:t>cell</w:t>
      </w:r>
      <w:r>
        <w:t> </w:t>
      </w:r>
      <w:r>
        <w:t>cycle</w:t>
      </w:r>
      <w:r>
        <w:t> </w:t>
      </w:r>
      <w:r>
        <w:t>and</w:t>
      </w:r>
      <w:r>
        <w:t> </w:t>
      </w:r>
      <w:r>
        <w:t>cell</w:t>
      </w:r>
      <w:r>
        <w:t> </w:t>
      </w:r>
      <w:r>
        <w:t>apoptosis.</w:t>
      </w:r>
      <w:r>
        <w:t> </w:t>
      </w:r>
      <w:r>
        <w:t>The</w:t>
      </w:r>
    </w:p>
    <w:p w:rsidR="0018722C">
      <w:pPr>
        <w:pStyle w:val="afc"/>
        <w:topLinePunct/>
      </w:pPr>
      <w:r/>
      <w:r>
        <w:t/>
      </w:r>
      <w:r>
        <w:t>F</w:t>
      </w:r>
      <w:r>
        <w:t xml:space="preserve">low </w:t>
      </w:r>
      <w:r>
        <w:t xml:space="preserve">cytometric calcium </w:t>
      </w:r>
      <w:r>
        <w:t xml:space="preserve">flux assay </w:t>
      </w:r>
      <w:r>
        <w:t xml:space="preserve">was </w:t>
      </w:r>
      <w:r>
        <w:t xml:space="preserve">employed </w:t>
      </w:r>
      <w:r>
        <w:t xml:space="preserve">to </w:t>
      </w:r>
      <w:r>
        <w:t xml:space="preserve">test </w:t>
      </w:r>
      <w:r>
        <w:t xml:space="preserve">the </w:t>
      </w:r>
      <w:r>
        <w:t xml:space="preserve">effect </w:t>
      </w:r>
      <w:r>
        <w:t xml:space="preserve">of </w:t>
      </w:r>
      <w:r>
        <w:t xml:space="preserve">T-type </w:t>
      </w:r>
      <w:r>
        <w:t>Ca</w:t>
      </w:r>
      <w:r>
        <w:rPr>
          <w:vertAlign w:val="superscript"/>
          /&gt;
        </w:rPr>
        <w:t>2+</w:t>
      </w:r>
      <w:r w:rsidR="001852F3">
        <w:rPr>
          <w:vertAlign w:val="superscript"/>
          /&gt;
        </w:rPr>
        <w:t xml:space="preserve"> </w:t>
      </w:r>
      <w:r>
        <w:t>channel</w:t>
      </w:r>
    </w:p>
    <w:p w:rsidR="0018722C">
      <w:pPr>
        <w:pStyle w:val="afc"/>
        <w:topLinePunct/>
      </w:pPr>
      <w:r/>
      <w:r>
        <w:t/>
      </w:r>
      <w:r>
        <w:t>A</w:t>
      </w:r>
      <w:r>
        <w:t>ntagonist</w:t>
      </w:r>
      <w:r>
        <w:t xml:space="preserve">s </w:t>
      </w:r>
      <w:r>
        <w:t xml:space="preserve">on </w:t>
      </w:r>
      <w:r>
        <w:t xml:space="preserve">intercellular </w:t>
      </w:r>
      <w:r>
        <w:t>Ca</w:t>
      </w:r>
      <w:r>
        <w:rPr>
          <w:vertAlign w:val="superscript"/>
          /&gt;
        </w:rPr>
        <w:t>2+</w:t>
      </w:r>
      <w:r w:rsidR="001852F3">
        <w:rPr>
          <w:vertAlign w:val="superscript"/>
          /&gt;
        </w:rPr>
        <w:t xml:space="preserve"> </w:t>
      </w:r>
      <w:r>
        <w:t xml:space="preserve">homeostasis </w:t>
      </w:r>
      <w:r>
        <w:t xml:space="preserve">and </w:t>
      </w:r>
      <w:r>
        <w:t xml:space="preserve">ER </w:t>
      </w:r>
      <w:r>
        <w:t>(</w:t>
      </w:r>
      <w:r>
        <w:t xml:space="preserve">endocytoplasmic reticulum</w:t>
      </w:r>
      <w:r>
        <w:t>)</w:t>
      </w:r>
      <w:r>
        <w:t xml:space="preserve"> </w:t>
      </w:r>
      <w:r>
        <w:t>Ca</w:t>
      </w:r>
      <w:r>
        <w:rPr>
          <w:vertAlign w:val="superscript"/>
          /&gt;
        </w:rPr>
        <w:t xml:space="preserve">2+ </w:t>
      </w:r>
      <w:r>
        <w:t>release.</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Mitochondrial </w:t>
      </w:r>
      <w:r>
        <w:t>membrane potential assay </w:t>
      </w:r>
      <w:r>
        <w:t>was </w:t>
      </w:r>
      <w:r>
        <w:t>used </w:t>
      </w:r>
      <w:r>
        <w:t>to </w:t>
      </w:r>
      <w:r>
        <w:t>assess </w:t>
      </w:r>
      <w:r>
        <w:t>the </w:t>
      </w:r>
      <w:r>
        <w:t>effect </w:t>
      </w:r>
      <w:r>
        <w:t>of </w:t>
      </w:r>
      <w:r>
        <w:t>T-type </w:t>
      </w:r>
      <w:r>
        <w:t>Ca</w:t>
      </w:r>
      <w:r>
        <w:rPr>
          <w:vertAlign w:val="superscript"/>
          /&gt;
        </w:rPr>
        <w:t>2+ </w:t>
      </w:r>
      <w:r>
        <w:t>channel </w:t>
      </w:r>
      <w:r>
        <w:t>antagonist</w:t>
      </w:r>
      <w:r>
        <w:t>s </w:t>
      </w:r>
      <w:r>
        <w:t>on </w:t>
      </w:r>
      <w:r>
        <w:t>mitochondrial </w:t>
      </w:r>
      <w:r>
        <w:t>membrane potential </w:t>
      </w:r>
      <w:r>
        <w:t>and the </w:t>
      </w:r>
      <w:r>
        <w:t>role </w:t>
      </w:r>
      <w:r>
        <w:t>of </w:t>
      </w:r>
      <w:r>
        <w:t>ER-mitochondrial </w:t>
      </w:r>
      <w:r>
        <w:t>Ca</w:t>
      </w:r>
      <w:r>
        <w:rPr>
          <w:vertAlign w:val="superscript"/>
          /&gt;
        </w:rPr>
        <w:t>2+ </w:t>
      </w:r>
      <w:r>
        <w:t>flux </w:t>
      </w:r>
      <w:r>
        <w:t>in </w:t>
      </w:r>
      <w:r>
        <w:t>the </w:t>
      </w:r>
      <w:r>
        <w:t>depolarization </w:t>
      </w:r>
      <w:r>
        <w:t>of </w:t>
      </w:r>
      <w:r>
        <w:t>mitochondrial </w:t>
      </w:r>
      <w:r>
        <w:t>membrane potential. </w:t>
      </w:r>
      <w:r>
        <w:t>In </w:t>
      </w:r>
      <w:r>
        <w:t>addition, </w:t>
      </w:r>
      <w:r>
        <w:t>we </w:t>
      </w:r>
      <w:r>
        <w:t>used </w:t>
      </w:r>
      <w:r>
        <w:t>western blotting technique </w:t>
      </w:r>
      <w:r>
        <w:t>to </w:t>
      </w:r>
      <w:r>
        <w:t>detect </w:t>
      </w:r>
      <w:r>
        <w:t>the </w:t>
      </w:r>
      <w:r>
        <w:t>effect </w:t>
      </w:r>
      <w:r>
        <w:t>of </w:t>
      </w:r>
      <w:r>
        <w:t>T-type </w:t>
      </w:r>
      <w:r>
        <w:t>Ca</w:t>
      </w:r>
      <w:r>
        <w:rPr>
          <w:vertAlign w:val="superscript"/>
          /&gt;
        </w:rPr>
        <w:t>2+ </w:t>
      </w:r>
      <w:r>
        <w:t>channel </w:t>
      </w:r>
      <w:r>
        <w:t>antagonist</w:t>
      </w:r>
      <w:r>
        <w:t>s </w:t>
      </w:r>
      <w:r>
        <w:t>on </w:t>
      </w:r>
      <w:r>
        <w:t>ERK </w:t>
      </w:r>
      <w:r>
        <w:t>signaling pathway. </w:t>
      </w:r>
      <w:r>
        <w:t>Cell </w:t>
      </w:r>
      <w:r>
        <w:t>invasion </w:t>
      </w:r>
      <w:r>
        <w:t>assay </w:t>
      </w:r>
      <w:r>
        <w:t>was </w:t>
      </w:r>
      <w:r>
        <w:t>used </w:t>
      </w:r>
      <w:r>
        <w:t>to </w:t>
      </w:r>
      <w:r>
        <w:t>explore </w:t>
      </w:r>
      <w:r>
        <w:t>the </w:t>
      </w:r>
      <w:r>
        <w:t>role </w:t>
      </w:r>
      <w:r>
        <w:t>of </w:t>
      </w:r>
      <w:r>
        <w:t>VGSCs </w:t>
      </w:r>
      <w:r>
        <w:t>in </w:t>
      </w:r>
      <w:r>
        <w:t>ALL </w:t>
      </w:r>
      <w:r>
        <w:t>cell</w:t>
      </w:r>
      <w:r>
        <w:t>'</w:t>
      </w:r>
      <w:r>
        <w:t>s invasion.</w:t>
      </w:r>
    </w:p>
    <w:p w:rsidR="0018722C">
      <w:pPr>
        <w:pStyle w:val="afc"/>
        <w:topLinePunct/>
      </w:pPr>
      <w:r>
        <w:rPr>
          <w:b/>
        </w:rPr>
        <w:t>Results: </w:t>
      </w:r>
      <w:r>
        <w:t>(</w:t>
      </w:r>
      <w:r>
        <w:rPr>
          <w:spacing w:val="-4"/>
        </w:rPr>
        <w:t xml:space="preserve">1</w:t>
      </w:r>
      <w:r>
        <w:t>)</w:t>
      </w:r>
      <w:r>
        <w:t xml:space="preserve"> ALL </w:t>
      </w:r>
      <w:r>
        <w:t>cell lines </w:t>
      </w:r>
      <w:r>
        <w:t>expressed </w:t>
      </w:r>
      <w:r>
        <w:t>T-type </w:t>
      </w:r>
      <w:r>
        <w:t>Ca</w:t>
      </w:r>
      <w:r>
        <w:rPr>
          <w:vertAlign w:val="superscript"/>
          /&gt;
        </w:rPr>
        <w:t>2+ </w:t>
      </w:r>
      <w:r>
        <w:t>channels, </w:t>
      </w:r>
      <w:r>
        <w:t>while </w:t>
      </w:r>
      <w:r>
        <w:t>human </w:t>
      </w:r>
      <w:r>
        <w:t>PBMCs </w:t>
      </w:r>
      <w:r>
        <w:t>did not </w:t>
      </w:r>
      <w:r>
        <w:t>express </w:t>
      </w:r>
      <w:r>
        <w:t>T-type </w:t>
      </w:r>
      <w:r>
        <w:t>Ca</w:t>
      </w:r>
      <w:r>
        <w:rPr>
          <w:vertAlign w:val="superscript"/>
          /&gt;
        </w:rPr>
        <w:t>2+ </w:t>
      </w:r>
      <w:r>
        <w:t>channels. </w:t>
      </w:r>
      <w:r>
        <w:t>(</w:t>
      </w:r>
      <w:r>
        <w:rPr>
          <w:spacing w:val="-4"/>
        </w:rPr>
        <w:t xml:space="preserve">2</w:t>
      </w:r>
      <w:r>
        <w:t>)</w:t>
      </w:r>
      <w:r>
        <w:t xml:space="preserve"> </w:t>
      </w:r>
      <w:r>
        <w:t>T-type </w:t>
      </w:r>
      <w:r>
        <w:t>Ca</w:t>
      </w:r>
      <w:r>
        <w:rPr>
          <w:vertAlign w:val="superscript"/>
          /&gt;
        </w:rPr>
        <w:t>2+ </w:t>
      </w:r>
      <w:r>
        <w:t>channels </w:t>
      </w:r>
      <w:r>
        <w:t>played </w:t>
      </w:r>
      <w:r>
        <w:t>an </w:t>
      </w:r>
      <w:r>
        <w:t>important </w:t>
      </w:r>
      <w:r>
        <w:t>role </w:t>
      </w:r>
      <w:r>
        <w:t>in </w:t>
      </w:r>
      <w:r>
        <w:t>cell </w:t>
      </w:r>
      <w:r>
        <w:t>proliferation </w:t>
      </w:r>
      <w:r>
        <w:t>of </w:t>
      </w:r>
      <w:r>
        <w:t>ALL </w:t>
      </w:r>
      <w:r>
        <w:t>cell </w:t>
      </w:r>
      <w:r>
        <w:t>lines. </w:t>
      </w:r>
      <w:r>
        <w:t>(</w:t>
      </w:r>
      <w:r>
        <w:rPr>
          <w:spacing w:val="-4"/>
        </w:rPr>
        <w:t xml:space="preserve">3</w:t>
      </w:r>
      <w:r>
        <w:t>)</w:t>
      </w:r>
      <w:r>
        <w:t xml:space="preserve"> </w:t>
      </w:r>
      <w:r>
        <w:t>We </w:t>
      </w:r>
      <w:r>
        <w:t>show </w:t>
      </w:r>
      <w:r>
        <w:t>that ALL cell lines </w:t>
      </w:r>
      <w:r>
        <w:t>exhibited reduced </w:t>
      </w:r>
      <w:r>
        <w:t>cell </w:t>
      </w:r>
      <w:r>
        <w:t>growth </w:t>
      </w:r>
      <w:r>
        <w:t>when </w:t>
      </w:r>
      <w:r>
        <w:t>treated </w:t>
      </w:r>
      <w:r>
        <w:t>with </w:t>
      </w:r>
      <w:r>
        <w:t>T-type </w:t>
      </w:r>
      <w:r>
        <w:t>Ca</w:t>
      </w:r>
      <w:r>
        <w:rPr>
          <w:vertAlign w:val="superscript"/>
          /&gt;
        </w:rPr>
        <w:t>2+ </w:t>
      </w:r>
      <w:r>
        <w:t>channel </w:t>
      </w:r>
      <w:r>
        <w:t>inhibitors, </w:t>
      </w:r>
      <w:r>
        <w:t>mibefradil </w:t>
      </w:r>
      <w:r>
        <w:t>and </w:t>
      </w:r>
      <w:r>
        <w:t>NNC-55-0396 </w:t>
      </w:r>
      <w:r>
        <w:t>in </w:t>
      </w:r>
      <w:r>
        <w:t>a </w:t>
      </w:r>
      <w:r>
        <w:t>concentration-dependent </w:t>
      </w:r>
      <w:r>
        <w:t>manner. </w:t>
      </w:r>
      <w:r>
        <w:t>Mechanistically, </w:t>
      </w:r>
      <w:r>
        <w:t>these </w:t>
      </w:r>
      <w:r>
        <w:t>inhibitors played </w:t>
      </w:r>
      <w:r>
        <w:t>a </w:t>
      </w:r>
      <w:r>
        <w:t>dual role </w:t>
      </w:r>
      <w:r>
        <w:t>on </w:t>
      </w:r>
      <w:r>
        <w:t>cell </w:t>
      </w:r>
      <w:r>
        <w:t>viability: </w:t>
      </w:r>
      <w:r>
        <w:t>(</w:t>
      </w:r>
      <w:r>
        <w:rPr>
          <w:spacing w:val="-4"/>
        </w:rPr>
        <w:t xml:space="preserve">i</w:t>
      </w:r>
      <w:r>
        <w:t>)</w:t>
      </w:r>
      <w:r>
        <w:t xml:space="preserve"> </w:t>
      </w:r>
      <w:r>
        <w:t>blunting </w:t>
      </w:r>
      <w:r>
        <w:t>proliferation, </w:t>
      </w:r>
      <w:r>
        <w:t>through </w:t>
      </w:r>
      <w:r>
        <w:t>a </w:t>
      </w:r>
      <w:r>
        <w:t>halt </w:t>
      </w:r>
      <w:r>
        <w:t>in </w:t>
      </w:r>
      <w:r>
        <w:t>the </w:t>
      </w:r>
      <w:r>
        <w:t>progression </w:t>
      </w:r>
      <w:r>
        <w:t>to </w:t>
      </w:r>
      <w:r>
        <w:t>the G1-S </w:t>
      </w:r>
      <w:r>
        <w:t>phase; </w:t>
      </w:r>
      <w:r>
        <w:t>and </w:t>
      </w:r>
      <w:r>
        <w:t>(</w:t>
      </w:r>
      <w:r>
        <w:rPr>
          <w:spacing w:val="-4"/>
        </w:rPr>
        <w:t xml:space="preserve">ii</w:t>
      </w:r>
      <w:r>
        <w:t>)</w:t>
      </w:r>
      <w:r>
        <w:t xml:space="preserve"> </w:t>
      </w:r>
      <w:r>
        <w:t>promoting </w:t>
      </w:r>
      <w:r>
        <w:t>cell </w:t>
      </w:r>
      <w:r>
        <w:t>apoptosis. </w:t>
      </w:r>
      <w:r>
        <w:t>(</w:t>
      </w:r>
      <w:r>
        <w:rPr>
          <w:spacing w:val="-4"/>
        </w:rPr>
        <w:t xml:space="preserve">4</w:t>
      </w:r>
      <w:r>
        <w:t>)</w:t>
      </w:r>
      <w:r>
        <w:t xml:space="preserve"> </w:t>
      </w:r>
      <w:r>
        <w:t>T-type </w:t>
      </w:r>
      <w:r>
        <w:t>Ca</w:t>
      </w:r>
      <w:r>
        <w:rPr>
          <w:vertAlign w:val="superscript"/>
          /&gt;
        </w:rPr>
        <w:t>2+ </w:t>
      </w:r>
      <w:r>
        <w:t>channel inhibitors </w:t>
      </w:r>
      <w:r>
        <w:t>disrupted </w:t>
      </w:r>
      <w:r>
        <w:t>intercellular </w:t>
      </w:r>
      <w:r>
        <w:t>Ca</w:t>
      </w:r>
      <w:r>
        <w:rPr>
          <w:vertAlign w:val="superscript"/>
          /&gt;
        </w:rPr>
        <w:t>2+</w:t>
      </w:r>
      <w:r>
        <w:rPr>
          <w:vertAlign w:val="superscript"/>
          /&gt;
        </w:rPr>
        <w:t> </w:t>
      </w:r>
      <w:r>
        <w:t>homeostasis </w:t>
      </w:r>
      <w:r>
        <w:t>and </w:t>
      </w:r>
      <w:r>
        <w:t>induced </w:t>
      </w:r>
      <w:r>
        <w:t>ER </w:t>
      </w:r>
      <w:r>
        <w:t>Ca</w:t>
      </w:r>
      <w:r>
        <w:rPr>
          <w:vertAlign w:val="superscript"/>
          /&gt;
        </w:rPr>
        <w:t>2+</w:t>
      </w:r>
      <w:r w:rsidR="001852F3">
        <w:rPr>
          <w:vertAlign w:val="superscript"/>
          /&gt;
        </w:rPr>
        <w:t xml:space="preserve"> </w:t>
      </w:r>
      <w:r>
        <w:t>release, </w:t>
      </w:r>
      <w:r>
        <w:t>which </w:t>
      </w:r>
      <w:r>
        <w:t>played </w:t>
      </w:r>
      <w:r>
        <w:t>an </w:t>
      </w:r>
      <w:r>
        <w:t>important </w:t>
      </w:r>
      <w:r>
        <w:t>role </w:t>
      </w:r>
      <w:r>
        <w:t>in </w:t>
      </w:r>
      <w:r>
        <w:t>cell </w:t>
      </w:r>
      <w:r>
        <w:t>apoptosis. </w:t>
      </w:r>
      <w:r>
        <w:t>(</w:t>
      </w:r>
      <w:r>
        <w:rPr>
          <w:spacing w:val="-4"/>
        </w:rPr>
        <w:t xml:space="preserve">5</w:t>
      </w:r>
      <w:r>
        <w:t>)</w:t>
      </w:r>
    </w:p>
    <w:p w:rsidR="0018722C">
      <w:pPr>
        <w:pStyle w:val="cw21"/>
        <w:numPr>
          <w:ilvl w:val="0"/>
          <w:numId w:val="0"/>
        </w:numPr>
        <w:topLinePunct/>
      </w:pPr>
      <w:r>
        <w:t>T- </w:t>
      </w:r>
      <w:r>
        <w:t>type</w:t>
      </w:r>
      <w:r>
        <w:t> </w:t>
      </w:r>
      <w:r>
        <w:t>Ca</w:t>
      </w:r>
      <w:r>
        <w:t>2+</w:t>
      </w:r>
      <w:r>
        <w:t> </w:t>
      </w:r>
      <w:r>
        <w:t>channel</w:t>
      </w:r>
      <w:r>
        <w:t> </w:t>
      </w:r>
      <w:r>
        <w:t>inhibitor</w:t>
      </w:r>
      <w:r>
        <w:t> </w:t>
      </w:r>
      <w:r>
        <w:rPr>
          <w:rFonts w:ascii="宋体"/>
        </w:rPr>
        <w:t>-</w:t>
      </w:r>
      <w:r>
        <w:rPr>
          <w:rFonts w:ascii="宋体"/>
        </w:rPr>
        <w:t> </w:t>
      </w:r>
      <w:r>
        <w:t>NNC-55-0396</w:t>
      </w:r>
      <w:r>
        <w:t> </w:t>
      </w:r>
      <w:r>
        <w:t>depolarized</w:t>
      </w:r>
      <w:r>
        <w:t> </w:t>
      </w:r>
      <w:r>
        <w:t>mitochondrial</w:t>
      </w:r>
      <w:r>
        <w:t> </w:t>
      </w:r>
      <w:r>
        <w:t>membrane</w:t>
      </w:r>
      <w:r>
        <w:t> </w:t>
      </w:r>
      <w:r>
        <w:t>potential</w:t>
      </w:r>
      <w:r>
        <w:t> </w:t>
      </w:r>
      <w:r>
        <w:t>of</w:t>
      </w:r>
    </w:p>
    <w:p w:rsidR="0018722C">
      <w:pPr>
        <w:pStyle w:val="afc"/>
        <w:topLinePunct/>
      </w:pPr>
      <w:r>
        <w:t>ALL </w:t>
      </w:r>
      <w:r>
        <w:t>cell </w:t>
      </w:r>
      <w:r>
        <w:t>lines, </w:t>
      </w:r>
      <w:r>
        <w:t>and the </w:t>
      </w:r>
      <w:r>
        <w:t>effect </w:t>
      </w:r>
      <w:r>
        <w:t>of </w:t>
      </w:r>
      <w:r>
        <w:t>NNC-55-0396 </w:t>
      </w:r>
      <w:r>
        <w:t>on </w:t>
      </w:r>
      <w:r>
        <w:t>depolarization </w:t>
      </w:r>
      <w:r>
        <w:t>of </w:t>
      </w:r>
      <w:r>
        <w:t>the </w:t>
      </w:r>
      <w:r>
        <w:t>mitochondrial </w:t>
      </w:r>
      <w:r>
        <w:t>membrane</w:t>
      </w:r>
      <w:r>
        <w:t> </w:t>
      </w:r>
      <w:r>
        <w:t>potential</w:t>
      </w:r>
      <w:r>
        <w:t> </w:t>
      </w:r>
      <w:r>
        <w:t>may</w:t>
      </w:r>
      <w:r>
        <w:t> </w:t>
      </w:r>
      <w:r>
        <w:t>not</w:t>
      </w:r>
      <w:r>
        <w:t> </w:t>
      </w:r>
      <w:r>
        <w:t>directly</w:t>
      </w:r>
      <w:r>
        <w:t> </w:t>
      </w:r>
      <w:r>
        <w:t>depend</w:t>
      </w:r>
      <w:r>
        <w:t> </w:t>
      </w:r>
      <w:r>
        <w:t>on</w:t>
      </w:r>
      <w:r>
        <w:t> </w:t>
      </w:r>
      <w:r>
        <w:t>ER-mitochondrial</w:t>
      </w:r>
      <w:r>
        <w:t> </w:t>
      </w:r>
      <w:r>
        <w:t>Ca</w:t>
      </w:r>
      <w:r>
        <w:t>2+</w:t>
      </w:r>
      <w:r>
        <w:t> </w:t>
      </w:r>
      <w:r>
        <w:t>flux.</w:t>
      </w:r>
      <w:r>
        <w:t> </w:t>
      </w:r>
      <w:r>
        <w:t>(</w:t>
      </w:r>
      <w:r>
        <w:rPr>
          <w:spacing w:val="-4"/>
        </w:rPr>
        <w:t xml:space="preserve">6</w:t>
      </w:r>
      <w:r>
        <w:t>)</w:t>
      </w:r>
      <w:r>
        <w:t> </w:t>
      </w:r>
      <w:r>
        <w:t>We</w:t>
      </w:r>
      <w:r>
        <w:t> </w:t>
      </w:r>
      <w:r>
        <w:t>observed</w:t>
      </w:r>
      <w:r>
        <w:t> </w:t>
      </w:r>
      <w:r>
        <w:t>a </w:t>
      </w:r>
      <w:r>
        <w:t>reduced </w:t>
      </w:r>
      <w:r>
        <w:t>phosphorylation </w:t>
      </w:r>
      <w:r>
        <w:t>of </w:t>
      </w:r>
      <w:r>
        <w:t>ERK1</w:t>
      </w:r>
      <w:r>
        <w:t>/</w:t>
      </w:r>
      <w:r>
        <w:t xml:space="preserve">2 </w:t>
      </w:r>
      <w:r>
        <w:t>in </w:t>
      </w:r>
      <w:r>
        <w:t>MOLT-4 </w:t>
      </w:r>
      <w:r>
        <w:t>cells </w:t>
      </w:r>
      <w:r>
        <w:t>in </w:t>
      </w:r>
      <w:r>
        <w:t>response </w:t>
      </w:r>
      <w:r>
        <w:t>to </w:t>
      </w:r>
      <w:r>
        <w:t>mibefradil </w:t>
      </w:r>
      <w:r>
        <w:t>and </w:t>
      </w:r>
      <w:r>
        <w:t>NNC-55-0396 </w:t>
      </w:r>
      <w:r>
        <w:t>treatment. </w:t>
      </w:r>
      <w:r>
        <w:t>(</w:t>
      </w:r>
      <w:r>
        <w:rPr>
          <w:spacing w:val="-4"/>
        </w:rPr>
        <w:t xml:space="preserve">7</w:t>
      </w:r>
      <w:r>
        <w:t>)</w:t>
      </w:r>
      <w:r>
        <w:t xml:space="preserve"> ALL </w:t>
      </w:r>
      <w:r>
        <w:t>cell lines </w:t>
      </w:r>
      <w:r>
        <w:t>and </w:t>
      </w:r>
      <w:r>
        <w:t>human PBMCs </w:t>
      </w:r>
      <w:r>
        <w:t>expressed VGSCs, </w:t>
      </w:r>
      <w:r>
        <w:t>and the </w:t>
      </w:r>
      <w:r>
        <w:t>main </w:t>
      </w:r>
      <w:r>
        <w:t>subunits </w:t>
      </w:r>
      <w:r>
        <w:t>of </w:t>
      </w:r>
      <w:r>
        <w:t>VGSCs were </w:t>
      </w:r>
      <w:r>
        <w:t>TTX</w:t>
      </w:r>
      <w:r>
        <w:rPr>
          <w:rFonts w:ascii="宋体"/>
        </w:rPr>
        <w:t>-</w:t>
      </w:r>
      <w:r>
        <w:t>sensitive </w:t>
      </w:r>
      <w:r>
        <w:t>VGSCs. </w:t>
      </w:r>
      <w:r>
        <w:t>(</w:t>
      </w:r>
      <w:r>
        <w:rPr>
          <w:spacing w:val="-4"/>
        </w:rPr>
        <w:t xml:space="preserve">8</w:t>
      </w:r>
      <w:r>
        <w:t>)</w:t>
      </w:r>
      <w:r>
        <w:t xml:space="preserve"> TTX </w:t>
      </w:r>
      <w:r>
        <w:t>decreased </w:t>
      </w:r>
      <w:r>
        <w:t>the </w:t>
      </w:r>
      <w:r>
        <w:t>invasion of Jurkat </w:t>
      </w:r>
      <w:r>
        <w:t>and </w:t>
      </w:r>
      <w:r>
        <w:t>MOLT-4 </w:t>
      </w:r>
      <w:r>
        <w:t>cells</w:t>
      </w:r>
      <w:r>
        <w:t> </w:t>
      </w:r>
      <w:r>
        <w:t>~90%.</w:t>
      </w:r>
    </w:p>
    <w:p w:rsidR="0018722C">
      <w:pPr>
        <w:pStyle w:val="afc"/>
        <w:topLinePunct/>
      </w:pPr>
      <w:r>
        <w:rPr>
          <w:b/>
        </w:rPr>
        <w:t>Conclusions:</w:t>
      </w:r>
      <w:r>
        <w:rPr>
          <w:b/>
        </w:rPr>
        <w:t> </w:t>
      </w:r>
      <w:r>
        <w:t>(</w:t>
      </w:r>
      <w:r>
        <w:rPr>
          <w:spacing w:val="-4"/>
        </w:rPr>
        <w:t xml:space="preserve">1</w:t>
      </w:r>
      <w:r>
        <w:t>)</w:t>
      </w:r>
      <w:r>
        <w:t> </w:t>
      </w:r>
      <w:r>
        <w:t>T-type</w:t>
      </w:r>
      <w:r>
        <w:t> </w:t>
      </w:r>
      <w:r>
        <w:t>Ca</w:t>
      </w:r>
      <w:r>
        <w:t>2+</w:t>
      </w:r>
      <w:r>
        <w:t> </w:t>
      </w:r>
      <w:r>
        <w:t>channels</w:t>
      </w:r>
      <w:r>
        <w:t> </w:t>
      </w:r>
      <w:r>
        <w:t>played</w:t>
      </w:r>
      <w:r>
        <w:t> </w:t>
      </w:r>
      <w:r>
        <w:t>an</w:t>
      </w:r>
      <w:r>
        <w:t> </w:t>
      </w:r>
      <w:r>
        <w:t>important</w:t>
      </w:r>
      <w:r>
        <w:t> </w:t>
      </w:r>
      <w:r>
        <w:t>role</w:t>
      </w:r>
      <w:r>
        <w:t> </w:t>
      </w:r>
      <w:r>
        <w:t>in</w:t>
      </w:r>
      <w:r>
        <w:t> </w:t>
      </w:r>
      <w:r>
        <w:t>cell</w:t>
      </w:r>
      <w:r>
        <w:t> </w:t>
      </w:r>
      <w:r>
        <w:t>proliferation</w:t>
      </w:r>
      <w:r>
        <w:t> </w:t>
      </w:r>
      <w:r>
        <w:t>of</w:t>
      </w:r>
      <w:r>
        <w:t> </w:t>
      </w:r>
      <w:r>
        <w:t>ALL</w:t>
      </w:r>
      <w:r>
        <w:t> </w:t>
      </w:r>
      <w:r>
        <w:t>cell </w:t>
      </w:r>
      <w:r>
        <w:t>lines. </w:t>
      </w:r>
      <w:r>
        <w:t>(</w:t>
      </w:r>
      <w:r>
        <w:rPr>
          <w:spacing w:val="-4"/>
        </w:rPr>
        <w:t xml:space="preserve">2</w:t>
      </w:r>
      <w:r>
        <w:t>)</w:t>
      </w:r>
      <w:r>
        <w:t xml:space="preserve"> </w:t>
      </w:r>
      <w:r>
        <w:t>These </w:t>
      </w:r>
      <w:r>
        <w:t>results indicate </w:t>
      </w:r>
      <w:r>
        <w:t>that </w:t>
      </w:r>
      <w:r>
        <w:t>mibefradil </w:t>
      </w:r>
      <w:r>
        <w:t>and </w:t>
      </w:r>
      <w:r>
        <w:t>NNC-55-0396 </w:t>
      </w:r>
      <w:r>
        <w:t>regulate </w:t>
      </w:r>
      <w:r>
        <w:t>proliferation </w:t>
      </w:r>
      <w:r>
        <w:t>and </w:t>
      </w:r>
      <w:r>
        <w:t>apoptosis </w:t>
      </w:r>
      <w:r>
        <w:t>in </w:t>
      </w:r>
      <w:r>
        <w:t>T-type </w:t>
      </w:r>
      <w:r>
        <w:t>Ca</w:t>
      </w:r>
      <w:r>
        <w:t>2+ </w:t>
      </w:r>
      <w:r>
        <w:t>channel </w:t>
      </w:r>
      <w:r>
        <w:t>expressing </w:t>
      </w:r>
      <w:r>
        <w:t>ALL </w:t>
      </w:r>
      <w:r>
        <w:t>cells </w:t>
      </w:r>
      <w:r>
        <w:t>and </w:t>
      </w:r>
      <w:r>
        <w:t>suggest </w:t>
      </w:r>
      <w:r>
        <w:t>a </w:t>
      </w:r>
      <w:r>
        <w:t>potential </w:t>
      </w:r>
      <w:r>
        <w:t>therapeutic </w:t>
      </w:r>
      <w:r>
        <w:t>target </w:t>
      </w:r>
      <w:r>
        <w:t>for </w:t>
      </w:r>
      <w:r>
        <w:t>leukemia. </w:t>
      </w:r>
      <w:r>
        <w:t>(</w:t>
      </w:r>
      <w:r>
        <w:rPr>
          <w:spacing w:val="-4"/>
        </w:rPr>
        <w:t xml:space="preserve">3</w:t>
      </w:r>
      <w:r>
        <w:t>)</w:t>
      </w:r>
      <w:r>
        <w:t xml:space="preserve"> The </w:t>
      </w:r>
      <w:r>
        <w:t>results indicate </w:t>
      </w:r>
      <w:r>
        <w:t>that </w:t>
      </w:r>
      <w:r>
        <w:t>the </w:t>
      </w:r>
      <w:r>
        <w:t>activity </w:t>
      </w:r>
      <w:r>
        <w:t>of </w:t>
      </w:r>
      <w:r>
        <w:t>VGSCs </w:t>
      </w:r>
      <w:r>
        <w:t>could </w:t>
      </w:r>
      <w:r>
        <w:t>represent </w:t>
      </w:r>
      <w:r>
        <w:t>a </w:t>
      </w:r>
      <w:r>
        <w:t>novel </w:t>
      </w:r>
      <w:r>
        <w:t>mechanism</w:t>
      </w:r>
      <w:r>
        <w:t> </w:t>
      </w:r>
      <w:r>
        <w:t>potentiating</w:t>
      </w:r>
      <w:r>
        <w:t> </w:t>
      </w:r>
      <w:r>
        <w:t>the</w:t>
      </w:r>
      <w:r>
        <w:t> </w:t>
      </w:r>
      <w:r>
        <w:t>invasive</w:t>
      </w:r>
      <w:r>
        <w:t> </w:t>
      </w:r>
      <w:r>
        <w:t>capacity</w:t>
      </w:r>
      <w:r>
        <w:t> </w:t>
      </w:r>
      <w:r>
        <w:t>of</w:t>
      </w:r>
      <w:r>
        <w:t> </w:t>
      </w:r>
      <w:r>
        <w:t>ALL</w:t>
      </w:r>
      <w:r>
        <w:t> </w:t>
      </w:r>
      <w:r>
        <w:t>cells.</w:t>
      </w:r>
    </w:p>
    <w:p w:rsidR="0018722C">
      <w:pPr>
        <w:pStyle w:val="aff"/>
        <w:topLinePunct/>
      </w:pPr>
      <w:r>
        <w:rPr>
          <w:rFonts w:eastAsia="黑体" w:ascii="Times New Roman"/>
          <w:rStyle w:val="afe"/>
          <w:b/>
        </w:rPr>
        <w:t>Keywords: </w:t>
      </w:r>
      <w:r>
        <w:t>T-type </w:t>
      </w:r>
      <w:r>
        <w:t>calcium </w:t>
      </w:r>
      <w:r>
        <w:t>channels; </w:t>
      </w:r>
      <w:r>
        <w:t>Voltage-gated </w:t>
      </w:r>
      <w:r>
        <w:t>sodium channels; Leukemia; Lymphocytes</w:t>
      </w:r>
    </w:p>
    <w:p w:rsidR="0018722C">
      <w:pPr>
        <w:pStyle w:val="Heading1"/>
        <w:topLinePunct/>
      </w:pPr>
      <w:bookmarkStart w:id="310947" w:name="_Toc686310947"/>
      <w:bookmarkStart w:name="_TOC_250052" w:id="7"/>
      <w:bookmarkStart w:name="第一章 T-型钙通道在急性淋巴细胞性白血病细胞的表达与功能研究 " w:id="8"/>
      <w:r>
        <w:rPr>
          <w:b/>
        </w:rPr>
        <w:t>第一章</w:t>
      </w:r>
      <w:r>
        <w:t xml:space="preserve">  </w:t>
      </w:r>
      <w:r>
        <w:rPr>
          <w:b/>
        </w:rPr>
        <w:t>T-</w:t>
      </w:r>
      <w:bookmarkEnd w:id="7"/>
      <w:r>
        <w:t>型钙通道在急性淋巴细胞性白血病细胞的表达与功能研究</w:t>
      </w:r>
      <w:bookmarkEnd w:id="310947"/>
    </w:p>
    <w:p w:rsidR="0018722C">
      <w:pPr>
        <w:pStyle w:val="aa"/>
        <w:topLinePunct/>
      </w:pPr>
      <w:bookmarkStart w:id="310948" w:name="_Toc686310948"/>
      <w:bookmarkStart w:name="_TOC_250051" w:id="9"/>
      <w:bookmarkStart w:name="前言 " w:id="10"/>
      <w:bookmarkEnd w:id="9"/>
      <w:r>
        <w:t>前</w:t>
      </w:r>
      <w:r w:rsidRPr="00000000">
        <w:rPr>
          <w:b/>
        </w:rPr>
        <w:t>言</w:t>
      </w:r>
      <w:bookmarkEnd w:id="310948"/>
    </w:p>
    <w:p w:rsidR="0018722C">
      <w:pPr>
        <w:topLinePunct/>
      </w:pPr>
      <w:r>
        <w:rPr>
          <w:rFonts w:ascii="宋体" w:eastAsia="宋体" w:hint="eastAsia"/>
        </w:rPr>
        <w:t>在全世界范围内，白血病是儿童中最常见的恶性肿瘤。在白血病的主要分型中，急性淋巴细胞性白血病大约占到儿童所有肿瘤的</w:t>
      </w:r>
      <w:r>
        <w:t>30</w:t>
      </w:r>
      <w:r>
        <w:t>% </w:t>
      </w:r>
      <w:r>
        <w:rPr>
          <w:vertAlign w:val="superscript"/>
          /&gt;
        </w:rPr>
        <w:t>[</w:t>
      </w:r>
      <w:r>
        <w:rPr>
          <w:vertAlign w:val="superscript"/>
          <w:position w:val="11"/>
        </w:rPr>
        <w:t xml:space="preserve">1</w:t>
      </w:r>
      <w:r>
        <w:rPr>
          <w:vertAlign w:val="superscript"/>
          /&gt;
        </w:rPr>
        <w:t>]</w:t>
      </w:r>
      <w:r>
        <w:rPr>
          <w:rFonts w:ascii="宋体" w:eastAsia="宋体" w:hint="eastAsia"/>
        </w:rPr>
        <w:t>。尽管大部分急性淋巴细胞性白血</w:t>
      </w:r>
      <w:r>
        <w:rPr>
          <w:rFonts w:ascii="宋体" w:eastAsia="宋体" w:hint="eastAsia"/>
        </w:rPr>
        <w:t>病在儿童中是可以治愈的，但是占到急性淋巴细胞性白血病</w:t>
      </w:r>
      <w:r>
        <w:t>10-15%</w:t>
      </w:r>
      <w:r>
        <w:rPr>
          <w:rFonts w:ascii="宋体" w:eastAsia="宋体" w:hint="eastAsia"/>
        </w:rPr>
        <w:t>的急性</w:t>
      </w:r>
      <w:r>
        <w:t>T</w:t>
      </w:r>
      <w:r>
        <w:rPr>
          <w:rFonts w:ascii="宋体" w:eastAsia="宋体" w:hint="eastAsia"/>
        </w:rPr>
        <w:t>淋巴细</w:t>
      </w:r>
      <w:r>
        <w:rPr>
          <w:rFonts w:ascii="宋体" w:eastAsia="宋体" w:hint="eastAsia"/>
        </w:rPr>
        <w:t>胞性白血病，预后很差，在进行有效治疗的前提下，</w:t>
      </w:r>
      <w:r>
        <w:t>5</w:t>
      </w:r>
      <w:r>
        <w:rPr>
          <w:rFonts w:ascii="宋体" w:eastAsia="宋体" w:hint="eastAsia"/>
        </w:rPr>
        <w:t>年无病生存率只有</w:t>
      </w:r>
      <w:r>
        <w:t>60-75% </w:t>
      </w:r>
      <w:r>
        <w:rPr>
          <w:vertAlign w:val="superscript"/>
          /&gt;
        </w:rPr>
        <w:t>[</w:t>
      </w:r>
      <w:r>
        <w:rPr>
          <w:vertAlign w:val="superscript"/>
          <w:position w:val="11"/>
        </w:rPr>
        <w:t xml:space="preserve">2</w:t>
      </w:r>
      <w:r>
        <w:rPr>
          <w:vertAlign w:val="superscript"/>
          /&gt;
        </w:rPr>
        <w:t>]</w:t>
      </w:r>
      <w:r>
        <w:rPr>
          <w:rFonts w:ascii="宋体" w:eastAsia="宋体" w:hint="eastAsia"/>
        </w:rPr>
        <w:t>。</w:t>
      </w:r>
      <w:r>
        <w:rPr>
          <w:rFonts w:ascii="宋体" w:eastAsia="宋体" w:hint="eastAsia"/>
        </w:rPr>
        <w:t>众所周知，急性淋巴细胞性白血病是起源于</w:t>
      </w:r>
      <w:r>
        <w:t>T</w:t>
      </w:r>
      <w:r>
        <w:rPr>
          <w:rFonts w:ascii="宋体" w:eastAsia="宋体" w:hint="eastAsia"/>
        </w:rPr>
        <w:t>型或</w:t>
      </w:r>
      <w:r>
        <w:t>B</w:t>
      </w:r>
      <w:r>
        <w:rPr>
          <w:rFonts w:ascii="宋体" w:eastAsia="宋体" w:hint="eastAsia"/>
        </w:rPr>
        <w:t>型细胞谱系的恶性血液病，然而，</w:t>
      </w:r>
      <w:r>
        <w:rPr>
          <w:rFonts w:ascii="宋体" w:eastAsia="宋体" w:hint="eastAsia"/>
        </w:rPr>
        <w:t>其发病机制目前尚不清楚。</w:t>
      </w:r>
    </w:p>
    <w:p w:rsidR="0018722C">
      <w:pPr>
        <w:topLinePunct/>
      </w:pPr>
      <w:r>
        <w:rPr>
          <w:rFonts w:ascii="宋体" w:eastAsia="宋体" w:hint="eastAsia"/>
        </w:rPr>
        <w:t>钙离子是胞内一种重要的第二信使，它参与许多细胞生物学行为的调节，譬如细胞周期进程、细胞增殖和细胞凋亡</w:t>
      </w:r>
      <w:r>
        <w:rPr>
          <w:vertAlign w:val="superscript"/>
          /&gt;
        </w:rPr>
        <w:t>[</w:t>
      </w:r>
      <w:r>
        <w:rPr>
          <w:vertAlign w:val="superscript"/>
          /&gt;
        </w:rPr>
        <w:t>3</w:t>
      </w:r>
      <w:r>
        <w:rPr>
          <w:vertAlign w:val="superscript"/>
          /&gt;
        </w:rPr>
        <w:t>,</w:t>
      </w:r>
      <w:r>
        <w:rPr>
          <w:vertAlign w:val="superscript"/>
          /&gt;
        </w:rPr>
        <w:t> </w:t>
      </w:r>
      <w:r>
        <w:rPr>
          <w:vertAlign w:val="superscript"/>
          /&gt;
        </w:rPr>
        <w:t>4</w:t>
      </w:r>
      <w:r>
        <w:rPr>
          <w:vertAlign w:val="superscript"/>
          /&gt;
        </w:rPr>
        <w:t>]</w:t>
      </w:r>
      <w:r>
        <w:rPr>
          <w:rFonts w:ascii="宋体" w:eastAsia="宋体" w:hint="eastAsia"/>
        </w:rPr>
        <w:t>。胞内游离钙离子浓度受到多种机制的调控，如细</w:t>
      </w:r>
      <w:r>
        <w:rPr>
          <w:rFonts w:ascii="宋体" w:eastAsia="宋体" w:hint="eastAsia"/>
        </w:rPr>
        <w:t>胞膜上的离子通道</w:t>
      </w:r>
      <w:r>
        <w:rPr>
          <w:spacing w:val="-6"/>
        </w:rPr>
        <w:t>（</w:t>
      </w:r>
      <w:r>
        <w:rPr>
          <w:rFonts w:ascii="宋体" w:eastAsia="宋体" w:hint="eastAsia"/>
          <w:spacing w:val="-11"/>
        </w:rPr>
        <w:t>包括电压门控和配体门控离子通道</w:t>
      </w:r>
      <w:r>
        <w:rPr>
          <w:spacing w:val="-6"/>
        </w:rPr>
        <w:t>）</w:t>
      </w:r>
      <w:r>
        <w:rPr>
          <w:rFonts w:ascii="宋体" w:eastAsia="宋体" w:hint="eastAsia"/>
        </w:rPr>
        <w:t>、离子交换体、离子泵、以及胞</w:t>
      </w:r>
      <w:r>
        <w:rPr>
          <w:rFonts w:ascii="宋体" w:eastAsia="宋体" w:hint="eastAsia"/>
        </w:rPr>
        <w:t>内钙库的释放。胞内的钙震荡信号在细胞周期进程和增殖过程中发挥着重要的作用</w:t>
      </w:r>
      <w:r>
        <w:rPr>
          <w:vertAlign w:val="superscript"/>
          /&gt;
        </w:rPr>
        <w:t>[</w:t>
      </w:r>
      <w:r>
        <w:rPr>
          <w:vertAlign w:val="superscript"/>
          <w:position w:val="11"/>
        </w:rPr>
        <w:t xml:space="preserve">5</w:t>
      </w:r>
      <w:r>
        <w:rPr>
          <w:vertAlign w:val="superscript"/>
          /&gt;
        </w:rPr>
        <w:t>]</w:t>
      </w:r>
      <w:r>
        <w:rPr>
          <w:rFonts w:ascii="宋体" w:eastAsia="宋体" w:hint="eastAsia"/>
        </w:rPr>
        <w:t>，</w:t>
      </w:r>
      <w:r>
        <w:rPr>
          <w:rFonts w:ascii="宋体" w:eastAsia="宋体" w:hint="eastAsia"/>
        </w:rPr>
        <w:t>然而，钙超载和钙失控会导致细胞死亡</w:t>
      </w:r>
      <w:r>
        <w:rPr>
          <w:vertAlign w:val="superscript"/>
          /&gt;
        </w:rPr>
        <w:t>[</w:t>
      </w:r>
      <w:r>
        <w:rPr>
          <w:vertAlign w:val="superscript"/>
          <w:position w:val="11"/>
        </w:rPr>
        <w:t xml:space="preserve">6</w:t>
      </w:r>
      <w:r>
        <w:rPr>
          <w:vertAlign w:val="superscript"/>
          /&gt;
        </w:rPr>
        <w:t>]</w:t>
      </w:r>
      <w:r>
        <w:rPr>
          <w:rFonts w:ascii="宋体" w:eastAsia="宋体" w:hint="eastAsia"/>
        </w:rPr>
        <w:t>。在正常的上皮细胞，胞内游离钙离子是细胞</w:t>
      </w:r>
      <w:r>
        <w:rPr>
          <w:rFonts w:ascii="宋体" w:eastAsia="宋体" w:hint="eastAsia"/>
        </w:rPr>
        <w:t>进入和完成</w:t>
      </w:r>
      <w:r>
        <w:t>S</w:t>
      </w:r>
      <w:r>
        <w:rPr>
          <w:rFonts w:ascii="宋体" w:eastAsia="宋体" w:hint="eastAsia"/>
        </w:rPr>
        <w:t>期和</w:t>
      </w:r>
      <w:r>
        <w:t>M</w:t>
      </w:r>
      <w:r>
        <w:rPr>
          <w:rFonts w:ascii="宋体" w:eastAsia="宋体" w:hint="eastAsia"/>
        </w:rPr>
        <w:t>期的必要因素。然而，癌细胞与正常细胞相比，只需要很低的胞</w:t>
      </w:r>
      <w:r>
        <w:rPr>
          <w:rFonts w:ascii="宋体" w:eastAsia="宋体" w:hint="eastAsia"/>
        </w:rPr>
        <w:t>外钙浓度就可以完成这些细胞周期进程</w:t>
      </w:r>
      <w:r>
        <w:rPr>
          <w:vertAlign w:val="superscript"/>
          /&gt;
        </w:rPr>
        <w:t>[</w:t>
      </w:r>
      <w:r>
        <w:rPr>
          <w:vertAlign w:val="superscript"/>
          <w:position w:val="11"/>
        </w:rPr>
        <w:t xml:space="preserve">7</w:t>
      </w:r>
      <w:r>
        <w:rPr>
          <w:vertAlign w:val="superscript"/>
          /&gt;
        </w:rPr>
        <w:t>]</w:t>
      </w:r>
      <w:r>
        <w:rPr>
          <w:rFonts w:ascii="宋体" w:eastAsia="宋体" w:hint="eastAsia"/>
        </w:rPr>
        <w:t>，表明癌细胞可以通过其他更有效的途径引起</w:t>
      </w:r>
      <w:r>
        <w:rPr>
          <w:rFonts w:ascii="宋体" w:eastAsia="宋体" w:hint="eastAsia"/>
        </w:rPr>
        <w:t>钙内流来满足细胞增殖对钙离子的需求。</w:t>
      </w:r>
    </w:p>
    <w:p w:rsidR="0018722C">
      <w:pPr>
        <w:topLinePunct/>
      </w:pPr>
      <w:r>
        <w:t xml:space="preserve">T-</w:t>
      </w:r>
      <w:r>
        <w:rPr>
          <w:rFonts w:ascii="宋体" w:hAnsi="宋体" w:eastAsia="宋体" w:hint="eastAsia"/>
        </w:rPr>
        <w:t xml:space="preserve">型钙通道在多种类型的肿瘤细胞中表达，并参与肿瘤细胞的增殖和凋亡，如白血</w:t>
      </w:r>
      <w:r>
        <w:rPr>
          <w:rFonts w:ascii="宋体" w:hAnsi="宋体" w:eastAsia="宋体" w:hint="eastAsia"/>
        </w:rPr>
        <w:t xml:space="preserve">病</w:t>
      </w:r>
      <w:r>
        <w:rPr>
          <w:vertAlign w:val="subscript"/>
          /&gt;
        </w:rPr>
        <w:t xml:space="preserve">[</w:t>
      </w:r>
      <w:r>
        <w:rPr>
          <w:vertAlign w:val="subscript"/>
          /&gt;
        </w:rPr>
        <w:t xml:space="preserve">8</w:t>
      </w:r>
      <w:r>
        <w:rPr>
          <w:vertAlign w:val="subscript"/>
          /&gt;
        </w:rPr>
        <w:t xml:space="preserve">]</w:t>
      </w:r>
      <w:r>
        <w:rPr>
          <w:rFonts w:ascii="宋体" w:hAnsi="宋体" w:eastAsia="宋体" w:hint="eastAsia"/>
        </w:rPr>
        <w:t xml:space="preserve">、卵巢癌</w:t>
      </w:r>
      <w:r>
        <w:rPr>
          <w:vertAlign w:val="subscript"/>
          /&gt;
        </w:rPr>
        <w:t xml:space="preserve">[</w:t>
      </w:r>
      <w:r>
        <w:rPr>
          <w:vertAlign w:val="subscript"/>
          /&gt;
        </w:rPr>
        <w:t xml:space="preserve">9</w:t>
      </w:r>
      <w:r>
        <w:rPr>
          <w:vertAlign w:val="subscript"/>
          /&gt;
        </w:rPr>
        <w:t>,</w:t>
      </w:r>
      <w:r>
        <w:rPr>
          <w:vertAlign w:val="subscript"/>
          /&gt;
        </w:rPr>
        <w:t xml:space="preserve"> </w:t>
      </w:r>
      <w:r>
        <w:rPr>
          <w:vertAlign w:val="subscript"/>
          /&gt;
        </w:rPr>
        <w:t xml:space="preserve">10</w:t>
      </w:r>
      <w:r>
        <w:rPr>
          <w:vertAlign w:val="subscript"/>
          /&gt;
        </w:rPr>
        <w:t xml:space="preserve">]</w:t>
      </w:r>
      <w:r>
        <w:rPr>
          <w:rFonts w:ascii="宋体" w:hAnsi="宋体" w:eastAsia="宋体" w:hint="eastAsia"/>
        </w:rPr>
        <w:t xml:space="preserve">、神经胶质瘤</w:t>
      </w:r>
      <w:r>
        <w:rPr>
          <w:vertAlign w:val="subscript"/>
          /&gt;
        </w:rPr>
        <w:t xml:space="preserve">[</w:t>
      </w:r>
      <w:r>
        <w:rPr>
          <w:vertAlign w:val="subscript"/>
          /&gt;
        </w:rPr>
        <w:t xml:space="preserve">11</w:t>
      </w:r>
      <w:r>
        <w:rPr>
          <w:vertAlign w:val="subscript"/>
          /&gt;
        </w:rPr>
        <w:t xml:space="preserve">, </w:t>
      </w:r>
      <w:r>
        <w:rPr>
          <w:vertAlign w:val="subscript"/>
          /&gt;
        </w:rPr>
        <w:t xml:space="preserve">12</w:t>
      </w:r>
      <w:r>
        <w:rPr>
          <w:vertAlign w:val="subscript"/>
          /&gt;
        </w:rPr>
        <w:t xml:space="preserve">]</w:t>
      </w:r>
      <w:r>
        <w:rPr>
          <w:rFonts w:ascii="宋体" w:hAnsi="宋体" w:eastAsia="宋体" w:hint="eastAsia"/>
        </w:rPr>
        <w:t xml:space="preserve">、乳腺癌</w:t>
      </w:r>
      <w:r>
        <w:rPr>
          <w:vertAlign w:val="subscript"/>
          /&gt;
        </w:rPr>
        <w:t xml:space="preserve">[</w:t>
      </w:r>
      <w:r>
        <w:rPr>
          <w:vertAlign w:val="subscript"/>
          /&gt;
        </w:rPr>
        <w:t xml:space="preserve">13</w:t>
      </w:r>
      <w:r>
        <w:rPr>
          <w:vertAlign w:val="subscript"/>
          /&gt;
        </w:rPr>
        <w:t xml:space="preserve">]</w:t>
      </w:r>
      <w:r>
        <w:rPr>
          <w:rFonts w:ascii="宋体" w:hAnsi="宋体" w:eastAsia="宋体" w:hint="eastAsia"/>
        </w:rPr>
        <w:t xml:space="preserve">、食管癌</w:t>
      </w:r>
      <w:r>
        <w:rPr>
          <w:vertAlign w:val="subscript"/>
          /&gt;
        </w:rPr>
        <w:t xml:space="preserve">[</w:t>
      </w:r>
      <w:r>
        <w:rPr>
          <w:vertAlign w:val="subscript"/>
          /&gt;
        </w:rPr>
        <w:t xml:space="preserve">14</w:t>
      </w:r>
      <w:r>
        <w:rPr>
          <w:vertAlign w:val="subscript"/>
          /&gt;
        </w:rPr>
        <w:t xml:space="preserve">]</w:t>
      </w:r>
      <w:r>
        <w:rPr>
          <w:rFonts w:ascii="宋体" w:hAnsi="宋体" w:eastAsia="宋体" w:hint="eastAsia"/>
        </w:rPr>
        <w:t xml:space="preserve">、肝癌</w:t>
      </w:r>
      <w:r>
        <w:rPr>
          <w:vertAlign w:val="subscript"/>
          /&gt;
        </w:rPr>
        <w:t xml:space="preserve">[</w:t>
      </w:r>
      <w:r>
        <w:rPr>
          <w:vertAlign w:val="subscript"/>
          /&gt;
        </w:rPr>
        <w:t xml:space="preserve">15</w:t>
      </w:r>
      <w:r>
        <w:rPr>
          <w:vertAlign w:val="subscript"/>
          /&gt;
        </w:rPr>
        <w:t xml:space="preserve">]</w:t>
      </w:r>
      <w:r>
        <w:rPr>
          <w:rFonts w:ascii="宋体" w:hAnsi="宋体" w:eastAsia="宋体" w:hint="eastAsia"/>
        </w:rPr>
        <w:t xml:space="preserve">、黑色素瘤</w:t>
      </w:r>
      <w:r>
        <w:rPr>
          <w:vertAlign w:val="subscript"/>
          /&gt;
        </w:rPr>
        <w:t xml:space="preserve">[</w:t>
      </w:r>
      <w:r>
        <w:rPr>
          <w:vertAlign w:val="subscript"/>
          /&gt;
        </w:rPr>
        <w:t xml:space="preserve">16</w:t>
      </w:r>
      <w:r>
        <w:rPr>
          <w:vertAlign w:val="subscript"/>
          /&gt;
        </w:rPr>
        <w:t xml:space="preserve">]</w:t>
      </w:r>
      <w:r>
        <w:rPr>
          <w:rFonts w:ascii="宋体" w:hAnsi="宋体" w:eastAsia="宋体" w:hint="eastAsia"/>
        </w:rPr>
        <w:t xml:space="preserve">、</w:t>
      </w:r>
      <w:r>
        <w:rPr>
          <w:rFonts w:ascii="宋体" w:hAnsi="宋体" w:eastAsia="宋体" w:hint="eastAsia"/>
        </w:rPr>
        <w:t xml:space="preserve">结肠癌</w:t>
      </w:r>
      <w:r>
        <w:rPr>
          <w:vertAlign w:val="superscript"/>
          /&gt;
        </w:rPr>
        <w:t xml:space="preserve">[</w:t>
      </w:r>
      <w:r>
        <w:rPr>
          <w:vertAlign w:val="superscript"/>
          /&gt;
        </w:rPr>
        <w:t xml:space="preserve">17</w:t>
      </w:r>
      <w:r>
        <w:rPr>
          <w:vertAlign w:val="superscript"/>
          /&gt;
        </w:rPr>
        <w:t xml:space="preserve">]</w:t>
      </w:r>
      <w:r>
        <w:rPr>
          <w:rFonts w:ascii="宋体" w:hAnsi="宋体" w:eastAsia="宋体" w:hint="eastAsia"/>
        </w:rPr>
        <w:t xml:space="preserve">。另外，从患者肿瘤组织标本中可以检测到</w:t>
      </w:r>
      <w:r>
        <w:t xml:space="preserve">T-</w:t>
      </w:r>
      <w:r>
        <w:rPr>
          <w:rFonts w:ascii="宋体" w:hAnsi="宋体" w:eastAsia="宋体" w:hint="eastAsia"/>
        </w:rPr>
        <w:t xml:space="preserve">型钙通道表达上调。同时这些</w:t>
      </w:r>
      <w:r>
        <w:rPr>
          <w:rFonts w:ascii="宋体" w:hAnsi="宋体" w:eastAsia="宋体" w:hint="eastAsia"/>
        </w:rPr>
        <w:t xml:space="preserve">报道表明</w:t>
      </w:r>
      <w:r>
        <w:t xml:space="preserve">T-</w:t>
      </w:r>
      <w:r>
        <w:rPr>
          <w:rFonts w:ascii="宋体" w:hAnsi="宋体" w:eastAsia="宋体" w:hint="eastAsia"/>
        </w:rPr>
        <w:t xml:space="preserve">型钙通道的小分子拮抗剂或者利用</w:t>
      </w:r>
      <w:r>
        <w:t xml:space="preserve">RNA</w:t>
      </w:r>
      <w:r/>
      <w:r>
        <w:rPr>
          <w:rFonts w:ascii="宋体" w:hAnsi="宋体" w:eastAsia="宋体" w:hint="eastAsia"/>
        </w:rPr>
        <w:t xml:space="preserve">干扰技术下调</w:t>
      </w:r>
      <w:r>
        <w:t xml:space="preserve">T-</w:t>
      </w:r>
      <w:r>
        <w:rPr>
          <w:rFonts w:ascii="宋体" w:hAnsi="宋体" w:eastAsia="宋体" w:hint="eastAsia"/>
        </w:rPr>
        <w:t xml:space="preserve">型钙通道的表</w:t>
      </w:r>
      <w:r>
        <w:rPr>
          <w:rFonts w:ascii="宋体" w:hAnsi="宋体" w:eastAsia="宋体" w:hint="eastAsia"/>
        </w:rPr>
        <w:t xml:space="preserve">达可以抑制肿瘤细胞增殖和诱导肿瘤细胞凋亡。因此，</w:t>
      </w:r>
      <w:r>
        <w:t xml:space="preserve">T-</w:t>
      </w:r>
      <w:r>
        <w:rPr>
          <w:rFonts w:ascii="宋体" w:hAnsi="宋体" w:eastAsia="宋体" w:hint="eastAsia"/>
        </w:rPr>
        <w:t xml:space="preserve">型钙通道可以成为肿瘤治疗的</w:t>
      </w:r>
      <w:r>
        <w:rPr>
          <w:rFonts w:ascii="宋体" w:hAnsi="宋体" w:eastAsia="宋体" w:hint="eastAsia"/>
        </w:rPr>
        <w:t xml:space="preserve">一个新靶点。</w:t>
      </w:r>
      <w:r>
        <w:t xml:space="preserve">T-</w:t>
      </w:r>
      <w:r>
        <w:rPr>
          <w:rFonts w:ascii="宋体" w:hAnsi="宋体" w:eastAsia="宋体" w:hint="eastAsia"/>
        </w:rPr>
        <w:t xml:space="preserve">型钙通道具有一些独特的电生理学特征：低电压激活、快速失活、慢速</w:t>
      </w:r>
      <w:r>
        <w:rPr>
          <w:rFonts w:ascii="宋体" w:hAnsi="宋体" w:eastAsia="宋体" w:hint="eastAsia"/>
        </w:rPr>
        <w:t xml:space="preserve">去激活、低电导</w:t>
      </w:r>
      <w:r>
        <w:rPr>
          <w:rFonts w:ascii="宋体" w:hAnsi="宋体" w:eastAsia="宋体" w:hint="eastAsia"/>
        </w:rPr>
        <w:t xml:space="preserve">等</w:t>
      </w:r>
      <w:r>
        <w:rPr>
          <w:vertAlign w:val="superscript"/>
          /&gt;
        </w:rPr>
        <w:t xml:space="preserve">[</w:t>
      </w:r>
      <w:r>
        <w:rPr>
          <w:vertAlign w:val="superscript"/>
          /&gt;
        </w:rPr>
        <w:t xml:space="preserve">18</w:t>
      </w:r>
      <w:r>
        <w:rPr>
          <w:vertAlign w:val="superscript"/>
          /&gt;
        </w:rPr>
        <w:t xml:space="preserve">]</w:t>
      </w:r>
      <w:r>
        <w:rPr>
          <w:rFonts w:ascii="宋体" w:hAnsi="宋体" w:eastAsia="宋体" w:hint="eastAsia"/>
        </w:rPr>
        <w:t xml:space="preserve">。目前为止，已经发现</w:t>
      </w:r>
      <w:r>
        <w:t xml:space="preserve">T-</w:t>
      </w:r>
      <w:r>
        <w:rPr>
          <w:rFonts w:ascii="宋体" w:hAnsi="宋体" w:eastAsia="宋体" w:hint="eastAsia"/>
        </w:rPr>
        <w:t xml:space="preserve">型钙通道存在三种不同的</w:t>
      </w:r>
      <w:r>
        <w:t xml:space="preserve">α</w:t>
      </w:r>
      <w:r>
        <w:rPr>
          <w:rFonts w:ascii="宋体" w:hAnsi="宋体" w:eastAsia="宋体" w:hint="eastAsia"/>
        </w:rPr>
        <w:t xml:space="preserve">亚单位，即</w:t>
      </w:r>
      <w:r>
        <w:t xml:space="preserve">α1G</w:t>
      </w:r>
      <w:r>
        <w:t xml:space="preserve"> </w:t>
      </w:r>
      <w:r>
        <w:t xml:space="preserve">(</w:t>
      </w:r>
      <w:r>
        <w:rPr>
          <w:spacing w:val="-6"/>
        </w:rPr>
        <w:t xml:space="preserve">Ca</w:t>
      </w:r>
      <w:r>
        <w:rPr>
          <w:spacing w:val="-6"/>
          <w:position w:val="-2"/>
          <w:sz w:val="16"/>
        </w:rPr>
        <w:t xml:space="preserve">v</w:t>
      </w:r>
      <w:r>
        <w:rPr>
          <w:spacing w:val="-6"/>
        </w:rPr>
        <w:t xml:space="preserve">3.1</w:t>
      </w:r>
      <w:r>
        <w:t xml:space="preserve">)</w:t>
      </w:r>
      <w:r>
        <w:rPr>
          <w:rFonts w:ascii="宋体" w:hAnsi="宋体" w:eastAsia="宋体" w:hint="eastAsia"/>
        </w:rPr>
        <w:t xml:space="preserve">、</w:t>
      </w:r>
      <w:r>
        <w:t xml:space="preserve">α1H</w:t>
      </w:r>
      <w:r>
        <w:t xml:space="preserve"> </w:t>
      </w:r>
      <w:r>
        <w:t xml:space="preserve">(</w:t>
      </w:r>
      <w:r>
        <w:rPr>
          <w:spacing w:val="-5"/>
        </w:rPr>
        <w:t xml:space="preserve">Ca</w:t>
      </w:r>
      <w:r>
        <w:rPr>
          <w:spacing w:val="-5"/>
          <w:position w:val="-2"/>
          <w:sz w:val="16"/>
        </w:rPr>
        <w:t xml:space="preserve">v</w:t>
      </w:r>
      <w:r>
        <w:rPr>
          <w:spacing w:val="-5"/>
        </w:rPr>
        <w:t xml:space="preserve">3.2</w:t>
      </w:r>
      <w:r>
        <w:t xml:space="preserve">)</w:t>
      </w:r>
      <w:r/>
      <w:r>
        <w:rPr>
          <w:rFonts w:ascii="宋体" w:hAnsi="宋体" w:eastAsia="宋体" w:hint="eastAsia"/>
        </w:rPr>
        <w:t xml:space="preserve">、</w:t>
      </w:r>
      <w:r>
        <w:t xml:space="preserve">α1I</w:t>
      </w:r>
      <w:r>
        <w:t xml:space="preserve"> </w:t>
      </w:r>
      <w:r>
        <w:t xml:space="preserve">(</w:t>
      </w:r>
      <w:r>
        <w:rPr>
          <w:spacing w:val="-5"/>
        </w:rPr>
        <w:t xml:space="preserve">Ca</w:t>
      </w:r>
      <w:r>
        <w:rPr>
          <w:spacing w:val="-5"/>
          <w:position w:val="-2"/>
          <w:sz w:val="16"/>
        </w:rPr>
        <w:t xml:space="preserve">v</w:t>
      </w:r>
      <w:r>
        <w:rPr>
          <w:spacing w:val="-5"/>
        </w:rPr>
        <w:t xml:space="preserve">3.3</w:t>
      </w:r>
      <w:r>
        <w:t xml:space="preserve">)</w:t>
      </w:r>
      <w:r>
        <w:t xml:space="preserve"> </w:t>
      </w:r>
      <w:r>
        <w:rPr>
          <w:vertAlign w:val="superscript"/>
          /&gt;
        </w:rPr>
        <w:t xml:space="preserve">[</w:t>
      </w:r>
      <w:r>
        <w:rPr>
          <w:vertAlign w:val="superscript"/>
          <w:position w:val="11"/>
        </w:rPr>
        <w:t xml:space="preserve">18</w:t>
      </w:r>
      <w:r>
        <w:rPr>
          <w:vertAlign w:val="superscript"/>
          /&gt;
        </w:rPr>
        <w:t xml:space="preserve">]</w:t>
      </w:r>
      <w:r>
        <w:rPr>
          <w:rFonts w:ascii="宋体" w:hAnsi="宋体" w:eastAsia="宋体" w:hint="eastAsia"/>
        </w:rPr>
        <w:t xml:space="preserve">。在低电压状态下，</w:t>
      </w:r>
      <w:r>
        <w:t xml:space="preserve">T-</w:t>
      </w:r>
      <w:r>
        <w:rPr>
          <w:rFonts w:ascii="宋体" w:hAnsi="宋体" w:eastAsia="宋体" w:hint="eastAsia"/>
        </w:rPr>
        <w:t xml:space="preserve">型钙通道可以产生“窗</w:t>
      </w:r>
      <w:r>
        <w:rPr>
          <w:rFonts w:ascii="宋体" w:hAnsi="宋体" w:eastAsia="宋体" w:hint="eastAsia"/>
        </w:rPr>
        <w:t xml:space="preserve">电流”-持续性内向钙电流</w:t>
      </w:r>
      <w:r>
        <w:rPr>
          <w:vertAlign w:val="superscript"/>
          /&gt;
        </w:rPr>
        <w:t xml:space="preserve">[</w:t>
      </w:r>
      <w:r>
        <w:rPr>
          <w:vertAlign w:val="superscript"/>
          <w:position w:val="11"/>
        </w:rPr>
        <w:t xml:space="preserve">19</w:t>
      </w:r>
      <w:r>
        <w:rPr>
          <w:vertAlign w:val="superscript"/>
          /&gt;
        </w:rPr>
        <w:t xml:space="preserve">]</w:t>
      </w:r>
      <w:r>
        <w:rPr>
          <w:rFonts w:ascii="宋体" w:hAnsi="宋体" w:eastAsia="宋体" w:hint="eastAsia"/>
        </w:rPr>
        <w:t xml:space="preserve">。因此，</w:t>
      </w:r>
      <w:r>
        <w:t xml:space="preserve">T-</w:t>
      </w:r>
      <w:r>
        <w:rPr>
          <w:rFonts w:ascii="宋体" w:hAnsi="宋体" w:eastAsia="宋体" w:hint="eastAsia"/>
        </w:rPr>
        <w:t xml:space="preserve">型钙通道非常适合在静息状态下调节胞内钙</w:t>
      </w:r>
      <w:r>
        <w:rPr>
          <w:rFonts w:ascii="宋体" w:hAnsi="宋体" w:eastAsia="宋体" w:hint="eastAsia"/>
        </w:rPr>
        <w:t>震</w:t>
      </w:r>
    </w:p>
    <w:p w:rsidR="0018722C">
      <w:pPr>
        <w:topLinePunct/>
      </w:pPr>
      <w:r>
        <w:rPr>
          <w:rFonts w:ascii="宋体" w:eastAsia="宋体" w:hint="eastAsia"/>
        </w:rPr>
        <w:t>荡，</w:t>
      </w:r>
      <w:r>
        <w:t>T-</w:t>
      </w:r>
      <w:r>
        <w:rPr>
          <w:rFonts w:ascii="宋体" w:eastAsia="宋体" w:hint="eastAsia"/>
        </w:rPr>
        <w:t>型钙通道的这种特性决定了</w:t>
      </w:r>
      <w:r>
        <w:t>T-</w:t>
      </w:r>
      <w:r>
        <w:rPr>
          <w:rFonts w:ascii="宋体" w:eastAsia="宋体" w:hint="eastAsia"/>
        </w:rPr>
        <w:t>型钙通道可以调控细胞的增殖、凋亡和死亡。另外，</w:t>
      </w:r>
      <w:r>
        <w:rPr>
          <w:rFonts w:ascii="宋体" w:eastAsia="宋体" w:hint="eastAsia"/>
        </w:rPr>
        <w:t>越来越多的证据表明</w:t>
      </w:r>
      <w:r>
        <w:t>T-</w:t>
      </w:r>
      <w:r>
        <w:rPr>
          <w:rFonts w:ascii="宋体" w:eastAsia="宋体" w:hint="eastAsia"/>
        </w:rPr>
        <w:t>型钙通道的表达具有细胞周期依赖性</w:t>
      </w:r>
      <w:r>
        <w:rPr>
          <w:vertAlign w:val="superscript"/>
          /&gt;
        </w:rPr>
        <w:t>[</w:t>
      </w:r>
      <w:r>
        <w:rPr>
          <w:vertAlign w:val="superscript"/>
          /&gt;
        </w:rPr>
        <w:t>20</w:t>
      </w:r>
      <w:r>
        <w:rPr>
          <w:vertAlign w:val="superscript"/>
          /&gt;
        </w:rPr>
        <w:t>, </w:t>
      </w:r>
      <w:r>
        <w:rPr>
          <w:vertAlign w:val="superscript"/>
          /&gt;
        </w:rPr>
        <w:t>21</w:t>
      </w:r>
      <w:r>
        <w:rPr>
          <w:vertAlign w:val="superscript"/>
          /&gt;
        </w:rPr>
        <w:t>, </w:t>
      </w:r>
      <w:r>
        <w:rPr>
          <w:vertAlign w:val="superscript"/>
          /&gt;
        </w:rPr>
        <w:t>22</w:t>
      </w:r>
      <w:r>
        <w:rPr>
          <w:vertAlign w:val="superscript"/>
          /&gt;
        </w:rPr>
        <w:t>, </w:t>
      </w:r>
      <w:r>
        <w:rPr>
          <w:vertAlign w:val="superscript"/>
          /&gt;
        </w:rPr>
        <w:t>23</w:t>
      </w:r>
      <w:r>
        <w:rPr>
          <w:vertAlign w:val="superscript"/>
          /&gt;
        </w:rPr>
        <w:t>]</w:t>
      </w:r>
      <w:r>
        <w:rPr>
          <w:rFonts w:ascii="宋体" w:eastAsia="宋体" w:hint="eastAsia"/>
        </w:rPr>
        <w:t>。</w:t>
      </w:r>
    </w:p>
    <w:p w:rsidR="0018722C">
      <w:pPr>
        <w:topLinePunct/>
      </w:pPr>
      <w:r>
        <w:rPr>
          <w:rFonts w:ascii="宋体" w:hAnsi="宋体" w:eastAsia="宋体" w:hint="eastAsia"/>
        </w:rPr>
        <w:t xml:space="preserve">米贝拉地尔是</w:t>
      </w:r>
      <w:r>
        <w:t xml:space="preserve">T-</w:t>
      </w:r>
      <w:r>
        <w:rPr>
          <w:rFonts w:ascii="宋体" w:hAnsi="宋体" w:eastAsia="宋体" w:hint="eastAsia"/>
        </w:rPr>
        <w:t xml:space="preserve">型钙通道特异性阻断剂，它对</w:t>
      </w:r>
      <w:r>
        <w:t xml:space="preserve">T-</w:t>
      </w:r>
      <w:r>
        <w:rPr>
          <w:rFonts w:ascii="宋体" w:hAnsi="宋体" w:eastAsia="宋体" w:hint="eastAsia"/>
        </w:rPr>
        <w:t xml:space="preserve">型钙通道的选择性是</w:t>
      </w:r>
      <w:r>
        <w:t xml:space="preserve">L-</w:t>
      </w:r>
      <w:r>
        <w:rPr>
          <w:rFonts w:ascii="宋体" w:hAnsi="宋体" w:eastAsia="宋体" w:hint="eastAsia"/>
        </w:rPr>
        <w:t xml:space="preserve">型钙通道</w:t>
      </w:r>
      <w:r>
        <w:rPr>
          <w:rFonts w:ascii="宋体" w:hAnsi="宋体" w:eastAsia="宋体" w:hint="eastAsia"/>
        </w:rPr>
        <w:t xml:space="preserve">的</w:t>
      </w:r>
      <w:r>
        <w:t xml:space="preserve">10-20</w:t>
      </w:r>
      <w:r/>
      <w:r>
        <w:rPr>
          <w:rFonts w:ascii="宋体" w:hAnsi="宋体" w:eastAsia="宋体" w:hint="eastAsia"/>
        </w:rPr>
        <w:t xml:space="preserve">倍</w:t>
      </w:r>
      <w:r>
        <w:rPr>
          <w:vertAlign w:val="superscript"/>
          /&gt;
        </w:rPr>
        <w:t xml:space="preserve">[</w:t>
      </w:r>
      <w:r>
        <w:rPr>
          <w:vertAlign w:val="superscript"/>
          /&gt;
        </w:rPr>
        <w:t xml:space="preserve">24</w:t>
      </w:r>
      <w:r>
        <w:rPr>
          <w:vertAlign w:val="superscript"/>
          /&gt;
        </w:rPr>
        <w:t xml:space="preserve">]</w:t>
      </w:r>
      <w:r>
        <w:rPr>
          <w:rFonts w:ascii="黑体" w:hAnsi="黑体" w:eastAsia="黑体" w:hint="eastAsia"/>
        </w:rPr>
        <w:t xml:space="preserve">。</w:t>
      </w:r>
      <w:r>
        <w:t xml:space="preserve">NNC-55-0396</w:t>
      </w:r>
      <w:r/>
      <w:r>
        <w:rPr>
          <w:rFonts w:ascii="宋体" w:hAnsi="宋体" w:eastAsia="宋体" w:hint="eastAsia"/>
        </w:rPr>
        <w:t xml:space="preserve">是米贝拉地尔的结构类似物，对</w:t>
      </w:r>
      <w:r>
        <w:t xml:space="preserve">T-</w:t>
      </w:r>
      <w:r>
        <w:rPr>
          <w:rFonts w:ascii="宋体" w:hAnsi="宋体" w:eastAsia="宋体" w:hint="eastAsia"/>
        </w:rPr>
        <w:t xml:space="preserve">型钙通道具有更高</w:t>
      </w:r>
      <w:r>
        <w:rPr>
          <w:rFonts w:ascii="宋体" w:hAnsi="宋体" w:eastAsia="宋体" w:hint="eastAsia"/>
        </w:rPr>
        <w:t xml:space="preserve">的选择性。研究表明</w:t>
      </w:r>
      <w:r>
        <w:t xml:space="preserve">NNC-55-0396</w:t>
      </w:r>
      <w:r/>
      <w:r>
        <w:rPr>
          <w:rFonts w:ascii="宋体" w:hAnsi="宋体" w:eastAsia="宋体" w:hint="eastAsia"/>
        </w:rPr>
        <w:t xml:space="preserve">在高达</w:t>
      </w:r>
      <w:r>
        <w:t xml:space="preserve">100</w:t>
      </w:r>
      <w:r/>
      <w:r>
        <w:t xml:space="preserve">μM</w:t>
      </w:r>
      <w:r/>
      <w:r>
        <w:rPr>
          <w:rFonts w:ascii="宋体" w:hAnsi="宋体" w:eastAsia="宋体" w:hint="eastAsia"/>
        </w:rPr>
        <w:t xml:space="preserve">的浓度下对</w:t>
      </w:r>
      <w:r>
        <w:t xml:space="preserve">L-</w:t>
      </w:r>
      <w:r>
        <w:rPr>
          <w:rFonts w:ascii="宋体" w:hAnsi="宋体" w:eastAsia="宋体" w:hint="eastAsia"/>
        </w:rPr>
        <w:t xml:space="preserve">型钙通道没有影响；</w:t>
      </w:r>
      <w:r>
        <w:rPr>
          <w:rFonts w:ascii="宋体" w:hAnsi="宋体" w:eastAsia="宋体" w:hint="eastAsia"/>
        </w:rPr>
        <w:t xml:space="preserve">而抑制</w:t>
      </w:r>
      <w:r>
        <w:t xml:space="preserve">T-</w:t>
      </w:r>
      <w:r>
        <w:rPr>
          <w:rFonts w:ascii="宋体" w:hAnsi="宋体" w:eastAsia="宋体" w:hint="eastAsia"/>
        </w:rPr>
        <w:t xml:space="preserve">型钙通道的</w:t>
      </w:r>
      <w:r>
        <w:t xml:space="preserve">IC</w:t>
      </w:r>
      <w:r>
        <w:rPr>
          <w:vertAlign w:val="subscript"/>
          /&gt;
        </w:rPr>
        <w:t xml:space="preserve">50</w:t>
      </w:r>
      <w:r>
        <w:rPr>
          <w:rFonts w:ascii="宋体" w:hAnsi="宋体" w:eastAsia="宋体" w:hint="eastAsia"/>
        </w:rPr>
        <w:t xml:space="preserve">仅为</w:t>
      </w:r>
      <w:r>
        <w:t xml:space="preserve">6</w:t>
      </w:r>
      <w:r>
        <w:t>.</w:t>
      </w:r>
      <w:r>
        <w:t xml:space="preserve">8</w:t>
      </w:r>
      <w:r/>
      <w:r>
        <w:t xml:space="preserve">μM</w:t>
      </w:r>
      <w:r>
        <w:t xml:space="preserve"> </w:t>
      </w:r>
      <w:r>
        <w:t xml:space="preserve">(</w:t>
      </w:r>
      <w:r>
        <w:rPr>
          <w:color w:val="171717"/>
          <w:spacing w:val="-6"/>
        </w:rPr>
        <w:t xml:space="preserve">HEK293</w:t>
      </w:r>
      <w:r>
        <w:rPr>
          <w:rFonts w:ascii="宋体" w:hAnsi="宋体" w:eastAsia="宋体" w:hint="eastAsia"/>
          <w:color w:val="171717"/>
          <w:spacing w:val="-11"/>
        </w:rPr>
        <w:t xml:space="preserve">细胞</w:t>
      </w:r>
      <w:r>
        <w:t xml:space="preserve">)</w:t>
      </w:r>
      <w:r>
        <w:rPr>
          <w:rFonts w:ascii="宋体" w:hAnsi="宋体" w:eastAsia="宋体" w:hint="eastAsia"/>
        </w:rPr>
        <w:t xml:space="preserve">，具有和</w:t>
      </w:r>
      <w:r>
        <w:rPr>
          <w:rFonts w:ascii="宋体" w:hAnsi="宋体" w:eastAsia="宋体" w:hint="eastAsia"/>
        </w:rPr>
        <w:t xml:space="preserve">米贝拉地尔相比拟的功</w:t>
      </w:r>
      <w:r>
        <w:rPr>
          <w:rFonts w:ascii="宋体" w:hAnsi="宋体" w:eastAsia="宋体" w:hint="eastAsia"/>
        </w:rPr>
        <w:t xml:space="preserve">效</w:t>
      </w:r>
      <w:r>
        <w:t xml:space="preserve">(</w:t>
      </w:r>
      <w:r>
        <w:rPr>
          <w:color w:val="171717"/>
          <w:spacing w:val="-4"/>
        </w:rPr>
        <w:t xml:space="preserve">IC</w:t>
      </w:r>
      <w:r>
        <w:rPr>
          <w:color w:val="171717"/>
          <w:spacing w:val="-4"/>
          <w:position w:val="-2"/>
          <w:sz w:val="16"/>
        </w:rPr>
        <w:t xml:space="preserve">50</w:t>
      </w:r>
      <w:r>
        <w:rPr>
          <w:rFonts w:ascii="宋体" w:hAnsi="宋体" w:eastAsia="宋体" w:hint="eastAsia"/>
          <w:spacing w:val="-8"/>
        </w:rPr>
        <w:t xml:space="preserve">为</w:t>
      </w:r>
      <w:r>
        <w:rPr>
          <w:color w:val="171717"/>
          <w:spacing w:val="-4"/>
        </w:rPr>
        <w:t xml:space="preserve">10.1</w:t>
      </w:r>
      <w:r>
        <w:rPr>
          <w:color w:val="171717"/>
          <w:spacing w:val="-4"/>
        </w:rPr>
        <w:t xml:space="preserve">μM</w:t>
      </w:r>
      <w:r>
        <w:t xml:space="preserve">)</w:t>
      </w:r>
      <w:r>
        <w:t xml:space="preserve"> </w:t>
      </w:r>
      <w:r>
        <w:rPr>
          <w:vertAlign w:val="superscript"/>
          /&gt;
        </w:rPr>
        <w:t xml:space="preserve">[</w:t>
      </w:r>
      <w:r>
        <w:rPr>
          <w:vertAlign w:val="superscript"/>
          /&gt;
        </w:rPr>
        <w:t xml:space="preserve">25</w:t>
      </w:r>
      <w:r>
        <w:rPr>
          <w:vertAlign w:val="superscript"/>
          /&gt;
        </w:rPr>
        <w:t xml:space="preserve">]</w:t>
      </w:r>
      <w:r>
        <w:rPr>
          <w:rFonts w:ascii="宋体" w:hAnsi="宋体" w:eastAsia="宋体" w:hint="eastAsia"/>
        </w:rPr>
        <w:t xml:space="preserve">。越来越多的数据表明</w:t>
      </w:r>
      <w:r>
        <w:rPr>
          <w:rFonts w:ascii="宋体" w:hAnsi="宋体" w:eastAsia="宋体" w:hint="eastAsia"/>
        </w:rPr>
        <w:t xml:space="preserve">米贝拉地尔和</w:t>
      </w:r>
      <w:r>
        <w:t xml:space="preserve">NNC-55-0396</w:t>
      </w:r>
      <w:r/>
      <w:r>
        <w:rPr>
          <w:rFonts w:ascii="宋体" w:hAnsi="宋体" w:eastAsia="宋体" w:hint="eastAsia"/>
        </w:rPr>
        <w:t xml:space="preserve">可以通过抑</w:t>
      </w:r>
      <w:r>
        <w:rPr>
          <w:rFonts w:ascii="宋体" w:hAnsi="宋体" w:eastAsia="宋体" w:hint="eastAsia"/>
        </w:rPr>
        <w:t xml:space="preserve">制</w:t>
      </w:r>
      <w:r>
        <w:t xml:space="preserve">T-</w:t>
      </w:r>
      <w:r>
        <w:rPr>
          <w:rFonts w:ascii="宋体" w:hAnsi="宋体" w:eastAsia="宋体" w:hint="eastAsia"/>
        </w:rPr>
        <w:t xml:space="preserve">型钙通道的功能来抑制肿瘤细胞增殖和诱导肿瘤细胞凋亡</w:t>
      </w:r>
      <w:r>
        <w:rPr>
          <w:vertAlign w:val="superscript"/>
          /&gt;
        </w:rPr>
        <w:t xml:space="preserve">[</w:t>
      </w:r>
      <w:r>
        <w:rPr>
          <w:vertAlign w:val="superscript"/>
          /&gt;
        </w:rPr>
        <w:t xml:space="preserve">11</w:t>
      </w:r>
      <w:r>
        <w:rPr>
          <w:vertAlign w:val="superscript"/>
          /&gt;
        </w:rPr>
        <w:t xml:space="preserve">, </w:t>
      </w:r>
      <w:r>
        <w:rPr>
          <w:vertAlign w:val="superscript"/>
          /&gt;
        </w:rPr>
        <w:t xml:space="preserve">12</w:t>
      </w:r>
      <w:r>
        <w:rPr>
          <w:vertAlign w:val="superscript"/>
          /&gt;
        </w:rPr>
        <w:t xml:space="preserve">, </w:t>
      </w:r>
      <w:r>
        <w:rPr>
          <w:vertAlign w:val="superscript"/>
          /&gt;
        </w:rPr>
        <w:t xml:space="preserve">13</w:t>
      </w:r>
      <w:r>
        <w:rPr>
          <w:vertAlign w:val="superscript"/>
          /&gt;
        </w:rPr>
        <w:t xml:space="preserve">, </w:t>
      </w:r>
      <w:r>
        <w:rPr>
          <w:vertAlign w:val="superscript"/>
          /&gt;
        </w:rPr>
        <w:t xml:space="preserve">14</w:t>
      </w:r>
      <w:r>
        <w:rPr>
          <w:vertAlign w:val="superscript"/>
          /&gt;
        </w:rPr>
        <w:t xml:space="preserve">, </w:t>
      </w:r>
      <w:r>
        <w:rPr>
          <w:vertAlign w:val="superscript"/>
          /&gt;
        </w:rPr>
        <w:t xml:space="preserve">15</w:t>
      </w:r>
      <w:r>
        <w:rPr>
          <w:vertAlign w:val="superscript"/>
          /&gt;
        </w:rPr>
        <w:t xml:space="preserve">, </w:t>
      </w:r>
      <w:r>
        <w:rPr>
          <w:vertAlign w:val="superscript"/>
          /&gt;
        </w:rPr>
        <w:t xml:space="preserve">16</w:t>
      </w:r>
      <w:r>
        <w:rPr>
          <w:vertAlign w:val="superscript"/>
          /&gt;
        </w:rPr>
        <w:t xml:space="preserve">, </w:t>
      </w:r>
      <w:r>
        <w:rPr>
          <w:vertAlign w:val="superscript"/>
          /&gt;
        </w:rPr>
        <w:t xml:space="preserve">17</w:t>
      </w:r>
      <w:r>
        <w:rPr>
          <w:vertAlign w:val="superscript"/>
          /&gt;
        </w:rPr>
        <w:t xml:space="preserve">, </w:t>
      </w:r>
      <w:r>
        <w:rPr>
          <w:vertAlign w:val="superscript"/>
          /&gt;
        </w:rPr>
        <w:t xml:space="preserve">24</w:t>
      </w:r>
      <w:r>
        <w:rPr>
          <w:vertAlign w:val="superscript"/>
          /&gt;
        </w:rPr>
        <w:t xml:space="preserve">, </w:t>
      </w:r>
      <w:r>
        <w:rPr>
          <w:vertAlign w:val="superscript"/>
          /&gt;
        </w:rPr>
        <w:t xml:space="preserve">25</w:t>
      </w:r>
      <w:r>
        <w:rPr>
          <w:vertAlign w:val="superscript"/>
          /&gt;
        </w:rPr>
        <w:t xml:space="preserve">]</w:t>
      </w:r>
      <w:r>
        <w:rPr>
          <w:rFonts w:ascii="宋体" w:hAnsi="宋体" w:eastAsia="宋体" w:hint="eastAsia"/>
        </w:rPr>
        <w:t xml:space="preserve">。另</w:t>
      </w:r>
      <w:r>
        <w:rPr>
          <w:rFonts w:ascii="宋体" w:hAnsi="宋体" w:eastAsia="宋体" w:hint="eastAsia"/>
        </w:rPr>
        <w:t xml:space="preserve">外，</w:t>
      </w:r>
      <w:r>
        <w:rPr>
          <w:rFonts w:ascii="宋体" w:hAnsi="宋体" w:eastAsia="宋体" w:hint="eastAsia"/>
        </w:rPr>
        <w:t xml:space="preserve">米贝拉地尔被美国</w:t>
      </w:r>
      <w:r>
        <w:t xml:space="preserve">FDA</w:t>
      </w:r>
      <w:r/>
      <w:r>
        <w:rPr>
          <w:rFonts w:ascii="宋体" w:hAnsi="宋体" w:eastAsia="宋体" w:hint="eastAsia"/>
        </w:rPr>
        <w:t xml:space="preserve">批准用来治疗卵巢癌</w:t>
      </w:r>
      <w:r>
        <w:rPr>
          <w:spacing w:val="-6"/>
        </w:rPr>
        <w:t xml:space="preserve">（</w:t>
      </w:r>
      <w:r>
        <w:rPr>
          <w:spacing w:val="-6"/>
        </w:rPr>
        <w:t xml:space="preserve">2007</w:t>
      </w:r>
      <w:r>
        <w:rPr>
          <w:spacing w:val="-6"/>
        </w:rPr>
        <w:t xml:space="preserve">）</w:t>
      </w:r>
      <w:r>
        <w:rPr>
          <w:rFonts w:ascii="宋体" w:hAnsi="宋体" w:eastAsia="宋体" w:hint="eastAsia"/>
        </w:rPr>
        <w:t xml:space="preserve">、胰腺癌</w:t>
      </w:r>
      <w:r>
        <w:rPr>
          <w:spacing w:val="-5"/>
        </w:rPr>
        <w:t xml:space="preserve">（</w:t>
      </w:r>
      <w:r>
        <w:rPr>
          <w:spacing w:val="-5"/>
        </w:rPr>
        <w:t xml:space="preserve">2008</w:t>
      </w:r>
      <w:r>
        <w:rPr>
          <w:spacing w:val="-5"/>
        </w:rPr>
        <w:t xml:space="preserve">）</w:t>
      </w:r>
      <w:r/>
      <w:r>
        <w:rPr>
          <w:rFonts w:ascii="宋体" w:hAnsi="宋体" w:eastAsia="宋体" w:hint="eastAsia"/>
        </w:rPr>
        <w:t xml:space="preserve">和多形性恶</w:t>
      </w:r>
      <w:r>
        <w:rPr>
          <w:rFonts w:ascii="宋体" w:hAnsi="宋体" w:eastAsia="宋体" w:hint="eastAsia"/>
        </w:rPr>
        <w:t xml:space="preserve">性胶质瘤</w:t>
      </w:r>
      <w:r>
        <w:rPr>
          <w:spacing w:val="-6"/>
        </w:rPr>
        <w:t xml:space="preserve">（</w:t>
      </w:r>
      <w:r>
        <w:rPr>
          <w:spacing w:val="-6"/>
        </w:rPr>
        <w:t xml:space="preserve">2009</w:t>
      </w:r>
      <w:r>
        <w:rPr>
          <w:spacing w:val="-6"/>
        </w:rPr>
        <w:t xml:space="preserve">）</w:t>
      </w:r>
      <w:r>
        <w:rPr>
          <w:rFonts w:ascii="宋体" w:hAnsi="宋体" w:eastAsia="宋体" w:hint="eastAsia"/>
        </w:rPr>
        <w:t xml:space="preserve">。然而，目前关于</w:t>
      </w:r>
      <w:r>
        <w:t xml:space="preserve">T-</w:t>
      </w:r>
      <w:r>
        <w:rPr>
          <w:rFonts w:ascii="宋体" w:hAnsi="宋体" w:eastAsia="宋体" w:hint="eastAsia"/>
        </w:rPr>
        <w:t xml:space="preserve">型钙通道拮抗剂抗癌的作用机制尚不清楚。</w:t>
      </w:r>
    </w:p>
    <w:p w:rsidR="0018722C">
      <w:pPr>
        <w:topLinePunct/>
      </w:pPr>
      <w:r>
        <w:rPr>
          <w:rFonts w:ascii="宋体" w:eastAsia="宋体" w:hint="eastAsia"/>
        </w:rPr>
        <w:t>本课题主要研究</w:t>
      </w:r>
      <w:r>
        <w:t>T-</w:t>
      </w:r>
      <w:r>
        <w:rPr>
          <w:rFonts w:ascii="宋体" w:eastAsia="宋体" w:hint="eastAsia"/>
        </w:rPr>
        <w:t>型钙通道在急性淋巴细胞性白血病细胞的功能。研究结果表明</w:t>
      </w:r>
      <w:r>
        <w:t>T-</w:t>
      </w:r>
      <w:r>
        <w:rPr>
          <w:rFonts w:ascii="宋体" w:eastAsia="宋体" w:hint="eastAsia"/>
        </w:rPr>
        <w:t>型钙通道拮抗剂-</w:t>
      </w:r>
      <w:r>
        <w:rPr>
          <w:rFonts w:ascii="宋体" w:eastAsia="宋体" w:hint="eastAsia"/>
        </w:rPr>
        <w:t>米贝拉地尔和</w:t>
      </w:r>
      <w:r>
        <w:t>NNC </w:t>
      </w:r>
      <w:r>
        <w:t>55-0396</w:t>
      </w:r>
      <w:r>
        <w:rPr>
          <w:rFonts w:ascii="宋体" w:eastAsia="宋体" w:hint="eastAsia"/>
        </w:rPr>
        <w:t>通过抑制</w:t>
      </w:r>
      <w:r>
        <w:t>T-</w:t>
      </w:r>
      <w:r>
        <w:rPr>
          <w:rFonts w:ascii="宋体" w:eastAsia="宋体" w:hint="eastAsia"/>
        </w:rPr>
        <w:t>型钙通道的功能来抑制白</w:t>
      </w:r>
      <w:r>
        <w:rPr>
          <w:rFonts w:ascii="宋体" w:eastAsia="宋体" w:hint="eastAsia"/>
        </w:rPr>
        <w:t>血病细胞增殖和诱导白血病细胞凋亡，其诱导白血病细胞凋亡与破坏内质网的钙稳态有</w:t>
      </w:r>
      <w:r>
        <w:rPr>
          <w:rFonts w:ascii="宋体" w:eastAsia="宋体" w:hint="eastAsia"/>
        </w:rPr>
        <w:t>关。同时我们研究还发现</w:t>
      </w:r>
      <w:r>
        <w:t>T-</w:t>
      </w:r>
      <w:r>
        <w:rPr>
          <w:rFonts w:ascii="宋体" w:eastAsia="宋体" w:hint="eastAsia"/>
        </w:rPr>
        <w:t>型钙通道拮抗剂可以下调</w:t>
      </w:r>
      <w:r>
        <w:t>ERK</w:t>
      </w:r>
      <w:r>
        <w:rPr>
          <w:rFonts w:ascii="宋体" w:eastAsia="宋体" w:hint="eastAsia"/>
        </w:rPr>
        <w:t>信号通路。由于正常人外周</w:t>
      </w:r>
      <w:r>
        <w:rPr>
          <w:rFonts w:ascii="宋体" w:eastAsia="宋体" w:hint="eastAsia"/>
        </w:rPr>
        <w:t>血细胞不表达</w:t>
      </w:r>
      <w:r>
        <w:t>T-</w:t>
      </w:r>
      <w:r>
        <w:rPr>
          <w:rFonts w:ascii="宋体" w:eastAsia="宋体" w:hint="eastAsia"/>
        </w:rPr>
        <w:t>型钙通道，因此</w:t>
      </w:r>
      <w:r>
        <w:t>T-</w:t>
      </w:r>
      <w:r>
        <w:rPr>
          <w:rFonts w:ascii="宋体" w:eastAsia="宋体" w:hint="eastAsia"/>
        </w:rPr>
        <w:t>型钙通道拮抗剂可以成为治疗急性淋巴细胞</w:t>
      </w:r>
      <w:r>
        <w:rPr>
          <w:rFonts w:ascii="宋体" w:eastAsia="宋体" w:hint="eastAsia"/>
        </w:rPr>
        <w:t>性</w:t>
      </w:r>
      <w:r>
        <w:rPr>
          <w:rFonts w:ascii="宋体" w:eastAsia="宋体" w:hint="eastAsia"/>
        </w:rPr>
        <w:t>白血</w:t>
      </w:r>
      <w:r>
        <w:rPr>
          <w:rFonts w:ascii="宋体" w:eastAsia="宋体" w:hint="eastAsia"/>
        </w:rPr>
        <w:t>病的一个新方法，而对于血液系统表现为较小的副作用。</w:t>
      </w:r>
    </w:p>
    <w:p w:rsidR="0018722C">
      <w:pPr>
        <w:pStyle w:val="Heading2"/>
        <w:topLinePunct/>
        <w:ind w:left="171" w:hangingChars="171" w:hanging="171"/>
      </w:pPr>
      <w:bookmarkStart w:id="310949" w:name="_Toc686310949"/>
      <w:bookmarkStart w:name="1 实验材料和方法 " w:id="11"/>
      <w:bookmarkEnd w:id="11"/>
      <w:r>
        <w:rPr>
          <w:b/>
        </w:rPr>
        <w:t>1</w:t>
      </w:r>
      <w:r>
        <w:t xml:space="preserve"> </w:t>
      </w:r>
      <w:bookmarkStart w:name="1 实验材料和方法 " w:id="12"/>
      <w:bookmarkEnd w:id="12"/>
      <w:r>
        <w:t>实验材料和方法</w:t>
      </w:r>
      <w:bookmarkEnd w:id="310949"/>
    </w:p>
    <w:p w:rsidR="0018722C">
      <w:pPr>
        <w:pStyle w:val="Heading3"/>
        <w:topLinePunct/>
        <w:ind w:left="200" w:hangingChars="200" w:hanging="200"/>
      </w:pPr>
      <w:bookmarkStart w:id="310950" w:name="_Toc686310950"/>
      <w:bookmarkStart w:name="_TOC_250050" w:id="13"/>
      <w:bookmarkEnd w:id="13"/>
      <w:r>
        <w:rPr>
          <w:b/>
        </w:rPr>
        <w:t>1.1</w:t>
      </w:r>
      <w:r>
        <w:t xml:space="preserve"> </w:t>
      </w:r>
      <w:r>
        <w:t>材料</w:t>
      </w:r>
      <w:bookmarkEnd w:id="310950"/>
    </w:p>
    <w:p w:rsidR="0018722C">
      <w:pPr>
        <w:pStyle w:val="4"/>
        <w:topLinePunct/>
        <w:ind w:left="200" w:hangingChars="200" w:hanging="200"/>
      </w:pPr>
      <w:bookmarkStart w:id="310951" w:name="_Toc686310951"/>
      <w:bookmarkStart w:name="_TOC_250049" w:id="14"/>
      <w:bookmarkEnd w:id="14"/>
      <w:r>
        <w:rPr>
          <w:b/>
        </w:rPr>
        <w:t>1.1.1</w:t>
      </w:r>
      <w:r>
        <w:t xml:space="preserve"> </w:t>
      </w:r>
      <w:r>
        <w:t>标本和细胞株</w:t>
      </w:r>
      <w:bookmarkEnd w:id="310951"/>
    </w:p>
    <w:p w:rsidR="0018722C">
      <w:pPr>
        <w:topLinePunct/>
      </w:pPr>
      <w:r>
        <w:rPr>
          <w:rFonts w:ascii="宋体" w:eastAsia="宋体" w:hint="eastAsia"/>
        </w:rPr>
        <w:t>临床外周血标本采集时间为</w:t>
      </w:r>
      <w:r>
        <w:t>2013</w:t>
      </w:r>
      <w:r>
        <w:rPr>
          <w:rFonts w:ascii="宋体" w:eastAsia="宋体" w:hint="eastAsia"/>
        </w:rPr>
        <w:t>年</w:t>
      </w:r>
      <w:r>
        <w:t>6</w:t>
      </w:r>
      <w:r>
        <w:rPr>
          <w:rFonts w:ascii="宋体" w:eastAsia="宋体" w:hint="eastAsia"/>
        </w:rPr>
        <w:t>月，分别收集</w:t>
      </w:r>
      <w:r>
        <w:t>8</w:t>
      </w:r>
      <w:r>
        <w:rPr>
          <w:rFonts w:ascii="宋体" w:eastAsia="宋体" w:hint="eastAsia"/>
        </w:rPr>
        <w:t>例健康男性和</w:t>
      </w:r>
      <w:r>
        <w:t>8</w:t>
      </w:r>
      <w:r>
        <w:rPr>
          <w:rFonts w:ascii="宋体" w:eastAsia="宋体" w:hint="eastAsia"/>
        </w:rPr>
        <w:t>例健康女</w:t>
      </w:r>
    </w:p>
    <w:p w:rsidR="0018722C">
      <w:pPr>
        <w:topLinePunct/>
      </w:pPr>
      <w:r>
        <w:rPr>
          <w:rFonts w:ascii="宋体" w:eastAsia="宋体" w:hint="eastAsia"/>
        </w:rPr>
        <w:t xml:space="preserve">性外周血</w:t>
      </w:r>
      <w:r>
        <w:t xml:space="preserve">5-10</w:t>
      </w:r>
      <w:r>
        <w:t xml:space="preserve"> </w:t>
      </w:r>
      <w:r>
        <w:t xml:space="preserve">ml</w:t>
      </w:r>
      <w:r>
        <w:rPr>
          <w:rFonts w:ascii="黑体" w:eastAsia="黑体" w:hint="eastAsia"/>
        </w:rPr>
        <w:t xml:space="preserve">，</w:t>
      </w:r>
      <w:r>
        <w:rPr>
          <w:rFonts w:ascii="宋体" w:eastAsia="宋体" w:hint="eastAsia"/>
        </w:rPr>
        <w:t xml:space="preserve">遵守国家人体试验委员会所制定的伦理学标准，并征得受试者的同</w:t>
      </w:r>
      <w:r>
        <w:rPr>
          <w:rFonts w:ascii="宋体" w:eastAsia="宋体" w:hint="eastAsia"/>
        </w:rPr>
        <w:t xml:space="preserve">意。</w:t>
      </w:r>
      <w:r>
        <w:t xml:space="preserve">MOLT-4</w:t>
      </w:r>
      <w:r/>
      <w:r>
        <w:rPr>
          <w:rFonts w:ascii="宋体" w:eastAsia="宋体" w:hint="eastAsia"/>
        </w:rPr>
        <w:t xml:space="preserve">细胞株</w:t>
      </w:r>
      <w:r>
        <w:rPr>
          <w:spacing w:val="-6"/>
        </w:rPr>
        <w:t xml:space="preserve">（</w:t>
      </w:r>
      <w:r>
        <w:rPr>
          <w:rFonts w:ascii="宋体" w:eastAsia="宋体" w:hint="eastAsia"/>
          <w:spacing w:val="-11"/>
        </w:rPr>
        <w:t xml:space="preserve">急性淋巴母细胞白血病细胞</w:t>
      </w:r>
      <w:r>
        <w:rPr>
          <w:spacing w:val="9"/>
        </w:rPr>
        <w:t xml:space="preserve">）</w:t>
      </w:r>
      <w:r/>
      <w:r>
        <w:rPr>
          <w:rFonts w:ascii="宋体" w:eastAsia="宋体" w:hint="eastAsia"/>
        </w:rPr>
        <w:t xml:space="preserve">购买于美国</w:t>
      </w:r>
      <w:r>
        <w:t xml:space="preserve">ATCC</w:t>
      </w:r>
      <w:r/>
      <w:r>
        <w:rPr>
          <w:rFonts w:ascii="宋体" w:eastAsia="宋体" w:hint="eastAsia"/>
        </w:rPr>
        <w:t xml:space="preserve">公司，</w:t>
      </w:r>
      <w:r>
        <w:t xml:space="preserve">Jurkat</w:t>
      </w:r>
      <w:r>
        <w:t xml:space="preserve"> </w:t>
      </w:r>
      <w:r>
        <w:t xml:space="preserve">(</w:t>
      </w:r>
      <w:r>
        <w:rPr>
          <w:rFonts w:ascii="宋体" w:eastAsia="宋体" w:hint="eastAsia"/>
        </w:rPr>
        <w:t xml:space="preserve">急</w:t>
      </w:r>
      <w:r>
        <w:rPr>
          <w:rFonts w:ascii="宋体" w:eastAsia="宋体" w:hint="eastAsia"/>
          <w:spacing w:val="10"/>
        </w:rPr>
        <w:t xml:space="preserve">性</w:t>
      </w:r>
      <w:r>
        <w:t xml:space="preserve">T</w:t>
      </w:r>
      <w:r>
        <w:rPr>
          <w:rFonts w:ascii="宋体" w:eastAsia="宋体" w:hint="eastAsia"/>
          <w:spacing w:val="-11"/>
        </w:rPr>
        <w:t xml:space="preserve">淋巴细胞白血病细胞</w:t>
      </w:r>
      <w:r>
        <w:t xml:space="preserve">)</w:t>
      </w:r>
      <w:r>
        <w:t xml:space="preserve">, </w:t>
      </w:r>
      <w:r>
        <w:t xml:space="preserve">Ball</w:t>
      </w:r>
      <w:r>
        <w:t xml:space="preserve"> </w:t>
      </w:r>
      <w:r>
        <w:t xml:space="preserve">(</w:t>
      </w:r>
      <w:r>
        <w:rPr>
          <w:rFonts w:ascii="宋体" w:eastAsia="宋体" w:hint="eastAsia"/>
          <w:spacing w:val="0"/>
        </w:rPr>
        <w:t xml:space="preserve">急性</w:t>
      </w:r>
      <w:r>
        <w:t xml:space="preserve">B</w:t>
      </w:r>
      <w:r>
        <w:rPr>
          <w:rFonts w:ascii="宋体" w:eastAsia="宋体" w:hint="eastAsia"/>
          <w:spacing w:val="-11"/>
        </w:rPr>
        <w:t xml:space="preserve">淋巴细胞白血病细胞</w:t>
      </w:r>
      <w:r>
        <w:t xml:space="preserve">)</w:t>
      </w:r>
      <w:r>
        <w:t xml:space="preserve">, </w:t>
      </w:r>
      <w:r>
        <w:t xml:space="preserve">HL-60</w:t>
      </w:r>
      <w:r>
        <w:t xml:space="preserve"> </w:t>
      </w:r>
      <w:r>
        <w:t xml:space="preserve">(</w:t>
      </w:r>
      <w:r>
        <w:rPr>
          <w:rFonts w:ascii="宋体" w:eastAsia="宋体" w:hint="eastAsia"/>
          <w:spacing w:val="-10"/>
        </w:rPr>
        <w:t xml:space="preserve">急性早幼粒白血病</w:t>
      </w:r>
      <w:r>
        <w:rPr>
          <w:rFonts w:ascii="宋体" w:eastAsia="宋体" w:hint="eastAsia"/>
          <w:spacing w:val="-11"/>
        </w:rPr>
        <w:t xml:space="preserve">细胞</w:t>
      </w:r>
      <w:r>
        <w:t xml:space="preserve">)</w:t>
      </w:r>
      <w:r>
        <w:t xml:space="preserve">, </w:t>
      </w:r>
      <w:r>
        <w:t xml:space="preserve">NB4</w:t>
      </w:r>
      <w:r>
        <w:t xml:space="preserve"> </w:t>
      </w:r>
      <w:r>
        <w:t xml:space="preserve">(</w:t>
      </w:r>
      <w:r>
        <w:rPr>
          <w:rFonts w:ascii="宋体" w:eastAsia="宋体" w:hint="eastAsia"/>
          <w:spacing w:val="-11"/>
        </w:rPr>
        <w:t xml:space="preserve">急性早幼粒细胞白血病细胞</w:t>
      </w:r>
      <w:r>
        <w:t xml:space="preserve">)</w:t>
      </w:r>
      <w:r>
        <w:t xml:space="preserve">, </w:t>
      </w:r>
      <w:r>
        <w:t xml:space="preserve">HEL</w:t>
      </w:r>
      <w:r>
        <w:t xml:space="preserve"> </w:t>
      </w:r>
      <w:r>
        <w:t xml:space="preserve">(</w:t>
      </w:r>
      <w:r>
        <w:rPr>
          <w:rFonts w:ascii="宋体" w:eastAsia="宋体" w:hint="eastAsia"/>
          <w:spacing w:val="-11"/>
        </w:rPr>
        <w:t xml:space="preserve">红白细胞白血病细胞</w:t>
      </w:r>
      <w:r>
        <w:t xml:space="preserve">)</w:t>
      </w:r>
      <w:r>
        <w:t xml:space="preserve">, </w:t>
      </w:r>
      <w:r>
        <w:t xml:space="preserve">K-562</w:t>
      </w:r>
      <w:r/>
      <w:r>
        <w:rPr>
          <w:spacing w:val="-3"/>
        </w:rPr>
        <w:t xml:space="preserve">（</w:t>
      </w:r>
      <w:r>
        <w:rPr>
          <w:rFonts w:ascii="宋体" w:eastAsia="宋体" w:hint="eastAsia"/>
          <w:spacing w:val="-8"/>
        </w:rPr>
        <w:t xml:space="preserve">慢性髓原</w:t>
      </w:r>
      <w:r>
        <w:rPr>
          <w:rFonts w:ascii="宋体" w:eastAsia="宋体" w:hint="eastAsia"/>
          <w:spacing w:val="-11"/>
        </w:rPr>
        <w:t xml:space="preserve">白血病细胞</w:t>
      </w:r>
      <w:r>
        <w:rPr>
          <w:spacing w:val="8"/>
        </w:rPr>
        <w:t xml:space="preserve">）</w:t>
      </w:r>
      <w:r/>
      <w:r>
        <w:rPr>
          <w:rFonts w:ascii="宋体" w:eastAsia="宋体" w:hint="eastAsia"/>
        </w:rPr>
        <w:t xml:space="preserve">和</w:t>
      </w:r>
      <w:r>
        <w:t xml:space="preserve">U937</w:t>
      </w:r>
      <w:r/>
      <w:r>
        <w:rPr>
          <w:spacing w:val="-8"/>
        </w:rPr>
        <w:t xml:space="preserve">（</w:t>
      </w:r>
      <w:r>
        <w:rPr>
          <w:rFonts w:ascii="宋体" w:eastAsia="宋体" w:hint="eastAsia"/>
          <w:spacing w:val="-11"/>
        </w:rPr>
        <w:t xml:space="preserve">单核细胞白血病细胞</w:t>
      </w:r>
      <w:r>
        <w:rPr>
          <w:spacing w:val="8"/>
        </w:rPr>
        <w:t xml:space="preserve">）</w:t>
      </w:r>
      <w:r/>
      <w:r>
        <w:rPr>
          <w:rFonts w:ascii="宋体" w:eastAsia="宋体" w:hint="eastAsia"/>
        </w:rPr>
        <w:t xml:space="preserve">均为本实验室保存。</w:t>
      </w:r>
    </w:p>
    <w:p w:rsidR="0018722C">
      <w:pPr>
        <w:pStyle w:val="4"/>
        <w:topLinePunct/>
        <w:ind w:left="200" w:hangingChars="200" w:hanging="200"/>
      </w:pPr>
      <w:bookmarkStart w:id="310952" w:name="_Toc686310952"/>
      <w:bookmarkStart w:name="_TOC_250048" w:id="15"/>
      <w:bookmarkEnd w:id="15"/>
      <w:r>
        <w:rPr>
          <w:b/>
        </w:rPr>
        <w:t>1.1.2</w:t>
      </w:r>
      <w:r>
        <w:t xml:space="preserve"> </w:t>
      </w:r>
      <w:r>
        <w:t>主要仪器及产地</w:t>
      </w:r>
      <w:bookmarkEnd w:id="310952"/>
    </w:p>
    <w:p w:rsidR="0018722C">
      <w:pPr>
        <w:pStyle w:val="BodyText"/>
        <w:tabs>
          <w:tab w:pos="4816" w:val="left" w:leader="none"/>
        </w:tabs>
        <w:spacing w:before="33"/>
        <w:rPr>
          <w:rFonts w:ascii="宋体" w:eastAsia="宋体" w:hint="eastAsia"/>
        </w:rPr>
        <w:topLinePunct/>
      </w:pPr>
      <w:r>
        <w:rPr>
          <w:rFonts w:ascii="宋体" w:eastAsia="宋体" w:hint="eastAsia"/>
          <w:spacing w:val="-10"/>
        </w:rPr>
        <w:t>倒</w:t>
      </w:r>
      <w:r>
        <w:rPr>
          <w:rFonts w:ascii="宋体" w:eastAsia="宋体" w:hint="eastAsia"/>
          <w:spacing w:val="-11"/>
        </w:rPr>
        <w:t>置显微</w:t>
      </w:r>
      <w:r>
        <w:rPr>
          <w:rFonts w:ascii="宋体" w:eastAsia="宋体" w:hint="eastAsia"/>
        </w:rPr>
        <w:t>镜</w:t>
      </w:r>
      <w:r>
        <w:rPr>
          <w:spacing w:val="-5"/>
        </w:rPr>
        <w:t>IX-70</w:t>
      </w:r>
      <w:r>
        <w:rPr>
          <w:rFonts w:ascii="宋体" w:eastAsia="宋体" w:hint="eastAsia"/>
          <w:spacing w:val="-5"/>
        </w:rPr>
        <w:t xml:space="preserve">: </w:t>
      </w:r>
      <w:r>
        <w:rPr>
          <w:spacing w:val="-5"/>
        </w:rPr>
        <w:t>OLYMPUS</w:t>
      </w:r>
      <w:r>
        <w:rPr>
          <w:rFonts w:ascii="宋体" w:eastAsia="宋体" w:hint="eastAsia"/>
          <w:spacing w:val="-10"/>
        </w:rPr>
        <w:t>公司</w:t>
      </w:r>
    </w:p>
    <w:p w:rsidR="0018722C">
      <w:pPr>
        <w:pStyle w:val="BodyText"/>
        <w:tabs>
          <w:tab w:pos="4885" w:val="left" w:leader="none"/>
        </w:tabs>
        <w:rPr>
          <w:rFonts w:ascii="宋体" w:eastAsia="宋体" w:hint="eastAsia"/>
        </w:rPr>
        <w:topLinePunct/>
      </w:pPr>
      <w:r>
        <w:rPr>
          <w:rFonts w:ascii="宋体" w:eastAsia="宋体" w:hint="eastAsia"/>
          <w:spacing w:val="-10"/>
        </w:rPr>
        <w:t>荧</w:t>
      </w:r>
      <w:r>
        <w:rPr>
          <w:rFonts w:ascii="宋体" w:eastAsia="宋体" w:hint="eastAsia"/>
          <w:spacing w:val="-11"/>
        </w:rPr>
        <w:t>光倒置显微</w:t>
      </w:r>
      <w:r>
        <w:rPr>
          <w:rFonts w:ascii="宋体" w:eastAsia="宋体" w:hint="eastAsia"/>
          <w:spacing w:val="16"/>
        </w:rPr>
        <w:t>镜</w:t>
      </w:r>
      <w:r>
        <w:rPr>
          <w:spacing w:val="-4"/>
        </w:rPr>
        <w:t>Ti-U</w:t>
      </w:r>
      <w:r>
        <w:rPr>
          <w:rFonts w:ascii="黑体" w:eastAsia="黑体" w:hint="eastAsia"/>
          <w:spacing w:val="-4"/>
        </w:rPr>
        <w:t xml:space="preserve">: </w:t>
      </w:r>
      <w:r>
        <w:rPr>
          <w:spacing w:val="-4"/>
        </w:rPr>
        <w:t>Nikon</w:t>
      </w:r>
      <w:r>
        <w:rPr>
          <w:rFonts w:ascii="宋体" w:eastAsia="宋体" w:hint="eastAsia"/>
          <w:spacing w:val="-11"/>
        </w:rPr>
        <w:t>公司</w:t>
      </w:r>
    </w:p>
    <w:p w:rsidR="0018722C">
      <w:pPr>
        <w:topLinePunct/>
      </w:pPr>
      <w:r>
        <w:rPr>
          <w:rFonts w:ascii="宋体" w:eastAsia="宋体" w:hint="eastAsia"/>
        </w:rPr>
        <w:t>二</w:t>
      </w:r>
      <w:r>
        <w:rPr>
          <w:rFonts w:ascii="宋体" w:eastAsia="宋体" w:hint="eastAsia"/>
        </w:rPr>
        <w:t>氧化碳培养</w:t>
      </w:r>
      <w:r>
        <w:rPr>
          <w:rFonts w:ascii="宋体" w:eastAsia="宋体" w:hint="eastAsia"/>
        </w:rPr>
        <w:t>箱</w:t>
      </w:r>
      <w:r>
        <w:t>CCL-170B-8</w:t>
      </w:r>
      <w:r>
        <w:rPr>
          <w:rFonts w:ascii="宋体" w:eastAsia="宋体" w:hint="eastAsia"/>
          <w:rFonts w:ascii="宋体" w:eastAsia="宋体" w:hint="eastAsia"/>
          <w:spacing w:val="-6"/>
        </w:rPr>
        <w:t xml:space="preserve">: </w:t>
      </w:r>
      <w:r>
        <w:t>ESCO</w:t>
      </w:r>
      <w:r/>
      <w:r>
        <w:rPr>
          <w:rFonts w:ascii="宋体" w:eastAsia="宋体" w:hint="eastAsia"/>
        </w:rPr>
        <w:t>公</w:t>
      </w:r>
      <w:r>
        <w:rPr>
          <w:rFonts w:ascii="宋体" w:eastAsia="宋体" w:hint="eastAsia"/>
        </w:rPr>
        <w:t>司</w:t>
      </w:r>
    </w:p>
    <w:p w:rsidR="0018722C">
      <w:pPr>
        <w:topLinePunct/>
      </w:pPr>
      <w:r>
        <w:rPr>
          <w:rFonts w:ascii="宋体" w:eastAsia="宋体" w:hint="eastAsia"/>
        </w:rPr>
        <w:t>二</w:t>
      </w:r>
      <w:r>
        <w:rPr>
          <w:rFonts w:ascii="宋体" w:eastAsia="宋体" w:hint="eastAsia"/>
        </w:rPr>
        <w:t>氧化碳培养</w:t>
      </w:r>
      <w:r>
        <w:rPr>
          <w:rFonts w:ascii="宋体" w:eastAsia="宋体" w:hint="eastAsia"/>
        </w:rPr>
        <w:t>箱</w:t>
      </w:r>
      <w:r>
        <w:t>CB150</w:t>
      </w:r>
      <w:r>
        <w:rPr>
          <w:rFonts w:ascii="宋体" w:eastAsia="宋体" w:hint="eastAsia"/>
          <w:rFonts w:ascii="宋体" w:eastAsia="宋体" w:hint="eastAsia"/>
          <w:spacing w:val="-5"/>
        </w:rPr>
        <w:t xml:space="preserve">: </w:t>
      </w:r>
      <w:r>
        <w:t>Binder</w:t>
      </w:r>
      <w:r/>
      <w:r>
        <w:rPr>
          <w:rFonts w:ascii="宋体" w:eastAsia="宋体" w:hint="eastAsia"/>
        </w:rPr>
        <w:t>公司</w:t>
      </w:r>
      <w:r>
        <w:rPr>
          <w:rFonts w:ascii="宋体" w:eastAsia="宋体" w:hint="eastAsia"/>
        </w:rPr>
        <w:t>台</w:t>
      </w:r>
      <w:r>
        <w:rPr>
          <w:rFonts w:ascii="宋体" w:eastAsia="宋体" w:hint="eastAsia"/>
        </w:rPr>
        <w:t>式高速冷</w:t>
      </w:r>
      <w:r>
        <w:rPr>
          <w:rFonts w:ascii="宋体" w:eastAsia="宋体" w:hint="eastAsia"/>
        </w:rPr>
        <w:t>冻</w:t>
      </w:r>
      <w:r>
        <w:rPr>
          <w:rFonts w:ascii="宋体" w:eastAsia="宋体" w:hint="eastAsia"/>
        </w:rPr>
        <w:t>离心</w:t>
      </w:r>
      <w:r>
        <w:rPr>
          <w:rFonts w:ascii="宋体" w:eastAsia="宋体" w:hint="eastAsia"/>
        </w:rPr>
        <w:t>机</w:t>
      </w:r>
      <w:r>
        <w:t>UNIVERSAL</w:t>
      </w:r>
      <w:r>
        <w:t> </w:t>
      </w:r>
      <w:r>
        <w:t>32R</w:t>
      </w:r>
      <w:r>
        <w:rPr>
          <w:rFonts w:ascii="宋体" w:eastAsia="宋体" w:hint="eastAsia"/>
          <w:rFonts w:ascii="宋体" w:eastAsia="宋体" w:hint="eastAsia"/>
          <w:spacing w:val="-4"/>
        </w:rPr>
        <w:t>:</w:t>
      </w:r>
      <w:r>
        <w:rPr>
          <w:rFonts w:ascii="宋体" w:eastAsia="宋体" w:hint="eastAsia"/>
        </w:rPr>
        <w:t>    </w:t>
      </w:r>
      <w:r>
        <w:rPr>
          <w:rFonts w:ascii="宋体" w:eastAsia="宋体" w:hint="eastAsia"/>
        </w:rPr>
        <w:t> </w:t>
      </w:r>
      <w:r>
        <w:t>Hettich</w:t>
      </w:r>
      <w:r/>
      <w:r>
        <w:rPr>
          <w:rFonts w:ascii="宋体" w:eastAsia="宋体" w:hint="eastAsia"/>
        </w:rPr>
        <w:t>公司</w:t>
      </w:r>
      <w:r>
        <w:rPr>
          <w:rFonts w:ascii="宋体" w:eastAsia="宋体" w:hint="eastAsia"/>
        </w:rPr>
        <w:t>台</w:t>
      </w:r>
      <w:r>
        <w:rPr>
          <w:rFonts w:ascii="宋体" w:eastAsia="宋体" w:hint="eastAsia"/>
        </w:rPr>
        <w:t>式高速离心</w:t>
      </w:r>
      <w:r>
        <w:rPr>
          <w:rFonts w:ascii="宋体" w:eastAsia="宋体" w:hint="eastAsia"/>
        </w:rPr>
        <w:t>机</w:t>
      </w:r>
      <w:r>
        <w:t>UNIVERSAL</w:t>
      </w:r>
      <w:r>
        <w:t> </w:t>
      </w:r>
      <w:r>
        <w:t>320</w:t>
      </w:r>
      <w:r>
        <w:rPr>
          <w:rFonts w:ascii="宋体" w:eastAsia="宋体" w:hint="eastAsia"/>
          <w:rFonts w:ascii="宋体" w:eastAsia="宋体" w:hint="eastAsia"/>
          <w:spacing w:val="-4"/>
        </w:rPr>
        <w:t xml:space="preserve">: </w:t>
      </w:r>
      <w:r>
        <w:t>Hettich</w:t>
      </w:r>
      <w:r/>
      <w:r>
        <w:rPr>
          <w:rFonts w:ascii="宋体" w:eastAsia="宋体" w:hint="eastAsia"/>
        </w:rPr>
        <w:t>公</w:t>
      </w:r>
      <w:r>
        <w:rPr>
          <w:rFonts w:ascii="宋体" w:eastAsia="宋体" w:hint="eastAsia"/>
        </w:rPr>
        <w:t>司</w:t>
      </w:r>
    </w:p>
    <w:p w:rsidR="0018722C">
      <w:pPr>
        <w:topLinePunct/>
      </w:pPr>
      <w:r>
        <w:rPr>
          <w:rFonts w:ascii="宋体" w:eastAsia="宋体" w:hint="eastAsia"/>
        </w:rPr>
        <w:t>台</w:t>
      </w:r>
      <w:r>
        <w:rPr>
          <w:rFonts w:ascii="宋体" w:eastAsia="宋体" w:hint="eastAsia"/>
        </w:rPr>
        <w:t>式高速离</w:t>
      </w:r>
      <w:r>
        <w:rPr>
          <w:rFonts w:ascii="宋体" w:eastAsia="宋体" w:hint="eastAsia"/>
        </w:rPr>
        <w:t>心</w:t>
      </w:r>
      <w:r>
        <w:rPr>
          <w:rFonts w:ascii="宋体" w:eastAsia="宋体" w:hint="eastAsia"/>
        </w:rPr>
        <w:t>机</w:t>
      </w:r>
      <w:r>
        <w:t>ROTINA</w:t>
      </w:r>
      <w:r>
        <w:t> </w:t>
      </w:r>
      <w:r>
        <w:t>420</w:t>
      </w:r>
      <w:r>
        <w:rPr>
          <w:rFonts w:ascii="宋体" w:eastAsia="宋体" w:hint="eastAsia"/>
          <w:rFonts w:ascii="宋体" w:eastAsia="宋体" w:hint="eastAsia"/>
          <w:spacing w:val="-4"/>
        </w:rPr>
        <w:t xml:space="preserve">: </w:t>
      </w:r>
      <w:r>
        <w:t>Hettich</w:t>
      </w:r>
      <w:r/>
      <w:r>
        <w:rPr>
          <w:rFonts w:ascii="宋体" w:eastAsia="宋体" w:hint="eastAsia"/>
        </w:rPr>
        <w:t>公司</w:t>
      </w:r>
    </w:p>
    <w:p w:rsidR="0018722C">
      <w:pPr>
        <w:topLinePunct/>
      </w:pPr>
      <w:r>
        <w:rPr>
          <w:rFonts w:ascii="宋体" w:eastAsia="宋体" w:hint="eastAsia"/>
        </w:rPr>
        <w:t>手</w:t>
      </w:r>
      <w:r>
        <w:rPr>
          <w:rFonts w:ascii="宋体" w:eastAsia="宋体" w:hint="eastAsia"/>
        </w:rPr>
        <w:t>掌型离心</w:t>
      </w:r>
      <w:r>
        <w:rPr>
          <w:rFonts w:ascii="宋体" w:eastAsia="宋体" w:hint="eastAsia"/>
        </w:rPr>
        <w:t>机</w:t>
      </w:r>
      <w:r>
        <w:t>LX-100</w:t>
      </w:r>
      <w:r>
        <w:rPr>
          <w:rFonts w:ascii="宋体" w:eastAsia="宋体" w:hint="eastAsia"/>
        </w:rPr>
        <w:t>：</w:t>
      </w:r>
      <w:r>
        <w:rPr>
          <w:rFonts w:ascii="宋体" w:eastAsia="宋体" w:hint="eastAsia"/>
        </w:rPr>
        <w:t>江</w:t>
      </w:r>
      <w:r>
        <w:rPr>
          <w:rFonts w:ascii="宋体" w:eastAsia="宋体" w:hint="eastAsia"/>
        </w:rPr>
        <w:t>苏海门</w:t>
      </w:r>
      <w:r>
        <w:rPr>
          <w:rFonts w:ascii="宋体" w:eastAsia="宋体" w:hint="eastAsia"/>
        </w:rPr>
        <w:t>其</w:t>
      </w:r>
      <w:r>
        <w:rPr>
          <w:rFonts w:ascii="宋体" w:eastAsia="宋体" w:hint="eastAsia"/>
        </w:rPr>
        <w:t>林贝尔仪</w:t>
      </w:r>
      <w:r>
        <w:rPr>
          <w:rFonts w:ascii="宋体" w:eastAsia="宋体" w:hint="eastAsia"/>
        </w:rPr>
        <w:t>器</w:t>
      </w:r>
      <w:r>
        <w:rPr>
          <w:rFonts w:ascii="宋体" w:eastAsia="宋体" w:hint="eastAsia"/>
        </w:rPr>
        <w:t>制造有限</w:t>
      </w:r>
      <w:r>
        <w:rPr>
          <w:rFonts w:ascii="宋体" w:eastAsia="宋体" w:hint="eastAsia"/>
        </w:rPr>
        <w:t>公</w:t>
      </w:r>
      <w:r>
        <w:rPr>
          <w:rFonts w:ascii="宋体" w:eastAsia="宋体" w:hint="eastAsia"/>
        </w:rPr>
        <w:t>司</w:t>
      </w:r>
    </w:p>
    <w:p w:rsidR="0018722C">
      <w:pPr>
        <w:topLinePunct/>
      </w:pPr>
      <w:r>
        <w:rPr>
          <w:rFonts w:ascii="宋体" w:eastAsia="宋体" w:hint="eastAsia"/>
        </w:rPr>
        <w:t>脱</w:t>
      </w:r>
      <w:r>
        <w:rPr>
          <w:rFonts w:ascii="宋体" w:eastAsia="宋体" w:hint="eastAsia"/>
        </w:rPr>
        <w:t>色摇</w:t>
      </w:r>
      <w:r>
        <w:rPr>
          <w:rFonts w:ascii="宋体" w:eastAsia="宋体" w:hint="eastAsia"/>
        </w:rPr>
        <w:t>床</w:t>
      </w:r>
      <w:r>
        <w:t>TS-2</w:t>
      </w:r>
      <w:r>
        <w:rPr>
          <w:rFonts w:ascii="宋体" w:eastAsia="宋体" w:hint="eastAsia"/>
        </w:rPr>
        <w:t>:</w:t>
      </w:r>
      <w:r>
        <w:rPr>
          <w:rFonts w:ascii="宋体" w:eastAsia="宋体" w:hint="eastAsia"/>
        </w:rPr>
        <w:t>江</w:t>
      </w:r>
      <w:r>
        <w:rPr>
          <w:rFonts w:ascii="宋体" w:eastAsia="宋体" w:hint="eastAsia"/>
        </w:rPr>
        <w:t>苏海门其</w:t>
      </w:r>
      <w:r>
        <w:rPr>
          <w:rFonts w:ascii="宋体" w:eastAsia="宋体" w:hint="eastAsia"/>
        </w:rPr>
        <w:t>林</w:t>
      </w:r>
      <w:r>
        <w:rPr>
          <w:rFonts w:ascii="宋体" w:eastAsia="宋体" w:hint="eastAsia"/>
        </w:rPr>
        <w:t>贝尔仪器</w:t>
      </w:r>
      <w:r>
        <w:rPr>
          <w:rFonts w:ascii="宋体" w:eastAsia="宋体" w:hint="eastAsia"/>
        </w:rPr>
        <w:t>制</w:t>
      </w:r>
      <w:r>
        <w:rPr>
          <w:rFonts w:ascii="宋体" w:eastAsia="宋体" w:hint="eastAsia"/>
        </w:rPr>
        <w:t>造有限公</w:t>
      </w:r>
      <w:r>
        <w:rPr>
          <w:rFonts w:ascii="宋体" w:eastAsia="宋体" w:hint="eastAsia"/>
        </w:rPr>
        <w:t>司</w:t>
      </w:r>
    </w:p>
    <w:p w:rsidR="0018722C">
      <w:pPr>
        <w:topLinePunct/>
      </w:pPr>
      <w:r>
        <w:rPr>
          <w:rFonts w:ascii="宋体" w:eastAsia="宋体" w:hint="eastAsia"/>
        </w:rPr>
        <w:t>脱</w:t>
      </w:r>
      <w:r>
        <w:rPr>
          <w:rFonts w:ascii="宋体" w:eastAsia="宋体" w:hint="eastAsia"/>
        </w:rPr>
        <w:t>色摇</w:t>
      </w:r>
      <w:r>
        <w:rPr>
          <w:rFonts w:ascii="宋体" w:eastAsia="宋体" w:hint="eastAsia"/>
        </w:rPr>
        <w:t>床</w:t>
      </w:r>
      <w:r>
        <w:t>TS-92</w:t>
      </w:r>
      <w:r>
        <w:rPr>
          <w:rFonts w:ascii="宋体" w:eastAsia="宋体" w:hint="eastAsia"/>
        </w:rPr>
        <w:t>:</w:t>
      </w:r>
      <w:r>
        <w:rPr>
          <w:rFonts w:ascii="宋体" w:eastAsia="宋体" w:hint="eastAsia"/>
        </w:rPr>
        <w:t>江</w:t>
      </w:r>
      <w:r>
        <w:rPr>
          <w:rFonts w:ascii="宋体" w:eastAsia="宋体" w:hint="eastAsia"/>
        </w:rPr>
        <w:t>苏海门其</w:t>
      </w:r>
      <w:r>
        <w:rPr>
          <w:rFonts w:ascii="宋体" w:eastAsia="宋体" w:hint="eastAsia"/>
        </w:rPr>
        <w:t>林</w:t>
      </w:r>
      <w:r>
        <w:rPr>
          <w:rFonts w:ascii="宋体" w:eastAsia="宋体" w:hint="eastAsia"/>
        </w:rPr>
        <w:t>贝尔仪器</w:t>
      </w:r>
      <w:r>
        <w:rPr>
          <w:rFonts w:ascii="宋体" w:eastAsia="宋体" w:hint="eastAsia"/>
        </w:rPr>
        <w:t>制</w:t>
      </w:r>
      <w:r>
        <w:rPr>
          <w:rFonts w:ascii="宋体" w:eastAsia="宋体" w:hint="eastAsia"/>
        </w:rPr>
        <w:t>造有限公</w:t>
      </w:r>
      <w:r>
        <w:rPr>
          <w:rFonts w:ascii="宋体" w:eastAsia="宋体" w:hint="eastAsia"/>
        </w:rPr>
        <w:t>司</w:t>
      </w:r>
    </w:p>
    <w:p w:rsidR="0018722C">
      <w:pPr>
        <w:topLinePunct/>
      </w:pPr>
      <w:r>
        <w:rPr>
          <w:rFonts w:ascii="宋体" w:eastAsia="宋体" w:hint="eastAsia"/>
        </w:rPr>
        <w:t>电</w:t>
      </w:r>
      <w:r>
        <w:rPr>
          <w:rFonts w:ascii="宋体" w:eastAsia="宋体" w:hint="eastAsia"/>
        </w:rPr>
        <w:t>热恒温水浴</w:t>
      </w:r>
      <w:r>
        <w:rPr>
          <w:rFonts w:ascii="宋体" w:eastAsia="宋体" w:hint="eastAsia"/>
        </w:rPr>
        <w:t>锅</w:t>
      </w:r>
      <w:r>
        <w:t>DK-S22:</w:t>
      </w:r>
      <w:r>
        <w:rPr>
          <w:rFonts w:ascii="宋体" w:eastAsia="宋体" w:hint="eastAsia"/>
        </w:rPr>
        <w:t>上</w:t>
      </w:r>
      <w:r>
        <w:rPr>
          <w:rFonts w:ascii="宋体" w:eastAsia="宋体" w:hint="eastAsia"/>
        </w:rPr>
        <w:t>海精宏实</w:t>
      </w:r>
      <w:r>
        <w:rPr>
          <w:rFonts w:ascii="宋体" w:eastAsia="宋体" w:hint="eastAsia"/>
        </w:rPr>
        <w:t>验</w:t>
      </w:r>
      <w:r>
        <w:rPr>
          <w:rFonts w:ascii="宋体" w:eastAsia="宋体" w:hint="eastAsia"/>
        </w:rPr>
        <w:t>设备有限</w:t>
      </w:r>
      <w:r>
        <w:rPr>
          <w:rFonts w:ascii="宋体" w:eastAsia="宋体" w:hint="eastAsia"/>
        </w:rPr>
        <w:t>公</w:t>
      </w:r>
      <w:r>
        <w:rPr>
          <w:rFonts w:ascii="宋体" w:eastAsia="宋体" w:hint="eastAsia"/>
        </w:rPr>
        <w:t>司</w:t>
      </w:r>
    </w:p>
    <w:p w:rsidR="0018722C">
      <w:pPr>
        <w:topLinePunct/>
      </w:pPr>
      <w:r>
        <w:rPr>
          <w:rFonts w:ascii="宋体" w:eastAsia="宋体" w:hint="eastAsia"/>
        </w:rPr>
        <w:t>纯</w:t>
      </w:r>
      <w:r>
        <w:rPr>
          <w:rFonts w:ascii="宋体" w:eastAsia="宋体" w:hint="eastAsia"/>
        </w:rPr>
        <w:t>水</w:t>
      </w:r>
      <w:r>
        <w:rPr>
          <w:rFonts w:ascii="宋体" w:eastAsia="宋体" w:hint="eastAsia"/>
        </w:rPr>
        <w:t>仪</w:t>
      </w:r>
      <w:r>
        <w:t>VPW-10N</w:t>
      </w:r>
      <w:r>
        <w:rPr>
          <w:rFonts w:ascii="宋体" w:eastAsia="宋体" w:hint="eastAsia"/>
        </w:rPr>
        <w:t>:</w:t>
      </w:r>
      <w:r>
        <w:rPr>
          <w:rFonts w:ascii="宋体" w:eastAsia="宋体" w:hint="eastAsia"/>
        </w:rPr>
        <w:t>北</w:t>
      </w:r>
      <w:r>
        <w:rPr>
          <w:rFonts w:ascii="宋体" w:eastAsia="宋体" w:hint="eastAsia"/>
        </w:rPr>
        <w:t>京历元电</w:t>
      </w:r>
      <w:r>
        <w:rPr>
          <w:rFonts w:ascii="宋体" w:eastAsia="宋体" w:hint="eastAsia"/>
        </w:rPr>
        <w:t>子</w:t>
      </w:r>
      <w:r>
        <w:rPr>
          <w:rFonts w:ascii="宋体" w:eastAsia="宋体" w:hint="eastAsia"/>
        </w:rPr>
        <w:t>仪器公</w:t>
      </w:r>
      <w:r>
        <w:rPr>
          <w:rFonts w:ascii="宋体" w:eastAsia="宋体" w:hint="eastAsia"/>
        </w:rPr>
        <w:t>司</w:t>
      </w:r>
    </w:p>
    <w:p w:rsidR="0018722C">
      <w:pPr>
        <w:topLinePunct/>
      </w:pPr>
      <w:r>
        <w:rPr>
          <w:rFonts w:ascii="宋体" w:eastAsia="宋体" w:hint="eastAsia"/>
        </w:rPr>
        <w:t>数</w:t>
      </w:r>
      <w:r>
        <w:rPr>
          <w:rFonts w:ascii="宋体" w:eastAsia="宋体" w:hint="eastAsia"/>
        </w:rPr>
        <w:t>控超声波</w:t>
      </w:r>
      <w:r>
        <w:rPr>
          <w:rFonts w:ascii="宋体" w:eastAsia="宋体" w:hint="eastAsia"/>
        </w:rPr>
        <w:t>清</w:t>
      </w:r>
      <w:r>
        <w:rPr>
          <w:rFonts w:ascii="宋体" w:eastAsia="宋体" w:hint="eastAsia"/>
        </w:rPr>
        <w:t>洗</w:t>
      </w:r>
      <w:r>
        <w:rPr>
          <w:rFonts w:ascii="宋体" w:eastAsia="宋体" w:hint="eastAsia"/>
        </w:rPr>
        <w:t>器</w:t>
      </w:r>
      <w:r>
        <w:t>KQ-50DE</w:t>
      </w:r>
      <w:r>
        <w:rPr>
          <w:rFonts w:ascii="宋体" w:eastAsia="宋体" w:hint="eastAsia"/>
        </w:rPr>
        <w:t>：</w:t>
      </w:r>
      <w:r>
        <w:rPr>
          <w:rFonts w:ascii="宋体" w:eastAsia="宋体" w:hint="eastAsia"/>
        </w:rPr>
        <w:t>昆</w:t>
      </w:r>
      <w:r>
        <w:rPr>
          <w:rFonts w:ascii="宋体" w:eastAsia="宋体" w:hint="eastAsia"/>
        </w:rPr>
        <w:t>ft市超声</w:t>
      </w:r>
      <w:r>
        <w:rPr>
          <w:rFonts w:ascii="宋体" w:eastAsia="宋体" w:hint="eastAsia"/>
        </w:rPr>
        <w:t>仪</w:t>
      </w:r>
      <w:r>
        <w:rPr>
          <w:rFonts w:ascii="宋体" w:eastAsia="宋体" w:hint="eastAsia"/>
        </w:rPr>
        <w:t>器有限公</w:t>
      </w:r>
      <w:r>
        <w:rPr>
          <w:rFonts w:ascii="宋体" w:eastAsia="宋体" w:hint="eastAsia"/>
        </w:rPr>
        <w:t>司</w:t>
      </w:r>
    </w:p>
    <w:p w:rsidR="0018722C">
      <w:pPr>
        <w:pStyle w:val="BodyText"/>
        <w:tabs>
          <w:tab w:pos="4915" w:val="left" w:leader="none"/>
        </w:tabs>
        <w:spacing w:before="166"/>
        <w:rPr>
          <w:rFonts w:ascii="宋体" w:eastAsia="宋体" w:hint="eastAsia"/>
        </w:rPr>
        <w:topLinePunct/>
      </w:pPr>
      <w:r>
        <w:rPr>
          <w:rFonts w:ascii="宋体" w:eastAsia="宋体" w:hint="eastAsia"/>
          <w:spacing w:val="-10"/>
        </w:rPr>
        <w:t>酸</w:t>
      </w:r>
      <w:r>
        <w:rPr>
          <w:rFonts w:ascii="宋体" w:eastAsia="宋体" w:hint="eastAsia"/>
          <w:spacing w:val="-11"/>
        </w:rPr>
        <w:t>度</w:t>
      </w:r>
      <w:r>
        <w:rPr>
          <w:rFonts w:ascii="宋体" w:eastAsia="宋体" w:hint="eastAsia"/>
          <w:spacing w:val="16"/>
        </w:rPr>
        <w:t>计</w:t>
      </w:r>
      <w:r>
        <w:rPr>
          <w:spacing w:val="-5"/>
        </w:rPr>
        <w:t>DELTA</w:t>
      </w:r>
      <w:r>
        <w:rPr>
          <w:spacing w:val="-11"/>
        </w:rPr>
        <w:t> </w:t>
      </w:r>
      <w:r>
        <w:rPr>
          <w:spacing w:val="-4"/>
        </w:rPr>
        <w:t>320</w:t>
      </w:r>
      <w:r>
        <w:rPr>
          <w:rFonts w:ascii="宋体" w:eastAsia="宋体" w:hint="eastAsia"/>
          <w:spacing w:val="-4"/>
        </w:rPr>
        <w:t xml:space="preserve">: </w:t>
      </w:r>
      <w:r>
        <w:rPr>
          <w:spacing w:val="-5"/>
        </w:rPr>
        <w:t>METTLER</w:t>
      </w:r>
      <w:r>
        <w:rPr>
          <w:rFonts w:ascii="宋体" w:eastAsia="宋体" w:hint="eastAsia"/>
          <w:spacing w:val="-10"/>
        </w:rPr>
        <w:t>公司</w:t>
      </w:r>
    </w:p>
    <w:p w:rsidR="0018722C">
      <w:pPr>
        <w:topLinePunct/>
      </w:pPr>
      <w:r>
        <w:rPr>
          <w:rFonts w:ascii="宋体" w:eastAsia="宋体" w:hint="eastAsia"/>
        </w:rPr>
        <w:t>洁</w:t>
      </w:r>
      <w:r>
        <w:rPr>
          <w:rFonts w:ascii="宋体" w:eastAsia="宋体" w:hint="eastAsia"/>
        </w:rPr>
        <w:t>净工作</w:t>
      </w:r>
      <w:r>
        <w:rPr>
          <w:rFonts w:ascii="宋体" w:eastAsia="宋体" w:hint="eastAsia"/>
        </w:rPr>
        <w:t>台</w:t>
      </w:r>
      <w:r>
        <w:t>SW-CJ-2F</w:t>
      </w:r>
      <w:r>
        <w:rPr>
          <w:rFonts w:ascii="宋体" w:eastAsia="宋体" w:hint="eastAsia"/>
        </w:rPr>
        <w:t>：</w:t>
      </w:r>
      <w:r>
        <w:rPr>
          <w:rFonts w:ascii="宋体" w:eastAsia="宋体" w:hint="eastAsia"/>
        </w:rPr>
        <w:t>苏</w:t>
      </w:r>
      <w:r>
        <w:rPr>
          <w:rFonts w:ascii="宋体" w:eastAsia="宋体" w:hint="eastAsia"/>
        </w:rPr>
        <w:t>净安泰公</w:t>
      </w:r>
      <w:r>
        <w:rPr>
          <w:rFonts w:ascii="宋体" w:eastAsia="宋体" w:hint="eastAsia"/>
        </w:rPr>
        <w:t>司</w:t>
      </w:r>
    </w:p>
    <w:p w:rsidR="0018722C">
      <w:pPr>
        <w:topLinePunct/>
      </w:pPr>
      <w:r>
        <w:rPr>
          <w:rFonts w:ascii="宋体" w:eastAsia="宋体" w:hint="eastAsia"/>
        </w:rPr>
        <w:t>半</w:t>
      </w:r>
      <w:r>
        <w:rPr>
          <w:rFonts w:ascii="宋体" w:eastAsia="宋体" w:hint="eastAsia"/>
        </w:rPr>
        <w:t>自动凝胶</w:t>
      </w:r>
      <w:r>
        <w:rPr>
          <w:rFonts w:ascii="宋体" w:eastAsia="宋体" w:hint="eastAsia"/>
        </w:rPr>
        <w:t>图</w:t>
      </w:r>
      <w:r>
        <w:rPr>
          <w:rFonts w:ascii="宋体" w:eastAsia="宋体" w:hint="eastAsia"/>
        </w:rPr>
        <w:t>像分析</w:t>
      </w:r>
      <w:r>
        <w:rPr>
          <w:rFonts w:ascii="宋体" w:eastAsia="宋体" w:hint="eastAsia"/>
        </w:rPr>
        <w:t>仪</w:t>
      </w:r>
      <w:r>
        <w:rPr>
          <w:rFonts w:ascii="宋体" w:eastAsia="宋体" w:hint="eastAsia"/>
        </w:rPr>
        <w:t> </w:t>
      </w:r>
      <w:r>
        <w:t>GDS-8000</w:t>
      </w:r>
      <w:r>
        <w:rPr>
          <w:rFonts w:ascii="宋体" w:eastAsia="宋体" w:hint="eastAsia"/>
          <w:rFonts w:ascii="宋体" w:eastAsia="宋体" w:hint="eastAsia"/>
          <w:spacing w:val="-5"/>
        </w:rPr>
        <w:t xml:space="preserve">: </w:t>
      </w:r>
      <w:r w:rsidRPr="00000000">
        <w:tab/>
      </w:r>
      <w:r>
        <w:t>ULTRO-VIOLET</w:t>
      </w:r>
      <w:r>
        <w:t> </w:t>
      </w:r>
      <w:r>
        <w:rPr>
          <w:rFonts w:ascii="宋体" w:eastAsia="宋体" w:hint="eastAsia"/>
        </w:rPr>
        <w:t>公司超</w:t>
      </w:r>
      <w:r>
        <w:rPr>
          <w:rFonts w:ascii="宋体" w:eastAsia="宋体" w:hint="eastAsia"/>
        </w:rPr>
        <w:t>低温冰</w:t>
      </w:r>
      <w:r>
        <w:rPr>
          <w:rFonts w:ascii="宋体" w:eastAsia="宋体" w:hint="eastAsia"/>
        </w:rPr>
        <w:t>箱</w:t>
      </w:r>
      <w:r>
        <w:rPr>
          <w:rFonts w:ascii="宋体" w:eastAsia="宋体" w:hint="eastAsia"/>
        </w:rPr>
        <w:t> </w:t>
      </w:r>
      <w:r>
        <w:t>ULT1386-7</w:t>
      </w:r>
      <w:r>
        <w:rPr>
          <w:rFonts w:ascii="宋体" w:eastAsia="宋体" w:hint="eastAsia"/>
        </w:rPr>
        <w:t>－</w:t>
      </w:r>
      <w:r>
        <w:t>V14</w:t>
      </w:r>
      <w:r>
        <w:rPr>
          <w:rFonts w:ascii="宋体" w:eastAsia="宋体" w:hint="eastAsia"/>
          <w:rFonts w:ascii="宋体" w:eastAsia="宋体" w:hint="eastAsia"/>
          <w:spacing w:val="-6"/>
        </w:rPr>
        <w:t xml:space="preserve">: </w:t>
      </w:r>
      <w:r w:rsidRPr="00000000">
        <w:tab/>
        <w:tab/>
      </w:r>
      <w:r>
        <w:t>REVCO</w:t>
      </w:r>
      <w:r>
        <w:t> </w:t>
      </w:r>
      <w:r>
        <w:rPr>
          <w:rFonts w:ascii="宋体" w:eastAsia="宋体" w:hint="eastAsia"/>
        </w:rPr>
        <w:t>公司</w:t>
      </w:r>
    </w:p>
    <w:p w:rsidR="0018722C">
      <w:pPr>
        <w:topLinePunct/>
      </w:pPr>
      <w:r>
        <w:rPr>
          <w:rFonts w:ascii="宋体" w:eastAsia="宋体" w:hint="eastAsia"/>
        </w:rPr>
        <w:t>微</w:t>
      </w:r>
      <w:r>
        <w:rPr>
          <w:rFonts w:ascii="宋体" w:eastAsia="宋体" w:hint="eastAsia"/>
        </w:rPr>
        <w:t>型垂直电</w:t>
      </w:r>
      <w:r>
        <w:rPr>
          <w:rFonts w:ascii="宋体" w:eastAsia="宋体" w:hint="eastAsia"/>
        </w:rPr>
        <w:t>泳</w:t>
      </w:r>
      <w:r>
        <w:rPr>
          <w:rFonts w:ascii="宋体" w:eastAsia="宋体" w:hint="eastAsia"/>
        </w:rPr>
        <w:t>系</w:t>
      </w:r>
      <w:r>
        <w:rPr>
          <w:rFonts w:ascii="宋体" w:eastAsia="宋体" w:hint="eastAsia"/>
        </w:rPr>
        <w:t>统</w:t>
      </w:r>
      <w:r>
        <w:t>PowerPac200</w:t>
      </w:r>
      <w:r>
        <w:rPr>
          <w:rFonts w:ascii="宋体" w:eastAsia="宋体" w:hint="eastAsia"/>
          <w:rFonts w:ascii="宋体" w:eastAsia="宋体" w:hint="eastAsia"/>
          <w:spacing w:val="-6"/>
        </w:rPr>
        <w:t xml:space="preserve">: </w:t>
      </w:r>
      <w:r>
        <w:t>Bio-RAD</w:t>
      </w:r>
      <w:r/>
      <w:r>
        <w:rPr>
          <w:rFonts w:ascii="宋体" w:eastAsia="宋体" w:hint="eastAsia"/>
        </w:rPr>
        <w:t>公司</w:t>
      </w:r>
    </w:p>
    <w:p w:rsidR="0018722C">
      <w:pPr>
        <w:topLinePunct/>
      </w:pPr>
      <w:r>
        <w:rPr>
          <w:rFonts w:ascii="宋体" w:hAnsi="宋体" w:eastAsia="宋体" w:hint="eastAsia"/>
        </w:rPr>
        <w:t>电</w:t>
      </w:r>
      <w:r>
        <w:rPr>
          <w:rFonts w:ascii="宋体" w:hAnsi="宋体" w:eastAsia="宋体" w:hint="eastAsia"/>
        </w:rPr>
        <w:t>泳</w:t>
      </w:r>
      <w:r>
        <w:rPr>
          <w:rFonts w:ascii="宋体" w:hAnsi="宋体" w:eastAsia="宋体" w:hint="eastAsia"/>
        </w:rPr>
        <w:t>槽</w:t>
      </w:r>
      <w:r>
        <w:t>DYY-</w:t>
      </w:r>
      <w:r>
        <w:rPr>
          <w:rFonts w:ascii="宋体" w:hAnsi="宋体" w:eastAsia="宋体" w:hint="eastAsia"/>
        </w:rPr>
        <w:t>Ⅲ</w:t>
      </w:r>
      <w:r>
        <w:t>33B</w:t>
      </w:r>
      <w:r>
        <w:rPr>
          <w:rFonts w:ascii="宋体" w:hAnsi="宋体" w:eastAsia="宋体" w:hint="eastAsia"/>
        </w:rPr>
        <w:t>：</w:t>
      </w:r>
      <w:r>
        <w:rPr>
          <w:rFonts w:ascii="宋体" w:hAnsi="宋体" w:eastAsia="宋体" w:hint="eastAsia"/>
        </w:rPr>
        <w:t>北</w:t>
      </w:r>
      <w:r>
        <w:rPr>
          <w:rFonts w:ascii="宋体" w:hAnsi="宋体" w:eastAsia="宋体" w:hint="eastAsia"/>
        </w:rPr>
        <w:t>京市六一</w:t>
      </w:r>
      <w:r>
        <w:rPr>
          <w:rFonts w:ascii="宋体" w:hAnsi="宋体" w:eastAsia="宋体" w:hint="eastAsia"/>
        </w:rPr>
        <w:t>仪</w:t>
      </w:r>
      <w:r>
        <w:rPr>
          <w:rFonts w:ascii="宋体" w:hAnsi="宋体" w:eastAsia="宋体" w:hint="eastAsia"/>
        </w:rPr>
        <w:t>器</w:t>
      </w:r>
      <w:r>
        <w:rPr>
          <w:rFonts w:ascii="宋体" w:hAnsi="宋体" w:eastAsia="宋体" w:hint="eastAsia"/>
        </w:rPr>
        <w:t>厂</w:t>
      </w:r>
    </w:p>
    <w:p w:rsidR="0018722C">
      <w:pPr>
        <w:topLinePunct/>
      </w:pPr>
      <w:r>
        <w:rPr>
          <w:rFonts w:ascii="宋体" w:eastAsia="宋体" w:hint="eastAsia"/>
        </w:rPr>
        <w:t>高</w:t>
      </w:r>
      <w:r>
        <w:rPr>
          <w:rFonts w:ascii="宋体" w:eastAsia="宋体" w:hint="eastAsia"/>
        </w:rPr>
        <w:t>电流电泳</w:t>
      </w:r>
      <w:r>
        <w:rPr>
          <w:rFonts w:ascii="宋体" w:eastAsia="宋体" w:hint="eastAsia"/>
        </w:rPr>
        <w:t>仪</w:t>
      </w:r>
      <w:r>
        <w:t>PowerPac</w:t>
      </w:r>
      <w:r>
        <w:t> </w:t>
      </w:r>
      <w:r>
        <w:t>HC</w:t>
      </w:r>
      <w:r>
        <w:rPr>
          <w:rFonts w:ascii="宋体" w:eastAsia="宋体" w:hint="eastAsia"/>
          <w:rFonts w:ascii="宋体" w:eastAsia="宋体" w:hint="eastAsia"/>
          <w:spacing w:val="-4"/>
        </w:rPr>
        <w:t xml:space="preserve">: </w:t>
      </w:r>
      <w:r>
        <w:t>Bio-rad</w:t>
      </w:r>
      <w:r/>
      <w:r>
        <w:rPr>
          <w:rFonts w:ascii="宋体" w:eastAsia="宋体" w:hint="eastAsia"/>
        </w:rPr>
        <w:t>公司</w:t>
      </w:r>
    </w:p>
    <w:p w:rsidR="0018722C">
      <w:pPr>
        <w:topLinePunct/>
      </w:pPr>
      <w:r>
        <w:rPr>
          <w:rFonts w:ascii="宋体" w:eastAsia="宋体" w:hint="eastAsia"/>
        </w:rPr>
        <w:t>基</w:t>
      </w:r>
      <w:r>
        <w:rPr>
          <w:rFonts w:ascii="宋体" w:eastAsia="宋体" w:hint="eastAsia"/>
        </w:rPr>
        <w:t>础电泳</w:t>
      </w:r>
      <w:r>
        <w:rPr>
          <w:rFonts w:ascii="宋体" w:eastAsia="宋体" w:hint="eastAsia"/>
        </w:rPr>
        <w:t>仪</w:t>
      </w:r>
      <w:r>
        <w:t>PowerPac</w:t>
      </w:r>
      <w:r>
        <w:t> </w:t>
      </w:r>
      <w:r>
        <w:t>Dasic</w:t>
      </w:r>
      <w:r>
        <w:rPr>
          <w:rFonts w:ascii="宋体" w:eastAsia="宋体" w:hint="eastAsia"/>
          <w:rFonts w:ascii="宋体" w:eastAsia="宋体" w:hint="eastAsia"/>
          <w:spacing w:val="-5"/>
        </w:rPr>
        <w:t xml:space="preserve">: </w:t>
      </w:r>
      <w:r>
        <w:t>Bio-rad</w:t>
      </w:r>
      <w:r/>
      <w:r>
        <w:rPr>
          <w:rFonts w:ascii="宋体" w:eastAsia="宋体" w:hint="eastAsia"/>
        </w:rPr>
        <w:t>公司</w:t>
      </w:r>
    </w:p>
    <w:p w:rsidR="0018722C">
      <w:pPr>
        <w:pStyle w:val="BodyText"/>
        <w:tabs>
          <w:tab w:pos="4953" w:val="left" w:leader="none"/>
        </w:tabs>
        <w:spacing w:before="166"/>
        <w:rPr>
          <w:rFonts w:ascii="宋体" w:eastAsia="宋体" w:hint="eastAsia"/>
        </w:rPr>
        <w:topLinePunct/>
      </w:pPr>
      <w:r>
        <w:rPr>
          <w:rFonts w:ascii="宋体" w:eastAsia="宋体" w:hint="eastAsia"/>
          <w:spacing w:val="-10"/>
        </w:rPr>
        <w:t>小</w:t>
      </w:r>
      <w:r>
        <w:rPr>
          <w:rFonts w:ascii="宋体" w:eastAsia="宋体" w:hint="eastAsia"/>
          <w:spacing w:val="-11"/>
        </w:rPr>
        <w:t>型垂直电</w:t>
      </w:r>
      <w:r>
        <w:rPr>
          <w:rFonts w:ascii="宋体" w:eastAsia="宋体" w:hint="eastAsia"/>
          <w:spacing w:val="-10"/>
        </w:rPr>
        <w:t>泳</w:t>
      </w:r>
      <w:r>
        <w:rPr>
          <w:rFonts w:ascii="宋体" w:eastAsia="宋体" w:hint="eastAsia"/>
          <w:spacing w:val="-11"/>
        </w:rPr>
        <w:t>槽</w:t>
      </w:r>
      <w:r>
        <w:rPr>
          <w:rFonts w:ascii="宋体" w:eastAsia="宋体" w:hint="eastAsia"/>
        </w:rPr>
        <w:t>：</w:t>
      </w:r>
      <w:r>
        <w:rPr>
          <w:spacing w:val="-5"/>
        </w:rPr>
        <w:t>Bio-rad</w:t>
      </w:r>
      <w:r>
        <w:rPr>
          <w:rFonts w:ascii="宋体" w:eastAsia="宋体" w:hint="eastAsia"/>
          <w:spacing w:val="-11"/>
        </w:rPr>
        <w:t>公司</w:t>
      </w:r>
    </w:p>
    <w:p w:rsidR="0018722C">
      <w:pPr>
        <w:pStyle w:val="BodyText"/>
        <w:tabs>
          <w:tab w:pos="4953" w:val="left" w:leader="none"/>
        </w:tabs>
        <w:spacing w:before="166"/>
        <w:rPr>
          <w:rFonts w:ascii="宋体" w:eastAsia="宋体" w:hint="eastAsia"/>
        </w:rPr>
        <w:topLinePunct/>
      </w:pPr>
      <w:r>
        <w:rPr>
          <w:rFonts w:ascii="宋体" w:eastAsia="宋体" w:hint="eastAsia"/>
          <w:spacing w:val="-10"/>
        </w:rPr>
        <w:t>半</w:t>
      </w:r>
      <w:r>
        <w:rPr>
          <w:rFonts w:ascii="宋体" w:eastAsia="宋体" w:hint="eastAsia"/>
          <w:spacing w:val="-11"/>
        </w:rPr>
        <w:t>干转印系</w:t>
      </w:r>
      <w:r>
        <w:rPr>
          <w:rFonts w:ascii="宋体" w:eastAsia="宋体" w:hint="eastAsia"/>
          <w:spacing w:val="-10"/>
        </w:rPr>
        <w:t>统</w:t>
      </w:r>
      <w:r>
        <w:rPr>
          <w:rFonts w:ascii="宋体" w:eastAsia="宋体" w:hint="eastAsia"/>
        </w:rPr>
        <w:t>：</w:t>
      </w:r>
      <w:r>
        <w:rPr>
          <w:spacing w:val="-5"/>
        </w:rPr>
        <w:t>Bio-rad</w:t>
      </w:r>
      <w:r>
        <w:rPr>
          <w:rFonts w:ascii="宋体" w:eastAsia="宋体" w:hint="eastAsia"/>
          <w:spacing w:val="-11"/>
        </w:rPr>
        <w:t>公司</w:t>
      </w:r>
    </w:p>
    <w:p w:rsidR="0018722C">
      <w:pPr>
        <w:pStyle w:val="BodyText"/>
        <w:tabs>
          <w:tab w:pos="4924" w:val="left" w:leader="none"/>
        </w:tabs>
        <w:spacing w:before="166"/>
        <w:rPr>
          <w:rFonts w:ascii="宋体" w:eastAsia="宋体" w:hint="eastAsia"/>
        </w:rPr>
        <w:topLinePunct/>
      </w:pPr>
      <w:r>
        <w:rPr>
          <w:rFonts w:ascii="宋体" w:eastAsia="宋体" w:hint="eastAsia"/>
          <w:spacing w:val="-10"/>
        </w:rPr>
        <w:t>电</w:t>
      </w:r>
      <w:r>
        <w:rPr>
          <w:rFonts w:ascii="宋体" w:eastAsia="宋体" w:hint="eastAsia"/>
          <w:spacing w:val="-11"/>
        </w:rPr>
        <w:t>子天</w:t>
      </w:r>
      <w:r>
        <w:rPr>
          <w:rFonts w:ascii="宋体" w:eastAsia="宋体" w:hint="eastAsia"/>
        </w:rPr>
        <w:t>平</w:t>
      </w:r>
      <w:r>
        <w:rPr>
          <w:spacing w:val="-5"/>
        </w:rPr>
        <w:t>AE240</w:t>
      </w:r>
      <w:r>
        <w:rPr>
          <w:rFonts w:ascii="宋体" w:eastAsia="宋体" w:hint="eastAsia"/>
          <w:spacing w:val="-5"/>
        </w:rPr>
        <w:t xml:space="preserve">: </w:t>
      </w:r>
      <w:r>
        <w:rPr>
          <w:spacing w:val="-5"/>
        </w:rPr>
        <w:t>METTLER</w:t>
      </w:r>
      <w:r>
        <w:rPr>
          <w:rFonts w:ascii="宋体" w:eastAsia="宋体" w:hint="eastAsia"/>
          <w:spacing w:val="-10"/>
        </w:rPr>
        <w:t>公司</w:t>
      </w:r>
    </w:p>
    <w:p w:rsidR="0018722C">
      <w:pPr>
        <w:topLinePunct/>
      </w:pPr>
      <w:r>
        <w:t>X</w:t>
      </w:r>
      <w:r/>
      <w:r>
        <w:rPr>
          <w:rFonts w:ascii="宋体" w:hAnsi="宋体" w:eastAsia="宋体" w:hint="eastAsia"/>
        </w:rPr>
        <w:t>线</w:t>
      </w:r>
      <w:r>
        <w:rPr>
          <w:rFonts w:ascii="宋体" w:hAnsi="宋体" w:eastAsia="宋体" w:hint="eastAsia"/>
        </w:rPr>
        <w:t>射影暗</w:t>
      </w:r>
      <w:r>
        <w:rPr>
          <w:rFonts w:ascii="宋体" w:hAnsi="宋体" w:eastAsia="宋体" w:hint="eastAsia"/>
        </w:rPr>
        <w:t>匣</w:t>
      </w:r>
      <w:r>
        <w:t>XJX-</w:t>
      </w:r>
      <w:r>
        <w:rPr>
          <w:rFonts w:ascii="宋体" w:hAnsi="宋体" w:eastAsia="宋体" w:hint="eastAsia"/>
        </w:rPr>
        <w:t>Ⅲ：</w:t>
      </w:r>
      <w:r>
        <w:rPr>
          <w:rFonts w:ascii="宋体" w:hAnsi="宋体" w:eastAsia="宋体" w:hint="eastAsia"/>
        </w:rPr>
        <w:t>上</w:t>
      </w:r>
      <w:r>
        <w:rPr>
          <w:rFonts w:ascii="宋体" w:hAnsi="宋体" w:eastAsia="宋体" w:hint="eastAsia"/>
        </w:rPr>
        <w:t>海跃进以</w:t>
      </w:r>
      <w:r>
        <w:rPr>
          <w:rFonts w:ascii="宋体" w:hAnsi="宋体" w:eastAsia="宋体" w:hint="eastAsia"/>
        </w:rPr>
        <w:t>用</w:t>
      </w:r>
      <w:r>
        <w:rPr>
          <w:rFonts w:ascii="宋体" w:hAnsi="宋体" w:eastAsia="宋体" w:hint="eastAsia"/>
        </w:rPr>
        <w:t>光学器械</w:t>
      </w:r>
      <w:r>
        <w:rPr>
          <w:rFonts w:ascii="宋体" w:hAnsi="宋体" w:eastAsia="宋体" w:hint="eastAsia"/>
        </w:rPr>
        <w:t>厂</w:t>
      </w:r>
    </w:p>
    <w:p w:rsidR="0018722C">
      <w:pPr>
        <w:pStyle w:val="BodyText"/>
        <w:tabs>
          <w:tab w:pos="4920" w:val="left" w:leader="none"/>
        </w:tabs>
        <w:spacing w:before="166"/>
        <w:rPr>
          <w:rFonts w:ascii="宋体" w:eastAsia="宋体" w:hint="eastAsia"/>
        </w:rPr>
        <w:topLinePunct/>
      </w:pPr>
      <w:r>
        <w:rPr>
          <w:rFonts w:ascii="宋体" w:eastAsia="宋体" w:hint="eastAsia"/>
          <w:spacing w:val="-10"/>
        </w:rPr>
        <w:t>流</w:t>
      </w:r>
      <w:r>
        <w:rPr>
          <w:rFonts w:ascii="宋体" w:eastAsia="宋体" w:hint="eastAsia"/>
          <w:spacing w:val="-11"/>
        </w:rPr>
        <w:t>式细胞</w:t>
      </w:r>
      <w:r>
        <w:rPr>
          <w:rFonts w:ascii="宋体" w:eastAsia="宋体" w:hint="eastAsia"/>
          <w:spacing w:val="16"/>
        </w:rPr>
        <w:t>仪</w:t>
      </w:r>
      <w:r>
        <w:rPr>
          <w:spacing w:val="-5"/>
        </w:rPr>
        <w:t>Accuri</w:t>
      </w:r>
      <w:r>
        <w:rPr>
          <w:spacing w:val="-10"/>
        </w:rPr>
        <w:t> </w:t>
      </w:r>
      <w:r>
        <w:rPr>
          <w:spacing w:val="-4"/>
        </w:rPr>
        <w:t>C6</w:t>
      </w:r>
      <w:r>
        <w:rPr>
          <w:rFonts w:ascii="宋体" w:eastAsia="宋体" w:hint="eastAsia"/>
          <w:spacing w:val="-4"/>
        </w:rPr>
        <w:t xml:space="preserve">: </w:t>
      </w:r>
      <w:r>
        <w:rPr>
          <w:spacing w:val="-3"/>
        </w:rPr>
        <w:t>BD</w:t>
      </w:r>
      <w:r>
        <w:rPr>
          <w:rFonts w:ascii="宋体" w:eastAsia="宋体" w:hint="eastAsia"/>
          <w:spacing w:val="-11"/>
        </w:rPr>
        <w:t>公司</w:t>
      </w:r>
    </w:p>
    <w:p w:rsidR="0018722C">
      <w:pPr>
        <w:pStyle w:val="BodyText"/>
        <w:tabs>
          <w:tab w:pos="4919" w:val="left" w:leader="none"/>
        </w:tabs>
        <w:rPr>
          <w:rFonts w:ascii="宋体" w:eastAsia="宋体" w:hint="eastAsia"/>
        </w:rPr>
        <w:topLinePunct/>
      </w:pPr>
      <w:r>
        <w:rPr>
          <w:rFonts w:ascii="宋体" w:eastAsia="宋体" w:hint="eastAsia"/>
          <w:spacing w:val="-11"/>
        </w:rPr>
        <w:t>普</w:t>
      </w:r>
      <w:r>
        <w:rPr>
          <w:rFonts w:ascii="宋体" w:eastAsia="宋体" w:hint="eastAsia"/>
          <w:spacing w:val="16"/>
        </w:rPr>
        <w:t>通</w:t>
      </w:r>
      <w:r>
        <w:rPr>
          <w:spacing w:val="-4"/>
        </w:rPr>
        <w:t>PCR</w:t>
      </w:r>
      <w:r>
        <w:rPr>
          <w:rFonts w:ascii="宋体" w:eastAsia="宋体" w:hint="eastAsia"/>
          <w:spacing w:val="16"/>
        </w:rPr>
        <w:t>仪</w:t>
      </w:r>
      <w:r>
        <w:rPr>
          <w:spacing w:val="-4"/>
        </w:rPr>
        <w:t>Pro</w:t>
      </w:r>
      <w:r>
        <w:rPr>
          <w:spacing w:val="-11"/>
        </w:rPr>
        <w:t> </w:t>
      </w:r>
      <w:r>
        <w:rPr>
          <w:spacing w:val="-3"/>
        </w:rPr>
        <w:t>S</w:t>
      </w:r>
      <w:r>
        <w:rPr>
          <w:rFonts w:ascii="宋体" w:eastAsia="宋体" w:hint="eastAsia"/>
          <w:spacing w:val="-3"/>
        </w:rPr>
        <w:t xml:space="preserve">: </w:t>
      </w:r>
      <w:r>
        <w:rPr>
          <w:spacing w:val="-5"/>
        </w:rPr>
        <w:t>Eppendorf</w:t>
      </w:r>
      <w:r>
        <w:rPr>
          <w:rFonts w:ascii="宋体" w:eastAsia="宋体" w:hint="eastAsia"/>
          <w:spacing w:val="-10"/>
        </w:rPr>
        <w:t>公司</w:t>
      </w:r>
    </w:p>
    <w:p w:rsidR="0018722C">
      <w:pPr>
        <w:pStyle w:val="BodyText"/>
        <w:tabs>
          <w:tab w:pos="4953" w:val="left" w:leader="none"/>
        </w:tabs>
        <w:rPr>
          <w:rFonts w:ascii="宋体" w:eastAsia="宋体" w:hint="eastAsia"/>
        </w:rPr>
        <w:topLinePunct/>
      </w:pPr>
      <w:r>
        <w:rPr>
          <w:rFonts w:ascii="宋体" w:eastAsia="宋体" w:hint="eastAsia"/>
          <w:spacing w:val="-10"/>
        </w:rPr>
        <w:t>凝</w:t>
      </w:r>
      <w:r>
        <w:rPr>
          <w:rFonts w:ascii="宋体" w:eastAsia="宋体" w:hint="eastAsia"/>
          <w:spacing w:val="-11"/>
        </w:rPr>
        <w:t>胶成像系</w:t>
      </w:r>
      <w:r>
        <w:rPr>
          <w:rFonts w:ascii="宋体" w:eastAsia="宋体" w:hint="eastAsia"/>
          <w:spacing w:val="-10"/>
        </w:rPr>
        <w:t>统</w:t>
      </w:r>
      <w:r>
        <w:rPr>
          <w:rFonts w:ascii="宋体" w:eastAsia="宋体" w:hint="eastAsia"/>
        </w:rPr>
        <w:t>：</w:t>
      </w:r>
      <w:r w:rsidRPr="00000000">
        <w:tab/>
      </w:r>
      <w:r>
        <w:rPr>
          <w:spacing w:val="-5"/>
        </w:rPr>
        <w:t>Bio-rad  </w:t>
      </w:r>
      <w:r>
        <w:rPr>
          <w:rFonts w:ascii="宋体" w:eastAsia="宋体" w:hint="eastAsia"/>
          <w:spacing w:val="-11"/>
        </w:rPr>
        <w:t>公司</w:t>
      </w:r>
    </w:p>
    <w:p w:rsidR="0018722C">
      <w:pPr>
        <w:pStyle w:val="BodyText"/>
        <w:tabs>
          <w:tab w:pos="4951" w:val="left" w:leader="none"/>
        </w:tabs>
        <w:spacing w:before="33"/>
        <w:rPr>
          <w:rFonts w:ascii="宋体" w:eastAsia="宋体" w:hint="eastAsia"/>
        </w:rPr>
        <w:topLinePunct/>
      </w:pPr>
      <w:r>
        <w:rPr>
          <w:rFonts w:ascii="宋体" w:eastAsia="宋体" w:hint="eastAsia"/>
          <w:spacing w:val="-10"/>
        </w:rPr>
        <w:t>微</w:t>
      </w:r>
      <w:r>
        <w:rPr>
          <w:rFonts w:ascii="宋体" w:eastAsia="宋体" w:hint="eastAsia"/>
          <w:spacing w:val="-11"/>
        </w:rPr>
        <w:t>量移液器</w:t>
      </w:r>
      <w:r>
        <w:rPr>
          <w:rFonts w:ascii="宋体" w:eastAsia="宋体" w:hint="eastAsia"/>
        </w:rPr>
        <w:t>：</w:t>
      </w:r>
      <w:r>
        <w:rPr>
          <w:spacing w:val="-5"/>
        </w:rPr>
        <w:t>Eppendorf</w:t>
      </w:r>
      <w:r>
        <w:rPr>
          <w:rFonts w:ascii="宋体" w:eastAsia="宋体" w:hint="eastAsia"/>
          <w:spacing w:val="-10"/>
        </w:rPr>
        <w:t>公司</w:t>
      </w:r>
    </w:p>
    <w:p w:rsidR="0018722C">
      <w:pPr>
        <w:pStyle w:val="BodyText"/>
        <w:tabs>
          <w:tab w:pos="4990" w:val="left" w:leader="none"/>
        </w:tabs>
        <w:rPr>
          <w:rFonts w:ascii="宋体" w:eastAsia="宋体" w:hint="eastAsia"/>
        </w:rPr>
        <w:topLinePunct/>
      </w:pPr>
      <w:r>
        <w:rPr>
          <w:rFonts w:ascii="宋体" w:eastAsia="宋体" w:hint="eastAsia"/>
          <w:spacing w:val="-11"/>
        </w:rPr>
        <w:t>定</w:t>
      </w:r>
      <w:r>
        <w:rPr>
          <w:rFonts w:ascii="宋体" w:eastAsia="宋体" w:hint="eastAsia"/>
          <w:spacing w:val="16"/>
        </w:rPr>
        <w:t>量</w:t>
      </w:r>
      <w:r>
        <w:rPr>
          <w:spacing w:val="-4"/>
        </w:rPr>
        <w:t>PCR</w:t>
      </w:r>
      <w:r>
        <w:rPr>
          <w:rFonts w:ascii="宋体" w:eastAsia="宋体" w:hint="eastAsia"/>
          <w:spacing w:val="16"/>
        </w:rPr>
        <w:t>仪</w:t>
      </w:r>
      <w:r>
        <w:rPr>
          <w:spacing w:val="-5"/>
        </w:rPr>
        <w:t>CFX96</w:t>
      </w:r>
      <w:r>
        <w:rPr>
          <w:rFonts w:ascii="黑体" w:eastAsia="黑体" w:hint="eastAsia"/>
          <w:spacing w:val="-5"/>
        </w:rPr>
        <w:t xml:space="preserve">: </w:t>
      </w:r>
      <w:r>
        <w:rPr>
          <w:spacing w:val="-5"/>
        </w:rPr>
        <w:t>Bio-rad</w:t>
      </w:r>
      <w:r>
        <w:rPr>
          <w:rFonts w:ascii="宋体" w:eastAsia="宋体" w:hint="eastAsia"/>
          <w:spacing w:val="-10"/>
        </w:rPr>
        <w:t>公司</w:t>
      </w:r>
    </w:p>
    <w:p w:rsidR="0018722C">
      <w:pPr>
        <w:pStyle w:val="BodyText"/>
        <w:tabs>
          <w:tab w:pos="4981" w:val="left" w:leader="none"/>
        </w:tabs>
        <w:rPr>
          <w:rFonts w:ascii="宋体" w:eastAsia="宋体" w:hint="eastAsia"/>
        </w:rPr>
        <w:topLinePunct/>
      </w:pPr>
      <w:r>
        <w:rPr>
          <w:rFonts w:ascii="宋体" w:eastAsia="宋体" w:hint="eastAsia"/>
          <w:spacing w:val="-10"/>
        </w:rPr>
        <w:t>微</w:t>
      </w:r>
      <w:r>
        <w:rPr>
          <w:rFonts w:ascii="宋体" w:eastAsia="宋体" w:hint="eastAsia"/>
          <w:spacing w:val="-11"/>
        </w:rPr>
        <w:t>电极拉制</w:t>
      </w:r>
      <w:r>
        <w:rPr>
          <w:rFonts w:ascii="宋体" w:eastAsia="宋体" w:hint="eastAsia"/>
          <w:spacing w:val="16"/>
        </w:rPr>
        <w:t>仪</w:t>
      </w:r>
      <w:r>
        <w:rPr>
          <w:spacing w:val="-5"/>
        </w:rPr>
        <w:t>P-97</w:t>
      </w:r>
      <w:r>
        <w:rPr>
          <w:rFonts w:ascii="黑体" w:eastAsia="黑体" w:hint="eastAsia"/>
          <w:spacing w:val="-5"/>
        </w:rPr>
        <w:t xml:space="preserve">: </w:t>
      </w:r>
      <w:r>
        <w:rPr>
          <w:spacing w:val="-5"/>
        </w:rPr>
        <w:t>Sutter</w:t>
      </w:r>
      <w:r>
        <w:rPr>
          <w:rFonts w:ascii="宋体" w:eastAsia="宋体" w:hint="eastAsia"/>
          <w:spacing w:val="-11"/>
        </w:rPr>
        <w:t>公司</w:t>
      </w:r>
    </w:p>
    <w:p w:rsidR="0018722C">
      <w:pPr>
        <w:pStyle w:val="BodyText"/>
        <w:tabs>
          <w:tab w:pos="5005" w:val="left" w:leader="none"/>
        </w:tabs>
        <w:rPr>
          <w:rFonts w:ascii="宋体" w:eastAsia="宋体" w:hint="eastAsia"/>
        </w:rPr>
        <w:topLinePunct/>
      </w:pPr>
      <w:r>
        <w:rPr>
          <w:rFonts w:ascii="宋体" w:eastAsia="宋体" w:hint="eastAsia"/>
          <w:spacing w:val="-10"/>
        </w:rPr>
        <w:t>电</w:t>
      </w:r>
      <w:r>
        <w:rPr>
          <w:rFonts w:ascii="宋体" w:eastAsia="宋体" w:hint="eastAsia"/>
          <w:spacing w:val="-11"/>
        </w:rPr>
        <w:t>极抛光</w:t>
      </w:r>
      <w:r>
        <w:rPr>
          <w:rFonts w:ascii="宋体" w:eastAsia="宋体" w:hint="eastAsia"/>
          <w:spacing w:val="16"/>
        </w:rPr>
        <w:t>仪</w:t>
      </w:r>
      <w:r>
        <w:rPr>
          <w:spacing w:val="-5"/>
        </w:rPr>
        <w:t>CPM-2</w:t>
      </w:r>
      <w:r>
        <w:rPr>
          <w:rFonts w:ascii="宋体" w:eastAsia="宋体" w:hint="eastAsia"/>
          <w:spacing w:val="-5"/>
        </w:rPr>
        <w:t xml:space="preserve">: </w:t>
      </w:r>
      <w:r>
        <w:rPr>
          <w:spacing w:val="-4"/>
        </w:rPr>
        <w:t>ALA</w:t>
      </w:r>
      <w:r>
        <w:rPr>
          <w:rFonts w:ascii="宋体" w:eastAsia="宋体" w:hint="eastAsia"/>
          <w:spacing w:val="-10"/>
        </w:rPr>
        <w:t>公司</w:t>
      </w:r>
    </w:p>
    <w:p w:rsidR="0018722C">
      <w:pPr>
        <w:topLinePunct/>
      </w:pPr>
      <w:r>
        <w:rPr>
          <w:rFonts w:ascii="宋体" w:eastAsia="宋体" w:hint="eastAsia"/>
        </w:rPr>
        <w:t>四</w:t>
      </w:r>
      <w:r>
        <w:rPr>
          <w:rFonts w:ascii="宋体" w:eastAsia="宋体" w:hint="eastAsia"/>
        </w:rPr>
        <w:t>通道灌流系</w:t>
      </w:r>
      <w:r>
        <w:rPr>
          <w:rFonts w:ascii="宋体" w:eastAsia="宋体" w:hint="eastAsia"/>
        </w:rPr>
        <w:t>统</w:t>
      </w:r>
      <w:r>
        <w:t>BPS-4</w:t>
      </w:r>
      <w:r>
        <w:rPr>
          <w:rFonts w:ascii="宋体" w:eastAsia="宋体" w:hint="eastAsia"/>
        </w:rPr>
        <w:t>:</w:t>
      </w:r>
      <w:r w:rsidRPr="00000000">
        <w:tab/>
      </w:r>
      <w:r>
        <w:t>ALA</w:t>
      </w:r>
      <w:r/>
      <w:r>
        <w:rPr>
          <w:rFonts w:ascii="宋体" w:eastAsia="宋体" w:hint="eastAsia"/>
        </w:rPr>
        <w:t>公司</w:t>
      </w:r>
    </w:p>
    <w:p w:rsidR="0018722C">
      <w:pPr>
        <w:pStyle w:val="BodyText"/>
        <w:tabs>
          <w:tab w:pos="5047" w:val="left" w:leader="none"/>
        </w:tabs>
        <w:rPr>
          <w:rFonts w:ascii="宋体" w:eastAsia="宋体" w:hint="eastAsia"/>
        </w:rPr>
        <w:topLinePunct/>
      </w:pPr>
      <w:r>
        <w:rPr>
          <w:rFonts w:ascii="宋体" w:eastAsia="宋体" w:hint="eastAsia"/>
          <w:spacing w:val="-10"/>
        </w:rPr>
        <w:t>膜</w:t>
      </w:r>
      <w:r>
        <w:rPr>
          <w:rFonts w:ascii="宋体" w:eastAsia="宋体" w:hint="eastAsia"/>
          <w:spacing w:val="-11"/>
        </w:rPr>
        <w:t>片钳放大</w:t>
      </w:r>
      <w:r>
        <w:rPr>
          <w:rFonts w:ascii="宋体" w:eastAsia="宋体" w:hint="eastAsia"/>
          <w:spacing w:val="16"/>
        </w:rPr>
        <w:t>器</w:t>
      </w:r>
      <w:r>
        <w:rPr>
          <w:spacing w:val="-4"/>
        </w:rPr>
        <w:t>200B</w:t>
      </w:r>
      <w:r>
        <w:rPr>
          <w:rFonts w:ascii="黑体" w:eastAsia="黑体" w:hint="eastAsia"/>
          <w:spacing w:val="-4"/>
        </w:rPr>
        <w:t xml:space="preserve">: </w:t>
      </w:r>
      <w:r>
        <w:rPr>
          <w:spacing w:val="-4"/>
        </w:rPr>
        <w:t>Axon</w:t>
      </w:r>
      <w:r>
        <w:rPr>
          <w:rFonts w:ascii="宋体" w:eastAsia="宋体" w:hint="eastAsia"/>
          <w:spacing w:val="-11"/>
        </w:rPr>
        <w:t>公司</w:t>
      </w:r>
    </w:p>
    <w:p w:rsidR="0018722C">
      <w:pPr>
        <w:topLinePunct/>
      </w:pPr>
      <w:r>
        <w:rPr>
          <w:rFonts w:ascii="宋体" w:eastAsia="宋体" w:hint="eastAsia"/>
        </w:rPr>
        <w:t>数模</w:t>
      </w:r>
      <w:r>
        <w:rPr>
          <w:rFonts w:ascii="宋体" w:eastAsia="宋体" w:hint="eastAsia"/>
        </w:rPr>
        <w:t>/</w:t>
      </w:r>
      <w:r>
        <w:rPr>
          <w:rFonts w:ascii="宋体" w:eastAsia="宋体" w:hint="eastAsia"/>
        </w:rPr>
        <w:t>模数转换</w:t>
      </w:r>
      <w:r>
        <w:rPr>
          <w:rFonts w:ascii="宋体" w:eastAsia="宋体" w:hint="eastAsia"/>
        </w:rPr>
        <w:t>器</w:t>
      </w:r>
      <w:r>
        <w:t>Digidata</w:t>
      </w:r>
      <w:r>
        <w:t> </w:t>
      </w:r>
      <w:r>
        <w:t>1320A</w:t>
      </w:r>
      <w:r>
        <w:rPr>
          <w:rFonts w:ascii="黑体" w:eastAsia="黑体" w:hint="eastAsia"/>
          <w:rFonts w:ascii="黑体" w:eastAsia="黑体" w:hint="eastAsia"/>
          <w:spacing w:val="-5"/>
        </w:rPr>
        <w:t xml:space="preserve">: </w:t>
      </w:r>
      <w:r>
        <w:t>Axon</w:t>
      </w:r>
      <w:r/>
      <w:r>
        <w:rPr>
          <w:rFonts w:ascii="宋体" w:eastAsia="宋体" w:hint="eastAsia"/>
        </w:rPr>
        <w:t>公司</w:t>
      </w:r>
    </w:p>
    <w:p w:rsidR="0018722C">
      <w:pPr>
        <w:topLinePunct/>
      </w:pPr>
      <w:r>
        <w:rPr>
          <w:rFonts w:ascii="宋体" w:eastAsia="宋体" w:hint="eastAsia"/>
        </w:rPr>
        <w:t>手</w:t>
      </w:r>
      <w:r>
        <w:rPr>
          <w:rFonts w:ascii="宋体" w:eastAsia="宋体" w:hint="eastAsia"/>
        </w:rPr>
        <w:t>动显微操作</w:t>
      </w:r>
      <w:r>
        <w:rPr>
          <w:rFonts w:ascii="宋体" w:eastAsia="宋体" w:hint="eastAsia"/>
        </w:rPr>
        <w:t>器</w:t>
      </w:r>
      <w:r>
        <w:t>MP-285</w:t>
      </w:r>
      <w:r>
        <w:rPr>
          <w:rFonts w:ascii="宋体" w:eastAsia="宋体" w:hint="eastAsia"/>
          <w:rFonts w:ascii="宋体" w:eastAsia="宋体" w:hint="eastAsia"/>
          <w:spacing w:val="-5"/>
        </w:rPr>
        <w:t xml:space="preserve">: </w:t>
      </w:r>
      <w:r>
        <w:t>Sutter</w:t>
      </w:r>
      <w:r/>
      <w:r>
        <w:rPr>
          <w:rFonts w:ascii="宋体" w:eastAsia="宋体" w:hint="eastAsia"/>
        </w:rPr>
        <w:t>公司</w:t>
      </w:r>
    </w:p>
    <w:p w:rsidR="0018722C">
      <w:pPr>
        <w:topLinePunct/>
      </w:pPr>
      <w:r>
        <w:rPr>
          <w:rFonts w:ascii="宋体" w:eastAsia="宋体" w:hint="eastAsia"/>
        </w:rPr>
        <w:t>蠕</w:t>
      </w:r>
      <w:r>
        <w:rPr>
          <w:rFonts w:ascii="宋体" w:eastAsia="宋体" w:hint="eastAsia"/>
        </w:rPr>
        <w:t>动</w:t>
      </w:r>
      <w:r>
        <w:rPr>
          <w:rFonts w:ascii="宋体" w:eastAsia="宋体" w:hint="eastAsia"/>
        </w:rPr>
        <w:t>泵</w:t>
      </w:r>
      <w:r>
        <w:t>BT00-100M</w:t>
      </w:r>
      <w:r>
        <w:rPr>
          <w:rFonts w:ascii="宋体" w:eastAsia="宋体" w:hint="eastAsia"/>
        </w:rPr>
        <w:t>:</w:t>
      </w:r>
      <w:r>
        <w:rPr>
          <w:rFonts w:ascii="宋体" w:eastAsia="宋体" w:hint="eastAsia"/>
        </w:rPr>
        <w:t>保</w:t>
      </w:r>
      <w:r>
        <w:rPr>
          <w:rFonts w:ascii="宋体" w:eastAsia="宋体" w:hint="eastAsia"/>
        </w:rPr>
        <w:t>定兰格恒</w:t>
      </w:r>
      <w:r>
        <w:rPr>
          <w:rFonts w:ascii="宋体" w:eastAsia="宋体" w:hint="eastAsia"/>
        </w:rPr>
        <w:t>流</w:t>
      </w:r>
      <w:r>
        <w:rPr>
          <w:rFonts w:ascii="宋体" w:eastAsia="宋体" w:hint="eastAsia"/>
        </w:rPr>
        <w:t>泵有限公</w:t>
      </w:r>
      <w:r>
        <w:rPr>
          <w:rFonts w:ascii="宋体" w:eastAsia="宋体" w:hint="eastAsia"/>
        </w:rPr>
        <w:t>司</w:t>
      </w:r>
    </w:p>
    <w:p w:rsidR="0018722C">
      <w:pPr>
        <w:pStyle w:val="BodyText"/>
        <w:tabs>
          <w:tab w:pos="5061" w:val="left" w:leader="none"/>
        </w:tabs>
        <w:rPr>
          <w:rFonts w:ascii="宋体" w:eastAsia="宋体" w:hint="eastAsia"/>
        </w:rPr>
        <w:topLinePunct/>
      </w:pPr>
      <w:r>
        <w:rPr>
          <w:rFonts w:ascii="宋体" w:eastAsia="宋体" w:hint="eastAsia"/>
          <w:spacing w:val="-10"/>
        </w:rPr>
        <w:t>防</w:t>
      </w:r>
      <w:r>
        <w:rPr>
          <w:rFonts w:ascii="宋体" w:eastAsia="宋体" w:hint="eastAsia"/>
          <w:spacing w:val="-11"/>
        </w:rPr>
        <w:t>震台</w:t>
      </w:r>
      <w:r>
        <w:rPr>
          <w:rFonts w:ascii="宋体" w:eastAsia="宋体" w:hint="eastAsia"/>
        </w:rPr>
        <w:t>：</w:t>
      </w:r>
      <w:r w:rsidRPr="00000000">
        <w:tab/>
      </w:r>
      <w:r>
        <w:rPr>
          <w:spacing w:val="-4"/>
        </w:rPr>
        <w:t>TMC</w:t>
      </w:r>
      <w:r>
        <w:rPr>
          <w:spacing w:val="-8"/>
        </w:rPr>
        <w:t> </w:t>
      </w:r>
      <w:r>
        <w:rPr>
          <w:rFonts w:ascii="宋体" w:eastAsia="宋体" w:hint="eastAsia"/>
          <w:spacing w:val="-10"/>
        </w:rPr>
        <w:t>公司</w:t>
      </w:r>
    </w:p>
    <w:p w:rsidR="0018722C">
      <w:pPr>
        <w:pStyle w:val="BodyText"/>
        <w:tabs>
          <w:tab w:pos="5109" w:val="left" w:leader="none"/>
        </w:tabs>
        <w:rPr>
          <w:rFonts w:ascii="宋体" w:eastAsia="宋体" w:hint="eastAsia"/>
        </w:rPr>
        <w:topLinePunct/>
      </w:pPr>
      <w:r>
        <w:rPr>
          <w:rFonts w:ascii="宋体" w:eastAsia="宋体" w:hint="eastAsia"/>
          <w:spacing w:val="-10"/>
        </w:rPr>
        <w:t>酶</w:t>
      </w:r>
      <w:r>
        <w:rPr>
          <w:rFonts w:ascii="宋体" w:eastAsia="宋体" w:hint="eastAsia"/>
          <w:spacing w:val="-11"/>
        </w:rPr>
        <w:t>标</w:t>
      </w:r>
      <w:r>
        <w:rPr>
          <w:rFonts w:ascii="宋体" w:eastAsia="宋体" w:hint="eastAsia"/>
          <w:spacing w:val="16"/>
        </w:rPr>
        <w:t>仪</w:t>
      </w:r>
      <w:r>
        <w:rPr>
          <w:spacing w:val="-6"/>
        </w:rPr>
        <w:t>SpectraMax</w:t>
      </w:r>
      <w:r>
        <w:rPr>
          <w:spacing w:val="-10"/>
        </w:rPr>
        <w:t> </w:t>
      </w:r>
      <w:r>
        <w:rPr>
          <w:spacing w:val="-4"/>
        </w:rPr>
        <w:t>M3</w:t>
      </w:r>
      <w:r>
        <w:rPr>
          <w:rFonts w:ascii="宋体" w:eastAsia="宋体" w:hint="eastAsia"/>
          <w:spacing w:val="-4"/>
        </w:rPr>
        <w:t xml:space="preserve">: </w:t>
      </w:r>
      <w:r>
        <w:rPr>
          <w:spacing w:val="-3"/>
        </w:rPr>
        <w:t>MD</w:t>
      </w:r>
      <w:r>
        <w:rPr>
          <w:rFonts w:ascii="宋体" w:eastAsia="宋体" w:hint="eastAsia"/>
          <w:spacing w:val="-10"/>
        </w:rPr>
        <w:t>公司</w:t>
      </w:r>
    </w:p>
    <w:p w:rsidR="0018722C">
      <w:pPr>
        <w:pStyle w:val="BodyText"/>
        <w:tabs>
          <w:tab w:pos="5171" w:val="left" w:leader="none"/>
        </w:tabs>
        <w:rPr>
          <w:rFonts w:ascii="宋体" w:eastAsia="宋体" w:hint="eastAsia"/>
        </w:rPr>
        <w:topLinePunct/>
      </w:pPr>
      <w:r>
        <w:rPr>
          <w:rFonts w:ascii="宋体" w:eastAsia="宋体" w:hint="eastAsia"/>
          <w:spacing w:val="-10"/>
        </w:rPr>
        <w:t>制</w:t>
      </w:r>
      <w:r>
        <w:rPr>
          <w:rFonts w:ascii="宋体" w:eastAsia="宋体" w:hint="eastAsia"/>
          <w:spacing w:val="-11"/>
        </w:rPr>
        <w:t>冰机</w:t>
      </w:r>
      <w:r>
        <w:rPr>
          <w:rFonts w:ascii="宋体" w:eastAsia="宋体" w:hint="eastAsia"/>
        </w:rPr>
        <w:t>：</w:t>
      </w:r>
      <w:r w:rsidRPr="00000000">
        <w:tab/>
      </w:r>
      <w:r>
        <w:rPr>
          <w:spacing w:val="-5"/>
        </w:rPr>
        <w:t>SANYO</w:t>
      </w:r>
      <w:r>
        <w:rPr>
          <w:spacing w:val="-10"/>
        </w:rPr>
        <w:t> </w:t>
      </w:r>
      <w:r>
        <w:rPr>
          <w:spacing w:val="-5"/>
        </w:rPr>
        <w:t>DENKI </w:t>
      </w:r>
      <w:r>
        <w:rPr>
          <w:spacing w:val="-3"/>
        </w:rPr>
        <w:t> </w:t>
      </w:r>
      <w:r>
        <w:rPr>
          <w:rFonts w:ascii="宋体" w:eastAsia="宋体" w:hint="eastAsia"/>
          <w:spacing w:val="-10"/>
        </w:rPr>
        <w:t>公司</w:t>
      </w:r>
    </w:p>
    <w:p w:rsidR="0018722C">
      <w:pPr>
        <w:pStyle w:val="BodyText"/>
        <w:tabs>
          <w:tab w:pos="5171" w:val="left" w:leader="none"/>
        </w:tabs>
        <w:rPr>
          <w:rFonts w:ascii="宋体" w:eastAsia="宋体" w:hint="eastAsia"/>
        </w:rPr>
        <w:topLinePunct/>
      </w:pPr>
      <w:r>
        <w:rPr>
          <w:rFonts w:ascii="宋体" w:eastAsia="宋体" w:hint="eastAsia"/>
          <w:spacing w:val="-10"/>
        </w:rPr>
        <w:t>恒</w:t>
      </w:r>
      <w:r>
        <w:rPr>
          <w:rFonts w:ascii="宋体" w:eastAsia="宋体" w:hint="eastAsia"/>
          <w:spacing w:val="-11"/>
        </w:rPr>
        <w:t>温烤箱</w:t>
      </w:r>
      <w:r>
        <w:rPr>
          <w:rFonts w:ascii="宋体" w:eastAsia="宋体" w:hint="eastAsia"/>
        </w:rPr>
        <w:t>：</w:t>
      </w:r>
      <w:r>
        <w:rPr>
          <w:spacing w:val="-5"/>
        </w:rPr>
        <w:t>SANYO</w:t>
      </w:r>
      <w:r>
        <w:rPr>
          <w:spacing w:val="-10"/>
        </w:rPr>
        <w:t> </w:t>
      </w:r>
      <w:r>
        <w:rPr>
          <w:spacing w:val="-4"/>
        </w:rPr>
        <w:t>DENKI</w:t>
      </w:r>
      <w:r>
        <w:rPr>
          <w:rFonts w:ascii="宋体" w:eastAsia="宋体" w:hint="eastAsia"/>
          <w:spacing w:val="-10"/>
        </w:rPr>
        <w:t>公司</w:t>
      </w:r>
    </w:p>
    <w:p w:rsidR="0018722C">
      <w:pPr>
        <w:pStyle w:val="4"/>
        <w:topLinePunct/>
        <w:ind w:left="200" w:hangingChars="200" w:hanging="200"/>
      </w:pPr>
      <w:bookmarkStart w:id="310953" w:name="_Toc686310953"/>
      <w:bookmarkStart w:name="_TOC_250047" w:id="16"/>
      <w:bookmarkEnd w:id="16"/>
      <w:r>
        <w:rPr>
          <w:b/>
        </w:rPr>
        <w:t>1.1.3</w:t>
      </w:r>
      <w:r>
        <w:t xml:space="preserve"> </w:t>
      </w:r>
      <w:r>
        <w:t>主要试剂及生产厂商</w:t>
      </w:r>
      <w:bookmarkEnd w:id="310953"/>
    </w:p>
    <w:p w:rsidR="0018722C">
      <w:pPr>
        <w:pStyle w:val="BodyText"/>
        <w:tabs>
          <w:tab w:pos="4734" w:val="left" w:leader="none"/>
        </w:tabs>
        <w:rPr>
          <w:rFonts w:ascii="宋体" w:eastAsia="宋体" w:hint="eastAsia"/>
        </w:rPr>
        <w:topLinePunct/>
      </w:pPr>
      <w:r>
        <w:rPr>
          <w:rFonts w:ascii="宋体" w:eastAsia="宋体" w:hint="eastAsia"/>
          <w:spacing w:val="-10"/>
        </w:rPr>
        <w:t>胎</w:t>
      </w:r>
      <w:r>
        <w:rPr>
          <w:rFonts w:ascii="宋体" w:eastAsia="宋体" w:hint="eastAsia"/>
          <w:spacing w:val="-11"/>
        </w:rPr>
        <w:t>牛血清</w:t>
      </w:r>
      <w:r>
        <w:rPr>
          <w:rFonts w:ascii="宋体" w:eastAsia="宋体" w:hint="eastAsia"/>
        </w:rPr>
        <w:t>：</w:t>
      </w:r>
      <w:r>
        <w:rPr>
          <w:spacing w:val="-6"/>
        </w:rPr>
        <w:t>Gibco</w:t>
      </w:r>
      <w:r>
        <w:rPr>
          <w:rFonts w:ascii="宋体" w:eastAsia="宋体" w:hint="eastAsia"/>
          <w:spacing w:val="-10"/>
        </w:rPr>
        <w:t>公司</w:t>
      </w:r>
    </w:p>
    <w:p w:rsidR="0018722C">
      <w:pPr>
        <w:pStyle w:val="BodyText"/>
        <w:tabs>
          <w:tab w:pos="4734" w:val="left" w:leader="none"/>
        </w:tabs>
        <w:rPr>
          <w:rFonts w:ascii="宋体" w:eastAsia="宋体" w:hint="eastAsia"/>
        </w:rPr>
        <w:topLinePunct/>
      </w:pPr>
      <w:r>
        <w:rPr>
          <w:rFonts w:ascii="宋体" w:eastAsia="宋体" w:hint="eastAsia"/>
          <w:spacing w:val="-10"/>
        </w:rPr>
        <w:t>胎</w:t>
      </w:r>
      <w:r>
        <w:rPr>
          <w:rFonts w:ascii="宋体" w:eastAsia="宋体" w:hint="eastAsia"/>
          <w:spacing w:val="-11"/>
        </w:rPr>
        <w:t>牛血清</w:t>
      </w:r>
      <w:r>
        <w:rPr>
          <w:rFonts w:ascii="宋体" w:eastAsia="宋体" w:hint="eastAsia"/>
        </w:rPr>
        <w:t>：</w:t>
      </w:r>
      <w:r>
        <w:rPr>
          <w:spacing w:val="-6"/>
        </w:rPr>
        <w:t>PAA</w:t>
      </w:r>
      <w:r>
        <w:rPr>
          <w:rFonts w:ascii="宋体" w:eastAsia="宋体" w:hint="eastAsia"/>
          <w:spacing w:val="-10"/>
        </w:rPr>
        <w:t>公司</w:t>
      </w:r>
    </w:p>
    <w:p w:rsidR="0018722C">
      <w:pPr>
        <w:topLinePunct/>
      </w:pPr>
      <w:bookmarkStart w:id="408304" w:name="_cwCmt1"/>
      <w:r>
        <w:t>1640</w:t>
      </w:r>
      <w:r/>
      <w:r>
        <w:rPr>
          <w:rFonts w:ascii="宋体" w:eastAsia="宋体" w:hint="eastAsia"/>
        </w:rPr>
        <w:t>培</w:t>
      </w:r>
      <w:r>
        <w:rPr>
          <w:rFonts w:ascii="宋体" w:eastAsia="宋体" w:hint="eastAsia"/>
        </w:rPr>
        <w:t>养基</w:t>
      </w:r>
      <w:r>
        <w:rPr>
          <w:rFonts w:ascii="宋体" w:eastAsia="宋体" w:hint="eastAsia"/>
        </w:rPr>
        <w:t>：</w:t>
      </w:r>
      <w:r>
        <w:t>Gibco</w:t>
      </w:r>
      <w:r/>
      <w:r>
        <w:rPr>
          <w:rFonts w:ascii="宋体" w:eastAsia="宋体" w:hint="eastAsia"/>
        </w:rPr>
        <w:t>公</w:t>
      </w:r>
      <w:r>
        <w:rPr>
          <w:rFonts w:ascii="宋体" w:eastAsia="宋体" w:hint="eastAsia"/>
        </w:rPr>
        <w:t>司</w:t>
      </w:r>
      <w:r>
        <w:t>(</w:t>
      </w:r>
      <w:r>
        <w:rPr>
          <w:rFonts w:ascii="宋体" w:eastAsia="宋体" w:hint="eastAsia"/>
        </w:rPr>
        <w:t>不</w:t>
      </w:r>
      <w:r>
        <w:rPr>
          <w:rFonts w:ascii="宋体" w:eastAsia="宋体" w:hint="eastAsia"/>
        </w:rPr>
        <w:t>含</w:t>
      </w:r>
      <w:r>
        <w:t>HEPES</w:t>
      </w:r>
      <w:r>
        <w:t>)</w:t>
      </w:r>
      <w:bookmarkEnd w:id="408304"/>
    </w:p>
    <w:p w:rsidR="0018722C">
      <w:pPr>
        <w:topLinePunct/>
      </w:pPr>
      <w:r>
        <w:t>1640</w:t>
      </w:r>
      <w:r/>
      <w:r>
        <w:rPr>
          <w:rFonts w:ascii="宋体" w:eastAsia="宋体" w:hint="eastAsia"/>
        </w:rPr>
        <w:t>培</w:t>
      </w:r>
      <w:r>
        <w:rPr>
          <w:rFonts w:ascii="宋体" w:eastAsia="宋体" w:hint="eastAsia"/>
        </w:rPr>
        <w:t>养基</w:t>
      </w:r>
      <w:r>
        <w:rPr>
          <w:rFonts w:ascii="宋体" w:eastAsia="宋体" w:hint="eastAsia"/>
        </w:rPr>
        <w:t>：</w:t>
      </w:r>
      <w:r>
        <w:t>Hyclone</w:t>
      </w:r>
      <w:r/>
      <w:r>
        <w:rPr>
          <w:rFonts w:ascii="宋体" w:eastAsia="宋体" w:hint="eastAsia"/>
        </w:rPr>
        <w:t>公司</w:t>
      </w:r>
    </w:p>
    <w:p w:rsidR="0018722C">
      <w:pPr>
        <w:pStyle w:val="BodyText"/>
        <w:tabs>
          <w:tab w:pos="4842" w:val="left" w:leader="none"/>
        </w:tabs>
        <w:rPr>
          <w:rFonts w:ascii="宋体" w:eastAsia="宋体" w:hint="eastAsia"/>
        </w:rPr>
        <w:topLinePunct/>
      </w:pPr>
      <w:r>
        <w:rPr>
          <w:rFonts w:ascii="宋体" w:eastAsia="宋体" w:hint="eastAsia"/>
          <w:spacing w:val="-10"/>
        </w:rPr>
        <w:t>双</w:t>
      </w:r>
      <w:r>
        <w:rPr>
          <w:rFonts w:ascii="宋体" w:eastAsia="宋体" w:hint="eastAsia"/>
          <w:spacing w:val="-11"/>
        </w:rPr>
        <w:t>抗</w:t>
      </w:r>
      <w:r>
        <w:rPr>
          <w:rFonts w:ascii="宋体" w:eastAsia="宋体" w:hint="eastAsia"/>
        </w:rPr>
        <w:t>：</w:t>
      </w:r>
      <w:r w:rsidRPr="00000000">
        <w:tab/>
      </w:r>
      <w:r>
        <w:rPr>
          <w:spacing w:val="-3"/>
        </w:rPr>
        <w:t>MP</w:t>
      </w:r>
      <w:r>
        <w:rPr>
          <w:spacing w:val="-8"/>
        </w:rPr>
        <w:t> </w:t>
      </w:r>
      <w:r>
        <w:rPr>
          <w:rFonts w:ascii="宋体" w:eastAsia="宋体" w:hint="eastAsia"/>
          <w:spacing w:val="-11"/>
        </w:rPr>
        <w:t>公司</w:t>
      </w:r>
    </w:p>
    <w:p w:rsidR="0018722C">
      <w:pPr>
        <w:topLinePunct/>
      </w:pPr>
      <w:r>
        <w:t>DMSO</w:t>
      </w:r>
      <w:r>
        <w:rPr>
          <w:rFonts w:ascii="宋体" w:eastAsia="宋体" w:hint="eastAsia"/>
          <w:rFonts w:ascii="宋体" w:eastAsia="宋体" w:hint="eastAsia"/>
          <w:spacing w:val="-5"/>
        </w:rPr>
        <w:t xml:space="preserve">: </w:t>
      </w:r>
      <w:r w:rsidRPr="00000000">
        <w:tab/>
      </w:r>
      <w:r>
        <w:t>Sigma-Aldrich</w:t>
      </w:r>
      <w:r>
        <w:t>  </w:t>
      </w:r>
      <w:r>
        <w:rPr>
          <w:rFonts w:ascii="宋体" w:eastAsia="宋体" w:hint="eastAsia"/>
        </w:rPr>
        <w:t>公司</w:t>
      </w:r>
    </w:p>
    <w:p w:rsidR="0018722C">
      <w:pPr>
        <w:topLinePunct/>
      </w:pPr>
      <w:r>
        <w:rPr>
          <w:rFonts w:ascii="宋体" w:eastAsia="宋体" w:hint="eastAsia"/>
        </w:rPr>
        <w:t>淋</w:t>
      </w:r>
      <w:r>
        <w:rPr>
          <w:rFonts w:ascii="宋体" w:eastAsia="宋体" w:hint="eastAsia"/>
        </w:rPr>
        <w:t>巴细胞分</w:t>
      </w:r>
      <w:r>
        <w:rPr>
          <w:rFonts w:ascii="宋体" w:eastAsia="宋体" w:hint="eastAsia"/>
        </w:rPr>
        <w:t>离</w:t>
      </w:r>
      <w:r>
        <w:rPr>
          <w:rFonts w:ascii="宋体" w:eastAsia="宋体" w:hint="eastAsia"/>
        </w:rPr>
        <w:t>液</w:t>
      </w:r>
      <w:r>
        <w:rPr>
          <w:rFonts w:ascii="宋体" w:eastAsia="宋体" w:hint="eastAsia"/>
        </w:rPr>
        <w:t>：</w:t>
      </w:r>
      <w:hyperlink r:id="rId13">
        <w:r>
          <w:rPr>
            <w:rFonts w:ascii="宋体" w:eastAsia="宋体" w:hint="eastAsia"/>
          </w:rPr>
          <w:t>天</w:t>
        </w:r>
        <w:r>
          <w:rPr>
            <w:rFonts w:ascii="宋体" w:eastAsia="宋体" w:hint="eastAsia"/>
          </w:rPr>
          <w:t>津市灏洋</w:t>
        </w:r>
        <w:r>
          <w:rPr>
            <w:rFonts w:ascii="宋体" w:eastAsia="宋体" w:hint="eastAsia"/>
          </w:rPr>
          <w:t>生</w:t>
        </w:r>
        <w:r>
          <w:rPr>
            <w:rFonts w:ascii="宋体" w:eastAsia="宋体" w:hint="eastAsia"/>
          </w:rPr>
          <w:t>物制品科</w:t>
        </w:r>
        <w:r>
          <w:rPr>
            <w:rFonts w:ascii="宋体" w:eastAsia="宋体" w:hint="eastAsia"/>
          </w:rPr>
          <w:t>技</w:t>
        </w:r>
        <w:r>
          <w:rPr>
            <w:rFonts w:ascii="宋体" w:eastAsia="宋体" w:hint="eastAsia"/>
          </w:rPr>
          <w:t>有限责任</w:t>
        </w:r>
        <w:r>
          <w:rPr>
            <w:rFonts w:ascii="宋体" w:eastAsia="宋体" w:hint="eastAsia"/>
          </w:rPr>
          <w:t>公</w:t>
        </w:r>
        <w:r>
          <w:rPr>
            <w:rFonts w:ascii="宋体" w:eastAsia="宋体" w:hint="eastAsia"/>
          </w:rPr>
          <w:t>司</w:t>
        </w:r>
      </w:hyperlink>
    </w:p>
    <w:p w:rsidR="0018722C">
      <w:pPr>
        <w:topLinePunct/>
      </w:pPr>
      <w:r>
        <w:t>RNA</w:t>
      </w:r>
      <w:r>
        <w:rPr>
          <w:rFonts w:ascii="宋体" w:eastAsia="宋体" w:hint="eastAsia"/>
        </w:rPr>
        <w:t>提取试</w:t>
      </w:r>
      <w:r>
        <w:rPr>
          <w:rFonts w:ascii="宋体" w:eastAsia="宋体" w:hint="eastAsia"/>
        </w:rPr>
        <w:t>剂</w:t>
      </w:r>
      <w:r>
        <w:rPr>
          <w:rFonts w:ascii="宋体" w:eastAsia="宋体" w:hint="eastAsia"/>
        </w:rPr>
        <w:t>盒</w:t>
      </w:r>
      <w:r>
        <w:rPr>
          <w:rFonts w:ascii="宋体" w:eastAsia="宋体" w:hint="eastAsia"/>
        </w:rPr>
        <w:t>：</w:t>
      </w:r>
      <w:r>
        <w:rPr>
          <w:rFonts w:ascii="宋体" w:eastAsia="宋体" w:hint="eastAsia"/>
        </w:rPr>
        <w:t>天</w:t>
      </w:r>
      <w:r>
        <w:rPr>
          <w:rFonts w:ascii="宋体" w:eastAsia="宋体" w:hint="eastAsia"/>
        </w:rPr>
        <w:t>根生化科</w:t>
      </w:r>
      <w:r>
        <w:rPr>
          <w:rFonts w:ascii="宋体" w:eastAsia="宋体" w:hint="eastAsia"/>
        </w:rPr>
        <w:t>技</w:t>
      </w:r>
      <w:r>
        <w:rPr>
          <w:rFonts w:ascii="宋体" w:eastAsia="宋体" w:hint="eastAsia"/>
        </w:rPr>
        <w:t>有限公</w:t>
      </w:r>
      <w:r>
        <w:rPr>
          <w:rFonts w:ascii="宋体" w:eastAsia="宋体" w:hint="eastAsia"/>
        </w:rPr>
        <w:t>司</w:t>
      </w:r>
    </w:p>
    <w:p w:rsidR="0018722C">
      <w:pPr>
        <w:pStyle w:val="BodyText"/>
        <w:tabs>
          <w:tab w:pos="4734" w:val="left" w:leader="none"/>
        </w:tabs>
        <w:rPr>
          <w:rFonts w:ascii="宋体" w:eastAsia="宋体" w:hint="eastAsia"/>
        </w:rPr>
        <w:topLinePunct/>
      </w:pPr>
      <w:r>
        <w:rPr>
          <w:rFonts w:ascii="宋体" w:eastAsia="宋体" w:hint="eastAsia"/>
          <w:spacing w:val="-10"/>
        </w:rPr>
        <w:t>反</w:t>
      </w:r>
      <w:r>
        <w:rPr>
          <w:rFonts w:ascii="宋体" w:eastAsia="宋体" w:hint="eastAsia"/>
          <w:spacing w:val="-11"/>
        </w:rPr>
        <w:t>转录试剂</w:t>
      </w:r>
      <w:r>
        <w:rPr>
          <w:rFonts w:ascii="宋体" w:eastAsia="宋体" w:hint="eastAsia"/>
          <w:spacing w:val="-10"/>
        </w:rPr>
        <w:t>盒</w:t>
      </w:r>
      <w:r>
        <w:rPr>
          <w:rFonts w:ascii="宋体" w:eastAsia="宋体" w:hint="eastAsia"/>
        </w:rPr>
        <w:t>：</w:t>
      </w:r>
      <w:r>
        <w:rPr>
          <w:spacing w:val="-6"/>
        </w:rPr>
        <w:t>Promega</w:t>
      </w:r>
      <w:r>
        <w:rPr>
          <w:rFonts w:ascii="宋体" w:eastAsia="宋体" w:hint="eastAsia"/>
          <w:spacing w:val="-11"/>
        </w:rPr>
        <w:t>公司</w:t>
      </w:r>
    </w:p>
    <w:p w:rsidR="0018722C">
      <w:pPr>
        <w:topLinePunct/>
      </w:pPr>
      <w:r>
        <w:t>DNA</w:t>
      </w:r>
      <w:r>
        <w:t> </w:t>
      </w:r>
      <w:r>
        <w:t>Marker</w:t>
      </w:r>
      <w:r>
        <w:rPr>
          <w:rFonts w:ascii="宋体" w:eastAsia="宋体" w:hint="eastAsia"/>
        </w:rPr>
        <w:t>：</w:t>
      </w:r>
      <w:r>
        <w:rPr>
          <w:rFonts w:ascii="宋体" w:eastAsia="宋体" w:hint="eastAsia"/>
        </w:rPr>
        <w:t>天根生化科技有限公司</w:t>
      </w:r>
    </w:p>
    <w:p w:rsidR="0018722C">
      <w:pPr>
        <w:topLinePunct/>
      </w:pPr>
      <w:r>
        <w:t>PCR</w:t>
      </w:r>
      <w:r>
        <w:t> </w:t>
      </w:r>
      <w:r>
        <w:t>Mix</w:t>
      </w:r>
      <w:r>
        <w:rPr>
          <w:rFonts w:ascii="宋体" w:eastAsia="宋体" w:hint="eastAsia"/>
          <w:rFonts w:ascii="宋体" w:eastAsia="宋体" w:hint="eastAsia"/>
          <w:spacing w:val="-4"/>
        </w:rPr>
        <w:t xml:space="preserve">: </w:t>
      </w:r>
      <w:r w:rsidRPr="00000000">
        <w:tab/>
      </w:r>
      <w:r>
        <w:rPr>
          <w:rFonts w:ascii="宋体" w:eastAsia="宋体" w:hint="eastAsia"/>
        </w:rPr>
        <w:t>康为世纪</w:t>
      </w:r>
    </w:p>
    <w:p w:rsidR="0018722C">
      <w:pPr>
        <w:topLinePunct/>
      </w:pPr>
      <w:r>
        <w:t>PCR</w:t>
      </w:r>
      <w:r/>
      <w:r>
        <w:rPr>
          <w:rFonts w:ascii="宋体" w:eastAsia="宋体" w:hint="eastAsia"/>
        </w:rPr>
        <w:t>引物</w:t>
      </w:r>
      <w:r>
        <w:rPr>
          <w:rFonts w:ascii="宋体" w:eastAsia="宋体" w:hint="eastAsia"/>
        </w:rPr>
        <w:t>：</w:t>
      </w:r>
      <w:r>
        <w:t>Invitrogen</w:t>
      </w:r>
      <w:r/>
      <w:r>
        <w:rPr>
          <w:rFonts w:ascii="宋体" w:eastAsia="宋体" w:hint="eastAsia"/>
        </w:rPr>
        <w:t>公</w:t>
      </w:r>
      <w:r>
        <w:rPr>
          <w:rFonts w:ascii="宋体" w:eastAsia="宋体" w:hint="eastAsia"/>
        </w:rPr>
        <w:t>司</w:t>
      </w:r>
      <w:r>
        <w:rPr>
          <w:rFonts w:ascii="宋体" w:eastAsia="宋体" w:hint="eastAsia"/>
        </w:rPr>
        <w:t>，</w:t>
      </w:r>
      <w:r>
        <w:rPr>
          <w:rFonts w:ascii="宋体" w:eastAsia="宋体" w:hint="eastAsia"/>
        </w:rPr>
        <w:t>上海生工</w:t>
      </w:r>
      <w:r>
        <w:rPr>
          <w:rFonts w:ascii="宋体" w:eastAsia="宋体" w:hint="eastAsia"/>
        </w:rPr>
        <w:t>公</w:t>
      </w:r>
      <w:r>
        <w:rPr>
          <w:rFonts w:ascii="宋体" w:eastAsia="宋体" w:hint="eastAsia"/>
        </w:rPr>
        <w:t>司</w:t>
      </w:r>
    </w:p>
    <w:p w:rsidR="0018722C">
      <w:pPr>
        <w:pStyle w:val="BodyText"/>
        <w:tabs>
          <w:tab w:pos="4734" w:val="left" w:leader="none"/>
        </w:tabs>
        <w:rPr>
          <w:rFonts w:ascii="宋体" w:eastAsia="宋体" w:hint="eastAsia"/>
        </w:rPr>
        <w:topLinePunct/>
      </w:pPr>
      <w:r>
        <w:rPr>
          <w:rFonts w:ascii="宋体" w:eastAsia="宋体" w:hint="eastAsia"/>
          <w:spacing w:val="-10"/>
        </w:rPr>
        <w:t>琼</w:t>
      </w:r>
      <w:r>
        <w:rPr>
          <w:rFonts w:ascii="宋体" w:eastAsia="宋体" w:hint="eastAsia"/>
          <w:spacing w:val="-11"/>
        </w:rPr>
        <w:t>脂糖</w:t>
      </w:r>
      <w:r>
        <w:rPr>
          <w:rFonts w:ascii="宋体" w:eastAsia="宋体" w:hint="eastAsia"/>
        </w:rPr>
        <w:t>：</w:t>
      </w:r>
      <w:r>
        <w:rPr>
          <w:spacing w:val="-5"/>
        </w:rPr>
        <w:t>AGAROSE</w:t>
      </w:r>
      <w:r>
        <w:rPr>
          <w:rFonts w:ascii="宋体" w:eastAsia="宋体" w:hint="eastAsia"/>
          <w:spacing w:val="-11"/>
        </w:rPr>
        <w:t>公司</w:t>
      </w:r>
    </w:p>
    <w:p w:rsidR="0018722C">
      <w:pPr>
        <w:topLinePunct/>
      </w:pPr>
      <w:r>
        <w:t>SYBR Green</w:t>
      </w:r>
      <w:r>
        <w:t> </w:t>
      </w:r>
      <w:r>
        <w:t>PCR</w:t>
      </w:r>
      <w:r>
        <w:t> </w:t>
      </w:r>
      <w:r>
        <w:t>Mix</w:t>
      </w:r>
      <w:r>
        <w:rPr>
          <w:rFonts w:ascii="宋体" w:eastAsia="宋体" w:hint="eastAsia"/>
          <w:rFonts w:ascii="宋体" w:eastAsia="宋体" w:hint="eastAsia"/>
          <w:spacing w:val="-4"/>
        </w:rPr>
        <w:t xml:space="preserve">: </w:t>
      </w:r>
      <w:r>
        <w:t>Takara</w:t>
      </w:r>
      <w:r/>
      <w:r>
        <w:rPr>
          <w:rFonts w:ascii="宋体" w:eastAsia="宋体" w:hint="eastAsia"/>
        </w:rPr>
        <w:t>公司</w:t>
      </w:r>
    </w:p>
    <w:p w:rsidR="0018722C">
      <w:pPr>
        <w:topLinePunct/>
      </w:pPr>
      <w:r>
        <w:t>SYBR</w:t>
      </w:r>
      <w:r>
        <w:t> </w:t>
      </w:r>
      <w:r>
        <w:t>Green</w:t>
      </w:r>
      <w:r/>
      <w:r>
        <w:rPr>
          <w:rFonts w:ascii="宋体" w:hAnsi="宋体" w:eastAsia="宋体" w:hint="eastAsia"/>
        </w:rPr>
        <w:t>Ⅰ：</w:t>
      </w:r>
      <w:hyperlink r:id="rId14">
        <w:r>
          <w:rPr>
            <w:rFonts w:ascii="宋体" w:hAnsi="宋体" w:eastAsia="宋体" w:hint="eastAsia"/>
          </w:rPr>
          <w:t>北京百泰克生物技术有限公司</w:t>
        </w:r>
      </w:hyperlink>
    </w:p>
    <w:p w:rsidR="0018722C">
      <w:pPr>
        <w:topLinePunct/>
      </w:pPr>
      <w:r>
        <w:t>Loading</w:t>
      </w:r>
      <w:r>
        <w:t> </w:t>
      </w:r>
      <w:r>
        <w:t>buffer</w:t>
      </w:r>
      <w:r>
        <w:rPr>
          <w:rFonts w:ascii="黑体" w:eastAsia="黑体" w:hint="eastAsia"/>
        </w:rPr>
        <w:t>：</w:t>
      </w:r>
      <w:r>
        <w:rPr>
          <w:rFonts w:ascii="宋体" w:eastAsia="宋体" w:hint="eastAsia"/>
        </w:rPr>
        <w:t>南京凯基生物科技发展有限公司</w:t>
      </w:r>
    </w:p>
    <w:p w:rsidR="0018722C">
      <w:pPr>
        <w:topLinePunct/>
      </w:pPr>
      <w:r>
        <w:t>DNA</w:t>
      </w:r>
      <w:r>
        <w:t> </w:t>
      </w:r>
      <w:r>
        <w:t>marker</w:t>
      </w:r>
      <w:r>
        <w:rPr>
          <w:rFonts w:ascii="黑体" w:eastAsia="黑体" w:hint="eastAsia"/>
        </w:rPr>
        <w:t>：</w:t>
      </w:r>
      <w:r>
        <w:rPr>
          <w:rFonts w:ascii="宋体" w:eastAsia="宋体" w:hint="eastAsia"/>
        </w:rPr>
        <w:t>南京凯基生物科技发展有限公司</w:t>
      </w:r>
    </w:p>
    <w:p w:rsidR="0018722C">
      <w:pPr>
        <w:topLinePunct/>
      </w:pPr>
      <w:r>
        <w:t>RIPA</w:t>
      </w:r>
      <w:r/>
      <w:r>
        <w:rPr>
          <w:rFonts w:ascii="宋体" w:eastAsia="宋体" w:hint="eastAsia"/>
        </w:rPr>
        <w:t>裂</w:t>
      </w:r>
      <w:r>
        <w:rPr>
          <w:rFonts w:ascii="宋体" w:eastAsia="宋体" w:hint="eastAsia"/>
        </w:rPr>
        <w:t>解</w:t>
      </w:r>
      <w:r>
        <w:rPr>
          <w:rFonts w:ascii="宋体" w:eastAsia="宋体" w:hint="eastAsia"/>
        </w:rPr>
        <w:t>液</w:t>
      </w:r>
      <w:r>
        <w:rPr>
          <w:rFonts w:ascii="宋体" w:eastAsia="宋体" w:hint="eastAsia"/>
        </w:rPr>
        <w:t>（</w:t>
      </w:r>
      <w:r>
        <w:rPr>
          <w:rFonts w:ascii="宋体" w:eastAsia="宋体" w:hint="eastAsia"/>
        </w:rPr>
        <w:t>强</w:t>
      </w:r>
      <w:r>
        <w:rPr>
          <w:rFonts w:ascii="宋体" w:eastAsia="宋体" w:hint="eastAsia"/>
        </w:rPr>
        <w:t>）</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Western</w:t>
      </w:r>
      <w:r/>
      <w:r>
        <w:rPr>
          <w:rFonts w:ascii="宋体" w:eastAsia="宋体" w:hint="eastAsia"/>
        </w:rPr>
        <w:t>及</w:t>
      </w:r>
      <w:r>
        <w:t>IP</w:t>
      </w:r>
      <w:r/>
      <w:r>
        <w:rPr>
          <w:rFonts w:ascii="宋体" w:eastAsia="宋体" w:hint="eastAsia"/>
        </w:rPr>
        <w:t>裂</w:t>
      </w:r>
      <w:r>
        <w:rPr>
          <w:rFonts w:ascii="宋体" w:eastAsia="宋体" w:hint="eastAsia"/>
        </w:rPr>
        <w:t>解</w:t>
      </w:r>
      <w:r>
        <w:rPr>
          <w:rFonts w:ascii="宋体" w:eastAsia="宋体" w:hint="eastAsia"/>
        </w:rPr>
        <w:t>液</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PMSF</w:t>
      </w:r>
      <w:r/>
      <w:r>
        <w:rPr>
          <w:rFonts w:ascii="宋体" w:eastAsia="宋体" w:hint="eastAsia"/>
        </w:rPr>
        <w:t>晶</w:t>
      </w:r>
      <w:r>
        <w:rPr>
          <w:rFonts w:ascii="宋体" w:eastAsia="宋体" w:hint="eastAsia"/>
        </w:rPr>
        <w:t>体</w:t>
      </w:r>
      <w:r>
        <w:rPr>
          <w:rFonts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rPr>
          <w:rFonts w:ascii="宋体" w:eastAsia="宋体" w:hint="eastAsia"/>
        </w:rPr>
        <w:t>蛋</w:t>
      </w:r>
      <w:r>
        <w:rPr>
          <w:rFonts w:ascii="宋体" w:eastAsia="宋体" w:hint="eastAsia"/>
        </w:rPr>
        <w:t>白磷酸酶</w:t>
      </w:r>
      <w:r>
        <w:rPr>
          <w:rFonts w:ascii="宋体" w:eastAsia="宋体" w:hint="eastAsia"/>
        </w:rPr>
        <w:t>抑</w:t>
      </w:r>
      <w:r>
        <w:rPr>
          <w:rFonts w:ascii="宋体" w:eastAsia="宋体" w:hint="eastAsia"/>
        </w:rPr>
        <w:t>制剂</w:t>
      </w:r>
      <w:r>
        <w:rPr>
          <w:rFonts w:ascii="宋体" w:eastAsia="宋体" w:hint="eastAsia"/>
        </w:rPr>
        <w:t>：</w:t>
      </w:r>
      <w:r>
        <w:t>Sigma-Aldrich</w:t>
      </w:r>
      <w:r/>
      <w:r>
        <w:rPr>
          <w:rFonts w:ascii="宋体" w:eastAsia="宋体" w:hint="eastAsia"/>
        </w:rPr>
        <w:t>公司</w:t>
      </w:r>
    </w:p>
    <w:p w:rsidR="0018722C">
      <w:pPr>
        <w:topLinePunct/>
      </w:pPr>
      <w:r>
        <w:t>BCA</w:t>
      </w:r>
      <w:r/>
      <w:r>
        <w:rPr>
          <w:rFonts w:ascii="宋体" w:eastAsia="宋体" w:hint="eastAsia"/>
        </w:rPr>
        <w:t>蛋</w:t>
      </w:r>
      <w:r>
        <w:rPr>
          <w:rFonts w:ascii="宋体" w:eastAsia="宋体" w:hint="eastAsia"/>
        </w:rPr>
        <w:t>白定</w:t>
      </w:r>
      <w:r>
        <w:rPr>
          <w:rFonts w:ascii="宋体" w:eastAsia="宋体" w:hint="eastAsia"/>
        </w:rPr>
        <w:t>量</w:t>
      </w:r>
      <w:r>
        <w:rPr>
          <w:rFonts w:ascii="宋体" w:eastAsia="宋体" w:hint="eastAsia"/>
        </w:rPr>
        <w:t>试剂盒</w:t>
      </w:r>
      <w:r>
        <w:rPr>
          <w:rFonts w:ascii="宋体" w:eastAsia="宋体" w:hint="eastAsia"/>
        </w:rPr>
        <w:t>：</w:t>
      </w:r>
      <w:r>
        <w:rPr>
          <w:rFonts w:ascii="宋体" w:eastAsia="宋体" w:hint="eastAsia"/>
        </w:rPr>
        <w:t>碧</w:t>
      </w:r>
      <w:r>
        <w:rPr>
          <w:rFonts w:ascii="宋体" w:eastAsia="宋体" w:hint="eastAsia"/>
        </w:rPr>
        <w:t>云</w:t>
      </w:r>
      <w:r>
        <w:rPr>
          <w:rFonts w:ascii="宋体" w:eastAsia="宋体" w:hint="eastAsia"/>
        </w:rPr>
        <w:t>天公</w:t>
      </w:r>
      <w:r>
        <w:rPr>
          <w:rFonts w:ascii="宋体" w:eastAsia="宋体" w:hint="eastAsia"/>
        </w:rPr>
        <w:t>司</w:t>
      </w:r>
    </w:p>
    <w:p w:rsidR="0018722C">
      <w:pPr>
        <w:topLinePunct/>
      </w:pPr>
      <w:r>
        <w:t>5×SDS-PAGE </w:t>
      </w:r>
      <w:r>
        <w:t> </w:t>
      </w:r>
      <w:r>
        <w:rPr>
          <w:rFonts w:ascii="宋体" w:hAnsi="宋体" w:eastAsia="宋体" w:hint="eastAsia"/>
        </w:rPr>
        <w:t>蛋</w:t>
      </w:r>
      <w:r>
        <w:rPr>
          <w:rFonts w:ascii="宋体" w:hAnsi="宋体" w:eastAsia="宋体" w:hint="eastAsia"/>
        </w:rPr>
        <w:t>白</w:t>
      </w:r>
      <w:r>
        <w:rPr>
          <w:rFonts w:ascii="宋体" w:hAnsi="宋体" w:eastAsia="宋体" w:hint="eastAsia"/>
        </w:rPr>
        <w:t>上</w:t>
      </w:r>
      <w:r>
        <w:rPr>
          <w:rFonts w:ascii="宋体" w:hAnsi="宋体" w:eastAsia="宋体" w:hint="eastAsia"/>
        </w:rPr>
        <w:t>样</w:t>
      </w:r>
      <w:r>
        <w:rPr>
          <w:rFonts w:ascii="宋体" w:hAnsi="宋体" w:eastAsia="宋体" w:hint="eastAsia"/>
        </w:rPr>
        <w:t>缓</w:t>
      </w:r>
      <w:r>
        <w:rPr>
          <w:rFonts w:ascii="宋体" w:hAnsi="宋体" w:eastAsia="宋体" w:hint="eastAsia"/>
        </w:rPr>
        <w:t>冲液</w:t>
      </w:r>
      <w:r>
        <w:rPr>
          <w:rFonts w:ascii="宋体" w:hAnsi="宋体" w:eastAsia="宋体" w:hint="eastAsia"/>
        </w:rPr>
        <w:t>：</w:t>
      </w:r>
      <w:r w:rsidRPr="00000000">
        <w:tab/>
      </w:r>
      <w:r>
        <w:rPr>
          <w:rFonts w:ascii="宋体" w:hAnsi="宋体" w:eastAsia="宋体" w:hint="eastAsia"/>
        </w:rPr>
        <w:t>碧</w:t>
      </w:r>
      <w:r>
        <w:rPr>
          <w:rFonts w:ascii="宋体" w:hAnsi="宋体" w:eastAsia="宋体" w:hint="eastAsia"/>
        </w:rPr>
        <w:t>云天公</w:t>
      </w:r>
      <w:r>
        <w:rPr>
          <w:rFonts w:ascii="宋体" w:hAnsi="宋体" w:eastAsia="宋体" w:hint="eastAsia"/>
        </w:rPr>
        <w:t>司</w:t>
      </w:r>
    </w:p>
    <w:p w:rsidR="0018722C">
      <w:pPr>
        <w:topLinePunct/>
      </w:pPr>
      <w:r>
        <w:t>SDS-PAGE</w:t>
      </w:r>
      <w:r/>
      <w:r>
        <w:rPr>
          <w:rFonts w:ascii="宋体" w:eastAsia="宋体" w:hint="eastAsia"/>
        </w:rPr>
        <w:t>凝</w:t>
      </w:r>
      <w:r>
        <w:rPr>
          <w:rFonts w:ascii="宋体" w:eastAsia="宋体" w:hint="eastAsia"/>
        </w:rPr>
        <w:t>胶快速配</w:t>
      </w:r>
      <w:r>
        <w:rPr>
          <w:rFonts w:ascii="宋体" w:eastAsia="宋体" w:hint="eastAsia"/>
        </w:rPr>
        <w:t>制</w:t>
      </w:r>
      <w:r>
        <w:rPr>
          <w:rFonts w:ascii="宋体" w:eastAsia="宋体" w:hint="eastAsia"/>
        </w:rPr>
        <w:t>试剂盒</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rPr>
          <w:rFonts w:ascii="宋体" w:eastAsia="宋体" w:hint="eastAsia"/>
        </w:rPr>
        <w:t>预</w:t>
      </w:r>
      <w:r>
        <w:rPr>
          <w:rFonts w:ascii="宋体" w:eastAsia="宋体" w:hint="eastAsia"/>
        </w:rPr>
        <w:t>制胶</w:t>
      </w:r>
      <w:r>
        <w:rPr>
          <w:rFonts w:ascii="宋体" w:eastAsia="宋体" w:hint="eastAsia"/>
        </w:rPr>
        <w:t>：</w:t>
      </w:r>
      <w:r>
        <w:rPr>
          <w:rFonts w:ascii="宋体" w:eastAsia="宋体" w:hint="eastAsia"/>
        </w:rPr>
        <w:t>上</w:t>
      </w:r>
      <w:r>
        <w:rPr>
          <w:rFonts w:ascii="宋体" w:eastAsia="宋体" w:hint="eastAsia"/>
        </w:rPr>
        <w:t>海</w:t>
      </w:r>
      <w:r>
        <w:rPr>
          <w:rFonts w:ascii="宋体" w:eastAsia="宋体" w:hint="eastAsia"/>
        </w:rPr>
        <w:t>文渊阁生</w:t>
      </w:r>
      <w:r>
        <w:rPr>
          <w:rFonts w:ascii="宋体" w:eastAsia="宋体" w:hint="eastAsia"/>
        </w:rPr>
        <w:t>物</w:t>
      </w:r>
      <w:r>
        <w:rPr>
          <w:rFonts w:ascii="宋体" w:eastAsia="宋体" w:hint="eastAsia"/>
        </w:rPr>
        <w:t>科技有限</w:t>
      </w:r>
      <w:r>
        <w:rPr>
          <w:rFonts w:ascii="宋体" w:eastAsia="宋体" w:hint="eastAsia"/>
        </w:rPr>
        <w:t>公</w:t>
      </w:r>
      <w:r>
        <w:rPr>
          <w:rFonts w:ascii="宋体" w:eastAsia="宋体" w:hint="eastAsia"/>
        </w:rPr>
        <w:t>司</w:t>
      </w:r>
    </w:p>
    <w:p w:rsidR="0018722C">
      <w:pPr>
        <w:pStyle w:val="BodyText"/>
        <w:tabs>
          <w:tab w:pos="4720" w:val="left" w:leader="none"/>
        </w:tabs>
        <w:spacing w:before="183"/>
        <w:rPr>
          <w:rFonts w:ascii="宋体" w:eastAsia="宋体" w:hint="eastAsia"/>
        </w:rPr>
        <w:topLinePunct/>
      </w:pPr>
      <w:r>
        <w:rPr>
          <w:rFonts w:ascii="宋体" w:eastAsia="宋体" w:hint="eastAsia"/>
          <w:spacing w:val="-10"/>
        </w:rPr>
        <w:t>预</w:t>
      </w:r>
      <w:r>
        <w:rPr>
          <w:rFonts w:ascii="宋体" w:eastAsia="宋体" w:hint="eastAsia"/>
          <w:spacing w:val="-11"/>
        </w:rPr>
        <w:t>染蛋白彩</w:t>
      </w:r>
      <w:r>
        <w:rPr>
          <w:rFonts w:ascii="宋体" w:eastAsia="宋体" w:hint="eastAsia"/>
        </w:rPr>
        <w:t>色</w:t>
      </w:r>
      <w:r>
        <w:rPr>
          <w:spacing w:val="-5"/>
        </w:rPr>
        <w:t>Marker</w:t>
      </w:r>
      <w:r>
        <w:rPr>
          <w:rFonts w:ascii="宋体" w:eastAsia="宋体" w:hint="eastAsia"/>
          <w:spacing w:val="-5"/>
        </w:rPr>
        <w:t xml:space="preserve">: </w:t>
      </w:r>
      <w:r>
        <w:rPr>
          <w:spacing w:val="-6"/>
        </w:rPr>
        <w:t>Thermo</w:t>
      </w:r>
      <w:r>
        <w:rPr>
          <w:rFonts w:ascii="宋体" w:eastAsia="宋体" w:hint="eastAsia"/>
          <w:spacing w:val="-11"/>
        </w:rPr>
        <w:t>公司</w:t>
      </w:r>
    </w:p>
    <w:p w:rsidR="0018722C">
      <w:pPr>
        <w:pStyle w:val="BodyText"/>
        <w:tabs>
          <w:tab w:pos="4842" w:val="left" w:leader="none"/>
        </w:tabs>
        <w:rPr>
          <w:rFonts w:ascii="宋体" w:eastAsia="宋体" w:hint="eastAsia"/>
        </w:rPr>
        <w:topLinePunct/>
      </w:pPr>
      <w:r>
        <w:rPr>
          <w:rFonts w:ascii="宋体" w:eastAsia="宋体" w:hint="eastAsia"/>
          <w:spacing w:val="-10"/>
        </w:rPr>
        <w:t>丽</w:t>
      </w:r>
      <w:r>
        <w:rPr>
          <w:rFonts w:ascii="宋体" w:eastAsia="宋体" w:hint="eastAsia"/>
          <w:spacing w:val="-11"/>
        </w:rPr>
        <w:t>春红染色</w:t>
      </w:r>
      <w:r>
        <w:rPr>
          <w:rFonts w:ascii="宋体" w:eastAsia="宋体" w:hint="eastAsia"/>
          <w:spacing w:val="-10"/>
        </w:rPr>
        <w:t>液</w:t>
      </w:r>
      <w:r>
        <w:rPr>
          <w:rFonts w:ascii="宋体" w:eastAsia="宋体" w:hint="eastAsia"/>
        </w:rPr>
        <w:t>：</w:t>
      </w:r>
      <w:r>
        <w:rPr>
          <w:rFonts w:ascii="宋体" w:eastAsia="宋体" w:hint="eastAsia"/>
          <w:spacing w:val="-10"/>
        </w:rPr>
        <w:t>碧</w:t>
      </w:r>
      <w:r>
        <w:rPr>
          <w:rFonts w:ascii="宋体" w:eastAsia="宋体" w:hint="eastAsia"/>
          <w:spacing w:val="-11"/>
        </w:rPr>
        <w:t>云天公</w:t>
      </w:r>
      <w:r>
        <w:rPr>
          <w:rFonts w:ascii="宋体" w:eastAsia="宋体" w:hint="eastAsia"/>
        </w:rPr>
        <w:t>司</w:t>
      </w:r>
    </w:p>
    <w:p w:rsidR="0018722C">
      <w:pPr>
        <w:topLinePunct/>
      </w:pPr>
      <w:r>
        <w:rPr>
          <w:rFonts w:ascii="宋体" w:eastAsia="宋体" w:hint="eastAsia"/>
        </w:rPr>
        <w:t>封</w:t>
      </w:r>
      <w:r>
        <w:rPr>
          <w:rFonts w:ascii="宋体" w:eastAsia="宋体" w:hint="eastAsia"/>
        </w:rPr>
        <w:t>闭液</w:t>
      </w:r>
      <w:r>
        <w:rPr>
          <w:rFonts w:ascii="宋体" w:eastAsia="宋体" w:hint="eastAsia"/>
        </w:rPr>
        <w:t>：</w:t>
      </w:r>
      <w:r>
        <w:rPr>
          <w:rFonts w:ascii="宋体" w:eastAsia="宋体" w:hint="eastAsia"/>
        </w:rPr>
        <w:t>武</w:t>
      </w:r>
      <w:r>
        <w:rPr>
          <w:rFonts w:ascii="宋体" w:eastAsia="宋体" w:hint="eastAsia"/>
        </w:rPr>
        <w:t>汉博士德</w:t>
      </w:r>
      <w:r>
        <w:rPr>
          <w:rFonts w:ascii="宋体" w:eastAsia="宋体" w:hint="eastAsia"/>
        </w:rPr>
        <w:t>生</w:t>
      </w:r>
      <w:r>
        <w:rPr>
          <w:rFonts w:ascii="宋体" w:eastAsia="宋体" w:hint="eastAsia"/>
        </w:rPr>
        <w:t>物工程有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rPr>
          <w:rFonts w:ascii="宋体" w:eastAsia="宋体" w:hint="eastAsia"/>
        </w:rPr>
        <w:t>一</w:t>
      </w:r>
      <w:r>
        <w:rPr>
          <w:rFonts w:ascii="宋体" w:eastAsia="宋体" w:hint="eastAsia"/>
        </w:rPr>
        <w:t>抗稀释液</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Tween-20</w:t>
      </w:r>
      <w:r>
        <w:rPr>
          <w:rFonts w:ascii="宋体" w:eastAsia="宋体" w:hint="eastAsia"/>
          <w:rFonts w:ascii="宋体" w:eastAsia="宋体" w:hint="eastAsia"/>
          <w:spacing w:val="-5"/>
        </w:rPr>
        <w:t xml:space="preserve">: </w:t>
      </w:r>
      <w:r>
        <w:t>Amresco</w:t>
      </w:r>
      <w:r/>
      <w:r>
        <w:rPr>
          <w:rFonts w:ascii="宋体" w:eastAsia="宋体" w:hint="eastAsia"/>
        </w:rPr>
        <w:t>公司</w:t>
      </w:r>
    </w:p>
    <w:p w:rsidR="0018722C">
      <w:pPr>
        <w:topLinePunct/>
      </w:pPr>
      <w:r>
        <w:t>anti-Cav3.1</w:t>
      </w:r>
      <w:r>
        <w:rPr>
          <w:rFonts w:ascii="黑体" w:eastAsia="黑体" w:hint="eastAsia"/>
          <w:rFonts w:ascii="黑体" w:eastAsia="黑体" w:hint="eastAsia"/>
          <w:spacing w:val="-6"/>
        </w:rPr>
        <w:t xml:space="preserve">: </w:t>
      </w:r>
      <w:r>
        <w:t>Alomone</w:t>
      </w:r>
      <w:r>
        <w:t> </w:t>
      </w:r>
      <w:r>
        <w:t>Labs</w:t>
      </w:r>
      <w:r/>
      <w:r>
        <w:rPr>
          <w:rFonts w:ascii="宋体" w:eastAsia="宋体" w:hint="eastAsia"/>
        </w:rPr>
        <w:t>公司</w:t>
      </w:r>
    </w:p>
    <w:p w:rsidR="0018722C">
      <w:pPr>
        <w:topLinePunct/>
      </w:pPr>
      <w:r>
        <w:t>anti-Cav3.2</w:t>
      </w:r>
      <w:r>
        <w:rPr>
          <w:rFonts w:ascii="黑体" w:eastAsia="黑体" w:hint="eastAsia"/>
          <w:rFonts w:ascii="黑体" w:eastAsia="黑体" w:hint="eastAsia"/>
          <w:spacing w:val="-6"/>
        </w:rPr>
        <w:t xml:space="preserve">: </w:t>
      </w:r>
      <w:r>
        <w:t>Alomone</w:t>
      </w:r>
      <w:r>
        <w:t> </w:t>
      </w:r>
      <w:r>
        <w:t>Labs</w:t>
      </w:r>
      <w:r/>
      <w:r>
        <w:rPr>
          <w:rFonts w:ascii="宋体" w:eastAsia="宋体" w:hint="eastAsia"/>
        </w:rPr>
        <w:t>公司</w:t>
      </w:r>
    </w:p>
    <w:p w:rsidR="0018722C">
      <w:pPr>
        <w:topLinePunct/>
      </w:pPr>
      <w:r>
        <w:t>anti</w:t>
      </w:r>
      <w:r>
        <w:t>- </w:t>
      </w:r>
      <w:r>
        <w:t>Cav3.3</w:t>
      </w:r>
      <w:r>
        <w:rPr>
          <w:rFonts w:ascii="黑体" w:eastAsia="黑体" w:hint="eastAsia"/>
          <w:rFonts w:ascii="黑体" w:eastAsia="黑体" w:hint="eastAsia"/>
          <w:spacing w:val="-5"/>
        </w:rPr>
        <w:t xml:space="preserve">: </w:t>
      </w:r>
      <w:r>
        <w:t>Alomone</w:t>
      </w:r>
      <w:r>
        <w:t> </w:t>
      </w:r>
      <w:r>
        <w:t>Labs</w:t>
      </w:r>
      <w:r/>
      <w:r>
        <w:rPr>
          <w:rFonts w:ascii="宋体" w:eastAsia="宋体" w:hint="eastAsia"/>
        </w:rPr>
        <w:t>公司</w:t>
      </w:r>
    </w:p>
    <w:p w:rsidR="0018722C">
      <w:pPr>
        <w:topLinePunct/>
      </w:pPr>
      <w:r>
        <w:t>anti-ERK1</w:t>
      </w:r>
      <w:r>
        <w:t>/</w:t>
      </w:r>
      <w:r>
        <w:t>2</w:t>
      </w:r>
      <w:r>
        <w:rPr>
          <w:rFonts w:ascii="黑体" w:eastAsia="黑体" w:hint="eastAsia"/>
          <w:rFonts w:ascii="黑体" w:eastAsia="黑体" w:hint="eastAsia"/>
          <w:spacing w:val="-6"/>
        </w:rPr>
        <w:t xml:space="preserve">: </w:t>
      </w:r>
      <w:r>
        <w:t>Cell</w:t>
      </w:r>
      <w:r>
        <w:t> </w:t>
      </w:r>
      <w:r>
        <w:t>Signaling</w:t>
      </w:r>
      <w:r/>
      <w:r>
        <w:rPr>
          <w:rFonts w:ascii="宋体" w:eastAsia="宋体" w:hint="eastAsia"/>
        </w:rPr>
        <w:t>公司</w:t>
      </w:r>
    </w:p>
    <w:p w:rsidR="0018722C">
      <w:pPr>
        <w:topLinePunct/>
      </w:pPr>
      <w:r>
        <w:t>anti-pERK1</w:t>
      </w:r>
      <w:r>
        <w:t>/</w:t>
      </w:r>
      <w:r>
        <w:t>2</w:t>
      </w:r>
      <w:r>
        <w:rPr>
          <w:rFonts w:ascii="黑体" w:eastAsia="黑体" w:hint="eastAsia"/>
          <w:rFonts w:ascii="黑体" w:eastAsia="黑体" w:hint="eastAsia"/>
          <w:spacing w:val="-6"/>
        </w:rPr>
        <w:t xml:space="preserve">: </w:t>
      </w:r>
      <w:r>
        <w:t>Cell</w:t>
      </w:r>
      <w:r>
        <w:t> </w:t>
      </w:r>
      <w:r>
        <w:t>Signaling</w:t>
      </w:r>
      <w:r/>
      <w:r>
        <w:rPr>
          <w:rFonts w:ascii="宋体" w:eastAsia="宋体" w:hint="eastAsia"/>
        </w:rPr>
        <w:t>公司</w:t>
      </w:r>
    </w:p>
    <w:p w:rsidR="0018722C">
      <w:pPr>
        <w:topLinePunct/>
      </w:pPr>
      <w:r>
        <w:t>anti-GAPDH</w:t>
      </w:r>
      <w:r>
        <w:rPr>
          <w:rFonts w:ascii="黑体" w:eastAsia="黑体" w:hint="eastAsia"/>
        </w:rPr>
        <w:t>：</w:t>
      </w:r>
      <w:r>
        <w:rPr>
          <w:rFonts w:ascii="宋体" w:eastAsia="宋体" w:hint="eastAsia"/>
        </w:rPr>
        <w:t>杭州贤至生物科技有限公司</w:t>
      </w:r>
    </w:p>
    <w:p w:rsidR="0018722C">
      <w:pPr>
        <w:topLinePunct/>
      </w:pPr>
      <w:r>
        <w:t>OKT3</w:t>
      </w:r>
      <w:r>
        <w:rPr>
          <w:rFonts w:ascii="黑体" w:eastAsia="黑体" w:hint="eastAsia"/>
          <w:rFonts w:ascii="黑体" w:eastAsia="黑体" w:hint="eastAsia"/>
          <w:spacing w:val="-4"/>
        </w:rPr>
        <w:t xml:space="preserve">: </w:t>
      </w:r>
      <w:r>
        <w:t>R</w:t>
      </w:r>
      <w:r>
        <w:t> </w:t>
      </w:r>
      <w:r>
        <w:t>&amp;</w:t>
      </w:r>
      <w:r>
        <w:t> </w:t>
      </w:r>
      <w:r>
        <w:t>D</w:t>
      </w:r>
      <w:r>
        <w:t> </w:t>
      </w:r>
      <w:r>
        <w:t>Systems</w:t>
      </w:r>
      <w:r/>
      <w:r>
        <w:rPr>
          <w:rFonts w:ascii="宋体" w:eastAsia="宋体" w:hint="eastAsia"/>
        </w:rPr>
        <w:t>公司</w:t>
      </w:r>
    </w:p>
    <w:p w:rsidR="0018722C">
      <w:pPr>
        <w:topLinePunct/>
      </w:pPr>
      <w:r>
        <w:rPr>
          <w:rFonts w:ascii="宋体" w:eastAsia="宋体" w:hint="eastAsia"/>
        </w:rPr>
        <w:t>二</w:t>
      </w:r>
      <w:r>
        <w:rPr>
          <w:rFonts w:ascii="宋体" w:eastAsia="宋体" w:hint="eastAsia"/>
        </w:rPr>
        <w:t>抗稀释液</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rPr>
          <w:rFonts w:ascii="宋体" w:eastAsia="宋体" w:hint="eastAsia"/>
        </w:rPr>
        <w:t>辣</w:t>
      </w:r>
      <w:r>
        <w:rPr>
          <w:rFonts w:ascii="宋体" w:eastAsia="宋体" w:hint="eastAsia"/>
        </w:rPr>
        <w:t>根过氧化</w:t>
      </w:r>
      <w:r>
        <w:rPr>
          <w:rFonts w:ascii="宋体" w:eastAsia="宋体" w:hint="eastAsia"/>
        </w:rPr>
        <w:t>物</w:t>
      </w:r>
      <w:r>
        <w:rPr>
          <w:rFonts w:ascii="宋体" w:eastAsia="宋体" w:hint="eastAsia"/>
        </w:rPr>
        <w:t>酶标记兔</w:t>
      </w:r>
      <w:r>
        <w:rPr>
          <w:rFonts w:ascii="宋体" w:eastAsia="宋体" w:hint="eastAsia"/>
        </w:rPr>
        <w:t>二</w:t>
      </w:r>
      <w:r>
        <w:rPr>
          <w:rFonts w:ascii="宋体" w:eastAsia="宋体" w:hint="eastAsia"/>
        </w:rPr>
        <w:t>抗</w:t>
      </w:r>
      <w:r>
        <w:rPr>
          <w:rFonts w:ascii="宋体" w:eastAsia="宋体" w:hint="eastAsia"/>
        </w:rPr>
        <w:t>：</w:t>
      </w:r>
      <w:r>
        <w:t>Santa</w:t>
      </w:r>
      <w:r>
        <w:t> </w:t>
      </w:r>
      <w:r>
        <w:t>Cruz</w:t>
      </w:r>
      <w:r/>
      <w:r>
        <w:rPr>
          <w:rFonts w:ascii="宋体" w:eastAsia="宋体" w:hint="eastAsia"/>
        </w:rPr>
        <w:t>公司</w:t>
      </w:r>
    </w:p>
    <w:p w:rsidR="0018722C">
      <w:pPr>
        <w:topLinePunct/>
      </w:pPr>
      <w:r>
        <w:t>ECL</w:t>
      </w:r>
      <w:r/>
      <w:r>
        <w:rPr>
          <w:rFonts w:ascii="宋体" w:eastAsia="宋体" w:hint="eastAsia"/>
        </w:rPr>
        <w:t>化</w:t>
      </w:r>
      <w:r>
        <w:rPr>
          <w:rFonts w:ascii="宋体" w:eastAsia="宋体" w:hint="eastAsia"/>
        </w:rPr>
        <w:t>学</w:t>
      </w:r>
      <w:r>
        <w:rPr>
          <w:rFonts w:ascii="宋体" w:eastAsia="宋体" w:hint="eastAsia"/>
        </w:rPr>
        <w:t>发</w:t>
      </w:r>
      <w:r>
        <w:rPr>
          <w:rFonts w:ascii="宋体" w:eastAsia="宋体" w:hint="eastAsia"/>
        </w:rPr>
        <w:t>光</w:t>
      </w:r>
      <w:r>
        <w:rPr>
          <w:rFonts w:ascii="宋体" w:eastAsia="宋体" w:hint="eastAsia"/>
        </w:rPr>
        <w:t>试剂盒</w:t>
      </w:r>
      <w:r>
        <w:rPr>
          <w:rFonts w:ascii="黑体" w:eastAsia="黑体" w:hint="eastAsia"/>
        </w:rPr>
        <w:t>：</w:t>
      </w:r>
      <w:r>
        <w:t>Advansta</w:t>
      </w:r>
      <w:r/>
      <w:r>
        <w:rPr>
          <w:rFonts w:ascii="宋体" w:eastAsia="宋体" w:hint="eastAsia"/>
        </w:rPr>
        <w:t>公司</w:t>
      </w:r>
    </w:p>
    <w:p w:rsidR="0018722C">
      <w:pPr>
        <w:topLinePunct/>
      </w:pPr>
      <w:r>
        <w:rPr>
          <w:rFonts w:ascii="宋体" w:eastAsia="宋体" w:hint="eastAsia"/>
        </w:rPr>
        <w:t>显</w:t>
      </w:r>
      <w:r>
        <w:rPr>
          <w:rFonts w:ascii="宋体" w:eastAsia="宋体" w:hint="eastAsia"/>
        </w:rPr>
        <w:t>影粉、定</w:t>
      </w:r>
      <w:r>
        <w:rPr>
          <w:rFonts w:ascii="宋体" w:eastAsia="宋体" w:hint="eastAsia"/>
        </w:rPr>
        <w:t>影</w:t>
      </w:r>
      <w:r>
        <w:rPr>
          <w:rFonts w:ascii="宋体" w:eastAsia="宋体" w:hint="eastAsia"/>
        </w:rPr>
        <w:t>粉</w:t>
      </w:r>
      <w:r>
        <w:rPr>
          <w:rFonts w:ascii="宋体" w:eastAsia="宋体" w:hint="eastAsia"/>
        </w:rPr>
        <w:t>：</w:t>
      </w:r>
      <w:r>
        <w:rPr>
          <w:rFonts w:ascii="宋体" w:eastAsia="宋体" w:hint="eastAsia"/>
        </w:rPr>
        <w:t>天</w:t>
      </w:r>
      <w:r>
        <w:rPr>
          <w:rFonts w:ascii="宋体" w:eastAsia="宋体" w:hint="eastAsia"/>
        </w:rPr>
        <w:t>津市世纪</w:t>
      </w:r>
      <w:r>
        <w:rPr>
          <w:rFonts w:ascii="宋体" w:eastAsia="宋体" w:hint="eastAsia"/>
        </w:rPr>
        <w:t>奥</w:t>
      </w:r>
      <w:r>
        <w:rPr>
          <w:rFonts w:ascii="宋体" w:eastAsia="宋体" w:hint="eastAsia"/>
        </w:rPr>
        <w:t>博商贸有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t>PBS</w:t>
      </w:r>
      <w:r>
        <w:rPr>
          <w:rFonts w:ascii="黑体" w:eastAsia="黑体" w:hint="eastAsia"/>
          <w:rFonts w:ascii="黑体" w:eastAsia="黑体" w:hint="eastAsia"/>
          <w:spacing w:val="-4"/>
        </w:rPr>
        <w:t xml:space="preserve">: </w:t>
      </w:r>
      <w:r w:rsidRPr="00000000">
        <w:tab/>
      </w:r>
      <w:r>
        <w:t>Hyclone</w:t>
      </w:r>
      <w:r>
        <w:t> </w:t>
      </w:r>
      <w:r>
        <w:rPr>
          <w:rFonts w:ascii="宋体" w:eastAsia="宋体" w:hint="eastAsia"/>
        </w:rPr>
        <w:t>公司</w:t>
      </w:r>
    </w:p>
    <w:p w:rsidR="0018722C">
      <w:pPr>
        <w:pStyle w:val="BodyText"/>
        <w:tabs>
          <w:tab w:pos="5061" w:val="left" w:leader="none"/>
        </w:tabs>
        <w:spacing w:before="33"/>
        <w:rPr>
          <w:rFonts w:ascii="宋体" w:eastAsia="宋体" w:hint="eastAsia"/>
        </w:rPr>
        <w:topLinePunct/>
      </w:pPr>
      <w:r>
        <w:rPr>
          <w:rFonts w:ascii="宋体" w:eastAsia="宋体" w:hint="eastAsia"/>
          <w:spacing w:val="-10"/>
        </w:rPr>
        <w:t>多</w:t>
      </w:r>
      <w:r>
        <w:rPr>
          <w:rFonts w:ascii="宋体" w:eastAsia="宋体" w:hint="eastAsia"/>
          <w:spacing w:val="-11"/>
        </w:rPr>
        <w:t>聚甲</w:t>
      </w:r>
      <w:r>
        <w:rPr>
          <w:rFonts w:ascii="宋体" w:eastAsia="宋体" w:hint="eastAsia"/>
          <w:spacing w:val="-10"/>
        </w:rPr>
        <w:t>醛</w:t>
      </w:r>
      <w:r>
        <w:rPr>
          <w:rFonts w:ascii="宋体" w:eastAsia="宋体" w:hint="eastAsia"/>
        </w:rPr>
        <w:t>:</w:t>
      </w:r>
      <w:r w:rsidRPr="00000000">
        <w:tab/>
      </w:r>
      <w:r>
        <w:rPr>
          <w:spacing w:val="-6"/>
        </w:rPr>
        <w:t>Sigma-Aldrich</w:t>
      </w:r>
      <w:r>
        <w:rPr>
          <w:rFonts w:ascii="宋体" w:eastAsia="宋体" w:hint="eastAsia"/>
          <w:spacing w:val="-11"/>
        </w:rPr>
        <w:t>公司</w:t>
      </w:r>
    </w:p>
    <w:p w:rsidR="0018722C">
      <w:pPr>
        <w:pStyle w:val="BodyText"/>
        <w:tabs>
          <w:tab w:pos="5062" w:val="left" w:leader="none"/>
        </w:tabs>
        <w:rPr>
          <w:rFonts w:ascii="宋体" w:eastAsia="宋体" w:hint="eastAsia"/>
        </w:rPr>
        <w:topLinePunct/>
      </w:pPr>
      <w:r>
        <w:rPr>
          <w:rFonts w:ascii="宋体" w:eastAsia="宋体" w:hint="eastAsia"/>
          <w:spacing w:val="-10"/>
        </w:rPr>
        <w:t>聚</w:t>
      </w:r>
      <w:r>
        <w:rPr>
          <w:rFonts w:ascii="宋体" w:eastAsia="宋体" w:hint="eastAsia"/>
          <w:spacing w:val="-11"/>
        </w:rPr>
        <w:t>左旋赖氨</w:t>
      </w:r>
      <w:r>
        <w:rPr>
          <w:rFonts w:ascii="宋体" w:eastAsia="宋体" w:hint="eastAsia"/>
          <w:spacing w:val="-10"/>
        </w:rPr>
        <w:t>酸</w:t>
      </w:r>
      <w:r>
        <w:rPr>
          <w:rFonts w:ascii="宋体" w:eastAsia="宋体" w:hint="eastAsia"/>
        </w:rPr>
        <w:t>：</w:t>
      </w:r>
      <w:r>
        <w:rPr>
          <w:spacing w:val="-6"/>
        </w:rPr>
        <w:t>Sigma-Aldrich</w:t>
      </w:r>
      <w:r>
        <w:rPr>
          <w:rFonts w:ascii="宋体" w:eastAsia="宋体" w:hint="eastAsia"/>
          <w:spacing w:val="-10"/>
        </w:rPr>
        <w:t>公司</w:t>
      </w:r>
    </w:p>
    <w:p w:rsidR="0018722C">
      <w:pPr>
        <w:topLinePunct/>
      </w:pPr>
      <w:r>
        <w:t>Triton-X100</w:t>
      </w:r>
      <w:r>
        <w:rPr>
          <w:rFonts w:ascii="黑体" w:eastAsia="黑体" w:hint="eastAsia"/>
          <w:rFonts w:ascii="黑体" w:eastAsia="黑体" w:hint="eastAsia"/>
          <w:spacing w:val="-6"/>
        </w:rPr>
        <w:t xml:space="preserve">: </w:t>
      </w:r>
      <w:r>
        <w:t>Amresco</w:t>
      </w:r>
      <w:r/>
      <w:r>
        <w:rPr>
          <w:rFonts w:ascii="宋体" w:eastAsia="宋体" w:hint="eastAsia"/>
        </w:rPr>
        <w:t>公司</w:t>
      </w:r>
    </w:p>
    <w:p w:rsidR="0018722C">
      <w:pPr>
        <w:topLinePunct/>
      </w:pPr>
      <w:r>
        <w:t>BSA</w:t>
      </w:r>
      <w:r/>
      <w:r>
        <w:rPr>
          <w:rFonts w:ascii="宋体" w:eastAsia="宋体" w:hint="eastAsia"/>
        </w:rPr>
        <w:t>牛血清</w:t>
      </w:r>
      <w:r>
        <w:rPr>
          <w:rFonts w:ascii="宋体" w:eastAsia="宋体" w:hint="eastAsia"/>
        </w:rPr>
        <w:t>白</w:t>
      </w:r>
      <w:r>
        <w:rPr>
          <w:rFonts w:ascii="宋体" w:eastAsia="宋体" w:hint="eastAsia"/>
        </w:rPr>
        <w:t>蛋白</w:t>
      </w:r>
      <w:r>
        <w:rPr>
          <w:rFonts w:ascii="宋体" w:eastAsia="宋体" w:hint="eastAsia"/>
        </w:rPr>
        <w:t>：</w:t>
      </w:r>
      <w:r>
        <w:t>Amresco</w:t>
      </w:r>
      <w:r>
        <w:rPr>
          <w:rFonts w:ascii="宋体" w:eastAsia="宋体" w:hint="eastAsia"/>
        </w:rPr>
        <w:t>公司</w:t>
      </w:r>
    </w:p>
    <w:p w:rsidR="0018722C">
      <w:pPr>
        <w:topLinePunct/>
      </w:pPr>
      <w:r>
        <w:t>FITC</w:t>
      </w:r>
      <w:r/>
      <w:r>
        <w:rPr>
          <w:rFonts w:ascii="宋体" w:eastAsia="宋体" w:hint="eastAsia"/>
        </w:rPr>
        <w:t>标记兔</w:t>
      </w:r>
      <w:r>
        <w:rPr>
          <w:rFonts w:ascii="宋体" w:eastAsia="宋体" w:hint="eastAsia"/>
        </w:rPr>
        <w:t>二</w:t>
      </w:r>
      <w:r>
        <w:rPr>
          <w:rFonts w:ascii="宋体" w:eastAsia="宋体" w:hint="eastAsia"/>
        </w:rPr>
        <w:t>抗</w:t>
      </w:r>
      <w:r>
        <w:rPr>
          <w:rFonts w:ascii="宋体" w:eastAsia="宋体" w:hint="eastAsia"/>
        </w:rPr>
        <w:t>：</w:t>
      </w:r>
      <w:r>
        <w:t>Santa</w:t>
      </w:r>
      <w:r>
        <w:t> </w:t>
      </w:r>
      <w:r>
        <w:t>Cruz</w:t>
      </w:r>
      <w:r/>
      <w:r>
        <w:rPr>
          <w:rFonts w:ascii="宋体" w:eastAsia="宋体" w:hint="eastAsia"/>
        </w:rPr>
        <w:t>公司</w:t>
      </w:r>
    </w:p>
    <w:p w:rsidR="0018722C">
      <w:pPr>
        <w:topLinePunct/>
      </w:pPr>
      <w:r>
        <w:t>DAPI</w:t>
      </w:r>
      <w:r>
        <w:rPr>
          <w:rFonts w:ascii="黑体" w:eastAsia="黑体" w:hint="eastAsia"/>
        </w:rPr>
        <w:t>：</w:t>
      </w:r>
      <w:r>
        <w:rPr>
          <w:rFonts w:ascii="宋体" w:eastAsia="宋体" w:hint="eastAsia"/>
        </w:rPr>
        <w:t>碧云天公司</w:t>
      </w:r>
    </w:p>
    <w:p w:rsidR="0018722C">
      <w:pPr>
        <w:topLinePunct/>
      </w:pPr>
      <w:r>
        <w:t>Mibefradil</w:t>
      </w:r>
      <w:r>
        <w:rPr>
          <w:rFonts w:ascii="宋体" w:eastAsia="宋体" w:hint="eastAsia"/>
          <w:rFonts w:ascii="宋体" w:eastAsia="宋体" w:hint="eastAsia"/>
          <w:spacing w:val="-6"/>
        </w:rPr>
        <w:t xml:space="preserve">: </w:t>
      </w:r>
      <w:r>
        <w:t>Sigma-Aldrich</w:t>
      </w:r>
      <w:r/>
      <w:r>
        <w:rPr>
          <w:rFonts w:ascii="宋体" w:eastAsia="宋体" w:hint="eastAsia"/>
        </w:rPr>
        <w:t>公司</w:t>
      </w:r>
    </w:p>
    <w:p w:rsidR="0018722C">
      <w:pPr>
        <w:topLinePunct/>
      </w:pPr>
      <w:r>
        <w:t>NNC-55-0396</w:t>
      </w:r>
      <w:r>
        <w:rPr>
          <w:rFonts w:ascii="宋体" w:eastAsia="宋体" w:hint="eastAsia"/>
          <w:rFonts w:ascii="宋体" w:eastAsia="宋体" w:hint="eastAsia"/>
          <w:spacing w:val="-6"/>
        </w:rPr>
        <w:t xml:space="preserve">: </w:t>
      </w:r>
      <w:r>
        <w:t>Sigma-Aldrich</w:t>
      </w:r>
      <w:r/>
      <w:r>
        <w:rPr>
          <w:rFonts w:ascii="宋体" w:eastAsia="宋体" w:hint="eastAsia"/>
        </w:rPr>
        <w:t>公司</w:t>
      </w:r>
    </w:p>
    <w:p w:rsidR="0018722C">
      <w:pPr>
        <w:pStyle w:val="BodyText"/>
        <w:tabs>
          <w:tab w:pos="5062" w:val="left" w:leader="none"/>
        </w:tabs>
        <w:topLinePunct/>
      </w:pPr>
      <w:r>
        <w:rPr>
          <w:rFonts w:ascii="宋体" w:eastAsia="宋体" w:hint="eastAsia"/>
          <w:spacing w:val="-10"/>
        </w:rPr>
        <w:t>细</w:t>
      </w:r>
      <w:r>
        <w:rPr>
          <w:rFonts w:ascii="宋体" w:eastAsia="宋体" w:hint="eastAsia"/>
          <w:spacing w:val="-11"/>
        </w:rPr>
        <w:t>胞增殖检</w:t>
      </w:r>
      <w:r>
        <w:rPr>
          <w:rFonts w:ascii="宋体" w:eastAsia="宋体" w:hint="eastAsia"/>
          <w:spacing w:val="-10"/>
        </w:rPr>
        <w:t>测</w:t>
      </w:r>
      <w:r>
        <w:rPr>
          <w:rFonts w:ascii="宋体" w:eastAsia="宋体" w:hint="eastAsia"/>
          <w:spacing w:val="-11"/>
        </w:rPr>
        <w:t>试剂盒</w:t>
      </w:r>
      <w:r>
        <w:rPr>
          <w:rFonts w:ascii="宋体" w:eastAsia="宋体" w:hint="eastAsia"/>
        </w:rPr>
        <w:t>：</w:t>
      </w:r>
      <w:r>
        <w:rPr>
          <w:spacing w:val="-5"/>
        </w:rPr>
        <w:t>Promega</w:t>
      </w:r>
    </w:p>
    <w:p w:rsidR="0018722C">
      <w:pPr>
        <w:topLinePunct/>
      </w:pPr>
      <w:r>
        <w:rPr>
          <w:rFonts w:ascii="宋体" w:eastAsia="宋体" w:hint="eastAsia"/>
        </w:rPr>
        <w:t>细</w:t>
      </w:r>
      <w:r>
        <w:rPr>
          <w:rFonts w:ascii="宋体" w:eastAsia="宋体" w:hint="eastAsia"/>
        </w:rPr>
        <w:t>胞周期检</w:t>
      </w:r>
      <w:r>
        <w:rPr>
          <w:rFonts w:ascii="宋体" w:eastAsia="宋体" w:hint="eastAsia"/>
        </w:rPr>
        <w:t>测</w:t>
      </w:r>
      <w:r>
        <w:rPr>
          <w:rFonts w:ascii="宋体" w:eastAsia="宋体" w:hint="eastAsia"/>
        </w:rPr>
        <w:t>试剂盒</w:t>
      </w:r>
      <w:r>
        <w:rPr>
          <w:rFonts w:ascii="宋体" w:eastAsia="宋体" w:hint="eastAsia"/>
        </w:rPr>
        <w:t>：</w:t>
      </w:r>
      <w:r>
        <w:rPr>
          <w:rFonts w:ascii="宋体" w:eastAsia="宋体" w:hint="eastAsia"/>
        </w:rPr>
        <w:t>南</w:t>
      </w:r>
      <w:r>
        <w:rPr>
          <w:rFonts w:ascii="宋体" w:eastAsia="宋体" w:hint="eastAsia"/>
        </w:rPr>
        <w:t>京凯基</w:t>
      </w:r>
      <w:r>
        <w:rPr>
          <w:rFonts w:ascii="宋体" w:eastAsia="宋体" w:hint="eastAsia"/>
        </w:rPr>
        <w:t>生</w:t>
      </w:r>
      <w:r>
        <w:rPr>
          <w:rFonts w:ascii="宋体" w:eastAsia="宋体" w:hint="eastAsia"/>
        </w:rPr>
        <w:t>物科技发</w:t>
      </w:r>
      <w:r>
        <w:rPr>
          <w:rFonts w:ascii="宋体" w:eastAsia="宋体" w:hint="eastAsia"/>
        </w:rPr>
        <w:t>展</w:t>
      </w:r>
      <w:r>
        <w:rPr>
          <w:rFonts w:ascii="宋体" w:eastAsia="宋体" w:hint="eastAsia"/>
        </w:rPr>
        <w:t>有限公</w:t>
      </w:r>
      <w:r>
        <w:rPr>
          <w:rFonts w:ascii="宋体" w:eastAsia="宋体" w:hint="eastAsia"/>
        </w:rPr>
        <w:t>司</w:t>
      </w:r>
    </w:p>
    <w:p w:rsidR="0018722C">
      <w:pPr>
        <w:topLinePunct/>
      </w:pPr>
      <w:r>
        <w:rPr>
          <w:rFonts w:ascii="宋体" w:eastAsia="宋体" w:hint="eastAsia"/>
        </w:rPr>
        <w:t>细</w:t>
      </w:r>
      <w:r>
        <w:rPr>
          <w:rFonts w:ascii="宋体" w:eastAsia="宋体" w:hint="eastAsia"/>
        </w:rPr>
        <w:t>胞凋亡检</w:t>
      </w:r>
      <w:r>
        <w:rPr>
          <w:rFonts w:ascii="宋体" w:eastAsia="宋体" w:hint="eastAsia"/>
        </w:rPr>
        <w:t>测</w:t>
      </w:r>
      <w:r>
        <w:rPr>
          <w:rFonts w:ascii="宋体" w:eastAsia="宋体" w:hint="eastAsia"/>
        </w:rPr>
        <w:t>试剂盒</w:t>
      </w:r>
      <w:r>
        <w:rPr>
          <w:rFonts w:ascii="宋体" w:eastAsia="宋体" w:hint="eastAsia"/>
        </w:rPr>
        <w:t>：</w:t>
      </w:r>
      <w:r>
        <w:rPr>
          <w:rFonts w:ascii="宋体" w:eastAsia="宋体" w:hint="eastAsia"/>
        </w:rPr>
        <w:t>南</w:t>
      </w:r>
      <w:r>
        <w:rPr>
          <w:rFonts w:ascii="宋体" w:eastAsia="宋体" w:hint="eastAsia"/>
        </w:rPr>
        <w:t>京凯基</w:t>
      </w:r>
      <w:r>
        <w:rPr>
          <w:rFonts w:ascii="宋体" w:eastAsia="宋体" w:hint="eastAsia"/>
        </w:rPr>
        <w:t>生</w:t>
      </w:r>
      <w:r>
        <w:rPr>
          <w:rFonts w:ascii="宋体" w:eastAsia="宋体" w:hint="eastAsia"/>
        </w:rPr>
        <w:t>物科技发</w:t>
      </w:r>
      <w:r>
        <w:rPr>
          <w:rFonts w:ascii="宋体" w:eastAsia="宋体" w:hint="eastAsia"/>
        </w:rPr>
        <w:t>展</w:t>
      </w:r>
      <w:r>
        <w:rPr>
          <w:rFonts w:ascii="宋体" w:eastAsia="宋体" w:hint="eastAsia"/>
        </w:rPr>
        <w:t>有限公</w:t>
      </w:r>
      <w:r>
        <w:rPr>
          <w:rFonts w:ascii="宋体" w:eastAsia="宋体" w:hint="eastAsia"/>
        </w:rPr>
        <w:t>司</w:t>
      </w:r>
    </w:p>
    <w:p w:rsidR="0018722C">
      <w:pPr>
        <w:topLinePunct/>
      </w:pPr>
      <w:r>
        <w:t>Fluo-4</w:t>
      </w:r>
      <w:r>
        <w:t>/</w:t>
      </w:r>
      <w:r>
        <w:t>AM</w:t>
      </w:r>
      <w:r>
        <w:rPr>
          <w:rFonts w:ascii="黑体" w:eastAsia="黑体" w:hint="eastAsia"/>
          <w:rFonts w:ascii="黑体" w:eastAsia="黑体" w:hint="eastAsia"/>
          <w:spacing w:val="-6"/>
        </w:rPr>
        <w:t xml:space="preserve">: </w:t>
      </w:r>
      <w:r>
        <w:t>Invitrogen</w:t>
      </w:r>
      <w:r/>
      <w:r>
        <w:rPr>
          <w:rFonts w:ascii="宋体" w:eastAsia="宋体" w:hint="eastAsia"/>
        </w:rPr>
        <w:t>公司</w:t>
      </w:r>
    </w:p>
    <w:p w:rsidR="0018722C">
      <w:pPr>
        <w:topLinePunct/>
      </w:pPr>
      <w:r>
        <w:t>Thapsigargin</w:t>
      </w:r>
      <w:r>
        <w:rPr>
          <w:rFonts w:ascii="宋体" w:eastAsia="宋体" w:hint="eastAsia"/>
          <w:rFonts w:ascii="宋体" w:eastAsia="宋体" w:hint="eastAsia"/>
          <w:spacing w:val="-6"/>
        </w:rPr>
        <w:t xml:space="preserve">: </w:t>
      </w:r>
      <w:r>
        <w:t>Sigma-Aldrich</w:t>
      </w:r>
      <w:r/>
      <w:r>
        <w:rPr>
          <w:rFonts w:ascii="宋体" w:eastAsia="宋体" w:hint="eastAsia"/>
        </w:rPr>
        <w:t>公司</w:t>
      </w:r>
    </w:p>
    <w:p w:rsidR="0018722C">
      <w:pPr>
        <w:topLinePunct/>
      </w:pPr>
      <w:r>
        <w:t>Ionomycin</w:t>
      </w:r>
      <w:r>
        <w:rPr>
          <w:rFonts w:ascii="宋体" w:eastAsia="宋体" w:hint="eastAsia"/>
          <w:rFonts w:ascii="宋体" w:eastAsia="宋体" w:hint="eastAsia"/>
          <w:spacing w:val="-5"/>
        </w:rPr>
        <w:t xml:space="preserve">: </w:t>
      </w:r>
      <w:r>
        <w:t>Cell</w:t>
      </w:r>
      <w:r>
        <w:t> </w:t>
      </w:r>
      <w:r>
        <w:t>Signaling</w:t>
      </w:r>
      <w:r/>
      <w:r>
        <w:rPr>
          <w:rFonts w:ascii="宋体" w:eastAsia="宋体" w:hint="eastAsia"/>
        </w:rPr>
        <w:t>公司</w:t>
      </w:r>
    </w:p>
    <w:p w:rsidR="0018722C">
      <w:pPr>
        <w:topLinePunct/>
      </w:pPr>
      <w:r>
        <w:t>Bay</w:t>
      </w:r>
      <w:r>
        <w:t> </w:t>
      </w:r>
      <w:r>
        <w:t>K8644</w:t>
      </w:r>
      <w:r>
        <w:rPr>
          <w:rFonts w:ascii="宋体" w:eastAsia="宋体" w:hint="eastAsia"/>
        </w:rPr>
        <w:t>:</w:t>
      </w:r>
      <w:r w:rsidRPr="00000000">
        <w:tab/>
      </w:r>
      <w:r>
        <w:t>Sigma-Aldrich</w:t>
      </w:r>
      <w:r/>
      <w:r>
        <w:rPr>
          <w:rFonts w:ascii="宋体" w:eastAsia="宋体" w:hint="eastAsia"/>
        </w:rPr>
        <w:t>公司</w:t>
      </w:r>
    </w:p>
    <w:p w:rsidR="0018722C">
      <w:pPr>
        <w:topLinePunct/>
      </w:pPr>
      <w:r>
        <w:rPr>
          <w:rFonts w:ascii="宋体" w:eastAsia="宋体" w:hint="eastAsia"/>
        </w:rPr>
        <w:t>线</w:t>
      </w:r>
      <w:r>
        <w:rPr>
          <w:rFonts w:ascii="宋体" w:eastAsia="宋体" w:hint="eastAsia"/>
        </w:rPr>
        <w:t>粒体膜电</w:t>
      </w:r>
      <w:r>
        <w:rPr>
          <w:rFonts w:ascii="宋体" w:eastAsia="宋体" w:hint="eastAsia"/>
        </w:rPr>
        <w:t>位</w:t>
      </w:r>
      <w:r>
        <w:rPr>
          <w:rFonts w:ascii="宋体" w:eastAsia="宋体" w:hint="eastAsia"/>
        </w:rPr>
        <w:t>检测试剂</w:t>
      </w:r>
      <w:r>
        <w:rPr>
          <w:rFonts w:ascii="宋体" w:eastAsia="宋体" w:hint="eastAsia"/>
        </w:rPr>
        <w:t>盒</w:t>
      </w:r>
      <w:r>
        <w:rPr>
          <w:rFonts w:ascii="宋体" w:eastAsia="宋体" w:hint="eastAsia"/>
        </w:rPr>
        <w:t>：</w:t>
      </w:r>
      <w:r>
        <w:rPr>
          <w:rFonts w:ascii="宋体" w:eastAsia="宋体" w:hint="eastAsia"/>
        </w:rPr>
        <w:t>碧云天</w:t>
      </w:r>
      <w:r>
        <w:rPr>
          <w:rFonts w:ascii="宋体" w:eastAsia="宋体" w:hint="eastAsia"/>
        </w:rPr>
        <w:t>公</w:t>
      </w:r>
      <w:r>
        <w:rPr>
          <w:rFonts w:ascii="宋体" w:eastAsia="宋体" w:hint="eastAsia"/>
        </w:rPr>
        <w:t>司</w:t>
      </w:r>
    </w:p>
    <w:p w:rsidR="0018722C">
      <w:pPr>
        <w:pStyle w:val="BodyText"/>
        <w:tabs>
          <w:tab w:pos="5170" w:val="left" w:leader="none"/>
        </w:tabs>
        <w:spacing w:before="184"/>
        <w:rPr>
          <w:rFonts w:ascii="宋体" w:eastAsia="宋体" w:hint="eastAsia"/>
        </w:rPr>
        <w:topLinePunct/>
      </w:pPr>
      <w:r>
        <w:rPr>
          <w:rFonts w:ascii="宋体" w:eastAsia="宋体" w:hint="eastAsia"/>
          <w:spacing w:val="-10"/>
        </w:rPr>
        <w:t>环</w:t>
      </w:r>
      <w:r>
        <w:rPr>
          <w:rFonts w:ascii="宋体" w:eastAsia="宋体" w:hint="eastAsia"/>
          <w:spacing w:val="-11"/>
        </w:rPr>
        <w:t>孢</w:t>
      </w:r>
      <w:r>
        <w:rPr>
          <w:rFonts w:ascii="宋体" w:eastAsia="宋体" w:hint="eastAsia"/>
          <w:spacing w:val="16"/>
        </w:rPr>
        <w:t>素</w:t>
      </w:r>
      <w:r>
        <w:rPr>
          <w:spacing w:val="-3"/>
        </w:rPr>
        <w:t>A</w:t>
      </w:r>
      <w:r>
        <w:rPr>
          <w:rFonts w:ascii="宋体" w:eastAsia="宋体" w:hint="eastAsia"/>
          <w:spacing w:val="-3"/>
        </w:rPr>
        <w:t>:</w:t>
      </w:r>
      <w:r w:rsidRPr="00000000">
        <w:tab/>
      </w:r>
      <w:r>
        <w:rPr>
          <w:spacing w:val="-4"/>
        </w:rPr>
        <w:t>Cell</w:t>
      </w:r>
      <w:r>
        <w:rPr>
          <w:spacing w:val="-11"/>
        </w:rPr>
        <w:t> </w:t>
      </w:r>
      <w:r>
        <w:rPr>
          <w:spacing w:val="-5"/>
        </w:rPr>
        <w:t>Signaling</w:t>
      </w:r>
      <w:r>
        <w:rPr>
          <w:rFonts w:ascii="宋体" w:eastAsia="宋体" w:hint="eastAsia"/>
          <w:spacing w:val="-11"/>
        </w:rPr>
        <w:t>公司</w:t>
      </w:r>
    </w:p>
    <w:p w:rsidR="0018722C">
      <w:pPr>
        <w:topLinePunct/>
      </w:pPr>
      <w:r>
        <w:t>Ru360</w:t>
      </w:r>
      <w:r>
        <w:rPr>
          <w:rFonts w:ascii="宋体" w:eastAsia="宋体" w:hint="eastAsia"/>
          <w:rFonts w:ascii="宋体" w:eastAsia="宋体" w:hint="eastAsia"/>
          <w:spacing w:val="-5"/>
        </w:rPr>
        <w:t xml:space="preserve">: </w:t>
      </w:r>
      <w:r>
        <w:t>Calbiochem</w:t>
      </w:r>
      <w:r/>
      <w:r>
        <w:rPr>
          <w:rFonts w:ascii="宋体" w:eastAsia="宋体" w:hint="eastAsia"/>
        </w:rPr>
        <w:t>公司</w:t>
      </w:r>
    </w:p>
    <w:p w:rsidR="0018722C">
      <w:pPr>
        <w:pStyle w:val="BodyText"/>
        <w:tabs>
          <w:tab w:pos="5171" w:val="left" w:leader="none"/>
        </w:tabs>
        <w:spacing w:before="166"/>
        <w:rPr>
          <w:rFonts w:ascii="宋体" w:eastAsia="宋体" w:hint="eastAsia"/>
        </w:rPr>
        <w:topLinePunct/>
      </w:pPr>
      <w:r>
        <w:rPr>
          <w:rFonts w:ascii="宋体" w:eastAsia="宋体" w:hint="eastAsia"/>
          <w:spacing w:val="-10"/>
        </w:rPr>
        <w:t>甘</w:t>
      </w:r>
      <w:r>
        <w:rPr>
          <w:rFonts w:ascii="宋体" w:eastAsia="宋体" w:hint="eastAsia"/>
          <w:spacing w:val="-11"/>
        </w:rPr>
        <w:t>氨酸</w:t>
      </w:r>
      <w:r>
        <w:rPr>
          <w:rFonts w:ascii="宋体" w:eastAsia="宋体" w:hint="eastAsia"/>
        </w:rPr>
        <w:t>：</w:t>
      </w:r>
      <w:r>
        <w:rPr>
          <w:spacing w:val="-5"/>
        </w:rPr>
        <w:t>Biosharp</w:t>
      </w:r>
      <w:r>
        <w:rPr>
          <w:rFonts w:ascii="宋体" w:eastAsia="宋体" w:hint="eastAsia"/>
          <w:spacing w:val="-10"/>
        </w:rPr>
        <w:t>公司</w:t>
      </w:r>
    </w:p>
    <w:p w:rsidR="0018722C">
      <w:pPr>
        <w:topLinePunct/>
      </w:pPr>
      <w:r>
        <w:t>Tris</w:t>
      </w:r>
      <w:r>
        <w:t> </w:t>
      </w:r>
      <w:r>
        <w:t>base</w:t>
      </w:r>
      <w:r>
        <w:rPr>
          <w:rFonts w:ascii="宋体" w:eastAsia="宋体" w:hint="eastAsia"/>
          <w:rFonts w:ascii="宋体" w:eastAsia="宋体" w:hint="eastAsia"/>
          <w:spacing w:val="-4"/>
        </w:rPr>
        <w:t xml:space="preserve">: </w:t>
      </w:r>
      <w:r w:rsidRPr="00000000">
        <w:tab/>
      </w:r>
      <w:r>
        <w:t>VETEC</w:t>
      </w:r>
      <w:r>
        <w:t> </w:t>
      </w:r>
      <w:r>
        <w:rPr>
          <w:rFonts w:ascii="宋体" w:eastAsia="宋体" w:hint="eastAsia"/>
        </w:rPr>
        <w:t>公司</w:t>
      </w:r>
    </w:p>
    <w:p w:rsidR="0018722C">
      <w:pPr>
        <w:topLinePunct/>
      </w:pPr>
      <w:r>
        <w:t>SDS</w:t>
      </w:r>
      <w:r>
        <w:rPr>
          <w:rFonts w:ascii="宋体" w:eastAsia="宋体" w:hint="eastAsia"/>
        </w:rPr>
        <w:t>:</w:t>
      </w:r>
      <w:r w:rsidRPr="00000000">
        <w:tab/>
      </w:r>
      <w:r>
        <w:t>Sigma-Aldrich</w:t>
      </w:r>
      <w:r/>
      <w:r>
        <w:rPr>
          <w:rFonts w:ascii="宋体" w:eastAsia="宋体" w:hint="eastAsia"/>
        </w:rPr>
        <w:t>公司</w:t>
      </w:r>
    </w:p>
    <w:p w:rsidR="0018722C">
      <w:pPr>
        <w:pStyle w:val="4"/>
        <w:topLinePunct/>
        <w:ind w:left="200" w:hangingChars="200" w:hanging="200"/>
      </w:pPr>
      <w:bookmarkStart w:id="310954" w:name="_Toc686310954"/>
      <w:bookmarkStart w:name="_TOC_250046" w:id="17"/>
      <w:bookmarkEnd w:id="17"/>
      <w:r>
        <w:rPr>
          <w:b/>
        </w:rPr>
        <w:t>1.1.4</w:t>
      </w:r>
      <w:r>
        <w:t xml:space="preserve"> </w:t>
      </w:r>
      <w:r>
        <w:t>主要耗材及生产厂家</w:t>
      </w:r>
      <w:bookmarkEnd w:id="310954"/>
    </w:p>
    <w:p w:rsidR="0018722C">
      <w:pPr>
        <w:topLinePunct/>
      </w:pPr>
      <w:r>
        <w:t>15</w:t>
      </w:r>
      <w:r>
        <w:t> </w:t>
      </w:r>
      <w:r>
        <w:t>ml</w:t>
      </w:r>
      <w:r/>
      <w:r>
        <w:rPr>
          <w:rFonts w:ascii="宋体" w:eastAsia="宋体" w:hint="eastAsia"/>
        </w:rPr>
        <w:t>无</w:t>
      </w:r>
      <w:r>
        <w:rPr>
          <w:rFonts w:ascii="宋体" w:eastAsia="宋体" w:hint="eastAsia"/>
        </w:rPr>
        <w:t>菌离</w:t>
      </w:r>
      <w:r>
        <w:rPr>
          <w:rFonts w:ascii="宋体" w:eastAsia="宋体" w:hint="eastAsia"/>
        </w:rPr>
        <w:t>心</w:t>
      </w:r>
      <w:r>
        <w:rPr>
          <w:rFonts w:ascii="宋体" w:eastAsia="宋体" w:hint="eastAsia"/>
        </w:rPr>
        <w:t>管</w:t>
      </w:r>
      <w:r>
        <w:rPr>
          <w:rFonts w:ascii="宋体" w:eastAsia="宋体" w:hint="eastAsia"/>
        </w:rPr>
        <w:t>：</w:t>
      </w:r>
      <w:r>
        <w:t>Corning</w:t>
      </w:r>
      <w:r/>
      <w:r>
        <w:rPr>
          <w:rFonts w:ascii="宋体" w:eastAsia="宋体" w:hint="eastAsia"/>
        </w:rPr>
        <w:t>公司</w:t>
      </w:r>
    </w:p>
    <w:p w:rsidR="0018722C">
      <w:pPr>
        <w:topLinePunct/>
      </w:pPr>
      <w:r>
        <w:t>50</w:t>
      </w:r>
      <w:r>
        <w:t> </w:t>
      </w:r>
      <w:r>
        <w:t>ml</w:t>
      </w:r>
      <w:r/>
      <w:r>
        <w:rPr>
          <w:rFonts w:ascii="宋体" w:eastAsia="宋体" w:hint="eastAsia"/>
        </w:rPr>
        <w:t>无</w:t>
      </w:r>
      <w:r>
        <w:rPr>
          <w:rFonts w:ascii="宋体" w:eastAsia="宋体" w:hint="eastAsia"/>
        </w:rPr>
        <w:t>菌离</w:t>
      </w:r>
      <w:r>
        <w:rPr>
          <w:rFonts w:ascii="宋体" w:eastAsia="宋体" w:hint="eastAsia"/>
        </w:rPr>
        <w:t>心</w:t>
      </w:r>
      <w:r>
        <w:rPr>
          <w:rFonts w:ascii="宋体" w:eastAsia="宋体" w:hint="eastAsia"/>
        </w:rPr>
        <w:t>管</w:t>
      </w:r>
      <w:r>
        <w:rPr>
          <w:rFonts w:ascii="宋体" w:eastAsia="宋体" w:hint="eastAsia"/>
        </w:rPr>
        <w:t>：</w:t>
      </w:r>
      <w:r>
        <w:t>Corning</w:t>
      </w:r>
      <w:r/>
      <w:r>
        <w:rPr>
          <w:rFonts w:ascii="宋体" w:eastAsia="宋体" w:hint="eastAsia"/>
        </w:rPr>
        <w:t>公司</w:t>
      </w:r>
    </w:p>
    <w:p w:rsidR="0018722C">
      <w:pPr>
        <w:topLinePunct/>
      </w:pPr>
      <w:r>
        <w:t>6</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r>
        <w:t>12</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r>
        <w:t>24</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bookmarkStart w:id="408305" w:name="_cwCmt2"/>
      <w:r>
        <w:t>96</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bookmarkEnd w:id="408305"/>
    </w:p>
    <w:p w:rsidR="0018722C">
      <w:pPr>
        <w:pStyle w:val="BodyText"/>
        <w:tabs>
          <w:tab w:pos="5280" w:val="left" w:leader="none"/>
        </w:tabs>
        <w:spacing w:before="33"/>
        <w:rPr>
          <w:rFonts w:ascii="宋体" w:eastAsia="宋体" w:hint="eastAsia"/>
        </w:rPr>
        <w:topLinePunct/>
      </w:pPr>
      <w:r>
        <w:rPr>
          <w:rFonts w:ascii="宋体" w:eastAsia="宋体" w:hint="eastAsia"/>
          <w:spacing w:val="-10"/>
        </w:rPr>
        <w:t>培</w:t>
      </w:r>
      <w:r>
        <w:rPr>
          <w:rFonts w:ascii="宋体" w:eastAsia="宋体" w:hint="eastAsia"/>
          <w:spacing w:val="-11"/>
        </w:rPr>
        <w:t>养皿</w:t>
      </w:r>
      <w:r>
        <w:rPr>
          <w:rFonts w:ascii="宋体" w:eastAsia="宋体" w:hint="eastAsia"/>
        </w:rPr>
        <w:t>：</w:t>
      </w:r>
      <w:r>
        <w:rPr>
          <w:spacing w:val="-5"/>
        </w:rPr>
        <w:t>Corning</w:t>
      </w:r>
      <w:r>
        <w:rPr>
          <w:rFonts w:ascii="宋体" w:eastAsia="宋体" w:hint="eastAsia"/>
          <w:spacing w:val="-10"/>
        </w:rPr>
        <w:t>公司</w:t>
      </w:r>
    </w:p>
    <w:p w:rsidR="0018722C">
      <w:pPr>
        <w:pStyle w:val="BodyText"/>
        <w:tabs>
          <w:tab w:pos="5280" w:val="left" w:leader="none"/>
        </w:tabs>
        <w:rPr>
          <w:rFonts w:ascii="宋体" w:eastAsia="宋体" w:hint="eastAsia"/>
        </w:rPr>
        <w:topLinePunct/>
      </w:pPr>
      <w:r>
        <w:rPr>
          <w:rFonts w:ascii="宋体" w:eastAsia="宋体" w:hint="eastAsia"/>
          <w:spacing w:val="-10"/>
        </w:rPr>
        <w:t>细</w:t>
      </w:r>
      <w:r>
        <w:rPr>
          <w:rFonts w:ascii="宋体" w:eastAsia="宋体" w:hint="eastAsia"/>
          <w:spacing w:val="-11"/>
        </w:rPr>
        <w:t>胞培养瓶</w:t>
      </w:r>
      <w:r>
        <w:rPr>
          <w:rFonts w:ascii="宋体" w:eastAsia="宋体" w:hint="eastAsia"/>
        </w:rPr>
        <w:t>：</w:t>
      </w:r>
      <w:r>
        <w:rPr>
          <w:spacing w:val="-5"/>
        </w:rPr>
        <w:t>Corning</w:t>
      </w:r>
      <w:r>
        <w:rPr>
          <w:rFonts w:ascii="宋体" w:eastAsia="宋体" w:hint="eastAsia"/>
          <w:spacing w:val="-10"/>
        </w:rPr>
        <w:t>公司</w:t>
      </w:r>
    </w:p>
    <w:p w:rsidR="0018722C">
      <w:pPr>
        <w:topLinePunct/>
      </w:pPr>
      <w:r>
        <w:t>96</w:t>
      </w:r>
      <w:r>
        <w:t> </w:t>
      </w:r>
      <w:r>
        <w:rPr>
          <w:rFonts w:ascii="宋体" w:eastAsia="宋体" w:hint="eastAsia"/>
        </w:rPr>
        <w:t>孔</w:t>
      </w:r>
      <w:r>
        <w:t>PCR</w:t>
      </w:r>
      <w:r>
        <w:t> </w:t>
      </w:r>
      <w:r>
        <w:rPr>
          <w:rFonts w:ascii="宋体" w:eastAsia="宋体" w:hint="eastAsia"/>
        </w:rPr>
        <w:t>板</w:t>
      </w:r>
      <w:r>
        <w:rPr>
          <w:rFonts w:ascii="宋体" w:eastAsia="宋体" w:hint="eastAsia"/>
        </w:rPr>
        <w:t>：</w:t>
      </w:r>
      <w:r w:rsidRPr="00000000">
        <w:tab/>
      </w:r>
      <w:r>
        <w:t>Bio-rad</w:t>
      </w:r>
      <w:r>
        <w:t> </w:t>
      </w:r>
      <w:r>
        <w:rPr>
          <w:rFonts w:ascii="宋体" w:eastAsia="宋体" w:hint="eastAsia"/>
        </w:rPr>
        <w:t>公司</w:t>
      </w:r>
    </w:p>
    <w:p w:rsidR="0018722C">
      <w:pPr>
        <w:topLinePunct/>
      </w:pPr>
      <w:r>
        <w:t>8</w:t>
      </w:r>
      <w:r>
        <w:t> </w:t>
      </w:r>
      <w:r>
        <w:rPr>
          <w:rFonts w:ascii="宋体" w:eastAsia="宋体" w:hint="eastAsia"/>
        </w:rPr>
        <w:t>连</w:t>
      </w:r>
      <w:r>
        <w:rPr>
          <w:rFonts w:ascii="宋体" w:eastAsia="宋体" w:hint="eastAsia"/>
        </w:rPr>
        <w:t>管</w:t>
      </w:r>
      <w:r>
        <w:rPr>
          <w:rFonts w:ascii="宋体" w:eastAsia="宋体" w:hint="eastAsia"/>
        </w:rPr>
        <w:t>：</w:t>
      </w:r>
      <w:r w:rsidRPr="00000000">
        <w:tab/>
      </w:r>
      <w:r>
        <w:t>Roche</w:t>
      </w:r>
      <w:r>
        <w:t> </w:t>
      </w:r>
      <w:r>
        <w:rPr>
          <w:rFonts w:ascii="宋体" w:eastAsia="宋体" w:hint="eastAsia"/>
        </w:rPr>
        <w:t>公司</w:t>
      </w:r>
    </w:p>
    <w:p w:rsidR="0018722C">
      <w:pPr>
        <w:topLinePunct/>
      </w:pPr>
      <w:r>
        <w:t>200</w:t>
      </w:r>
      <w:r>
        <w:t> </w:t>
      </w:r>
      <w:r>
        <w:t>µl</w:t>
      </w:r>
      <w:r>
        <w:t> </w:t>
      </w:r>
      <w:r>
        <w:rPr>
          <w:rFonts w:ascii="宋体" w:hAnsi="宋体" w:eastAsia="宋体" w:hint="eastAsia"/>
        </w:rPr>
        <w:t>无</w:t>
      </w:r>
      <w:r>
        <w:t>RNA</w:t>
      </w:r>
      <w:r>
        <w:t> </w:t>
      </w:r>
      <w:r>
        <w:rPr>
          <w:rFonts w:ascii="宋体" w:hAnsi="宋体" w:eastAsia="宋体" w:hint="eastAsia"/>
        </w:rPr>
        <w:t>酶</w:t>
      </w:r>
      <w:r>
        <w:t>EP</w:t>
      </w:r>
      <w:r>
        <w:t> </w:t>
      </w:r>
      <w:r>
        <w:rPr>
          <w:rFonts w:ascii="宋体" w:hAnsi="宋体" w:eastAsia="宋体" w:hint="eastAsia"/>
        </w:rPr>
        <w:t>管</w:t>
      </w:r>
      <w:r>
        <w:rPr>
          <w:rFonts w:ascii="宋体" w:hAnsi="宋体" w:eastAsia="宋体" w:hint="eastAsia"/>
        </w:rPr>
        <w:t>：</w:t>
      </w:r>
      <w:r w:rsidRPr="00000000">
        <w:tab/>
      </w:r>
      <w:r>
        <w:t>Axygen</w:t>
      </w:r>
      <w:r>
        <w:t> </w:t>
      </w:r>
      <w:r>
        <w:rPr>
          <w:rFonts w:ascii="宋体" w:hAnsi="宋体" w:eastAsia="宋体" w:hint="eastAsia"/>
        </w:rPr>
        <w:t>公司</w:t>
      </w:r>
    </w:p>
    <w:p w:rsidR="0018722C">
      <w:pPr>
        <w:topLinePunct/>
      </w:pPr>
      <w:r>
        <w:t>0.6</w:t>
      </w:r>
      <w:r>
        <w:t> </w:t>
      </w:r>
      <w:r>
        <w:t>ml</w:t>
      </w:r>
      <w:r>
        <w:t> </w:t>
      </w:r>
      <w:r>
        <w:rPr>
          <w:rFonts w:ascii="宋体" w:eastAsia="宋体" w:hint="eastAsia"/>
        </w:rPr>
        <w:t>无</w:t>
      </w:r>
      <w:r>
        <w:t>RNA</w:t>
      </w:r>
      <w:r>
        <w:t> </w:t>
      </w:r>
      <w:r>
        <w:rPr>
          <w:rFonts w:ascii="宋体" w:eastAsia="宋体" w:hint="eastAsia"/>
        </w:rPr>
        <w:t>酶</w:t>
      </w:r>
      <w:r>
        <w:t>EP</w:t>
      </w:r>
      <w:r>
        <w:t> </w:t>
      </w:r>
      <w:r>
        <w:rPr>
          <w:rFonts w:ascii="宋体" w:eastAsia="宋体" w:hint="eastAsia"/>
        </w:rPr>
        <w:t>管</w:t>
      </w:r>
      <w:r>
        <w:rPr>
          <w:rFonts w:ascii="宋体" w:eastAsia="宋体" w:hint="eastAsia"/>
        </w:rPr>
        <w:t>：</w:t>
      </w:r>
      <w:r w:rsidRPr="00000000">
        <w:tab/>
      </w:r>
      <w:r>
        <w:t>Axygen</w:t>
      </w:r>
      <w:r>
        <w:t> </w:t>
      </w:r>
      <w:r>
        <w:rPr>
          <w:rFonts w:ascii="宋体" w:eastAsia="宋体" w:hint="eastAsia"/>
        </w:rPr>
        <w:t>公司</w:t>
      </w:r>
    </w:p>
    <w:p w:rsidR="0018722C">
      <w:pPr>
        <w:topLinePunct/>
      </w:pPr>
      <w:r>
        <w:t>1.5</w:t>
      </w:r>
      <w:r>
        <w:t> </w:t>
      </w:r>
      <w:r>
        <w:t>ml</w:t>
      </w:r>
      <w:r>
        <w:t> </w:t>
      </w:r>
      <w:r>
        <w:rPr>
          <w:rFonts w:ascii="宋体" w:eastAsia="宋体" w:hint="eastAsia"/>
        </w:rPr>
        <w:t>无</w:t>
      </w:r>
      <w:r>
        <w:t>RNA</w:t>
      </w:r>
      <w:r>
        <w:t> </w:t>
      </w:r>
      <w:r>
        <w:rPr>
          <w:rFonts w:ascii="宋体" w:eastAsia="宋体" w:hint="eastAsia"/>
        </w:rPr>
        <w:t>酶</w:t>
      </w:r>
      <w:r>
        <w:t>EP</w:t>
      </w:r>
      <w:r>
        <w:t> </w:t>
      </w:r>
      <w:r>
        <w:rPr>
          <w:rFonts w:ascii="宋体" w:eastAsia="宋体" w:hint="eastAsia"/>
        </w:rPr>
        <w:t>管</w:t>
      </w:r>
      <w:r>
        <w:rPr>
          <w:rFonts w:ascii="宋体" w:eastAsia="宋体" w:hint="eastAsia"/>
        </w:rPr>
        <w:t>：</w:t>
      </w:r>
      <w:r w:rsidRPr="00000000">
        <w:tab/>
      </w:r>
      <w:r>
        <w:t>Axygen</w:t>
      </w:r>
      <w:r>
        <w:t> </w:t>
      </w:r>
      <w:r>
        <w:rPr>
          <w:rFonts w:ascii="宋体" w:eastAsia="宋体" w:hint="eastAsia"/>
        </w:rPr>
        <w:t>公司</w:t>
      </w:r>
    </w:p>
    <w:p w:rsidR="0018722C">
      <w:pPr>
        <w:topLinePunct/>
      </w:pPr>
      <w:r>
        <w:t>10</w:t>
      </w:r>
      <w:r>
        <w:t> </w:t>
      </w:r>
      <w:r>
        <w:t>µl</w:t>
      </w:r>
      <w:r>
        <w:t> </w:t>
      </w:r>
      <w:r>
        <w:rPr>
          <w:rFonts w:ascii="宋体" w:hAnsi="宋体" w:eastAsia="宋体" w:hint="eastAsia"/>
        </w:rPr>
        <w:t>无</w:t>
      </w:r>
      <w:r>
        <w:t>RNA</w:t>
      </w:r>
      <w:r>
        <w:t> </w:t>
      </w:r>
      <w:r>
        <w:rPr>
          <w:rFonts w:ascii="宋体" w:hAnsi="宋体" w:eastAsia="宋体" w:hint="eastAsia"/>
        </w:rPr>
        <w:t>酶</w:t>
      </w:r>
      <w:r>
        <w:rPr>
          <w:rFonts w:ascii="宋体" w:hAnsi="宋体" w:eastAsia="宋体" w:hint="eastAsia"/>
        </w:rPr>
        <w:t>枪头</w:t>
      </w:r>
      <w:r>
        <w:rPr>
          <w:rFonts w:ascii="宋体" w:hAnsi="宋体" w:eastAsia="宋体" w:hint="eastAsia"/>
        </w:rPr>
        <w:t>：</w:t>
      </w:r>
      <w:r w:rsidRPr="00000000">
        <w:tab/>
      </w:r>
      <w:r>
        <w:t>Axygen</w:t>
      </w:r>
      <w:r>
        <w:t> </w:t>
      </w:r>
      <w:r>
        <w:rPr>
          <w:rFonts w:ascii="宋体" w:hAnsi="宋体" w:eastAsia="宋体" w:hint="eastAsia"/>
        </w:rPr>
        <w:t>公司</w:t>
      </w:r>
    </w:p>
    <w:p w:rsidR="0018722C">
      <w:pPr>
        <w:topLinePunct/>
      </w:pPr>
      <w:r>
        <w:t>200</w:t>
      </w:r>
      <w:r/>
      <w:r>
        <w:t>µl</w:t>
      </w:r>
      <w:r/>
      <w:r>
        <w:rPr>
          <w:rFonts w:ascii="宋体" w:hAnsi="宋体" w:eastAsia="宋体" w:hint="eastAsia"/>
        </w:rPr>
        <w:t>无</w:t>
      </w:r>
      <w:r>
        <w:t>RNA</w:t>
      </w:r>
      <w:r/>
      <w:r>
        <w:rPr>
          <w:rFonts w:ascii="宋体" w:hAnsi="宋体" w:eastAsia="宋体" w:hint="eastAsia"/>
        </w:rPr>
        <w:t>酶</w:t>
      </w:r>
      <w:r>
        <w:rPr>
          <w:rFonts w:ascii="宋体" w:hAnsi="宋体" w:eastAsia="宋体" w:hint="eastAsia"/>
        </w:rPr>
        <w:t>枪头</w:t>
      </w:r>
      <w:r>
        <w:rPr>
          <w:rFonts w:ascii="宋体" w:hAnsi="宋体" w:eastAsia="宋体" w:hint="eastAsia"/>
        </w:rPr>
        <w:t>：</w:t>
      </w:r>
      <w:r>
        <w:t>Axygen</w:t>
      </w:r>
      <w:r/>
      <w:r>
        <w:rPr>
          <w:rFonts w:ascii="宋体" w:hAnsi="宋体" w:eastAsia="宋体" w:hint="eastAsia"/>
        </w:rPr>
        <w:t>公司</w:t>
      </w:r>
    </w:p>
    <w:p w:rsidR="0018722C">
      <w:pPr>
        <w:topLinePunct/>
      </w:pPr>
      <w:r>
        <w:t>1</w:t>
      </w:r>
      <w:r>
        <w:t> </w:t>
      </w:r>
      <w:r>
        <w:t>ml</w:t>
      </w:r>
      <w:r>
        <w:t> </w:t>
      </w:r>
      <w:r>
        <w:rPr>
          <w:rFonts w:ascii="宋体" w:eastAsia="宋体" w:hint="eastAsia"/>
        </w:rPr>
        <w:t>无</w:t>
      </w:r>
      <w:r>
        <w:t>RNA</w:t>
      </w:r>
      <w:r>
        <w:t> </w:t>
      </w:r>
      <w:r>
        <w:rPr>
          <w:rFonts w:ascii="宋体" w:eastAsia="宋体" w:hint="eastAsia"/>
        </w:rPr>
        <w:t>酶</w:t>
      </w:r>
      <w:r>
        <w:rPr>
          <w:rFonts w:ascii="宋体" w:eastAsia="宋体" w:hint="eastAsia"/>
        </w:rPr>
        <w:t>枪头</w:t>
      </w:r>
      <w:r>
        <w:rPr>
          <w:rFonts w:ascii="宋体" w:eastAsia="宋体" w:hint="eastAsia"/>
        </w:rPr>
        <w:t>：</w:t>
      </w:r>
      <w:r w:rsidRPr="00000000">
        <w:tab/>
      </w:r>
      <w:r>
        <w:t>Axygen</w:t>
      </w:r>
      <w:r>
        <w:t> </w:t>
      </w:r>
      <w:r>
        <w:rPr>
          <w:rFonts w:ascii="宋体" w:eastAsia="宋体" w:hint="eastAsia"/>
        </w:rPr>
        <w:t>公司</w:t>
      </w:r>
    </w:p>
    <w:p w:rsidR="0018722C">
      <w:pPr>
        <w:topLinePunct/>
      </w:pPr>
      <w:r>
        <w:rPr>
          <w:rFonts w:ascii="宋体" w:eastAsia="宋体" w:hint="eastAsia"/>
        </w:rPr>
        <w:t>医</w:t>
      </w:r>
      <w:r>
        <w:rPr>
          <w:rFonts w:ascii="宋体" w:eastAsia="宋体" w:hint="eastAsia"/>
        </w:rPr>
        <w:t>用</w:t>
      </w:r>
      <w:r>
        <w:t>X</w:t>
      </w:r>
      <w:r/>
      <w:r>
        <w:rPr>
          <w:rFonts w:ascii="宋体" w:eastAsia="宋体" w:hint="eastAsia"/>
        </w:rPr>
        <w:t>射线</w:t>
      </w:r>
      <w:r>
        <w:rPr>
          <w:rFonts w:ascii="宋体" w:eastAsia="宋体" w:hint="eastAsia"/>
        </w:rPr>
        <w:t>胶</w:t>
      </w:r>
      <w:r>
        <w:rPr>
          <w:rFonts w:ascii="宋体" w:eastAsia="宋体" w:hint="eastAsia"/>
        </w:rPr>
        <w:t>片柯</w:t>
      </w:r>
      <w:r>
        <w:rPr>
          <w:rFonts w:ascii="宋体" w:eastAsia="宋体" w:hint="eastAsia"/>
        </w:rPr>
        <w:t>达</w:t>
      </w:r>
      <w:r>
        <w:t>X-OMAT</w:t>
      </w:r>
      <w:r>
        <w:rPr>
          <w:rFonts w:ascii="宋体" w:eastAsia="宋体" w:hint="eastAsia"/>
        </w:rPr>
        <w:t>：</w:t>
      </w:r>
      <w:r>
        <w:rPr>
          <w:rFonts w:ascii="宋体" w:eastAsia="宋体" w:hint="eastAsia"/>
        </w:rPr>
        <w:t>锐</w:t>
      </w:r>
      <w:r>
        <w:rPr>
          <w:rFonts w:ascii="宋体" w:eastAsia="宋体" w:hint="eastAsia"/>
        </w:rPr>
        <w:t>珂</w:t>
      </w:r>
      <w:r>
        <w:rPr>
          <w:spacing w:val="-6"/>
        </w:rPr>
        <w:t>（</w:t>
      </w:r>
      <w:r>
        <w:rPr>
          <w:rFonts w:ascii="宋体" w:eastAsia="宋体" w:hint="eastAsia"/>
        </w:rPr>
        <w:t>厦</w:t>
      </w:r>
      <w:r>
        <w:rPr>
          <w:rFonts w:ascii="宋体" w:eastAsia="宋体" w:hint="eastAsia"/>
        </w:rPr>
        <w:t>门</w:t>
      </w:r>
      <w:r>
        <w:t>）</w:t>
      </w:r>
      <w:r/>
      <w:r>
        <w:rPr>
          <w:rFonts w:ascii="宋体" w:eastAsia="宋体" w:hint="eastAsia"/>
        </w:rPr>
        <w:t>医疗</w:t>
      </w:r>
      <w:r>
        <w:rPr>
          <w:rFonts w:ascii="宋体" w:eastAsia="宋体" w:hint="eastAsia"/>
        </w:rPr>
        <w:t>器</w:t>
      </w:r>
      <w:r>
        <w:rPr>
          <w:rFonts w:ascii="宋体" w:eastAsia="宋体" w:hint="eastAsia"/>
        </w:rPr>
        <w:t>械有限公</w:t>
      </w:r>
      <w:r>
        <w:rPr>
          <w:rFonts w:ascii="宋体" w:eastAsia="宋体" w:hint="eastAsia"/>
        </w:rPr>
        <w:t>司</w:t>
      </w:r>
    </w:p>
    <w:p w:rsidR="0018722C">
      <w:pPr>
        <w:pStyle w:val="BodyText"/>
        <w:tabs>
          <w:tab w:pos="5389" w:val="left" w:leader="none"/>
        </w:tabs>
        <w:rPr>
          <w:rFonts w:ascii="宋体" w:eastAsia="宋体" w:hint="eastAsia"/>
        </w:rPr>
        <w:topLinePunct/>
      </w:pPr>
      <w:r>
        <w:rPr>
          <w:rFonts w:ascii="宋体" w:eastAsia="宋体" w:hint="eastAsia"/>
          <w:spacing w:val="-10"/>
        </w:rPr>
        <w:t>滤</w:t>
      </w:r>
      <w:r>
        <w:rPr>
          <w:rFonts w:ascii="宋体" w:eastAsia="宋体" w:hint="eastAsia"/>
          <w:spacing w:val="-11"/>
        </w:rPr>
        <w:t>纸</w:t>
      </w:r>
      <w:r>
        <w:rPr>
          <w:rFonts w:ascii="宋体" w:eastAsia="宋体" w:hint="eastAsia"/>
        </w:rPr>
        <w:t>：</w:t>
      </w:r>
      <w:r>
        <w:rPr>
          <w:spacing w:val="-5"/>
        </w:rPr>
        <w:t>Bio-rad</w:t>
      </w:r>
      <w:r>
        <w:rPr>
          <w:rFonts w:ascii="宋体" w:eastAsia="宋体" w:hint="eastAsia"/>
          <w:spacing w:val="-10"/>
        </w:rPr>
        <w:t>公司</w:t>
      </w:r>
    </w:p>
    <w:p w:rsidR="0018722C">
      <w:pPr>
        <w:topLinePunct/>
      </w:pPr>
      <w:r>
        <w:t>PVDF</w:t>
      </w:r>
      <w:r/>
      <w:r>
        <w:rPr>
          <w:rFonts w:ascii="宋体" w:eastAsia="宋体" w:hint="eastAsia"/>
        </w:rPr>
        <w:t>膜</w:t>
      </w:r>
      <w:r>
        <w:rPr>
          <w:rFonts w:ascii="宋体" w:eastAsia="宋体" w:hint="eastAsia"/>
        </w:rPr>
        <w:t>：</w:t>
      </w:r>
      <w:r>
        <w:t>Millipore</w:t>
      </w:r>
      <w:r/>
      <w:r>
        <w:rPr>
          <w:rFonts w:ascii="宋体" w:eastAsia="宋体" w:hint="eastAsia"/>
        </w:rPr>
        <w:t>公司</w:t>
      </w:r>
    </w:p>
    <w:p w:rsidR="0018722C">
      <w:pPr>
        <w:pStyle w:val="BodyText"/>
        <w:tabs>
          <w:tab w:pos="5389" w:val="left" w:leader="none"/>
        </w:tabs>
        <w:rPr>
          <w:rFonts w:ascii="宋体" w:eastAsia="宋体" w:hint="eastAsia"/>
        </w:rPr>
        <w:topLinePunct/>
      </w:pPr>
      <w:r>
        <w:rPr>
          <w:rFonts w:ascii="宋体" w:eastAsia="宋体" w:hint="eastAsia"/>
          <w:spacing w:val="-10"/>
        </w:rPr>
        <w:t>细</w:t>
      </w:r>
      <w:r>
        <w:rPr>
          <w:rFonts w:ascii="宋体" w:eastAsia="宋体" w:hint="eastAsia"/>
          <w:spacing w:val="-11"/>
        </w:rPr>
        <w:t>胞爬片</w:t>
      </w:r>
      <w:r>
        <w:rPr>
          <w:rFonts w:ascii="宋体" w:eastAsia="宋体" w:hint="eastAsia"/>
        </w:rPr>
        <w:t>：</w:t>
      </w:r>
      <w:r>
        <w:rPr>
          <w:spacing w:val="-5"/>
        </w:rPr>
        <w:t>Thermo</w:t>
      </w:r>
      <w:r>
        <w:rPr>
          <w:spacing w:val="-9"/>
        </w:rPr>
        <w:t> </w:t>
      </w:r>
      <w:r>
        <w:rPr>
          <w:spacing w:val="-5"/>
        </w:rPr>
        <w:t>fisher</w:t>
      </w:r>
      <w:r>
        <w:rPr>
          <w:rFonts w:ascii="宋体" w:eastAsia="宋体" w:hint="eastAsia"/>
          <w:spacing w:val="-11"/>
        </w:rPr>
        <w:t>公司</w:t>
      </w:r>
    </w:p>
    <w:p w:rsidR="0018722C">
      <w:pPr>
        <w:pStyle w:val="BodyText"/>
        <w:tabs>
          <w:tab w:pos="5389" w:val="left" w:leader="none"/>
        </w:tabs>
        <w:rPr>
          <w:rFonts w:ascii="宋体" w:eastAsia="宋体" w:hint="eastAsia"/>
        </w:rPr>
        <w:topLinePunct/>
      </w:pPr>
      <w:r>
        <w:rPr>
          <w:rFonts w:ascii="宋体" w:eastAsia="宋体" w:hint="eastAsia"/>
          <w:spacing w:val="-10"/>
        </w:rPr>
        <w:t>常</w:t>
      </w:r>
      <w:r>
        <w:rPr>
          <w:rFonts w:ascii="宋体" w:eastAsia="宋体" w:hint="eastAsia"/>
          <w:spacing w:val="-11"/>
        </w:rPr>
        <w:t>规枪头</w:t>
      </w:r>
      <w:r>
        <w:rPr>
          <w:rFonts w:ascii="宋体" w:eastAsia="宋体" w:hint="eastAsia"/>
        </w:rPr>
        <w:t>：</w:t>
      </w:r>
      <w:r>
        <w:rPr>
          <w:rFonts w:ascii="宋体" w:eastAsia="宋体" w:hint="eastAsia"/>
          <w:spacing w:val="-11"/>
        </w:rPr>
        <w:t>碧云天</w:t>
      </w:r>
      <w:r>
        <w:rPr>
          <w:rFonts w:ascii="宋体" w:eastAsia="宋体" w:hint="eastAsia"/>
          <w:spacing w:val="-10"/>
        </w:rPr>
        <w:t>公</w:t>
      </w:r>
      <w:r>
        <w:rPr>
          <w:rFonts w:ascii="宋体" w:eastAsia="宋体" w:hint="eastAsia"/>
        </w:rPr>
        <w:t>司</w:t>
      </w:r>
    </w:p>
    <w:p w:rsidR="0018722C">
      <w:pPr>
        <w:pStyle w:val="BodyText"/>
        <w:tabs>
          <w:tab w:pos="5430" w:val="left" w:leader="none"/>
        </w:tabs>
        <w:spacing w:before="183"/>
        <w:rPr>
          <w:rFonts w:ascii="宋体" w:eastAsia="宋体" w:hint="eastAsia"/>
        </w:rPr>
        <w:topLinePunct/>
      </w:pPr>
      <w:r>
        <w:rPr>
          <w:rFonts w:ascii="宋体" w:eastAsia="宋体" w:hint="eastAsia"/>
          <w:spacing w:val="-11"/>
        </w:rPr>
        <w:t>常</w:t>
      </w:r>
      <w:r>
        <w:rPr>
          <w:rFonts w:ascii="宋体" w:eastAsia="宋体" w:hint="eastAsia"/>
          <w:spacing w:val="16"/>
        </w:rPr>
        <w:t>规</w:t>
      </w:r>
      <w:r>
        <w:rPr>
          <w:spacing w:val="-3"/>
        </w:rPr>
        <w:t>EP</w:t>
      </w:r>
      <w:r>
        <w:rPr>
          <w:spacing w:val="-8"/>
        </w:rPr>
        <w:t> </w:t>
      </w:r>
      <w:r>
        <w:rPr>
          <w:rFonts w:ascii="宋体" w:eastAsia="宋体" w:hint="eastAsia"/>
          <w:spacing w:val="-11"/>
        </w:rPr>
        <w:t>管</w:t>
      </w:r>
      <w:r>
        <w:rPr>
          <w:rFonts w:ascii="宋体" w:eastAsia="宋体" w:hint="eastAsia"/>
        </w:rPr>
        <w:t>：</w:t>
      </w:r>
      <w:r w:rsidRPr="00000000">
        <w:tab/>
      </w:r>
      <w:r>
        <w:rPr>
          <w:rFonts w:ascii="宋体" w:eastAsia="宋体" w:hint="eastAsia"/>
          <w:spacing w:val="-11"/>
        </w:rPr>
        <w:t>碧云</w:t>
      </w:r>
      <w:r>
        <w:rPr>
          <w:rFonts w:ascii="宋体" w:eastAsia="宋体" w:hint="eastAsia"/>
          <w:spacing w:val="-10"/>
        </w:rPr>
        <w:t>天</w:t>
      </w:r>
      <w:r>
        <w:rPr>
          <w:rFonts w:ascii="宋体" w:eastAsia="宋体" w:hint="eastAsia"/>
          <w:spacing w:val="-11"/>
        </w:rPr>
        <w:t>公</w:t>
      </w:r>
      <w:r>
        <w:rPr>
          <w:rFonts w:ascii="宋体" w:eastAsia="宋体" w:hint="eastAsia"/>
        </w:rPr>
        <w:t>司</w:t>
      </w:r>
    </w:p>
    <w:p w:rsidR="0018722C">
      <w:pPr>
        <w:topLinePunct/>
      </w:pPr>
      <w:r>
        <w:rPr>
          <w:rFonts w:ascii="宋体" w:eastAsia="宋体" w:hint="eastAsia"/>
        </w:rPr>
        <w:t>医</w:t>
      </w:r>
      <w:r>
        <w:rPr>
          <w:rFonts w:ascii="宋体" w:eastAsia="宋体" w:hint="eastAsia"/>
        </w:rPr>
        <w:t>用棉球</w:t>
      </w:r>
      <w:r>
        <w:rPr>
          <w:rFonts w:ascii="宋体" w:eastAsia="宋体" w:hint="eastAsia"/>
        </w:rPr>
        <w:t>：</w:t>
      </w:r>
      <w:hyperlink r:id="rId15">
        <w:r>
          <w:rPr>
            <w:rFonts w:ascii="宋体" w:eastAsia="宋体" w:hint="eastAsia"/>
          </w:rPr>
          <w:t>新乡市</w:t>
        </w:r>
        <w:r>
          <w:rPr>
            <w:rFonts w:ascii="宋体" w:eastAsia="宋体" w:hint="eastAsia"/>
          </w:rPr>
          <w:t>予</w:t>
        </w:r>
        <w:r>
          <w:rPr>
            <w:rFonts w:ascii="宋体" w:eastAsia="宋体" w:hint="eastAsia"/>
          </w:rPr>
          <w:t>蒲医用卫</w:t>
        </w:r>
        <w:r>
          <w:rPr>
            <w:rFonts w:ascii="宋体" w:eastAsia="宋体" w:hint="eastAsia"/>
          </w:rPr>
          <w:t>生</w:t>
        </w:r>
        <w:r>
          <w:rPr>
            <w:rFonts w:ascii="宋体" w:eastAsia="宋体" w:hint="eastAsia"/>
          </w:rPr>
          <w:t>材料</w:t>
        </w:r>
        <w:r>
          <w:rPr>
            <w:rFonts w:ascii="宋体" w:eastAsia="宋体" w:hint="eastAsia"/>
          </w:rPr>
          <w:t>厂</w:t>
        </w:r>
      </w:hyperlink>
    </w:p>
    <w:p w:rsidR="0018722C">
      <w:pPr>
        <w:pStyle w:val="BodyText"/>
        <w:tabs>
          <w:tab w:pos="5499" w:val="left" w:leader="none"/>
        </w:tabs>
        <w:spacing w:before="183"/>
        <w:rPr>
          <w:rFonts w:ascii="宋体" w:eastAsia="宋体" w:hint="eastAsia"/>
        </w:rPr>
        <w:topLinePunct/>
      </w:pPr>
      <w:r>
        <w:rPr>
          <w:rFonts w:ascii="宋体" w:eastAsia="宋体" w:hint="eastAsia"/>
          <w:spacing w:val="-10"/>
        </w:rPr>
        <w:t>医</w:t>
      </w:r>
      <w:r>
        <w:rPr>
          <w:rFonts w:ascii="宋体" w:eastAsia="宋体" w:hint="eastAsia"/>
          <w:spacing w:val="-11"/>
        </w:rPr>
        <w:t>用酒精</w:t>
      </w:r>
      <w:r>
        <w:rPr>
          <w:rFonts w:ascii="宋体" w:eastAsia="宋体" w:hint="eastAsia"/>
        </w:rPr>
        <w:t>：</w:t>
      </w:r>
      <w:r>
        <w:rPr>
          <w:rFonts w:ascii="宋体" w:eastAsia="宋体" w:hint="eastAsia"/>
          <w:spacing w:val="-11"/>
        </w:rPr>
        <w:t>利尔康</w:t>
      </w:r>
      <w:r>
        <w:rPr>
          <w:rFonts w:ascii="宋体" w:eastAsia="宋体" w:hint="eastAsia"/>
          <w:spacing w:val="-10"/>
        </w:rPr>
        <w:t>公</w:t>
      </w:r>
      <w:r>
        <w:rPr>
          <w:rFonts w:ascii="宋体" w:eastAsia="宋体" w:hint="eastAsia"/>
        </w:rPr>
        <w:t>司</w:t>
      </w:r>
    </w:p>
    <w:p w:rsidR="0018722C">
      <w:pPr>
        <w:pStyle w:val="4"/>
        <w:topLinePunct/>
        <w:ind w:left="200" w:hangingChars="200" w:hanging="200"/>
      </w:pPr>
      <w:bookmarkStart w:id="310955" w:name="_Toc686310955"/>
      <w:r>
        <w:rPr>
          <w:b/>
        </w:rPr>
        <w:t>1.1.5 </w:t>
      </w:r>
      <w:r>
        <w:t>溶液的配置</w:t>
      </w:r>
      <w:r>
        <w:t>细胞冻存液：</w:t>
      </w:r>
      <w:bookmarkEnd w:id="310955"/>
    </w:p>
    <w:p w:rsidR="0018722C">
      <w:pPr>
        <w:topLinePunct/>
      </w:pPr>
      <w:r>
        <w:t>93% FBS</w:t>
      </w:r>
      <w:r>
        <w:rPr>
          <w:rFonts w:ascii="宋体" w:eastAsia="宋体" w:hint="eastAsia"/>
          <w:rFonts w:ascii="宋体" w:eastAsia="宋体" w:hint="eastAsia"/>
        </w:rPr>
        <w:t xml:space="preserve">, </w:t>
      </w:r>
      <w:r>
        <w:t>7% DMSO</w:t>
      </w:r>
      <w:r>
        <w:rPr>
          <w:rFonts w:ascii="宋体" w:eastAsia="宋体" w:hint="eastAsia"/>
        </w:rPr>
        <w:t>，预冷。</w:t>
      </w:r>
    </w:p>
    <w:p w:rsidR="0018722C">
      <w:pPr>
        <w:topLinePunct/>
      </w:pPr>
      <w:r>
        <w:rPr>
          <w:rFonts w:ascii="宋体" w:eastAsia="宋体" w:hint="eastAsia"/>
        </w:rPr>
        <w:t>细胞培养基：</w:t>
      </w:r>
    </w:p>
    <w:p w:rsidR="0018722C">
      <w:pPr>
        <w:topLinePunct/>
      </w:pPr>
      <w:r>
        <w:t>10</w:t>
      </w:r>
      <w:r>
        <w:t>% </w:t>
      </w:r>
      <w:r>
        <w:t>FBS </w:t>
      </w:r>
      <w:r>
        <w:t>+1640</w:t>
      </w:r>
      <w:r>
        <w:rPr>
          <w:rFonts w:ascii="宋体" w:eastAsia="宋体" w:hint="eastAsia"/>
        </w:rPr>
        <w:t>培养基</w:t>
      </w:r>
      <w:r>
        <w:t>+ </w:t>
      </w:r>
      <w:r>
        <w:t>1</w:t>
      </w:r>
      <w:r>
        <w:t>%</w:t>
      </w:r>
      <w:r>
        <w:rPr>
          <w:rFonts w:ascii="宋体" w:eastAsia="宋体" w:hint="eastAsia"/>
        </w:rPr>
        <w:t>双抗。</w:t>
      </w:r>
    </w:p>
    <w:p w:rsidR="0018722C">
      <w:pPr>
        <w:topLinePunct/>
      </w:pPr>
      <w:r>
        <w:t>1.0 mol</w:t>
      </w:r>
      <w:r>
        <w:t>/</w:t>
      </w:r>
      <w:r>
        <w:t>L Tris</w:t>
      </w:r>
      <w:r>
        <w:rPr>
          <w:rFonts w:ascii="宋体" w:hAnsi="宋体" w:eastAsia="宋体" w:hint="eastAsia"/>
        </w:rPr>
        <w:t>·</w:t>
      </w:r>
      <w:r>
        <w:t>HCl</w:t>
      </w:r>
      <w:r>
        <w:rPr>
          <w:rFonts w:ascii="宋体" w:hAnsi="宋体" w:eastAsia="宋体" w:hint="eastAsia"/>
        </w:rPr>
        <w:t>：</w:t>
      </w:r>
    </w:p>
    <w:p w:rsidR="0018722C">
      <w:pPr>
        <w:topLinePunct/>
      </w:pPr>
      <w:r>
        <w:t>Tris</w:t>
      </w:r>
      <w:r>
        <w:t> </w:t>
      </w:r>
      <w:r>
        <w:t>(</w:t>
      </w:r>
      <w:r>
        <w:t xml:space="preserve">121.14</w:t>
      </w:r>
      <w:r>
        <w:t>)</w:t>
      </w:r>
      <w:r w:rsidRPr="00000000">
        <w:tab/>
      </w:r>
      <w:r>
        <w:t>30.29</w:t>
      </w:r>
      <w:r>
        <w:t> </w:t>
      </w:r>
      <w:r>
        <w:t>g</w:t>
      </w:r>
    </w:p>
    <w:p w:rsidR="0018722C">
      <w:pPr>
        <w:pStyle w:val="BodyText"/>
        <w:tabs>
          <w:tab w:pos="4624" w:val="left" w:leader="none"/>
        </w:tabs>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10"/>
        </w:rPr>
        <w:t> </w:t>
      </w:r>
      <w:r>
        <w:rPr>
          <w:spacing w:val="-4"/>
        </w:rPr>
        <w:t>ml</w:t>
      </w:r>
    </w:p>
    <w:p w:rsidR="0018722C">
      <w:pPr>
        <w:topLinePunct/>
      </w:pPr>
      <w:r>
        <w:rPr>
          <w:rFonts w:ascii="宋体" w:eastAsia="宋体" w:hint="eastAsia"/>
        </w:rPr>
        <w:t>用浓盐酸调整</w:t>
      </w:r>
      <w:r>
        <w:t>pH</w:t>
      </w:r>
      <w:r>
        <w:rPr>
          <w:rFonts w:ascii="宋体" w:eastAsia="宋体" w:hint="eastAsia"/>
        </w:rPr>
        <w:t>值后加水至</w:t>
      </w:r>
      <w:r>
        <w:t>250 </w:t>
      </w:r>
      <w:r>
        <w:t>ml</w:t>
      </w:r>
      <w:r>
        <w:rPr>
          <w:rFonts w:ascii="宋体" w:eastAsia="宋体" w:hint="eastAsia"/>
        </w:rPr>
        <w:t>，高压灭菌后室温保存。</w:t>
      </w:r>
    </w:p>
    <w:p w:rsidR="0018722C">
      <w:pPr>
        <w:topLinePunct/>
      </w:pPr>
      <w:r>
        <w:t xml:space="preserve">1.5 mol</w:t>
      </w:r>
      <w:r>
        <w:t xml:space="preserve">/</w:t>
      </w:r>
      <w:r>
        <w:t xml:space="preserve">L Tris</w:t>
      </w:r>
      <w:r>
        <w:rPr>
          <w:rFonts w:ascii="宋体" w:hAnsi="宋体" w:eastAsia="宋体" w:hint="eastAsia"/>
        </w:rPr>
        <w:t xml:space="preserve">·</w:t>
      </w:r>
      <w:r>
        <w:t xml:space="preserve">HCl </w:t>
      </w:r>
      <w:r>
        <w:t xml:space="preserve">(</w:t>
      </w:r>
      <w:r>
        <w:t xml:space="preserve">pH8.8</w:t>
      </w:r>
      <w:r>
        <w:t xml:space="preserve">)</w:t>
      </w:r>
      <w:r>
        <w:rPr>
          <w:rFonts w:ascii="宋体" w:hAnsi="宋体" w:eastAsia="宋体" w:hint="eastAsia"/>
        </w:rPr>
        <w:t xml:space="preserve">：</w:t>
      </w:r>
    </w:p>
    <w:p w:rsidR="0018722C">
      <w:pPr>
        <w:topLinePunct/>
      </w:pPr>
      <w:r>
        <w:t>Tris</w:t>
      </w:r>
      <w:r>
        <w:t> </w:t>
      </w:r>
      <w:r>
        <w:t>(</w:t>
      </w:r>
      <w:r>
        <w:t>MW</w:t>
      </w:r>
      <w:r>
        <w:t> </w:t>
      </w:r>
      <w:r>
        <w:t>121.14</w:t>
      </w:r>
      <w:r>
        <w:t>)</w:t>
      </w:r>
      <w:r w:rsidRPr="00000000">
        <w:tab/>
      </w:r>
      <w:r>
        <w:t>45.43</w:t>
      </w:r>
      <w:r>
        <w:t> </w:t>
      </w:r>
      <w:r>
        <w:t>g</w:t>
      </w:r>
    </w:p>
    <w:p w:rsidR="0018722C">
      <w:pPr>
        <w:pStyle w:val="BodyText"/>
        <w:tabs>
          <w:tab w:pos="4624" w:val="left" w:leader="none"/>
        </w:tabs>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10"/>
        </w:rPr>
        <w:t> </w:t>
      </w:r>
      <w:r>
        <w:rPr>
          <w:spacing w:val="-4"/>
        </w:rPr>
        <w:t>ml</w:t>
      </w:r>
    </w:p>
    <w:p w:rsidR="0018722C">
      <w:pPr>
        <w:topLinePunct/>
      </w:pPr>
      <w:r>
        <w:rPr>
          <w:rFonts w:ascii="宋体" w:eastAsia="宋体" w:hint="eastAsia"/>
        </w:rPr>
        <w:t>用浓盐酸调整</w:t>
      </w:r>
      <w:r>
        <w:t>pH</w:t>
      </w:r>
      <w:r>
        <w:rPr>
          <w:rFonts w:ascii="宋体" w:eastAsia="宋体" w:hint="eastAsia"/>
        </w:rPr>
        <w:t>值至</w:t>
      </w:r>
      <w:r>
        <w:t>8</w:t>
      </w:r>
      <w:r>
        <w:t>.</w:t>
      </w:r>
      <w:r>
        <w:t>8</w:t>
      </w:r>
      <w:r>
        <w:rPr>
          <w:rFonts w:ascii="宋体" w:eastAsia="宋体" w:hint="eastAsia"/>
        </w:rPr>
        <w:t>，最后加水至</w:t>
      </w:r>
      <w:r>
        <w:t>250 </w:t>
      </w:r>
      <w:r>
        <w:t>ml</w:t>
      </w:r>
      <w:r>
        <w:rPr>
          <w:rFonts w:ascii="宋体" w:eastAsia="宋体" w:hint="eastAsia"/>
        </w:rPr>
        <w:t>，高压灭菌后室温保存。</w:t>
      </w:r>
    </w:p>
    <w:p w:rsidR="0018722C">
      <w:pPr>
        <w:topLinePunct/>
      </w:pPr>
      <w:r>
        <w:t xml:space="preserve">0.5 mol</w:t>
      </w:r>
      <w:r>
        <w:t xml:space="preserve">/</w:t>
      </w:r>
      <w:r>
        <w:t xml:space="preserve">L Tris</w:t>
      </w:r>
      <w:r>
        <w:rPr>
          <w:rFonts w:ascii="宋体" w:hAnsi="宋体" w:eastAsia="宋体" w:hint="eastAsia"/>
        </w:rPr>
        <w:t xml:space="preserve">·</w:t>
      </w:r>
      <w:r>
        <w:t xml:space="preserve">HCl </w:t>
      </w:r>
      <w:r>
        <w:t xml:space="preserve">(</w:t>
      </w:r>
      <w:r>
        <w:t xml:space="preserve">pH6.8</w:t>
      </w:r>
      <w:r>
        <w:t xml:space="preserve">)</w:t>
      </w:r>
      <w:r>
        <w:rPr>
          <w:rFonts w:ascii="宋体" w:hAnsi="宋体" w:eastAsia="宋体" w:hint="eastAsia"/>
        </w:rPr>
        <w:t xml:space="preserve">：</w:t>
      </w:r>
    </w:p>
    <w:p w:rsidR="0018722C">
      <w:pPr>
        <w:topLinePunct/>
      </w:pPr>
      <w:r>
        <w:t>Tris</w:t>
      </w:r>
      <w:r>
        <w:t> </w:t>
      </w:r>
      <w:r>
        <w:t>(</w:t>
      </w:r>
      <w:r>
        <w:t>MW</w:t>
      </w:r>
      <w:r>
        <w:t> </w:t>
      </w:r>
      <w:r>
        <w:t>121.14</w:t>
      </w:r>
      <w:r>
        <w:t>)</w:t>
      </w:r>
      <w:r w:rsidRPr="00000000">
        <w:tab/>
      </w:r>
      <w:r>
        <w:t>15.14</w:t>
      </w:r>
      <w:r>
        <w:t> </w:t>
      </w:r>
      <w:r>
        <w:t>g</w:t>
      </w:r>
    </w:p>
    <w:p w:rsidR="0018722C">
      <w:pPr>
        <w:pStyle w:val="BodyText"/>
        <w:tabs>
          <w:tab w:pos="4734" w:val="left" w:leader="none"/>
        </w:tabs>
        <w:spacing w:before="166"/>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9"/>
        </w:rPr>
        <w:t> </w:t>
      </w:r>
      <w:r>
        <w:rPr>
          <w:spacing w:val="-4"/>
        </w:rPr>
        <w:t>ml</w:t>
      </w:r>
    </w:p>
    <w:p w:rsidR="0018722C">
      <w:pPr>
        <w:topLinePunct/>
      </w:pPr>
      <w:r>
        <w:rPr>
          <w:rFonts w:ascii="宋体" w:eastAsia="宋体" w:hint="eastAsia"/>
        </w:rPr>
        <w:t>用浓盐酸调整</w:t>
      </w:r>
      <w:r>
        <w:t>pH</w:t>
      </w:r>
      <w:r>
        <w:rPr>
          <w:rFonts w:ascii="宋体" w:eastAsia="宋体" w:hint="eastAsia"/>
        </w:rPr>
        <w:t>值至</w:t>
      </w:r>
      <w:r>
        <w:t>6</w:t>
      </w:r>
      <w:r>
        <w:t>.</w:t>
      </w:r>
      <w:r>
        <w:t>8</w:t>
      </w:r>
      <w:r>
        <w:rPr>
          <w:rFonts w:ascii="宋体" w:eastAsia="宋体" w:hint="eastAsia"/>
        </w:rPr>
        <w:t>，最后加水至</w:t>
      </w:r>
      <w:r>
        <w:t>250 </w:t>
      </w:r>
      <w:r>
        <w:t>ml</w:t>
      </w:r>
      <w:r>
        <w:rPr>
          <w:rFonts w:ascii="宋体" w:eastAsia="宋体" w:hint="eastAsia"/>
        </w:rPr>
        <w:t>，高压灭菌后室温保存</w:t>
      </w:r>
    </w:p>
    <w:p w:rsidR="0018722C">
      <w:pPr>
        <w:topLinePunct/>
      </w:pPr>
      <w:r>
        <w:t>TE</w:t>
      </w:r>
      <w:r>
        <w:rPr>
          <w:rFonts w:ascii="宋体" w:eastAsia="宋体" w:hint="eastAsia"/>
        </w:rPr>
        <w:t>缓冲液</w:t>
      </w:r>
      <w:r>
        <w:t>(</w:t>
      </w:r>
      <w:r>
        <w:t xml:space="preserve">pH8.0</w:t>
      </w:r>
      <w:r>
        <w:t>)</w:t>
      </w:r>
      <w:r>
        <w:rPr>
          <w:rFonts w:ascii="宋体" w:eastAsia="宋体" w:hint="eastAsia"/>
        </w:rPr>
        <w:t>：</w:t>
      </w:r>
    </w:p>
    <w:p w:rsidR="0018722C">
      <w:pPr>
        <w:topLinePunct/>
      </w:pPr>
      <w:bookmarkStart w:id="408306" w:name="_cwCmt3"/>
      <w:r>
        <w:t>1</w:t>
      </w:r>
      <w:r>
        <w:t> </w:t>
      </w:r>
      <w:r>
        <w:t>M</w:t>
      </w:r>
      <w:r>
        <w:t> </w:t>
      </w:r>
      <w:r>
        <w:t>Tris-HCl</w:t>
      </w:r>
      <w:r>
        <w:t> </w:t>
      </w:r>
      <w:r>
        <w:t>Buffer</w:t>
      </w:r>
      <w:r>
        <w:t> </w:t>
      </w:r>
      <w:r>
        <w:t>(</w:t>
      </w:r>
      <w:r>
        <w:t xml:space="preserve">pH8.0</w:t>
      </w:r>
      <w:r>
        <w:t>)</w:t>
      </w:r>
      <w:r w:rsidRPr="00000000">
        <w:tab/>
      </w:r>
      <w:r>
        <w:t>5</w:t>
      </w:r>
      <w:r>
        <w:t> </w:t>
      </w:r>
      <w:r>
        <w:t>ml</w:t>
      </w:r>
      <w:bookmarkEnd w:id="408306"/>
    </w:p>
    <w:p w:rsidR="0018722C">
      <w:pPr>
        <w:topLinePunct/>
      </w:pPr>
      <w:r>
        <w:t>0.5 </w:t>
      </w:r>
      <w:r>
        <w:t>M</w:t>
      </w:r>
      <w:r>
        <w:t> </w:t>
      </w:r>
      <w:r>
        <w:t>EDTA</w:t>
      </w:r>
      <w:r>
        <w:t> </w:t>
      </w:r>
      <w:r>
        <w:t>(</w:t>
      </w:r>
      <w:r>
        <w:t xml:space="preserve">pH8.0</w:t>
      </w:r>
      <w:r>
        <w:t>)</w:t>
      </w:r>
      <w:r w:rsidRPr="00000000">
        <w:tab/>
      </w:r>
      <w:r>
        <w:t>1</w:t>
      </w:r>
      <w:r>
        <w:t> </w:t>
      </w:r>
      <w:r>
        <w:t>ml</w:t>
      </w:r>
    </w:p>
    <w:p w:rsidR="0018722C">
      <w:pPr>
        <w:topLinePunct/>
      </w:pPr>
      <w:r>
        <w:rPr>
          <w:rFonts w:ascii="宋体" w:eastAsia="宋体" w:hint="eastAsia"/>
        </w:rPr>
        <w:t>向烧杯中加入约</w:t>
      </w:r>
      <w:r>
        <w:t>400 </w:t>
      </w:r>
      <w:r>
        <w:t>ml </w:t>
      </w:r>
      <w:r>
        <w:t>dd </w:t>
      </w:r>
      <w:r>
        <w:t>H</w:t>
      </w:r>
      <w:r>
        <w:t>2</w:t>
      </w:r>
      <w:r>
        <w:t>O</w:t>
      </w:r>
      <w:r>
        <w:rPr>
          <w:rFonts w:ascii="宋体" w:eastAsia="宋体" w:hint="eastAsia"/>
        </w:rPr>
        <w:t>均匀混合，将溶液定容到</w:t>
      </w:r>
      <w:r>
        <w:t>500 </w:t>
      </w:r>
      <w:r>
        <w:t>ml</w:t>
      </w:r>
      <w:r>
        <w:rPr>
          <w:rFonts w:ascii="宋体" w:eastAsia="宋体" w:hint="eastAsia"/>
        </w:rPr>
        <w:t>后，高温高压灭</w:t>
      </w:r>
      <w:r>
        <w:rPr>
          <w:rFonts w:ascii="宋体" w:eastAsia="宋体" w:hint="eastAsia"/>
        </w:rPr>
        <w:t>菌，室温保存。</w:t>
      </w:r>
    </w:p>
    <w:p w:rsidR="0018722C">
      <w:pPr>
        <w:topLinePunct/>
      </w:pPr>
      <w:r>
        <w:t>DEPC</w:t>
      </w:r>
      <w:r>
        <w:rPr>
          <w:rFonts w:ascii="宋体" w:eastAsia="宋体" w:hint="eastAsia"/>
        </w:rPr>
        <w:t>水：</w:t>
      </w:r>
    </w:p>
    <w:p w:rsidR="0018722C">
      <w:pPr>
        <w:topLinePunct/>
      </w:pPr>
      <w:r>
        <w:t>1000 </w:t>
      </w:r>
      <w:r>
        <w:t>ml</w:t>
      </w:r>
      <w:r>
        <w:rPr>
          <w:rFonts w:ascii="宋体" w:eastAsia="宋体" w:hint="eastAsia"/>
        </w:rPr>
        <w:t>双蒸水中加</w:t>
      </w:r>
      <w:r>
        <w:t>1 </w:t>
      </w:r>
      <w:r>
        <w:t>ml </w:t>
      </w:r>
      <w:r>
        <w:t>DEPC</w:t>
      </w:r>
      <w:r>
        <w:rPr>
          <w:rFonts w:ascii="宋体" w:eastAsia="宋体" w:hint="eastAsia"/>
        </w:rPr>
        <w:t>，放在</w:t>
      </w:r>
      <w:r>
        <w:t>1000 </w:t>
      </w:r>
      <w:r>
        <w:t>ml</w:t>
      </w:r>
      <w:r>
        <w:rPr>
          <w:rFonts w:ascii="宋体" w:eastAsia="宋体" w:hint="eastAsia"/>
        </w:rPr>
        <w:t>容量瓶中静置</w:t>
      </w:r>
      <w:r>
        <w:t>4 h</w:t>
      </w:r>
      <w:r>
        <w:rPr>
          <w:rFonts w:ascii="宋体" w:eastAsia="宋体" w:hint="eastAsia"/>
        </w:rPr>
        <w:t>后高压，室温保</w:t>
      </w:r>
    </w:p>
    <w:p w:rsidR="0018722C">
      <w:pPr>
        <w:topLinePunct/>
      </w:pPr>
      <w:r>
        <w:rPr>
          <w:rFonts w:ascii="宋体" w:eastAsia="宋体" w:hint="eastAsia"/>
        </w:rPr>
        <w:t>存。</w:t>
      </w:r>
    </w:p>
    <w:p w:rsidR="0018722C">
      <w:pPr>
        <w:topLinePunct/>
      </w:pPr>
      <w:bookmarkStart w:id="408307" w:name="_cwCmt4"/>
      <w:r>
        <w:t xml:space="preserve">5</w:t>
      </w:r>
      <w:r w:rsidR="001852F3">
        <w:t xml:space="preserve">×</w:t>
      </w:r>
      <w:r w:rsidR="001852F3">
        <w:t xml:space="preserve">TBE</w:t>
      </w:r>
      <w:r>
        <w:rPr>
          <w:color w:val="333333"/>
        </w:rPr>
        <w:t xml:space="preserve">（</w:t>
      </w:r>
      <w:r>
        <w:rPr>
          <w:rFonts w:ascii="宋体" w:hAnsi="宋体" w:eastAsia="宋体" w:hint="eastAsia"/>
        </w:rPr>
        <w:t xml:space="preserve">贮存液</w:t>
      </w:r>
      <w:r>
        <w:rPr>
          <w:color w:val="333333"/>
        </w:rPr>
        <w:t xml:space="preserve">）</w:t>
      </w:r>
      <w:r>
        <w:rPr>
          <w:rFonts w:ascii="宋体" w:hAnsi="宋体" w:eastAsia="宋体" w:hint="eastAsia"/>
        </w:rPr>
        <w:t xml:space="preserve">：</w:t>
      </w:r>
      <w:bookmarkEnd w:id="408307"/>
    </w:p>
    <w:p w:rsidR="0018722C">
      <w:pPr>
        <w:topLinePunct/>
      </w:pPr>
      <w:r>
        <w:t>Tris</w:t>
      </w:r>
      <w:r/>
      <w:r>
        <w:rPr>
          <w:rFonts w:ascii="宋体" w:eastAsia="宋体" w:hint="eastAsia"/>
        </w:rPr>
        <w:t>碱</w:t>
      </w:r>
      <w:r>
        <w:t>54</w:t>
      </w:r>
      <w:r>
        <w:t> </w:t>
      </w:r>
      <w:r>
        <w:t>g</w:t>
      </w:r>
    </w:p>
    <w:p w:rsidR="0018722C">
      <w:pPr>
        <w:pStyle w:val="BodyText"/>
        <w:tabs>
          <w:tab w:pos="5153" w:val="left" w:leader="none"/>
        </w:tabs>
        <w:spacing w:before="166"/>
        <w:ind w:leftChars="0" w:left="780"/>
        <w:topLinePunct/>
      </w:pPr>
      <w:r>
        <w:rPr>
          <w:rFonts w:ascii="宋体" w:eastAsia="宋体" w:hint="eastAsia"/>
          <w:color w:val="333333"/>
          <w:spacing w:val="-10"/>
        </w:rPr>
        <w:t>硼</w:t>
      </w:r>
      <w:r>
        <w:rPr>
          <w:rFonts w:ascii="宋体" w:eastAsia="宋体" w:hint="eastAsia"/>
          <w:color w:val="333333"/>
        </w:rPr>
        <w:t>酸</w:t>
      </w:r>
      <w:r>
        <w:rPr>
          <w:color w:val="333333"/>
          <w:spacing w:val="-4"/>
        </w:rPr>
        <w:t>27.5</w:t>
      </w:r>
      <w:r>
        <w:rPr>
          <w:color w:val="333333"/>
          <w:spacing w:val="-9"/>
        </w:rPr>
        <w:t> </w:t>
      </w:r>
      <w:r>
        <w:rPr>
          <w:color w:val="333333"/>
        </w:rPr>
        <w:t>g</w:t>
      </w:r>
    </w:p>
    <w:p w:rsidR="0018722C">
      <w:pPr>
        <w:topLinePunct/>
      </w:pPr>
      <w:r>
        <w:t>Na</w:t>
      </w:r>
      <w:r>
        <w:t>2</w:t>
      </w:r>
      <w:r>
        <w:t>EDTA·2H</w:t>
      </w:r>
      <w:r>
        <w:t>2</w:t>
      </w:r>
      <w:r>
        <w:t>O</w:t>
      </w:r>
      <w:r>
        <w:t> </w:t>
      </w:r>
      <w:r>
        <w:t>(</w:t>
      </w:r>
      <w:r>
        <w:t xml:space="preserve">pH8.0</w:t>
      </w:r>
      <w:r>
        <w:t>)</w:t>
      </w:r>
      <w:r w:rsidRPr="00000000">
        <w:tab/>
      </w:r>
      <w:r>
        <w:t>3.72</w:t>
      </w:r>
      <w:r>
        <w:t> </w:t>
      </w:r>
      <w:r>
        <w:t>g</w:t>
      </w:r>
    </w:p>
    <w:p w:rsidR="0018722C">
      <w:pPr>
        <w:topLinePunct/>
      </w:pPr>
      <w:r>
        <w:rPr>
          <w:rFonts w:ascii="宋体" w:eastAsia="宋体" w:hint="eastAsia"/>
        </w:rPr>
        <w:t>加蒸溜水定容至</w:t>
      </w:r>
      <w:r>
        <w:t>1000 </w:t>
      </w:r>
      <w:r>
        <w:t>ml</w:t>
      </w:r>
      <w:r>
        <w:rPr>
          <w:rFonts w:ascii="宋体" w:eastAsia="宋体" w:hint="eastAsia"/>
        </w:rPr>
        <w:t>，室温保存。</w:t>
      </w:r>
      <w:r>
        <w:rPr>
          <w:rFonts w:ascii="宋体" w:eastAsia="宋体" w:hint="eastAsia"/>
        </w:rPr>
        <w:t>电泳液缓冲液：</w:t>
      </w:r>
    </w:p>
    <w:p w:rsidR="0018722C">
      <w:pPr>
        <w:topLinePunct/>
      </w:pPr>
      <w:r>
        <w:t>Tris</w:t>
      </w:r>
      <w:r w:rsidRPr="00000000">
        <w:tab/>
        <w:t>3.03</w:t>
      </w:r>
      <w:r>
        <w:t> </w:t>
      </w:r>
      <w:r>
        <w:t>g</w:t>
      </w:r>
    </w:p>
    <w:p w:rsidR="0018722C">
      <w:pPr>
        <w:pStyle w:val="BodyText"/>
        <w:tabs>
          <w:tab w:pos="5257" w:val="left" w:leader="none"/>
        </w:tabs>
        <w:ind w:leftChars="0" w:left="775"/>
        <w:topLinePunct/>
      </w:pPr>
      <w:r>
        <w:rPr>
          <w:rFonts w:ascii="宋体" w:eastAsia="宋体" w:hint="eastAsia"/>
          <w:spacing w:val="-10"/>
        </w:rPr>
        <w:t>甘</w:t>
      </w:r>
      <w:r>
        <w:rPr>
          <w:rFonts w:ascii="宋体" w:eastAsia="宋体" w:hint="eastAsia"/>
          <w:spacing w:val="-11"/>
        </w:rPr>
        <w:t>氨</w:t>
      </w:r>
      <w:r>
        <w:rPr>
          <w:rFonts w:ascii="宋体" w:eastAsia="宋体" w:hint="eastAsia"/>
        </w:rPr>
        <w:t>酸</w:t>
      </w:r>
      <w:r>
        <w:rPr>
          <w:spacing w:val="-4"/>
        </w:rPr>
        <w:t>18.77</w:t>
      </w:r>
      <w:r>
        <w:rPr>
          <w:spacing w:val="-10"/>
        </w:rPr>
        <w:t> </w:t>
      </w:r>
      <w:r>
        <w:t>g</w:t>
      </w:r>
    </w:p>
    <w:p w:rsidR="0018722C">
      <w:pPr>
        <w:topLinePunct/>
      </w:pPr>
      <w:r>
        <w:t>SDS</w:t>
      </w:r>
      <w:r w:rsidRPr="00000000">
        <w:tab/>
      </w:r>
      <w:r>
        <w:t>1</w:t>
      </w:r>
      <w:r>
        <w:t> </w:t>
      </w:r>
      <w:r>
        <w:t>g</w:t>
      </w:r>
    </w:p>
    <w:p w:rsidR="0018722C">
      <w:pPr>
        <w:topLinePunct/>
      </w:pPr>
      <w:r>
        <w:rPr>
          <w:rFonts w:ascii="宋体" w:eastAsia="宋体" w:hint="eastAsia"/>
        </w:rPr>
        <w:t>加蒸馏水至定容至</w:t>
      </w:r>
      <w:r>
        <w:t>1000 </w:t>
      </w:r>
      <w:r>
        <w:t>ml</w:t>
      </w:r>
      <w:r>
        <w:rPr>
          <w:rFonts w:ascii="宋体" w:eastAsia="宋体" w:hint="eastAsia"/>
        </w:rPr>
        <w:t>，室温保存。</w:t>
      </w:r>
      <w:r>
        <w:rPr>
          <w:rFonts w:ascii="宋体" w:eastAsia="宋体" w:hint="eastAsia"/>
        </w:rPr>
        <w:t>转移缓冲液：</w:t>
      </w:r>
    </w:p>
    <w:p w:rsidR="0018722C">
      <w:pPr>
        <w:pStyle w:val="BodyText"/>
        <w:tabs>
          <w:tab w:pos="5485" w:val="left" w:leader="none"/>
        </w:tabs>
        <w:spacing w:before="63"/>
        <w:ind w:leftChars="0" w:left="894"/>
        <w:topLinePunct/>
      </w:pPr>
      <w:r>
        <w:rPr>
          <w:rFonts w:ascii="宋体" w:eastAsia="宋体" w:hint="eastAsia"/>
          <w:spacing w:val="-10"/>
        </w:rPr>
        <w:t>甘</w:t>
      </w:r>
      <w:r>
        <w:rPr>
          <w:rFonts w:ascii="宋体" w:eastAsia="宋体" w:hint="eastAsia"/>
          <w:spacing w:val="-11"/>
        </w:rPr>
        <w:t>氨</w:t>
      </w:r>
      <w:r>
        <w:rPr>
          <w:rFonts w:ascii="宋体" w:eastAsia="宋体" w:hint="eastAsia"/>
        </w:rPr>
        <w:t>酸</w:t>
      </w:r>
      <w:r w:rsidRPr="00000000">
        <w:tab/>
      </w:r>
      <w:r>
        <w:rPr>
          <w:spacing w:val="-4"/>
        </w:rPr>
        <w:t>2.9</w:t>
      </w:r>
      <w:r>
        <w:rPr>
          <w:spacing w:val="-10"/>
        </w:rPr>
        <w:t> </w:t>
      </w:r>
      <w:r>
        <w:t>g</w:t>
      </w:r>
    </w:p>
    <w:p w:rsidR="0018722C">
      <w:pPr>
        <w:topLinePunct/>
      </w:pPr>
      <w:r>
        <w:t>Tris</w:t>
      </w:r>
      <w:r w:rsidRPr="00000000">
        <w:tab/>
      </w:r>
      <w:r>
        <w:t>5.8</w:t>
      </w:r>
      <w:r>
        <w:t> </w:t>
      </w:r>
      <w:r>
        <w:t>g</w:t>
      </w:r>
    </w:p>
    <w:p w:rsidR="0018722C">
      <w:pPr>
        <w:topLinePunct/>
      </w:pPr>
      <w:r>
        <w:t>SDS</w:t>
      </w:r>
      <w:r w:rsidRPr="00000000">
        <w:tab/>
      </w:r>
      <w:r>
        <w:t>0.37</w:t>
      </w:r>
      <w:r>
        <w:t> </w:t>
      </w:r>
      <w:r>
        <w:t>g</w:t>
      </w:r>
    </w:p>
    <w:p w:rsidR="0018722C">
      <w:pPr>
        <w:pStyle w:val="BodyText"/>
        <w:tabs>
          <w:tab w:pos="5483" w:val="left" w:leader="none"/>
        </w:tabs>
        <w:ind w:leftChars="0" w:left="891"/>
        <w:topLinePunct/>
      </w:pPr>
      <w:r>
        <w:rPr>
          <w:rFonts w:ascii="宋体" w:eastAsia="宋体" w:hint="eastAsia"/>
          <w:spacing w:val="-10"/>
        </w:rPr>
        <w:t>甲</w:t>
      </w:r>
      <w:r>
        <w:rPr>
          <w:rFonts w:ascii="宋体" w:eastAsia="宋体" w:hint="eastAsia"/>
        </w:rPr>
        <w:t>醇</w:t>
      </w:r>
      <w:r>
        <w:rPr>
          <w:spacing w:val="-4"/>
        </w:rPr>
        <w:t>200</w:t>
      </w:r>
      <w:r>
        <w:rPr>
          <w:spacing w:val="-10"/>
        </w:rPr>
        <w:t> </w:t>
      </w:r>
      <w:r>
        <w:rPr>
          <w:spacing w:val="-3"/>
        </w:rPr>
        <w:t>ml</w:t>
      </w:r>
    </w:p>
    <w:p w:rsidR="0018722C">
      <w:pPr>
        <w:topLinePunct/>
      </w:pPr>
      <w:r>
        <w:rPr>
          <w:rFonts w:ascii="宋体" w:eastAsia="宋体" w:hint="eastAsia"/>
        </w:rPr>
        <w:t>先用蒸馏水溶解甘氨酸、</w:t>
      </w:r>
      <w:r>
        <w:t>T</w:t>
      </w:r>
      <w:r>
        <w:t>ri</w:t>
      </w:r>
      <w:r>
        <w:t>s</w:t>
      </w:r>
      <w:r/>
      <w:r w:rsidR="001852F3">
        <w:t xml:space="preserve"> </w:t>
      </w:r>
      <w:r>
        <w:rPr>
          <w:rFonts w:ascii="宋体" w:eastAsia="宋体" w:hint="eastAsia"/>
        </w:rPr>
        <w:t>和</w:t>
      </w:r>
      <w:r>
        <w:t>S</w:t>
      </w:r>
      <w:r>
        <w:t>D</w:t>
      </w:r>
      <w:r>
        <w:t>S</w:t>
      </w:r>
      <w:r>
        <w:rPr>
          <w:rFonts w:ascii="宋体" w:eastAsia="宋体" w:hint="eastAsia"/>
        </w:rPr>
        <w:t>，然后再加入甲醇，最后加蒸馏水至</w:t>
      </w:r>
      <w:r>
        <w:t>1</w:t>
      </w:r>
      <w:r>
        <w:t>0</w:t>
      </w:r>
      <w:r>
        <w:t>0</w:t>
      </w:r>
      <w:r>
        <w:t>0 </w:t>
      </w:r>
      <w:r>
        <w:t>m</w:t>
      </w:r>
      <w:r>
        <w:t>l</w:t>
      </w:r>
      <w:r>
        <w:rPr>
          <w:rFonts w:ascii="宋体" w:eastAsia="宋体" w:hint="eastAsia"/>
        </w:rPr>
        <w:t>，</w:t>
      </w:r>
      <w:r>
        <w:rPr>
          <w:rFonts w:ascii="宋体" w:eastAsia="宋体" w:hint="eastAsia"/>
        </w:rPr>
        <w:t>溶解后室温保存。</w:t>
      </w:r>
    </w:p>
    <w:p w:rsidR="0018722C">
      <w:pPr>
        <w:topLinePunct/>
      </w:pPr>
      <w:r>
        <w:t>5</w:t>
      </w:r>
      <w:r>
        <w:t>×</w:t>
      </w:r>
      <w:r>
        <w:t>SDS</w:t>
      </w:r>
      <w:r>
        <w:rPr>
          <w:rFonts w:ascii="宋体" w:hAnsi="宋体" w:eastAsia="宋体" w:hint="eastAsia"/>
        </w:rPr>
        <w:t>上样缓冲液：</w:t>
      </w:r>
    </w:p>
    <w:p w:rsidR="0018722C">
      <w:pPr>
        <w:topLinePunct/>
      </w:pPr>
      <w:r>
        <w:t>0.5</w:t>
      </w:r>
      <w:r>
        <w:t> </w:t>
      </w:r>
      <w:r>
        <w:t>mol</w:t>
      </w:r>
      <w:r>
        <w:t>/</w:t>
      </w:r>
      <w:r>
        <w:t>L</w:t>
      </w:r>
      <w:r>
        <w:t> </w:t>
      </w:r>
      <w:r>
        <w:t>Tris</w:t>
      </w:r>
      <w:r>
        <w:rPr>
          <w:rFonts w:ascii="宋体" w:hAnsi="宋体" w:eastAsia="宋体" w:hint="eastAsia"/>
        </w:rPr>
        <w:t>·</w:t>
      </w:r>
      <w:r>
        <w:t>HCl</w:t>
      </w:r>
      <w:r>
        <w:rPr>
          <w:rFonts w:ascii="宋体" w:hAnsi="宋体" w:eastAsia="宋体" w:hint="eastAsia"/>
          <w:rFonts w:ascii="宋体" w:hAnsi="宋体" w:eastAsia="宋体" w:hint="eastAsia"/>
          <w:spacing w:val="-6"/>
        </w:rPr>
        <w:t>(</w:t>
      </w:r>
      <w:r>
        <w:t>pH6.8</w:t>
      </w:r>
      <w:r>
        <w:rPr>
          <w:rFonts w:ascii="宋体" w:hAnsi="宋体" w:eastAsia="宋体" w:hint="eastAsia"/>
          <w:rFonts w:ascii="宋体" w:hAnsi="宋体" w:eastAsia="宋体" w:hint="eastAsia"/>
          <w:spacing w:val="-6"/>
        </w:rPr>
        <w:t>)</w:t>
      </w:r>
      <w:r w:rsidRPr="00000000">
        <w:tab/>
      </w:r>
      <w:r>
        <w:t>2.5</w:t>
      </w:r>
      <w:r>
        <w:t> </w:t>
      </w:r>
      <w:r>
        <w:t>ml</w:t>
      </w:r>
    </w:p>
    <w:p w:rsidR="0018722C">
      <w:pPr>
        <w:topLinePunct/>
      </w:pPr>
      <w:r>
        <w:rPr>
          <w:rFonts w:ascii="宋体" w:eastAsia="宋体" w:hint="eastAsia"/>
        </w:rPr>
        <w:t>二</w:t>
      </w:r>
      <w:r>
        <w:rPr>
          <w:rFonts w:ascii="宋体" w:eastAsia="宋体" w:hint="eastAsia"/>
        </w:rPr>
        <w:t>硫叔糖醇</w:t>
      </w:r>
      <w:r>
        <w:rPr>
          <w:rFonts w:ascii="宋体" w:eastAsia="宋体" w:hint="eastAsia"/>
        </w:rPr>
        <w:t>（</w:t>
      </w:r>
      <w:r>
        <w:t>DTT</w:t>
      </w:r>
      <w:r>
        <w:rPr>
          <w:rFonts w:ascii="宋体" w:eastAsia="宋体" w:hint="eastAsia"/>
          <w:rFonts w:ascii="宋体" w:eastAsia="宋体" w:hint="eastAsia"/>
          <w:spacing w:val="-6"/>
        </w:rPr>
        <w:t xml:space="preserve">, </w:t>
      </w:r>
      <w:r>
        <w:t>MW154.5</w:t>
      </w:r>
      <w:r>
        <w:rPr>
          <w:rFonts w:ascii="宋体" w:eastAsia="宋体" w:hint="eastAsia"/>
        </w:rPr>
        <w:t>）</w:t>
      </w:r>
      <w:r>
        <w:t>0.39</w:t>
      </w:r>
      <w:r>
        <w:t> </w:t>
      </w:r>
      <w:r>
        <w:t>g</w:t>
      </w:r>
    </w:p>
    <w:p w:rsidR="0018722C">
      <w:pPr>
        <w:topLinePunct/>
      </w:pPr>
      <w:r>
        <w:t>SDS</w:t>
      </w:r>
      <w:r w:rsidRPr="00000000">
        <w:tab/>
        <w:t>0.5</w:t>
      </w:r>
      <w:r>
        <w:t> </w:t>
      </w:r>
      <w:r>
        <w:t>g</w:t>
      </w:r>
    </w:p>
    <w:p w:rsidR="0018722C">
      <w:pPr>
        <w:pStyle w:val="BodyText"/>
        <w:tabs>
          <w:tab w:pos="5592" w:val="left" w:leader="none"/>
        </w:tabs>
        <w:ind w:leftChars="0" w:left="891"/>
        <w:topLinePunct/>
      </w:pPr>
      <w:r>
        <w:rPr>
          <w:rFonts w:ascii="宋体" w:eastAsia="宋体" w:hint="eastAsia"/>
          <w:spacing w:val="-10"/>
        </w:rPr>
        <w:t>溴</w:t>
      </w:r>
      <w:r>
        <w:rPr>
          <w:rFonts w:ascii="宋体" w:eastAsia="宋体" w:hint="eastAsia"/>
          <w:spacing w:val="-11"/>
        </w:rPr>
        <w:t>酚</w:t>
      </w:r>
      <w:r>
        <w:rPr>
          <w:rFonts w:ascii="宋体" w:eastAsia="宋体" w:hint="eastAsia"/>
        </w:rPr>
        <w:t>蓝</w:t>
      </w:r>
      <w:r>
        <w:rPr>
          <w:spacing w:val="-4"/>
        </w:rPr>
        <w:t>0.025</w:t>
      </w:r>
      <w:r>
        <w:rPr>
          <w:spacing w:val="-10"/>
        </w:rPr>
        <w:t> </w:t>
      </w:r>
      <w:r>
        <w:t>g</w:t>
      </w:r>
    </w:p>
    <w:p w:rsidR="0018722C">
      <w:pPr>
        <w:pStyle w:val="BodyText"/>
        <w:tabs>
          <w:tab w:pos="5592" w:val="left" w:leader="none"/>
        </w:tabs>
        <w:ind w:leftChars="0" w:left="891"/>
        <w:topLinePunct/>
      </w:pPr>
      <w:r>
        <w:rPr>
          <w:rFonts w:ascii="宋体" w:eastAsia="宋体" w:hint="eastAsia"/>
          <w:spacing w:val="-10"/>
        </w:rPr>
        <w:t>甘</w:t>
      </w:r>
      <w:r>
        <w:rPr>
          <w:rFonts w:ascii="宋体" w:eastAsia="宋体" w:hint="eastAsia"/>
        </w:rPr>
        <w:t>油</w:t>
      </w:r>
      <w:r>
        <w:rPr>
          <w:spacing w:val="-4"/>
        </w:rPr>
        <w:t>2.5</w:t>
      </w:r>
      <w:r>
        <w:rPr>
          <w:spacing w:val="-10"/>
        </w:rPr>
        <w:t> </w:t>
      </w:r>
      <w:r>
        <w:rPr>
          <w:spacing w:val="-3"/>
        </w:rPr>
        <w:t>ml</w:t>
      </w:r>
    </w:p>
    <w:p w:rsidR="0018722C">
      <w:pPr>
        <w:topLinePunct/>
      </w:pPr>
      <w:r>
        <w:rPr>
          <w:rFonts w:ascii="宋体" w:hAnsi="宋体" w:eastAsia="宋体" w:hint="eastAsia"/>
        </w:rPr>
        <w:t>混匀后，分装于</w:t>
      </w:r>
      <w:r>
        <w:t>1.5 </w:t>
      </w:r>
      <w:r>
        <w:t>ml</w:t>
      </w:r>
      <w:r>
        <w:rPr>
          <w:rFonts w:ascii="宋体" w:hAnsi="宋体" w:eastAsia="宋体" w:hint="eastAsia"/>
        </w:rPr>
        <w:t>离心管中，</w:t>
      </w:r>
      <w:r>
        <w:t>4</w:t>
      </w:r>
      <w:r/>
      <w:r w:rsidR="001852F3">
        <w:t xml:space="preserve">°</w:t>
      </w:r>
      <w:r>
        <w:t>C</w:t>
      </w:r>
      <w:r>
        <w:t>    </w:t>
      </w:r>
      <w:r>
        <w:rPr>
          <w:rFonts w:ascii="宋体" w:hAnsi="宋体" w:eastAsia="宋体" w:hint="eastAsia"/>
        </w:rPr>
        <w:t>保存。</w:t>
      </w:r>
    </w:p>
    <w:p w:rsidR="0018722C">
      <w:pPr>
        <w:topLinePunct/>
      </w:pPr>
      <w:r>
        <w:t>PBS</w:t>
      </w:r>
      <w:r>
        <w:rPr>
          <w:rFonts w:ascii="宋体" w:eastAsia="宋体" w:hint="eastAsia"/>
        </w:rPr>
        <w:t>缓冲液：</w:t>
      </w:r>
    </w:p>
    <w:p w:rsidR="0018722C">
      <w:pPr>
        <w:topLinePunct/>
      </w:pPr>
      <w:r>
        <w:t>NaCl</w:t>
      </w:r>
      <w:r w:rsidRPr="00000000">
        <w:tab/>
      </w:r>
      <w:r>
        <w:t>10</w:t>
      </w:r>
      <w:r>
        <w:t> </w:t>
      </w:r>
      <w:r>
        <w:t>g</w:t>
      </w:r>
    </w:p>
    <w:p w:rsidR="0018722C">
      <w:pPr>
        <w:topLinePunct/>
      </w:pPr>
      <w:r>
        <w:t>KCl</w:t>
      </w:r>
      <w:r w:rsidRPr="00000000">
        <w:tab/>
      </w:r>
      <w:r>
        <w:t>0.25</w:t>
      </w:r>
      <w:r>
        <w:t> </w:t>
      </w:r>
      <w:r>
        <w:t>g</w:t>
      </w:r>
    </w:p>
    <w:p w:rsidR="0018722C">
      <w:pPr>
        <w:topLinePunct/>
      </w:pPr>
      <w:r>
        <w:rPr>
          <w:rFonts w:cstheme="minorBidi" w:hAnsiTheme="minorHAnsi" w:eastAsiaTheme="minorHAnsi" w:asciiTheme="minorHAnsi"/>
        </w:rPr>
        <w:t>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1.44</w:t>
      </w:r>
      <w:r>
        <w:rPr>
          <w:rFonts w:cstheme="minorBidi" w:hAnsiTheme="minorHAnsi" w:eastAsiaTheme="minorHAnsi" w:asciiTheme="minorHAnsi"/>
        </w:rPr>
        <w:t> </w:t>
      </w:r>
      <w:r>
        <w:rPr>
          <w:rFonts w:cstheme="minorBidi" w:hAnsiTheme="minorHAnsi" w:eastAsiaTheme="minorHAnsi" w:asciiTheme="minorHAnsi"/>
        </w:rPr>
        <w:t>g</w:t>
      </w:r>
    </w:p>
    <w:p w:rsidR="0018722C">
      <w:pPr>
        <w:topLinePunct/>
      </w:pPr>
      <w:r>
        <w:rPr>
          <w:rFonts w:cstheme="minorBidi" w:hAnsiTheme="minorHAnsi" w:eastAsiaTheme="minorHAnsi" w:asciiTheme="minorHAnsi"/>
        </w:rPr>
        <w:t>KH</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0.25</w:t>
      </w:r>
      <w:r>
        <w:rPr>
          <w:rFonts w:cstheme="minorBidi" w:hAnsiTheme="minorHAnsi" w:eastAsiaTheme="minorHAnsi" w:asciiTheme="minorHAnsi"/>
        </w:rPr>
        <w:t> </w:t>
      </w:r>
      <w:r>
        <w:rPr>
          <w:rFonts w:cstheme="minorBidi" w:hAnsiTheme="minorHAnsi" w:eastAsiaTheme="minorHAnsi" w:asciiTheme="minorHAnsi"/>
        </w:rPr>
        <w:t>g</w:t>
      </w:r>
    </w:p>
    <w:p w:rsidR="0018722C">
      <w:pPr>
        <w:topLinePunct/>
      </w:pPr>
      <w:r>
        <w:rPr>
          <w:rFonts w:ascii="宋体" w:eastAsia="宋体" w:hint="eastAsia"/>
        </w:rPr>
        <w:t>用</w:t>
      </w:r>
      <w:r>
        <w:t>NaOH</w:t>
      </w:r>
      <w:r>
        <w:rPr>
          <w:rFonts w:ascii="宋体" w:eastAsia="宋体" w:hint="eastAsia"/>
        </w:rPr>
        <w:t>调整</w:t>
      </w:r>
      <w:r>
        <w:t>pH</w:t>
      </w:r>
      <w:r>
        <w:rPr>
          <w:rFonts w:ascii="宋体" w:eastAsia="宋体" w:hint="eastAsia"/>
        </w:rPr>
        <w:t>值至</w:t>
      </w:r>
      <w:r>
        <w:t>7</w:t>
      </w:r>
      <w:r>
        <w:t>.</w:t>
      </w:r>
      <w:r>
        <w:t>4</w:t>
      </w:r>
      <w:r>
        <w:rPr>
          <w:rFonts w:ascii="宋体" w:eastAsia="宋体" w:hint="eastAsia"/>
        </w:rPr>
        <w:t>，加蒸馏水定容至</w:t>
      </w:r>
      <w:r>
        <w:t>1000 </w:t>
      </w:r>
      <w:r>
        <w:t>ml</w:t>
      </w:r>
      <w:r>
        <w:rPr>
          <w:rFonts w:ascii="宋体" w:eastAsia="宋体" w:hint="eastAsia"/>
        </w:rPr>
        <w:t>。</w:t>
      </w:r>
    </w:p>
    <w:p w:rsidR="0018722C">
      <w:pPr>
        <w:topLinePunct/>
      </w:pPr>
      <w:r>
        <w:t>TBS</w:t>
      </w:r>
      <w:r>
        <w:rPr>
          <w:rFonts w:ascii="宋体" w:eastAsia="宋体" w:hint="eastAsia"/>
        </w:rPr>
        <w:t>缓冲液：</w:t>
      </w:r>
    </w:p>
    <w:p w:rsidR="0018722C">
      <w:pPr>
        <w:pStyle w:val="Heading2"/>
        <w:topLinePunct/>
        <w:ind w:left="171" w:hangingChars="171" w:hanging="171"/>
      </w:pPr>
      <w:bookmarkStart w:id="310956" w:name="_Toc686310956"/>
      <w:r>
        <w:t>1 </w:t>
      </w:r>
      <w:r>
        <w:t>mol</w:t>
      </w:r>
      <w:r>
        <w:t>/</w:t>
      </w:r>
      <w:r>
        <w:t>L</w:t>
      </w:r>
      <w:r>
        <w:t> </w:t>
      </w:r>
      <w:r>
        <w:t>Tris·HCl</w:t>
      </w:r>
      <w:r>
        <w:t> </w:t>
      </w:r>
      <w:r>
        <w:t>(</w:t>
      </w:r>
      <w:r>
        <w:t xml:space="preserve">pH7.5</w:t>
      </w:r>
      <w:r>
        <w:t>)</w:t>
      </w:r>
      <w:r w:rsidRPr="00000000">
        <w:tab/>
      </w:r>
      <w:r>
        <w:t>10</w:t>
      </w:r>
      <w:r>
        <w:t> </w:t>
      </w:r>
      <w:r>
        <w:t>ml</w:t>
      </w:r>
      <w:bookmarkEnd w:id="310956"/>
    </w:p>
    <w:p w:rsidR="0018722C">
      <w:pPr>
        <w:topLinePunct/>
      </w:pPr>
      <w:r>
        <w:t>NaCl</w:t>
      </w:r>
      <w:r w:rsidRPr="00000000">
        <w:tab/>
      </w:r>
      <w:r>
        <w:t>8.8</w:t>
      </w:r>
      <w:r>
        <w:t> </w:t>
      </w:r>
      <w:r>
        <w:t>g</w:t>
      </w:r>
    </w:p>
    <w:p w:rsidR="0018722C">
      <w:pPr>
        <w:topLinePunct/>
      </w:pPr>
      <w:r>
        <w:rPr>
          <w:rFonts w:ascii="宋体" w:eastAsia="宋体" w:hint="eastAsia"/>
        </w:rPr>
        <w:t>加蒸馏水定容至</w:t>
      </w:r>
      <w:r>
        <w:t>1000 ml</w:t>
      </w:r>
      <w:r>
        <w:rPr>
          <w:rFonts w:ascii="宋体" w:eastAsia="宋体" w:hint="eastAsia"/>
        </w:rPr>
        <w:t>。</w:t>
      </w:r>
    </w:p>
    <w:p w:rsidR="0018722C">
      <w:pPr>
        <w:topLinePunct/>
      </w:pPr>
      <w:r>
        <w:t>TBST</w:t>
      </w:r>
      <w:r>
        <w:rPr>
          <w:rFonts w:ascii="宋体" w:eastAsia="宋体" w:hint="eastAsia"/>
        </w:rPr>
        <w:t>缓冲液：</w:t>
      </w:r>
    </w:p>
    <w:p w:rsidR="0018722C">
      <w:pPr>
        <w:topLinePunct/>
      </w:pPr>
      <w:r>
        <w:t>20%</w:t>
      </w:r>
      <w:r>
        <w:t> </w:t>
      </w:r>
      <w:r>
        <w:t>Tween20</w:t>
      </w:r>
      <w:r w:rsidRPr="00000000">
        <w:tab/>
      </w:r>
      <w:r>
        <w:t>1.65</w:t>
      </w:r>
      <w:r>
        <w:t> </w:t>
      </w:r>
      <w:r>
        <w:t>ml</w:t>
      </w:r>
    </w:p>
    <w:p w:rsidR="0018722C">
      <w:pPr>
        <w:topLinePunct/>
      </w:pPr>
      <w:r>
        <w:t>TBS</w:t>
      </w:r>
      <w:r w:rsidRPr="00000000">
        <w:tab/>
      </w:r>
      <w:r>
        <w:t>700</w:t>
      </w:r>
      <w:r>
        <w:t> </w:t>
      </w:r>
      <w:r>
        <w:t>ml</w:t>
      </w:r>
    </w:p>
    <w:p w:rsidR="0018722C">
      <w:pPr>
        <w:topLinePunct/>
      </w:pPr>
      <w:r>
        <w:rPr>
          <w:rFonts w:ascii="宋体" w:eastAsia="宋体" w:hint="eastAsia"/>
        </w:rPr>
        <w:t>丽春红染色液：</w:t>
      </w:r>
    </w:p>
    <w:p w:rsidR="0018722C">
      <w:pPr>
        <w:pStyle w:val="BodyText"/>
        <w:tabs>
          <w:tab w:pos="5785" w:val="left" w:leader="none"/>
        </w:tabs>
        <w:spacing w:before="184"/>
        <w:ind w:leftChars="0" w:left="907"/>
        <w:topLinePunct/>
      </w:pPr>
      <w:r>
        <w:rPr>
          <w:rFonts w:ascii="宋体" w:eastAsia="宋体" w:hint="eastAsia"/>
          <w:spacing w:val="-11"/>
        </w:rPr>
        <w:t>丽春</w:t>
      </w:r>
      <w:r>
        <w:rPr>
          <w:rFonts w:ascii="宋体" w:eastAsia="宋体" w:hint="eastAsia"/>
          <w:spacing w:val="16"/>
        </w:rPr>
        <w:t>红</w:t>
      </w:r>
      <w:r>
        <w:t>S</w:t>
      </w:r>
      <w:r w:rsidRPr="00000000">
        <w:tab/>
      </w:r>
      <w:r>
        <w:rPr>
          <w:spacing w:val="-4"/>
        </w:rPr>
        <w:t>0.1</w:t>
      </w:r>
      <w:r>
        <w:rPr>
          <w:spacing w:val="-10"/>
        </w:rPr>
        <w:t> </w:t>
      </w:r>
      <w:r>
        <w:t>g</w:t>
      </w:r>
    </w:p>
    <w:p w:rsidR="0018722C">
      <w:pPr>
        <w:pStyle w:val="BodyText"/>
        <w:tabs>
          <w:tab w:pos="5826" w:val="left" w:leader="none"/>
        </w:tabs>
        <w:spacing w:before="166"/>
        <w:ind w:leftChars="0" w:left="907"/>
        <w:topLinePunct/>
      </w:pPr>
      <w:r>
        <w:rPr>
          <w:rFonts w:ascii="宋体" w:eastAsia="宋体" w:hint="eastAsia"/>
          <w:spacing w:val="-11"/>
        </w:rPr>
        <w:t>乙</w:t>
      </w:r>
      <w:r>
        <w:rPr>
          <w:rFonts w:ascii="宋体" w:eastAsia="宋体" w:hint="eastAsia"/>
        </w:rPr>
        <w:t>酸</w:t>
      </w:r>
      <w:r>
        <w:rPr>
          <w:spacing w:val="-4"/>
        </w:rPr>
        <w:t>0.1</w:t>
      </w:r>
      <w:r>
        <w:rPr>
          <w:spacing w:val="-10"/>
        </w:rPr>
        <w:t> </w:t>
      </w:r>
      <w:r>
        <w:rPr>
          <w:spacing w:val="-6"/>
        </w:rPr>
        <w:t>ml</w:t>
      </w:r>
    </w:p>
    <w:p w:rsidR="0018722C">
      <w:pPr>
        <w:topLinePunct/>
      </w:pPr>
      <w:r>
        <w:rPr>
          <w:rFonts w:ascii="宋体" w:eastAsia="宋体" w:hint="eastAsia"/>
        </w:rPr>
        <w:t>加蒸馏水定容至</w:t>
      </w:r>
      <w:r>
        <w:t>100 ml</w:t>
      </w:r>
      <w:r>
        <w:rPr>
          <w:rFonts w:ascii="宋体" w:eastAsia="宋体" w:hint="eastAsia"/>
        </w:rPr>
        <w:t>，室温保存。</w:t>
      </w:r>
    </w:p>
    <w:p w:rsidR="0018722C">
      <w:pPr>
        <w:topLinePunct/>
      </w:pPr>
      <w:r>
        <w:rPr>
          <w:rFonts w:ascii="宋体" w:eastAsia="宋体" w:hint="eastAsia"/>
        </w:rPr>
        <w:t>考马斯亮蓝染色液：</w:t>
      </w:r>
    </w:p>
    <w:p w:rsidR="0018722C">
      <w:pPr>
        <w:pStyle w:val="BodyText"/>
        <w:tabs>
          <w:tab w:pos="5772" w:val="left" w:leader="none"/>
        </w:tabs>
        <w:spacing w:before="183"/>
        <w:ind w:leftChars="0" w:left="907"/>
        <w:topLinePunct/>
      </w:pPr>
      <w:r>
        <w:rPr>
          <w:rFonts w:ascii="宋体" w:eastAsia="宋体" w:hint="eastAsia"/>
          <w:spacing w:val="-11"/>
        </w:rPr>
        <w:t>考马</w:t>
      </w:r>
      <w:r>
        <w:rPr>
          <w:rFonts w:ascii="宋体" w:eastAsia="宋体" w:hint="eastAsia"/>
          <w:spacing w:val="-10"/>
        </w:rPr>
        <w:t>斯</w:t>
      </w:r>
      <w:r>
        <w:rPr>
          <w:rFonts w:ascii="宋体" w:eastAsia="宋体" w:hint="eastAsia"/>
          <w:spacing w:val="-11"/>
        </w:rPr>
        <w:t>亮</w:t>
      </w:r>
      <w:r>
        <w:rPr>
          <w:rFonts w:ascii="宋体" w:eastAsia="宋体" w:hint="eastAsia"/>
          <w:spacing w:val="16"/>
        </w:rPr>
        <w:t>蓝</w:t>
      </w:r>
      <w:r>
        <w:rPr>
          <w:spacing w:val="-5"/>
        </w:rPr>
        <w:t>R-250</w:t>
      </w:r>
      <w:r w:rsidRPr="00000000">
        <w:tab/>
      </w:r>
      <w:r>
        <w:rPr>
          <w:spacing w:val="-4"/>
        </w:rPr>
        <w:t>1.25</w:t>
      </w:r>
      <w:r>
        <w:rPr>
          <w:spacing w:val="-10"/>
        </w:rPr>
        <w:t> </w:t>
      </w:r>
      <w:r>
        <w:t>g</w:t>
      </w:r>
    </w:p>
    <w:p w:rsidR="0018722C">
      <w:pPr>
        <w:pStyle w:val="BodyText"/>
        <w:tabs>
          <w:tab w:pos="5826" w:val="left" w:leader="none"/>
        </w:tabs>
        <w:ind w:leftChars="0" w:left="907"/>
        <w:topLinePunct/>
      </w:pPr>
      <w:r>
        <w:rPr>
          <w:rFonts w:ascii="宋体" w:eastAsia="宋体" w:hint="eastAsia"/>
          <w:spacing w:val="-11"/>
        </w:rPr>
        <w:t>甲</w:t>
      </w:r>
      <w:r>
        <w:rPr>
          <w:rFonts w:ascii="宋体" w:eastAsia="宋体" w:hint="eastAsia"/>
        </w:rPr>
        <w:t>醇</w:t>
      </w:r>
      <w:r>
        <w:rPr>
          <w:spacing w:val="-4"/>
        </w:rPr>
        <w:t>227</w:t>
      </w:r>
      <w:r>
        <w:rPr>
          <w:spacing w:val="-10"/>
        </w:rPr>
        <w:t> </w:t>
      </w:r>
      <w:r>
        <w:rPr>
          <w:spacing w:val="-3"/>
        </w:rPr>
        <w:t>ml</w:t>
      </w:r>
    </w:p>
    <w:p w:rsidR="0018722C">
      <w:pPr>
        <w:pStyle w:val="BodyText"/>
        <w:tabs>
          <w:tab w:pos="5826" w:val="left" w:leader="none"/>
        </w:tabs>
        <w:ind w:leftChars="0" w:left="907"/>
        <w:topLinePunct/>
      </w:pPr>
      <w:r>
        <w:rPr>
          <w:rFonts w:ascii="宋体" w:eastAsia="宋体" w:hint="eastAsia"/>
          <w:spacing w:val="-11"/>
        </w:rPr>
        <w:t>冰醋</w:t>
      </w:r>
      <w:r>
        <w:rPr>
          <w:rFonts w:ascii="宋体" w:eastAsia="宋体" w:hint="eastAsia"/>
        </w:rPr>
        <w:t>酸</w:t>
      </w:r>
      <w:r>
        <w:rPr>
          <w:spacing w:val="-3"/>
        </w:rPr>
        <w:t>46</w:t>
      </w:r>
      <w:r>
        <w:rPr>
          <w:spacing w:val="-10"/>
        </w:rPr>
        <w:t> </w:t>
      </w:r>
      <w:r>
        <w:rPr>
          <w:spacing w:val="-3"/>
        </w:rPr>
        <w:t>ml</w:t>
      </w:r>
    </w:p>
    <w:p w:rsidR="0018722C">
      <w:pPr>
        <w:topLinePunct/>
      </w:pPr>
      <w:r>
        <w:rPr>
          <w:rFonts w:ascii="宋体" w:eastAsia="宋体" w:hint="eastAsia"/>
        </w:rPr>
        <w:t>将三者混合搅拌混匀，加入蒸馏水定容至</w:t>
      </w:r>
      <w:r>
        <w:t>500 </w:t>
      </w:r>
      <w:r>
        <w:t>ml</w:t>
      </w:r>
      <w:r>
        <w:rPr>
          <w:rFonts w:ascii="宋体" w:eastAsia="宋体" w:hint="eastAsia"/>
        </w:rPr>
        <w:t>。</w:t>
      </w:r>
      <w:r>
        <w:rPr>
          <w:rFonts w:ascii="宋体" w:eastAsia="宋体" w:hint="eastAsia"/>
        </w:rPr>
        <w:t>高甲醇脱色液：</w:t>
      </w:r>
    </w:p>
    <w:p w:rsidR="0018722C">
      <w:pPr>
        <w:pStyle w:val="BodyText"/>
        <w:tabs>
          <w:tab w:pos="5794" w:val="left" w:leader="none"/>
        </w:tabs>
        <w:spacing w:before="63"/>
        <w:ind w:leftChars="0" w:left="875"/>
        <w:topLinePunct/>
      </w:pPr>
      <w:r>
        <w:rPr>
          <w:rFonts w:ascii="宋体" w:eastAsia="宋体" w:hint="eastAsia"/>
          <w:spacing w:val="-10"/>
        </w:rPr>
        <w:t>甲</w:t>
      </w:r>
      <w:r>
        <w:rPr>
          <w:rFonts w:ascii="宋体" w:eastAsia="宋体" w:hint="eastAsia"/>
        </w:rPr>
        <w:t>醇</w:t>
      </w:r>
      <w:r>
        <w:rPr>
          <w:spacing w:val="-4"/>
        </w:rPr>
        <w:t>227</w:t>
      </w:r>
      <w:r>
        <w:rPr>
          <w:spacing w:val="-10"/>
        </w:rPr>
        <w:t> </w:t>
      </w:r>
      <w:r>
        <w:rPr>
          <w:spacing w:val="-4"/>
        </w:rPr>
        <w:t>ml</w:t>
      </w:r>
    </w:p>
    <w:p w:rsidR="0018722C">
      <w:pPr>
        <w:pStyle w:val="BodyText"/>
        <w:tabs>
          <w:tab w:pos="5794" w:val="left" w:leader="none"/>
        </w:tabs>
        <w:ind w:leftChars="0" w:left="875"/>
        <w:topLinePunct/>
      </w:pPr>
      <w:r>
        <w:rPr>
          <w:rFonts w:ascii="宋体" w:eastAsia="宋体" w:hint="eastAsia"/>
          <w:spacing w:val="-10"/>
        </w:rPr>
        <w:t>冰</w:t>
      </w:r>
      <w:r>
        <w:rPr>
          <w:rFonts w:ascii="宋体" w:eastAsia="宋体" w:hint="eastAsia"/>
          <w:spacing w:val="-11"/>
        </w:rPr>
        <w:t>醋</w:t>
      </w:r>
      <w:r>
        <w:rPr>
          <w:rFonts w:ascii="宋体" w:eastAsia="宋体" w:hint="eastAsia"/>
        </w:rPr>
        <w:t>酸</w:t>
      </w:r>
      <w:r>
        <w:rPr>
          <w:spacing w:val="-4"/>
        </w:rPr>
        <w:t>37.5</w:t>
      </w:r>
      <w:r>
        <w:rPr>
          <w:spacing w:val="-10"/>
        </w:rPr>
        <w:t> </w:t>
      </w:r>
      <w:r>
        <w:rPr>
          <w:spacing w:val="-4"/>
        </w:rPr>
        <w:t>ml</w:t>
      </w:r>
    </w:p>
    <w:p w:rsidR="0018722C">
      <w:pPr>
        <w:topLinePunct/>
      </w:pPr>
      <w:r>
        <w:rPr>
          <w:rFonts w:ascii="宋体" w:eastAsia="宋体" w:hint="eastAsia"/>
        </w:rPr>
        <w:t>两者混匀，然后加入蒸馏水定容至</w:t>
      </w:r>
      <w:r>
        <w:t>500 </w:t>
      </w:r>
      <w:r>
        <w:t>ml</w:t>
      </w:r>
      <w:r>
        <w:rPr>
          <w:rFonts w:ascii="宋体" w:eastAsia="宋体" w:hint="eastAsia"/>
        </w:rPr>
        <w:t>。</w:t>
      </w:r>
      <w:r>
        <w:rPr>
          <w:rFonts w:ascii="宋体" w:eastAsia="宋体" w:hint="eastAsia"/>
        </w:rPr>
        <w:t>通透剂：</w:t>
      </w:r>
    </w:p>
    <w:p w:rsidR="0018722C">
      <w:pPr>
        <w:topLinePunct/>
      </w:pPr>
      <w:r>
        <w:t>Tritionx-100</w:t>
      </w:r>
      <w:r w:rsidRPr="00000000">
        <w:tab/>
      </w:r>
      <w:r>
        <w:t>50</w:t>
      </w:r>
      <w:r/>
      <w:r>
        <w:t>μl</w:t>
      </w:r>
    </w:p>
    <w:p w:rsidR="0018722C">
      <w:pPr>
        <w:topLinePunct/>
      </w:pPr>
      <w:r>
        <w:t>PBS</w:t>
      </w:r>
      <w:r w:rsidRPr="00000000">
        <w:tab/>
      </w:r>
      <w:r>
        <w:t>10</w:t>
      </w:r>
      <w:r>
        <w:t> </w:t>
      </w:r>
      <w:r>
        <w:t>ml</w:t>
      </w:r>
    </w:p>
    <w:p w:rsidR="0018722C">
      <w:pPr>
        <w:topLinePunct/>
      </w:pPr>
      <w:r>
        <w:rPr>
          <w:rFonts w:ascii="宋体" w:eastAsia="宋体" w:hint="eastAsia"/>
        </w:rPr>
        <w:t>震荡混匀，隔周重配。</w:t>
      </w:r>
      <w:r>
        <w:rPr>
          <w:rFonts w:ascii="宋体" w:eastAsia="宋体" w:hint="eastAsia"/>
        </w:rPr>
        <w:t>台式液：</w:t>
      </w:r>
    </w:p>
    <w:p w:rsidR="0018722C">
      <w:pPr>
        <w:topLinePunct/>
      </w:pPr>
      <w:r>
        <w:t>NaCl</w:t>
      </w:r>
      <w:r w:rsidRPr="00000000">
        <w:tab/>
        <w:t>8.19</w:t>
      </w:r>
      <w:r>
        <w:t> </w:t>
      </w:r>
      <w:r>
        <w:t>g</w:t>
      </w:r>
    </w:p>
    <w:p w:rsidR="0018722C">
      <w:pPr>
        <w:topLinePunct/>
      </w:pPr>
      <w:r>
        <w:t>KCl</w:t>
      </w:r>
      <w:r w:rsidRPr="00000000">
        <w:tab/>
      </w:r>
      <w:r>
        <w:t>0.4023</w:t>
      </w:r>
      <w:r>
        <w:t> </w:t>
      </w:r>
      <w:r>
        <w:t>g</w:t>
      </w:r>
    </w:p>
    <w:p w:rsidR="0018722C">
      <w:pPr>
        <w:topLinePunct/>
      </w:pPr>
      <w:r>
        <w:t>MgCl</w:t>
      </w:r>
      <w:r>
        <w:t>2</w:t>
      </w:r>
      <w:r>
        <w:t>.6</w:t>
      </w:r>
      <w:r>
        <w:t> </w:t>
      </w:r>
      <w:r>
        <w:t>H</w:t>
      </w:r>
      <w:r>
        <w:t>2</w:t>
      </w:r>
      <w:r>
        <w:t>O</w:t>
      </w:r>
      <w:r w:rsidRPr="00000000">
        <w:tab/>
      </w:r>
      <w:r>
        <w:t>0.2033</w:t>
      </w:r>
      <w:r>
        <w:t> </w:t>
      </w:r>
      <w:r>
        <w:t>g</w:t>
      </w:r>
    </w:p>
    <w:p w:rsidR="0018722C">
      <w:pPr>
        <w:topLinePunct/>
      </w:pPr>
      <w:r>
        <w:t>CaCl</w:t>
      </w:r>
      <w:r>
        <w:t>2</w:t>
      </w:r>
      <w:r w:rsidRPr="00000000">
        <w:tab/>
      </w:r>
      <w:r>
        <w:t>0.222</w:t>
      </w:r>
      <w:r>
        <w:t> </w:t>
      </w:r>
      <w:r>
        <w:t>g</w:t>
      </w:r>
    </w:p>
    <w:p w:rsidR="0018722C">
      <w:pPr>
        <w:topLinePunct/>
      </w:pPr>
      <w:r>
        <w:t>HEPES</w:t>
      </w:r>
      <w:r w:rsidRPr="00000000">
        <w:tab/>
      </w:r>
      <w:r>
        <w:t>2.383</w:t>
      </w:r>
      <w:r>
        <w:t> </w:t>
      </w:r>
      <w:r>
        <w:t>g</w:t>
      </w:r>
    </w:p>
    <w:p w:rsidR="0018722C">
      <w:pPr>
        <w:topLinePunct/>
      </w:pPr>
      <w:r>
        <w:t>Glucose</w:t>
      </w:r>
      <w:r w:rsidRPr="00000000">
        <w:tab/>
      </w:r>
      <w:r>
        <w:t>1.9817</w:t>
      </w:r>
      <w:r>
        <w:t> </w:t>
      </w:r>
      <w:r>
        <w:t>g</w:t>
      </w:r>
    </w:p>
    <w:p w:rsidR="0018722C">
      <w:pPr>
        <w:topLinePunct/>
      </w:pPr>
      <w:r>
        <w:rPr>
          <w:rFonts w:ascii="宋体" w:eastAsia="宋体" w:hint="eastAsia"/>
        </w:rPr>
        <w:t>用</w:t>
      </w:r>
      <w:r>
        <w:t>NaOH</w:t>
      </w:r>
      <w:r>
        <w:rPr>
          <w:rFonts w:ascii="宋体" w:eastAsia="宋体" w:hint="eastAsia"/>
        </w:rPr>
        <w:t>调整</w:t>
      </w:r>
      <w:r>
        <w:t>pH</w:t>
      </w:r>
      <w:r>
        <w:rPr>
          <w:rFonts w:ascii="宋体" w:eastAsia="宋体" w:hint="eastAsia"/>
        </w:rPr>
        <w:t>值至</w:t>
      </w:r>
      <w:r>
        <w:t>7</w:t>
      </w:r>
      <w:r>
        <w:t>.</w:t>
      </w:r>
      <w:r>
        <w:t>4</w:t>
      </w:r>
      <w:r>
        <w:rPr>
          <w:rFonts w:ascii="宋体" w:eastAsia="宋体" w:hint="eastAsia"/>
        </w:rPr>
        <w:t>，最后加蒸馏水定容至</w:t>
      </w:r>
      <w:r>
        <w:t>1000 </w:t>
      </w:r>
      <w:r>
        <w:t>ml</w:t>
      </w:r>
      <w:r>
        <w:rPr>
          <w:rFonts w:ascii="宋体" w:eastAsia="宋体" w:hint="eastAsia"/>
        </w:rPr>
        <w:t>。</w:t>
      </w:r>
      <w:r>
        <w:rPr>
          <w:rFonts w:ascii="宋体" w:eastAsia="宋体" w:hint="eastAsia"/>
        </w:rPr>
        <w:t>正常电极内液：</w:t>
      </w:r>
    </w:p>
    <w:p w:rsidR="0018722C">
      <w:pPr>
        <w:pStyle w:val="cw21"/>
        <w:topLinePunct/>
      </w:pPr>
      <w:r>
        <w:t>K- </w:t>
      </w:r>
      <w:r>
        <w:t>aspartate</w:t>
      </w:r>
      <w:r w:rsidRPr="00000000">
        <w:tab/>
      </w:r>
      <w:r>
        <w:t>1.5408</w:t>
      </w:r>
      <w:r>
        <w:t> </w:t>
      </w:r>
      <w:r>
        <w:t>g</w:t>
      </w:r>
    </w:p>
    <w:p w:rsidR="0018722C">
      <w:pPr>
        <w:topLinePunct/>
      </w:pPr>
      <w:r>
        <w:t>KCl</w:t>
      </w:r>
      <w:r w:rsidRPr="00000000">
        <w:tab/>
      </w:r>
      <w:r>
        <w:t>0.298 </w:t>
      </w:r>
      <w:r>
        <w:t>g</w:t>
      </w:r>
    </w:p>
    <w:p w:rsidR="0018722C">
      <w:pPr>
        <w:topLinePunct/>
      </w:pPr>
      <w:r>
        <w:t>MgCl</w:t>
      </w:r>
      <w:r>
        <w:t>2</w:t>
      </w:r>
      <w:r>
        <w:t>.6</w:t>
      </w:r>
      <w:r>
        <w:t> </w:t>
      </w:r>
      <w:r>
        <w:t>H</w:t>
      </w:r>
      <w:r>
        <w:t>2</w:t>
      </w:r>
      <w:r>
        <w:t>O</w:t>
      </w:r>
      <w:r w:rsidRPr="00000000">
        <w:tab/>
      </w:r>
      <w:r>
        <w:t>0.02033</w:t>
      </w:r>
      <w:r>
        <w:t> </w:t>
      </w:r>
      <w:r>
        <w:t>g</w:t>
      </w:r>
    </w:p>
    <w:p w:rsidR="0018722C">
      <w:pPr>
        <w:topLinePunct/>
      </w:pPr>
      <w:r>
        <w:t>Na</w:t>
      </w:r>
      <w:r>
        <w:t>2</w:t>
      </w:r>
      <w:r>
        <w:t>ATP</w:t>
      </w:r>
      <w:r w:rsidRPr="00000000">
        <w:tab/>
      </w:r>
      <w:r>
        <w:t>0.1816</w:t>
      </w:r>
      <w:r>
        <w:t> </w:t>
      </w:r>
      <w:r>
        <w:t>g</w:t>
      </w:r>
    </w:p>
    <w:p w:rsidR="0018722C">
      <w:pPr>
        <w:topLinePunct/>
      </w:pPr>
      <w:r>
        <w:t>EGTA</w:t>
      </w:r>
      <w:r w:rsidRPr="00000000">
        <w:tab/>
        <w:t>0.3804</w:t>
      </w:r>
      <w:r>
        <w:t> </w:t>
      </w:r>
      <w:r>
        <w:t>g</w:t>
      </w:r>
    </w:p>
    <w:p w:rsidR="0018722C">
      <w:pPr>
        <w:topLinePunct/>
      </w:pPr>
      <w:r>
        <w:t>HEPES</w:t>
      </w:r>
      <w:r w:rsidRPr="00000000">
        <w:tab/>
      </w:r>
      <w:r>
        <w:t>0.2383</w:t>
      </w:r>
      <w:r>
        <w:t> </w:t>
      </w:r>
      <w:r>
        <w:t>g</w:t>
      </w:r>
    </w:p>
    <w:p w:rsidR="0018722C">
      <w:pPr>
        <w:topLinePunct/>
      </w:pPr>
      <w:r>
        <w:t>NaCl</w:t>
      </w:r>
      <w:r w:rsidRPr="00000000">
        <w:tab/>
        <w:t>0.0584</w:t>
      </w:r>
      <w:r>
        <w:t> </w:t>
      </w:r>
      <w:r>
        <w:t>g</w:t>
      </w:r>
    </w:p>
    <w:p w:rsidR="0018722C">
      <w:pPr>
        <w:topLinePunct/>
      </w:pPr>
      <w:r>
        <w:rPr>
          <w:rFonts w:ascii="宋体" w:eastAsia="宋体" w:hint="eastAsia"/>
        </w:rPr>
        <w:t>用</w:t>
      </w:r>
      <w:r>
        <w:t>KOH</w:t>
      </w:r>
      <w:r>
        <w:rPr>
          <w:rFonts w:ascii="宋体" w:eastAsia="宋体" w:hint="eastAsia"/>
        </w:rPr>
        <w:t>调整</w:t>
      </w:r>
      <w:r>
        <w:t>pH</w:t>
      </w:r>
      <w:r>
        <w:rPr>
          <w:rFonts w:ascii="宋体" w:eastAsia="宋体" w:hint="eastAsia"/>
        </w:rPr>
        <w:t>值至</w:t>
      </w:r>
      <w:r>
        <w:t>7</w:t>
      </w:r>
      <w:r>
        <w:t>.</w:t>
      </w:r>
      <w:r>
        <w:t>2</w:t>
      </w:r>
      <w:r>
        <w:rPr>
          <w:rFonts w:ascii="宋体" w:eastAsia="宋体" w:hint="eastAsia"/>
        </w:rPr>
        <w:t>，最后加蒸馏水定容至</w:t>
      </w:r>
      <w:r>
        <w:t>100 </w:t>
      </w:r>
      <w:r>
        <w:t>ml</w:t>
      </w:r>
      <w:r>
        <w:rPr>
          <w:rFonts w:ascii="宋体" w:eastAsia="宋体" w:hint="eastAsia"/>
        </w:rPr>
        <w:t>。</w:t>
      </w:r>
      <w:r>
        <w:rPr>
          <w:rFonts w:ascii="宋体" w:eastAsia="宋体" w:hint="eastAsia"/>
        </w:rPr>
        <w:t>钡记录液：</w:t>
      </w:r>
    </w:p>
    <w:p w:rsidR="0018722C">
      <w:pPr>
        <w:topLinePunct/>
      </w:pPr>
      <w:r>
        <w:t>BaCl</w:t>
      </w:r>
      <w:r>
        <w:t>2</w:t>
      </w:r>
      <w:r w:rsidRPr="00000000">
        <w:tab/>
      </w:r>
      <w:r>
        <w:t>2.4426</w:t>
      </w:r>
      <w:r>
        <w:t> </w:t>
      </w:r>
      <w:r>
        <w:t>g</w:t>
      </w:r>
    </w:p>
    <w:p w:rsidR="0018722C">
      <w:pPr>
        <w:topLinePunct/>
      </w:pPr>
      <w:r>
        <w:t>TEA-Cl</w:t>
      </w:r>
      <w:r w:rsidRPr="00000000">
        <w:tab/>
      </w:r>
      <w:r>
        <w:t>9.1135</w:t>
      </w:r>
      <w:r>
        <w:t> </w:t>
      </w:r>
      <w:r>
        <w:t>g</w:t>
      </w:r>
    </w:p>
    <w:p w:rsidR="0018722C">
      <w:pPr>
        <w:topLinePunct/>
      </w:pPr>
      <w:r>
        <w:t>CsCl</w:t>
      </w:r>
      <w:r w:rsidRPr="00000000">
        <w:tab/>
        <w:t>0.8418</w:t>
      </w:r>
      <w:r>
        <w:t> </w:t>
      </w:r>
      <w:r>
        <w:t>g</w:t>
      </w:r>
    </w:p>
    <w:p w:rsidR="0018722C">
      <w:pPr>
        <w:topLinePunct/>
      </w:pPr>
      <w:r>
        <w:t>HEPES</w:t>
      </w:r>
      <w:r w:rsidRPr="00000000">
        <w:tab/>
      </w:r>
      <w:r>
        <w:t>1.1915</w:t>
      </w:r>
      <w:r>
        <w:t> </w:t>
      </w:r>
      <w:r>
        <w:t>g</w:t>
      </w:r>
    </w:p>
    <w:p w:rsidR="0018722C">
      <w:pPr>
        <w:topLinePunct/>
      </w:pPr>
      <w:r>
        <w:t>Glucose</w:t>
      </w:r>
      <w:r w:rsidRPr="00000000">
        <w:tab/>
      </w:r>
      <w:r>
        <w:t>0.9909</w:t>
      </w:r>
      <w:r>
        <w:t> </w:t>
      </w:r>
      <w:r>
        <w:t>g</w:t>
      </w:r>
    </w:p>
    <w:p w:rsidR="0018722C">
      <w:pPr>
        <w:topLinePunct/>
      </w:pPr>
      <w:r>
        <w:rPr>
          <w:rFonts w:ascii="宋体" w:eastAsia="宋体" w:hint="eastAsia"/>
        </w:rPr>
        <w:t>用</w:t>
      </w:r>
      <w:r>
        <w:t>TEA-OH</w:t>
      </w:r>
      <w:r>
        <w:rPr>
          <w:rFonts w:ascii="宋体" w:eastAsia="宋体" w:hint="eastAsia"/>
        </w:rPr>
        <w:t>调整</w:t>
      </w:r>
      <w:r>
        <w:t>pH</w:t>
      </w:r>
      <w:r>
        <w:rPr>
          <w:rFonts w:ascii="宋体" w:eastAsia="宋体" w:hint="eastAsia"/>
        </w:rPr>
        <w:t>值至</w:t>
      </w:r>
      <w:r>
        <w:t>7</w:t>
      </w:r>
      <w:r>
        <w:t>.</w:t>
      </w:r>
      <w:r>
        <w:t>4</w:t>
      </w:r>
      <w:r>
        <w:rPr>
          <w:rFonts w:ascii="宋体" w:eastAsia="宋体" w:hint="eastAsia"/>
        </w:rPr>
        <w:t>，最后加蒸馏水定容至</w:t>
      </w:r>
      <w:r>
        <w:t>500 </w:t>
      </w:r>
      <w:r>
        <w:t>ml</w:t>
      </w:r>
      <w:r>
        <w:rPr>
          <w:rFonts w:ascii="宋体" w:eastAsia="宋体" w:hint="eastAsia"/>
        </w:rPr>
        <w:t>。</w:t>
      </w:r>
      <w:r>
        <w:rPr>
          <w:rFonts w:ascii="宋体" w:eastAsia="宋体" w:hint="eastAsia"/>
        </w:rPr>
        <w:t>钙内液：</w:t>
      </w:r>
    </w:p>
    <w:p w:rsidR="0018722C">
      <w:pPr>
        <w:topLinePunct/>
      </w:pPr>
      <w:r>
        <w:t>HEPES</w:t>
      </w:r>
      <w:r w:rsidRPr="00000000">
        <w:tab/>
      </w:r>
      <w:r>
        <w:t>0.1192</w:t>
      </w:r>
      <w:r>
        <w:t> </w:t>
      </w:r>
      <w:r>
        <w:t>g</w:t>
      </w:r>
    </w:p>
    <w:p w:rsidR="0018722C">
      <w:pPr>
        <w:topLinePunct/>
      </w:pPr>
      <w:r>
        <w:t>CsCl</w:t>
      </w:r>
      <w:r w:rsidRPr="00000000">
        <w:tab/>
        <w:t>0.1684</w:t>
      </w:r>
      <w:r>
        <w:t> </w:t>
      </w:r>
      <w:r>
        <w:t>g</w:t>
      </w:r>
    </w:p>
    <w:p w:rsidR="0018722C">
      <w:pPr>
        <w:topLinePunct/>
      </w:pPr>
      <w:r>
        <w:t>CsOH.</w:t>
      </w:r>
      <w:r w:rsidR="004B696B">
        <w:t xml:space="preserve"> </w:t>
      </w:r>
      <w:r w:rsidR="004B696B">
        <w:t>H</w:t>
      </w:r>
      <w:r>
        <w:t>2</w:t>
      </w:r>
      <w:r>
        <w:t>O</w:t>
      </w:r>
      <w:r w:rsidRPr="00000000">
        <w:tab/>
        <w:t>0.8397</w:t>
      </w:r>
      <w:r>
        <w:t> </w:t>
      </w:r>
      <w:r>
        <w:t>g</w:t>
      </w:r>
    </w:p>
    <w:p w:rsidR="0018722C">
      <w:pPr>
        <w:pStyle w:val="cw21"/>
        <w:topLinePunct/>
      </w:pPr>
      <w:r>
        <w:t>L- </w:t>
      </w:r>
      <w:r>
        <w:t>aspartic</w:t>
      </w:r>
      <w:r w:rsidRPr="00000000">
        <w:tab/>
        <w:t>0.6656</w:t>
      </w:r>
      <w:r>
        <w:t> </w:t>
      </w:r>
      <w:r>
        <w:t>g</w:t>
      </w:r>
    </w:p>
    <w:p w:rsidR="0018722C">
      <w:pPr>
        <w:topLinePunct/>
      </w:pPr>
      <w:r>
        <w:t>EGTA</w:t>
      </w:r>
      <w:r w:rsidRPr="00000000">
        <w:tab/>
      </w:r>
      <w:r>
        <w:t>0.1902</w:t>
      </w:r>
      <w:r>
        <w:t> </w:t>
      </w:r>
      <w:r>
        <w:t>g</w:t>
      </w:r>
    </w:p>
    <w:p w:rsidR="0018722C">
      <w:pPr>
        <w:topLinePunct/>
      </w:pPr>
      <w:r>
        <w:t>TEA-Cl.</w:t>
      </w:r>
      <w:r w:rsidR="004B696B">
        <w:t xml:space="preserve"> </w:t>
      </w:r>
      <w:r w:rsidR="004B696B">
        <w:t>H</w:t>
      </w:r>
      <w:r>
        <w:t>2</w:t>
      </w:r>
      <w:r>
        <w:t>O</w:t>
      </w:r>
      <w:r w:rsidRPr="00000000">
        <w:tab/>
      </w:r>
      <w:r>
        <w:t>0.0829</w:t>
      </w:r>
      <w:r>
        <w:t> </w:t>
      </w:r>
      <w:r>
        <w:t>g</w:t>
      </w:r>
    </w:p>
    <w:p w:rsidR="0018722C">
      <w:pPr>
        <w:topLinePunct/>
      </w:pPr>
      <w:r>
        <w:t>Na</w:t>
      </w:r>
      <w:r>
        <w:t>2</w:t>
      </w:r>
      <w:r>
        <w:t>ATP.3H</w:t>
      </w:r>
      <w:r>
        <w:t>2</w:t>
      </w:r>
      <w:r>
        <w:t>O</w:t>
      </w:r>
      <w:r w:rsidRPr="00000000">
        <w:tab/>
      </w:r>
      <w:r>
        <w:t>0.0363</w:t>
      </w:r>
      <w:r>
        <w:t> </w:t>
      </w:r>
      <w:r>
        <w:t>g</w:t>
      </w:r>
    </w:p>
    <w:p w:rsidR="0018722C">
      <w:pPr>
        <w:topLinePunct/>
      </w:pPr>
      <w:r>
        <w:t>Na</w:t>
      </w:r>
      <w:r>
        <w:t>3</w:t>
      </w:r>
      <w:r>
        <w:t>GTP</w:t>
      </w:r>
      <w:r w:rsidRPr="00000000">
        <w:tab/>
        <w:t>0.0147</w:t>
      </w:r>
      <w:r>
        <w:t> </w:t>
      </w:r>
      <w:r>
        <w:t>g</w:t>
      </w:r>
    </w:p>
    <w:p w:rsidR="0018722C">
      <w:pPr>
        <w:topLinePunct/>
      </w:pPr>
      <w:r>
        <w:t>Creatine</w:t>
      </w:r>
      <w:r>
        <w:t> </w:t>
      </w:r>
      <w:r>
        <w:t>phosphate.2Na.4H</w:t>
      </w:r>
      <w:r>
        <w:t>2</w:t>
      </w:r>
      <w:r>
        <w:t>O</w:t>
      </w:r>
      <w:r w:rsidRPr="00000000">
        <w:tab/>
      </w:r>
      <w:r>
        <w:t>0.0196</w:t>
      </w:r>
      <w:r>
        <w:t> </w:t>
      </w:r>
      <w:r>
        <w:t>g</w:t>
      </w:r>
    </w:p>
    <w:p w:rsidR="0018722C">
      <w:pPr>
        <w:topLinePunct/>
      </w:pPr>
      <w:r>
        <w:t>MgCl</w:t>
      </w:r>
      <w:r>
        <w:t>2</w:t>
      </w:r>
      <w:r>
        <w:t>.6</w:t>
      </w:r>
      <w:r>
        <w:t> </w:t>
      </w:r>
      <w:r>
        <w:t>H</w:t>
      </w:r>
      <w:r>
        <w:t>2</w:t>
      </w:r>
      <w:r>
        <w:t>O</w:t>
      </w:r>
      <w:r w:rsidRPr="00000000">
        <w:tab/>
      </w:r>
      <w:r>
        <w:t>0.0203</w:t>
      </w:r>
      <w:r>
        <w:t> </w:t>
      </w:r>
      <w:r>
        <w:t>g</w:t>
      </w:r>
    </w:p>
    <w:p w:rsidR="0018722C">
      <w:pPr>
        <w:topLinePunct/>
      </w:pPr>
      <w:r>
        <w:rPr>
          <w:rFonts w:ascii="宋体" w:eastAsia="宋体" w:hint="eastAsia"/>
        </w:rPr>
        <w:t>用</w:t>
      </w:r>
      <w:r>
        <w:t>CsOH</w:t>
      </w:r>
      <w:r>
        <w:rPr>
          <w:rFonts w:ascii="宋体" w:eastAsia="宋体" w:hint="eastAsia"/>
        </w:rPr>
        <w:t>调整</w:t>
      </w:r>
      <w:r>
        <w:t>pH</w:t>
      </w:r>
      <w:r>
        <w:rPr>
          <w:rFonts w:ascii="宋体" w:eastAsia="宋体" w:hint="eastAsia"/>
        </w:rPr>
        <w:t>值至</w:t>
      </w:r>
      <w:r>
        <w:t>7</w:t>
      </w:r>
      <w:r>
        <w:t>.</w:t>
      </w:r>
      <w:r>
        <w:t>2</w:t>
      </w:r>
      <w:r>
        <w:rPr>
          <w:rFonts w:ascii="宋体" w:eastAsia="宋体" w:hint="eastAsia"/>
        </w:rPr>
        <w:t>，最后加蒸馏水定容至</w:t>
      </w:r>
      <w:r>
        <w:t>50 </w:t>
      </w:r>
      <w:r>
        <w:t>ml</w:t>
      </w:r>
      <w:r>
        <w:rPr>
          <w:rFonts w:ascii="宋体" w:eastAsia="宋体" w:hint="eastAsia"/>
        </w:rPr>
        <w:t>。</w:t>
      </w:r>
    </w:p>
    <w:p w:rsidR="0018722C">
      <w:pPr>
        <w:pStyle w:val="cw21"/>
        <w:topLinePunct/>
      </w:pPr>
      <w:bookmarkStart w:name="_TOC_250045" w:id="18"/>
      <w:bookmarkEnd w:id="18"/>
      <w:r>
        <w:rPr>
          <w:rFonts w:cstheme="minorBidi" w:hAnsiTheme="minorHAnsi" w:eastAsiaTheme="minorHAnsi" w:asciiTheme="minorHAnsi" w:ascii="宋体" w:hAnsi="宋体" w:eastAsia="宋体" w:cs="宋体"/>
          <w:b/>
        </w:rPr>
        <w:t>1.2</w:t>
      </w:r>
      <w:r>
        <w:rPr>
          <w:rFonts w:cstheme="minorBidi" w:hAnsiTheme="minorHAnsi" w:eastAsiaTheme="minorHAnsi" w:asciiTheme="minorHAnsi" w:ascii="宋体" w:hAnsi="宋体" w:eastAsia="宋体" w:cs="宋体"/>
          <w:b/>
        </w:rPr>
        <w:t>方法</w:t>
      </w:r>
    </w:p>
    <w:p w:rsidR="0018722C">
      <w:pPr>
        <w:pStyle w:val="4"/>
        <w:topLinePunct/>
        <w:ind w:left="200" w:hangingChars="200" w:hanging="200"/>
      </w:pPr>
      <w:bookmarkStart w:id="310957" w:name="_Toc686310957"/>
      <w:bookmarkStart w:name="_TOC_250044" w:id="19"/>
      <w:bookmarkEnd w:id="19"/>
      <w:r>
        <w:rPr>
          <w:b/>
        </w:rPr>
        <w:t>1.2.1</w:t>
      </w:r>
      <w:r>
        <w:t xml:space="preserve"> </w:t>
      </w:r>
      <w:r>
        <w:t>细胞培养、复苏及冻存</w:t>
      </w:r>
      <w:bookmarkEnd w:id="310957"/>
    </w:p>
    <w:p w:rsidR="0018722C">
      <w:pPr>
        <w:pStyle w:val="5"/>
        <w:topLinePunct/>
      </w:pPr>
      <w:r>
        <w:rPr>
          <w:b/>
        </w:rPr>
        <w:t>1.2.1.1</w:t>
      </w:r>
      <w:r>
        <w:t xml:space="preserve"> </w:t>
      </w:r>
      <w:r>
        <w:t>细胞培养与传代</w:t>
      </w:r>
    </w:p>
    <w:p w:rsidR="0018722C">
      <w:pPr>
        <w:topLinePunct/>
      </w:pPr>
      <w:r>
        <w:t>MOLT-4</w:t>
      </w:r>
      <w:r>
        <w:rPr>
          <w:rFonts w:ascii="宋体" w:hAnsi="宋体" w:eastAsia="宋体" w:hint="eastAsia"/>
        </w:rPr>
        <w:t>、</w:t>
      </w:r>
      <w:r>
        <w:t>Jurkat</w:t>
      </w:r>
      <w:r>
        <w:rPr>
          <w:rFonts w:ascii="宋体" w:hAnsi="宋体" w:eastAsia="宋体" w:hint="eastAsia"/>
        </w:rPr>
        <w:t>、</w:t>
      </w:r>
      <w:r>
        <w:t>Ball</w:t>
      </w:r>
      <w:r>
        <w:rPr>
          <w:rFonts w:ascii="宋体" w:hAnsi="宋体" w:eastAsia="宋体" w:hint="eastAsia"/>
        </w:rPr>
        <w:t>、</w:t>
      </w:r>
      <w:r>
        <w:t>HL-60</w:t>
      </w:r>
      <w:r>
        <w:rPr>
          <w:rFonts w:ascii="宋体" w:hAnsi="宋体" w:eastAsia="宋体" w:hint="eastAsia"/>
        </w:rPr>
        <w:t>、</w:t>
      </w:r>
      <w:r>
        <w:t>NB4</w:t>
      </w:r>
      <w:r>
        <w:rPr>
          <w:rFonts w:ascii="宋体" w:hAnsi="宋体" w:eastAsia="宋体" w:hint="eastAsia"/>
        </w:rPr>
        <w:t>、</w:t>
      </w:r>
      <w:r>
        <w:t>HEL</w:t>
      </w:r>
      <w:r>
        <w:rPr>
          <w:rFonts w:ascii="宋体" w:hAnsi="宋体" w:eastAsia="宋体" w:hint="eastAsia"/>
        </w:rPr>
        <w:t>、</w:t>
      </w:r>
      <w:r>
        <w:t>K-562</w:t>
      </w:r>
      <w:r>
        <w:rPr>
          <w:rFonts w:ascii="宋体" w:hAnsi="宋体" w:eastAsia="宋体" w:hint="eastAsia"/>
        </w:rPr>
        <w:t>和</w:t>
      </w:r>
      <w:r>
        <w:t>U937</w:t>
      </w:r>
      <w:r>
        <w:rPr>
          <w:rFonts w:ascii="宋体" w:hAnsi="宋体" w:eastAsia="宋体" w:hint="eastAsia"/>
        </w:rPr>
        <w:t>细胞株培养于改良</w:t>
      </w:r>
      <w:r>
        <w:rPr>
          <w:rFonts w:ascii="宋体" w:hAnsi="宋体" w:eastAsia="宋体" w:hint="eastAsia"/>
        </w:rPr>
        <w:t>型</w:t>
      </w:r>
      <w:r>
        <w:t>RPMI 1640</w:t>
      </w:r>
      <w:r>
        <w:rPr>
          <w:rFonts w:ascii="宋体" w:hAnsi="宋体" w:eastAsia="宋体" w:hint="eastAsia"/>
        </w:rPr>
        <w:t>培养基，含</w:t>
      </w:r>
      <w:r>
        <w:t>10</w:t>
      </w:r>
      <w:r>
        <w:t>% </w:t>
      </w:r>
      <w:r>
        <w:t>FBS</w:t>
      </w:r>
      <w:r>
        <w:rPr>
          <w:rFonts w:ascii="宋体" w:hAnsi="宋体" w:eastAsia="宋体" w:hint="eastAsia"/>
        </w:rPr>
        <w:t>、</w:t>
      </w:r>
      <w:r>
        <w:t>1</w:t>
      </w:r>
      <w:r>
        <w:t>%</w:t>
      </w:r>
      <w:r>
        <w:rPr>
          <w:rFonts w:ascii="宋体" w:hAnsi="宋体" w:eastAsia="宋体" w:hint="eastAsia"/>
        </w:rPr>
        <w:t>双抗。培养箱参数设置为</w:t>
      </w:r>
      <w:r>
        <w:t>5</w:t>
      </w:r>
      <w:r>
        <w:t>% </w:t>
      </w:r>
      <w:r>
        <w:t>CO</w:t>
      </w:r>
      <w:r>
        <w:t>2</w:t>
      </w:r>
      <w:r>
        <w:rPr>
          <w:rFonts w:ascii="宋体" w:hAnsi="宋体" w:eastAsia="宋体" w:hint="eastAsia"/>
        </w:rPr>
        <w:t>、</w:t>
      </w:r>
      <w:r>
        <w:t>37</w:t>
      </w:r>
      <w:r/>
      <w:r w:rsidR="001852F3">
        <w:t xml:space="preserve">°</w:t>
      </w:r>
      <w:r>
        <w:t>C</w:t>
      </w:r>
      <w:r>
        <w:rPr>
          <w:rFonts w:ascii="宋体" w:hAnsi="宋体" w:eastAsia="宋体" w:hint="eastAsia"/>
        </w:rPr>
        <w:t>。根</w:t>
      </w:r>
      <w:r>
        <w:rPr>
          <w:rFonts w:ascii="宋体" w:hAnsi="宋体" w:eastAsia="宋体" w:hint="eastAsia"/>
        </w:rPr>
        <w:t>据细胞的生长状况每</w:t>
      </w:r>
      <w:r>
        <w:t>2-3 </w:t>
      </w:r>
      <w:r>
        <w:t>d</w:t>
      </w:r>
      <w:r>
        <w:rPr>
          <w:rFonts w:ascii="宋体" w:hAnsi="宋体" w:eastAsia="宋体" w:hint="eastAsia"/>
        </w:rPr>
        <w:t>换液</w:t>
      </w:r>
      <w:r>
        <w:t>1</w:t>
      </w:r>
      <w:r>
        <w:rPr>
          <w:rFonts w:ascii="宋体" w:hAnsi="宋体" w:eastAsia="宋体" w:hint="eastAsia"/>
        </w:rPr>
        <w:t>次。当细胞的密度达到</w:t>
      </w:r>
      <w:r>
        <w:t>2</w:t>
      </w:r>
      <w:r/>
      <w:r w:rsidR="001852F3">
        <w:t xml:space="preserve">×</w:t>
      </w:r>
      <w:r>
        <w:t>10</w:t>
      </w:r>
      <w:r>
        <w:t>6</w:t>
      </w:r>
      <w:r>
        <w:t>/</w:t>
      </w:r>
      <w:r>
        <w:t xml:space="preserve">ml</w:t>
      </w:r>
      <w:r w:rsidR="001852F3">
        <w:t xml:space="preserve"> </w:t>
      </w:r>
      <w:r>
        <w:rPr>
          <w:rFonts w:ascii="宋体" w:hAnsi="宋体" w:eastAsia="宋体" w:hint="eastAsia"/>
        </w:rPr>
        <w:t>时，进行传代。</w:t>
      </w:r>
      <w:r>
        <w:rPr>
          <w:rFonts w:ascii="宋体" w:hAnsi="宋体" w:eastAsia="宋体" w:hint="eastAsia"/>
        </w:rPr>
        <w:t>传</w:t>
      </w:r>
    </w:p>
    <w:p w:rsidR="0018722C">
      <w:pPr>
        <w:topLinePunct/>
      </w:pPr>
      <w:r>
        <w:rPr>
          <w:rFonts w:ascii="宋体" w:eastAsia="宋体" w:hint="eastAsia"/>
        </w:rPr>
        <w:t>代时，收集细胞于</w:t>
      </w:r>
      <w:r>
        <w:t>15 </w:t>
      </w:r>
      <w:r>
        <w:t>ml</w:t>
      </w:r>
      <w:r>
        <w:rPr>
          <w:rFonts w:ascii="宋体" w:eastAsia="宋体" w:hint="eastAsia"/>
        </w:rPr>
        <w:t>无菌离心管中，</w:t>
      </w:r>
      <w:r>
        <w:t>1000 </w:t>
      </w:r>
      <w:r>
        <w:t>rpm</w:t>
      </w:r>
      <w:r>
        <w:t>/</w:t>
      </w:r>
      <w:r>
        <w:t xml:space="preserve">min</w:t>
      </w:r>
      <w:r>
        <w:rPr>
          <w:rFonts w:ascii="宋体" w:eastAsia="宋体" w:hint="eastAsia"/>
        </w:rPr>
        <w:t>离心</w:t>
      </w:r>
      <w:r>
        <w:t>3 </w:t>
      </w:r>
      <w:r>
        <w:t>min</w:t>
      </w:r>
      <w:r>
        <w:rPr>
          <w:rFonts w:ascii="宋体" w:eastAsia="宋体" w:hint="eastAsia"/>
        </w:rPr>
        <w:t>，倒掉上清液，用新鲜的细胞培养液重悬细胞，细胞悬液加入培养瓶中继续培养。</w:t>
      </w:r>
    </w:p>
    <w:p w:rsidR="0018722C">
      <w:pPr>
        <w:pStyle w:val="5"/>
        <w:topLinePunct/>
      </w:pPr>
      <w:r>
        <w:rPr>
          <w:b/>
        </w:rPr>
        <w:t>1.2.1.2</w:t>
      </w:r>
      <w:r>
        <w:t xml:space="preserve"> </w:t>
      </w:r>
      <w:r>
        <w:t>细胞复苏</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超净台紫外消毒</w:t>
      </w:r>
      <w:r>
        <w:t>30</w:t>
      </w:r>
      <w:r>
        <w:t> </w:t>
      </w:r>
      <w:r>
        <w:t>min</w:t>
      </w:r>
      <w:r>
        <w:rPr>
          <w:rFonts w:ascii="宋体" w:hAnsi="宋体" w:eastAsia="宋体" w:hint="eastAsia"/>
        </w:rPr>
        <w:t>。预先打开水浴锅，使温度在</w:t>
      </w:r>
      <w:r>
        <w:t>37</w:t>
      </w:r>
      <w:r/>
      <w:r w:rsidR="001852F3">
        <w:t xml:space="preserve">°</w:t>
      </w:r>
      <w:r>
        <w:t>C</w:t>
      </w:r>
      <w:r/>
      <w:r w:rsidR="001852F3">
        <w:t xml:space="preserve">  </w:t>
      </w:r>
      <w:r>
        <w:rPr>
          <w:rFonts w:ascii="宋体" w:hAnsi="宋体" w:eastAsia="宋体" w:hint="eastAsia"/>
        </w:rPr>
        <w:t>左右。</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佩戴眼镜和手套，从液氮罐中取出冷冻管。</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迅速放入</w:t>
      </w:r>
      <w:r>
        <w:t>37</w:t>
      </w:r>
      <w:r/>
      <w:r w:rsidR="001852F3">
        <w:t xml:space="preserve">°</w:t>
      </w:r>
      <w:r>
        <w:t>C</w:t>
      </w:r>
      <w:r/>
      <w:hyperlink r:id="rId16">
        <w:r>
          <w:rPr>
            <w:rFonts w:ascii="宋体" w:hAnsi="宋体" w:eastAsia="宋体" w:hint="eastAsia"/>
          </w:rPr>
          <w:t>水浴</w:t>
        </w:r>
      </w:hyperlink>
      <w:r>
        <w:rPr>
          <w:rFonts w:ascii="宋体" w:hAnsi="宋体" w:eastAsia="宋体" w:hint="eastAsia"/>
        </w:rPr>
        <w:t>中，并不停摇动，在</w:t>
      </w:r>
      <w:r>
        <w:t>1</w:t>
      </w:r>
      <w:r>
        <w:t> </w:t>
      </w:r>
      <w:r>
        <w:t>min</w:t>
      </w:r>
      <w:r/>
      <w:r>
        <w:rPr>
          <w:rFonts w:ascii="宋体" w:hAnsi="宋体" w:eastAsia="宋体" w:hint="eastAsia"/>
        </w:rPr>
        <w:t>内使其完全融化，用酒精棉球擦拭消</w:t>
      </w:r>
      <w:r>
        <w:rPr>
          <w:rFonts w:ascii="宋体" w:hAnsi="宋体" w:eastAsia="宋体" w:hint="eastAsia"/>
        </w:rPr>
        <w:t>毒放入超净台。</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加入适量培养液后接种</w:t>
      </w:r>
      <w:hyperlink r:id="rId17">
        <w:r>
          <w:rPr>
            <w:rFonts w:ascii="宋体" w:hAnsi="宋体" w:eastAsia="宋体" w:hint="eastAsia"/>
          </w:rPr>
          <w:t>于培养瓶</w:t>
        </w:r>
      </w:hyperlink>
      <w:r>
        <w:rPr>
          <w:rFonts w:ascii="宋体" w:hAnsi="宋体" w:eastAsia="宋体" w:hint="eastAsia"/>
        </w:rPr>
        <w:t>中，置</w:t>
      </w:r>
      <w:r>
        <w:t>5</w:t>
      </w:r>
      <w:r>
        <w:t>% </w:t>
      </w:r>
      <w:r>
        <w:t>CO</w:t>
      </w:r>
      <w:r>
        <w:t>2</w:t>
      </w:r>
      <w:r>
        <w:rPr>
          <w:rFonts w:ascii="宋体" w:hAnsi="宋体" w:eastAsia="宋体" w:hint="eastAsia"/>
        </w:rPr>
        <w:t>、</w:t>
      </w:r>
      <w:r>
        <w:t>37</w:t>
      </w:r>
      <w:r/>
      <w:r w:rsidR="001852F3">
        <w:t xml:space="preserve">°</w:t>
      </w:r>
      <w:r>
        <w:t>C</w:t>
      </w:r>
      <w:r/>
      <w:r>
        <w:rPr>
          <w:rFonts w:ascii="宋体" w:hAnsi="宋体" w:eastAsia="宋体" w:hint="eastAsia"/>
        </w:rPr>
        <w:t>细胞培养箱静置培养，次日</w:t>
      </w:r>
      <w:r>
        <w:rPr>
          <w:rFonts w:ascii="宋体" w:hAnsi="宋体" w:eastAsia="宋体" w:hint="eastAsia"/>
        </w:rPr>
        <w:t>更换一次培养液，继续培养，观察生长情况。大约</w:t>
      </w:r>
      <w:r>
        <w:t>1-2</w:t>
      </w:r>
      <w:r/>
      <w:r>
        <w:rPr>
          <w:rFonts w:ascii="宋体" w:hAnsi="宋体" w:eastAsia="宋体" w:hint="eastAsia"/>
        </w:rPr>
        <w:t>周细胞能够恢复到正常状态。</w:t>
      </w:r>
    </w:p>
    <w:p w:rsidR="0018722C">
      <w:pPr>
        <w:pStyle w:val="5"/>
        <w:topLinePunct/>
      </w:pPr>
      <w:r>
        <w:rPr>
          <w:b/>
        </w:rPr>
        <w:t>1.2.1.3</w:t>
      </w:r>
      <w:r>
        <w:t xml:space="preserve"> </w:t>
      </w:r>
      <w:r>
        <w:t>细胞冻存</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选择处于对数生长期的细胞，在冻存前一天换液。将约</w:t>
      </w:r>
      <w:r>
        <w:t>5-10</w:t>
      </w:r>
      <w:r/>
      <w:r w:rsidR="001852F3">
        <w:t xml:space="preserve">×</w:t>
      </w:r>
      <w:r>
        <w:t>10</w:t>
      </w:r>
      <w:r>
        <w:t>6</w:t>
      </w:r>
      <w:r/>
      <w:r>
        <w:rPr>
          <w:rFonts w:ascii="宋体" w:hAnsi="宋体" w:eastAsia="宋体" w:hint="eastAsia"/>
        </w:rPr>
        <w:t>个细胞收集于</w:t>
      </w:r>
      <w:hyperlink r:id="rId18">
        <w:r>
          <w:rPr>
            <w:rFonts w:ascii="宋体" w:hAnsi="宋体" w:eastAsia="宋体" w:hint="eastAsia"/>
          </w:rPr>
          <w:t>离心</w:t>
        </w:r>
      </w:hyperlink>
      <w:hyperlink r:id="rId18">
        <w:r>
          <w:rPr>
            <w:rFonts w:ascii="宋体" w:hAnsi="宋体" w:eastAsia="宋体" w:hint="eastAsia"/>
          </w:rPr>
          <w:t>管</w:t>
        </w:r>
      </w:hyperlink>
      <w:r>
        <w:rPr>
          <w:rFonts w:ascii="宋体" w:hAnsi="宋体" w:eastAsia="宋体" w:hint="eastAsia"/>
        </w:rPr>
        <w:t>中离心，</w:t>
      </w:r>
      <w:r>
        <w:t>1000</w:t>
      </w:r>
      <w:r>
        <w:t> </w:t>
      </w:r>
      <w:r>
        <w:t>rpm</w:t>
      </w:r>
      <w:r>
        <w:t>/</w:t>
      </w:r>
      <w:r>
        <w:t>min</w:t>
      </w:r>
      <w:r>
        <w:rPr>
          <w:rFonts w:ascii="宋体" w:hAnsi="宋体" w:eastAsia="宋体" w:hint="eastAsia"/>
          <w:rFonts w:ascii="宋体" w:hAnsi="宋体" w:eastAsia="宋体" w:hint="eastAsia"/>
          <w:spacing w:val="-6"/>
          <w:sz w:val="24"/>
        </w:rPr>
        <w:t xml:space="preserve">, </w:t>
      </w:r>
      <w:r>
        <w:t>3</w:t>
      </w:r>
      <w:r>
        <w:t> </w:t>
      </w:r>
      <w:r>
        <w:t>min</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去上清液，加入</w:t>
      </w:r>
      <w:r>
        <w:t>1</w:t>
      </w:r>
      <w:r>
        <w:t> </w:t>
      </w:r>
      <w:r>
        <w:t>ml</w:t>
      </w:r>
      <w:r/>
      <w:r>
        <w:rPr>
          <w:rFonts w:ascii="宋体" w:eastAsia="宋体" w:hint="eastAsia"/>
        </w:rPr>
        <w:t>细胞冻存液</w:t>
      </w:r>
      <w:r>
        <w:t>(</w:t>
      </w:r>
      <w:r>
        <w:t>93</w:t>
      </w:r>
      <w:r>
        <w:t>% </w:t>
      </w:r>
      <w:r>
        <w:t>FBS</w:t>
      </w:r>
      <w:r>
        <w:t> + </w:t>
      </w:r>
      <w:r>
        <w:t>7</w:t>
      </w:r>
      <w:r>
        <w:t>% </w:t>
      </w:r>
      <w:r>
        <w:t>DMSO</w:t>
      </w:r>
      <w:r>
        <w:t>)</w:t>
      </w:r>
      <w:r/>
      <w:r>
        <w:rPr>
          <w:rFonts w:ascii="宋体" w:eastAsia="宋体" w:hint="eastAsia"/>
        </w:rPr>
        <w:t>重悬细胞，把细胞悬液转</w:t>
      </w:r>
      <w:r>
        <w:rPr>
          <w:rFonts w:ascii="宋体" w:eastAsia="宋体" w:hint="eastAsia"/>
        </w:rPr>
        <w:t>入冻存管中，用封口胶封闭冻存管，标记好细胞名称和冻存日期，并作好登记</w:t>
      </w:r>
      <w:r>
        <w:rPr>
          <w:spacing w:val="-6"/>
        </w:rPr>
        <w:t>（</w:t>
      </w:r>
      <w:r>
        <w:rPr>
          <w:rFonts w:ascii="宋体" w:eastAsia="宋体" w:hint="eastAsia"/>
        </w:rPr>
        <w:t>日期、</w:t>
      </w:r>
      <w:r>
        <w:rPr>
          <w:rFonts w:ascii="宋体" w:eastAsia="宋体" w:hint="eastAsia"/>
        </w:rPr>
        <w:t>细胞种类及代次、冻存支数</w:t>
      </w:r>
      <w:r>
        <w:rPr>
          <w:spacing w:val="-6"/>
        </w:rPr>
        <w:t>）</w:t>
      </w:r>
      <w:r>
        <w:rPr>
          <w:rFonts w:ascii="宋体" w:eastAsia="宋体" w:hint="eastAsia"/>
        </w:rPr>
        <w:t>。</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rPr>
          <w:rFonts w:ascii="宋体" w:hAnsi="宋体" w:eastAsia="宋体" w:hint="eastAsia"/>
        </w:rPr>
        <w:t>采用下列步骤逐步降温：</w:t>
      </w:r>
      <w:r>
        <w:t>4</w:t>
      </w:r>
      <w:r/>
      <w:r w:rsidR="001852F3">
        <w:t xml:space="preserve">°</w:t>
      </w:r>
      <w:r>
        <w:t>C</w:t>
      </w:r>
      <w:r/>
      <w:r w:rsidR="001852F3">
        <w:t xml:space="preserve"> </w:t>
      </w:r>
      <w:r>
        <w:t>30</w:t>
      </w:r>
      <w:r>
        <w:t> </w:t>
      </w:r>
      <w:r>
        <w:t>min</w:t>
      </w:r>
      <w:r/>
      <w:r w:rsidR="001852F3">
        <w:t xml:space="preserve">→</w:t>
      </w:r>
      <w:r>
        <w:t>-20</w:t>
      </w:r>
      <w:r/>
      <w:r w:rsidR="001852F3">
        <w:t xml:space="preserve">°</w:t>
      </w:r>
      <w:r>
        <w:t>C</w:t>
      </w:r>
      <w:r/>
      <w:r w:rsidR="001852F3">
        <w:t xml:space="preserve"> </w:t>
      </w:r>
      <w:r>
        <w:t>1</w:t>
      </w:r>
      <w:r>
        <w:t> </w:t>
      </w:r>
      <w:r>
        <w:t>h</w:t>
      </w:r>
      <w:r/>
      <w:r w:rsidR="001852F3">
        <w:t xml:space="preserve">→</w:t>
      </w:r>
      <w:r w:rsidR="001852F3">
        <w:t xml:space="preserve">-</w:t>
      </w:r>
      <w:r>
        <w:t>80</w:t>
      </w:r>
      <w:r/>
      <w:r w:rsidR="001852F3">
        <w:t xml:space="preserve">°</w:t>
      </w:r>
      <w:r>
        <w:t>C</w:t>
      </w:r>
      <w:r>
        <w:t>    </w:t>
      </w:r>
      <w:r>
        <w:rPr>
          <w:rFonts w:ascii="宋体" w:hAnsi="宋体" w:eastAsia="宋体" w:hint="eastAsia"/>
        </w:rPr>
        <w:t>过夜</w:t>
      </w:r>
      <w:r>
        <w:t>→</w:t>
      </w:r>
      <w:r>
        <w:rPr>
          <w:rFonts w:ascii="宋体" w:hAnsi="宋体" w:eastAsia="宋体" w:hint="eastAsia"/>
        </w:rPr>
        <w:t>液氮。</w:t>
      </w:r>
    </w:p>
    <w:p w:rsidR="0018722C">
      <w:pPr>
        <w:pStyle w:val="4"/>
        <w:topLinePunct/>
        <w:ind w:left="200" w:hangingChars="200" w:hanging="200"/>
      </w:pPr>
      <w:bookmarkStart w:id="310958" w:name="_Toc686310958"/>
      <w:bookmarkStart w:name="_TOC_250043" w:id="20"/>
      <w:bookmarkEnd w:id="20"/>
      <w:r>
        <w:rPr>
          <w:b/>
        </w:rPr>
        <w:t>1.2.2</w:t>
      </w:r>
      <w:r>
        <w:t xml:space="preserve"> </w:t>
      </w:r>
      <w:r>
        <w:t>外周血单个核细胞分离</w:t>
      </w:r>
      <w:bookmarkEnd w:id="310958"/>
    </w:p>
    <w:p w:rsidR="0018722C">
      <w:pPr>
        <w:pStyle w:val="cw21"/>
        <w:topLinePunct/>
      </w:pPr>
      <w:bookmarkStart w:id="408308" w:name="_cwCmt5"/>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常规无菌条件下采集血标本</w:t>
      </w:r>
      <w:r>
        <w:t>5</w:t>
      </w:r>
      <w:r>
        <w:t> </w:t>
      </w:r>
      <w:r>
        <w:t>ml</w:t>
      </w:r>
      <w:r>
        <w:rPr>
          <w:rFonts w:ascii="宋体" w:eastAsia="宋体" w:hint="eastAsia"/>
        </w:rPr>
        <w:t>，肝素抗凝。</w:t>
      </w:r>
      <w:r>
        <w:rPr>
          <w:rFonts w:ascii="宋体" w:eastAsia="宋体" w:hint="eastAsia"/>
        </w:rPr>
        <w:t>在离心管中加入适量淋巴细胞分离液，</w:t>
      </w:r>
      <w:r>
        <w:rPr>
          <w:rFonts w:ascii="宋体" w:eastAsia="宋体" w:hint="eastAsia"/>
        </w:rPr>
        <w:t>取抗凝血与等量</w:t>
      </w:r>
      <w:r>
        <w:t>PBS</w:t>
      </w:r>
      <w:r/>
      <w:r>
        <w:rPr>
          <w:rFonts w:ascii="宋体" w:eastAsia="宋体" w:hint="eastAsia"/>
        </w:rPr>
        <w:t>缓冲</w:t>
      </w:r>
      <w:r>
        <w:rPr>
          <w:rFonts w:ascii="宋体" w:eastAsia="宋体" w:hint="eastAsia"/>
        </w:rPr>
        <w:t>液充分混匀</w:t>
      </w:r>
      <w:r>
        <w:rPr>
          <w:rFonts w:ascii="宋体" w:eastAsia="宋体" w:hint="eastAsia"/>
        </w:rPr>
        <w:t>，</w:t>
      </w:r>
      <w:r>
        <w:rPr>
          <w:rFonts w:ascii="宋体" w:eastAsia="宋体" w:hint="eastAsia"/>
        </w:rPr>
        <w:t>用滴管</w:t>
      </w:r>
      <w:r>
        <w:rPr>
          <w:rFonts w:ascii="宋体" w:eastAsia="宋体" w:hint="eastAsia"/>
        </w:rPr>
        <w:t>沿离心管壁缓慢</w:t>
      </w:r>
      <w:r>
        <w:rPr>
          <w:rFonts w:ascii="宋体" w:eastAsia="宋体" w:hint="eastAsia"/>
        </w:rPr>
        <w:t>叠加在</w:t>
      </w:r>
      <w:r>
        <w:rPr>
          <w:rFonts w:ascii="宋体" w:eastAsia="宋体" w:hint="eastAsia"/>
        </w:rPr>
        <w:t>人淋巴细胞分离</w:t>
      </w:r>
      <w:r>
        <w:rPr>
          <w:rFonts w:ascii="宋体" w:eastAsia="宋体" w:hint="eastAsia"/>
        </w:rPr>
        <w:t>液之上，</w:t>
      </w:r>
      <w:r>
        <w:rPr>
          <w:rFonts w:ascii="宋体" w:eastAsia="宋体" w:hint="eastAsia"/>
        </w:rPr>
        <w:t>注意保持两液面界面清晰，</w:t>
      </w:r>
      <w:r>
        <w:t>1500-2000</w:t>
      </w:r>
      <w:r>
        <w:t> </w:t>
      </w:r>
      <w:r>
        <w:t>rpm</w:t>
      </w:r>
      <w:r>
        <w:t>/</w:t>
      </w:r>
      <w:r>
        <w:t xml:space="preserve">min</w:t>
      </w:r>
      <w:r w:rsidR="001852F3">
        <w:t xml:space="preserve"> </w:t>
      </w:r>
      <w:r>
        <w:rPr>
          <w:rFonts w:ascii="宋体" w:eastAsia="宋体" w:hint="eastAsia"/>
        </w:rPr>
        <w:t>离心</w:t>
      </w:r>
      <w:r>
        <w:t>15-20</w:t>
      </w:r>
      <w:r>
        <w:t> </w:t>
      </w:r>
      <w:r>
        <w:t>min</w:t>
      </w:r>
      <w:r>
        <w:rPr>
          <w:rFonts w:ascii="宋体" w:eastAsia="宋体" w:hint="eastAsia"/>
        </w:rPr>
        <w:t>。</w:t>
      </w:r>
      <w:bookmarkEnd w:id="408308"/>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经离心后</w:t>
      </w:r>
      <w:r>
        <w:rPr>
          <w:rFonts w:ascii="宋体" w:eastAsia="宋体" w:hint="eastAsia"/>
        </w:rPr>
        <w:t>管内</w:t>
      </w:r>
      <w:r>
        <w:rPr>
          <w:rFonts w:ascii="宋体" w:eastAsia="宋体" w:hint="eastAsia"/>
        </w:rPr>
        <w:t>液体分</w:t>
      </w:r>
      <w:r>
        <w:rPr>
          <w:rFonts w:ascii="宋体" w:eastAsia="宋体" w:hint="eastAsia"/>
        </w:rPr>
        <w:t>三</w:t>
      </w:r>
      <w:r>
        <w:rPr>
          <w:rFonts w:ascii="宋体" w:eastAsia="宋体" w:hint="eastAsia"/>
        </w:rPr>
        <w:t>层，</w:t>
      </w:r>
      <w:r>
        <w:rPr>
          <w:rFonts w:ascii="宋体" w:eastAsia="宋体" w:hint="eastAsia"/>
        </w:rPr>
        <w:t>上层为血浆和</w:t>
      </w:r>
      <w:r>
        <w:t>PBS</w:t>
      </w:r>
      <w:r/>
      <w:r>
        <w:rPr>
          <w:rFonts w:ascii="宋体" w:eastAsia="宋体" w:hint="eastAsia"/>
        </w:rPr>
        <w:t>缓冲液，下层主要为红细胞和粒细胞，</w:t>
      </w:r>
      <w:r>
        <w:rPr>
          <w:rFonts w:ascii="宋体" w:eastAsia="宋体" w:hint="eastAsia"/>
        </w:rPr>
        <w:t>中层为淋巴细胞分离液，在中上层液面处有一白色云雾状狭窄带，即为富含淋巴细胞和单核细胞的单个核细胞</w:t>
      </w:r>
      <w:r>
        <w:t>(</w:t>
      </w:r>
      <w:r>
        <w:t xml:space="preserve">PBMCs</w:t>
      </w:r>
      <w:r>
        <w:t>)</w:t>
      </w:r>
      <w:r/>
      <w:r>
        <w:rPr>
          <w:rFonts w:ascii="宋体" w:eastAsia="宋体" w:hint="eastAsia"/>
        </w:rPr>
        <w:t>及血小板。</w:t>
      </w:r>
      <w:r>
        <w:rPr>
          <w:rFonts w:ascii="宋体" w:eastAsia="宋体" w:hint="eastAsia"/>
        </w:rPr>
        <w:t>小心</w:t>
      </w:r>
      <w:r>
        <w:rPr>
          <w:rFonts w:ascii="宋体" w:eastAsia="宋体" w:hint="eastAsia"/>
        </w:rPr>
        <w:t>吸去最上层的血浆，</w:t>
      </w:r>
      <w:r>
        <w:rPr>
          <w:rFonts w:ascii="宋体" w:eastAsia="宋体" w:hint="eastAsia"/>
        </w:rPr>
        <w:t>吸取中间白膜层，</w:t>
      </w:r>
      <w:r>
        <w:rPr>
          <w:rFonts w:ascii="宋体" w:eastAsia="宋体" w:hint="eastAsia"/>
        </w:rPr>
        <w:t>然后转移至另一</w:t>
      </w:r>
      <w:r>
        <w:rPr>
          <w:rFonts w:ascii="宋体" w:eastAsia="宋体" w:hint="eastAsia"/>
        </w:rPr>
        <w:t>新的</w:t>
      </w:r>
      <w:r>
        <w:rPr>
          <w:rFonts w:ascii="宋体" w:eastAsia="宋体" w:hint="eastAsia"/>
        </w:rPr>
        <w:t>离心管中，</w:t>
      </w:r>
      <w:r>
        <w:t>PBS</w:t>
      </w:r>
      <w:r/>
      <w:r w:rsidR="001852F3">
        <w:t xml:space="preserve"> </w:t>
      </w:r>
      <w:r>
        <w:rPr>
          <w:rFonts w:ascii="宋体" w:eastAsia="宋体" w:hint="eastAsia"/>
        </w:rPr>
        <w:t>洗涤</w:t>
      </w:r>
      <w:r>
        <w:t>2</w:t>
      </w:r>
      <w:r/>
      <w:r>
        <w:rPr>
          <w:rFonts w:ascii="宋体" w:eastAsia="宋体" w:hint="eastAsia"/>
        </w:rPr>
        <w:t>次，</w:t>
      </w:r>
      <w:r>
        <w:t>1000</w:t>
      </w:r>
      <w:r>
        <w:t> </w:t>
      </w:r>
      <w:r>
        <w:t>rpm</w:t>
      </w:r>
      <w:r>
        <w:t>/</w:t>
      </w:r>
      <w:r>
        <w:t>min</w:t>
      </w:r>
      <w:r>
        <w:rPr>
          <w:rFonts w:ascii="宋体" w:eastAsia="宋体" w:hint="eastAsia"/>
          <w:rFonts w:ascii="宋体" w:eastAsia="宋体" w:hint="eastAsia"/>
          <w:spacing w:val="-6"/>
          <w:sz w:val="24"/>
        </w:rPr>
        <w:t xml:space="preserve">, </w:t>
      </w:r>
      <w:r>
        <w:t>5-10</w:t>
      </w:r>
      <w:r>
        <w:t> </w:t>
      </w:r>
      <w:r>
        <w:t>min</w:t>
      </w:r>
      <w:r>
        <w:rPr>
          <w:rFonts w:ascii="宋体" w:eastAsia="宋体" w:hint="eastAsia"/>
        </w:rPr>
        <w:t>，弃上清。</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用白细胞计数板于显微镜下计数细胞，</w:t>
      </w:r>
      <w:r>
        <w:t>PBS</w:t>
      </w:r>
      <w:r/>
      <w:r>
        <w:rPr>
          <w:rFonts w:ascii="宋体" w:hAnsi="宋体" w:eastAsia="宋体" w:hint="eastAsia"/>
        </w:rPr>
        <w:t>调整细胞密度至</w:t>
      </w:r>
      <w:r>
        <w:t>1×10</w:t>
      </w:r>
      <w:r>
        <w:t>7</w:t>
      </w:r>
      <w:r>
        <w:t>/</w:t>
      </w:r>
      <w:r>
        <w:t>ml</w:t>
      </w:r>
      <w:r>
        <w:rPr>
          <w:rFonts w:ascii="宋体" w:hAnsi="宋体" w:eastAsia="宋体" w:hint="eastAsia"/>
        </w:rPr>
        <w:t>，按</w:t>
      </w:r>
      <w:r>
        <w:t>1</w:t>
      </w:r>
      <w:r>
        <w:t> </w:t>
      </w:r>
      <w:r>
        <w:t>ml</w:t>
      </w:r>
      <w:r>
        <w:t>/</w:t>
      </w:r>
      <w:r>
        <w:rPr>
          <w:rFonts w:ascii="宋体" w:hAnsi="宋体" w:eastAsia="宋体" w:hint="eastAsia"/>
        </w:rPr>
        <w:t>管</w:t>
      </w:r>
      <w:r>
        <w:rPr>
          <w:rFonts w:ascii="宋体" w:hAnsi="宋体" w:eastAsia="宋体" w:hint="eastAsia"/>
        </w:rPr>
        <w:t>分装入经</w:t>
      </w:r>
      <w:r>
        <w:t>DEPC</w:t>
      </w:r>
      <w:r/>
      <w:r>
        <w:rPr>
          <w:rFonts w:ascii="宋体" w:hAnsi="宋体" w:eastAsia="宋体" w:hint="eastAsia"/>
        </w:rPr>
        <w:t>处理的</w:t>
      </w:r>
      <w:r>
        <w:t>1</w:t>
      </w:r>
      <w:r>
        <w:t>.</w:t>
      </w:r>
      <w:r>
        <w:t>5</w:t>
      </w:r>
      <w:r>
        <w:t> </w:t>
      </w:r>
      <w:r>
        <w:t>ml</w:t>
      </w:r>
      <w:r>
        <w:t> </w:t>
      </w:r>
      <w:r>
        <w:t>EP</w:t>
      </w:r>
      <w:r/>
      <w:r>
        <w:rPr>
          <w:rFonts w:ascii="宋体" w:hAnsi="宋体" w:eastAsia="宋体" w:hint="eastAsia"/>
        </w:rPr>
        <w:t>管中，</w:t>
      </w:r>
      <w:r>
        <w:t>2000</w:t>
      </w:r>
      <w:r>
        <w:t> </w:t>
      </w:r>
      <w:r>
        <w:t>rpm</w:t>
      </w:r>
      <w:r>
        <w:t>/</w:t>
      </w:r>
      <w:r>
        <w:t>min</w:t>
      </w:r>
      <w:r/>
      <w:r>
        <w:rPr>
          <w:rFonts w:ascii="宋体" w:hAnsi="宋体" w:eastAsia="宋体" w:hint="eastAsia"/>
        </w:rPr>
        <w:t>离心</w:t>
      </w:r>
      <w:r>
        <w:t>5</w:t>
      </w:r>
      <w:r>
        <w:t> </w:t>
      </w:r>
      <w:r>
        <w:t>min</w:t>
      </w:r>
      <w:r>
        <w:rPr>
          <w:rFonts w:ascii="宋体" w:hAnsi="宋体" w:eastAsia="宋体" w:hint="eastAsia"/>
        </w:rPr>
        <w:t>，弃上清，备用。</w:t>
      </w:r>
    </w:p>
    <w:p w:rsidR="0018722C">
      <w:pPr>
        <w:pStyle w:val="4"/>
        <w:topLinePunct/>
        <w:ind w:left="200" w:hangingChars="200" w:hanging="200"/>
      </w:pPr>
      <w:bookmarkStart w:id="310959" w:name="_Toc686310959"/>
      <w:bookmarkStart w:name="_TOC_250042" w:id="21"/>
      <w:r>
        <w:rPr>
          <w:b/>
        </w:rPr>
        <w:t>1.2.3 </w:t>
      </w:r>
      <w:r>
        <w:rPr>
          <w:b/>
        </w:rPr>
        <w:t>RT-PCR</w:t>
      </w:r>
      <w:r w:rsidR="001852F3">
        <w:rPr>
          <w:b/>
        </w:rPr>
        <w:t xml:space="preserve"> </w:t>
      </w:r>
      <w:r>
        <w:t>和实时定量</w:t>
      </w:r>
      <w:bookmarkEnd w:id="21"/>
      <w:r>
        <w:rPr>
          <w:b/>
        </w:rPr>
        <w:t>PCR</w:t>
      </w:r>
      <w:bookmarkEnd w:id="310959"/>
    </w:p>
    <w:p w:rsidR="0018722C">
      <w:pPr>
        <w:pStyle w:val="5"/>
        <w:topLinePunct/>
      </w:pPr>
      <w:r>
        <w:rPr>
          <w:b/>
        </w:rPr>
        <w:t>1.2.3.1</w:t>
      </w:r>
      <w:r>
        <w:t xml:space="preserve"> </w:t>
      </w:r>
      <w:r>
        <w:t>细胞总</w:t>
      </w:r>
      <w:r>
        <w:rPr>
          <w:b/>
        </w:rPr>
        <w:t>RNA</w:t>
      </w:r>
      <w:r>
        <w:t>提取</w:t>
      </w:r>
      <w:r>
        <w:t>（</w:t>
      </w:r>
      <w:r>
        <w:rPr>
          <w:b/>
        </w:rPr>
        <w:t>RNAsimple</w:t>
      </w:r>
      <w:r>
        <w:t>总</w:t>
      </w:r>
      <w:r>
        <w:rPr>
          <w:b/>
        </w:rPr>
        <w:t>RNA</w:t>
      </w:r>
      <w:r>
        <w:t>提取试剂盒</w:t>
      </w:r>
      <w:r>
        <w:t>）</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实验所需</w:t>
      </w:r>
      <w:r>
        <w:t>EP</w:t>
      </w:r>
      <w:r/>
      <w:r>
        <w:rPr>
          <w:rFonts w:ascii="宋体" w:eastAsia="宋体" w:hint="eastAsia"/>
        </w:rPr>
        <w:t>管、枪尖要用</w:t>
      </w:r>
      <w:r>
        <w:t>0</w:t>
      </w:r>
      <w:r>
        <w:t>.</w:t>
      </w:r>
      <w:r>
        <w:t>1</w:t>
      </w:r>
      <w:r>
        <w:t> % </w:t>
      </w:r>
      <w:r>
        <w:t>DEPC</w:t>
      </w:r>
      <w:r/>
      <w:r>
        <w:rPr>
          <w:rFonts w:ascii="宋体" w:eastAsia="宋体" w:hint="eastAsia"/>
        </w:rPr>
        <w:t>溶液浸泡过夜，高温高压灭活后置烤箱烘</w:t>
      </w:r>
      <w:r>
        <w:rPr>
          <w:rFonts w:ascii="宋体" w:eastAsia="宋体" w:hint="eastAsia"/>
        </w:rPr>
        <w:t>干。实验用水加入</w:t>
      </w:r>
      <w:r>
        <w:t>DEPC</w:t>
      </w:r>
      <w:r>
        <w:rPr>
          <w:rFonts w:ascii="宋体" w:eastAsia="宋体" w:hint="eastAsia"/>
        </w:rPr>
        <w:t>，使浓度为</w:t>
      </w:r>
      <w:r>
        <w:t>0.1</w:t>
      </w:r>
      <w:r>
        <w:t> %</w:t>
      </w:r>
      <w:r>
        <w:rPr>
          <w:rFonts w:ascii="宋体" w:eastAsia="宋体" w:hint="eastAsia"/>
        </w:rPr>
        <w:t>，室温过夜，高压后备用。</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离心收取</w:t>
      </w:r>
      <w:r>
        <w:t>5-10</w:t>
      </w:r>
      <w:r/>
      <w:r w:rsidR="001852F3">
        <w:t xml:space="preserve">×</w:t>
      </w:r>
      <w:r>
        <w:t>10</w:t>
      </w:r>
      <w:r>
        <w:t>6</w:t>
      </w:r>
      <w:r/>
      <w:r>
        <w:rPr>
          <w:rFonts w:ascii="宋体" w:hAnsi="宋体" w:eastAsia="宋体" w:hint="eastAsia"/>
        </w:rPr>
        <w:t>细胞，弃上清。加入</w:t>
      </w:r>
      <w:r>
        <w:t>1</w:t>
      </w:r>
      <w:r>
        <w:t> </w:t>
      </w:r>
      <w:r>
        <w:t>ml</w:t>
      </w:r>
      <w:r/>
      <w:r>
        <w:rPr>
          <w:rFonts w:ascii="宋体" w:hAnsi="宋体" w:eastAsia="宋体" w:hint="eastAsia"/>
        </w:rPr>
        <w:t>裂解液</w:t>
      </w:r>
      <w:r>
        <w:t>RZ</w:t>
      </w:r>
      <w:r>
        <w:rPr>
          <w:rFonts w:ascii="宋体" w:hAnsi="宋体" w:eastAsia="宋体" w:hint="eastAsia"/>
        </w:rPr>
        <w:t>。收集的外周血单个核细胞</w:t>
      </w:r>
      <w:r>
        <w:rPr>
          <w:rFonts w:ascii="宋体" w:hAnsi="宋体" w:eastAsia="宋体" w:hint="eastAsia"/>
        </w:rPr>
        <w:t>每个标本加入</w:t>
      </w:r>
      <w:r>
        <w:t>1</w:t>
      </w:r>
      <w:r>
        <w:t> </w:t>
      </w:r>
      <w:r>
        <w:t>ml</w:t>
      </w:r>
      <w:r/>
      <w:r>
        <w:rPr>
          <w:rFonts w:ascii="宋体" w:hAnsi="宋体" w:eastAsia="宋体" w:hint="eastAsia"/>
        </w:rPr>
        <w:t>裂解液</w:t>
      </w:r>
      <w:r>
        <w:t>RZ</w:t>
      </w:r>
      <w:r>
        <w:rPr>
          <w:rFonts w:ascii="宋体" w:hAnsi="宋体" w:eastAsia="宋体" w:hint="eastAsia"/>
        </w:rPr>
        <w:t>。</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t>15-30</w:t>
      </w:r>
      <w:r/>
      <w:r w:rsidR="001852F3">
        <w:t xml:space="preserve">°</w:t>
      </w:r>
      <w:r>
        <w:t>C</w:t>
      </w:r>
      <w:r>
        <w:t>    </w:t>
      </w:r>
      <w:r>
        <w:rPr>
          <w:rFonts w:ascii="宋体" w:hAnsi="宋体" w:eastAsia="宋体" w:hint="eastAsia"/>
        </w:rPr>
        <w:t>放置</w:t>
      </w:r>
      <w:r>
        <w:t>5</w:t>
      </w:r>
      <w:r>
        <w:t> </w:t>
      </w:r>
      <w:r>
        <w:t>min</w:t>
      </w:r>
      <w:r>
        <w:rPr>
          <w:rFonts w:ascii="宋体" w:hAnsi="宋体" w:eastAsia="宋体" w:hint="eastAsia"/>
        </w:rPr>
        <w:t>，使得核酸蛋白复合物完全分离。</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加入</w:t>
      </w:r>
      <w:r>
        <w:t>200</w:t>
      </w:r>
      <w:r/>
      <w:r>
        <w:t>μl</w:t>
      </w:r>
      <w:r/>
      <w:r>
        <w:rPr>
          <w:rFonts w:ascii="宋体" w:hAnsi="宋体" w:eastAsia="宋体" w:hint="eastAsia"/>
        </w:rPr>
        <w:t>氯仿，盖好管盖，剧烈振荡</w:t>
      </w:r>
      <w:r>
        <w:t>15</w:t>
      </w:r>
      <w:r>
        <w:t> </w:t>
      </w:r>
      <w:r>
        <w:t>s</w:t>
      </w:r>
      <w:r>
        <w:rPr>
          <w:rFonts w:ascii="宋体" w:hAnsi="宋体" w:eastAsia="宋体" w:hint="eastAsia"/>
        </w:rPr>
        <w:t>，室温放置</w:t>
      </w:r>
      <w:r>
        <w:t>3</w:t>
      </w:r>
      <w:r>
        <w:t> </w:t>
      </w:r>
      <w:r>
        <w:t>min</w:t>
      </w:r>
      <w:r>
        <w:rPr>
          <w:rFonts w:ascii="宋体" w:hAnsi="宋体" w:eastAsia="宋体" w:hint="eastAsia"/>
        </w:rPr>
        <w:t>。</w:t>
      </w:r>
    </w:p>
    <w:p w:rsidR="0018722C">
      <w:pPr>
        <w:pStyle w:val="cw21"/>
        <w:topLinePunct/>
      </w:pPr>
      <w:bookmarkStart w:id="408309" w:name="_cwCmt6"/>
      <w:r>
        <w:rPr>
          <w:rFonts w:ascii="宋体" w:hAnsi="宋体" w:eastAsia="宋体" w:hint="eastAsia"/>
        </w:rPr>
        <w:t xml:space="preserve">5</w:t>
      </w:r>
      <w:r>
        <w:rPr>
          <w:rFonts w:ascii="宋体" w:hAnsi="宋体" w:eastAsia="宋体" w:hint="eastAsia"/>
          <w:rFonts w:ascii="宋体" w:hAnsi="宋体" w:eastAsia="宋体" w:hint="eastAsia"/>
          <w:sz w:val="24"/>
        </w:rPr>
        <w:t xml:space="preserve">）</w:t>
      </w:r>
      <w:r>
        <w:rPr>
          <w:rFonts w:ascii="宋体" w:hAnsi="宋体" w:eastAsia="宋体" w:hint="eastAsia"/>
        </w:rPr>
        <w:t>.</w:t>
      </w:r>
      <w:r>
        <w:rPr>
          <w:rFonts w:ascii="宋体" w:hAnsi="宋体" w:eastAsia="宋体" w:hint="eastAsia"/>
        </w:rPr>
        <w:t xml:space="preserve"> </w:t>
      </w:r>
      <w:r>
        <w:t xml:space="preserve">4</w:t>
      </w:r>
      <w:r/>
      <w:r w:rsidR="001852F3">
        <w:t xml:space="preserve">°</w:t>
      </w:r>
      <w:r>
        <w:t xml:space="preserve">C</w:t>
      </w:r>
      <w:r>
        <w:t xml:space="preserve"> </w:t>
      </w:r>
      <w:r>
        <w:t xml:space="preserve">12,000</w:t>
      </w:r>
      <w:r>
        <w:t xml:space="preserve"> </w:t>
      </w:r>
      <w:r>
        <w:t xml:space="preserve">rpm</w:t>
      </w:r>
      <w:r>
        <w:t xml:space="preserve">/</w:t>
      </w:r>
      <w:r>
        <w:t xml:space="preserve">min</w:t>
      </w:r>
      <w:r>
        <w:t xml:space="preserve"> </w:t>
      </w:r>
      <w:r>
        <w:t xml:space="preserve">(</w:t>
      </w:r>
      <w:r>
        <w:t xml:space="preserve">~13,400×g</w:t>
      </w:r>
      <w:r>
        <w:t xml:space="preserve">)</w:t>
      </w:r>
      <w:r/>
      <w:r>
        <w:rPr>
          <w:rFonts w:ascii="宋体" w:hAnsi="宋体" w:eastAsia="宋体" w:hint="eastAsia"/>
        </w:rPr>
        <w:t xml:space="preserve">离心</w:t>
      </w:r>
      <w:r>
        <w:t xml:space="preserve">10</w:t>
      </w:r>
      <w:r>
        <w:t xml:space="preserve"> </w:t>
      </w:r>
      <w:r>
        <w:t xml:space="preserve">min</w:t>
      </w:r>
      <w:r>
        <w:rPr>
          <w:rFonts w:ascii="宋体" w:hAnsi="宋体" w:eastAsia="宋体" w:hint="eastAsia"/>
        </w:rPr>
        <w:t xml:space="preserve">，样品会分成三层：黄色的有机相，中间</w:t>
      </w:r>
      <w:r>
        <w:rPr>
          <w:rFonts w:ascii="宋体" w:hAnsi="宋体" w:eastAsia="宋体" w:hint="eastAsia"/>
        </w:rPr>
        <w:t xml:space="preserve">层和无色的水相，</w:t>
      </w:r>
      <w:r>
        <w:t xml:space="preserve">RNA</w:t>
      </w:r>
      <w:r/>
      <w:r>
        <w:rPr>
          <w:rFonts w:ascii="宋体" w:hAnsi="宋体" w:eastAsia="宋体" w:hint="eastAsia"/>
        </w:rPr>
        <w:t xml:space="preserve">主要在水相中，水相的体积约为所用裂解液</w:t>
      </w:r>
      <w:r>
        <w:t xml:space="preserve">RZ</w:t>
      </w:r>
      <w:r/>
      <w:r>
        <w:rPr>
          <w:rFonts w:ascii="宋体" w:hAnsi="宋体" w:eastAsia="宋体" w:hint="eastAsia"/>
        </w:rPr>
        <w:t xml:space="preserve">试剂的</w:t>
      </w:r>
      <w:r>
        <w:t xml:space="preserve">50%</w:t>
      </w:r>
      <w:r>
        <w:rPr>
          <w:rFonts w:ascii="宋体" w:hAnsi="宋体" w:eastAsia="宋体" w:hint="eastAsia"/>
        </w:rPr>
        <w:t xml:space="preserve">。把</w:t>
      </w:r>
      <w:r>
        <w:rPr>
          <w:rFonts w:ascii="宋体" w:hAnsi="宋体" w:eastAsia="宋体" w:hint="eastAsia"/>
        </w:rPr>
        <w:t xml:space="preserve">水相转移到新管中，进行下一步操作。</w:t>
      </w:r>
      <w:bookmarkEnd w:id="408309"/>
    </w:p>
    <w:p w:rsidR="0018722C">
      <w:pPr>
        <w:pStyle w:val="cw21"/>
        <w:topLinePunct/>
      </w:pPr>
      <w:r>
        <w:rPr>
          <w:rFonts w:ascii="宋体" w:hAnsi="宋体" w:eastAsia="宋体" w:hint="eastAsia"/>
        </w:rPr>
        <w:t xml:space="preserve">6</w:t>
      </w:r>
      <w:r>
        <w:rPr>
          <w:rFonts w:ascii="宋体" w:hAnsi="宋体" w:eastAsia="宋体" w:hint="eastAsia"/>
          <w:rFonts w:ascii="宋体" w:hAnsi="宋体" w:eastAsia="宋体" w:hint="eastAsia"/>
          <w:sz w:val="24"/>
        </w:rPr>
        <w:t xml:space="preserve">）</w:t>
      </w:r>
      <w:r>
        <w:rPr>
          <w:rFonts w:ascii="宋体" w:hAnsi="宋体" w:eastAsia="宋体" w:hint="eastAsia"/>
        </w:rPr>
        <w:t>.</w:t>
      </w:r>
      <w:r>
        <w:rPr>
          <w:rFonts w:ascii="宋体" w:hAnsi="宋体" w:eastAsia="宋体" w:hint="eastAsia"/>
        </w:rPr>
        <w:t xml:space="preserve"> </w:t>
      </w:r>
      <w:r>
        <w:rPr>
          <w:rFonts w:ascii="宋体" w:hAnsi="宋体" w:eastAsia="宋体" w:hint="eastAsia"/>
        </w:rPr>
        <w:t xml:space="preserve">缓慢加入</w:t>
      </w:r>
      <w:r>
        <w:t xml:space="preserve">0</w:t>
      </w:r>
      <w:r>
        <w:t>.</w:t>
      </w:r>
      <w:r>
        <w:t xml:space="preserve">5</w:t>
      </w:r>
      <w:r/>
      <w:r>
        <w:rPr>
          <w:rFonts w:ascii="宋体" w:hAnsi="宋体" w:eastAsia="宋体" w:hint="eastAsia"/>
        </w:rPr>
        <w:t xml:space="preserve">倍体积无水乙醇，混匀</w:t>
      </w:r>
      <w:r>
        <w:rPr>
          <w:rFonts w:ascii="宋体" w:hAnsi="宋体" w:eastAsia="宋体" w:hint="eastAsia"/>
        </w:rPr>
        <w:t xml:space="preserve">（</w:t>
      </w:r>
      <w:r>
        <w:rPr>
          <w:rFonts w:ascii="宋体" w:hAnsi="宋体" w:eastAsia="宋体" w:hint="eastAsia"/>
        </w:rPr>
        <w:t xml:space="preserve">此时可能会出现沉淀</w:t>
      </w:r>
      <w:r>
        <w:rPr>
          <w:rFonts w:ascii="宋体" w:hAnsi="宋体" w:eastAsia="宋体" w:hint="eastAsia"/>
        </w:rPr>
        <w:t xml:space="preserve">）</w:t>
      </w:r>
      <w:r>
        <w:rPr>
          <w:rFonts w:ascii="宋体" w:hAnsi="宋体" w:eastAsia="宋体" w:hint="eastAsia"/>
        </w:rPr>
        <w:t xml:space="preserve">。将得到溶液和沉淀一起</w:t>
      </w:r>
      <w:r>
        <w:rPr>
          <w:rFonts w:ascii="宋体" w:hAnsi="宋体" w:eastAsia="宋体" w:hint="eastAsia"/>
        </w:rPr>
        <w:t xml:space="preserve">转入吸附柱</w:t>
      </w:r>
      <w:r>
        <w:t xml:space="preserve">CR3</w:t>
      </w:r>
      <w:r/>
      <w:r>
        <w:rPr>
          <w:rFonts w:ascii="宋体" w:hAnsi="宋体" w:eastAsia="宋体" w:hint="eastAsia"/>
        </w:rPr>
        <w:t xml:space="preserve">中，</w:t>
      </w:r>
      <w:r>
        <w:t xml:space="preserve">4</w:t>
      </w:r>
      <w:r/>
      <w:r w:rsidR="001852F3">
        <w:t xml:space="preserve">°</w:t>
      </w:r>
      <w:r>
        <w:t xml:space="preserve">C</w:t>
      </w:r>
      <w:r>
        <w:t xml:space="preserve"> </w:t>
      </w:r>
      <w:r>
        <w:t xml:space="preserve">12,000</w:t>
      </w:r>
      <w:r>
        <w:t xml:space="preserve"> </w:t>
      </w:r>
      <w:r>
        <w:t xml:space="preserve">rpm</w:t>
      </w:r>
      <w:r>
        <w:t xml:space="preserve">/</w:t>
      </w:r>
      <w:r>
        <w:t xml:space="preserve">min</w:t>
      </w:r>
      <w:r>
        <w:t xml:space="preserve"> </w:t>
      </w:r>
      <w:r>
        <w:t xml:space="preserve">(</w:t>
      </w:r>
      <w:r>
        <w:t xml:space="preserve">~13,400×g</w:t>
      </w:r>
      <w:r>
        <w:t xml:space="preserve">)</w:t>
      </w:r>
      <w:r/>
      <w:r>
        <w:rPr>
          <w:rFonts w:ascii="宋体" w:hAnsi="宋体" w:eastAsia="宋体" w:hint="eastAsia"/>
        </w:rPr>
        <w:t xml:space="preserve">离心</w:t>
      </w:r>
      <w:r>
        <w:t xml:space="preserve">30</w:t>
      </w:r>
      <w:r>
        <w:t xml:space="preserve"> </w:t>
      </w:r>
      <w:r>
        <w:t xml:space="preserve">s</w:t>
      </w:r>
      <w:r>
        <w:rPr>
          <w:rFonts w:ascii="宋体" w:hAnsi="宋体" w:eastAsia="宋体" w:hint="eastAsia"/>
        </w:rPr>
        <w:t xml:space="preserve">，若一次不能将全部溶液和混合物加入吸附柱</w:t>
      </w:r>
      <w:r>
        <w:t xml:space="preserve">C</w:t>
      </w:r>
      <w:r>
        <w:t xml:space="preserve">R3</w:t>
      </w:r>
      <w:r>
        <w:rPr>
          <w:rFonts w:ascii="宋体" w:hAnsi="宋体" w:eastAsia="宋体" w:hint="eastAsia"/>
        </w:rPr>
        <w:t xml:space="preserve">，请分两次转入吸附柱</w:t>
      </w:r>
      <w:r>
        <w:t xml:space="preserve">C</w:t>
      </w:r>
      <w:r>
        <w:t xml:space="preserve">R</w:t>
      </w:r>
      <w:r>
        <w:t xml:space="preserve">3</w:t>
      </w:r>
      <w:r/>
      <w:r w:rsidR="001852F3">
        <w:t xml:space="preserve"> </w:t>
      </w:r>
      <w:r>
        <w:rPr>
          <w:rFonts w:ascii="宋体" w:hAnsi="宋体" w:eastAsia="宋体" w:hint="eastAsia"/>
        </w:rPr>
        <w:t xml:space="preserve">中，</w:t>
      </w:r>
      <w:r>
        <w:t xml:space="preserve">4</w:t>
      </w:r>
      <w:r/>
      <w:r w:rsidR="001852F3">
        <w:t xml:space="preserve">°</w:t>
      </w:r>
      <w:r>
        <w:t xml:space="preserve">C</w:t>
      </w:r>
      <w:r>
        <w:t xml:space="preserve"> </w:t>
      </w:r>
      <w:r>
        <w:t xml:space="preserve">12</w:t>
      </w:r>
      <w:r>
        <w:t xml:space="preserve">,</w:t>
      </w:r>
      <w:r>
        <w:t xml:space="preserve">00</w:t>
      </w:r>
      <w:r>
        <w:t xml:space="preserve">0</w:t>
      </w:r>
      <w:r>
        <w:t xml:space="preserve"> </w:t>
      </w:r>
      <w:r>
        <w:t xml:space="preserve">r</w:t>
      </w:r>
      <w:r>
        <w:t xml:space="preserve">p</w:t>
      </w:r>
      <w:r>
        <w:t xml:space="preserve">m</w:t>
      </w:r>
      <w:r>
        <w:t xml:space="preserve">/</w:t>
      </w:r>
      <w:r>
        <w:t xml:space="preserve">m</w:t>
      </w:r>
      <w:r>
        <w:t xml:space="preserve">i</w:t>
      </w:r>
      <w:r>
        <w:t xml:space="preserve">n</w:t>
      </w:r>
      <w:r>
        <w:t xml:space="preserve"> </w:t>
      </w:r>
      <w:r>
        <w:t xml:space="preserve">(</w:t>
      </w:r>
      <w:r>
        <w:t xml:space="preserve">~</w:t>
      </w:r>
      <w:r>
        <w:t xml:space="preserve">1</w:t>
      </w:r>
      <w:r>
        <w:t xml:space="preserve">3,40</w:t>
      </w:r>
      <w:r>
        <w:t xml:space="preserve">0</w:t>
      </w:r>
      <w:r>
        <w:t xml:space="preserve">×</w:t>
      </w:r>
      <w:r>
        <w:t xml:space="preserve">g</w:t>
      </w:r>
      <w:r>
        <w:t xml:space="preserve">)</w:t>
      </w:r>
      <w:r>
        <w:rPr>
          <w:rFonts w:ascii="宋体" w:hAnsi="宋体" w:eastAsia="宋体" w:hint="eastAsia"/>
        </w:rPr>
        <w:t xml:space="preserve">离心</w:t>
      </w:r>
      <w:r>
        <w:t xml:space="preserve">30</w:t>
      </w:r>
      <w:r>
        <w:t xml:space="preserve"> </w:t>
      </w:r>
      <w:r>
        <w:t xml:space="preserve">s</w:t>
      </w:r>
      <w:r>
        <w:rPr>
          <w:rFonts w:ascii="宋体" w:hAnsi="宋体" w:eastAsia="宋体" w:hint="eastAsia"/>
        </w:rPr>
        <w:t xml:space="preserve">，弃掉收集管中的废液。</w:t>
      </w:r>
    </w:p>
    <w:p w:rsidR="0018722C">
      <w:pPr>
        <w:pStyle w:val="cw21"/>
        <w:topLinePunct/>
      </w:pPr>
      <w:r>
        <w:t>7</w:t>
      </w:r>
      <w:r>
        <w:t>）</w:t>
      </w:r>
      <w:r>
        <w:t>.</w:t>
      </w:r>
      <w:r>
        <w:t xml:space="preserve"> </w:t>
      </w:r>
      <w:r>
        <w:rPr>
          <w:rFonts w:ascii="宋体" w:hAnsi="宋体" w:eastAsia="宋体" w:hint="eastAsia"/>
        </w:rPr>
        <w:t>向吸附柱</w:t>
      </w:r>
      <w:r>
        <w:t>CR</w:t>
      </w:r>
      <w:r>
        <w:t>3</w:t>
      </w:r>
      <w:r/>
      <w:r w:rsidR="001852F3">
        <w:t xml:space="preserve"> </w:t>
      </w:r>
      <w:r>
        <w:rPr>
          <w:rFonts w:ascii="宋体" w:hAnsi="宋体" w:eastAsia="宋体" w:hint="eastAsia"/>
        </w:rPr>
        <w:t>中加入</w:t>
      </w:r>
      <w:r>
        <w:t>50</w:t>
      </w:r>
      <w:r>
        <w:t>0</w:t>
      </w:r>
      <w:r/>
      <w:r>
        <w:t>μ</w:t>
      </w:r>
      <w:r>
        <w:t>l</w:t>
      </w:r>
      <w:r/>
      <w:r w:rsidR="001852F3">
        <w:t xml:space="preserve"> </w:t>
      </w:r>
      <w:r>
        <w:rPr>
          <w:rFonts w:ascii="宋体" w:hAnsi="宋体" w:eastAsia="宋体" w:hint="eastAsia"/>
        </w:rPr>
        <w:t>去蛋白液</w:t>
      </w:r>
      <w:r>
        <w:t>R</w:t>
      </w:r>
      <w:r>
        <w:t>D</w:t>
      </w:r>
      <w:r>
        <w:rPr>
          <w:rFonts w:ascii="宋体" w:hAnsi="宋体" w:eastAsia="宋体" w:hint="eastAsia"/>
        </w:rPr>
        <w:t>（</w:t>
      </w:r>
      <w:r>
        <w:rPr>
          <w:rFonts w:ascii="宋体" w:hAnsi="宋体" w:eastAsia="宋体" w:hint="eastAsia"/>
        </w:rPr>
        <w:t>使用前请先检查是否已加入乙醇</w:t>
      </w:r>
      <w:r>
        <w:rPr>
          <w:rFonts w:ascii="宋体" w:hAnsi="宋体" w:eastAsia="宋体" w:hint="eastAsia"/>
        </w:rPr>
        <w:t>）</w:t>
      </w:r>
      <w:r>
        <w:rPr>
          <w:rFonts w:ascii="宋体" w:hAnsi="宋体" w:eastAsia="宋体" w:hint="eastAsia"/>
        </w:rPr>
        <w:t>，</w:t>
      </w:r>
      <w:r>
        <w:t>4</w:t>
      </w:r>
      <w:r>
        <w:t>° </w:t>
      </w:r>
      <w:r>
        <w:t>C</w:t>
      </w:r>
    </w:p>
    <w:p w:rsidR="0018722C">
      <w:pPr>
        <w:topLinePunct/>
      </w:pPr>
      <w:r>
        <w:t xml:space="preserve">12,000 </w:t>
      </w:r>
      <w:r>
        <w:t xml:space="preserve">rpm</w:t>
      </w:r>
      <w:r>
        <w:t xml:space="preserve">/</w:t>
      </w:r>
      <w:r>
        <w:t xml:space="preserve">min</w:t>
      </w:r>
      <w:r>
        <w:t xml:space="preserve"> </w:t>
      </w:r>
      <w:r>
        <w:t xml:space="preserve">(</w:t>
      </w:r>
      <w:r>
        <w:t xml:space="preserve">~13,400×g</w:t>
      </w:r>
      <w:r>
        <w:t xml:space="preserve">)</w:t>
      </w:r>
      <w:r/>
      <w:r w:rsidR="001852F3">
        <w:t xml:space="preserve"> </w:t>
      </w:r>
      <w:r>
        <w:rPr>
          <w:rFonts w:ascii="宋体" w:hAnsi="宋体" w:eastAsia="宋体" w:hint="eastAsia"/>
        </w:rPr>
        <w:t xml:space="preserve">离心</w:t>
      </w:r>
      <w:r>
        <w:t xml:space="preserve">30 </w:t>
      </w:r>
      <w:r>
        <w:t xml:space="preserve">s</w:t>
      </w:r>
      <w:r>
        <w:rPr>
          <w:rFonts w:ascii="宋体" w:hAnsi="宋体" w:eastAsia="宋体" w:hint="eastAsia"/>
        </w:rPr>
        <w:t xml:space="preserve">，弃废液，将</w:t>
      </w:r>
      <w:r>
        <w:t xml:space="preserve">CR3</w:t>
      </w:r>
      <w:r>
        <w:rPr>
          <w:rFonts w:ascii="宋体" w:hAnsi="宋体" w:eastAsia="宋体" w:hint="eastAsia"/>
        </w:rPr>
        <w:t xml:space="preserve">放入收集管中。</w:t>
      </w:r>
    </w:p>
    <w:p w:rsidR="0018722C">
      <w:pPr>
        <w:pStyle w:val="cw21"/>
        <w:topLinePunct/>
      </w:pPr>
      <w:r>
        <w:rPr>
          <w:rFonts w:ascii="宋体" w:hAnsi="宋体" w:eastAsia="宋体" w:hint="eastAsia"/>
        </w:rPr>
        <w:t xml:space="preserve">8</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向吸附柱</w:t>
      </w:r>
      <w:r>
        <w:t xml:space="preserve">C</w:t>
      </w:r>
      <w:r>
        <w:t xml:space="preserve">R</w:t>
      </w:r>
      <w:r>
        <w:t xml:space="preserve">3</w:t>
      </w:r>
      <w:r/>
      <w:r w:rsidR="001852F3">
        <w:t xml:space="preserve"> </w:t>
      </w:r>
      <w:r>
        <w:rPr>
          <w:rFonts w:ascii="宋体" w:hAnsi="宋体" w:eastAsia="宋体" w:hint="eastAsia"/>
        </w:rPr>
        <w:t xml:space="preserve">中加入</w:t>
      </w:r>
      <w:r>
        <w:t xml:space="preserve">70</w:t>
      </w:r>
      <w:r>
        <w:t xml:space="preserve">0</w:t>
      </w:r>
      <w:r/>
      <w:r w:rsidR="001852F3">
        <w:t xml:space="preserve"> </w:t>
      </w:r>
      <w:r>
        <w:t xml:space="preserve">μ</w:t>
      </w:r>
      <w:r>
        <w:t xml:space="preserve">l</w:t>
      </w:r>
      <w:r/>
      <w:r w:rsidR="001852F3">
        <w:t xml:space="preserve"> </w:t>
      </w:r>
      <w:r>
        <w:rPr>
          <w:rFonts w:ascii="宋体" w:hAnsi="宋体" w:eastAsia="宋体" w:hint="eastAsia"/>
        </w:rPr>
        <w:t xml:space="preserve">漂洗液</w:t>
      </w:r>
      <w:r>
        <w:t xml:space="preserve">R</w:t>
      </w:r>
      <w:r>
        <w:t xml:space="preserve">W</w:t>
      </w:r>
      <w:r>
        <w:rPr>
          <w:rFonts w:ascii="宋体" w:hAnsi="宋体" w:eastAsia="宋体" w:hint="eastAsia"/>
        </w:rPr>
        <w:t xml:space="preserve">（</w:t>
      </w:r>
      <w:r>
        <w:rPr>
          <w:rFonts w:ascii="宋体" w:hAnsi="宋体" w:eastAsia="宋体" w:hint="eastAsia"/>
        </w:rPr>
        <w:t xml:space="preserve">请先检查是否已加入乙醇</w:t>
      </w:r>
      <w:r>
        <w:rPr>
          <w:rFonts w:ascii="宋体" w:hAnsi="宋体" w:eastAsia="宋体" w:hint="eastAsia"/>
        </w:rPr>
        <w:t xml:space="preserve">）</w:t>
      </w:r>
      <w:r>
        <w:rPr>
          <w:rFonts w:ascii="宋体" w:hAnsi="宋体" w:eastAsia="宋体" w:hint="eastAsia"/>
        </w:rPr>
        <w:t xml:space="preserve">，室温静置</w:t>
      </w:r>
      <w:r>
        <w:t xml:space="preserve">2 </w:t>
      </w:r>
      <w:r>
        <w:t xml:space="preserve">min</w:t>
      </w:r>
      <w:r>
        <w:rPr>
          <w:rFonts w:ascii="宋体" w:hAnsi="宋体" w:eastAsia="宋体" w:hint="eastAsia"/>
          <w:rFonts w:ascii="宋体" w:hAnsi="宋体" w:eastAsia="宋体" w:hint="eastAsia"/>
          <w:spacing w:val="-6"/>
          <w:sz w:val="24"/>
        </w:rPr>
        <w:t xml:space="preserve">, </w:t>
      </w:r>
      <w:r>
        <w:t xml:space="preserve">4</w:t>
      </w:r>
      <w:r/>
      <w:r w:rsidR="001852F3">
        <w:t xml:space="preserve">°</w:t>
      </w:r>
      <w:r>
        <w:t xml:space="preserve">C</w:t>
      </w:r>
      <w:r/>
      <w:r w:rsidR="001852F3">
        <w:t xml:space="preserve"> </w:t>
      </w:r>
      <w:r>
        <w:t xml:space="preserve">12,000</w:t>
      </w:r>
      <w:r>
        <w:t xml:space="preserve"> </w:t>
      </w:r>
      <w:r>
        <w:t xml:space="preserve">rpm</w:t>
      </w:r>
      <w:r>
        <w:t xml:space="preserve">/</w:t>
      </w:r>
      <w:r>
        <w:t xml:space="preserve">min</w:t>
      </w:r>
      <w:r>
        <w:t xml:space="preserve"> </w:t>
      </w:r>
      <w:r>
        <w:t xml:space="preserve">(</w:t>
      </w:r>
      <w:r>
        <w:t xml:space="preserve">~13,400×g</w:t>
      </w:r>
      <w:r>
        <w:t xml:space="preserve">)</w:t>
      </w:r>
      <w:r/>
      <w:r w:rsidR="001852F3">
        <w:t xml:space="preserve"> </w:t>
      </w:r>
      <w:r>
        <w:rPr>
          <w:rFonts w:ascii="宋体" w:hAnsi="宋体" w:eastAsia="宋体" w:hint="eastAsia"/>
        </w:rPr>
        <w:t xml:space="preserve">离心</w:t>
      </w:r>
      <w:r>
        <w:t xml:space="preserve">30</w:t>
      </w:r>
      <w:r>
        <w:t xml:space="preserve"> </w:t>
      </w:r>
      <w:r>
        <w:t xml:space="preserve">s</w:t>
      </w:r>
      <w:r>
        <w:rPr>
          <w:rFonts w:ascii="宋体" w:hAnsi="宋体" w:eastAsia="宋体" w:hint="eastAsia"/>
        </w:rPr>
        <w:t xml:space="preserve">，弃废液。</w:t>
      </w:r>
    </w:p>
    <w:p w:rsidR="0018722C">
      <w:pPr>
        <w:pStyle w:val="cw21"/>
        <w:topLinePunct/>
      </w:pPr>
      <w:r>
        <w:t>9</w:t>
      </w:r>
      <w:r>
        <w:t>）</w:t>
      </w:r>
      <w:r>
        <w:t>.</w:t>
      </w:r>
      <w:r>
        <w:t xml:space="preserve"> </w:t>
      </w:r>
      <w:r>
        <w:rPr>
          <w:rFonts w:ascii="宋体" w:eastAsia="宋体" w:hint="eastAsia"/>
        </w:rPr>
        <w:t>重复操作步骤 </w:t>
      </w:r>
      <w:r>
        <w:t>8</w:t>
      </w:r>
    </w:p>
    <w:p w:rsidR="0018722C">
      <w:pPr>
        <w:pStyle w:val="cw21"/>
        <w:topLinePunct/>
      </w:pPr>
      <w:r>
        <w:t xml:space="preserve">10</w:t>
      </w:r>
      <w:r>
        <w:t xml:space="preserve">）</w:t>
      </w:r>
      <w:r>
        <w:t xml:space="preserve">. </w:t>
      </w:r>
      <w:r>
        <w:rPr>
          <w:rFonts w:ascii="宋体" w:hAnsi="宋体" w:eastAsia="宋体" w:hint="eastAsia"/>
        </w:rPr>
        <w:t xml:space="preserve">将吸附柱放入</w:t>
      </w:r>
      <w:r>
        <w:t xml:space="preserve">2</w:t>
      </w:r>
      <w:r>
        <w:t xml:space="preserve"> </w:t>
      </w:r>
      <w:r>
        <w:t xml:space="preserve">ml</w:t>
      </w:r>
      <w:r/>
      <w:r>
        <w:rPr>
          <w:rFonts w:ascii="宋体" w:hAnsi="宋体" w:eastAsia="宋体" w:hint="eastAsia"/>
        </w:rPr>
        <w:t xml:space="preserve">收集管中，</w:t>
      </w:r>
      <w:r>
        <w:t xml:space="preserve">4</w:t>
      </w:r>
      <w:r/>
      <w:r w:rsidR="001852F3">
        <w:t xml:space="preserve">°</w:t>
      </w:r>
      <w:r>
        <w:t xml:space="preserve">C</w:t>
      </w:r>
      <w:r>
        <w:t xml:space="preserve"> </w:t>
      </w:r>
      <w:r>
        <w:t xml:space="preserve">12,000</w:t>
      </w:r>
      <w:r>
        <w:t xml:space="preserve"> </w:t>
      </w:r>
      <w:r>
        <w:t xml:space="preserve">rpm</w:t>
      </w:r>
      <w:r>
        <w:t xml:space="preserve">/</w:t>
      </w:r>
      <w:r>
        <w:t xml:space="preserve">min</w:t>
      </w:r>
      <w:r>
        <w:t xml:space="preserve"> </w:t>
      </w:r>
      <w:r>
        <w:t xml:space="preserve">(</w:t>
      </w:r>
      <w:r>
        <w:t xml:space="preserve">~13,400×g</w:t>
      </w:r>
      <w:r>
        <w:t xml:space="preserve">)</w:t>
      </w:r>
      <w:r/>
      <w:r>
        <w:rPr>
          <w:rFonts w:ascii="宋体" w:hAnsi="宋体" w:eastAsia="宋体" w:hint="eastAsia"/>
        </w:rPr>
        <w:t xml:space="preserve">离心</w:t>
      </w:r>
      <w:r>
        <w:t xml:space="preserve">2</w:t>
      </w:r>
      <w:r>
        <w:t xml:space="preserve"> min</w:t>
      </w:r>
      <w:r>
        <w:rPr>
          <w:rFonts w:ascii="宋体" w:hAnsi="宋体" w:eastAsia="宋体" w:hint="eastAsia"/>
        </w:rPr>
        <w:t xml:space="preserve">，去除残</w:t>
      </w:r>
      <w:r>
        <w:rPr>
          <w:rFonts w:ascii="宋体" w:hAnsi="宋体" w:eastAsia="宋体" w:hint="eastAsia"/>
        </w:rPr>
        <w:t xml:space="preserve">余液体。</w:t>
      </w:r>
      <w:r>
        <w:rPr>
          <w:spacing w:val="-6"/>
        </w:rPr>
        <w:t xml:space="preserve">（</w:t>
      </w:r>
      <w:r>
        <w:rPr>
          <w:rFonts w:ascii="宋体" w:hAnsi="宋体" w:eastAsia="宋体" w:hint="eastAsia"/>
        </w:rPr>
        <w:t xml:space="preserve">此步骤目的是将吸附柱中残余的漂洗液去除，离心后将吸附柱</w:t>
      </w:r>
      <w:r>
        <w:t xml:space="preserve">CR3</w:t>
      </w:r>
      <w:r/>
      <w:r>
        <w:rPr>
          <w:rFonts w:ascii="宋体" w:hAnsi="宋体" w:eastAsia="宋体" w:hint="eastAsia"/>
        </w:rPr>
        <w:t xml:space="preserve">在室温放置</w:t>
      </w:r>
      <w:r>
        <w:rPr>
          <w:rFonts w:ascii="宋体" w:hAnsi="宋体" w:eastAsia="宋体" w:hint="eastAsia"/>
        </w:rPr>
        <w:t xml:space="preserve">片刻，或置于超净工作台上通风片刻，以充分晾干。如果有漂洗液残留，可能会影响后续</w:t>
      </w:r>
      <w:r>
        <w:rPr>
          <w:rFonts w:ascii="宋体" w:hAnsi="宋体" w:eastAsia="宋体" w:hint="eastAsia"/>
        </w:rPr>
        <w:t xml:space="preserve">的</w:t>
      </w:r>
      <w:r>
        <w:t xml:space="preserve">RT-PCR</w:t>
      </w:r>
      <w:r/>
      <w:r w:rsidR="001852F3">
        <w:t xml:space="preserve"> </w:t>
      </w:r>
      <w:r>
        <w:rPr>
          <w:rFonts w:ascii="宋体" w:hAnsi="宋体" w:eastAsia="宋体" w:hint="eastAsia"/>
        </w:rPr>
        <w:t xml:space="preserve">等实验操作。</w:t>
      </w:r>
      <w:r>
        <w:t xml:space="preserve">）</w:t>
      </w:r>
    </w:p>
    <w:p w:rsidR="0018722C">
      <w:pPr>
        <w:pStyle w:val="cw21"/>
        <w:topLinePunct/>
      </w:pPr>
      <w:r>
        <w:rPr>
          <w:rFonts w:ascii="宋体" w:hAnsi="宋体" w:eastAsia="宋体" w:hint="eastAsia"/>
        </w:rPr>
        <w:t xml:space="preserve">11</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将吸附柱</w:t>
      </w:r>
      <w:r>
        <w:t xml:space="preserve">CR3</w:t>
      </w:r>
      <w:r/>
      <w:r>
        <w:rPr>
          <w:rFonts w:ascii="宋体" w:hAnsi="宋体" w:eastAsia="宋体" w:hint="eastAsia"/>
        </w:rPr>
        <w:t xml:space="preserve">转入一个新的</w:t>
      </w:r>
      <w:r>
        <w:t xml:space="preserve">1.5</w:t>
      </w:r>
      <w:r>
        <w:t xml:space="preserve"> </w:t>
      </w:r>
      <w:r>
        <w:t xml:space="preserve">ml</w:t>
      </w:r>
      <w:r/>
      <w:r>
        <w:rPr>
          <w:rFonts w:ascii="宋体" w:hAnsi="宋体" w:eastAsia="宋体" w:hint="eastAsia"/>
        </w:rPr>
        <w:t xml:space="preserve">离心管中，加</w:t>
      </w:r>
      <w:r>
        <w:t xml:space="preserve">30-100</w:t>
      </w:r>
      <w:r/>
      <w:r>
        <w:t xml:space="preserve">μl</w:t>
      </w:r>
      <w:r>
        <w:t xml:space="preserve"> </w:t>
      </w:r>
      <w:r>
        <w:t xml:space="preserve">RNase-Free</w:t>
      </w:r>
      <w:r>
        <w:t xml:space="preserve"> </w:t>
      </w:r>
      <w:r>
        <w:t xml:space="preserve">ddH</w:t>
      </w:r>
      <w:r>
        <w:t xml:space="preserve">2</w:t>
      </w:r>
      <w:r>
        <w:t xml:space="preserve">O</w:t>
      </w:r>
      <w:r>
        <w:rPr>
          <w:rFonts w:ascii="宋体" w:hAnsi="宋体" w:eastAsia="宋体" w:hint="eastAsia"/>
        </w:rPr>
        <w:t xml:space="preserve">，室</w:t>
      </w:r>
      <w:r>
        <w:rPr>
          <w:rFonts w:ascii="宋体" w:hAnsi="宋体" w:eastAsia="宋体" w:hint="eastAsia"/>
        </w:rPr>
        <w:t xml:space="preserve">温放置</w:t>
      </w:r>
      <w:r>
        <w:t xml:space="preserve">2min</w:t>
      </w:r>
      <w:r>
        <w:rPr>
          <w:rFonts w:ascii="宋体" w:hAnsi="宋体" w:eastAsia="宋体" w:hint="eastAsia"/>
          <w:rFonts w:ascii="宋体" w:hAnsi="宋体" w:eastAsia="宋体" w:hint="eastAsia"/>
          <w:spacing w:val="-6"/>
          <w:sz w:val="24"/>
        </w:rPr>
        <w:t xml:space="preserve">, </w:t>
      </w:r>
      <w:r>
        <w:t xml:space="preserve">4</w:t>
      </w:r>
      <w:r/>
      <w:r w:rsidR="001852F3">
        <w:t xml:space="preserve">°</w:t>
      </w:r>
      <w:r>
        <w:t xml:space="preserve">C</w:t>
      </w:r>
      <w:r/>
      <w:r w:rsidR="001852F3">
        <w:t xml:space="preserve"> </w:t>
      </w:r>
      <w:r>
        <w:t xml:space="preserve">12,000</w:t>
      </w:r>
      <w:r>
        <w:t xml:space="preserve"> </w:t>
      </w:r>
      <w:r>
        <w:t xml:space="preserve">rpm</w:t>
      </w:r>
      <w:r>
        <w:t xml:space="preserve">/</w:t>
      </w:r>
      <w:r>
        <w:t xml:space="preserve">min</w:t>
      </w:r>
      <w:r>
        <w:t xml:space="preserve"> </w:t>
      </w:r>
      <w:r>
        <w:t xml:space="preserve">(</w:t>
      </w:r>
      <w:r>
        <w:t xml:space="preserve">~13,400×g</w:t>
      </w:r>
      <w:r>
        <w:t xml:space="preserve">)</w:t>
      </w:r>
      <w:r/>
      <w:r w:rsidR="001852F3">
        <w:t xml:space="preserve"> </w:t>
      </w:r>
      <w:r>
        <w:rPr>
          <w:rFonts w:ascii="宋体" w:hAnsi="宋体" w:eastAsia="宋体" w:hint="eastAsia"/>
        </w:rPr>
        <w:t xml:space="preserve">离心</w:t>
      </w:r>
      <w:r>
        <w:t xml:space="preserve">2</w:t>
      </w:r>
      <w:r>
        <w:t xml:space="preserve"> </w:t>
      </w:r>
      <w:r>
        <w:t xml:space="preserve">min</w:t>
      </w:r>
      <w:r>
        <w:rPr>
          <w:rFonts w:ascii="宋体" w:hAnsi="宋体" w:eastAsia="宋体" w:hint="eastAsia"/>
        </w:rPr>
        <w:t xml:space="preserve">。</w:t>
      </w:r>
    </w:p>
    <w:p w:rsidR="0018722C">
      <w:pPr>
        <w:topLinePunct/>
      </w:pPr>
      <w:r>
        <w:rPr>
          <w:spacing w:val="-6"/>
        </w:rPr>
        <w:t>（</w:t>
      </w:r>
      <w:r>
        <w:rPr>
          <w:rFonts w:ascii="宋体" w:hAnsi="宋体" w:eastAsia="宋体" w:hint="eastAsia"/>
        </w:rPr>
        <w:t>洗脱缓冲液体积不应少于</w:t>
      </w:r>
      <w:r>
        <w:t>30</w:t>
      </w:r>
      <w:r>
        <w:t>μl</w:t>
      </w:r>
      <w:r>
        <w:rPr>
          <w:rFonts w:ascii="宋体" w:hAnsi="宋体" w:eastAsia="宋体" w:hint="eastAsia"/>
        </w:rPr>
        <w:t>，体积过小影响回收效率。且</w:t>
      </w:r>
      <w:r>
        <w:t>RNA</w:t>
      </w:r>
      <w:r>
        <w:rPr>
          <w:rFonts w:ascii="宋体" w:hAnsi="宋体" w:eastAsia="宋体" w:hint="eastAsia"/>
        </w:rPr>
        <w:t>应保存在</w:t>
      </w:r>
      <w:r>
        <w:t>-70</w:t>
      </w:r>
      <w:r/>
      <w:r w:rsidR="001852F3">
        <w:t xml:space="preserve">°</w:t>
      </w:r>
      <w:r>
        <w:t>C</w:t>
      </w:r>
      <w:r>
        <w:rPr>
          <w:rFonts w:ascii="宋体" w:hAnsi="宋体" w:eastAsia="宋体" w:hint="eastAsia"/>
        </w:rPr>
        <w:t>，</w:t>
      </w:r>
      <w:r>
        <w:rPr>
          <w:rFonts w:ascii="宋体" w:hAnsi="宋体" w:eastAsia="宋体" w:hint="eastAsia"/>
        </w:rPr>
        <w:t>以防降解。</w:t>
      </w:r>
      <w:r>
        <w:t>）</w:t>
      </w:r>
    </w:p>
    <w:p w:rsidR="0018722C">
      <w:pPr>
        <w:pStyle w:val="cw21"/>
        <w:topLinePunct/>
      </w:pPr>
      <w:r>
        <w:rPr>
          <w:rFonts w:cstheme="minorBidi" w:hAnsiTheme="minorHAnsi" w:eastAsiaTheme="minorHAnsi" w:asciiTheme="minorHAnsi" w:ascii="宋体" w:hAnsi="宋体" w:eastAsia="宋体" w:cs="宋体"/>
          <w:b/>
        </w:rPr>
        <w:t>1.2.3.2 </w:t>
      </w:r>
      <w:r>
        <w:rPr>
          <w:b/>
          <w:rFonts w:ascii="Times New Roman" w:eastAsia="宋体" w:cstheme="minorBidi" w:hAnsiTheme="minorHAnsi" w:hAnsi="宋体" w:cs="宋体"/>
        </w:rPr>
        <w:t>RNA</w:t>
      </w:r>
      <w:r>
        <w:rPr>
          <w:rFonts w:cstheme="minorBidi" w:hAnsiTheme="minorHAnsi" w:eastAsiaTheme="minorHAnsi" w:asciiTheme="minorHAnsi" w:ascii="宋体" w:hAnsi="宋体" w:eastAsia="宋体" w:cs="宋体"/>
          <w:b/>
        </w:rPr>
        <w:t>纯度和浓度的测定及完整性的检测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t>RNA</w:t>
      </w:r>
      <w:r/>
      <w:r>
        <w:rPr>
          <w:rFonts w:ascii="宋体" w:eastAsia="宋体" w:hint="eastAsia"/>
        </w:rPr>
        <w:t>纯度及浓度的测定</w:t>
      </w:r>
    </w:p>
    <w:p w:rsidR="0018722C">
      <w:pPr>
        <w:topLinePunct/>
      </w:pPr>
      <w:r>
        <w:rPr>
          <w:rFonts w:ascii="宋体" w:hAnsi="宋体" w:eastAsia="宋体" w:hint="eastAsia"/>
        </w:rPr>
        <w:t xml:space="preserve">取提取的</w:t>
      </w:r>
      <w:r>
        <w:t xml:space="preserve">RNA</w:t>
      </w:r>
      <w:r>
        <w:rPr>
          <w:rFonts w:ascii="宋体" w:hAnsi="宋体" w:eastAsia="宋体" w:hint="eastAsia"/>
        </w:rPr>
        <w:t xml:space="preserve">溶液</w:t>
      </w:r>
      <w:r>
        <w:t xml:space="preserve">1</w:t>
      </w:r>
      <w:r/>
      <w:r w:rsidR="001852F3">
        <w:t xml:space="preserve">μl</w:t>
      </w:r>
      <w:r>
        <w:rPr>
          <w:rFonts w:ascii="宋体" w:hAnsi="宋体" w:eastAsia="宋体" w:hint="eastAsia"/>
        </w:rPr>
        <w:t xml:space="preserve">，用</w:t>
      </w:r>
      <w:r>
        <w:t xml:space="preserve">1</w:t>
      </w:r>
      <w:r>
        <w:t xml:space="preserve">μl</w:t>
      </w:r>
      <w:r>
        <w:rPr>
          <w:rFonts w:ascii="宋体" w:hAnsi="宋体" w:eastAsia="宋体" w:hint="eastAsia"/>
        </w:rPr>
        <w:t xml:space="preserve">的</w:t>
      </w:r>
      <w:r>
        <w:t xml:space="preserve">DEPC</w:t>
      </w:r>
      <w:r>
        <w:rPr>
          <w:rFonts w:ascii="宋体" w:hAnsi="宋体" w:eastAsia="宋体" w:hint="eastAsia"/>
        </w:rPr>
        <w:t xml:space="preserve">水稀释混匀，加入到微量核酸测试板</w:t>
      </w:r>
      <w:r>
        <w:rPr>
          <w:rFonts w:ascii="宋体" w:hAnsi="宋体" w:eastAsia="宋体" w:hint="eastAsia"/>
        </w:rPr>
        <w:t xml:space="preserve">孔中，然后用酶标仪测定</w:t>
      </w:r>
      <w:r>
        <w:t xml:space="preserve">OD</w:t>
      </w:r>
      <w:r>
        <w:t xml:space="preserve">260</w:t>
      </w:r>
      <w:r>
        <w:rPr>
          <w:rFonts w:ascii="宋体" w:hAnsi="宋体" w:eastAsia="宋体" w:hint="eastAsia"/>
        </w:rPr>
        <w:t xml:space="preserve">、</w:t>
      </w:r>
      <w:r>
        <w:t xml:space="preserve">OD</w:t>
      </w:r>
      <w:r>
        <w:t xml:space="preserve">280</w:t>
      </w:r>
      <w:r>
        <w:rPr>
          <w:rFonts w:ascii="宋体" w:hAnsi="宋体" w:eastAsia="宋体" w:hint="eastAsia"/>
        </w:rPr>
        <w:t xml:space="preserve">值。</w:t>
      </w:r>
      <w:r>
        <w:t xml:space="preserve">RNA</w:t>
      </w:r>
      <w:r>
        <w:rPr>
          <w:rFonts w:ascii="宋体" w:hAnsi="宋体" w:eastAsia="宋体" w:hint="eastAsia"/>
        </w:rPr>
        <w:t xml:space="preserve">纯度为</w:t>
      </w:r>
      <w:r>
        <w:t xml:space="preserve">OD</w:t>
      </w:r>
      <w:r>
        <w:t xml:space="preserve">260</w:t>
      </w:r>
      <w:r>
        <w:t xml:space="preserve">/</w:t>
      </w:r>
      <w:r>
        <w:t xml:space="preserve">280</w:t>
      </w:r>
      <w:r>
        <w:rPr>
          <w:rFonts w:ascii="宋体" w:hAnsi="宋体" w:eastAsia="宋体" w:hint="eastAsia"/>
        </w:rPr>
        <w:t xml:space="preserve">，正常在</w:t>
      </w:r>
      <w:r>
        <w:t xml:space="preserve">1</w:t>
      </w:r>
      <w:r>
        <w:t>.</w:t>
      </w:r>
      <w:r>
        <w:t xml:space="preserve">8-2.0</w:t>
      </w:r>
      <w:r>
        <w:rPr>
          <w:rFonts w:ascii="宋体" w:hAnsi="宋体" w:eastAsia="宋体" w:hint="eastAsia"/>
        </w:rPr>
        <w:t xml:space="preserve">之</w:t>
      </w:r>
      <w:r>
        <w:rPr>
          <w:rFonts w:ascii="宋体" w:hAnsi="宋体" w:eastAsia="宋体" w:hint="eastAsia"/>
        </w:rPr>
        <w:t xml:space="preserve">间，如果小于</w:t>
      </w:r>
      <w:r>
        <w:t xml:space="preserve">1</w:t>
      </w:r>
      <w:r>
        <w:t>.</w:t>
      </w:r>
      <w:r>
        <w:t xml:space="preserve">8</w:t>
      </w:r>
      <w:r>
        <w:rPr>
          <w:rFonts w:ascii="宋体" w:hAnsi="宋体" w:eastAsia="宋体" w:hint="eastAsia"/>
        </w:rPr>
        <w:t xml:space="preserve">可能是蛋白质含量较多，大于</w:t>
      </w:r>
      <w:r>
        <w:t xml:space="preserve">2</w:t>
      </w:r>
      <w:r>
        <w:t>.</w:t>
      </w:r>
      <w:r>
        <w:t xml:space="preserve">0</w:t>
      </w:r>
      <w:r>
        <w:rPr>
          <w:rFonts w:ascii="宋体" w:hAnsi="宋体" w:eastAsia="宋体" w:hint="eastAsia"/>
        </w:rPr>
        <w:t xml:space="preserve">则有可能是</w:t>
      </w:r>
      <w:r>
        <w:t xml:space="preserve">DNA</w:t>
      </w:r>
      <w:r>
        <w:rPr>
          <w:rFonts w:ascii="宋体" w:hAnsi="宋体" w:eastAsia="宋体" w:hint="eastAsia"/>
        </w:rPr>
        <w:t xml:space="preserve">含量较多。浓</w:t>
      </w:r>
      <w:r>
        <w:rPr>
          <w:rFonts w:ascii="宋体" w:hAnsi="宋体" w:eastAsia="宋体" w:hint="eastAsia"/>
        </w:rPr>
        <w:t xml:space="preserve">度计算公式为：</w:t>
      </w:r>
      <w:r>
        <w:t xml:space="preserve">RNA    </w:t>
      </w:r>
      <w:r>
        <w:t xml:space="preserve">(</w:t>
      </w:r>
      <w:r>
        <w:t xml:space="preserve">μg</w:t>
      </w:r>
      <w:r>
        <w:t xml:space="preserve">/</w:t>
      </w:r>
      <w:r>
        <w:t xml:space="preserve">mL</w:t>
      </w:r>
      <w:r>
        <w:t xml:space="preserve">)</w:t>
      </w:r>
      <w:r>
        <w:t xml:space="preserve">    =</w:t>
      </w:r>
      <w:r w:rsidR="001852F3">
        <w:t xml:space="preserve">  </w:t>
      </w:r>
      <w:r>
        <w:t xml:space="preserve">OD</w:t>
      </w:r>
      <w:r>
        <w:t xml:space="preserve">260</w:t>
      </w:r>
      <w:r>
        <w:rPr>
          <w:rFonts w:ascii="宋体" w:hAnsi="宋体" w:eastAsia="宋体" w:hint="eastAsia"/>
        </w:rPr>
        <w:t xml:space="preserve">×</w:t>
      </w:r>
      <w:r>
        <w:t xml:space="preserve">40</w:t>
      </w:r>
      <w:r>
        <w:rPr>
          <w:rFonts w:ascii="宋体" w:hAnsi="宋体" w:eastAsia="宋体" w:hint="eastAsia"/>
        </w:rPr>
        <w:t xml:space="preserve">×稀释倍数。</w:t>
      </w:r>
    </w:p>
    <w:p w:rsidR="0018722C">
      <w:pPr>
        <w:pStyle w:val="cw21"/>
        <w:topLinePunct/>
      </w:pPr>
      <w:r>
        <w:rPr>
          <w:rFonts w:ascii="宋体" w:eastAsia="宋体" w:hint="eastAsia"/>
        </w:rPr>
        <w:t>2</w:t>
      </w:r>
      <w:r>
        <w:rPr>
          <w:rFonts w:ascii="宋体" w:eastAsia="宋体" w:hint="eastAsia"/>
        </w:rPr>
        <w:t>)</w:t>
      </w:r>
      <w:r>
        <w:rPr>
          <w:rFonts w:ascii="宋体" w:eastAsia="宋体" w:hint="eastAsia"/>
        </w:rPr>
        <w:t xml:space="preserve">. </w:t>
      </w:r>
      <w:r>
        <w:t>RNA</w:t>
      </w:r>
      <w:r/>
      <w:r>
        <w:rPr>
          <w:rFonts w:ascii="宋体" w:eastAsia="宋体" w:hint="eastAsia"/>
        </w:rPr>
        <w:t>完整性检测</w:t>
      </w:r>
    </w:p>
    <w:p w:rsidR="0018722C">
      <w:pPr>
        <w:topLinePunct/>
      </w:pPr>
      <w:r>
        <w:rPr>
          <w:rFonts w:ascii="宋体" w:hAnsi="宋体" w:eastAsia="宋体" w:hint="eastAsia"/>
        </w:rPr>
        <w:t>用</w:t>
      </w:r>
      <w:r>
        <w:t>90 </w:t>
      </w:r>
      <w:r>
        <w:t>ml</w:t>
      </w:r>
      <w:r>
        <w:rPr>
          <w:rFonts w:ascii="宋体" w:hAnsi="宋体" w:eastAsia="宋体" w:hint="eastAsia"/>
        </w:rPr>
        <w:t>无酶</w:t>
      </w:r>
      <w:r>
        <w:t>dd </w:t>
      </w:r>
      <w:r>
        <w:t>H</w:t>
      </w:r>
      <w:r>
        <w:t>2</w:t>
      </w:r>
      <w:r>
        <w:t>O</w:t>
      </w:r>
      <w:r>
        <w:rPr>
          <w:rFonts w:ascii="宋体" w:hAnsi="宋体" w:eastAsia="宋体" w:hint="eastAsia"/>
        </w:rPr>
        <w:t>加热融化</w:t>
      </w:r>
      <w:r>
        <w:t>1.0 </w:t>
      </w:r>
      <w:r>
        <w:t>g</w:t>
      </w:r>
      <w:r>
        <w:rPr>
          <w:rFonts w:ascii="宋体" w:hAnsi="宋体" w:eastAsia="宋体" w:hint="eastAsia"/>
        </w:rPr>
        <w:t>琼脂糖，冷却至</w:t>
      </w:r>
      <w:r>
        <w:t>60</w:t>
      </w:r>
      <w:r/>
      <w:r w:rsidR="001852F3">
        <w:t xml:space="preserve">°</w:t>
      </w:r>
      <w:r>
        <w:t>C</w:t>
      </w:r>
      <w:r>
        <w:rPr>
          <w:rFonts w:ascii="宋体" w:hAnsi="宋体" w:eastAsia="宋体" w:hint="eastAsia"/>
        </w:rPr>
        <w:t>，然后加入</w:t>
      </w:r>
      <w:r>
        <w:t>10 </w:t>
      </w:r>
      <w:r>
        <w:t>ml </w:t>
      </w:r>
      <w:r>
        <w:rPr>
          <w:rFonts w:ascii="宋体" w:hAnsi="宋体" w:eastAsia="宋体" w:hint="eastAsia"/>
        </w:rPr>
        <w:t>的</w:t>
      </w:r>
    </w:p>
    <w:p w:rsidR="0018722C">
      <w:pPr>
        <w:topLinePunct/>
      </w:pPr>
      <w:r>
        <w:t>10</w:t>
      </w:r>
      <w:r>
        <w:rPr>
          <w:rFonts w:ascii="宋体" w:hAnsi="宋体" w:eastAsia="宋体" w:hint="eastAsia"/>
        </w:rPr>
        <w:t>×</w:t>
      </w:r>
      <w:r>
        <w:t>MOPS</w:t>
      </w:r>
      <w:r>
        <w:rPr>
          <w:rFonts w:ascii="宋体" w:hAnsi="宋体" w:eastAsia="宋体" w:hint="eastAsia"/>
        </w:rPr>
        <w:t>电泳缓冲液和</w:t>
      </w:r>
      <w:r>
        <w:t>5</w:t>
      </w:r>
      <w:r>
        <w:t>.</w:t>
      </w:r>
      <w:r>
        <w:t>4 </w:t>
      </w:r>
      <w:r>
        <w:t>ml </w:t>
      </w:r>
      <w:r>
        <w:t>37</w:t>
      </w:r>
      <w:r>
        <w:t> %</w:t>
      </w:r>
      <w:r>
        <w:rPr>
          <w:rFonts w:ascii="宋体" w:hAnsi="宋体" w:eastAsia="宋体" w:hint="eastAsia"/>
        </w:rPr>
        <w:t>甲醛，最后加入</w:t>
      </w:r>
      <w:r>
        <w:t>6</w:t>
      </w:r>
      <w:r>
        <w:t>μl </w:t>
      </w:r>
      <w:r>
        <w:t>EB </w:t>
      </w:r>
      <w:r>
        <w:t>(</w:t>
      </w:r>
      <w:r>
        <w:rPr>
          <w:spacing w:val="-4"/>
        </w:rPr>
        <w:t>10</w:t>
      </w:r>
      <w:r>
        <w:rPr>
          <w:spacing w:val="-5"/>
        </w:rPr>
        <w:t> ug</w:t>
      </w:r>
      <w:r>
        <w:rPr>
          <w:spacing w:val="-5"/>
        </w:rPr>
        <w:t>/</w:t>
      </w:r>
      <w:r>
        <w:rPr>
          <w:spacing w:val="-5"/>
        </w:rPr>
        <w:t>ml</w:t>
      </w:r>
      <w:r>
        <w:t>)</w:t>
      </w:r>
      <w:r/>
      <w:r>
        <w:rPr>
          <w:rFonts w:ascii="宋体" w:hAnsi="宋体" w:eastAsia="宋体" w:hint="eastAsia"/>
        </w:rPr>
        <w:t>混匀。将上</w:t>
      </w:r>
      <w:r>
        <w:rPr>
          <w:rFonts w:ascii="宋体" w:hAnsi="宋体" w:eastAsia="宋体" w:hint="eastAsia"/>
        </w:rPr>
        <w:t>述混合溶液注入经</w:t>
      </w:r>
      <w:r>
        <w:t>3</w:t>
      </w:r>
      <w:r>
        <w:t> % </w:t>
      </w:r>
      <w:r>
        <w:t>H</w:t>
      </w:r>
      <w:r>
        <w:t>2</w:t>
      </w:r>
      <w:r>
        <w:t>O</w:t>
      </w:r>
      <w:r>
        <w:t>2</w:t>
      </w:r>
      <w:r>
        <w:rPr>
          <w:rFonts w:ascii="宋体" w:hAnsi="宋体" w:eastAsia="宋体" w:hint="eastAsia"/>
        </w:rPr>
        <w:t>和</w:t>
      </w:r>
      <w:r>
        <w:t>0.1</w:t>
      </w:r>
      <w:r>
        <w:t> % </w:t>
      </w:r>
      <w:r>
        <w:t>DEPC-dd </w:t>
      </w:r>
      <w:r>
        <w:t>H</w:t>
      </w:r>
      <w:r>
        <w:t>2</w:t>
      </w:r>
      <w:r>
        <w:t>O</w:t>
      </w:r>
      <w:r>
        <w:rPr>
          <w:rFonts w:ascii="宋体" w:hAnsi="宋体" w:eastAsia="宋体" w:hint="eastAsia"/>
        </w:rPr>
        <w:t>处理过的电泳槽中，冷却后即制成</w:t>
      </w:r>
      <w:r>
        <w:t>1</w:t>
      </w:r>
      <w:r>
        <w:t> %</w:t>
      </w:r>
      <w:r>
        <w:rPr>
          <w:rFonts w:ascii="宋体" w:hAnsi="宋体" w:eastAsia="宋体" w:hint="eastAsia"/>
        </w:rPr>
        <w:t>甲醛变性琼脂糖凝胶。取</w:t>
      </w:r>
      <w:r>
        <w:t>10</w:t>
      </w:r>
      <w:r w:rsidR="001852F3">
        <w:t xml:space="preserve">μl </w:t>
      </w:r>
      <w:r>
        <w:t>RNA</w:t>
      </w:r>
      <w:r>
        <w:rPr>
          <w:rFonts w:ascii="宋体" w:hAnsi="宋体" w:eastAsia="宋体" w:hint="eastAsia"/>
        </w:rPr>
        <w:t>溶液，加</w:t>
      </w:r>
      <w:r>
        <w:t>5</w:t>
      </w:r>
      <w:r>
        <w:t>μl</w:t>
      </w:r>
      <w:r>
        <w:rPr>
          <w:rFonts w:ascii="宋体" w:hAnsi="宋体" w:eastAsia="宋体" w:hint="eastAsia"/>
        </w:rPr>
        <w:t>甲醛上样缓冲液混匀，之后加</w:t>
      </w:r>
      <w:r>
        <w:rPr>
          <w:rFonts w:ascii="宋体" w:hAnsi="宋体" w:eastAsia="宋体" w:hint="eastAsia"/>
        </w:rPr>
        <w:t>入到凝胶上样孔中，将</w:t>
      </w:r>
      <w:r>
        <w:t>1</w:t>
      </w:r>
      <w:r>
        <w:rPr>
          <w:rFonts w:ascii="宋体" w:hAnsi="宋体" w:eastAsia="宋体" w:hint="eastAsia"/>
        </w:rPr>
        <w:t>×</w:t>
      </w:r>
      <w:r>
        <w:t>MOPS</w:t>
      </w:r>
      <w:r>
        <w:rPr>
          <w:rFonts w:ascii="宋体" w:hAnsi="宋体" w:eastAsia="宋体" w:hint="eastAsia"/>
        </w:rPr>
        <w:t>电泳缓冲液加入到电泳槽中，</w:t>
      </w:r>
      <w:r>
        <w:t>120 </w:t>
      </w:r>
      <w:r>
        <w:t>V</w:t>
      </w:r>
      <w:r>
        <w:rPr>
          <w:rFonts w:ascii="宋体" w:hAnsi="宋体" w:eastAsia="宋体" w:hint="eastAsia"/>
        </w:rPr>
        <w:t>恒压电泳，待溴</w:t>
      </w:r>
      <w:r>
        <w:rPr>
          <w:rFonts w:ascii="宋体" w:hAnsi="宋体" w:eastAsia="宋体" w:hint="eastAsia"/>
        </w:rPr>
        <w:t>酚兰走至全胶的</w:t>
      </w:r>
      <w:r>
        <w:t>3</w:t>
      </w:r>
      <w:r>
        <w:t>/</w:t>
      </w:r>
      <w:r>
        <w:t xml:space="preserve">4</w:t>
      </w:r>
      <w:r>
        <w:rPr>
          <w:rFonts w:ascii="宋体" w:hAnsi="宋体" w:eastAsia="宋体" w:hint="eastAsia"/>
        </w:rPr>
        <w:t>时</w:t>
      </w:r>
      <w:r>
        <w:rPr>
          <w:spacing w:val="-6"/>
        </w:rPr>
        <w:t>（</w:t>
      </w:r>
      <w:r>
        <w:rPr>
          <w:rFonts w:ascii="宋体" w:hAnsi="宋体" w:eastAsia="宋体" w:hint="eastAsia"/>
          <w:spacing w:val="-8"/>
        </w:rPr>
        <w:t>约</w:t>
      </w:r>
      <w:r>
        <w:rPr>
          <w:spacing w:val="-3"/>
        </w:rPr>
        <w:t>30 </w:t>
      </w:r>
      <w:r>
        <w:rPr>
          <w:spacing w:val="-15"/>
        </w:rPr>
        <w:t>min</w:t>
      </w:r>
      <w:r>
        <w:rPr>
          <w:spacing w:val="-15"/>
        </w:rPr>
        <w:t>）</w:t>
      </w:r>
      <w:r>
        <w:rPr>
          <w:rFonts w:ascii="宋体" w:hAnsi="宋体" w:eastAsia="宋体" w:hint="eastAsia"/>
        </w:rPr>
        <w:t>，结束电泳。在紫外光透射仪中观察，拍照</w:t>
      </w:r>
      <w:r>
        <w:t>28S </w:t>
      </w:r>
      <w:r>
        <w:t>RNA</w:t>
      </w:r>
      <w:r>
        <w:rPr>
          <w:rFonts w:ascii="宋体" w:hAnsi="宋体" w:eastAsia="宋体" w:hint="eastAsia"/>
        </w:rPr>
        <w:t>和</w:t>
      </w:r>
      <w:r>
        <w:t>18S RNA</w:t>
      </w:r>
      <w:r>
        <w:rPr>
          <w:rFonts w:ascii="宋体" w:hAnsi="宋体" w:eastAsia="宋体" w:hint="eastAsia"/>
        </w:rPr>
        <w:t>，确定其比值。当</w:t>
      </w:r>
      <w:r>
        <w:t>28S</w:t>
      </w:r>
      <w:r>
        <w:t>/</w:t>
      </w:r>
      <w:r>
        <w:t xml:space="preserve">18S</w:t>
      </w:r>
      <w:r>
        <w:rPr>
          <w:rFonts w:ascii="宋体" w:hAnsi="宋体" w:eastAsia="宋体" w:hint="eastAsia"/>
        </w:rPr>
        <w:t>约为</w:t>
      </w:r>
      <w:r>
        <w:t>2</w:t>
      </w:r>
      <w:r>
        <w:t xml:space="preserve">: </w:t>
      </w:r>
      <w:r>
        <w:t>1</w:t>
      </w:r>
      <w:r>
        <w:rPr>
          <w:rFonts w:ascii="宋体" w:hAnsi="宋体" w:eastAsia="宋体" w:hint="eastAsia"/>
        </w:rPr>
        <w:t>时，说明</w:t>
      </w:r>
      <w:r>
        <w:t>RNA</w:t>
      </w:r>
      <w:r>
        <w:rPr>
          <w:rFonts w:ascii="宋体" w:hAnsi="宋体" w:eastAsia="宋体" w:hint="eastAsia"/>
        </w:rPr>
        <w:t>稳定并且无降解，</w:t>
      </w:r>
      <w:r w:rsidR="001852F3">
        <w:rPr>
          <w:rFonts w:ascii="宋体" w:hAnsi="宋体" w:eastAsia="宋体" w:hint="eastAsia"/>
        </w:rPr>
        <w:t xml:space="preserve">可以用于</w:t>
      </w:r>
      <w:r>
        <w:t>RT-PCR</w:t>
      </w:r>
      <w:r/>
      <w:r w:rsidR="001852F3">
        <w:t xml:space="preserve"> </w:t>
      </w:r>
      <w:r>
        <w:rPr>
          <w:rFonts w:ascii="宋体" w:hAnsi="宋体" w:eastAsia="宋体" w:hint="eastAsia"/>
        </w:rPr>
        <w:t>及实时定量</w:t>
      </w:r>
      <w:r>
        <w:t>PCR</w:t>
      </w:r>
      <w:r>
        <w:rPr>
          <w:rFonts w:ascii="宋体" w:hAnsi="宋体" w:eastAsia="宋体" w:hint="eastAsia"/>
        </w:rPr>
        <w:t>实验。</w:t>
      </w:r>
    </w:p>
    <w:p w:rsidR="0018722C">
      <w:pPr>
        <w:pStyle w:val="5"/>
        <w:topLinePunct/>
      </w:pPr>
      <w:r>
        <w:rPr>
          <w:b/>
        </w:rPr>
        <w:t>1.2.3.3</w:t>
      </w:r>
      <w:r>
        <w:t xml:space="preserve"> </w:t>
      </w:r>
      <w:r>
        <w:t>逆转录反应合成</w:t>
      </w:r>
      <w:r>
        <w:rPr>
          <w:b/>
        </w:rPr>
        <w:t>cDNA</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每组成份先混匀，然后瞬时离心，按下面顺序加样：</w:t>
      </w:r>
    </w:p>
    <w:p w:rsidR="0018722C">
      <w:pPr>
        <w:pStyle w:val="aff7"/>
        <w:topLinePunct/>
      </w:pPr>
      <w:r>
        <w:pict>
          <v:line style="position:absolute;mso-position-horizontal-relative:page;mso-position-vertical-relative:paragraph;z-index:1120;mso-wrap-distance-left:0;mso-wrap-distance-right:0" from="85.050003pt,13.41911pt" to="346.050003pt,13.41911pt" stroked="true" strokeweight="1pt" strokecolor="#000000">
            <v:stroke dashstyle="solid"/>
            <w10:wrap type="topAndBottom"/>
          </v:line>
        </w:pict>
      </w:r>
    </w:p>
    <w:p w:rsidR="0018722C">
      <w:pPr>
        <w:pStyle w:val="affff1"/>
        <w:topLinePunct/>
      </w:pPr>
      <w:r>
        <w:rPr>
          <w:rFonts w:cstheme="minorBidi" w:hAnsiTheme="minorHAnsi" w:eastAsiaTheme="minorHAnsi" w:asciiTheme="minorHAnsi" w:ascii="宋体" w:hAnsi="宋体" w:eastAsia="宋体" w:hint="eastAsia"/>
        </w:rPr>
        <w:t>成</w:t>
      </w:r>
      <w:r>
        <w:rPr>
          <w:rFonts w:ascii="宋体" w:hAnsi="宋体" w:eastAsia="宋体" w:hint="eastAsia" w:cstheme="minorBidi"/>
        </w:rPr>
        <w:t>份</w:t>
      </w:r>
      <w:r>
        <w:rPr>
          <w:rFonts w:ascii="宋体" w:hAnsi="宋体" w:eastAsia="宋体" w:hint="eastAsia" w:cstheme="minorBidi"/>
        </w:rPr>
        <w:t>体</w:t>
      </w:r>
      <w:r>
        <w:rPr>
          <w:rFonts w:ascii="宋体" w:hAnsi="宋体" w:eastAsia="宋体" w:hint="eastAsia" w:cstheme="minorBidi"/>
        </w:rPr>
        <w:t>积</w:t>
      </w:r>
      <w:r>
        <w:rPr>
          <w:rFonts w:cstheme="minorBidi" w:hAnsiTheme="minorHAnsi" w:eastAsiaTheme="minorHAnsi" w:asciiTheme="minorHAnsi"/>
          <w:kern w:val="2"/>
          <w:spacing w:val="-4"/>
          <w:sz w:val="21"/>
        </w:rPr>
        <w:t>（</w:t>
      </w:r>
      <w:r>
        <w:rPr>
          <w:rFonts w:cstheme="minorBidi" w:hAnsiTheme="minorHAnsi" w:eastAsiaTheme="minorHAnsi" w:asciiTheme="minorHAnsi"/>
        </w:rPr>
        <w:t xml:space="preserve">µl</w:t>
      </w:r>
      <w:r>
        <w:rPr>
          <w:rFonts w:cstheme="minorBidi" w:hAnsiTheme="minorHAnsi" w:eastAsiaTheme="minorHAnsi" w:asciiTheme="minorHAnsi"/>
          <w:kern w:val="2"/>
          <w:spacing w:val="-4"/>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5720" from="85.349998pt,4.213673pt" to="346.399998pt,4.213673pt" stroked="true" strokeweight="10" strokecolor="#000000">
            <v:stroke dashstyle="solid"/>
            <w10:wrap type="none"/>
          </v:line>
        </w:pict>
      </w:r>
      <w:r>
        <w:rPr>
          <w:kern w:val="2"/>
          <w:szCs w:val="22"/>
          <w:rFonts w:ascii="宋体" w:hAnsi="宋体" w:eastAsia="宋体" w:hint="eastAsia" w:cstheme="minorBidi"/>
          <w:sz w:val="21"/>
        </w:rPr>
        <w:t>总</w:t>
      </w:r>
      <w:r>
        <w:rPr>
          <w:kern w:val="2"/>
          <w:szCs w:val="22"/>
          <w:rFonts w:cstheme="minorBidi" w:hAnsiTheme="minorHAnsi" w:eastAsiaTheme="minorHAnsi" w:asciiTheme="minorHAnsi"/>
          <w:spacing w:val="-4"/>
          <w:sz w:val="21"/>
        </w:rPr>
        <w:t>RNA (1-</w:t>
      </w:r>
      <w:r>
        <w:rPr>
          <w:kern w:val="2"/>
          <w:szCs w:val="22"/>
          <w:rFonts w:cstheme="minorBidi" w:hAnsiTheme="minorHAnsi" w:eastAsiaTheme="minorHAnsi" w:asciiTheme="minorHAnsi"/>
          <w:spacing w:val="-11"/>
          <w:sz w:val="21"/>
        </w:rPr>
        <w:t> </w:t>
      </w:r>
      <w:r>
        <w:rPr>
          <w:kern w:val="2"/>
          <w:szCs w:val="22"/>
          <w:rFonts w:cstheme="minorBidi" w:hAnsiTheme="minorHAnsi" w:eastAsiaTheme="minorHAnsi" w:asciiTheme="minorHAnsi"/>
          <w:spacing w:val="-7"/>
          <w:sz w:val="21"/>
        </w:rPr>
        <w:t>5µg)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X</w:t>
      </w:r>
    </w:p>
    <w:p w:rsidR="0018722C">
      <w:pPr>
        <w:topLinePunct/>
      </w:pPr>
      <w:r>
        <w:rPr>
          <w:rFonts w:cstheme="minorBidi" w:hAnsiTheme="minorHAnsi" w:eastAsiaTheme="minorHAnsi" w:asciiTheme="minorHAnsi"/>
        </w:rPr>
        <w:t>Primer</w:t>
      </w:r>
      <w:r>
        <w:rPr>
          <w:rFonts w:cstheme="minorBidi" w:hAnsiTheme="minorHAnsi" w:eastAsiaTheme="minorHAnsi" w:asciiTheme="minorHAnsi"/>
        </w:rPr>
        <w:t> </w:t>
      </w:r>
      <w:r>
        <w:rPr>
          <w:rFonts w:cstheme="minorBidi" w:hAnsiTheme="minorHAnsi" w:eastAsiaTheme="minorHAnsi" w:asciiTheme="minorHAnsi"/>
        </w:rPr>
        <w:t>Oligo</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dT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 xml:space="preserve">0.5µg</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1</w:t>
      </w:r>
    </w:p>
    <w:p w:rsidR="0018722C">
      <w:pPr>
        <w:topLinePunct/>
      </w:pPr>
      <w:r>
        <w:rPr>
          <w:rFonts w:cstheme="minorBidi" w:hAnsiTheme="minorHAnsi" w:eastAsiaTheme="minorHAnsi" w:asciiTheme="minorHAnsi"/>
        </w:rPr>
        <w:t>and</w:t>
      </w:r>
      <w:r>
        <w:rPr>
          <w:rFonts w:cstheme="minorBidi" w:hAnsiTheme="minorHAnsi" w:eastAsiaTheme="minorHAnsi" w:asciiTheme="minorHAnsi"/>
        </w:rPr>
        <w:t>/</w:t>
      </w:r>
      <w:r>
        <w:rPr>
          <w:rFonts w:cstheme="minorBidi" w:hAnsiTheme="minorHAnsi" w:eastAsiaTheme="minorHAnsi" w:asciiTheme="minorHAnsi"/>
        </w:rPr>
        <w:t>or</w:t>
      </w:r>
    </w:p>
    <w:p w:rsidR="0018722C">
      <w:pPr>
        <w:topLinePunct/>
      </w:pPr>
      <w:r>
        <w:rPr>
          <w:rFonts w:cstheme="minorBidi" w:hAnsiTheme="minorHAnsi" w:eastAsiaTheme="minorHAnsi" w:asciiTheme="minorHAnsi"/>
        </w:rPr>
        <w:t>Random</w:t>
      </w:r>
      <w:r>
        <w:rPr>
          <w:rFonts w:cstheme="minorBidi" w:hAnsiTheme="minorHAnsi" w:eastAsiaTheme="minorHAnsi" w:asciiTheme="minorHAnsi"/>
        </w:rPr>
        <w:t> </w:t>
      </w:r>
      <w:r>
        <w:rPr>
          <w:rFonts w:cstheme="minorBidi" w:hAnsiTheme="minorHAnsi" w:eastAsiaTheme="minorHAnsi" w:asciiTheme="minorHAnsi"/>
        </w:rPr>
        <w:t>Primer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0.5µg</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1</w:t>
      </w:r>
    </w:p>
    <w:p w:rsidR="0018722C">
      <w:pPr>
        <w:topLinePunct/>
      </w:pPr>
      <w:r>
        <w:rPr>
          <w:rFonts w:cstheme="minorBidi" w:hAnsiTheme="minorHAnsi" w:eastAsiaTheme="minorHAnsi" w:asciiTheme="minorHAnsi"/>
        </w:rPr>
        <w:t>Nuclease-Free</w:t>
      </w:r>
      <w:r>
        <w:rPr>
          <w:rFonts w:cstheme="minorBidi" w:hAnsiTheme="minorHAnsi" w:eastAsiaTheme="minorHAnsi" w:asciiTheme="minorHAnsi"/>
        </w:rPr>
        <w:t> </w:t>
      </w:r>
      <w:r>
        <w:rPr>
          <w:rFonts w:cstheme="minorBidi" w:hAnsiTheme="minorHAnsi" w:eastAsiaTheme="minorHAnsi" w:asciiTheme="minorHAnsi"/>
        </w:rPr>
        <w:t>Water</w:t>
      </w:r>
      <w:r w:rsidRPr="00000000">
        <w:rPr>
          <w:rFonts w:cstheme="minorBidi" w:hAnsiTheme="minorHAnsi" w:eastAsiaTheme="minorHAnsi" w:asciiTheme="minorHAnsi"/>
        </w:rPr>
        <w:tab/>
      </w:r>
      <w:r>
        <w:rPr>
          <w:rFonts w:cstheme="minorBidi" w:hAnsiTheme="minorHAnsi" w:eastAsiaTheme="minorHAnsi" w:asciiTheme="minorHAnsi"/>
        </w:rPr>
        <w:t>X</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 from="79.050003pt,20.082737pt" to="340.050003pt,20.082737pt" stroked="true" strokeweight="1pt" strokecolor="#000000">
            <v:stroke dashstyle="solid"/>
            <w10:wrap type="none"/>
          </v:line>
        </w:pict>
      </w:r>
      <w:r>
        <w:rPr>
          <w:kern w:val="2"/>
          <w:szCs w:val="22"/>
          <w:rFonts w:cstheme="minorBidi" w:hAnsiTheme="minorHAnsi" w:eastAsiaTheme="minorHAnsi" w:asciiTheme="minorHAnsi"/>
          <w:spacing w:val="-4"/>
          <w:sz w:val="21"/>
        </w:rPr>
        <w:t>Final</w:t>
      </w:r>
      <w:r>
        <w:rPr>
          <w:kern w:val="2"/>
          <w:szCs w:val="22"/>
          <w:rFonts w:cstheme="minorBidi" w:hAnsiTheme="minorHAnsi" w:eastAsiaTheme="minorHAnsi" w:asciiTheme="minorHAnsi"/>
          <w:spacing w:val="-10"/>
          <w:sz w:val="21"/>
        </w:rPr>
        <w:t> </w:t>
      </w:r>
      <w:r>
        <w:rPr>
          <w:kern w:val="2"/>
          <w:szCs w:val="22"/>
          <w:rFonts w:cstheme="minorBidi" w:hAnsiTheme="minorHAnsi" w:eastAsiaTheme="minorHAnsi" w:asciiTheme="minorHAnsi"/>
          <w:spacing w:val="-5"/>
          <w:sz w:val="21"/>
        </w:rPr>
        <w:t>volume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t>70</w:t>
      </w:r>
      <w:r/>
      <w:r w:rsidR="001852F3">
        <w:t xml:space="preserve">°</w:t>
      </w:r>
      <w:r>
        <w:t>C</w:t>
      </w:r>
      <w:r/>
      <w:r>
        <w:rPr>
          <w:rFonts w:ascii="宋体" w:hAnsi="宋体" w:eastAsia="宋体" w:hint="eastAsia"/>
        </w:rPr>
        <w:t>孵育</w:t>
      </w:r>
      <w:r>
        <w:t>5</w:t>
      </w:r>
      <w:r>
        <w:t> min</w:t>
      </w:r>
      <w:r>
        <w:rPr>
          <w:rFonts w:ascii="宋体" w:hAnsi="宋体" w:eastAsia="宋体" w:hint="eastAsia"/>
        </w:rPr>
        <w:t>，立刻将微量离心管插入冰浴中至少</w:t>
      </w:r>
      <w:r>
        <w:t>5</w:t>
      </w:r>
      <w:r>
        <w:t> min</w:t>
      </w:r>
      <w:r>
        <w:rPr>
          <w:rFonts w:ascii="宋体" w:hAnsi="宋体" w:eastAsia="宋体" w:hint="eastAsia"/>
        </w:rPr>
        <w:t>，微量离心机离心</w:t>
      </w:r>
      <w:r>
        <w:t>10</w:t>
      </w:r>
      <w:r>
        <w:t> </w:t>
      </w:r>
      <w:r>
        <w:t>s</w:t>
      </w:r>
      <w:r>
        <w:rPr>
          <w:rFonts w:ascii="宋体" w:hAnsi="宋体" w:eastAsia="宋体" w:hint="eastAsia"/>
        </w:rPr>
        <w:t>，</w:t>
      </w:r>
      <w:r>
        <w:rPr>
          <w:rFonts w:ascii="宋体" w:hAnsi="宋体" w:eastAsia="宋体" w:hint="eastAsia"/>
        </w:rPr>
        <w:t>置于冰上。</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按下表进行反转录操作</w:t>
      </w:r>
      <w:r>
        <w:rPr>
          <w:rFonts w:ascii="宋体" w:eastAsia="宋体" w:hint="eastAsia"/>
        </w:rPr>
        <w:t>（</w:t>
      </w:r>
      <w:r>
        <w:rPr>
          <w:rFonts w:ascii="宋体" w:eastAsia="宋体" w:hint="eastAsia"/>
        </w:rPr>
        <w:t>冰上操作</w:t>
      </w:r>
      <w:r>
        <w:rPr>
          <w:rFonts w:ascii="宋体" w:eastAsia="宋体" w:hint="eastAsia"/>
        </w:rPr>
        <w:t>）</w:t>
      </w:r>
      <w:r>
        <w:rPr>
          <w:rFonts w:ascii="宋体" w:eastAsia="宋体" w:hint="eastAsia"/>
        </w:rPr>
        <w:t>：</w:t>
      </w:r>
    </w:p>
    <w:p w:rsidR="0018722C">
      <w:pPr>
        <w:pStyle w:val="aff7"/>
        <w:topLinePunct/>
      </w:pPr>
      <w:r>
        <w:rPr>
          <w:rFonts w:ascii="宋体"/>
          <w:sz w:val="2"/>
        </w:rPr>
        <w:pict>
          <v:group style="width:369pt;height:1pt;mso-position-horizontal-relative:char;mso-position-vertical-relative:line" coordorigin="0,0" coordsize="7380,20">
            <v:line style="position:absolute" from="0,10" to="7380,10" stroked="true" strokeweight="1pt" strokecolor="#000000">
              <v:stroke dashstyle="solid"/>
            </v:line>
          </v:group>
        </w:pict>
      </w:r>
      <w:r/>
    </w:p>
    <w:p w:rsidR="0018722C">
      <w:pPr>
        <w:pStyle w:val="affff1"/>
        <w:tabs>
          <w:tab w:pos="5982" w:val="left" w:leader="none"/>
        </w:tabs>
        <w:spacing w:before="68"/>
        <w:ind w:leftChars="0" w:left="321" w:rightChars="0" w:right="0" w:firstLineChars="0" w:firstLine="0"/>
        <w:jc w:val="left"/>
        <w:topLinePunct/>
      </w:pPr>
      <w:r>
        <w:rPr>
          <w:kern w:val="2"/>
          <w:sz w:val="21"/>
          <w:szCs w:val="22"/>
          <w:rFonts w:cstheme="minorBidi" w:hAnsiTheme="minorHAnsi" w:eastAsiaTheme="minorHAnsi" w:asciiTheme="minorHAnsi" w:ascii="宋体" w:eastAsia="宋体" w:hint="eastAsia"/>
          <w:spacing w:val="-10"/>
        </w:rPr>
        <w:t>成</w:t>
      </w:r>
      <w:r>
        <w:rPr>
          <w:kern w:val="2"/>
          <w:szCs w:val="22"/>
          <w:rFonts w:ascii="宋体" w:eastAsia="宋体" w:hint="eastAsia" w:cstheme="minorBidi" w:hAnsiTheme="minorHAnsi"/>
          <w:sz w:val="21"/>
        </w:rPr>
        <w:t>份</w:t>
      </w:r>
      <w:r>
        <w:rPr>
          <w:kern w:val="2"/>
          <w:szCs w:val="22"/>
          <w:rFonts w:ascii="宋体" w:eastAsia="宋体" w:hint="eastAsia" w:cstheme="minorBidi" w:hAnsiTheme="minorHAnsi"/>
          <w:spacing w:val="-10"/>
          <w:sz w:val="21"/>
        </w:rPr>
        <w:t>体积</w:t>
      </w:r>
    </w:p>
    <w:p w:rsidR="0018722C">
      <w:pPr>
        <w:pStyle w:val="aff7"/>
        <w:topLinePunct/>
      </w:pPr>
      <w:r>
        <w:pict>
          <v:line style="position:absolute;mso-position-horizontal-relative:page;mso-position-vertical-relative:paragraph;z-index:1216;mso-wrap-distance-left:0;mso-wrap-distance-right:0" from="85.349998pt,9.227065pt" to="454.399998pt,9.227065pt" stroked="true" strokeweight="10" strokecolor="#000000">
            <v:stroke dashstyle="solid"/>
            <w10:wrap type="topAndBottom"/>
          </v:line>
        </w:pict>
      </w:r>
    </w:p>
    <w:p w:rsidR="0018722C">
      <w:pPr>
        <w:pStyle w:val="affff1"/>
        <w:topLinePunct/>
      </w:pPr>
      <w:r>
        <w:rPr>
          <w:rFonts w:cstheme="minorBidi" w:hAnsiTheme="minorHAnsi" w:eastAsiaTheme="minorHAnsi" w:asciiTheme="minorHAnsi"/>
        </w:rPr>
        <w:t>GoScript™</w:t>
      </w:r>
      <w:r>
        <w:rPr>
          <w:rFonts w:cstheme="minorBidi" w:hAnsiTheme="minorHAnsi" w:eastAsiaTheme="minorHAnsi" w:asciiTheme="minorHAnsi"/>
        </w:rPr>
        <w:t>5X</w:t>
      </w:r>
      <w:r>
        <w:rPr>
          <w:rFonts w:cstheme="minorBidi" w:hAnsiTheme="minorHAnsi" w:eastAsiaTheme="minorHAnsi" w:asciiTheme="minorHAnsi"/>
        </w:rPr>
        <w:t> </w:t>
      </w:r>
      <w:r>
        <w:rPr>
          <w:rFonts w:cstheme="minorBidi" w:hAnsiTheme="minorHAnsi" w:eastAsiaTheme="minorHAnsi" w:asciiTheme="minorHAnsi"/>
        </w:rPr>
        <w:t>Reaction</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r>
      <w:r>
        <w:rPr>
          <w:rFonts w:cstheme="minorBidi" w:hAnsiTheme="minorHAnsi" w:eastAsiaTheme="minorHAnsi" w:asciiTheme="minorHAnsi"/>
        </w:rPr>
        <w:t>4.0</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MgCl</w:t>
      </w:r>
      <w:r>
        <w:rPr>
          <w:rFonts w:cstheme="minorBidi" w:hAnsiTheme="minorHAnsi" w:eastAsiaTheme="minorHAnsi" w:asciiTheme="minorHAnsi"/>
        </w:rPr>
        <w:t>2 </w:t>
      </w:r>
      <w:r>
        <w:rPr>
          <w:rFonts w:cstheme="minorBidi" w:hAnsiTheme="minorHAnsi" w:eastAsiaTheme="minorHAnsi" w:asciiTheme="minorHAnsi"/>
        </w:rPr>
        <w:t>(</w:t>
      </w:r>
      <w:r>
        <w:rPr>
          <w:rFonts w:cstheme="minorBidi" w:hAnsiTheme="minorHAnsi" w:eastAsiaTheme="minorHAnsi" w:asciiTheme="minorHAnsi"/>
        </w:rPr>
        <w:t>final</w:t>
      </w:r>
      <w:r>
        <w:rPr>
          <w:rFonts w:cstheme="minorBidi" w:hAnsiTheme="minorHAnsi" w:eastAsiaTheme="minorHAnsi" w:asciiTheme="minorHAnsi"/>
        </w:rPr>
        <w:t> concentration</w:t>
      </w:r>
      <w:r>
        <w:rPr>
          <w:rFonts w:cstheme="minorBidi" w:hAnsiTheme="minorHAnsi" w:eastAsiaTheme="minorHAnsi" w:asciiTheme="minorHAnsi"/>
        </w:rPr>
        <w:t> </w:t>
      </w:r>
      <w:r>
        <w:rPr>
          <w:rFonts w:cstheme="minorBidi" w:hAnsiTheme="minorHAnsi" w:eastAsiaTheme="minorHAnsi" w:asciiTheme="minorHAnsi"/>
        </w:rPr>
        <w:t>1.5–5.0mM</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1.2-6.4</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PCR</w:t>
      </w:r>
      <w:r>
        <w:rPr>
          <w:rFonts w:cstheme="minorBidi" w:hAnsiTheme="minorHAnsi" w:eastAsiaTheme="minorHAnsi" w:asciiTheme="minorHAnsi"/>
        </w:rPr>
        <w:t> </w:t>
      </w:r>
      <w:r>
        <w:rPr>
          <w:rFonts w:cstheme="minorBidi" w:hAnsiTheme="minorHAnsi" w:eastAsiaTheme="minorHAnsi" w:asciiTheme="minorHAnsi"/>
        </w:rPr>
        <w:t>Nucleotide</w:t>
      </w:r>
      <w:r>
        <w:rPr>
          <w:rFonts w:cstheme="minorBidi" w:hAnsiTheme="minorHAnsi" w:eastAsiaTheme="minorHAnsi" w:asciiTheme="minorHAnsi"/>
        </w:rPr>
        <w:t> </w:t>
      </w:r>
      <w:r>
        <w:rPr>
          <w:rFonts w:cstheme="minorBidi" w:hAnsiTheme="minorHAnsi" w:eastAsiaTheme="minorHAnsi" w:asciiTheme="minorHAnsi"/>
        </w:rPr>
        <w:t>Mix</w:t>
      </w:r>
      <w:r w:rsidRPr="00000000">
        <w:rPr>
          <w:rFonts w:cstheme="minorBidi" w:hAnsiTheme="minorHAnsi" w:eastAsiaTheme="minorHAnsi" w:asciiTheme="minorHAnsi"/>
        </w:rPr>
        <w:tab/>
        <w:t>1.0</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Recombinant </w:t>
      </w:r>
      <w:r>
        <w:rPr>
          <w:rFonts w:cstheme="minorBidi" w:hAnsiTheme="minorHAnsi" w:eastAsiaTheme="minorHAnsi" w:asciiTheme="minorHAnsi"/>
        </w:rPr>
        <w:t>RNasin®</w:t>
      </w:r>
      <w:r>
        <w:rPr>
          <w:rFonts w:cstheme="minorBidi" w:hAnsiTheme="minorHAnsi" w:eastAsiaTheme="minorHAnsi" w:asciiTheme="minorHAnsi"/>
        </w:rPr>
        <w:t>Ribonuclease</w:t>
      </w:r>
      <w:r>
        <w:rPr>
          <w:rFonts w:cstheme="minorBidi" w:hAnsiTheme="minorHAnsi" w:eastAsiaTheme="minorHAnsi" w:asciiTheme="minorHAnsi"/>
        </w:rPr>
        <w:t> </w:t>
      </w:r>
      <w:r>
        <w:rPr>
          <w:rFonts w:cstheme="minorBidi" w:hAnsiTheme="minorHAnsi" w:eastAsiaTheme="minorHAnsi" w:asciiTheme="minorHAnsi"/>
        </w:rPr>
        <w:t>Inhibitor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optional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units</w:t>
      </w:r>
    </w:p>
    <w:p w:rsidR="0018722C">
      <w:pPr>
        <w:topLinePunct/>
      </w:pPr>
      <w:r>
        <w:rPr>
          <w:rFonts w:cstheme="minorBidi" w:hAnsiTheme="minorHAnsi" w:eastAsiaTheme="minorHAnsi" w:asciiTheme="minorHAnsi"/>
        </w:rPr>
        <w:t>GoScript™</w:t>
      </w:r>
      <w:r>
        <w:rPr>
          <w:rFonts w:cstheme="minorBidi" w:hAnsiTheme="minorHAnsi" w:eastAsiaTheme="minorHAnsi" w:asciiTheme="minorHAnsi"/>
        </w:rPr>
        <w:t>Reverse</w:t>
      </w:r>
      <w:r>
        <w:rPr>
          <w:rFonts w:cstheme="minorBidi" w:hAnsiTheme="minorHAnsi" w:eastAsiaTheme="minorHAnsi" w:asciiTheme="minorHAnsi"/>
        </w:rPr>
        <w:t> </w:t>
      </w:r>
      <w:r>
        <w:rPr>
          <w:rFonts w:cstheme="minorBidi" w:hAnsiTheme="minorHAnsi" w:eastAsiaTheme="minorHAnsi" w:asciiTheme="minorHAnsi"/>
        </w:rPr>
        <w:t>Transcriptase</w:t>
      </w:r>
      <w:r w:rsidRPr="00000000">
        <w:rPr>
          <w:rFonts w:cstheme="minorBidi" w:hAnsiTheme="minorHAnsi" w:eastAsiaTheme="minorHAnsi" w:asciiTheme="minorHAnsi"/>
        </w:rPr>
        <w:tab/>
      </w:r>
      <w:r>
        <w:rPr>
          <w:rFonts w:cstheme="minorBidi" w:hAnsiTheme="minorHAnsi" w:eastAsiaTheme="minorHAnsi" w:asciiTheme="minorHAnsi"/>
        </w:rPr>
        <w:t>1.0</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Nuclease-Free</w:t>
      </w:r>
      <w:r>
        <w:rPr>
          <w:rFonts w:cstheme="minorBidi" w:hAnsiTheme="minorHAnsi" w:eastAsiaTheme="minorHAnsi" w:asciiTheme="minorHAnsi"/>
        </w:rPr>
        <w:t> </w:t>
      </w:r>
      <w:r>
        <w:rPr>
          <w:rFonts w:cstheme="minorBidi" w:hAnsiTheme="minorHAnsi" w:eastAsiaTheme="minorHAnsi" w:asciiTheme="minorHAnsi"/>
        </w:rPr>
        <w:t>Water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to</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final</w:t>
      </w:r>
      <w:r>
        <w:rPr>
          <w:rFonts w:cstheme="minorBidi" w:hAnsiTheme="minorHAnsi" w:eastAsiaTheme="minorHAnsi" w:asciiTheme="minorHAnsi"/>
        </w:rPr>
        <w:t> </w:t>
      </w:r>
      <w:r>
        <w:rPr>
          <w:rFonts w:cstheme="minorBidi" w:hAnsiTheme="minorHAnsi" w:eastAsiaTheme="minorHAnsi" w:asciiTheme="minorHAnsi"/>
        </w:rPr>
        <w:t>volume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15</w:t>
      </w:r>
      <w:r>
        <w:rPr>
          <w:rFonts w:cstheme="minorBidi" w:hAnsiTheme="minorHAnsi" w:eastAsiaTheme="minorHAnsi" w:asciiTheme="minorHAnsi"/>
        </w:rPr>
        <w:t>µl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X</w:t>
      </w:r>
      <w:r>
        <w:rPr>
          <w:rFonts w:cstheme="minorBidi" w:hAnsiTheme="minorHAnsi" w:eastAsiaTheme="minorHAnsi" w:asciiTheme="minorHAnsi"/>
        </w:rPr>
        <w:t>µl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74.099998pt,18.852705pt" to="461.099998pt,18.852705pt" stroked="true" strokeweight="1pt" strokecolor="#000000">
            <v:stroke dashstyle="solid"/>
            <w10:wrap type="topAndBottom"/>
          </v:line>
        </w:pict>
      </w:r>
      <w:r>
        <w:rPr>
          <w:kern w:val="2"/>
          <w:szCs w:val="22"/>
          <w:rFonts w:cstheme="minorBidi" w:hAnsiTheme="minorHAnsi" w:eastAsiaTheme="minorHAnsi" w:asciiTheme="minorHAnsi"/>
          <w:spacing w:val="-4"/>
          <w:sz w:val="21"/>
        </w:rPr>
        <w:t>Final</w:t>
      </w:r>
      <w:r>
        <w:rPr>
          <w:kern w:val="2"/>
          <w:szCs w:val="22"/>
          <w:rFonts w:cstheme="minorBidi" w:hAnsiTheme="minorHAnsi" w:eastAsiaTheme="minorHAnsi" w:asciiTheme="minorHAnsi"/>
          <w:spacing w:val="-10"/>
          <w:sz w:val="21"/>
        </w:rPr>
        <w:t> </w:t>
      </w:r>
      <w:r>
        <w:rPr>
          <w:kern w:val="2"/>
          <w:szCs w:val="22"/>
          <w:rFonts w:cstheme="minorBidi" w:hAnsiTheme="minorHAnsi" w:eastAsiaTheme="minorHAnsi" w:asciiTheme="minorHAnsi"/>
          <w:spacing w:val="-5"/>
          <w:sz w:val="21"/>
        </w:rPr>
        <w:t>volume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
          <w:sz w:val="21"/>
        </w:rPr>
        <w:t>15</w:t>
      </w:r>
      <w:r>
        <w:rPr>
          <w:kern w:val="2"/>
          <w:szCs w:val="22"/>
          <w:rFonts w:cstheme="minorBidi" w:hAnsiTheme="minorHAnsi" w:eastAsiaTheme="minorHAnsi" w:asciiTheme="minorHAnsi"/>
          <w:spacing w:val="-8"/>
          <w:sz w:val="21"/>
        </w:rPr>
        <w:t>µl</w:t>
      </w:r>
    </w:p>
    <w:p w:rsidR="0018722C">
      <w:pPr>
        <w:pStyle w:val="cw21"/>
        <w:topLinePunct/>
      </w:pPr>
      <w:r>
        <w:rPr>
          <w:rFonts w:ascii="宋体" w:hAnsi="宋体" w:eastAsia="宋体" w:hint="eastAsia"/>
        </w:rPr>
        <w:t>4</w:t>
      </w:r>
      <w:r>
        <w:rPr>
          <w:rFonts w:ascii="宋体" w:hAnsi="宋体" w:eastAsia="宋体" w:hint="eastAsia"/>
        </w:rPr>
        <w:t>)</w:t>
      </w:r>
      <w:r>
        <w:rPr>
          <w:rFonts w:ascii="宋体" w:hAnsi="宋体" w:eastAsia="宋体" w:hint="eastAsia"/>
        </w:rPr>
        <w:t xml:space="preserve">. </w:t>
      </w:r>
      <w:r>
        <w:rPr>
          <w:rFonts w:ascii="宋体" w:hAnsi="宋体" w:eastAsia="宋体" w:hint="eastAsia"/>
        </w:rPr>
        <w:t>把 </w:t>
      </w:r>
      <w:r>
        <w:t>15</w:t>
      </w:r>
      <w:r>
        <w:t> </w:t>
      </w:r>
      <w:r>
        <w:t>µl   </w:t>
      </w:r>
      <w:r>
        <w:rPr>
          <w:rFonts w:ascii="宋体" w:hAnsi="宋体" w:eastAsia="宋体" w:hint="eastAsia"/>
        </w:rPr>
        <w:t>反转录混合物和 </w:t>
      </w:r>
      <w:r>
        <w:t>5</w:t>
      </w:r>
      <w:r>
        <w:t> </w:t>
      </w:r>
      <w:r>
        <w:t>µl</w:t>
      </w:r>
      <w:r>
        <w:t> </w:t>
      </w:r>
      <w:r>
        <w:t>RNA</w:t>
      </w:r>
      <w:r>
        <w:t>  </w:t>
      </w:r>
      <w:r>
        <w:rPr>
          <w:rFonts w:ascii="宋体" w:hAnsi="宋体" w:eastAsia="宋体" w:hint="eastAsia"/>
        </w:rPr>
        <w:t>与 </w:t>
      </w:r>
      <w:r>
        <w:t>Primer</w:t>
      </w:r>
      <w:r>
        <w:t> </w:t>
      </w:r>
      <w:r>
        <w:rPr>
          <w:rFonts w:ascii="宋体" w:hAnsi="宋体" w:eastAsia="宋体" w:hint="eastAsia"/>
        </w:rPr>
        <w:t>混合物混合在一起。</w:t>
      </w:r>
    </w:p>
    <w:p w:rsidR="0018722C">
      <w:pPr>
        <w:pStyle w:val="cw21"/>
        <w:topLinePunct/>
      </w:pPr>
      <w:r>
        <w:rPr>
          <w:rFonts w:ascii="宋体" w:hAnsi="宋体" w:eastAsia="宋体" w:hint="eastAsia"/>
        </w:rPr>
        <w:t>5</w:t>
      </w:r>
      <w:r>
        <w:rPr>
          <w:rFonts w:ascii="宋体" w:hAnsi="宋体" w:eastAsia="宋体" w:hint="eastAsia"/>
        </w:rPr>
        <w:t>)</w:t>
      </w:r>
      <w:r>
        <w:rPr>
          <w:rFonts w:ascii="宋体" w:hAnsi="宋体" w:eastAsia="宋体" w:hint="eastAsia"/>
        </w:rPr>
        <w:t xml:space="preserve">. </w:t>
      </w:r>
      <w:r>
        <w:t>25</w:t>
      </w:r>
      <w:r>
        <w:t> °</w:t>
      </w:r>
      <w:r>
        <w:t>C</w:t>
      </w:r>
      <w:r>
        <w:t> </w:t>
      </w:r>
      <w:r>
        <w:rPr>
          <w:rFonts w:ascii="宋体" w:hAnsi="宋体" w:eastAsia="宋体" w:hint="eastAsia"/>
        </w:rPr>
        <w:t>，</w:t>
      </w:r>
      <w:r>
        <w:t>5</w:t>
      </w:r>
      <w:r>
        <w:t> </w:t>
      </w:r>
      <w:r>
        <w:t>min</w:t>
      </w:r>
      <w:r>
        <w:rPr>
          <w:rFonts w:ascii="宋体" w:hAnsi="宋体" w:eastAsia="宋体" w:hint="eastAsia"/>
        </w:rPr>
        <w:t>。</w:t>
      </w:r>
    </w:p>
    <w:p w:rsidR="0018722C">
      <w:pPr>
        <w:topLinePunct/>
      </w:pPr>
      <w:r>
        <w:t>6</w:t>
      </w:r>
      <w:r>
        <w:t>)</w:t>
      </w:r>
      <w:r>
        <w:t xml:space="preserve">. 42 °C </w:t>
      </w:r>
      <w:r>
        <w:rPr>
          <w:rFonts w:ascii="宋体" w:hAnsi="宋体" w:eastAsia="宋体" w:hint="eastAsia"/>
        </w:rPr>
        <w:t>，</w:t>
      </w:r>
      <w:r>
        <w:t>1 h</w:t>
      </w:r>
      <w:r>
        <w:rPr>
          <w:rFonts w:ascii="宋体" w:hAnsi="宋体" w:eastAsia="宋体" w:hint="eastAsia"/>
        </w:rPr>
        <w:t>。</w:t>
      </w:r>
    </w:p>
    <w:p w:rsidR="0018722C">
      <w:pPr>
        <w:pStyle w:val="cw21"/>
        <w:topLinePunct/>
      </w:pPr>
      <w:r>
        <w:rPr>
          <w:rFonts w:ascii="宋体" w:hAnsi="宋体" w:eastAsia="宋体" w:hint="eastAsia"/>
        </w:rPr>
        <w:t>7</w:t>
      </w:r>
      <w:r>
        <w:rPr>
          <w:rFonts w:ascii="宋体" w:hAnsi="宋体" w:eastAsia="宋体" w:hint="eastAsia"/>
        </w:rPr>
        <w:t>)</w:t>
      </w:r>
      <w:r>
        <w:rPr>
          <w:rFonts w:ascii="宋体" w:hAnsi="宋体" w:eastAsia="宋体" w:hint="eastAsia"/>
        </w:rPr>
        <w:t xml:space="preserve">. </w:t>
      </w:r>
      <w:r>
        <w:t>70</w:t>
      </w:r>
      <w:r>
        <w:t> °</w:t>
      </w:r>
      <w:r>
        <w:t>C</w:t>
      </w:r>
      <w:r>
        <w:t> </w:t>
      </w:r>
      <w:r>
        <w:rPr>
          <w:rFonts w:ascii="宋体" w:hAnsi="宋体" w:eastAsia="宋体" w:hint="eastAsia"/>
        </w:rPr>
        <w:t>，</w:t>
      </w:r>
      <w:r>
        <w:t>15</w:t>
      </w:r>
      <w:r>
        <w:t> </w:t>
      </w:r>
      <w:r>
        <w:t>min</w:t>
      </w:r>
      <w:r>
        <w:t> </w:t>
      </w:r>
      <w:r>
        <w:rPr>
          <w:rFonts w:ascii="宋体" w:hAnsi="宋体" w:eastAsia="宋体" w:hint="eastAsia"/>
        </w:rPr>
        <w:t>灭活。</w:t>
      </w:r>
    </w:p>
    <w:p w:rsidR="0018722C">
      <w:pPr>
        <w:pStyle w:val="cw21"/>
        <w:topLinePunct/>
      </w:pPr>
      <w:r>
        <w:rPr>
          <w:rFonts w:ascii="宋体" w:hAnsi="宋体" w:eastAsia="宋体" w:hint="eastAsia"/>
        </w:rPr>
        <w:t>8</w:t>
      </w:r>
      <w:r>
        <w:rPr>
          <w:rFonts w:ascii="宋体" w:hAnsi="宋体" w:eastAsia="宋体" w:hint="eastAsia"/>
        </w:rPr>
        <w:t>)</w:t>
      </w:r>
      <w:r>
        <w:rPr>
          <w:rFonts w:ascii="宋体" w:hAnsi="宋体" w:eastAsia="宋体" w:hint="eastAsia"/>
        </w:rPr>
        <w:t xml:space="preserve">. </w:t>
      </w:r>
      <w:r>
        <w:rPr>
          <w:rFonts w:ascii="宋体" w:hAnsi="宋体" w:eastAsia="宋体" w:hint="eastAsia"/>
        </w:rPr>
        <w:t>置于 </w:t>
      </w:r>
      <w:r>
        <w:t>-80</w:t>
      </w:r>
      <w:r>
        <w:t> °</w:t>
      </w:r>
      <w:r>
        <w:t>C</w:t>
      </w:r>
      <w:r>
        <w:t>    </w:t>
      </w:r>
      <w:r>
        <w:rPr>
          <w:rFonts w:ascii="宋体" w:hAnsi="宋体" w:eastAsia="宋体" w:hint="eastAsia"/>
        </w:rPr>
        <w:t>或 </w:t>
      </w:r>
      <w:r>
        <w:t>-20</w:t>
      </w:r>
      <w:r>
        <w:t> °</w:t>
      </w:r>
      <w:r>
        <w:t>C</w:t>
      </w:r>
      <w:r>
        <w:t>  </w:t>
      </w:r>
      <w:r>
        <w:rPr>
          <w:rFonts w:ascii="宋体" w:hAnsi="宋体" w:eastAsia="宋体" w:hint="eastAsia"/>
        </w:rPr>
        <w:t>保存。</w:t>
      </w:r>
    </w:p>
    <w:p w:rsidR="0018722C">
      <w:pPr>
        <w:pStyle w:val="5"/>
        <w:topLinePunct/>
      </w:pPr>
      <w:r>
        <w:rPr>
          <w:b/>
        </w:rPr>
        <w:t>1.2.3.4</w:t>
      </w:r>
      <w:r>
        <w:t xml:space="preserve"> </w:t>
      </w:r>
      <w:r>
        <w:rPr>
          <w:b/>
        </w:rPr>
        <w:t>PCR</w:t>
      </w:r>
    </w:p>
    <w:p w:rsidR="0018722C">
      <w:pPr>
        <w:topLinePunct/>
      </w:pPr>
      <w:r>
        <w:t>P</w:t>
      </w:r>
      <w:r>
        <w:t>CR</w:t>
      </w:r>
      <w:r>
        <w:rPr>
          <w:rFonts w:ascii="宋体" w:hAnsi="宋体" w:eastAsia="宋体" w:hint="eastAsia"/>
        </w:rPr>
        <w:t>反应体系见下表，引物序列、产物长度及</w:t>
      </w:r>
      <w:r>
        <w:t>PCR</w:t>
      </w:r>
      <w:r>
        <w:rPr>
          <w:rFonts w:ascii="宋体" w:hAnsi="宋体" w:eastAsia="宋体" w:hint="eastAsia"/>
        </w:rPr>
        <w:t>反应条件见</w:t>
      </w:r>
      <w:r>
        <w:rPr>
          <w:rFonts w:ascii="宋体" w:hAnsi="宋体" w:eastAsia="宋体" w:hint="eastAsia"/>
        </w:rPr>
        <w:t>表</w:t>
      </w:r>
      <w:r>
        <w:t>1</w:t>
      </w:r>
      <w:r>
        <w:t>.</w:t>
      </w:r>
      <w:r>
        <w:t>1</w:t>
      </w:r>
      <w:r>
        <w:rPr>
          <w:rFonts w:ascii="宋体" w:hAnsi="宋体" w:eastAsia="宋体" w:hint="eastAsia"/>
        </w:rPr>
        <w:t>。将表内组</w:t>
      </w:r>
      <w:r>
        <w:rPr>
          <w:rFonts w:ascii="宋体" w:hAnsi="宋体" w:eastAsia="宋体" w:hint="eastAsia"/>
        </w:rPr>
        <w:t>分混匀后加入</w:t>
      </w:r>
      <w:r>
        <w:t>PCR</w:t>
      </w:r>
      <w:r>
        <w:rPr>
          <w:rFonts w:ascii="宋体" w:hAnsi="宋体" w:eastAsia="宋体" w:hint="eastAsia"/>
        </w:rPr>
        <w:t>管内，瞬时离心，</w:t>
      </w:r>
      <w:r>
        <w:t>94</w:t>
      </w:r>
      <w:r/>
      <w:r w:rsidR="001852F3">
        <w:t xml:space="preserve">°</w:t>
      </w:r>
      <w:r>
        <w:t>C</w:t>
      </w:r>
      <w:r/>
      <w:r w:rsidR="004B696B">
        <w:t>, </w:t>
      </w:r>
      <w:r>
        <w:t>2 </w:t>
      </w:r>
      <w:r>
        <w:t>min</w:t>
      </w:r>
      <w:r/>
      <w:r w:rsidR="001852F3">
        <w:t xml:space="preserve">→</w:t>
      </w:r>
      <w:r>
        <w:t>(</w:t>
      </w:r>
      <w:r>
        <w:t>94</w:t>
      </w:r>
      <w:r/>
      <w:r w:rsidR="001852F3">
        <w:t xml:space="preserve">°</w:t>
      </w:r>
      <w:r>
        <w:t>C</w:t>
      </w:r>
      <w:r/>
      <w:r w:rsidR="004B696B">
        <w:t>, </w:t>
      </w:r>
      <w:r>
        <w:t>30 s</w:t>
      </w:r>
      <w:r>
        <w:t>; </w:t>
      </w:r>
      <w:r>
        <w:t>X</w:t>
      </w:r>
      <w:r/>
      <w:r w:rsidR="001852F3">
        <w:t xml:space="preserve">°</w:t>
      </w:r>
      <w:r>
        <w:t>C</w:t>
      </w:r>
      <w:r/>
      <w:r w:rsidR="004B696B">
        <w:t>, </w:t>
      </w:r>
      <w:r>
        <w:t>30 s</w:t>
      </w:r>
      <w:r>
        <w:t>;</w:t>
      </w:r>
      <w:r>
        <w:t> </w:t>
      </w:r>
      <w:r>
        <w:t>72</w:t>
      </w:r>
      <w:r/>
      <w:r w:rsidR="001852F3">
        <w:t xml:space="preserve">°</w:t>
      </w:r>
      <w:r>
        <w:t>C</w:t>
      </w:r>
      <w:r/>
      <w:r w:rsidR="004B696B">
        <w:t>, </w:t>
      </w:r>
      <w:r>
        <w:t>1 </w:t>
      </w:r>
      <w:r>
        <w:t>min</w:t>
      </w:r>
      <w:r>
        <w:t>)</w:t>
      </w:r>
    </w:p>
    <w:p w:rsidR="0018722C">
      <w:pPr>
        <w:topLinePunct/>
      </w:pPr>
      <w:r>
        <w:t xml:space="preserve">×</w:t>
      </w:r>
      <w:r>
        <w:t xml:space="preserve">(</w:t>
      </w:r>
      <w:r>
        <w:t xml:space="preserve">35-37</w:t>
      </w:r>
      <w:r>
        <w:t xml:space="preserve">)</w:t>
      </w:r>
      <w:r>
        <w:rPr>
          <w:rFonts w:ascii="宋体" w:hAnsi="宋体" w:eastAsia="宋体" w:hint="eastAsia"/>
        </w:rPr>
        <w:t xml:space="preserve">循环</w:t>
      </w:r>
      <w:r>
        <w:t xml:space="preserve">→</w:t>
      </w:r>
      <w:r w:rsidR="001852F3">
        <w:t xml:space="preserve">72</w:t>
      </w:r>
      <w:r w:rsidR="001852F3">
        <w:t xml:space="preserve">°C</w:t>
      </w:r>
      <w:r w:rsidR="004B696B">
        <w:t xml:space="preserve">, 7 min</w:t>
      </w:r>
      <w:r w:rsidR="001852F3">
        <w:t xml:space="preserve">→</w:t>
      </w:r>
      <w:r w:rsidR="001852F3">
        <w:t xml:space="preserve">4</w:t>
      </w:r>
      <w:r w:rsidR="001852F3">
        <w:t xml:space="preserve">°C</w:t>
      </w:r>
      <w:r w:rsidR="004B696B">
        <w:t xml:space="preserve">, </w:t>
      </w:r>
      <w:r>
        <w:rPr>
          <w:rFonts w:ascii="宋体" w:hAnsi="宋体" w:eastAsia="宋体" w:hint="eastAsia"/>
        </w:rPr>
        <w:t xml:space="preserve">保存。</w:t>
      </w:r>
    </w:p>
    <w:p w:rsidR="0018722C">
      <w:pPr>
        <w:topLinePunct/>
      </w:pPr>
    </w:p>
    <w:tbl>
      <w:tblPr>
        <w:tblW w:w="0" w:type="auto"/>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637"/>
      </w:tblGrid>
      <w:tr>
        <w:trPr>
          <w:trHeight w:val="320" w:hRule="atLeast"/>
        </w:trPr>
        <w:tc>
          <w:tcPr>
            <w:tcW w:w="2271"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成份</w:t>
            </w:r>
          </w:p>
        </w:tc>
        <w:tc>
          <w:tcPr>
            <w:tcW w:w="163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µl</w:t>
            </w:r>
            <w:r>
              <w:t>)</w:t>
            </w:r>
          </w:p>
        </w:tc>
      </w:tr>
      <w:tr>
        <w:trPr>
          <w:trHeight w:val="320" w:hRule="atLeast"/>
        </w:trPr>
        <w:tc>
          <w:tcPr>
            <w:tcW w:w="2271" w:type="dxa"/>
            <w:tcBorders>
              <w:top w:val="single" w:sz="4" w:space="0" w:color="000000"/>
            </w:tcBorders>
          </w:tcPr>
          <w:p w:rsidR="0018722C">
            <w:pPr>
              <w:topLinePunct/>
              <w:ind w:leftChars="0" w:left="0" w:rightChars="0" w:right="0" w:firstLineChars="0" w:firstLine="0"/>
              <w:spacing w:line="240" w:lineRule="atLeast"/>
            </w:pPr>
            <w:r>
              <w:t>2</w:t>
            </w:r>
            <w:r>
              <w:rPr>
                <w:rFonts w:ascii="宋体" w:hAnsi="宋体"/>
              </w:rPr>
              <w:t>×</w:t>
            </w:r>
            <w:r>
              <w:t>PCR Taq Mix</w:t>
            </w:r>
          </w:p>
        </w:tc>
        <w:tc>
          <w:tcPr>
            <w:tcW w:w="1637" w:type="dxa"/>
            <w:tcBorders>
              <w:top w:val="single" w:sz="4" w:space="0" w:color="000000"/>
            </w:tcBorders>
          </w:tcPr>
          <w:p w:rsidR="0018722C">
            <w:pPr>
              <w:topLinePunct/>
              <w:ind w:leftChars="0" w:left="0" w:rightChars="0" w:right="0" w:firstLineChars="0" w:firstLine="0"/>
              <w:spacing w:line="240" w:lineRule="atLeast"/>
            </w:pPr>
            <w:r>
              <w:t>10</w:t>
            </w:r>
          </w:p>
        </w:tc>
      </w:tr>
      <w:tr>
        <w:trPr>
          <w:trHeight w:val="320" w:hRule="atLeast"/>
        </w:trPr>
        <w:tc>
          <w:tcPr>
            <w:tcW w:w="2271" w:type="dxa"/>
          </w:tcPr>
          <w:p w:rsidR="0018722C">
            <w:pPr>
              <w:topLinePunct/>
              <w:ind w:leftChars="0" w:left="0" w:rightChars="0" w:right="0" w:firstLineChars="0" w:firstLine="0"/>
              <w:spacing w:line="240" w:lineRule="atLeast"/>
            </w:pPr>
            <w:r>
              <w:rPr>
                <w:rFonts w:ascii="宋体" w:hAnsi="宋体" w:eastAsia="宋体" w:hint="eastAsia"/>
              </w:rPr>
              <w:t>上游引物 </w:t>
            </w:r>
            <w:r>
              <w:t>(</w:t>
            </w:r>
            <w:r>
              <w:t xml:space="preserve">10 µM</w:t>
            </w:r>
            <w:r>
              <w:t>)</w:t>
            </w:r>
          </w:p>
        </w:tc>
        <w:tc>
          <w:tcPr>
            <w:tcW w:w="1637" w:type="dxa"/>
          </w:tcPr>
          <w:p w:rsidR="0018722C">
            <w:pPr>
              <w:topLinePunct/>
              <w:ind w:leftChars="0" w:left="0" w:rightChars="0" w:right="0" w:firstLineChars="0" w:firstLine="0"/>
              <w:spacing w:line="240" w:lineRule="atLeast"/>
            </w:pPr>
            <w:r>
              <w:t>1</w:t>
            </w:r>
          </w:p>
        </w:tc>
      </w:tr>
      <w:tr>
        <w:trPr>
          <w:trHeight w:val="320" w:hRule="atLeast"/>
        </w:trPr>
        <w:tc>
          <w:tcPr>
            <w:tcW w:w="2271" w:type="dxa"/>
          </w:tcPr>
          <w:p w:rsidR="0018722C">
            <w:pPr>
              <w:topLinePunct/>
              <w:ind w:leftChars="0" w:left="0" w:rightChars="0" w:right="0" w:firstLineChars="0" w:firstLine="0"/>
              <w:spacing w:line="240" w:lineRule="atLeast"/>
            </w:pPr>
            <w:r>
              <w:rPr>
                <w:rFonts w:ascii="宋体" w:hAnsi="宋体" w:eastAsia="宋体" w:hint="eastAsia"/>
              </w:rPr>
              <w:t>下游引物 </w:t>
            </w:r>
            <w:r>
              <w:t>(</w:t>
            </w:r>
            <w:r>
              <w:t xml:space="preserve">10 µM</w:t>
            </w:r>
            <w:r>
              <w:t>)</w:t>
            </w:r>
          </w:p>
        </w:tc>
        <w:tc>
          <w:tcPr>
            <w:tcW w:w="1637" w:type="dxa"/>
          </w:tcPr>
          <w:p w:rsidR="0018722C">
            <w:pPr>
              <w:topLinePunct/>
              <w:ind w:leftChars="0" w:left="0" w:rightChars="0" w:right="0" w:firstLineChars="0" w:firstLine="0"/>
              <w:spacing w:line="240" w:lineRule="atLeast"/>
            </w:pPr>
            <w:r>
              <w:t>1</w:t>
            </w:r>
          </w:p>
        </w:tc>
      </w:tr>
      <w:tr>
        <w:trPr>
          <w:trHeight w:val="320" w:hRule="atLeast"/>
        </w:trPr>
        <w:tc>
          <w:tcPr>
            <w:tcW w:w="2271"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1637" w:type="dxa"/>
          </w:tcPr>
          <w:p w:rsidR="0018722C">
            <w:pPr>
              <w:topLinePunct/>
              <w:ind w:leftChars="0" w:left="0" w:rightChars="0" w:right="0" w:firstLineChars="0" w:firstLine="0"/>
              <w:spacing w:line="240" w:lineRule="atLeast"/>
            </w:pPr>
            <w:r>
              <w:t>1</w:t>
            </w:r>
          </w:p>
        </w:tc>
      </w:tr>
      <w:tr>
        <w:trPr>
          <w:trHeight w:val="340" w:hRule="atLeast"/>
        </w:trPr>
        <w:tc>
          <w:tcPr>
            <w:tcW w:w="2271" w:type="dxa"/>
          </w:tcPr>
          <w:p w:rsidR="0018722C">
            <w:pPr>
              <w:topLinePunct/>
              <w:ind w:leftChars="0" w:left="0" w:rightChars="0" w:right="0" w:firstLineChars="0" w:firstLine="0"/>
              <w:spacing w:line="240" w:lineRule="atLeast"/>
            </w:pPr>
            <w:r>
              <w:t>ddH</w:t>
            </w:r>
            <w:r>
              <w:t>2</w:t>
            </w:r>
            <w:r>
              <w:t>O</w:t>
            </w:r>
          </w:p>
        </w:tc>
        <w:tc>
          <w:tcPr>
            <w:tcW w:w="1637" w:type="dxa"/>
          </w:tcPr>
          <w:p w:rsidR="0018722C">
            <w:pPr>
              <w:topLinePunct/>
              <w:ind w:leftChars="0" w:left="0" w:rightChars="0" w:right="0" w:firstLineChars="0" w:firstLine="0"/>
              <w:spacing w:line="240" w:lineRule="atLeast"/>
            </w:pPr>
            <w:r>
              <w:t>7</w:t>
            </w:r>
          </w:p>
        </w:tc>
      </w:tr>
      <w:tr>
        <w:trPr>
          <w:trHeight w:val="320" w:hRule="atLeast"/>
        </w:trPr>
        <w:tc>
          <w:tcPr>
            <w:tcW w:w="227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1637" w:type="dxa"/>
            <w:tcBorders>
              <w:bottom w:val="single" w:sz="8" w:space="0" w:color="000000"/>
            </w:tcBorders>
          </w:tcPr>
          <w:p w:rsidR="0018722C">
            <w:pPr>
              <w:topLinePunct/>
              <w:ind w:leftChars="0" w:left="0" w:rightChars="0" w:right="0" w:firstLineChars="0" w:firstLine="0"/>
              <w:spacing w:line="240" w:lineRule="atLeast"/>
            </w:pPr>
            <w:r>
              <w:t>20</w:t>
            </w:r>
          </w:p>
        </w:tc>
      </w:tr>
    </w:tbl>
    <w:p w:rsidR="0018722C">
      <w:pPr>
        <w:pStyle w:val="a8"/>
        <w:topLinePunct/>
      </w:pPr>
      <w:r>
        <w:t>Table</w:t>
      </w:r>
      <w:r>
        <w:t xml:space="preserve"> </w:t>
      </w:r>
      <w:r w:rsidRPr="00DB64CE">
        <w:t>1.1</w:t>
      </w:r>
      <w:r>
        <w:t xml:space="preserve">  </w:t>
      </w:r>
      <w:r w:rsidRPr="00DB64CE">
        <w:t>Oligonucleotides used to amplify transcripts of T-type Ca</w:t>
      </w:r>
      <w:r>
        <w:t>2+ </w:t>
      </w:r>
      <w:r>
        <w:t>channels</w:t>
      </w:r>
    </w:p>
    <w:p w:rsidR="0018722C">
      <w:pPr>
        <w:topLinePunct/>
      </w:pPr>
    </w:p>
    <w:tbl>
      <w:tblPr>
        <w:tblW w:w="5000" w:type="pct"/>
        <w:tblInd w:w="3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9"/>
        <w:gridCol w:w="4096"/>
        <w:gridCol w:w="2038"/>
        <w:gridCol w:w="1139"/>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Target</w:t>
            </w:r>
          </w:p>
        </w:tc>
        <w:tc>
          <w:tcPr>
            <w:tcW w:w="2464" w:type="pct"/>
            <w:vAlign w:val="center"/>
            <w:tcBorders>
              <w:bottom w:val="single" w:sz="4" w:space="0" w:color="auto"/>
            </w:tcBorders>
          </w:tcPr>
          <w:p w:rsidR="0018722C">
            <w:pPr>
              <w:pStyle w:val="a7"/>
              <w:topLinePunct/>
              <w:ind w:leftChars="0" w:left="0" w:rightChars="0" w:right="0" w:firstLineChars="0" w:firstLine="0"/>
              <w:spacing w:line="240" w:lineRule="atLeast"/>
            </w:pPr>
            <w:r>
              <w:t>Sequence</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Product size </w:t>
            </w:r>
            <w:r>
              <w:t xml:space="preserve">(</w:t>
            </w:r>
            <w:r>
              <w:t xml:space="preserve">bp</w:t>
            </w:r>
            <w:r>
              <w:t xml:space="preserve">)</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Temp.</w:t>
            </w:r>
          </w:p>
        </w:tc>
      </w:tr>
      <w:tr>
        <w:tc>
          <w:tcPr>
            <w:tcW w:w="625" w:type="pct"/>
            <w:vAlign w:val="center"/>
          </w:tcPr>
          <w:p w:rsidR="0018722C">
            <w:pPr>
              <w:pStyle w:val="ac"/>
              <w:topLinePunct/>
              <w:ind w:leftChars="0" w:left="0" w:rightChars="0" w:right="0" w:firstLineChars="0" w:firstLine="0"/>
              <w:spacing w:line="240" w:lineRule="atLeast"/>
            </w:pPr>
            <w:r>
              <w:t>α1G</w:t>
            </w:r>
          </w:p>
        </w:tc>
        <w:tc>
          <w:tcPr>
            <w:tcW w:w="2464" w:type="pct"/>
            <w:vAlign w:val="center"/>
          </w:tcPr>
          <w:p w:rsidR="0018722C">
            <w:pPr>
              <w:pStyle w:val="a5"/>
              <w:topLinePunct/>
              <w:ind w:leftChars="0" w:left="0" w:rightChars="0" w:right="0" w:firstLineChars="0" w:firstLine="0"/>
              <w:spacing w:line="240" w:lineRule="atLeast"/>
            </w:pPr>
            <w:r>
              <w:t>F: 5</w:t>
            </w:r>
            <w:r w:rsidP="AA7D325B">
              <w:t>’</w:t>
            </w:r>
            <w:r>
              <w:t>-TGCTCTGCTTCTTCGTCTTCTT -3</w:t>
            </w:r>
            <w:r w:rsidP="AA7D325B">
              <w:t>’</w:t>
            </w:r>
          </w:p>
        </w:tc>
        <w:tc>
          <w:tcPr>
            <w:tcW w:w="1226" w:type="pct"/>
            <w:vAlign w:val="center"/>
          </w:tcPr>
          <w:p w:rsidR="0018722C">
            <w:pPr>
              <w:pStyle w:val="affff9"/>
              <w:topLinePunct/>
              <w:ind w:leftChars="0" w:left="0" w:rightChars="0" w:right="0" w:firstLineChars="0" w:firstLine="0"/>
              <w:spacing w:line="240" w:lineRule="atLeast"/>
            </w:pPr>
            <w:r>
              <w:t>152</w:t>
            </w:r>
          </w:p>
        </w:tc>
        <w:tc>
          <w:tcPr>
            <w:tcW w:w="685" w:type="pct"/>
            <w:vAlign w:val="center"/>
          </w:tcPr>
          <w:p w:rsidR="0018722C">
            <w:pPr>
              <w:pStyle w:val="ad"/>
              <w:topLinePunct/>
              <w:ind w:leftChars="0" w:left="0" w:rightChars="0" w:right="0" w:firstLineChars="0" w:firstLine="0"/>
              <w:spacing w:line="240" w:lineRule="atLeast"/>
            </w:pPr>
            <w:r>
              <w:t>60.0 °C</w:t>
            </w:r>
          </w:p>
        </w:tc>
      </w:tr>
      <w:tr>
        <w:tc>
          <w:tcPr>
            <w:tcW w:w="625" w:type="pct"/>
            <w:vAlign w:val="center"/>
          </w:tcPr>
          <w:p w:rsidR="00462578"/>
        </w:tc>
        <w:tc>
          <w:tcPr>
            <w:tcW w:w="2464" w:type="pct"/>
            <w:vAlign w:val="center"/>
          </w:tcPr>
          <w:p w:rsidR="0018722C">
            <w:pPr>
              <w:pStyle w:val="a5"/>
              <w:topLinePunct/>
              <w:ind w:leftChars="0" w:left="0" w:rightChars="0" w:right="0" w:firstLineChars="0" w:firstLine="0"/>
              <w:spacing w:line="240" w:lineRule="atLeast"/>
            </w:pPr>
            <w:r>
              <w:t>R: 5</w:t>
            </w:r>
            <w:r w:rsidP="AA7D325B">
              <w:t>’</w:t>
            </w:r>
            <w:r>
              <w:t>-CTCATCCTCGTTCTCTGTCTGGT-3</w:t>
            </w:r>
            <w:r w:rsidP="AA7D325B">
              <w:t>’</w:t>
            </w:r>
          </w:p>
        </w:tc>
        <w:tc>
          <w:tcPr>
            <w:tcW w:w="1226" w:type="pct"/>
            <w:vAlign w:val="center"/>
          </w:tcPr>
          <w:p w:rsidR="00462578"/>
        </w:tc>
        <w:tc>
          <w:tcPr>
            <w:tcW w:w="685" w:type="pct"/>
            <w:vAlign w:val="center"/>
          </w:tcPr>
          <w:p w:rsidR="00462578"/>
        </w:tc>
      </w:tr>
      <w:tr>
        <w:tc>
          <w:tcPr>
            <w:tcW w:w="625" w:type="pct"/>
            <w:vAlign w:val="center"/>
          </w:tcPr>
          <w:p w:rsidR="0018722C">
            <w:pPr>
              <w:pStyle w:val="ac"/>
              <w:topLinePunct/>
              <w:ind w:leftChars="0" w:left="0" w:rightChars="0" w:right="0" w:firstLineChars="0" w:firstLine="0"/>
              <w:spacing w:line="240" w:lineRule="atLeast"/>
            </w:pPr>
            <w:r>
              <w:t>α1H</w:t>
            </w:r>
          </w:p>
        </w:tc>
        <w:tc>
          <w:tcPr>
            <w:tcW w:w="2464" w:type="pct"/>
            <w:vAlign w:val="center"/>
          </w:tcPr>
          <w:p w:rsidR="0018722C">
            <w:pPr>
              <w:pStyle w:val="a5"/>
              <w:topLinePunct/>
              <w:ind w:leftChars="0" w:left="0" w:rightChars="0" w:right="0" w:firstLineChars="0" w:firstLine="0"/>
              <w:spacing w:line="240" w:lineRule="atLeast"/>
            </w:pPr>
            <w:r>
              <w:t>F: 5</w:t>
            </w:r>
            <w:r w:rsidP="AA7D325B">
              <w:t>’</w:t>
            </w:r>
            <w:r>
              <w:t>-TTGGGTTCCGTCGGTTCT-3</w:t>
            </w:r>
            <w:r w:rsidP="AA7D325B">
              <w:t>’</w:t>
            </w:r>
          </w:p>
        </w:tc>
        <w:tc>
          <w:tcPr>
            <w:tcW w:w="1226" w:type="pct"/>
            <w:vAlign w:val="center"/>
          </w:tcPr>
          <w:p w:rsidR="0018722C">
            <w:pPr>
              <w:pStyle w:val="affff9"/>
              <w:topLinePunct/>
              <w:ind w:leftChars="0" w:left="0" w:rightChars="0" w:right="0" w:firstLineChars="0" w:firstLine="0"/>
              <w:spacing w:line="240" w:lineRule="atLeast"/>
            </w:pPr>
            <w:r>
              <w:t>193</w:t>
            </w:r>
          </w:p>
        </w:tc>
        <w:tc>
          <w:tcPr>
            <w:tcW w:w="685" w:type="pct"/>
            <w:vAlign w:val="center"/>
          </w:tcPr>
          <w:p w:rsidR="0018722C">
            <w:pPr>
              <w:pStyle w:val="ad"/>
              <w:topLinePunct/>
              <w:ind w:leftChars="0" w:left="0" w:rightChars="0" w:right="0" w:firstLineChars="0" w:firstLine="0"/>
              <w:spacing w:line="240" w:lineRule="atLeast"/>
            </w:pPr>
            <w:r>
              <w:t>56.5 °C</w:t>
            </w:r>
          </w:p>
        </w:tc>
      </w:tr>
      <w:tr>
        <w:tc>
          <w:tcPr>
            <w:tcW w:w="625" w:type="pct"/>
            <w:vAlign w:val="center"/>
          </w:tcPr>
          <w:p w:rsidR="00462578"/>
        </w:tc>
        <w:tc>
          <w:tcPr>
            <w:tcW w:w="2464" w:type="pct"/>
            <w:vAlign w:val="center"/>
          </w:tcPr>
          <w:p w:rsidR="0018722C">
            <w:pPr>
              <w:pStyle w:val="a5"/>
              <w:topLinePunct/>
              <w:ind w:leftChars="0" w:left="0" w:rightChars="0" w:right="0" w:firstLineChars="0" w:firstLine="0"/>
              <w:spacing w:line="240" w:lineRule="atLeast"/>
            </w:pPr>
            <w:r>
              <w:t>R: 5</w:t>
            </w:r>
            <w:r w:rsidP="AA7D325B">
              <w:t>’</w:t>
            </w:r>
            <w:r>
              <w:t>-ATGCCCGTAGCCATCTTCA-3</w:t>
            </w:r>
            <w:r w:rsidP="AA7D325B">
              <w:t>’</w:t>
            </w:r>
          </w:p>
        </w:tc>
        <w:tc>
          <w:tcPr>
            <w:tcW w:w="1226" w:type="pct"/>
            <w:vAlign w:val="center"/>
          </w:tcPr>
          <w:p w:rsidR="00462578"/>
        </w:tc>
        <w:tc>
          <w:tcPr>
            <w:tcW w:w="685" w:type="pct"/>
            <w:vAlign w:val="center"/>
          </w:tcPr>
          <w:p w:rsidR="00462578"/>
        </w:tc>
      </w:tr>
      <w:tr>
        <w:tc>
          <w:tcPr>
            <w:tcW w:w="625" w:type="pct"/>
            <w:vAlign w:val="center"/>
          </w:tcPr>
          <w:p w:rsidR="0018722C">
            <w:pPr>
              <w:pStyle w:val="ac"/>
              <w:topLinePunct/>
              <w:ind w:leftChars="0" w:left="0" w:rightChars="0" w:right="0" w:firstLineChars="0" w:firstLine="0"/>
              <w:spacing w:line="240" w:lineRule="atLeast"/>
            </w:pPr>
            <w:r>
              <w:t>α1I</w:t>
            </w:r>
          </w:p>
        </w:tc>
        <w:tc>
          <w:tcPr>
            <w:tcW w:w="2464" w:type="pct"/>
            <w:vAlign w:val="center"/>
          </w:tcPr>
          <w:p w:rsidR="0018722C">
            <w:pPr>
              <w:pStyle w:val="a5"/>
              <w:topLinePunct/>
              <w:ind w:leftChars="0" w:left="0" w:rightChars="0" w:right="0" w:firstLineChars="0" w:firstLine="0"/>
              <w:spacing w:line="240" w:lineRule="atLeast"/>
            </w:pPr>
            <w:r>
              <w:t>F: 5</w:t>
            </w:r>
            <w:r w:rsidP="AA7D325B">
              <w:t>’</w:t>
            </w:r>
            <w:r>
              <w:t>-ATCGGTTATGCTTGGATTGTCA-3</w:t>
            </w:r>
            <w:r w:rsidP="AA7D325B">
              <w:t>’</w:t>
            </w:r>
          </w:p>
        </w:tc>
        <w:tc>
          <w:tcPr>
            <w:tcW w:w="1226" w:type="pct"/>
            <w:vAlign w:val="center"/>
          </w:tcPr>
          <w:p w:rsidR="0018722C">
            <w:pPr>
              <w:pStyle w:val="affff9"/>
              <w:topLinePunct/>
              <w:ind w:leftChars="0" w:left="0" w:rightChars="0" w:right="0" w:firstLineChars="0" w:firstLine="0"/>
              <w:spacing w:line="240" w:lineRule="atLeast"/>
            </w:pPr>
            <w:r>
              <w:t>203</w:t>
            </w:r>
          </w:p>
        </w:tc>
        <w:tc>
          <w:tcPr>
            <w:tcW w:w="685" w:type="pct"/>
            <w:vAlign w:val="center"/>
          </w:tcPr>
          <w:p w:rsidR="0018722C">
            <w:pPr>
              <w:pStyle w:val="ad"/>
              <w:topLinePunct/>
              <w:ind w:leftChars="0" w:left="0" w:rightChars="0" w:right="0" w:firstLineChars="0" w:firstLine="0"/>
              <w:spacing w:line="240" w:lineRule="atLeast"/>
            </w:pPr>
            <w:r>
              <w:t>54.0 °C</w:t>
            </w:r>
          </w:p>
        </w:tc>
      </w:tr>
      <w:tr>
        <w:tc>
          <w:tcPr>
            <w:tcW w:w="625" w:type="pct"/>
            <w:vAlign w:val="center"/>
          </w:tcPr>
          <w:p w:rsidR="00462578"/>
        </w:tc>
        <w:tc>
          <w:tcPr>
            <w:tcW w:w="2464" w:type="pct"/>
            <w:vAlign w:val="center"/>
          </w:tcPr>
          <w:p w:rsidR="0018722C">
            <w:pPr>
              <w:pStyle w:val="a5"/>
              <w:topLinePunct/>
              <w:ind w:leftChars="0" w:left="0" w:rightChars="0" w:right="0" w:firstLineChars="0" w:firstLine="0"/>
              <w:spacing w:line="240" w:lineRule="atLeast"/>
            </w:pPr>
            <w:r>
              <w:t>R: 5</w:t>
            </w:r>
            <w:r w:rsidP="AA7D325B">
              <w:t>’</w:t>
            </w:r>
            <w:r>
              <w:t>-TGCTCCCGTTGCTTGGTCTC-3</w:t>
            </w:r>
            <w:r w:rsidP="AA7D325B">
              <w:t>’</w:t>
            </w:r>
          </w:p>
        </w:tc>
        <w:tc>
          <w:tcPr>
            <w:tcW w:w="1226" w:type="pct"/>
            <w:vAlign w:val="center"/>
          </w:tcPr>
          <w:p w:rsidR="00462578"/>
        </w:tc>
        <w:tc>
          <w:tcPr>
            <w:tcW w:w="685" w:type="pct"/>
            <w:vAlign w:val="center"/>
          </w:tcPr>
          <w:p w:rsidR="00462578"/>
        </w:tc>
      </w:tr>
      <w:tr>
        <w:tc>
          <w:tcPr>
            <w:tcW w:w="625" w:type="pct"/>
            <w:vAlign w:val="center"/>
          </w:tcPr>
          <w:p w:rsidR="0018722C">
            <w:pPr>
              <w:pStyle w:val="ac"/>
              <w:topLinePunct/>
              <w:ind w:leftChars="0" w:left="0" w:rightChars="0" w:right="0" w:firstLineChars="0" w:firstLine="0"/>
              <w:spacing w:line="240" w:lineRule="atLeast"/>
            </w:pPr>
            <w:r>
              <w:t>GAPDH</w:t>
            </w:r>
          </w:p>
        </w:tc>
        <w:tc>
          <w:tcPr>
            <w:tcW w:w="2464" w:type="pct"/>
            <w:vAlign w:val="center"/>
          </w:tcPr>
          <w:p w:rsidR="0018722C">
            <w:pPr>
              <w:pStyle w:val="a5"/>
              <w:topLinePunct/>
              <w:ind w:leftChars="0" w:left="0" w:rightChars="0" w:right="0" w:firstLineChars="0" w:firstLine="0"/>
              <w:spacing w:line="240" w:lineRule="atLeast"/>
            </w:pPr>
            <w:r>
              <w:t>F: 5</w:t>
            </w:r>
            <w:r w:rsidP="AA7D325B">
              <w:t>’</w:t>
            </w:r>
            <w:r>
              <w:t>-AGAAGGCTGGGGCTCATTTG-3</w:t>
            </w:r>
            <w:r w:rsidP="AA7D325B">
              <w:t>’</w:t>
            </w:r>
          </w:p>
        </w:tc>
        <w:tc>
          <w:tcPr>
            <w:tcW w:w="1226" w:type="pct"/>
            <w:vAlign w:val="center"/>
          </w:tcPr>
          <w:p w:rsidR="0018722C">
            <w:pPr>
              <w:pStyle w:val="affff9"/>
              <w:topLinePunct/>
              <w:ind w:leftChars="0" w:left="0" w:rightChars="0" w:right="0" w:firstLineChars="0" w:firstLine="0"/>
              <w:spacing w:line="240" w:lineRule="atLeast"/>
            </w:pPr>
            <w:r>
              <w:t>258</w:t>
            </w:r>
          </w:p>
        </w:tc>
        <w:tc>
          <w:tcPr>
            <w:tcW w:w="685" w:type="pct"/>
            <w:vAlign w:val="center"/>
          </w:tcPr>
          <w:p w:rsidR="0018722C">
            <w:pPr>
              <w:pStyle w:val="ad"/>
              <w:topLinePunct/>
              <w:ind w:leftChars="0" w:left="0" w:rightChars="0" w:right="0" w:firstLineChars="0" w:firstLine="0"/>
              <w:spacing w:line="240" w:lineRule="atLeast"/>
            </w:pPr>
            <w:r>
              <w:t>57.5 °C</w:t>
            </w:r>
          </w:p>
        </w:tc>
      </w:tr>
      <w:tr>
        <w:tc>
          <w:tcPr>
            <w:tcW w:w="625" w:type="pct"/>
            <w:vAlign w:val="center"/>
            <w:tcBorders>
              <w:top w:val="single" w:sz="4" w:space="0" w:color="auto"/>
            </w:tcBorders>
          </w:tcPr>
          <w:p w:rsidR="00462578"/>
        </w:tc>
        <w:tc>
          <w:tcPr>
            <w:tcW w:w="2464" w:type="pct"/>
            <w:vAlign w:val="center"/>
            <w:tcBorders>
              <w:top w:val="single" w:sz="4" w:space="0" w:color="auto"/>
            </w:tcBorders>
          </w:tcPr>
          <w:p w:rsidR="0018722C">
            <w:pPr>
              <w:pStyle w:val="aff1"/>
              <w:topLinePunct/>
              <w:ind w:leftChars="0" w:left="0" w:rightChars="0" w:right="0" w:firstLineChars="0" w:firstLine="0"/>
              <w:spacing w:line="240" w:lineRule="atLeast"/>
            </w:pPr>
            <w:r>
              <w:t>R: 5</w:t>
            </w:r>
            <w:r w:rsidP="AA7D325B">
              <w:t>’</w:t>
            </w:r>
            <w:r>
              <w:t>-AGGGGCCATCCACAGTCTTC-3</w:t>
            </w:r>
            <w:r w:rsidP="AA7D325B">
              <w:t>’</w:t>
            </w:r>
          </w:p>
        </w:tc>
        <w:tc>
          <w:tcPr>
            <w:tcW w:w="1226" w:type="pct"/>
            <w:vAlign w:val="center"/>
            <w:tcBorders>
              <w:top w:val="single" w:sz="4" w:space="0" w:color="auto"/>
            </w:tcBorders>
          </w:tcPr>
          <w:p w:rsidR="00462578"/>
        </w:tc>
        <w:tc>
          <w:tcPr>
            <w:tcW w:w="685" w:type="pct"/>
            <w:vAlign w:val="center"/>
            <w:tcBorders>
              <w:top w:val="single" w:sz="4" w:space="0" w:color="auto"/>
            </w:tcBorders>
          </w:tcPr>
          <w:p w:rsidR="00462578"/>
        </w:tc>
      </w:tr>
    </w:tbl>
    <w:p w:rsidR="0018722C">
      <w:pPr>
        <w:rPr/>
        <w:topLinePunct/>
      </w:pPr>
    </w:p>
    <w:p w:rsidR="0018722C">
      <w:pPr>
        <w:pStyle w:val="5"/>
        <w:topLinePunct/>
      </w:pPr>
      <w:r>
        <w:rPr>
          <w:b/>
        </w:rPr>
        <w:t>1.2.3.5</w:t>
      </w:r>
      <w:r>
        <w:t xml:space="preserve"> </w:t>
      </w:r>
      <w:r>
        <w:t>电泳鉴定</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t>5×TBE</w:t>
      </w:r>
      <w:r/>
      <w:r>
        <w:rPr>
          <w:rFonts w:ascii="宋体" w:hAnsi="宋体" w:eastAsia="宋体" w:hint="eastAsia"/>
        </w:rPr>
        <w:t>取</w:t>
      </w:r>
      <w:r>
        <w:t>200 </w:t>
      </w:r>
      <w:r>
        <w:t>ml</w:t>
      </w:r>
      <w:r/>
      <w:r>
        <w:rPr>
          <w:rFonts w:ascii="宋体" w:hAnsi="宋体" w:eastAsia="宋体" w:hint="eastAsia"/>
        </w:rPr>
        <w:t>稀释成</w:t>
      </w:r>
      <w:r>
        <w:t>1000</w:t>
      </w:r>
      <w:r>
        <w:t> </w:t>
      </w:r>
      <w:r>
        <w:t>ml</w:t>
      </w:r>
      <w:r>
        <w:rPr>
          <w:rFonts w:ascii="宋体" w:hAnsi="宋体" w:eastAsia="宋体" w:hint="eastAsia"/>
        </w:rPr>
        <w:t>，取</w:t>
      </w:r>
      <w:r>
        <w:t>50</w:t>
      </w:r>
      <w:r>
        <w:t> </w:t>
      </w:r>
      <w:r>
        <w:t>ml</w:t>
      </w:r>
      <w:r/>
      <w:r>
        <w:rPr>
          <w:rFonts w:ascii="宋体" w:hAnsi="宋体" w:eastAsia="宋体" w:hint="eastAsia"/>
        </w:rPr>
        <w:t>溶解</w:t>
      </w:r>
      <w:r>
        <w:t>0</w:t>
      </w:r>
      <w:r>
        <w:t>.</w:t>
      </w:r>
      <w:r>
        <w:t>6</w:t>
      </w:r>
      <w:r>
        <w:t> </w:t>
      </w:r>
      <w:r>
        <w:t>g</w:t>
      </w:r>
      <w:r/>
      <w:r>
        <w:rPr>
          <w:rFonts w:ascii="宋体" w:hAnsi="宋体" w:eastAsia="宋体" w:hint="eastAsia"/>
        </w:rPr>
        <w:t>琼脂糖，微波炉煮沸。剩余</w:t>
      </w:r>
      <w:r>
        <w:rPr>
          <w:rFonts w:ascii="宋体" w:hAnsi="宋体" w:eastAsia="宋体" w:hint="eastAsia"/>
        </w:rPr>
        <w:t>的</w:t>
      </w:r>
      <w:r>
        <w:t>TBE</w:t>
      </w:r>
      <w:r/>
      <w:r>
        <w:rPr>
          <w:rFonts w:ascii="宋体" w:hAnsi="宋体" w:eastAsia="宋体" w:hint="eastAsia"/>
        </w:rPr>
        <w:t>缓冲液倒入电泳槽中。</w:t>
      </w:r>
    </w:p>
    <w:p w:rsidR="0018722C">
      <w:pPr>
        <w:pStyle w:val="cw21"/>
        <w:topLinePunct/>
      </w:pPr>
      <w:bookmarkStart w:id="408310" w:name="_cwCmt7"/>
      <w:r>
        <w:t>2</w:t>
      </w:r>
      <w:r>
        <w:t>)</w:t>
      </w:r>
      <w:r>
        <w:t xml:space="preserve">. </w:t>
      </w:r>
      <w:r>
        <w:rPr>
          <w:rFonts w:ascii="宋体" w:hAnsi="宋体" w:eastAsia="宋体" w:hint="eastAsia"/>
        </w:rPr>
        <w:t>琼脂糖溶液冷却至温热时，倒入带梳子的电泳板中，冷却后，放入电泳槽中，小心拔</w:t>
      </w:r>
      <w:r>
        <w:rPr>
          <w:rFonts w:ascii="宋体" w:hAnsi="宋体" w:eastAsia="宋体" w:hint="eastAsia"/>
        </w:rPr>
        <w:t>出梳子。                                                              </w:t>
      </w:r>
      <w:r>
        <w:t>3</w:t>
      </w:r>
      <w:r>
        <w:t>)</w:t>
      </w:r>
      <w:r>
        <w:rPr>
          <w:spacing w:val="3"/>
          <w:rFonts w:hint="eastAsia"/>
        </w:rPr>
        <w:t xml:space="preserve">。</w:t>
      </w:r>
      <w:r>
        <w:rPr>
          <w:rFonts w:ascii="宋体" w:hAnsi="宋体" w:eastAsia="宋体" w:hint="eastAsia"/>
        </w:rPr>
        <w:t>加样：</w:t>
      </w:r>
      <w:r>
        <w:t>PCR</w:t>
      </w:r>
      <w:r>
        <w:t> </w:t>
      </w:r>
      <w:r>
        <w:t>Marker</w:t>
      </w:r>
      <w:r>
        <w:rPr>
          <w:rFonts w:ascii="宋体" w:hAnsi="宋体" w:eastAsia="宋体" w:hint="eastAsia"/>
          <w:rFonts w:ascii="宋体" w:hAnsi="宋体" w:eastAsia="宋体" w:hint="eastAsia"/>
          <w:spacing w:val="-6"/>
          <w:sz w:val="24"/>
        </w:rPr>
        <w:t xml:space="preserve">: </w:t>
      </w:r>
      <w:r>
        <w:t>5</w:t>
      </w:r>
      <w:r/>
      <w:r>
        <w:t>µl</w:t>
      </w:r>
      <w:r>
        <w:t> </w:t>
      </w:r>
      <w:r>
        <w:t>Marker</w:t>
      </w:r>
      <w:r>
        <w:rPr>
          <w:rFonts w:ascii="宋体" w:hAnsi="宋体" w:eastAsia="宋体" w:hint="eastAsia"/>
        </w:rPr>
        <w:t>＋</w:t>
      </w:r>
      <w:r>
        <w:t>1</w:t>
      </w:r>
      <w:r/>
      <w:r>
        <w:t>µl</w:t>
      </w:r>
      <w:r>
        <w:t> </w:t>
      </w:r>
      <w:r>
        <w:t>SYBE</w:t>
      </w:r>
      <w:r>
        <w:t> </w:t>
      </w:r>
      <w:r>
        <w:t>Green</w:t>
      </w:r>
      <w:r/>
      <w:r>
        <w:rPr>
          <w:rFonts w:ascii="宋体" w:hAnsi="宋体" w:eastAsia="宋体" w:hint="eastAsia"/>
        </w:rPr>
        <w:t>Ⅰ混匀，加入孔中。</w:t>
      </w:r>
      <w:r>
        <w:t>PCR</w:t>
      </w:r>
      <w:r/>
      <w:r>
        <w:rPr>
          <w:rFonts w:ascii="宋体" w:hAnsi="宋体" w:eastAsia="宋体" w:hint="eastAsia"/>
        </w:rPr>
        <w:t>样品：</w:t>
      </w:r>
      <w:r>
        <w:t>10</w:t>
      </w:r>
      <w:bookmarkEnd w:id="408310"/>
    </w:p>
    <w:p w:rsidR="0018722C">
      <w:pPr>
        <w:topLinePunct/>
      </w:pPr>
      <w:r>
        <w:t>µl</w:t>
      </w:r>
      <w:r>
        <w:rPr>
          <w:rFonts w:ascii="宋体" w:hAnsi="宋体" w:eastAsia="宋体" w:hint="eastAsia"/>
        </w:rPr>
        <w:t>样品＋</w:t>
      </w:r>
      <w:r>
        <w:t>1</w:t>
      </w:r>
      <w:r>
        <w:t>µl </w:t>
      </w:r>
      <w:r>
        <w:t>SYBE </w:t>
      </w:r>
      <w:r>
        <w:t>Green</w:t>
      </w:r>
      <w:r>
        <w:rPr>
          <w:rFonts w:ascii="宋体" w:hAnsi="宋体" w:eastAsia="宋体" w:hint="eastAsia"/>
        </w:rPr>
        <w:t>Ⅰ混匀后依次加入孔中。</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接上电源，电压</w:t>
      </w:r>
      <w:r>
        <w:t>80</w:t>
      </w:r>
      <w:r>
        <w:t> </w:t>
      </w:r>
      <w:r>
        <w:t>V</w:t>
      </w:r>
      <w:r>
        <w:rPr>
          <w:rFonts w:ascii="宋体" w:eastAsia="宋体" w:hint="eastAsia"/>
        </w:rPr>
        <w:t>，进行电泳。</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电泳约</w:t>
      </w:r>
      <w:r>
        <w:t>1</w:t>
      </w:r>
      <w:r>
        <w:t> </w:t>
      </w:r>
      <w:r>
        <w:t>h</w:t>
      </w:r>
      <w:r/>
      <w:r>
        <w:rPr>
          <w:rFonts w:ascii="宋体" w:eastAsia="宋体" w:hint="eastAsia"/>
        </w:rPr>
        <w:t>后，紫外灯检测并拍照。</w:t>
      </w:r>
    </w:p>
    <w:p w:rsidR="0018722C">
      <w:pPr>
        <w:pStyle w:val="5"/>
        <w:topLinePunct/>
      </w:pPr>
      <w:r>
        <w:rPr>
          <w:b/>
        </w:rPr>
        <w:t>1.2.3.6</w:t>
      </w:r>
      <w:r>
        <w:t xml:space="preserve"> </w:t>
      </w:r>
      <w:r>
        <w:rPr>
          <w:b/>
        </w:rPr>
        <w:t>Q-PCR</w:t>
      </w:r>
    </w:p>
    <w:p w:rsidR="0018722C">
      <w:pPr>
        <w:pStyle w:val="ae"/>
        <w:topLinePunct/>
      </w:pPr>
      <w:r>
        <w:pict>
          <v:shape style="margin-left:131.119995pt;margin-top:105.045616pt;width:319.8pt;height:165.2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7"/>
                    <w:gridCol w:w="2758"/>
                  </w:tblGrid>
                  <w:tr>
                    <w:trPr>
                      <w:trHeight w:val="320" w:hRule="atLeast"/>
                    </w:trPr>
                    <w:tc>
                      <w:tcPr>
                        <w:tcW w:w="3637" w:type="dxa"/>
                        <w:tcBorders>
                          <w:top w:val="single" w:sz="8" w:space="0" w:color="000000"/>
                          <w:bottom w:val="single" w:sz="4" w:space="0" w:color="000000"/>
                        </w:tcBorders>
                      </w:tcPr>
                      <w:p w:rsidR="0018722C">
                        <w:pPr>
                          <w:widowControl w:val="0"/>
                          <w:snapToGrid w:val="1"/>
                          <w:spacing w:beforeLines="0" w:afterLines="0" w:before="0" w:after="0" w:line="272" w:lineRule="exact"/>
                          <w:ind w:firstLineChars="0" w:firstLine="0" w:leftChars="0" w:left="1261" w:rightChars="0" w:right="16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成份</w:t>
                        </w:r>
                      </w:p>
                    </w:tc>
                    <w:tc>
                      <w:tcPr>
                        <w:tcW w:w="2758"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rightChars="0" w:right="0" w:leftChars="0" w:left="10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体积 </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sz w:val="24"/>
                          </w:rPr>
                          <w:t>μ</w:t>
                        </w:r>
                        <w:r>
                          <w:rPr>
                            <w:kern w:val="2"/>
                            <w:szCs w:val="22"/>
                            <w:rFonts w:cstheme="minorBidi" w:ascii="Times New Roman" w:hAnsi="Times New Roman" w:eastAsia="Times New Roman" w:cs="Times New Roman"/>
                            <w:sz w:val="21"/>
                          </w:rPr>
                          <w:t>l)</w:t>
                        </w:r>
                      </w:p>
                    </w:tc>
                  </w:tr>
                  <w:tr>
                    <w:trPr>
                      <w:trHeight w:val="400" w:hRule="atLeast"/>
                    </w:trPr>
                    <w:tc>
                      <w:tcPr>
                        <w:tcW w:w="3637" w:type="dxa"/>
                        <w:tcBorders>
                          <w:top w:val="single" w:sz="4" w:space="0" w:color="000000"/>
                        </w:tcBorders>
                      </w:tcPr>
                      <w:p w:rsidR="0018722C">
                        <w:pPr>
                          <w:widowControl w:val="0"/>
                          <w:snapToGrid w:val="1"/>
                          <w:spacing w:beforeLines="0" w:afterLines="0" w:lineRule="auto" w:line="240" w:after="0" w:before="43"/>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SYBR Premix DimerEraser (2 ×)</w:t>
                        </w:r>
                      </w:p>
                    </w:tc>
                    <w:tc>
                      <w:tcPr>
                        <w:tcW w:w="2758" w:type="dxa"/>
                        <w:tcBorders>
                          <w:top w:val="single" w:sz="4" w:space="0" w:color="000000"/>
                        </w:tcBorders>
                      </w:tcPr>
                      <w:p w:rsidR="0018722C">
                        <w:pPr>
                          <w:widowControl w:val="0"/>
                          <w:snapToGrid w:val="1"/>
                          <w:spacing w:beforeLines="0" w:afterLines="0" w:lineRule="auto" w:line="240" w:after="0" w:before="43"/>
                          <w:ind w:firstLineChars="0" w:firstLine="0" w:rightChars="0" w:right="0" w:leftChars="0" w:left="10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500" w:hRule="atLeast"/>
                    </w:trPr>
                    <w:tc>
                      <w:tcPr>
                        <w:tcW w:w="3637" w:type="dxa"/>
                      </w:tcPr>
                      <w:p w:rsidR="0018722C">
                        <w:pPr>
                          <w:widowControl w:val="0"/>
                          <w:snapToGrid w:val="1"/>
                          <w:spacing w:beforeLines="0" w:afterLines="0" w:lineRule="auto" w:line="240" w:after="0" w:before="99"/>
                          <w:ind w:firstLineChars="0" w:firstLine="0" w:rightChars="0" w:right="0" w:leftChars="0" w:left="8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上游引物 </w:t>
                        </w:r>
                        <w:r>
                          <w:rPr>
                            <w:kern w:val="2"/>
                            <w:szCs w:val="22"/>
                            <w:rFonts w:cstheme="minorBidi" w:ascii="Times New Roman" w:hAnsi="Times New Roman" w:eastAsia="Times New Roman" w:cs="Times New Roman"/>
                            <w:sz w:val="21"/>
                          </w:rPr>
                          <w:t>(10 </w:t>
                        </w:r>
                        <w:r>
                          <w:rPr>
                            <w:kern w:val="2"/>
                            <w:szCs w:val="22"/>
                            <w:rFonts w:cstheme="minorBidi" w:ascii="Times New Roman" w:hAnsi="Times New Roman" w:eastAsia="Times New Roman" w:cs="Times New Roman"/>
                            <w:sz w:val="24"/>
                          </w:rPr>
                          <w:t>μ</w:t>
                        </w:r>
                        <w:r>
                          <w:rPr>
                            <w:kern w:val="2"/>
                            <w:szCs w:val="22"/>
                            <w:rFonts w:cstheme="minorBidi" w:ascii="Times New Roman" w:hAnsi="Times New Roman" w:eastAsia="Times New Roman" w:cs="Times New Roman"/>
                            <w:sz w:val="21"/>
                          </w:rPr>
                          <w:t>M)</w:t>
                        </w:r>
                      </w:p>
                    </w:tc>
                    <w:tc>
                      <w:tcPr>
                        <w:tcW w:w="2758" w:type="dxa"/>
                      </w:tcPr>
                      <w:p w:rsidR="0018722C">
                        <w:pPr>
                          <w:widowControl w:val="0"/>
                          <w:snapToGrid w:val="1"/>
                          <w:spacing w:beforeLines="0" w:afterLines="0" w:lineRule="auto" w:line="240" w:after="0" w:before="140"/>
                          <w:ind w:firstLineChars="0" w:firstLine="0" w:rightChars="0" w:right="0" w:leftChars="0" w:left="10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r>
                  <w:tr>
                    <w:trPr>
                      <w:trHeight w:val="520" w:hRule="atLeast"/>
                    </w:trPr>
                    <w:tc>
                      <w:tcPr>
                        <w:tcW w:w="3637" w:type="dxa"/>
                      </w:tcPr>
                      <w:p w:rsidR="0018722C">
                        <w:pPr>
                          <w:widowControl w:val="0"/>
                          <w:snapToGrid w:val="1"/>
                          <w:spacing w:beforeLines="0" w:afterLines="0" w:lineRule="auto" w:line="240" w:after="0" w:before="91"/>
                          <w:ind w:firstLineChars="0" w:firstLine="0" w:rightChars="0" w:right="0" w:leftChars="0" w:left="85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下游引物 </w:t>
                        </w:r>
                        <w:r>
                          <w:rPr>
                            <w:kern w:val="2"/>
                            <w:szCs w:val="22"/>
                            <w:rFonts w:cstheme="minorBidi" w:ascii="Times New Roman" w:hAnsi="Times New Roman" w:eastAsia="Times New Roman" w:cs="Times New Roman"/>
                            <w:sz w:val="21"/>
                          </w:rPr>
                          <w:t>(10 </w:t>
                        </w:r>
                        <w:r>
                          <w:rPr>
                            <w:kern w:val="2"/>
                            <w:szCs w:val="22"/>
                            <w:rFonts w:cstheme="minorBidi" w:ascii="Times New Roman" w:hAnsi="Times New Roman" w:eastAsia="Times New Roman" w:cs="Times New Roman"/>
                            <w:sz w:val="24"/>
                          </w:rPr>
                          <w:t>μ</w:t>
                        </w:r>
                        <w:r>
                          <w:rPr>
                            <w:kern w:val="2"/>
                            <w:szCs w:val="22"/>
                            <w:rFonts w:cstheme="minorBidi" w:ascii="Times New Roman" w:hAnsi="Times New Roman" w:eastAsia="Times New Roman" w:cs="Times New Roman"/>
                            <w:sz w:val="21"/>
                          </w:rPr>
                          <w:t>M)</w:t>
                        </w:r>
                      </w:p>
                    </w:tc>
                    <w:tc>
                      <w:tcPr>
                        <w:tcW w:w="2758" w:type="dxa"/>
                      </w:tcPr>
                      <w:p w:rsidR="0018722C">
                        <w:pPr>
                          <w:widowControl w:val="0"/>
                          <w:snapToGrid w:val="1"/>
                          <w:spacing w:beforeLines="0" w:afterLines="0" w:lineRule="auto" w:line="240" w:after="0" w:before="132"/>
                          <w:ind w:firstLineChars="0" w:firstLine="0" w:rightChars="0" w:right="0" w:leftChars="0" w:left="10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r>
                  <w:tr>
                    <w:trPr>
                      <w:trHeight w:val="500" w:hRule="atLeast"/>
                    </w:trPr>
                    <w:tc>
                      <w:tcPr>
                        <w:tcW w:w="3637" w:type="dxa"/>
                      </w:tcPr>
                      <w:p w:rsidR="0018722C">
                        <w:pPr>
                          <w:widowControl w:val="0"/>
                          <w:snapToGrid w:val="1"/>
                          <w:spacing w:beforeLines="0" w:afterLines="0" w:lineRule="auto" w:line="240" w:after="0" w:before="75"/>
                          <w:ind w:firstLineChars="0" w:firstLine="0" w:rightChars="0" w:right="0" w:leftChars="0" w:left="11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cDNA </w:t>
                        </w:r>
                        <w:r>
                          <w:rPr>
                            <w:kern w:val="2"/>
                            <w:szCs w:val="22"/>
                            <w:rFonts w:ascii="宋体" w:eastAsia="宋体" w:hint="eastAsia" w:cstheme="minorBidi" w:hAnsi="Times New Roman" w:cs="Times New Roman"/>
                            <w:sz w:val="21"/>
                          </w:rPr>
                          <w:t>模板</w:t>
                        </w:r>
                      </w:p>
                    </w:tc>
                    <w:tc>
                      <w:tcPr>
                        <w:tcW w:w="2758" w:type="dxa"/>
                      </w:tcPr>
                      <w:p w:rsidR="0018722C">
                        <w:pPr>
                          <w:widowControl w:val="0"/>
                          <w:snapToGrid w:val="1"/>
                          <w:spacing w:beforeLines="0" w:afterLines="0" w:lineRule="auto" w:line="240" w:after="0" w:before="123"/>
                          <w:ind w:firstLineChars="0" w:firstLine="0" w:rightChars="0" w:right="0" w:leftChars="0" w:left="1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r>
                  <w:tr>
                    <w:trPr>
                      <w:trHeight w:val="500" w:hRule="atLeast"/>
                    </w:trPr>
                    <w:tc>
                      <w:tcPr>
                        <w:tcW w:w="3637" w:type="dxa"/>
                      </w:tcPr>
                      <w:p w:rsidR="0018722C">
                        <w:pPr>
                          <w:widowControl w:val="0"/>
                          <w:snapToGrid w:val="1"/>
                          <w:spacing w:beforeLines="0" w:afterLines="0" w:lineRule="auto" w:line="240" w:after="0" w:before="125"/>
                          <w:ind w:firstLineChars="0" w:firstLine="0" w:leftChars="0" w:left="1270" w:rightChars="0" w:right="16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758" w:type="dxa"/>
                      </w:tcPr>
                      <w:p w:rsidR="0018722C">
                        <w:pPr>
                          <w:widowControl w:val="0"/>
                          <w:snapToGrid w:val="1"/>
                          <w:spacing w:beforeLines="0" w:afterLines="0" w:lineRule="auto" w:line="240" w:after="0" w:before="125"/>
                          <w:ind w:firstLineChars="0" w:firstLine="0" w:rightChars="0" w:right="0" w:leftChars="0" w:left="10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w:t>
                        </w:r>
                      </w:p>
                    </w:tc>
                  </w:tr>
                  <w:tr>
                    <w:trPr>
                      <w:trHeight w:val="440" w:hRule="atLeast"/>
                    </w:trPr>
                    <w:tc>
                      <w:tcPr>
                        <w:tcW w:w="3637" w:type="dxa"/>
                        <w:tcBorders>
                          <w:bottom w:val="single" w:sz="8" w:space="0" w:color="000000"/>
                        </w:tcBorders>
                      </w:tcPr>
                      <w:p w:rsidR="0018722C">
                        <w:pPr>
                          <w:widowControl w:val="0"/>
                          <w:snapToGrid w:val="1"/>
                          <w:spacing w:beforeLines="0" w:afterLines="0" w:lineRule="auto" w:line="240" w:after="0" w:before="75"/>
                          <w:ind w:firstLineChars="0" w:firstLine="0" w:leftChars="0" w:left="1279" w:rightChars="0" w:right="16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总体积</w:t>
                        </w:r>
                      </w:p>
                    </w:tc>
                    <w:tc>
                      <w:tcPr>
                        <w:tcW w:w="2758" w:type="dxa"/>
                        <w:tcBorders>
                          <w:bottom w:val="single" w:sz="8" w:space="0" w:color="000000"/>
                        </w:tcBorders>
                      </w:tcPr>
                      <w:p w:rsidR="0018722C">
                        <w:pPr>
                          <w:widowControl w:val="0"/>
                          <w:snapToGrid w:val="1"/>
                          <w:spacing w:beforeLines="0" w:afterLines="0" w:lineRule="auto" w:line="240" w:after="0" w:before="123"/>
                          <w:ind w:firstLineChars="0" w:firstLine="0" w:rightChars="0" w:right="0" w:leftChars="0" w:left="1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spacing w:val="-6"/>
        </w:rPr>
        <w:t>引物序列见表</w:t>
      </w:r>
      <w:r>
        <w:rPr>
          <w:spacing w:val="-7"/>
        </w:rPr>
        <w:t>1.1</w:t>
      </w:r>
      <w:r>
        <w:rPr>
          <w:rFonts w:ascii="宋体" w:hAnsi="宋体" w:eastAsia="宋体" w:hint="eastAsia"/>
          <w:spacing w:val="-11"/>
        </w:rPr>
        <w:t>，</w:t>
      </w:r>
      <w:r>
        <w:rPr>
          <w:rFonts w:ascii="宋体" w:hAnsi="宋体" w:eastAsia="宋体" w:hint="eastAsia"/>
          <w:spacing w:val="-11"/>
        </w:rPr>
        <w:t>将下表内组分混匀后加入</w:t>
      </w:r>
      <w:r>
        <w:rPr>
          <w:spacing w:val="-3"/>
        </w:rPr>
        <w:t>96</w:t>
      </w:r>
      <w:r>
        <w:rPr>
          <w:rFonts w:ascii="宋体" w:hAnsi="宋体" w:eastAsia="宋体" w:hint="eastAsia"/>
          <w:spacing w:val="16"/>
        </w:rPr>
        <w:t>孔</w:t>
      </w:r>
      <w:r>
        <w:rPr>
          <w:spacing w:val="-4"/>
        </w:rPr>
        <w:t>PCR</w:t>
      </w:r>
      <w:r>
        <w:rPr>
          <w:rFonts w:ascii="宋体" w:hAnsi="宋体" w:eastAsia="宋体" w:hint="eastAsia"/>
          <w:spacing w:val="-10"/>
        </w:rPr>
        <w:t>板内，瞬时离心，</w:t>
      </w:r>
      <w:r>
        <w:rPr>
          <w:spacing w:val="-6"/>
        </w:rPr>
        <w:t>95</w:t>
      </w:r>
      <w:r w:rsidR="001852F3">
        <w:rPr>
          <w:spacing w:val="-12"/>
        </w:rPr>
        <w:t xml:space="preserve">°</w:t>
      </w:r>
      <w:r>
        <w:rPr>
          <w:spacing w:val="-14"/>
        </w:rPr>
        <w:t>C</w:t>
      </w:r>
      <w:r>
        <w:rPr>
          <w:rFonts w:ascii="黑体" w:hAnsi="黑体" w:eastAsia="黑体" w:hint="eastAsia"/>
        </w:rPr>
        <w:t>，</w:t>
      </w:r>
      <w:r>
        <w:rPr>
          <w:spacing w:val="-3"/>
        </w:rPr>
        <w:t>30 </w:t>
      </w:r>
      <w:r>
        <w:t>s</w:t>
      </w:r>
      <w:r w:rsidR="001852F3">
        <w:rPr>
          <w:spacing w:val="-8"/>
        </w:rPr>
        <w:t xml:space="preserve">→</w:t>
      </w:r>
      <w:r>
        <w:rPr>
          <w:spacing w:val="-3"/>
        </w:rPr>
        <w:t>95</w:t>
      </w:r>
      <w:r w:rsidR="001852F3">
        <w:rPr>
          <w:spacing w:val="-12"/>
        </w:rPr>
        <w:t xml:space="preserve">°</w:t>
      </w:r>
      <w:r>
        <w:rPr>
          <w:spacing w:val="-14"/>
        </w:rPr>
        <w:t>C</w:t>
      </w:r>
      <w:r>
        <w:rPr>
          <w:rFonts w:ascii="黑体" w:hAnsi="黑体" w:eastAsia="黑体" w:hint="eastAsia"/>
          <w:spacing w:val="-8"/>
        </w:rPr>
        <w:t>，</w:t>
      </w:r>
      <w:r>
        <w:rPr>
          <w:spacing w:val="-8"/>
        </w:rPr>
        <w:t>5 </w:t>
      </w:r>
      <w:r>
        <w:rPr>
          <w:spacing w:val="-6"/>
        </w:rPr>
        <w:t>s</w:t>
      </w:r>
      <w:r>
        <w:rPr>
          <w:rFonts w:ascii="黑体" w:hAnsi="黑体" w:eastAsia="黑体" w:hint="eastAsia"/>
          <w:spacing w:val="-6"/>
        </w:rPr>
        <w:t>；</w:t>
      </w:r>
      <w:r>
        <w:rPr>
          <w:spacing w:val="-6"/>
        </w:rPr>
        <w:t>60</w:t>
      </w:r>
      <w:r w:rsidR="001852F3">
        <w:rPr>
          <w:spacing w:val="-12"/>
        </w:rPr>
        <w:t xml:space="preserve">°</w:t>
      </w:r>
      <w:r>
        <w:rPr>
          <w:spacing w:val="-14"/>
        </w:rPr>
        <w:t>C</w:t>
      </w:r>
      <w:r>
        <w:rPr>
          <w:rFonts w:ascii="黑体" w:hAnsi="黑体" w:eastAsia="黑体" w:hint="eastAsia"/>
          <w:spacing w:val="-8"/>
        </w:rPr>
        <w:t>，</w:t>
      </w:r>
      <w:r>
        <w:rPr>
          <w:spacing w:val="-8"/>
        </w:rPr>
        <w:t>1 </w:t>
      </w:r>
      <w:r>
        <w:rPr>
          <w:spacing w:val="-4"/>
        </w:rPr>
        <w:t>min</w:t>
      </w:r>
      <w:r>
        <w:rPr>
          <w:spacing w:val="-8"/>
        </w:rPr>
        <w:t> (</w:t>
      </w:r>
      <w:r>
        <w:rPr>
          <w:spacing w:val="-4"/>
        </w:rPr>
        <w:t>40</w:t>
      </w:r>
      <w:r>
        <w:rPr>
          <w:rFonts w:ascii="宋体" w:hAnsi="宋体" w:eastAsia="宋体" w:hint="eastAsia"/>
          <w:spacing w:val="-11"/>
        </w:rPr>
        <w:t>个循环</w:t>
      </w:r>
      <w:r>
        <w:rPr>
          <w:spacing w:val="-6"/>
        </w:rPr>
        <w:t>)</w:t>
      </w:r>
      <w:r>
        <w:rPr>
          <w:rFonts w:ascii="宋体" w:hAnsi="宋体" w:eastAsia="宋体" w:hint="eastAsia"/>
          <w:spacing w:val="-11"/>
        </w:rPr>
        <w:t>。</w:t>
      </w:r>
      <w:r w:rsidR="001852F3">
        <w:rPr>
          <w:rFonts w:ascii="宋体" w:hAnsi="宋体" w:eastAsia="宋体" w:hint="eastAsia"/>
          <w:spacing w:val="-11"/>
        </w:rPr>
        <w:t xml:space="preserve">每一样品均设</w:t>
      </w:r>
      <w:r>
        <w:t>3</w:t>
      </w:r>
      <w:r>
        <w:rPr>
          <w:rFonts w:ascii="宋体" w:hAnsi="宋体" w:eastAsia="宋体" w:hint="eastAsia"/>
          <w:spacing w:val="-11"/>
        </w:rPr>
        <w:t>个复孔，计算其均值作</w:t>
      </w:r>
      <w:r>
        <w:rPr>
          <w:rFonts w:ascii="宋体" w:hAnsi="宋体" w:eastAsia="宋体" w:hint="eastAsia"/>
          <w:spacing w:val="-14"/>
        </w:rPr>
        <w:t>为</w:t>
      </w:r>
      <w:r>
        <w:rPr>
          <w:spacing w:val="-3"/>
        </w:rPr>
        <w:t>CT</w:t>
      </w:r>
      <w:r>
        <w:rPr>
          <w:rFonts w:ascii="宋体" w:hAnsi="宋体" w:eastAsia="宋体" w:hint="eastAsia"/>
          <w:spacing w:val="-12"/>
        </w:rPr>
        <w:t>值。每次</w:t>
      </w:r>
      <w:r>
        <w:rPr>
          <w:spacing w:val="-4"/>
        </w:rPr>
        <w:t>PCR</w:t>
      </w:r>
      <w:r>
        <w:rPr>
          <w:rFonts w:ascii="宋体" w:hAnsi="宋体" w:eastAsia="宋体" w:hint="eastAsia"/>
          <w:spacing w:val="-12"/>
        </w:rPr>
        <w:t>反应后均进行熔解曲线分析以确认扩增产物的特异性。目的基因</w:t>
      </w:r>
      <w:r>
        <w:rPr>
          <w:rFonts w:ascii="宋体" w:hAnsi="宋体" w:eastAsia="宋体" w:hint="eastAsia"/>
          <w:spacing w:val="-10"/>
        </w:rPr>
        <w:t>表达量以</w:t>
      </w:r>
      <w:r w:rsidR="001852F3">
        <w:rPr>
          <w:rFonts w:ascii="宋体" w:hAnsi="宋体" w:eastAsia="宋体" w:hint="eastAsia"/>
          <w:spacing w:val="-10"/>
        </w:rPr>
        <w:t xml:space="preserve">△</w:t>
      </w:r>
      <w:r>
        <w:rPr>
          <w:spacing w:val="-6"/>
        </w:rPr>
        <w:t>C</w:t>
      </w:r>
      <w:r>
        <w:rPr>
          <w:spacing w:val="-6"/>
          <w:sz w:val="16"/>
        </w:rPr>
        <w:t>t</w:t>
      </w:r>
      <w:r w:rsidR="001852F3">
        <w:rPr>
          <w:spacing w:val="-6"/>
          <w:sz w:val="16"/>
        </w:rPr>
        <w:t xml:space="preserve"> </w:t>
      </w:r>
      <w:r>
        <w:rPr>
          <w:rFonts w:ascii="宋体" w:hAnsi="宋体" w:eastAsia="宋体" w:hint="eastAsia"/>
          <w:spacing w:val="-10"/>
        </w:rPr>
        <w:t>表示，△</w:t>
      </w:r>
      <w:r>
        <w:rPr>
          <w:spacing w:val="-7"/>
        </w:rPr>
        <w:t>C</w:t>
      </w:r>
      <w:r>
        <w:rPr>
          <w:spacing w:val="-7"/>
          <w:sz w:val="16"/>
        </w:rPr>
        <w:t>t </w:t>
      </w:r>
      <w:r>
        <w:rPr>
          <w:spacing w:val="-6"/>
        </w:rPr>
        <w:t>=</w:t>
      </w:r>
      <w:r>
        <w:rPr>
          <w:rFonts w:ascii="宋体" w:hAnsi="宋体" w:eastAsia="宋体" w:hint="eastAsia"/>
          <w:spacing w:val="-4"/>
        </w:rPr>
        <w:t>目的基因</w:t>
      </w:r>
      <w:r>
        <w:rPr>
          <w:spacing w:val="-3"/>
        </w:rPr>
        <w:t>CT</w:t>
      </w:r>
      <w:r>
        <w:rPr>
          <w:rFonts w:ascii="宋体" w:hAnsi="宋体" w:eastAsia="宋体" w:hint="eastAsia"/>
          <w:spacing w:val="-6"/>
        </w:rPr>
        <w:t>值－参考基因</w:t>
      </w:r>
      <w:r>
        <w:rPr>
          <w:spacing w:val="-4"/>
        </w:rPr>
        <w:t>CT</w:t>
      </w:r>
      <w:r>
        <w:rPr>
          <w:rFonts w:ascii="宋体" w:hAnsi="宋体" w:eastAsia="宋体" w:hint="eastAsia"/>
          <w:spacing w:val="-6"/>
        </w:rPr>
        <w:t>值。</w:t>
      </w:r>
    </w:p>
    <w:p w:rsidR="0018722C">
      <w:pPr>
        <w:pStyle w:val="cw21"/>
        <w:topLinePunct/>
      </w:pPr>
      <w:bookmarkStart w:name="_TOC_250041" w:id="22"/>
      <w:r>
        <w:rPr>
          <w:rFonts w:cstheme="minorBidi" w:hAnsiTheme="minorHAnsi" w:eastAsiaTheme="minorHAnsi" w:asciiTheme="minorHAnsi" w:ascii="Times New Roman" w:hAnsi="宋体" w:eastAsia="宋体" w:cs="宋体"/>
          <w:b/>
        </w:rPr>
        <w:t>1.2.4 </w:t>
      </w:r>
      <w:r>
        <w:rPr>
          <w:b/>
          <w:rFonts w:ascii="Times New Roman" w:cstheme="minorBidi" w:hAnsiTheme="minorHAnsi" w:eastAsiaTheme="minorHAnsi" w:hAnsi="宋体" w:eastAsia="宋体" w:cs="宋体"/>
        </w:rPr>
        <w:t>Western</w:t>
      </w:r>
      <w:r>
        <w:rPr>
          <w:b/>
          <w:rFonts w:ascii="Times New Roman" w:cstheme="minorBidi" w:hAnsiTheme="minorHAnsi" w:eastAsiaTheme="minorHAnsi" w:hAnsi="宋体" w:eastAsia="宋体" w:cs="宋体"/>
        </w:rPr>
        <w:t> </w:t>
      </w:r>
      <w:bookmarkEnd w:id="22"/>
      <w:r>
        <w:rPr>
          <w:b/>
          <w:rFonts w:ascii="Times New Roman" w:cstheme="minorBidi" w:hAnsiTheme="minorHAnsi" w:eastAsiaTheme="minorHAnsi" w:hAnsi="宋体" w:eastAsia="宋体" w:cs="宋体"/>
        </w:rPr>
        <w:t>Blot</w:t>
      </w:r>
    </w:p>
    <w:p w:rsidR="0018722C">
      <w:pPr>
        <w:pStyle w:val="cw21"/>
        <w:topLinePunct/>
      </w:pPr>
      <w:r>
        <w:rPr>
          <w:rFonts w:ascii="宋体" w:eastAsia="宋体" w:hint="eastAsia"/>
        </w:rPr>
        <w:t>1.2.4.1</w:t>
      </w:r>
      <w:r>
        <w:rPr>
          <w:rFonts w:ascii="宋体" w:eastAsia="宋体" w:hint="eastAsia"/>
          <w:b/>
        </w:rPr>
        <w:t>细胞总蛋白的提取                                                         </w:t>
      </w:r>
      <w:r>
        <w:t>1</w:t>
      </w:r>
      <w:r>
        <w:rPr>
          <w:spacing w:val="4"/>
        </w:rPr>
        <w:t>）</w:t>
      </w:r>
      <w:r>
        <w:rPr>
          <w:spacing w:val="4"/>
          <w:rFonts w:hint="eastAsia"/>
        </w:rPr>
        <w:t xml:space="preserve">。</w:t>
      </w:r>
      <w:r>
        <w:rPr>
          <w:rFonts w:ascii="宋体" w:eastAsia="宋体" w:hint="eastAsia"/>
        </w:rPr>
        <w:t>融解</w:t>
      </w:r>
      <w:r>
        <w:t>Western</w:t>
      </w:r>
      <w:r>
        <w:t>/</w:t>
      </w:r>
      <w:r>
        <w:t>IP</w:t>
      </w:r>
      <w:r/>
      <w:r>
        <w:rPr>
          <w:rFonts w:ascii="宋体" w:eastAsia="宋体" w:hint="eastAsia"/>
        </w:rPr>
        <w:t>或</w:t>
      </w:r>
      <w:r>
        <w:t>RIPA</w:t>
      </w:r>
      <w:r/>
      <w:r>
        <w:rPr>
          <w:rFonts w:ascii="宋体" w:eastAsia="宋体" w:hint="eastAsia"/>
        </w:rPr>
        <w:t>细胞裂解液，混匀。取适当量的裂解液，在使用前数分钟</w:t>
      </w:r>
      <w:r>
        <w:rPr>
          <w:rFonts w:ascii="宋体" w:eastAsia="宋体" w:hint="eastAsia"/>
        </w:rPr>
        <w:t>内加入</w:t>
      </w:r>
      <w:r>
        <w:t>PMSF</w:t>
      </w:r>
      <w:r>
        <w:rPr>
          <w:rFonts w:ascii="宋体" w:eastAsia="宋体" w:hint="eastAsia"/>
        </w:rPr>
        <w:t>，使</w:t>
      </w:r>
      <w:r>
        <w:t>PMSF</w:t>
      </w:r>
      <w:r/>
      <w:r>
        <w:rPr>
          <w:rFonts w:ascii="宋体" w:eastAsia="宋体" w:hint="eastAsia"/>
        </w:rPr>
        <w:t>的最终浓度为</w:t>
      </w:r>
      <w:r>
        <w:t>1</w:t>
      </w:r>
      <w:r>
        <w:t> </w:t>
      </w:r>
      <w:r>
        <w:t>mM</w:t>
      </w:r>
      <w:r>
        <w:rPr>
          <w:rFonts w:ascii="宋体" w:eastAsia="宋体" w:hint="eastAsia"/>
        </w:rPr>
        <w:t>。对于需要研究磷酸化蛋白的样品</w:t>
      </w:r>
      <w:r>
        <w:rPr>
          <w:rFonts w:ascii="宋体" w:eastAsia="宋体" w:hint="eastAsia"/>
        </w:rPr>
        <w:t>，</w:t>
      </w:r>
      <w:r w:rsidR="001852F3">
        <w:rPr>
          <w:rFonts w:ascii="宋体" w:eastAsia="宋体" w:hint="eastAsia"/>
        </w:rPr>
        <w:t xml:space="preserve">加</w:t>
      </w:r>
      <w:r>
        <w:rPr>
          <w:rFonts w:ascii="宋体" w:eastAsia="宋体" w:hint="eastAsia"/>
        </w:rPr>
        <w:t>入</w:t>
      </w:r>
      <w:r>
        <w:t>1</w:t>
      </w:r>
      <w:r>
        <w:t> %</w:t>
      </w:r>
      <w:r>
        <w:rPr>
          <w:rFonts w:ascii="宋体" w:eastAsia="宋体" w:hint="eastAsia"/>
        </w:rPr>
        <w:t>的蛋白磷酸酶抑制剂。</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离心收集细胞，用</w:t>
      </w:r>
      <w:r>
        <w:t>PBS</w:t>
      </w:r>
      <w:r/>
      <w:r>
        <w:rPr>
          <w:rFonts w:ascii="宋体" w:hAnsi="宋体" w:eastAsia="宋体" w:hint="eastAsia"/>
        </w:rPr>
        <w:t>漂洗</w:t>
      </w:r>
      <w:r>
        <w:t>1</w:t>
      </w:r>
      <w:r/>
      <w:r>
        <w:rPr>
          <w:rFonts w:ascii="宋体" w:hAnsi="宋体" w:eastAsia="宋体" w:hint="eastAsia"/>
        </w:rPr>
        <w:t>次，用手指把细胞用力弹散。按照每</w:t>
      </w:r>
      <w:r>
        <w:t>1-</w:t>
      </w:r>
      <w:r>
        <w:rPr>
          <w:rFonts w:ascii="宋体" w:hAnsi="宋体" w:eastAsia="宋体" w:hint="eastAsia"/>
        </w:rPr>
        <w:t>2</w:t>
      </w:r>
      <w:r>
        <w:t>×10</w:t>
      </w:r>
      <w:r>
        <w:t>6</w:t>
      </w:r>
      <w:r/>
      <w:r>
        <w:rPr>
          <w:rFonts w:ascii="宋体" w:hAnsi="宋体" w:eastAsia="宋体" w:hint="eastAsia"/>
        </w:rPr>
        <w:t>个细</w:t>
      </w:r>
      <w:r>
        <w:rPr>
          <w:rFonts w:ascii="宋体" w:hAnsi="宋体" w:eastAsia="宋体" w:hint="eastAsia"/>
        </w:rPr>
        <w:t>胞加入</w:t>
      </w:r>
      <w:r>
        <w:t>100</w:t>
      </w:r>
      <w:r/>
      <w:r>
        <w:t>µl</w:t>
      </w:r>
      <w:r/>
      <w:r>
        <w:rPr>
          <w:rFonts w:ascii="宋体" w:hAnsi="宋体" w:eastAsia="宋体" w:hint="eastAsia"/>
        </w:rPr>
        <w:t>细胞裂解液的比例加入裂解液。再用手指轻弹以充分裂解细胞</w:t>
      </w:r>
      <w:r>
        <w:rPr>
          <w:rFonts w:ascii="宋体" w:hAnsi="宋体" w:eastAsia="宋体" w:hint="eastAsia"/>
        </w:rPr>
        <w:t>，</w:t>
      </w:r>
      <w:r>
        <w:t>4</w:t>
      </w:r>
      <w:r/>
      <w:r w:rsidR="001852F3">
        <w:t xml:space="preserve">°</w:t>
      </w:r>
      <w:r>
        <w:t>C</w:t>
      </w:r>
      <w:r/>
      <w:r>
        <w:rPr>
          <w:rFonts w:ascii="宋体" w:hAnsi="宋体" w:eastAsia="宋体" w:hint="eastAsia"/>
        </w:rPr>
        <w:t>或</w:t>
      </w:r>
      <w:r>
        <w:rPr>
          <w:rFonts w:ascii="宋体" w:hAnsi="宋体" w:eastAsia="宋体" w:hint="eastAsia"/>
        </w:rPr>
        <w:t>冰上放置</w:t>
      </w:r>
      <w:r>
        <w:t>20-60</w:t>
      </w:r>
      <w:r>
        <w:t> </w:t>
      </w:r>
      <w:r>
        <w:t>min</w:t>
      </w:r>
      <w:r>
        <w:t>, </w:t>
      </w:r>
      <w:r>
        <w:rPr>
          <w:rFonts w:ascii="宋体" w:hAnsi="宋体" w:eastAsia="宋体" w:hint="eastAsia"/>
        </w:rPr>
        <w:t>充分裂解后应没有明显的细胞沉淀。</w:t>
      </w:r>
    </w:p>
    <w:p w:rsidR="0018722C">
      <w:pPr>
        <w:pStyle w:val="cw21"/>
        <w:topLinePunct/>
      </w:pPr>
      <w:r>
        <w:t>3</w:t>
      </w:r>
      <w:r>
        <w:t>)</w:t>
      </w:r>
      <w:r>
        <w:t xml:space="preserve">. </w:t>
      </w:r>
      <w:r>
        <w:rPr>
          <w:rFonts w:ascii="宋体" w:hAnsi="宋体" w:eastAsia="宋体" w:hint="eastAsia"/>
        </w:rPr>
        <w:t>充分裂解后，</w:t>
      </w:r>
      <w:r>
        <w:t>10000-14000g</w:t>
      </w:r>
      <w:r>
        <w:t>/</w:t>
      </w:r>
      <w:r>
        <w:t>min</w:t>
      </w:r>
      <w:r>
        <w:t> </w:t>
      </w:r>
      <w:r>
        <w:t>4</w:t>
      </w:r>
      <w:r/>
      <w:r w:rsidR="001852F3">
        <w:t xml:space="preserve">°</w:t>
      </w:r>
      <w:r>
        <w:t>C</w:t>
      </w:r>
      <w:r>
        <w:t>    </w:t>
      </w:r>
      <w:r>
        <w:rPr>
          <w:rFonts w:ascii="宋体" w:hAnsi="宋体" w:eastAsia="宋体" w:hint="eastAsia"/>
        </w:rPr>
        <w:t>离心</w:t>
      </w:r>
      <w:r>
        <w:t>10</w:t>
      </w:r>
      <w:r>
        <w:t> </w:t>
      </w:r>
      <w:r>
        <w:t>min</w:t>
      </w:r>
      <w:r>
        <w:rPr>
          <w:rFonts w:ascii="宋体" w:hAnsi="宋体" w:eastAsia="宋体" w:hint="eastAsia"/>
        </w:rPr>
        <w:t>，取上清，即可进行后续的</w:t>
      </w:r>
      <w:r>
        <w:t>Western</w:t>
      </w:r>
    </w:p>
    <w:p w:rsidR="0018722C">
      <w:pPr>
        <w:topLinePunct/>
      </w:pPr>
      <w:r>
        <w:rPr>
          <w:rFonts w:ascii="宋体" w:hAnsi="宋体" w:eastAsia="宋体" w:hint="eastAsia"/>
        </w:rPr>
        <w:t>操作</w:t>
      </w:r>
      <w:r>
        <w:rPr>
          <w:rFonts w:hint="eastAsia"/>
        </w:rPr>
        <w:t>，</w:t>
      </w:r>
      <w:r>
        <w:rPr>
          <w:rFonts w:ascii="宋体" w:hAnsi="宋体" w:eastAsia="宋体" w:hint="eastAsia"/>
        </w:rPr>
        <w:t>或将上清保存于</w:t>
      </w:r>
      <w:r>
        <w:t>-80</w:t>
      </w:r>
      <w:r w:rsidR="001852F3">
        <w:t xml:space="preserve">°C</w:t>
      </w:r>
      <w:r>
        <w:rPr>
          <w:rFonts w:ascii="宋体" w:hAnsi="宋体" w:eastAsia="宋体" w:hint="eastAsia"/>
        </w:rPr>
        <w:t>。</w:t>
      </w:r>
    </w:p>
    <w:p w:rsidR="0018722C">
      <w:pPr>
        <w:topLinePunct/>
      </w:pPr>
      <w:r>
        <w:rPr>
          <w:rFonts w:ascii="宋体" w:hAnsi="宋体" w:eastAsia="宋体" w:hint="eastAsia"/>
        </w:rPr>
        <w:t>注意</w:t>
      </w:r>
      <w:r>
        <w:rPr>
          <w:rFonts w:hint="eastAsia"/>
        </w:rPr>
        <w:t>：</w:t>
      </w:r>
      <w:r>
        <w:t> </w:t>
      </w:r>
      <w:r>
        <w:rPr>
          <w:rFonts w:ascii="宋体" w:hAnsi="宋体" w:eastAsia="宋体" w:hint="eastAsia"/>
        </w:rPr>
        <w:t>以上所有步骤均需冰上或 </w:t>
      </w:r>
      <w:r>
        <w:t>4 °C    </w:t>
      </w:r>
      <w:r>
        <w:rPr>
          <w:rFonts w:ascii="宋体" w:hAnsi="宋体" w:eastAsia="宋体" w:hint="eastAsia"/>
        </w:rPr>
        <w:t>操作。</w:t>
      </w:r>
    </w:p>
    <w:p w:rsidR="0018722C">
      <w:pPr>
        <w:pStyle w:val="5"/>
        <w:topLinePunct/>
      </w:pPr>
      <w:r>
        <w:t>1.2.4.2 </w:t>
      </w:r>
      <w:r>
        <w:rPr>
          <w:b/>
        </w:rPr>
        <w:t>BCA                                                                                                         </w:t>
      </w:r>
      <w:r>
        <w:rPr>
          <w:b/>
        </w:rPr>
        <w:t>法 蛋 白 定 量 </w:t>
      </w:r>
      <w:r>
        <w:t>1</w:t>
      </w:r>
      <w:r>
        <w:t>)</w:t>
      </w:r>
      <w:r>
        <w:t xml:space="preserve">. </w:t>
      </w:r>
      <w:r>
        <w:t>取蛋白标准品 </w:t>
      </w:r>
      <w:r>
        <w:t>BSA</w:t>
      </w:r>
      <w:r>
        <w:t> </w:t>
      </w:r>
      <w:r>
        <w:t>充分溶解于 </w:t>
      </w:r>
      <w:r>
        <w:t>PBS</w:t>
      </w:r>
      <w:r>
        <w:t>，配制成 </w:t>
      </w:r>
      <w:r>
        <w:t>25</w:t>
      </w:r>
      <w:r>
        <w:t> </w:t>
      </w:r>
      <w:r>
        <w:t>mg</w:t>
      </w:r>
      <w:r>
        <w:t>/</w:t>
      </w:r>
      <w:r>
        <w:t>ml</w:t>
      </w:r>
      <w:r>
        <w:t> </w:t>
      </w:r>
      <w:r>
        <w:t>的蛋白标准溶液母液。</w:t>
      </w:r>
      <w:r>
        <w:rPr>
          <w:rStyle w:val="cw27"/>
        </w:rPr>
        <w:t>配</w:t>
      </w:r>
      <w:r>
        <w:t>制后可立即使用，也可以 </w:t>
      </w:r>
      <w:r>
        <w:rPr>
          <w:rStyle w:val="cw27"/>
        </w:rPr>
        <w:t>-20</w:t>
      </w:r>
      <w:r>
        <w:rPr>
          <w:rStyle w:val="cw27"/>
        </w:rPr>
        <w:t> °</w:t>
      </w:r>
      <w:r>
        <w:rPr>
          <w:rStyle w:val="cw27"/>
        </w:rPr>
        <w:t>C</w:t>
      </w:r>
      <w:r>
        <w:rPr>
          <w:rStyle w:val="cw27"/>
        </w:rPr>
        <w:t>  </w:t>
      </w:r>
      <w:r>
        <w:rPr>
          <w:rStyle w:val="cw27"/>
        </w:rPr>
        <w:t>长期保存。</w:t>
      </w:r>
    </w:p>
    <w:p w:rsidR="0018722C">
      <w:pPr>
        <w:pStyle w:val="cw21"/>
        <w:topLinePunct/>
      </w:pPr>
      <w:r>
        <w:rPr>
          <w:rFonts w:ascii="宋体" w:eastAsia="宋体" w:hint="eastAsia"/>
        </w:rPr>
        <w:t>2</w:t>
      </w:r>
      <w:r>
        <w:rPr>
          <w:rFonts w:ascii="宋体" w:eastAsia="宋体" w:hint="eastAsia"/>
        </w:rPr>
        <w:t>)</w:t>
      </w:r>
      <w:r>
        <w:rPr>
          <w:rFonts w:ascii="宋体" w:eastAsia="宋体" w:hint="eastAsia"/>
        </w:rPr>
        <w:t xml:space="preserve">. </w:t>
      </w:r>
      <w:r>
        <w:rPr>
          <w:rFonts w:ascii="宋体" w:eastAsia="宋体" w:hint="eastAsia"/>
        </w:rPr>
        <w:t>取适量 </w:t>
      </w:r>
      <w:r>
        <w:t>25</w:t>
      </w:r>
      <w:r>
        <w:t> </w:t>
      </w:r>
      <w:r>
        <w:t>mg</w:t>
      </w:r>
      <w:r>
        <w:t>/</w:t>
      </w:r>
      <w:r>
        <w:t xml:space="preserve">ml  </w:t>
      </w:r>
      <w:r>
        <w:rPr>
          <w:rFonts w:ascii="宋体" w:eastAsia="宋体" w:hint="eastAsia"/>
        </w:rPr>
        <w:t>蛋白标准，用 </w:t>
      </w:r>
      <w:r>
        <w:t>PBS</w:t>
      </w:r>
      <w:r>
        <w:t> </w:t>
      </w:r>
      <w:r>
        <w:rPr>
          <w:rFonts w:ascii="宋体" w:eastAsia="宋体" w:hint="eastAsia"/>
        </w:rPr>
        <w:t>稀释至终浓度为 </w:t>
      </w:r>
      <w:r>
        <w:t>0.5</w:t>
      </w:r>
      <w:r>
        <w:t> </w:t>
      </w:r>
      <w:r>
        <w:t>mg</w:t>
      </w:r>
      <w:r>
        <w:t>/</w:t>
      </w:r>
      <w:r>
        <w:t>ml</w:t>
      </w:r>
      <w:r>
        <w:rPr>
          <w:rFonts w:ascii="宋体" w:eastAsia="宋体" w:hint="eastAsia"/>
        </w:rPr>
        <w:t>。</w:t>
      </w:r>
    </w:p>
    <w:p w:rsidR="0018722C">
      <w:pPr>
        <w:pStyle w:val="cw21"/>
        <w:topLinePunct/>
      </w:pPr>
      <w:r>
        <w:rPr>
          <w:rFonts w:ascii="宋体" w:eastAsia="宋体" w:hint="eastAsia"/>
        </w:rPr>
        <w:t xml:space="preserve">3</w:t>
      </w:r>
      <w:r>
        <w:rPr>
          <w:rFonts w:ascii="宋体" w:eastAsia="宋体" w:hint="eastAsia"/>
        </w:rPr>
        <w:t xml:space="preserve">)</w:t>
      </w:r>
      <w:r>
        <w:rPr>
          <w:rFonts w:ascii="宋体" w:eastAsia="宋体" w:hint="eastAsia"/>
        </w:rPr>
        <w:t xml:space="preserve">. </w:t>
      </w:r>
      <w:r>
        <w:rPr>
          <w:rFonts w:ascii="宋体" w:eastAsia="宋体" w:hint="eastAsia"/>
        </w:rPr>
        <w:t xml:space="preserve">根据样品数量，按 </w:t>
      </w:r>
      <w:r>
        <w:t xml:space="preserve">50</w:t>
      </w:r>
      <w:r>
        <w:t xml:space="preserve"> </w:t>
      </w:r>
      <w:r>
        <w:rPr>
          <w:rFonts w:ascii="宋体" w:eastAsia="宋体" w:hint="eastAsia"/>
        </w:rPr>
        <w:t xml:space="preserve">体积 </w:t>
      </w:r>
      <w:r>
        <w:t xml:space="preserve">BCA</w:t>
      </w:r>
      <w:r>
        <w:t xml:space="preserve"> </w:t>
      </w:r>
      <w:r>
        <w:rPr>
          <w:rFonts w:ascii="宋体" w:eastAsia="宋体" w:hint="eastAsia"/>
        </w:rPr>
        <w:t xml:space="preserve">试剂 </w:t>
      </w:r>
      <w:r>
        <w:t xml:space="preserve">A</w:t>
      </w:r>
      <w:r>
        <w:t xml:space="preserve"> </w:t>
      </w:r>
      <w:r>
        <w:rPr>
          <w:rFonts w:ascii="宋体" w:eastAsia="宋体" w:hint="eastAsia"/>
        </w:rPr>
        <w:t xml:space="preserve">加 </w:t>
      </w:r>
      <w:r>
        <w:t xml:space="preserve">1</w:t>
      </w:r>
      <w:r>
        <w:t xml:space="preserve"> </w:t>
      </w:r>
      <w:r>
        <w:rPr>
          <w:rFonts w:ascii="宋体" w:eastAsia="宋体" w:hint="eastAsia"/>
        </w:rPr>
        <w:t xml:space="preserve">体积 </w:t>
      </w:r>
      <w:r>
        <w:t xml:space="preserve">BCA</w:t>
      </w:r>
      <w:r>
        <w:t xml:space="preserve"> </w:t>
      </w:r>
      <w:r>
        <w:rPr>
          <w:rFonts w:ascii="宋体" w:eastAsia="宋体" w:hint="eastAsia"/>
        </w:rPr>
        <w:t xml:space="preserve">试剂 </w:t>
      </w:r>
      <w:r>
        <w:t xml:space="preserve">B</w:t>
      </w:r>
      <w:r>
        <w:t xml:space="preserve"> </w:t>
      </w:r>
      <w:r>
        <w:t xml:space="preserve">(</w:t>
      </w:r>
      <w:r>
        <w:t xml:space="preserve">50:1</w:t>
      </w:r>
      <w:r>
        <w:t xml:space="preserve">)</w:t>
      </w:r>
      <w:r>
        <w:t xml:space="preserve"> </w:t>
      </w:r>
      <w:r>
        <w:rPr>
          <w:rFonts w:ascii="宋体" w:eastAsia="宋体" w:hint="eastAsia"/>
        </w:rPr>
        <w:t xml:space="preserve">配制适量</w:t>
      </w:r>
    </w:p>
    <w:p w:rsidR="0018722C">
      <w:pPr>
        <w:topLinePunct/>
      </w:pPr>
      <w:r>
        <w:t>BCA</w:t>
      </w:r>
      <w:r>
        <w:rPr>
          <w:rFonts w:ascii="宋体" w:eastAsia="宋体" w:hint="eastAsia"/>
        </w:rPr>
        <w:t>工作液，充分混匀。</w:t>
      </w:r>
      <w:r>
        <w:t>BCA</w:t>
      </w:r>
      <w:r>
        <w:rPr>
          <w:rFonts w:ascii="宋体" w:eastAsia="宋体" w:hint="eastAsia"/>
        </w:rPr>
        <w:t>工作液室温</w:t>
      </w:r>
      <w:r>
        <w:t>24 </w:t>
      </w:r>
      <w:r>
        <w:t>h</w:t>
      </w:r>
      <w:r>
        <w:rPr>
          <w:rFonts w:ascii="宋体" w:eastAsia="宋体" w:hint="eastAsia"/>
        </w:rPr>
        <w:t>内稳定。</w:t>
      </w:r>
    </w:p>
    <w:p w:rsidR="0018722C">
      <w:pPr>
        <w:topLinePunct/>
      </w:pPr>
      <w:r>
        <w:t>4</w:t>
      </w:r>
      <w:r>
        <w:rPr>
          <w:spacing w:val="-4"/>
        </w:rPr>
        <w:t>）</w:t>
      </w:r>
      <w:r>
        <w:t>.</w:t>
      </w:r>
      <w:r>
        <w:t> </w:t>
      </w:r>
      <w:r>
        <w:rPr>
          <w:rFonts w:ascii="宋体" w:hAnsi="宋体" w:eastAsia="宋体" w:hint="eastAsia"/>
        </w:rPr>
        <w:t>将标准品按</w:t>
      </w:r>
      <w:r>
        <w:t>0</w:t>
      </w:r>
      <w:r>
        <w:rPr>
          <w:rFonts w:ascii="宋体" w:hAnsi="宋体" w:eastAsia="宋体" w:hint="eastAsia"/>
        </w:rPr>
        <w:t>，</w:t>
      </w:r>
      <w:r>
        <w:t>0.625</w:t>
      </w:r>
      <w:r>
        <w:rPr>
          <w:rFonts w:ascii="宋体" w:hAnsi="宋体" w:eastAsia="宋体" w:hint="eastAsia"/>
        </w:rPr>
        <w:t>，</w:t>
      </w:r>
      <w:r>
        <w:t>1.25</w:t>
      </w:r>
      <w:r>
        <w:rPr>
          <w:rFonts w:ascii="宋体" w:hAnsi="宋体" w:eastAsia="宋体" w:hint="eastAsia"/>
        </w:rPr>
        <w:t>，</w:t>
      </w:r>
      <w:r>
        <w:t>2.5</w:t>
      </w:r>
      <w:r>
        <w:rPr>
          <w:rFonts w:ascii="宋体" w:hAnsi="宋体" w:eastAsia="宋体" w:hint="eastAsia"/>
        </w:rPr>
        <w:t>，</w:t>
      </w:r>
      <w:r>
        <w:t>5</w:t>
      </w:r>
      <w:r>
        <w:rPr>
          <w:rFonts w:ascii="宋体" w:hAnsi="宋体" w:eastAsia="宋体" w:hint="eastAsia"/>
        </w:rPr>
        <w:t>，</w:t>
      </w:r>
      <w:r>
        <w:t>10</w:t>
      </w:r>
      <w:r>
        <w:rPr>
          <w:rFonts w:ascii="宋体" w:hAnsi="宋体" w:eastAsia="宋体" w:hint="eastAsia"/>
        </w:rPr>
        <w:t>，</w:t>
      </w:r>
      <w:r>
        <w:t>20</w:t>
      </w:r>
      <w:r>
        <w:t>μl</w:t>
      </w:r>
      <w:r>
        <w:rPr>
          <w:rFonts w:ascii="宋体" w:hAnsi="宋体" w:eastAsia="宋体" w:hint="eastAsia"/>
        </w:rPr>
        <w:t>加到</w:t>
      </w:r>
      <w:r>
        <w:t>96</w:t>
      </w:r>
      <w:r>
        <w:rPr>
          <w:rFonts w:ascii="宋体" w:hAnsi="宋体" w:eastAsia="宋体" w:hint="eastAsia"/>
        </w:rPr>
        <w:t>孔板的标准品孔中，加标</w:t>
      </w:r>
      <w:r>
        <w:rPr>
          <w:rFonts w:ascii="宋体" w:hAnsi="宋体" w:eastAsia="宋体" w:hint="eastAsia"/>
        </w:rPr>
        <w:t>准品稀释液补足到</w:t>
      </w:r>
      <w:r>
        <w:t>20</w:t>
      </w:r>
      <w:r>
        <w:t>μl</w:t>
      </w:r>
      <w:r>
        <w:rPr>
          <w:rFonts w:ascii="宋体" w:hAnsi="宋体" w:eastAsia="宋体" w:hint="eastAsia"/>
        </w:rPr>
        <w:t>。</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加适当体积样品到</w:t>
      </w:r>
      <w:r>
        <w:t>96</w:t>
      </w:r>
      <w:r/>
      <w:r>
        <w:rPr>
          <w:rFonts w:ascii="宋体" w:hAnsi="宋体" w:eastAsia="宋体" w:hint="eastAsia"/>
        </w:rPr>
        <w:t>孔板的样品孔中，加标准品稀释液到</w:t>
      </w:r>
      <w:r>
        <w:t>20</w:t>
      </w:r>
      <w:r/>
      <w:r>
        <w:t>μl</w:t>
      </w:r>
      <w:r>
        <w:rPr>
          <w:rFonts w:ascii="宋体" w:hAnsi="宋体" w:eastAsia="宋体" w:hint="eastAsia"/>
        </w:rPr>
        <w:t>。</w:t>
      </w:r>
    </w:p>
    <w:p w:rsidR="0018722C">
      <w:pPr>
        <w:pStyle w:val="cw21"/>
        <w:topLinePunct/>
      </w:pPr>
      <w:r>
        <w:rPr>
          <w:rFonts w:ascii="宋体" w:hAnsi="宋体" w:eastAsia="宋体" w:hint="eastAsia"/>
        </w:rPr>
        <w:t>6</w:t>
      </w:r>
      <w:r>
        <w:rPr>
          <w:rFonts w:ascii="宋体" w:hAnsi="宋体" w:eastAsia="宋体" w:hint="eastAsia"/>
        </w:rPr>
        <w:t>)</w:t>
      </w:r>
      <w:r>
        <w:rPr>
          <w:rFonts w:ascii="宋体" w:hAnsi="宋体" w:eastAsia="宋体" w:hint="eastAsia"/>
        </w:rPr>
        <w:t xml:space="preserve">. </w:t>
      </w:r>
      <w:r>
        <w:rPr>
          <w:rFonts w:ascii="宋体" w:hAnsi="宋体" w:eastAsia="宋体" w:hint="eastAsia"/>
        </w:rPr>
        <w:t>各孔加入</w:t>
      </w:r>
      <w:r>
        <w:t>200</w:t>
      </w:r>
      <w:r/>
      <w:r>
        <w:t>μl</w:t>
      </w:r>
      <w:r>
        <w:t> </w:t>
      </w:r>
      <w:r>
        <w:t>BCA</w:t>
      </w:r>
      <w:r/>
      <w:r>
        <w:rPr>
          <w:rFonts w:ascii="宋体" w:hAnsi="宋体" w:eastAsia="宋体" w:hint="eastAsia"/>
        </w:rPr>
        <w:t>工作液，</w:t>
      </w:r>
      <w:r>
        <w:t>37</w:t>
      </w:r>
      <w:r/>
      <w:r w:rsidR="001852F3">
        <w:t xml:space="preserve">°</w:t>
      </w:r>
      <w:r>
        <w:t>C</w:t>
      </w:r>
      <w:r>
        <w:t>    </w:t>
      </w:r>
      <w:r>
        <w:rPr>
          <w:rFonts w:ascii="宋体" w:hAnsi="宋体" w:eastAsia="宋体" w:hint="eastAsia"/>
        </w:rPr>
        <w:t>放置</w:t>
      </w:r>
      <w:r>
        <w:t>30</w:t>
      </w:r>
      <w:r>
        <w:t> </w:t>
      </w:r>
      <w:r>
        <w:t>min</w:t>
      </w:r>
      <w:r>
        <w:rPr>
          <w:rFonts w:ascii="宋体" w:hAnsi="宋体" w:eastAsia="宋体" w:hint="eastAsia"/>
        </w:rPr>
        <w:t>。</w:t>
      </w:r>
    </w:p>
    <w:p w:rsidR="0018722C">
      <w:pPr>
        <w:pStyle w:val="cw21"/>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测定</w:t>
      </w:r>
      <w:r>
        <w:t>A562</w:t>
      </w:r>
      <w:r>
        <w:t> </w:t>
      </w:r>
      <w:r>
        <w:t>OD</w:t>
      </w:r>
      <w:r/>
      <w:r>
        <w:rPr>
          <w:rFonts w:ascii="宋体" w:eastAsia="宋体" w:hint="eastAsia"/>
        </w:rPr>
        <w:t>值。根据标准曲线计算出样品的蛋白浓度。</w:t>
      </w:r>
    </w:p>
    <w:p w:rsidR="0018722C">
      <w:pPr>
        <w:pStyle w:val="5"/>
        <w:topLinePunct/>
      </w:pPr>
      <w:r>
        <w:rPr>
          <w:b/>
        </w:rPr>
        <w:t>1.2.4.3</w:t>
      </w:r>
      <w:r>
        <w:t xml:space="preserve"> </w:t>
      </w:r>
      <w:r>
        <w:rPr>
          <w:b/>
        </w:rPr>
        <w:t>SDS-PAGE</w:t>
      </w:r>
      <w:r>
        <w:t>电泳</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玻璃板对齐后放入夹中卡紧。然后垂直卡在架子上准备灌胶。</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按下表配</w:t>
      </w:r>
      <w:r>
        <w:t>12</w:t>
      </w:r>
      <w:r>
        <w:t>%</w:t>
      </w:r>
      <w:r>
        <w:rPr>
          <w:rFonts w:ascii="宋体" w:eastAsia="宋体" w:hint="eastAsia"/>
        </w:rPr>
        <w:t>分离胶，加入</w:t>
      </w:r>
      <w:r>
        <w:t>TEMED</w:t>
      </w:r>
      <w:r/>
      <w:r>
        <w:rPr>
          <w:rFonts w:ascii="宋体" w:eastAsia="宋体" w:hint="eastAsia"/>
        </w:rPr>
        <w:t>后立即摇匀即可灌胶。灌胶时，可用</w:t>
      </w:r>
      <w:r>
        <w:t>1</w:t>
      </w:r>
      <w:r>
        <w:t> </w:t>
      </w:r>
      <w:r>
        <w:t>ml</w:t>
      </w:r>
      <w:r/>
      <w:r>
        <w:rPr>
          <w:rFonts w:ascii="宋体" w:eastAsia="宋体" w:hint="eastAsia"/>
        </w:rPr>
        <w:t>枪</w:t>
      </w:r>
      <w:r>
        <w:rPr>
          <w:rFonts w:ascii="宋体" w:eastAsia="宋体" w:hint="eastAsia"/>
        </w:rPr>
        <w:t>吸取胶沿玻璃边缘缓缓放出，待胶面升到绿带中间线高度时即可，注意避免气泡产生。</w:t>
      </w:r>
      <w:r>
        <w:rPr>
          <w:rFonts w:ascii="宋体" w:eastAsia="宋体" w:hint="eastAsia"/>
        </w:rPr>
        <w:t>然后胶上加一层水，以便促使胶的凝固和胶的平整。</w:t>
      </w:r>
    </w:p>
    <w:p w:rsidR="0018722C">
      <w:pPr>
        <w:topLinePunct/>
      </w:pPr>
    </w:p>
    <w:tbl>
      <w:tblPr>
        <w:tblW w:w="0" w:type="auto"/>
        <w:tblInd w:w="1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4"/>
      </w:tblGrid>
      <w:tr>
        <w:trPr>
          <w:trHeight w:val="320" w:hRule="atLeast"/>
        </w:trPr>
        <w:tc>
          <w:tcPr>
            <w:tcW w:w="482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w:t>
            </w:r>
            <w:r>
              <w:rPr>
                <w:rFonts w:ascii="宋体" w:eastAsia="宋体" w:hint="eastAsia"/>
              </w:rPr>
              <w:t>份</w:t>
            </w:r>
            <w:r w:rsidRPr="00000000">
              <w:tab/>
            </w:r>
            <w:r>
              <w:rPr>
                <w:rFonts w:ascii="宋体" w:eastAsia="宋体" w:hint="eastAsia"/>
              </w:rPr>
              <w:t>体</w:t>
            </w:r>
            <w:r>
              <w:rPr>
                <w:rFonts w:ascii="宋体" w:eastAsia="宋体" w:hint="eastAsia"/>
              </w:rPr>
              <w:t>积</w:t>
            </w:r>
            <w:r>
              <w:rPr>
                <w:rFonts w:ascii="宋体" w:eastAsia="宋体" w:hint="eastAsia"/>
              </w:rPr>
              <w:t> </w:t>
            </w:r>
            <w:r>
              <w:t>(</w:t>
            </w:r>
            <w:r>
              <w:t xml:space="preserve">ml</w:t>
            </w:r>
            <w:r>
              <w:t>)</w:t>
            </w:r>
          </w:p>
        </w:tc>
      </w:tr>
      <w:tr>
        <w:trPr>
          <w:trHeight w:val="1980" w:hRule="atLeast"/>
        </w:trPr>
        <w:tc>
          <w:tcPr>
            <w:tcW w:w="4824"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t>ddH</w:t>
            </w:r>
            <w:r>
              <w:t>2</w:t>
            </w:r>
            <w:r>
              <w:t>O</w:t>
            </w:r>
            <w:r w:rsidRPr="00000000">
              <w:tab/>
            </w:r>
            <w:r>
              <w:t>3.3</w:t>
            </w:r>
          </w:p>
          <w:p w:rsidR="0018722C">
            <w:pPr>
              <w:topLinePunct/>
            </w:pPr>
            <w:r>
              <w:t>30</w:t>
            </w:r>
            <w:r>
              <w:t> </w:t>
            </w:r>
            <w:r>
              <w:t>%</w:t>
            </w:r>
            <w:r>
              <w:t> </w:t>
            </w:r>
            <w:r>
              <w:rPr>
                <w:rFonts w:ascii="宋体" w:eastAsia="宋体" w:hint="eastAsia"/>
              </w:rPr>
              <w:t>丙</w:t>
            </w:r>
            <w:r>
              <w:rPr>
                <w:rFonts w:ascii="宋体" w:eastAsia="宋体" w:hint="eastAsia"/>
              </w:rPr>
              <w:t>烯</w:t>
            </w:r>
            <w:r>
              <w:rPr>
                <w:rFonts w:ascii="宋体" w:eastAsia="宋体" w:hint="eastAsia"/>
              </w:rPr>
              <w:t>酰</w:t>
            </w:r>
            <w:r>
              <w:rPr>
                <w:rFonts w:ascii="宋体" w:eastAsia="宋体" w:hint="eastAsia"/>
              </w:rPr>
              <w:t>胺</w:t>
            </w:r>
            <w:r>
              <w:rPr>
                <w:rFonts w:ascii="宋体" w:eastAsia="宋体" w:hint="eastAsia"/>
              </w:rPr>
              <w:t> </w:t>
            </w:r>
            <w:r>
              <w:t>(</w:t>
            </w:r>
            <w:r>
              <w:t xml:space="preserve">Arc</w:t>
            </w:r>
            <w:r>
              <w:t>/</w:t>
            </w:r>
            <w:r>
              <w:t>Bis</w:t>
            </w:r>
            <w:r>
              <w:t>)</w:t>
            </w:r>
            <w:r w:rsidRPr="00000000">
              <w:tab/>
            </w:r>
            <w:r>
              <w:t>4.0</w:t>
            </w:r>
          </w:p>
          <w:p w:rsidR="0018722C">
            <w:pPr>
              <w:topLinePunct/>
            </w:pPr>
            <w:r>
              <w:t>1.5</w:t>
            </w:r>
            <w:r>
              <w:t> </w:t>
            </w:r>
            <w:r>
              <w:t>M</w:t>
            </w:r>
            <w:r>
              <w:t> </w:t>
            </w:r>
            <w:r>
              <w:t>Tris</w:t>
            </w:r>
            <w:r>
              <w:t> </w:t>
            </w:r>
            <w:r>
              <w:t>(</w:t>
            </w:r>
            <w:r>
              <w:t>pH</w:t>
            </w:r>
            <w:r>
              <w:t> </w:t>
            </w:r>
            <w:r>
              <w:t>8.8</w:t>
            </w:r>
            <w:r>
              <w:t>)</w:t>
            </w:r>
            <w:r w:rsidRPr="00000000">
              <w:tab/>
              <w:t>2.5</w:t>
            </w:r>
          </w:p>
          <w:p w:rsidR="0018722C">
            <w:pPr>
              <w:topLinePunct/>
            </w:pPr>
            <w:r>
              <w:t>10</w:t>
            </w:r>
            <w:r>
              <w:t> </w:t>
            </w:r>
            <w:r>
              <w:t>%</w:t>
            </w:r>
            <w:r>
              <w:t> </w:t>
            </w:r>
            <w:r>
              <w:t>SDS</w:t>
            </w:r>
            <w:r w:rsidRPr="00000000">
              <w:tab/>
              <w:t>0.1</w:t>
            </w:r>
          </w:p>
          <w:p w:rsidR="0018722C">
            <w:pPr>
              <w:topLinePunct/>
            </w:pPr>
            <w:r>
              <w:t>10</w:t>
            </w:r>
            <w:r>
              <w:t> </w:t>
            </w:r>
            <w:r>
              <w:t>%</w:t>
            </w:r>
            <w:r>
              <w:t> </w:t>
            </w:r>
            <w:r>
              <w:t>APS</w:t>
            </w:r>
            <w:r w:rsidRPr="00000000">
              <w:tab/>
              <w:t>0.1</w:t>
            </w:r>
          </w:p>
          <w:p w:rsidR="0018722C">
            <w:pPr>
              <w:topLinePunct/>
              <w:ind w:leftChars="0" w:left="0" w:rightChars="0" w:right="0" w:firstLineChars="0" w:firstLine="0"/>
              <w:spacing w:line="240" w:lineRule="atLeast"/>
            </w:pPr>
            <w:r>
              <w:t>TEMED</w:t>
            </w:r>
            <w:r w:rsidRPr="00000000">
              <w:tab/>
              <w:t>0.004</w:t>
            </w:r>
          </w:p>
        </w:tc>
      </w:tr>
    </w:tbl>
    <w:p w:rsidR="0018722C">
      <w:pPr>
        <w:rPr/>
        <w:topLinePunct/>
      </w:pPr>
    </w:p>
    <w:p w:rsidR="0018722C">
      <w:pPr>
        <w:pStyle w:val="cw21"/>
        <w:topLinePunct/>
      </w:pPr>
      <w:bookmarkStart w:id="408311" w:name="_cwCmt8"/>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当水和胶之间有一条折射线时，说明胶已凝。再等</w:t>
      </w:r>
      <w:r>
        <w:t>3</w:t>
      </w:r>
      <w:r>
        <w:t> </w:t>
      </w:r>
      <w:r>
        <w:t>min</w:t>
      </w:r>
      <w:r/>
      <w:r>
        <w:rPr>
          <w:rFonts w:ascii="宋体" w:eastAsia="宋体" w:hint="eastAsia"/>
        </w:rPr>
        <w:t>使胶充分凝固就可倒去胶上层水并用吸水纸将水吸干。</w:t>
      </w:r>
      <w:bookmarkEnd w:id="408311"/>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按下表配</w:t>
      </w:r>
      <w:r>
        <w:t>4</w:t>
      </w:r>
      <w:r>
        <w:t>%</w:t>
      </w:r>
      <w:r>
        <w:rPr>
          <w:rFonts w:ascii="宋体" w:eastAsia="宋体" w:hint="eastAsia"/>
        </w:rPr>
        <w:t>的浓缩胶，加入</w:t>
      </w:r>
      <w:r>
        <w:t>TEMED</w:t>
      </w:r>
      <w:r/>
      <w:r>
        <w:rPr>
          <w:rFonts w:ascii="宋体" w:eastAsia="宋体" w:hint="eastAsia"/>
        </w:rPr>
        <w:t>后立即摇匀即可灌胶。将剩余空间灌满浓缩</w:t>
      </w:r>
      <w:r>
        <w:rPr>
          <w:rFonts w:ascii="宋体" w:eastAsia="宋体" w:hint="eastAsia"/>
        </w:rPr>
        <w:t>胶然后将梳子插入浓缩胶中。灌胶时也要使胶沿玻璃板流下以免胶中有气泡产生。插梳</w:t>
      </w:r>
      <w:r>
        <w:rPr>
          <w:rFonts w:ascii="宋体" w:eastAsia="宋体" w:hint="eastAsia"/>
        </w:rPr>
        <w:t>子时要使梳子保持水平。由于胶凝固时体积会收缩减小，从而使加样孔的上样体积减小，</w:t>
      </w:r>
      <w:r>
        <w:rPr>
          <w:rFonts w:ascii="宋体" w:eastAsia="宋体" w:hint="eastAsia"/>
        </w:rPr>
        <w:t>所以在浓缩胶凝固的过程中要在两边补胶。待到浓缩胶凝固后，将其放入电泳槽中，加入电泳缓冲液，两手分别捏住梳子的两边竖直向上轻轻将其拔出。</w:t>
      </w:r>
    </w:p>
    <w:p w:rsidR="0018722C">
      <w:pPr>
        <w:topLinePunct/>
      </w:pPr>
    </w:p>
    <w:tbl>
      <w:tblPr>
        <w:tblW w:w="0" w:type="auto"/>
        <w:tblInd w:w="1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8"/>
      </w:tblGrid>
      <w:tr>
        <w:trPr>
          <w:trHeight w:val="480" w:hRule="atLeast"/>
        </w:trPr>
        <w:tc>
          <w:tcPr>
            <w:tcW w:w="459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w:t>
            </w:r>
            <w:r>
              <w:rPr>
                <w:rFonts w:ascii="宋体" w:eastAsia="宋体" w:hint="eastAsia"/>
              </w:rPr>
              <w:t>份</w:t>
            </w:r>
            <w:r w:rsidRPr="00000000">
              <w:tab/>
            </w:r>
            <w:r>
              <w:rPr>
                <w:rFonts w:ascii="宋体" w:eastAsia="宋体" w:hint="eastAsia"/>
              </w:rPr>
              <w:t>体</w:t>
            </w:r>
            <w:r>
              <w:rPr>
                <w:rFonts w:ascii="宋体" w:eastAsia="宋体" w:hint="eastAsia"/>
              </w:rPr>
              <w:t>积</w:t>
            </w:r>
            <w:r>
              <w:rPr>
                <w:rFonts w:ascii="宋体" w:eastAsia="宋体" w:hint="eastAsia"/>
              </w:rPr>
              <w:t> </w:t>
            </w:r>
            <w:r>
              <w:t>(</w:t>
            </w:r>
            <w:r>
              <w:t xml:space="preserve">ml</w:t>
            </w:r>
            <w:r>
              <w:t>)</w:t>
            </w:r>
          </w:p>
        </w:tc>
      </w:tr>
      <w:tr>
        <w:trPr>
          <w:trHeight w:val="2980" w:hRule="atLeast"/>
        </w:trPr>
        <w:tc>
          <w:tcPr>
            <w:tcW w:w="4598"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t>ddH</w:t>
            </w:r>
            <w:r>
              <w:t>2</w:t>
            </w:r>
            <w:r>
              <w:t>O</w:t>
            </w:r>
            <w:r w:rsidRPr="00000000">
              <w:tab/>
            </w:r>
            <w:r>
              <w:t>4.1</w:t>
            </w:r>
          </w:p>
          <w:p w:rsidR="0018722C">
            <w:pPr>
              <w:topLinePunct/>
            </w:pPr>
            <w:r>
              <w:t>30</w:t>
            </w:r>
            <w:r>
              <w:t> </w:t>
            </w:r>
            <w:r>
              <w:t>%</w:t>
            </w:r>
            <w:r>
              <w:t> </w:t>
            </w:r>
            <w:r>
              <w:rPr>
                <w:rFonts w:ascii="宋体" w:eastAsia="宋体" w:hint="eastAsia"/>
              </w:rPr>
              <w:t>丙</w:t>
            </w:r>
            <w:r>
              <w:rPr>
                <w:rFonts w:ascii="宋体" w:eastAsia="宋体" w:hint="eastAsia"/>
              </w:rPr>
              <w:t>烯</w:t>
            </w:r>
            <w:r>
              <w:rPr>
                <w:rFonts w:ascii="宋体" w:eastAsia="宋体" w:hint="eastAsia"/>
              </w:rPr>
              <w:t>酰</w:t>
            </w:r>
            <w:r>
              <w:rPr>
                <w:rFonts w:ascii="宋体" w:eastAsia="宋体" w:hint="eastAsia"/>
              </w:rPr>
              <w:t>胺</w:t>
            </w:r>
            <w:r>
              <w:rPr>
                <w:rFonts w:ascii="宋体" w:eastAsia="宋体" w:hint="eastAsia"/>
              </w:rPr>
              <w:t> </w:t>
            </w:r>
            <w:r>
              <w:t>(</w:t>
            </w:r>
            <w:r>
              <w:t xml:space="preserve">Arc</w:t>
            </w:r>
            <w:r>
              <w:t>/</w:t>
            </w:r>
            <w:r>
              <w:t>Bis</w:t>
            </w:r>
            <w:r>
              <w:t>)</w:t>
            </w:r>
            <w:r w:rsidRPr="00000000">
              <w:tab/>
            </w:r>
            <w:r>
              <w:t>1.0</w:t>
            </w:r>
          </w:p>
          <w:p w:rsidR="0018722C">
            <w:pPr>
              <w:topLinePunct/>
            </w:pPr>
            <w:r>
              <w:t>1.0M </w:t>
            </w:r>
            <w:r>
              <w:t>Tris</w:t>
            </w:r>
            <w:r>
              <w:t> </w:t>
            </w:r>
            <w:r>
              <w:t>(</w:t>
            </w:r>
            <w:r>
              <w:t>pH</w:t>
            </w:r>
            <w:r>
              <w:t> </w:t>
            </w:r>
            <w:r>
              <w:t>6.8</w:t>
            </w:r>
            <w:r>
              <w:t>)</w:t>
            </w:r>
            <w:r w:rsidRPr="00000000">
              <w:tab/>
            </w:r>
            <w:r>
              <w:t>0.75</w:t>
            </w:r>
          </w:p>
          <w:p w:rsidR="0018722C">
            <w:pPr>
              <w:topLinePunct/>
            </w:pPr>
            <w:r>
              <w:t>10</w:t>
            </w:r>
            <w:r>
              <w:t> </w:t>
            </w:r>
            <w:r>
              <w:t>%</w:t>
            </w:r>
            <w:r>
              <w:t> </w:t>
            </w:r>
            <w:r>
              <w:t>SDS</w:t>
            </w:r>
            <w:r w:rsidRPr="00000000">
              <w:tab/>
              <w:t>0.6</w:t>
            </w:r>
          </w:p>
          <w:p w:rsidR="0018722C">
            <w:pPr>
              <w:topLinePunct/>
            </w:pPr>
            <w:r>
              <w:t>10</w:t>
            </w:r>
            <w:r>
              <w:t> </w:t>
            </w:r>
            <w:r>
              <w:t>%</w:t>
            </w:r>
            <w:r>
              <w:t> </w:t>
            </w:r>
            <w:r>
              <w:t>APS</w:t>
            </w:r>
            <w:r w:rsidRPr="00000000">
              <w:tab/>
              <w:t>0.6</w:t>
            </w:r>
          </w:p>
          <w:p w:rsidR="0018722C">
            <w:pPr>
              <w:topLinePunct/>
              <w:ind w:leftChars="0" w:left="0" w:rightChars="0" w:right="0" w:firstLineChars="0" w:firstLine="0"/>
              <w:spacing w:line="240" w:lineRule="atLeast"/>
            </w:pPr>
            <w:r>
              <w:t>TEMED</w:t>
            </w:r>
            <w:r w:rsidRPr="00000000">
              <w:tab/>
              <w:t>0.006</w:t>
            </w:r>
          </w:p>
        </w:tc>
      </w:tr>
    </w:tbl>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上样。根据测量的蛋白浓度，计算出上样量。样品中加入</w:t>
      </w:r>
      <w:r>
        <w:t>5</w:t>
      </w:r>
      <w:r/>
      <w:r w:rsidR="001852F3">
        <w:t xml:space="preserve">×</w:t>
      </w:r>
      <w:r>
        <w:t>SDS</w:t>
      </w:r>
      <w:r/>
      <w:r w:rsidR="001852F3">
        <w:t xml:space="preserve"> </w:t>
      </w:r>
      <w:r>
        <w:rPr>
          <w:rFonts w:ascii="宋体" w:hAnsi="宋体" w:eastAsia="宋体" w:hint="eastAsia"/>
        </w:rPr>
        <w:t>上样缓冲液至终浓</w:t>
      </w:r>
    </w:p>
    <w:p w:rsidR="0018722C">
      <w:pPr>
        <w:topLinePunct/>
      </w:pPr>
      <w:r>
        <w:rPr>
          <w:rFonts w:ascii="宋体" w:hAnsi="宋体" w:eastAsia="宋体" w:hint="eastAsia"/>
        </w:rPr>
        <w:t>度为</w:t>
      </w:r>
      <w:r>
        <w:t>1</w:t>
      </w:r>
      <w:r/>
      <w:r w:rsidR="001852F3">
        <w:t xml:space="preserve">×</w:t>
      </w:r>
      <w:r>
        <w:rPr>
          <w:rFonts w:ascii="宋体" w:hAnsi="宋体" w:eastAsia="宋体" w:hint="eastAsia"/>
        </w:rPr>
        <w:t>，</w:t>
      </w:r>
      <w:r>
        <w:t>95</w:t>
      </w:r>
      <w:r/>
      <w:r w:rsidR="001852F3">
        <w:t xml:space="preserve">°</w:t>
      </w:r>
      <w:r>
        <w:t>C </w:t>
      </w:r>
      <w:r>
        <w:t>5 </w:t>
      </w:r>
      <w:r>
        <w:t>min</w:t>
      </w:r>
      <w:r>
        <w:rPr>
          <w:rFonts w:ascii="宋体" w:hAnsi="宋体" w:eastAsia="宋体" w:hint="eastAsia"/>
        </w:rPr>
        <w:t>使蛋白充分变性。用微量加样器贴壁吸取样品，将样品吸出不要吸</w:t>
      </w:r>
      <w:r>
        <w:rPr>
          <w:rFonts w:ascii="宋体" w:hAnsi="宋体" w:eastAsia="宋体" w:hint="eastAsia"/>
        </w:rPr>
        <w:t>进气泡。将加样器针头插至加样孔中缓慢加入样品。</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电泳。起始电压为</w:t>
      </w:r>
      <w:r>
        <w:t>80</w:t>
      </w:r>
      <w:r>
        <w:t> </w:t>
      </w:r>
      <w:r>
        <w:t>V</w:t>
      </w:r>
      <w:r>
        <w:rPr>
          <w:rFonts w:ascii="宋体" w:eastAsia="宋体" w:hint="eastAsia"/>
        </w:rPr>
        <w:t>，当溴酚蓝前沿进入分离胶时，将电压升至</w:t>
      </w:r>
      <w:r>
        <w:t>120</w:t>
      </w:r>
      <w:r>
        <w:t> </w:t>
      </w:r>
      <w:r>
        <w:t>V</w:t>
      </w:r>
      <w:r>
        <w:rPr>
          <w:rFonts w:ascii="宋体" w:eastAsia="宋体" w:hint="eastAsia"/>
        </w:rPr>
        <w:t>，继续电泳</w:t>
      </w:r>
      <w:r>
        <w:rPr>
          <w:rFonts w:ascii="宋体" w:eastAsia="宋体" w:hint="eastAsia"/>
        </w:rPr>
        <w:t>直到溴酚蓝到达分离胶底部时终止电泳。</w:t>
      </w:r>
    </w:p>
    <w:p w:rsidR="0018722C">
      <w:pPr>
        <w:pStyle w:val="5"/>
        <w:topLinePunct/>
      </w:pPr>
      <w:r>
        <w:rPr>
          <w:b/>
        </w:rPr>
        <w:t>1.2.4.4 </w:t>
      </w:r>
      <w:r>
        <w:t>转膜</w:t>
      </w:r>
      <w:r w:rsidP="AA7D325B">
        <w:rPr>
          <w:b/>
        </w:rPr>
        <w:t>(</w:t>
      </w:r>
      <w:r>
        <w:t>半干转</w:t>
      </w:r>
      <w:r w:rsidP="AA7D325B">
        <w:rPr>
          <w:b/>
        </w:rPr>
        <w:t>)</w:t>
      </w:r>
    </w:p>
    <w:p w:rsidR="0018722C">
      <w:pPr>
        <w:topLinePunct/>
      </w:pPr>
      <w:r>
        <w:rPr>
          <w:rFonts w:ascii="宋体" w:eastAsia="宋体" w:hint="eastAsia"/>
        </w:rPr>
        <w:t>电泳结束后，将玻璃板撬开，除去小玻璃板后，将浓缩胶轻轻刮去</w:t>
      </w:r>
      <w:r>
        <w:rPr>
          <w:rFonts w:ascii="宋体" w:eastAsia="宋体" w:hint="eastAsia"/>
        </w:rPr>
        <w:t>（</w:t>
      </w:r>
      <w:r>
        <w:rPr>
          <w:rFonts w:ascii="宋体" w:eastAsia="宋体" w:hint="eastAsia"/>
        </w:rPr>
        <w:t>浓缩胶影响操作</w:t>
      </w:r>
      <w:r>
        <w:rPr>
          <w:rFonts w:ascii="宋体" w:eastAsia="宋体" w:hint="eastAsia"/>
        </w:rPr>
        <w:t>）</w:t>
      </w:r>
      <w:r>
        <w:rPr>
          <w:rFonts w:ascii="宋体" w:eastAsia="宋体" w:hint="eastAsia"/>
        </w:rPr>
        <w:t>，</w:t>
      </w:r>
      <w:r>
        <w:rPr>
          <w:rFonts w:ascii="宋体" w:eastAsia="宋体" w:hint="eastAsia"/>
        </w:rPr>
        <w:t>根据</w:t>
      </w:r>
      <w:r>
        <w:t>Marker</w:t>
      </w:r>
      <w:r>
        <w:rPr>
          <w:rFonts w:ascii="宋体" w:eastAsia="宋体" w:hint="eastAsia"/>
        </w:rPr>
        <w:t>位置小心地把目的蛋白所在的条带切割下来，然后放入电转缓冲液中平衡</w:t>
      </w:r>
      <w:r>
        <w:t>15</w:t>
      </w:r>
      <w:r>
        <w:t> </w:t>
      </w:r>
      <w:r>
        <w:t>min</w:t>
      </w:r>
      <w:r>
        <w:rPr>
          <w:rFonts w:ascii="宋体" w:eastAsia="宋体" w:hint="eastAsia"/>
        </w:rPr>
        <w:t>。将与分离胶大小相等的</w:t>
      </w:r>
      <w:r>
        <w:t>PVDF</w:t>
      </w:r>
      <w:r>
        <w:rPr>
          <w:rFonts w:ascii="宋体" w:eastAsia="宋体" w:hint="eastAsia"/>
        </w:rPr>
        <w:t>膜在甲醇中浸泡约</w:t>
      </w:r>
      <w:r>
        <w:t>2 </w:t>
      </w:r>
      <w:r>
        <w:t>min</w:t>
      </w:r>
      <w:r>
        <w:rPr>
          <w:rFonts w:ascii="宋体" w:eastAsia="宋体" w:hint="eastAsia"/>
        </w:rPr>
        <w:t>，电转专用滤纸同样放在</w:t>
      </w:r>
      <w:r>
        <w:rPr>
          <w:rFonts w:ascii="宋体" w:eastAsia="宋体" w:hint="eastAsia"/>
        </w:rPr>
        <w:t>电转缓冲液中平衡</w:t>
      </w:r>
      <w:r>
        <w:t>15 </w:t>
      </w:r>
      <w:r>
        <w:t>min</w:t>
      </w:r>
      <w:r>
        <w:rPr>
          <w:rFonts w:ascii="宋体" w:eastAsia="宋体" w:hint="eastAsia"/>
        </w:rPr>
        <w:t>。从负极到正极</w:t>
      </w:r>
      <w:r>
        <w:rPr>
          <w:spacing w:val="-6"/>
        </w:rPr>
        <w:t>（</w:t>
      </w:r>
      <w:r>
        <w:rPr>
          <w:rFonts w:ascii="宋体" w:eastAsia="宋体" w:hint="eastAsia"/>
        </w:rPr>
        <w:t>从上到下</w:t>
      </w:r>
      <w:r>
        <w:rPr>
          <w:spacing w:val="8"/>
        </w:rPr>
        <w:t>）</w:t>
      </w:r>
      <w:r/>
      <w:r>
        <w:rPr>
          <w:rFonts w:ascii="宋体" w:eastAsia="宋体" w:hint="eastAsia"/>
        </w:rPr>
        <w:t>依次为：滤纸－凝胶－</w:t>
      </w:r>
      <w:r>
        <w:t>PVDF</w:t>
      </w:r>
      <w:r>
        <w:rPr>
          <w:rFonts w:ascii="宋体" w:eastAsia="宋体" w:hint="eastAsia"/>
        </w:rPr>
        <w:t>膜－</w:t>
      </w:r>
      <w:r>
        <w:rPr>
          <w:rFonts w:ascii="宋体" w:eastAsia="宋体" w:hint="eastAsia"/>
        </w:rPr>
        <w:t>滤纸，排除气泡，接通电源，</w:t>
      </w:r>
      <w:r>
        <w:t>20 </w:t>
      </w:r>
      <w:r>
        <w:t>V</w:t>
      </w:r>
      <w:r>
        <w:rPr>
          <w:rFonts w:ascii="宋体" w:eastAsia="宋体" w:hint="eastAsia"/>
        </w:rPr>
        <w:t>，转移</w:t>
      </w:r>
      <w:r>
        <w:t>15-60 </w:t>
      </w:r>
      <w:r>
        <w:t>min</w:t>
      </w:r>
      <w:r>
        <w:rPr>
          <w:rFonts w:ascii="宋体" w:eastAsia="宋体" w:hint="eastAsia"/>
        </w:rPr>
        <w:t>。取出</w:t>
      </w:r>
      <w:r>
        <w:t>PVDF</w:t>
      </w:r>
      <w:r>
        <w:rPr>
          <w:rFonts w:ascii="宋体" w:eastAsia="宋体" w:hint="eastAsia"/>
        </w:rPr>
        <w:t>膜，剪角以标记方向，</w:t>
      </w:r>
      <w:r>
        <w:rPr>
          <w:rFonts w:ascii="宋体" w:eastAsia="宋体" w:hint="eastAsia"/>
        </w:rPr>
        <w:t>过双蒸水以除去膜表面电转液，甲醇浸泡</w:t>
      </w:r>
      <w:r>
        <w:t>2 </w:t>
      </w:r>
      <w:r>
        <w:t>min</w:t>
      </w:r>
      <w:r>
        <w:rPr>
          <w:rFonts w:ascii="宋体" w:eastAsia="宋体" w:hint="eastAsia"/>
        </w:rPr>
        <w:t>，丽春红染色，观察在泳道上有无蛋白</w:t>
      </w:r>
      <w:r>
        <w:rPr>
          <w:rFonts w:ascii="宋体" w:eastAsia="宋体" w:hint="eastAsia"/>
        </w:rPr>
        <w:t>条</w:t>
      </w:r>
    </w:p>
    <w:p w:rsidR="0018722C">
      <w:pPr>
        <w:topLinePunct/>
      </w:pPr>
      <w:r>
        <w:rPr>
          <w:rFonts w:ascii="宋体" w:eastAsia="宋体" w:hint="eastAsia"/>
        </w:rPr>
        <w:t>带以检测转膜是否成功，然后用双蒸水洗脱丽春红，进行下一步</w:t>
      </w:r>
      <w:r>
        <w:t>Western </w:t>
      </w:r>
      <w:r>
        <w:t>Blot</w:t>
      </w:r>
      <w:r>
        <w:rPr>
          <w:rFonts w:ascii="宋体" w:eastAsia="宋体" w:hint="eastAsia"/>
        </w:rPr>
        <w:t>操作。</w:t>
      </w:r>
    </w:p>
    <w:p w:rsidR="0018722C">
      <w:pPr>
        <w:pStyle w:val="5"/>
        <w:topLinePunct/>
      </w:pPr>
      <w:r>
        <w:rPr>
          <w:b/>
        </w:rPr>
        <w:t>1.2.4.5</w:t>
      </w:r>
      <w:r>
        <w:t xml:space="preserve"> </w:t>
      </w:r>
      <w:r>
        <w:t>免疫反应</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将膜用</w:t>
      </w:r>
      <w:r>
        <w:t>TBS</w:t>
      </w:r>
      <w:r/>
      <w:r>
        <w:rPr>
          <w:rFonts w:ascii="宋体" w:eastAsia="宋体" w:hint="eastAsia"/>
        </w:rPr>
        <w:t>从下向上浸湿后，移至含有封闭液的孵育盒中，室温下脱色摇床上摇动</w:t>
      </w:r>
      <w:r>
        <w:rPr>
          <w:rFonts w:ascii="宋体" w:eastAsia="宋体" w:hint="eastAsia"/>
        </w:rPr>
        <w:t>封闭</w:t>
      </w:r>
      <w:r>
        <w:t>1</w:t>
      </w:r>
      <w:r>
        <w:t> </w:t>
      </w:r>
      <w:r>
        <w:t>h</w:t>
      </w:r>
      <w:r>
        <w:rPr>
          <w:rFonts w:ascii="宋体" w:eastAsia="宋体" w:hint="eastAsia"/>
        </w:rPr>
        <w:t>。</w:t>
      </w:r>
    </w:p>
    <w:p w:rsidR="0018722C">
      <w:pPr>
        <w:pStyle w:val="cw21"/>
        <w:topLinePunct/>
      </w:pPr>
      <w:r>
        <w:rPr>
          <w:rFonts w:ascii="宋体" w:eastAsia="宋体" w:hint="eastAsia"/>
        </w:rPr>
        <w:t>2</w:t>
      </w:r>
      <w:r>
        <w:rPr>
          <w:rFonts w:ascii="宋体" w:eastAsia="宋体" w:hint="eastAsia"/>
        </w:rPr>
        <w:t>)</w:t>
      </w:r>
      <w:r>
        <w:rPr>
          <w:rFonts w:ascii="宋体" w:eastAsia="宋体" w:hint="eastAsia"/>
        </w:rPr>
        <w:t xml:space="preserve">. </w:t>
      </w:r>
      <w:r>
        <w:t>TBST</w:t>
      </w:r>
      <w:r/>
      <w:r>
        <w:rPr>
          <w:rFonts w:ascii="宋体" w:eastAsia="宋体" w:hint="eastAsia"/>
        </w:rPr>
        <w:t>洗膜</w:t>
      </w:r>
      <w:r>
        <w:t>5</w:t>
      </w:r>
      <w:r>
        <w:t> </w:t>
      </w:r>
      <w:r>
        <w:t>min</w:t>
      </w:r>
      <w:r>
        <w:rPr>
          <w:rFonts w:ascii="宋体" w:eastAsia="宋体" w:hint="eastAsia"/>
        </w:rPr>
        <w:t>。</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将一抗用一抗稀释液稀释至适当浓度</w:t>
      </w:r>
      <w:r>
        <w:rPr>
          <w:spacing w:val="-5"/>
        </w:rPr>
        <w:t>（</w:t>
      </w:r>
      <w:r>
        <w:rPr>
          <w:rFonts w:ascii="宋体" w:hAnsi="宋体" w:eastAsia="宋体" w:hint="eastAsia"/>
        </w:rPr>
        <w:t>具体浓度参考说明书和预实验结果</w:t>
      </w:r>
      <w:r>
        <w:rPr>
          <w:spacing w:val="-8"/>
        </w:rPr>
        <w:t>）</w:t>
      </w:r>
      <w:r>
        <w:rPr>
          <w:rFonts w:ascii="宋体" w:hAnsi="宋体" w:eastAsia="宋体" w:hint="eastAsia"/>
        </w:rPr>
        <w:t>，孵育盒</w:t>
      </w:r>
      <w:r>
        <w:rPr>
          <w:rFonts w:ascii="宋体" w:hAnsi="宋体" w:eastAsia="宋体" w:hint="eastAsia"/>
        </w:rPr>
        <w:t>中孵育一抗，</w:t>
      </w:r>
      <w:r>
        <w:t>4</w:t>
      </w:r>
      <w:r/>
      <w:r w:rsidR="001852F3">
        <w:t xml:space="preserve">°</w:t>
      </w:r>
      <w:r>
        <w:t>C</w:t>
      </w:r>
      <w:r>
        <w:t>    </w:t>
      </w:r>
      <w:r>
        <w:rPr>
          <w:rFonts w:ascii="宋体" w:hAnsi="宋体" w:eastAsia="宋体" w:hint="eastAsia"/>
        </w:rPr>
        <w:t>摇床上孵育过夜。</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回收一抗，取出膜，置摇床上</w:t>
      </w:r>
      <w:r>
        <w:t>TBST</w:t>
      </w:r>
      <w:r/>
      <w:r>
        <w:rPr>
          <w:rFonts w:ascii="宋体" w:hAnsi="宋体" w:eastAsia="宋体" w:hint="eastAsia"/>
        </w:rPr>
        <w:t>洗膜，</w:t>
      </w:r>
      <w:r>
        <w:t>3</w:t>
      </w:r>
      <w:r/>
      <w:r w:rsidR="001852F3">
        <w:t xml:space="preserve">×</w:t>
      </w:r>
      <w:r>
        <w:t>5</w:t>
      </w:r>
      <w:r>
        <w:t> </w:t>
      </w:r>
      <w:r>
        <w:t>min</w:t>
      </w:r>
      <w:r>
        <w:rPr>
          <w:rFonts w:ascii="宋体" w:hAnsi="宋体" w:eastAsia="宋体" w:hint="eastAsia"/>
        </w:rPr>
        <w:t>。</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孵育二抗，摇床上室温孵育</w:t>
      </w:r>
      <w:r>
        <w:t>1</w:t>
      </w:r>
      <w:r>
        <w:t> </w:t>
      </w:r>
      <w:r>
        <w:t>h</w:t>
      </w:r>
      <w:r>
        <w:rPr>
          <w:rFonts w:ascii="宋体" w:hAnsi="宋体" w:eastAsia="宋体" w:hint="eastAsia"/>
          <w:rFonts w:ascii="宋体" w:hAnsi="宋体" w:eastAsia="宋体" w:hint="eastAsia"/>
          <w:spacing w:val="-11"/>
          <w:sz w:val="24"/>
        </w:rPr>
        <w:t xml:space="preserve">. </w:t>
      </w:r>
      <w:r>
        <w:t>TBST</w:t>
      </w:r>
      <w:r/>
      <w:r>
        <w:rPr>
          <w:rFonts w:ascii="宋体" w:hAnsi="宋体" w:eastAsia="宋体" w:hint="eastAsia"/>
        </w:rPr>
        <w:t>洗膜，</w:t>
      </w:r>
      <w:r>
        <w:t>3</w:t>
      </w:r>
      <w:r/>
      <w:r w:rsidR="001852F3">
        <w:t xml:space="preserve">×</w:t>
      </w:r>
      <w:r>
        <w:t>10</w:t>
      </w:r>
      <w:r>
        <w:t> </w:t>
      </w:r>
      <w:r>
        <w:t>min</w:t>
      </w:r>
      <w:r>
        <w:rPr>
          <w:rFonts w:ascii="宋体" w:hAnsi="宋体" w:eastAsia="宋体" w:hint="eastAsia"/>
        </w:rPr>
        <w:t>。进行化学发光反应。</w:t>
      </w:r>
    </w:p>
    <w:p w:rsidR="0018722C">
      <w:pPr>
        <w:pStyle w:val="5"/>
        <w:topLinePunct/>
      </w:pPr>
      <w:r>
        <w:rPr>
          <w:b/>
        </w:rPr>
        <w:t>1.2.4.6</w:t>
      </w:r>
      <w:r>
        <w:t xml:space="preserve"> </w:t>
      </w:r>
      <w:r>
        <w:t>化学发光及显影、定影</w:t>
      </w:r>
    </w:p>
    <w:p w:rsidR="0018722C">
      <w:pPr>
        <w:topLinePunct/>
      </w:pPr>
      <w:r>
        <w:rPr>
          <w:rFonts w:ascii="宋体" w:hAnsi="宋体" w:eastAsia="宋体" w:hint="eastAsia"/>
        </w:rPr>
        <w:t>在</w:t>
      </w:r>
      <w:r>
        <w:rPr>
          <w:rFonts w:ascii="宋体" w:hAnsi="宋体" w:eastAsia="宋体" w:hint="eastAsia"/>
        </w:rPr>
        <w:t>暗室中</w:t>
      </w:r>
      <w:r>
        <w:rPr>
          <w:rFonts w:ascii="宋体" w:hAnsi="宋体" w:eastAsia="宋体" w:hint="eastAsia"/>
        </w:rPr>
        <w:t>，</w:t>
      </w:r>
      <w:r>
        <w:rPr>
          <w:rFonts w:ascii="宋体" w:hAnsi="宋体" w:eastAsia="宋体" w:hint="eastAsia"/>
        </w:rPr>
        <w:t>将</w:t>
      </w:r>
      <w:r>
        <w:t>1×</w:t>
      </w:r>
      <w:r/>
      <w:r>
        <w:rPr>
          <w:rFonts w:ascii="宋体" w:hAnsi="宋体" w:eastAsia="宋体" w:hint="eastAsia"/>
        </w:rPr>
        <w:t>显影</w:t>
      </w:r>
      <w:r>
        <w:rPr>
          <w:rFonts w:ascii="宋体" w:hAnsi="宋体" w:eastAsia="宋体" w:hint="eastAsia"/>
        </w:rPr>
        <w:t>液</w:t>
      </w:r>
      <w:r>
        <w:rPr>
          <w:rFonts w:ascii="宋体" w:hAnsi="宋体" w:eastAsia="宋体" w:hint="eastAsia"/>
        </w:rPr>
        <w:t>和定影液</w:t>
      </w:r>
      <w:r>
        <w:rPr>
          <w:rFonts w:ascii="宋体" w:hAnsi="宋体" w:eastAsia="宋体" w:hint="eastAsia"/>
        </w:rPr>
        <w:t>分</w:t>
      </w:r>
      <w:r>
        <w:rPr>
          <w:rFonts w:ascii="宋体" w:hAnsi="宋体" w:eastAsia="宋体" w:hint="eastAsia"/>
        </w:rPr>
        <w:t>别倒入塑</w:t>
      </w:r>
      <w:r>
        <w:rPr>
          <w:rFonts w:ascii="宋体" w:hAnsi="宋体" w:eastAsia="宋体" w:hint="eastAsia"/>
        </w:rPr>
        <w:t>料</w:t>
      </w:r>
      <w:r>
        <w:rPr>
          <w:rFonts w:ascii="宋体" w:hAnsi="宋体" w:eastAsia="宋体" w:hint="eastAsia"/>
        </w:rPr>
        <w:t>盘中</w:t>
      </w:r>
      <w:r>
        <w:rPr>
          <w:rFonts w:ascii="宋体" w:hAnsi="宋体" w:eastAsia="宋体" w:hint="eastAsia"/>
        </w:rPr>
        <w:t>。</w:t>
      </w:r>
      <w:r>
        <w:rPr>
          <w:rFonts w:ascii="宋体" w:hAnsi="宋体" w:eastAsia="宋体" w:hint="eastAsia"/>
        </w:rPr>
        <w:t>在</w:t>
      </w:r>
      <w:r>
        <w:rPr>
          <w:rFonts w:ascii="宋体" w:hAnsi="宋体" w:eastAsia="宋体" w:hint="eastAsia"/>
        </w:rPr>
        <w:t>红</w:t>
      </w:r>
      <w:r>
        <w:rPr>
          <w:rFonts w:ascii="宋体" w:hAnsi="宋体" w:eastAsia="宋体" w:hint="eastAsia"/>
        </w:rPr>
        <w:t>灯下取</w:t>
      </w:r>
      <w:r>
        <w:rPr>
          <w:rFonts w:ascii="宋体" w:hAnsi="宋体" w:eastAsia="宋体" w:hint="eastAsia"/>
        </w:rPr>
        <w:t>出</w:t>
      </w:r>
      <w:r>
        <w:t>X</w:t>
      </w:r>
      <w:r>
        <w:rPr>
          <w:rFonts w:ascii="宋体" w:hAnsi="宋体" w:eastAsia="宋体" w:hint="eastAsia"/>
        </w:rPr>
        <w:t>－</w:t>
      </w:r>
      <w:r>
        <w:rPr>
          <w:rFonts w:ascii="宋体" w:hAnsi="宋体" w:eastAsia="宋体" w:hint="eastAsia"/>
        </w:rPr>
        <w:t>光</w:t>
      </w:r>
      <w:r>
        <w:rPr>
          <w:rFonts w:ascii="宋体" w:hAnsi="宋体" w:eastAsia="宋体" w:hint="eastAsia"/>
        </w:rPr>
        <w:t>片</w:t>
      </w:r>
      <w:r>
        <w:rPr>
          <w:rFonts w:ascii="宋体" w:hAnsi="宋体" w:eastAsia="宋体" w:hint="eastAsia"/>
        </w:rPr>
        <w:t>，</w:t>
      </w:r>
      <w:r>
        <w:rPr>
          <w:rFonts w:ascii="宋体" w:hAnsi="宋体" w:eastAsia="宋体" w:hint="eastAsia"/>
        </w:rPr>
        <w:t>用</w:t>
      </w:r>
      <w:r>
        <w:rPr>
          <w:rFonts w:ascii="宋体" w:hAnsi="宋体" w:eastAsia="宋体" w:hint="eastAsia"/>
        </w:rPr>
        <w:t>剪</w:t>
      </w:r>
      <w:r>
        <w:rPr>
          <w:rFonts w:ascii="宋体" w:hAnsi="宋体" w:eastAsia="宋体" w:hint="eastAsia"/>
        </w:rPr>
        <w:t>刀</w:t>
      </w:r>
      <w:r>
        <w:rPr>
          <w:rFonts w:ascii="宋体" w:hAnsi="宋体" w:eastAsia="宋体" w:hint="eastAsia"/>
        </w:rPr>
        <w:t>剪裁适当</w:t>
      </w:r>
      <w:r>
        <w:rPr>
          <w:rFonts w:ascii="宋体" w:hAnsi="宋体" w:eastAsia="宋体" w:hint="eastAsia"/>
        </w:rPr>
        <w:t>大</w:t>
      </w:r>
      <w:r>
        <w:rPr>
          <w:rFonts w:ascii="宋体" w:hAnsi="宋体" w:eastAsia="宋体" w:hint="eastAsia"/>
        </w:rPr>
        <w:t>小</w:t>
      </w:r>
      <w:r>
        <w:rPr>
          <w:rFonts w:ascii="Arial" w:hAnsi="Arial" w:eastAsia="Arial"/>
          <w:rFonts w:ascii="Arial" w:hAnsi="Arial" w:eastAsia="Arial"/>
          <w:spacing w:val="-6"/>
        </w:rPr>
        <w:t>（</w:t>
      </w:r>
      <w:r>
        <w:rPr>
          <w:rFonts w:ascii="宋体" w:hAnsi="宋体" w:eastAsia="宋体" w:hint="eastAsia"/>
          <w:spacing w:val="-11"/>
        </w:rPr>
        <w:t>比膜</w:t>
      </w:r>
      <w:r>
        <w:rPr>
          <w:rFonts w:ascii="宋体" w:hAnsi="宋体" w:eastAsia="宋体" w:hint="eastAsia"/>
          <w:spacing w:val="-10"/>
        </w:rPr>
        <w:t>的</w:t>
      </w:r>
      <w:r>
        <w:rPr>
          <w:rFonts w:ascii="宋体" w:hAnsi="宋体" w:eastAsia="宋体" w:hint="eastAsia"/>
          <w:spacing w:val="-11"/>
        </w:rPr>
        <w:t>长和宽均</w:t>
      </w:r>
      <w:r>
        <w:rPr>
          <w:rFonts w:ascii="宋体" w:hAnsi="宋体" w:eastAsia="宋体" w:hint="eastAsia"/>
          <w:spacing w:val="-10"/>
        </w:rPr>
        <w:t>需</w:t>
      </w:r>
      <w:r>
        <w:rPr>
          <w:rFonts w:ascii="宋体" w:hAnsi="宋体" w:eastAsia="宋体" w:hint="eastAsia"/>
        </w:rPr>
        <w:t>大</w:t>
      </w:r>
      <w:r>
        <w:t>1</w:t>
      </w:r>
      <w:r>
        <w:rPr>
          <w:spacing w:val="-11"/>
        </w:rPr>
        <w:t> </w:t>
      </w:r>
      <w:r>
        <w:rPr>
          <w:spacing w:val="-6"/>
        </w:rPr>
        <w:t>cm</w:t>
      </w:r>
      <w:r>
        <w:rPr>
          <w:rFonts w:ascii="Arial" w:hAnsi="Arial" w:eastAsia="Arial"/>
          <w:rFonts w:ascii="Arial" w:hAnsi="Arial" w:eastAsia="Arial"/>
          <w:spacing w:val="-6"/>
        </w:rPr>
        <w:t>）</w:t>
      </w:r>
      <w:r>
        <w:rPr>
          <w:rFonts w:ascii="宋体" w:hAnsi="宋体" w:eastAsia="宋体" w:hint="eastAsia"/>
        </w:rPr>
        <w:t>。</w:t>
      </w:r>
      <w:r>
        <w:rPr>
          <w:rFonts w:ascii="宋体" w:hAnsi="宋体" w:eastAsia="宋体" w:hint="eastAsia"/>
        </w:rPr>
        <w:t>将膜取出</w:t>
      </w:r>
      <w:r>
        <w:rPr>
          <w:rFonts w:ascii="宋体" w:hAnsi="宋体" w:eastAsia="宋体" w:hint="eastAsia"/>
        </w:rPr>
        <w:t>，</w:t>
      </w:r>
      <w:r>
        <w:rPr>
          <w:rFonts w:ascii="宋体" w:hAnsi="宋体" w:eastAsia="宋体" w:hint="eastAsia"/>
        </w:rPr>
        <w:t>放于保鲜</w:t>
      </w:r>
      <w:r>
        <w:rPr>
          <w:rFonts w:ascii="宋体" w:hAnsi="宋体" w:eastAsia="宋体" w:hint="eastAsia"/>
        </w:rPr>
        <w:t>膜</w:t>
      </w:r>
      <w:r>
        <w:rPr>
          <w:rFonts w:ascii="宋体" w:hAnsi="宋体" w:eastAsia="宋体" w:hint="eastAsia"/>
        </w:rPr>
        <w:t>上平铺，</w:t>
      </w:r>
      <w:r>
        <w:rPr>
          <w:rFonts w:ascii="宋体" w:hAnsi="宋体" w:eastAsia="宋体" w:hint="eastAsia"/>
        </w:rPr>
        <w:t>将</w:t>
      </w:r>
      <w:r>
        <w:rPr>
          <w:rFonts w:ascii="宋体" w:hAnsi="宋体" w:eastAsia="宋体" w:hint="eastAsia"/>
        </w:rPr>
        <w:t>化学发</w:t>
      </w:r>
      <w:r>
        <w:rPr>
          <w:rFonts w:ascii="宋体" w:hAnsi="宋体" w:eastAsia="宋体" w:hint="eastAsia"/>
        </w:rPr>
        <w:t>光</w:t>
      </w:r>
      <w:r>
        <w:rPr>
          <w:rFonts w:ascii="宋体" w:hAnsi="宋体" w:eastAsia="宋体" w:hint="eastAsia"/>
        </w:rPr>
        <w:t>液</w:t>
      </w:r>
      <w:r>
        <w:t>A</w:t>
      </w:r>
      <w:r/>
      <w:r>
        <w:rPr>
          <w:rFonts w:ascii="宋体" w:hAnsi="宋体" w:eastAsia="宋体" w:hint="eastAsia"/>
        </w:rPr>
        <w:t>和</w:t>
      </w:r>
      <w:r>
        <w:t>B</w:t>
      </w:r>
      <w:r/>
      <w:r>
        <w:rPr>
          <w:rFonts w:ascii="宋体" w:hAnsi="宋体" w:eastAsia="宋体" w:hint="eastAsia"/>
        </w:rPr>
        <w:t>两种</w:t>
      </w:r>
      <w:r>
        <w:rPr>
          <w:rFonts w:ascii="宋体" w:hAnsi="宋体" w:eastAsia="宋体" w:hint="eastAsia"/>
        </w:rPr>
        <w:t>试</w:t>
      </w:r>
      <w:r>
        <w:rPr>
          <w:rFonts w:ascii="宋体" w:hAnsi="宋体" w:eastAsia="宋体" w:hint="eastAsia"/>
        </w:rPr>
        <w:t>剂</w:t>
      </w:r>
      <w:r>
        <w:rPr>
          <w:rFonts w:ascii="宋体" w:hAnsi="宋体" w:eastAsia="宋体" w:hint="eastAsia"/>
        </w:rPr>
        <w:t>等</w:t>
      </w:r>
      <w:r>
        <w:rPr>
          <w:rFonts w:ascii="宋体" w:hAnsi="宋体" w:eastAsia="宋体" w:hint="eastAsia"/>
        </w:rPr>
        <w:t>体积混合</w:t>
      </w:r>
      <w:r>
        <w:rPr>
          <w:rFonts w:ascii="宋体" w:hAnsi="宋体" w:eastAsia="宋体" w:hint="eastAsia"/>
        </w:rPr>
        <w:t>。</w:t>
      </w:r>
      <w:r>
        <w:rPr>
          <w:rFonts w:ascii="宋体" w:hAnsi="宋体" w:eastAsia="宋体" w:hint="eastAsia"/>
        </w:rPr>
        <w:t>然后将发</w:t>
      </w:r>
      <w:r>
        <w:rPr>
          <w:rFonts w:ascii="宋体" w:hAnsi="宋体" w:eastAsia="宋体" w:hint="eastAsia"/>
        </w:rPr>
        <w:t>光</w:t>
      </w:r>
      <w:r>
        <w:rPr>
          <w:rFonts w:ascii="宋体" w:hAnsi="宋体" w:eastAsia="宋体" w:hint="eastAsia"/>
        </w:rPr>
        <w:t>液滴加到</w:t>
      </w:r>
      <w:r>
        <w:rPr>
          <w:rFonts w:ascii="宋体" w:hAnsi="宋体" w:eastAsia="宋体" w:hint="eastAsia"/>
        </w:rPr>
        <w:t>膜</w:t>
      </w:r>
      <w:r>
        <w:rPr>
          <w:rFonts w:ascii="宋体" w:hAnsi="宋体" w:eastAsia="宋体" w:hint="eastAsia"/>
        </w:rPr>
        <w:t>蛋白面上</w:t>
      </w:r>
      <w:r>
        <w:rPr>
          <w:rFonts w:ascii="宋体" w:hAnsi="宋体" w:eastAsia="宋体" w:hint="eastAsia"/>
        </w:rPr>
        <w:t>，</w:t>
      </w:r>
      <w:r>
        <w:rPr>
          <w:rFonts w:ascii="宋体" w:hAnsi="宋体" w:eastAsia="宋体" w:hint="eastAsia"/>
        </w:rPr>
        <w:t>每条膜</w:t>
      </w:r>
      <w:r>
        <w:rPr>
          <w:rFonts w:ascii="宋体" w:hAnsi="宋体" w:eastAsia="宋体" w:hint="eastAsia"/>
        </w:rPr>
        <w:t>约</w:t>
      </w:r>
      <w:r>
        <w:t>0</w:t>
      </w:r>
      <w:r>
        <w:t>.</w:t>
      </w:r>
      <w:r>
        <w:t>5</w:t>
      </w:r>
      <w:r>
        <w:t> </w:t>
      </w:r>
      <w:r>
        <w:t>ml</w:t>
      </w:r>
      <w:r>
        <w:rPr>
          <w:rFonts w:ascii="宋体" w:hAnsi="宋体" w:eastAsia="宋体" w:hint="eastAsia"/>
        </w:rPr>
        <w:t>，</w:t>
      </w:r>
      <w:r>
        <w:rPr>
          <w:rFonts w:ascii="宋体" w:hAnsi="宋体" w:eastAsia="宋体" w:hint="eastAsia"/>
        </w:rPr>
        <w:t>盖</w:t>
      </w:r>
      <w:r>
        <w:rPr>
          <w:rFonts w:ascii="宋体" w:hAnsi="宋体" w:eastAsia="宋体" w:hint="eastAsia"/>
        </w:rPr>
        <w:t>上保鲜膜</w:t>
      </w:r>
      <w:r>
        <w:rPr>
          <w:rFonts w:ascii="宋体" w:hAnsi="宋体" w:eastAsia="宋体" w:hint="eastAsia"/>
        </w:rPr>
        <w:t>，</w:t>
      </w:r>
      <w:r>
        <w:rPr>
          <w:rFonts w:ascii="宋体" w:hAnsi="宋体" w:eastAsia="宋体" w:hint="eastAsia"/>
        </w:rPr>
        <w:t>孵</w:t>
      </w:r>
      <w:r>
        <w:rPr>
          <w:rFonts w:ascii="宋体" w:hAnsi="宋体" w:eastAsia="宋体" w:hint="eastAsia"/>
        </w:rPr>
        <w:t>育</w:t>
      </w:r>
      <w:r>
        <w:t>2</w:t>
      </w:r>
      <w:r>
        <w:t> </w:t>
      </w:r>
      <w:r>
        <w:t>min,</w:t>
      </w:r>
      <w:r>
        <w:t> </w:t>
      </w:r>
      <w:r>
        <w:rPr>
          <w:rFonts w:ascii="宋体" w:hAnsi="宋体" w:eastAsia="宋体" w:hint="eastAsia"/>
        </w:rPr>
        <w:t>放</w:t>
      </w:r>
      <w:r>
        <w:rPr>
          <w:rFonts w:ascii="宋体" w:hAnsi="宋体" w:eastAsia="宋体" w:hint="eastAsia"/>
        </w:rPr>
        <w:t>入</w:t>
      </w:r>
      <w:r>
        <w:t>X</w:t>
      </w:r>
      <w:r>
        <w:rPr>
          <w:rFonts w:ascii="宋体" w:hAnsi="宋体" w:eastAsia="宋体" w:hint="eastAsia"/>
        </w:rPr>
        <w:t>－</w:t>
      </w:r>
      <w:r>
        <w:rPr>
          <w:rFonts w:ascii="宋体" w:hAnsi="宋体" w:eastAsia="宋体" w:hint="eastAsia"/>
        </w:rPr>
        <w:t>光</w:t>
      </w:r>
      <w:r>
        <w:rPr>
          <w:rFonts w:ascii="宋体" w:hAnsi="宋体" w:eastAsia="宋体" w:hint="eastAsia"/>
        </w:rPr>
        <w:t>片夹中曝</w:t>
      </w:r>
      <w:r>
        <w:rPr>
          <w:rFonts w:ascii="宋体" w:hAnsi="宋体" w:eastAsia="宋体" w:hint="eastAsia"/>
        </w:rPr>
        <w:t>光</w:t>
      </w:r>
      <w:r>
        <w:t>1-10</w:t>
      </w:r>
      <w:r>
        <w:t> </w:t>
      </w:r>
      <w:r>
        <w:t>min</w:t>
      </w:r>
      <w:r>
        <w:rPr>
          <w:spacing w:val="-6"/>
        </w:rPr>
        <w:t>（</w:t>
      </w:r>
      <w:r>
        <w:rPr>
          <w:rFonts w:ascii="宋体" w:hAnsi="宋体" w:eastAsia="宋体" w:hint="eastAsia"/>
          <w:spacing w:val="-11"/>
        </w:rPr>
        <w:t>根</w:t>
      </w:r>
      <w:r>
        <w:rPr>
          <w:rFonts w:ascii="宋体" w:hAnsi="宋体" w:eastAsia="宋体" w:hint="eastAsia"/>
          <w:spacing w:val="-10"/>
        </w:rPr>
        <w:t>据</w:t>
      </w:r>
      <w:r>
        <w:rPr>
          <w:rFonts w:ascii="宋体" w:hAnsi="宋体" w:eastAsia="宋体" w:hint="eastAsia"/>
          <w:spacing w:val="-11"/>
        </w:rPr>
        <w:t>信号</w:t>
      </w:r>
      <w:r>
        <w:rPr>
          <w:rFonts w:ascii="宋体" w:hAnsi="宋体" w:eastAsia="宋体" w:hint="eastAsia"/>
          <w:spacing w:val="-10"/>
        </w:rPr>
        <w:t>的</w:t>
      </w:r>
      <w:r>
        <w:rPr>
          <w:rFonts w:ascii="宋体" w:hAnsi="宋体" w:eastAsia="宋体" w:hint="eastAsia"/>
          <w:spacing w:val="-11"/>
        </w:rPr>
        <w:t>强弱调整</w:t>
      </w:r>
      <w:r>
        <w:rPr>
          <w:rFonts w:ascii="宋体" w:hAnsi="宋体" w:eastAsia="宋体" w:hint="eastAsia"/>
          <w:spacing w:val="-10"/>
        </w:rPr>
        <w:t>曝光</w:t>
      </w:r>
      <w:r>
        <w:rPr>
          <w:rFonts w:ascii="宋体" w:hAnsi="宋体" w:eastAsia="宋体" w:hint="eastAsia"/>
        </w:rPr>
        <w:t>时</w:t>
      </w:r>
      <w:r>
        <w:rPr>
          <w:rFonts w:ascii="宋体" w:hAnsi="宋体" w:eastAsia="宋体" w:hint="eastAsia"/>
          <w:spacing w:val="-10"/>
        </w:rPr>
        <w:t>间</w:t>
      </w:r>
      <w:r>
        <w:rPr>
          <w:spacing w:val="-8"/>
        </w:rPr>
        <w:t>）</w:t>
      </w:r>
      <w:r>
        <w:rPr>
          <w:rFonts w:ascii="宋体" w:hAnsi="宋体" w:eastAsia="宋体" w:hint="eastAsia"/>
        </w:rPr>
        <w:t>，</w:t>
      </w:r>
      <w:r>
        <w:rPr>
          <w:rFonts w:ascii="宋体" w:hAnsi="宋体" w:eastAsia="宋体" w:hint="eastAsia"/>
        </w:rPr>
        <w:t>取出胶</w:t>
      </w:r>
      <w:r>
        <w:rPr>
          <w:rFonts w:ascii="宋体" w:hAnsi="宋体" w:eastAsia="宋体" w:hint="eastAsia"/>
        </w:rPr>
        <w:t>片</w:t>
      </w:r>
      <w:r>
        <w:rPr>
          <w:rFonts w:ascii="宋体" w:hAnsi="宋体" w:eastAsia="宋体" w:hint="eastAsia"/>
        </w:rPr>
        <w:t>显影、定</w:t>
      </w:r>
      <w:r>
        <w:rPr>
          <w:rFonts w:ascii="宋体" w:hAnsi="宋体" w:eastAsia="宋体" w:hint="eastAsia"/>
        </w:rPr>
        <w:t>影</w:t>
      </w:r>
      <w:r>
        <w:rPr>
          <w:rFonts w:ascii="宋体" w:hAnsi="宋体" w:eastAsia="宋体" w:hint="eastAsia"/>
        </w:rPr>
        <w:t>，用自来</w:t>
      </w:r>
      <w:r>
        <w:rPr>
          <w:rFonts w:ascii="宋体" w:hAnsi="宋体" w:eastAsia="宋体" w:hint="eastAsia"/>
        </w:rPr>
        <w:t>水</w:t>
      </w:r>
      <w:r>
        <w:rPr>
          <w:rFonts w:ascii="宋体" w:hAnsi="宋体" w:eastAsia="宋体" w:hint="eastAsia"/>
        </w:rPr>
        <w:t>冲洗残留</w:t>
      </w:r>
      <w:r>
        <w:rPr>
          <w:rFonts w:ascii="宋体" w:hAnsi="宋体" w:eastAsia="宋体" w:hint="eastAsia"/>
        </w:rPr>
        <w:t>的</w:t>
      </w:r>
      <w:r>
        <w:rPr>
          <w:rFonts w:ascii="宋体" w:hAnsi="宋体" w:eastAsia="宋体" w:hint="eastAsia"/>
        </w:rPr>
        <w:t>定影液后</w:t>
      </w:r>
      <w:r>
        <w:rPr>
          <w:rFonts w:ascii="宋体" w:hAnsi="宋体" w:eastAsia="宋体" w:hint="eastAsia"/>
        </w:rPr>
        <w:t>晾</w:t>
      </w:r>
      <w:r>
        <w:rPr>
          <w:rFonts w:ascii="宋体" w:hAnsi="宋体" w:eastAsia="宋体" w:hint="eastAsia"/>
        </w:rPr>
        <w:t>干</w:t>
      </w:r>
      <w:r>
        <w:rPr>
          <w:rFonts w:ascii="宋体" w:hAnsi="宋体" w:eastAsia="宋体" w:hint="eastAsia"/>
        </w:rPr>
        <w:t>。</w:t>
      </w:r>
    </w:p>
    <w:p w:rsidR="0018722C">
      <w:pPr>
        <w:pStyle w:val="5"/>
        <w:topLinePunct/>
      </w:pPr>
      <w:r>
        <w:rPr>
          <w:b/>
        </w:rPr>
        <w:t>1.2.4.7</w:t>
      </w:r>
      <w:r>
        <w:t xml:space="preserve"> </w:t>
      </w:r>
      <w:r>
        <w:t>凝胶图象分析</w:t>
      </w:r>
    </w:p>
    <w:p w:rsidR="0018722C">
      <w:pPr>
        <w:topLinePunct/>
      </w:pPr>
      <w:r>
        <w:rPr>
          <w:rFonts w:ascii="宋体" w:eastAsia="宋体" w:hint="eastAsia"/>
        </w:rPr>
        <w:t>将胶片进行扫描或拍照，用凝胶图象处理系统分析目标带的分子量和净光密度值。</w:t>
      </w:r>
    </w:p>
    <w:p w:rsidR="0018722C">
      <w:pPr>
        <w:pStyle w:val="4"/>
        <w:topLinePunct/>
        <w:ind w:left="200" w:hangingChars="200" w:hanging="200"/>
      </w:pPr>
      <w:bookmarkStart w:id="310960" w:name="_Toc686310960"/>
      <w:bookmarkStart w:name="_TOC_250040" w:id="23"/>
      <w:bookmarkEnd w:id="23"/>
      <w:r>
        <w:rPr>
          <w:b/>
        </w:rPr>
        <w:t>1.2.5 </w:t>
      </w:r>
      <w:r>
        <w:t>免疫荧光</w:t>
      </w:r>
      <w:bookmarkEnd w:id="310960"/>
    </w:p>
    <w:p w:rsidR="0018722C">
      <w:pPr>
        <w:topLinePunct/>
      </w:pPr>
      <w:r>
        <w:rPr>
          <w:rFonts w:ascii="宋体" w:eastAsia="宋体" w:hint="eastAsia"/>
        </w:rPr>
        <w:t>实验原理：细胞免疫荧光法</w:t>
      </w:r>
      <w:r>
        <w:rPr>
          <w:rFonts w:ascii="宋体" w:eastAsia="宋体" w:hint="eastAsia"/>
        </w:rPr>
        <w:t>（</w:t>
      </w:r>
      <w:r>
        <w:rPr>
          <w:spacing w:val="-8"/>
        </w:rPr>
        <w:t>immunofluorescence</w:t>
      </w:r>
      <w:r>
        <w:rPr>
          <w:rFonts w:ascii="宋体" w:eastAsia="宋体" w:hint="eastAsia"/>
          <w:spacing w:val="-8"/>
        </w:rPr>
        <w:t xml:space="preserve">, </w:t>
      </w:r>
      <w:r>
        <w:rPr>
          <w:spacing w:val="-8"/>
        </w:rPr>
        <w:t>IF</w:t>
      </w:r>
      <w:r>
        <w:rPr>
          <w:rFonts w:ascii="宋体" w:eastAsia="宋体" w:hint="eastAsia"/>
        </w:rPr>
        <w:t>）</w:t>
      </w:r>
      <w:r>
        <w:rPr>
          <w:rFonts w:ascii="宋体" w:eastAsia="宋体" w:hint="eastAsia"/>
        </w:rPr>
        <w:t>是根据抗原抗体反应的原理，</w:t>
      </w:r>
      <w:r>
        <w:rPr>
          <w:rFonts w:ascii="宋体" w:eastAsia="宋体" w:hint="eastAsia"/>
        </w:rPr>
        <w:t>先将荧光素标记在已知的抗原或抗体上制成荧光标记物，再用这种荧光抗体</w:t>
      </w:r>
      <w:r>
        <w:rPr>
          <w:rFonts w:ascii="宋体" w:eastAsia="宋体" w:hint="eastAsia"/>
        </w:rPr>
        <w:t>（</w:t>
      </w:r>
      <w:r>
        <w:rPr>
          <w:rFonts w:ascii="宋体" w:eastAsia="宋体" w:hint="eastAsia"/>
          <w:spacing w:val="-11"/>
        </w:rPr>
        <w:t>或抗原</w:t>
      </w:r>
      <w:r>
        <w:rPr>
          <w:rFonts w:ascii="宋体" w:eastAsia="宋体" w:hint="eastAsia"/>
        </w:rPr>
        <w:t>）</w:t>
      </w:r>
      <w:r>
        <w:rPr>
          <w:rFonts w:ascii="宋体" w:eastAsia="宋体" w:hint="eastAsia"/>
        </w:rPr>
        <w:t>作为分子探针检查细胞或组织内的相应抗原</w:t>
      </w:r>
      <w:r>
        <w:rPr>
          <w:rFonts w:ascii="宋体" w:eastAsia="宋体" w:hint="eastAsia"/>
        </w:rPr>
        <w:t>（</w:t>
      </w:r>
      <w:r>
        <w:rPr>
          <w:rFonts w:ascii="宋体" w:eastAsia="宋体" w:hint="eastAsia"/>
          <w:spacing w:val="-11"/>
        </w:rPr>
        <w:t>或抗体</w:t>
      </w:r>
      <w:r>
        <w:rPr>
          <w:rFonts w:ascii="宋体" w:eastAsia="宋体" w:hint="eastAsia"/>
        </w:rPr>
        <w:t>）</w:t>
      </w:r>
      <w:r>
        <w:rPr>
          <w:rFonts w:ascii="宋体" w:eastAsia="宋体" w:hint="eastAsia"/>
        </w:rPr>
        <w:t>。因为在细胞中形成的抗原抗体</w:t>
      </w:r>
      <w:r>
        <w:rPr>
          <w:rFonts w:ascii="宋体" w:eastAsia="宋体" w:hint="eastAsia"/>
        </w:rPr>
        <w:t>复合物上标记有荧光素，荧光素在荧光显微镜上受激发光的照射而发出明亮的荧光</w:t>
      </w:r>
      <w:r>
        <w:rPr>
          <w:rFonts w:ascii="宋体" w:eastAsia="宋体" w:hint="eastAsia"/>
        </w:rPr>
        <w:t>（</w:t>
      </w:r>
      <w:r>
        <w:rPr>
          <w:rFonts w:ascii="宋体" w:eastAsia="宋体" w:hint="eastAsia"/>
        </w:rPr>
        <w:t>黄</w:t>
      </w:r>
      <w:r>
        <w:rPr>
          <w:rFonts w:ascii="宋体" w:eastAsia="宋体" w:hint="eastAsia"/>
          <w:spacing w:val="-11"/>
        </w:rPr>
        <w:t>绿色或桔红色</w:t>
      </w:r>
      <w:r>
        <w:rPr>
          <w:rFonts w:ascii="宋体" w:eastAsia="宋体" w:hint="eastAsia"/>
        </w:rPr>
        <w:t>）</w:t>
      </w:r>
      <w:r>
        <w:rPr>
          <w:rFonts w:ascii="宋体" w:eastAsia="宋体" w:hint="eastAsia"/>
        </w:rPr>
        <w:t xml:space="preserve">，从而判断荧光所在的细胞上抗原或抗体的表达的强弱、性质、定位，</w:t>
      </w:r>
      <w:r>
        <w:rPr>
          <w:rFonts w:ascii="宋体" w:eastAsia="宋体" w:hint="eastAsia"/>
        </w:rPr>
        <w:t>以及利用定量技术测定含量。</w:t>
      </w:r>
    </w:p>
    <w:p w:rsidR="0018722C">
      <w:pPr>
        <w:topLinePunct/>
      </w:pPr>
      <w:r>
        <w:rPr>
          <w:rFonts w:ascii="宋体" w:eastAsia="宋体" w:hint="eastAsia"/>
        </w:rPr>
        <w:t>实验步骤：</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离心收集细胞，用</w:t>
      </w:r>
      <w:r>
        <w:t>PBS</w:t>
      </w:r>
      <w:r/>
      <w:r>
        <w:rPr>
          <w:rFonts w:ascii="宋体" w:eastAsia="宋体" w:hint="eastAsia"/>
        </w:rPr>
        <w:t>漂洗</w:t>
      </w:r>
      <w:r>
        <w:t>1</w:t>
      </w:r>
      <w:r/>
      <w:r>
        <w:rPr>
          <w:rFonts w:ascii="宋体" w:eastAsia="宋体" w:hint="eastAsia"/>
        </w:rPr>
        <w:t>次。</w:t>
      </w:r>
    </w:p>
    <w:p w:rsidR="0018722C">
      <w:pPr>
        <w:pStyle w:val="cw21"/>
        <w:topLinePunct/>
      </w:pPr>
      <w:r>
        <w:rPr>
          <w:rFonts w:ascii="楷体" w:eastAsia="楷体" w:hint="eastAsia"/>
        </w:rPr>
        <w:t>2</w:t>
      </w:r>
      <w:r>
        <w:rPr>
          <w:rFonts w:ascii="楷体" w:eastAsia="楷体" w:hint="eastAsia"/>
          <w:rFonts w:ascii="楷体" w:eastAsia="楷体" w:hint="eastAsia"/>
          <w:sz w:val="24"/>
        </w:rPr>
        <w:t>）</w:t>
      </w:r>
      <w:r>
        <w:rPr>
          <w:rFonts w:ascii="楷体" w:eastAsia="楷体" w:hint="eastAsia"/>
        </w:rPr>
        <w:t>.</w:t>
      </w:r>
      <w:r>
        <w:rPr>
          <w:rFonts w:ascii="楷体" w:eastAsia="楷体" w:hint="eastAsia"/>
        </w:rPr>
        <w:t xml:space="preserve"> </w:t>
      </w:r>
      <w:r>
        <w:rPr>
          <w:rFonts w:ascii="宋体" w:eastAsia="宋体" w:hint="eastAsia"/>
        </w:rPr>
        <w:t>用</w:t>
      </w:r>
      <w:r>
        <w:t>4</w:t>
      </w:r>
      <w:r>
        <w:t>%</w:t>
      </w:r>
      <w:r>
        <w:rPr>
          <w:rFonts w:ascii="宋体" w:eastAsia="宋体" w:hint="eastAsia"/>
        </w:rPr>
        <w:t>多聚甲醛室温下固定</w:t>
      </w:r>
      <w:r>
        <w:t>20</w:t>
      </w:r>
      <w:r>
        <w:t> </w:t>
      </w:r>
      <w:r>
        <w:t>min</w:t>
      </w:r>
      <w:r>
        <w:rPr>
          <w:rFonts w:ascii="楷体" w:eastAsia="楷体" w:hint="eastAsia"/>
        </w:rP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t>PBS</w:t>
      </w:r>
      <w:r/>
      <w:r>
        <w:rPr>
          <w:rFonts w:ascii="宋体" w:eastAsia="宋体" w:hint="eastAsia"/>
        </w:rPr>
        <w:t>漂洗固定液，把细胞均匀地铺在左旋多聚赖氨酸包被的盖玻璃片上，室温下放置</w:t>
      </w:r>
    </w:p>
    <w:p w:rsidR="0018722C">
      <w:pPr>
        <w:pStyle w:val="cw21"/>
        <w:topLinePunct/>
      </w:pPr>
      <w:r>
        <w:t>2 </w:t>
      </w:r>
      <w:r>
        <w:t>h</w:t>
      </w:r>
      <w:r/>
      <w:r>
        <w:rPr>
          <w:rFonts w:ascii="宋体" w:eastAsia="宋体" w:hint="eastAsia"/>
        </w:rPr>
        <w:t>以便使细胞牢固地贴伏在盖玻片上。</w:t>
      </w:r>
    </w:p>
    <w:p w:rsidR="0018722C">
      <w:pPr>
        <w:pStyle w:val="cw21"/>
        <w:topLinePunct/>
      </w:pPr>
      <w:r>
        <w:rPr>
          <w:rFonts w:ascii="宋体" w:eastAsia="宋体" w:hint="eastAsia"/>
        </w:rPr>
        <w:t>4</w:t>
      </w:r>
      <w:r>
        <w:rPr>
          <w:rFonts w:ascii="宋体" w:eastAsia="宋体" w:hint="eastAsia"/>
        </w:rPr>
        <w:t>)</w:t>
      </w:r>
      <w:r>
        <w:rPr>
          <w:rFonts w:ascii="宋体" w:eastAsia="宋体" w:hint="eastAsia"/>
        </w:rPr>
        <w:t xml:space="preserve">. </w:t>
      </w:r>
      <w:r>
        <w:rPr>
          <w:rFonts w:ascii="宋体" w:eastAsia="宋体" w:hint="eastAsia"/>
        </w:rPr>
        <w:t>用</w:t>
      </w:r>
      <w:r>
        <w:t>0.5</w:t>
      </w:r>
      <w:r>
        <w:t>% </w:t>
      </w:r>
      <w:r>
        <w:t>Triton-X100</w:t>
      </w:r>
      <w:r/>
      <w:r w:rsidR="001852F3">
        <w:t xml:space="preserve"> </w:t>
      </w:r>
      <w:r>
        <w:rPr>
          <w:rFonts w:ascii="宋体" w:eastAsia="宋体" w:hint="eastAsia"/>
        </w:rPr>
        <w:t>室温下作用</w:t>
      </w:r>
      <w:r>
        <w:t>10</w:t>
      </w:r>
      <w:r>
        <w:t> </w:t>
      </w:r>
      <w:r>
        <w:t>min</w:t>
      </w:r>
      <w:r/>
      <w:r>
        <w:rPr>
          <w:rFonts w:ascii="宋体" w:eastAsia="宋体" w:hint="eastAsia"/>
        </w:rPr>
        <w:t>使细胞膜通透，</w:t>
      </w:r>
      <w:r>
        <w:t>PBS</w:t>
      </w:r>
      <w:r/>
      <w:r>
        <w:rPr>
          <w:rFonts w:ascii="宋体" w:eastAsia="宋体" w:hint="eastAsia"/>
        </w:rPr>
        <w:t>漂洗</w:t>
      </w:r>
      <w:r>
        <w:t>2</w:t>
      </w:r>
      <w:r/>
      <w:r>
        <w:rPr>
          <w:rFonts w:ascii="宋体" w:eastAsia="宋体" w:hint="eastAsia"/>
        </w:rPr>
        <w:t>次。</w:t>
      </w:r>
    </w:p>
    <w:p w:rsidR="0018722C">
      <w:pPr>
        <w:pStyle w:val="cw21"/>
        <w:topLinePunct/>
      </w:pPr>
      <w:r>
        <w:rPr>
          <w:rFonts w:ascii="黑体" w:eastAsia="黑体" w:hint="eastAsia"/>
        </w:rPr>
        <w:t>5</w:t>
      </w:r>
      <w:r>
        <w:rPr>
          <w:rFonts w:ascii="黑体" w:eastAsia="黑体" w:hint="eastAsia"/>
        </w:rPr>
        <w:t>)</w:t>
      </w:r>
      <w:r>
        <w:rPr>
          <w:rFonts w:ascii="黑体" w:eastAsia="黑体" w:hint="eastAsia"/>
        </w:rPr>
        <w:t xml:space="preserve">. </w:t>
      </w:r>
      <w:r>
        <w:t>5</w:t>
      </w:r>
      <w:r>
        <w:t>% </w:t>
      </w:r>
      <w:r>
        <w:t>BSA</w:t>
      </w:r>
      <w:r/>
      <w:r>
        <w:rPr>
          <w:rFonts w:ascii="宋体" w:eastAsia="宋体" w:hint="eastAsia"/>
        </w:rPr>
        <w:t>室温摇床上封闭</w:t>
      </w:r>
      <w:r>
        <w:t>1</w:t>
      </w:r>
      <w:r>
        <w:t> </w:t>
      </w:r>
      <w:r>
        <w:t>h</w:t>
      </w:r>
      <w:r>
        <w:rPr>
          <w:rFonts w:ascii="黑体" w:eastAsia="黑体" w:hint="eastAsia"/>
        </w:rPr>
        <w:t>。</w:t>
      </w:r>
    </w:p>
    <w:p w:rsidR="0018722C">
      <w:pPr>
        <w:pStyle w:val="cw21"/>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孵育一抗：用免疫染色一抗稀释液稀释一抗</w:t>
      </w:r>
      <w:r>
        <w:t>(</w:t>
      </w:r>
      <w:r>
        <w:t xml:space="preserve">1</w:t>
      </w:r>
      <w:r>
        <w:t xml:space="preserve">: </w:t>
      </w:r>
      <w:r>
        <w:t xml:space="preserve">50</w:t>
      </w:r>
      <w:r>
        <w:t>)</w:t>
      </w:r>
      <w:r>
        <w:rPr>
          <w:rFonts w:ascii="宋体" w:hAnsi="宋体" w:eastAsia="宋体" w:hint="eastAsia"/>
        </w:rPr>
        <w:t>，剪一片合适大小的</w:t>
      </w:r>
      <w:r>
        <w:t>parafilm</w:t>
      </w:r>
      <w:r>
        <w:rPr>
          <w:rFonts w:ascii="宋体" w:hAnsi="宋体" w:eastAsia="宋体" w:hint="eastAsia"/>
        </w:rPr>
        <w:t>，平</w:t>
      </w:r>
      <w:r>
        <w:rPr>
          <w:rFonts w:ascii="宋体" w:hAnsi="宋体" w:eastAsia="宋体" w:hint="eastAsia"/>
        </w:rPr>
        <w:t>铺在六孔板</w:t>
      </w:r>
      <w:r>
        <w:rPr>
          <w:rFonts w:ascii="宋体" w:hAnsi="宋体" w:eastAsia="宋体" w:hint="eastAsia"/>
        </w:rPr>
        <w:t>盖子</w:t>
      </w:r>
      <w:r>
        <w:rPr>
          <w:rFonts w:ascii="宋体" w:hAnsi="宋体" w:eastAsia="宋体" w:hint="eastAsia"/>
        </w:rPr>
        <w:t>上，把稀释后的一抗滴在封口膜上面，然后把盖玻片盖在上面</w:t>
      </w:r>
      <w:r>
        <w:rPr>
          <w:rFonts w:ascii="宋体" w:hAnsi="宋体" w:eastAsia="宋体" w:hint="eastAsia"/>
        </w:rPr>
        <w:t>（</w:t>
      </w:r>
      <w:r>
        <w:rPr>
          <w:rFonts w:ascii="宋体" w:hAnsi="宋体" w:eastAsia="宋体" w:hint="eastAsia"/>
        </w:rPr>
        <w:t>细胞面</w:t>
      </w:r>
      <w:r>
        <w:rPr>
          <w:rFonts w:ascii="宋体" w:hAnsi="宋体" w:eastAsia="宋体" w:hint="eastAsia"/>
        </w:rPr>
        <w:t>朝下</w:t>
      </w:r>
      <w:r>
        <w:rPr>
          <w:rFonts w:ascii="宋体" w:hAnsi="宋体" w:eastAsia="宋体" w:hint="eastAsia"/>
        </w:rPr>
        <w:t>）</w:t>
      </w:r>
      <w:r>
        <w:rPr>
          <w:rFonts w:ascii="宋体" w:hAnsi="宋体" w:eastAsia="宋体" w:hint="eastAsia"/>
        </w:rPr>
        <w:t>。放入保湿盒中</w:t>
      </w:r>
      <w:r>
        <w:t>4</w:t>
      </w:r>
      <w:r/>
      <w:r w:rsidR="001852F3">
        <w:t xml:space="preserve">°</w:t>
      </w:r>
      <w:r>
        <w:t>C</w:t>
      </w:r>
      <w:r/>
      <w:r w:rsidR="001852F3">
        <w:t xml:space="preserve"> </w:t>
      </w:r>
      <w:r>
        <w:rPr>
          <w:rFonts w:ascii="宋体" w:hAnsi="宋体" w:eastAsia="宋体" w:hint="eastAsia"/>
        </w:rPr>
        <w:t>孵育过夜。</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回收一抗，盖玻片用</w:t>
      </w:r>
      <w:r>
        <w:t>PBS</w:t>
      </w:r>
      <w:r/>
      <w:r>
        <w:rPr>
          <w:rFonts w:ascii="宋体" w:hAnsi="宋体" w:eastAsia="宋体" w:hint="eastAsia"/>
        </w:rPr>
        <w:t>在摇床上轻轻漂洗，</w:t>
      </w:r>
      <w:r>
        <w:t>3</w:t>
      </w:r>
      <w:r/>
      <w:r w:rsidR="001852F3">
        <w:t xml:space="preserve">×</w:t>
      </w:r>
      <w:r>
        <w:t>5</w:t>
      </w:r>
      <w:r>
        <w:t> </w:t>
      </w:r>
      <w:r>
        <w:t>min</w:t>
      </w:r>
      <w:r>
        <w:rPr>
          <w:rFonts w:ascii="宋体" w:hAnsi="宋体" w:eastAsia="宋体" w:hint="eastAsia"/>
        </w:rPr>
        <w:t>。</w:t>
      </w:r>
    </w:p>
    <w:p w:rsidR="0018722C">
      <w:pPr>
        <w:pStyle w:val="cw21"/>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孵育二抗：用免疫染色二抗稀释液稀释绿色荧光标记的羊抗兔二抗</w:t>
      </w:r>
      <w:r>
        <w:t>(</w:t>
      </w:r>
      <w:r>
        <w:t xml:space="preserve">1</w:t>
      </w:r>
      <w:r>
        <w:t xml:space="preserve">: </w:t>
      </w:r>
      <w:r>
        <w:t xml:space="preserve">200</w:t>
      </w:r>
      <w:r>
        <w:t>)</w:t>
      </w:r>
      <w:r>
        <w:rPr>
          <w:rFonts w:ascii="宋体" w:eastAsia="宋体" w:hint="eastAsia"/>
        </w:rPr>
        <w:t>，剪一片</w:t>
      </w:r>
      <w:r>
        <w:rPr>
          <w:rFonts w:ascii="宋体" w:eastAsia="宋体" w:hint="eastAsia"/>
        </w:rPr>
        <w:t>合适大小的</w:t>
      </w:r>
      <w:r>
        <w:t>parafilm</w:t>
      </w:r>
      <w:r>
        <w:rPr>
          <w:rFonts w:ascii="宋体" w:eastAsia="宋体" w:hint="eastAsia"/>
        </w:rPr>
        <w:t>，平铺在六孔板</w:t>
      </w:r>
      <w:r>
        <w:rPr>
          <w:rFonts w:ascii="宋体" w:eastAsia="宋体" w:hint="eastAsia"/>
        </w:rPr>
        <w:t>盖子</w:t>
      </w:r>
      <w:r>
        <w:rPr>
          <w:rFonts w:ascii="宋体" w:eastAsia="宋体" w:hint="eastAsia"/>
        </w:rPr>
        <w:t>上，把稀释后的二抗滴在封口膜上面，然后把</w:t>
      </w:r>
      <w:r>
        <w:rPr>
          <w:rFonts w:ascii="宋体" w:eastAsia="宋体" w:hint="eastAsia"/>
        </w:rPr>
        <w:t>盖玻片盖在上面</w:t>
      </w:r>
      <w:r>
        <w:rPr>
          <w:spacing w:val="-6"/>
        </w:rPr>
        <w:t>（</w:t>
      </w:r>
      <w:r>
        <w:rPr>
          <w:rFonts w:ascii="宋体" w:eastAsia="宋体" w:hint="eastAsia"/>
        </w:rPr>
        <w:t>细胞面朝下</w:t>
      </w:r>
      <w:r>
        <w:rPr>
          <w:spacing w:val="-6"/>
        </w:rPr>
        <w:t>）</w:t>
      </w:r>
      <w:r>
        <w:rPr>
          <w:rFonts w:ascii="宋体" w:eastAsia="宋体" w:hint="eastAsia"/>
        </w:rPr>
        <w:t>。室温下避光孵育</w:t>
      </w:r>
      <w:r>
        <w:t>1</w:t>
      </w:r>
      <w:r>
        <w:t> </w:t>
      </w:r>
      <w:r>
        <w:t>h</w:t>
      </w:r>
      <w:r>
        <w:rPr>
          <w:rFonts w:ascii="宋体" w:eastAsia="宋体" w:hint="eastAsia"/>
        </w:rPr>
        <w:t>。</w:t>
      </w:r>
    </w:p>
    <w:p w:rsidR="0018722C">
      <w:pPr>
        <w:pStyle w:val="cw21"/>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回收二抗，盖玻片用</w:t>
      </w:r>
      <w:r>
        <w:t>PBS</w:t>
      </w:r>
      <w:r/>
      <w:r>
        <w:rPr>
          <w:rFonts w:ascii="宋体" w:hAnsi="宋体" w:eastAsia="宋体" w:hint="eastAsia"/>
        </w:rPr>
        <w:t>在摇床上轻轻漂洗，</w:t>
      </w:r>
      <w:r>
        <w:t>3</w:t>
      </w:r>
      <w:r/>
      <w:r w:rsidR="001852F3">
        <w:t xml:space="preserve">×</w:t>
      </w:r>
      <w:r>
        <w:t>10</w:t>
      </w:r>
      <w:r>
        <w:t> </w:t>
      </w:r>
      <w:r>
        <w:t>min</w:t>
      </w:r>
      <w:r>
        <w:rPr>
          <w:rFonts w:ascii="宋体" w:hAnsi="宋体" w:eastAsia="宋体" w:hint="eastAsia"/>
        </w:rPr>
        <w:t>。</w:t>
      </w:r>
    </w:p>
    <w:p w:rsidR="0018722C">
      <w:pPr>
        <w:pStyle w:val="cw21"/>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 xml:space="preserve">. </w:t>
      </w:r>
      <w:r>
        <w:t>5</w:t>
      </w:r>
      <w:r/>
      <w:r>
        <w:t>μg</w:t>
      </w:r>
      <w:r>
        <w:t>/</w:t>
      </w:r>
      <w:r>
        <w:t>ml</w:t>
      </w:r>
      <w:r>
        <w:t> </w:t>
      </w:r>
      <w:r>
        <w:t>DAPI</w:t>
      </w:r>
      <w:r/>
      <w:r>
        <w:rPr>
          <w:rFonts w:ascii="宋体" w:hAnsi="宋体" w:eastAsia="宋体" w:hint="eastAsia"/>
        </w:rPr>
        <w:t>滴在</w:t>
      </w:r>
      <w:r>
        <w:t>PE</w:t>
      </w:r>
      <w:r/>
      <w:r>
        <w:rPr>
          <w:rFonts w:ascii="宋体" w:hAnsi="宋体" w:eastAsia="宋体" w:hint="eastAsia"/>
        </w:rPr>
        <w:t>手套上，盖玻片盖在上面</w:t>
      </w:r>
      <w:r>
        <w:rPr>
          <w:spacing w:val="-6"/>
        </w:rPr>
        <w:t>（</w:t>
      </w:r>
      <w:r>
        <w:rPr>
          <w:rFonts w:ascii="宋体" w:hAnsi="宋体" w:eastAsia="宋体" w:hint="eastAsia"/>
        </w:rPr>
        <w:t>细胞面朝下</w:t>
      </w:r>
      <w:r>
        <w:rPr>
          <w:spacing w:val="-24"/>
        </w:rPr>
        <w:t>）</w:t>
      </w:r>
      <w:r>
        <w:rPr>
          <w:rFonts w:ascii="宋体" w:hAnsi="宋体" w:eastAsia="宋体" w:hint="eastAsia"/>
        </w:rPr>
        <w:t>，染色</w:t>
      </w:r>
      <w:r>
        <w:t>2</w:t>
      </w:r>
      <w:r>
        <w:t> </w:t>
      </w:r>
      <w:r>
        <w:t>min</w:t>
      </w:r>
      <w:r>
        <w:rPr>
          <w:rFonts w:ascii="宋体" w:hAnsi="宋体" w:eastAsia="宋体" w:hint="eastAsia"/>
          <w:rFonts w:ascii="宋体" w:hAnsi="宋体" w:eastAsia="宋体" w:hint="eastAsia"/>
          <w:spacing w:val="-42"/>
          <w:sz w:val="24"/>
        </w:rPr>
        <w:t xml:space="preserve">. </w:t>
      </w:r>
      <w:r>
        <w:t>PBS</w:t>
      </w:r>
      <w:r/>
      <w:r>
        <w:rPr>
          <w:rFonts w:ascii="宋体" w:hAnsi="宋体" w:eastAsia="宋体" w:hint="eastAsia"/>
        </w:rPr>
        <w:t>漂</w:t>
      </w:r>
      <w:r>
        <w:rPr>
          <w:rFonts w:ascii="宋体" w:hAnsi="宋体" w:eastAsia="宋体" w:hint="eastAsia"/>
        </w:rPr>
        <w:t>洗</w:t>
      </w:r>
      <w:r>
        <w:t>2</w:t>
      </w:r>
      <w:r>
        <w:rPr>
          <w:rFonts w:ascii="宋体" w:hAnsi="宋体" w:eastAsia="宋体" w:hint="eastAsia"/>
        </w:rPr>
        <w:t>次 。</w:t>
      </w:r>
    </w:p>
    <w:p w:rsidR="0018722C">
      <w:pPr>
        <w:pStyle w:val="cw21"/>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 xml:space="preserve">. </w:t>
      </w:r>
      <w:r>
        <w:rPr>
          <w:rFonts w:ascii="宋体" w:eastAsia="宋体" w:hint="eastAsia"/>
        </w:rPr>
        <w:t>抗淬灭封片剂封片。</w:t>
      </w:r>
    </w:p>
    <w:p w:rsidR="0018722C">
      <w:pPr>
        <w:pStyle w:val="cw21"/>
        <w:topLinePunct/>
      </w:pPr>
      <w:r>
        <w:rPr>
          <w:rFonts w:ascii="宋体" w:eastAsia="宋体" w:hint="eastAsia"/>
        </w:rPr>
        <w:t>12</w:t>
      </w:r>
      <w:r>
        <w:rPr>
          <w:rFonts w:ascii="宋体" w:eastAsia="宋体" w:hint="eastAsia"/>
          <w:rFonts w:ascii="宋体" w:eastAsia="宋体" w:hint="eastAsia"/>
          <w:sz w:val="24"/>
        </w:rPr>
        <w:t>）</w:t>
      </w:r>
      <w:r>
        <w:rPr>
          <w:rFonts w:ascii="宋体" w:eastAsia="宋体" w:hint="eastAsia"/>
        </w:rPr>
        <w:t xml:space="preserve">. </w:t>
      </w:r>
      <w:r>
        <w:rPr>
          <w:rFonts w:ascii="宋体" w:eastAsia="宋体" w:hint="eastAsia"/>
        </w:rPr>
        <w:t>荧光倒置下显微镜观察，拍照。</w:t>
      </w:r>
    </w:p>
    <w:p w:rsidR="0018722C">
      <w:pPr>
        <w:pStyle w:val="4"/>
        <w:topLinePunct/>
        <w:ind w:left="200" w:hangingChars="200" w:hanging="200"/>
      </w:pPr>
      <w:bookmarkStart w:id="310961" w:name="_Toc686310961"/>
      <w:bookmarkStart w:name="_TOC_250039" w:id="24"/>
      <w:bookmarkEnd w:id="24"/>
      <w:r>
        <w:rPr>
          <w:b/>
        </w:rPr>
        <w:t>1.2.6 </w:t>
      </w:r>
      <w:r>
        <w:t>电生理记录</w:t>
      </w:r>
      <w:bookmarkEnd w:id="310961"/>
    </w:p>
    <w:p w:rsidR="0018722C">
      <w:pPr>
        <w:topLinePunct/>
      </w:pPr>
      <w:r>
        <w:t xml:space="preserve">MOLT-4</w:t>
      </w:r>
      <w:r>
        <w:rPr>
          <w:rFonts w:ascii="宋体" w:hAnsi="宋体" w:eastAsia="宋体" w:hint="eastAsia"/>
        </w:rPr>
        <w:t xml:space="preserve">细胞铺在左旋多聚赖氨酸包被的盖玻片上，培养</w:t>
      </w:r>
      <w:r>
        <w:t xml:space="preserve">2 d</w:t>
      </w:r>
      <w:r>
        <w:rPr>
          <w:rFonts w:ascii="宋体" w:hAnsi="宋体" w:eastAsia="宋体" w:hint="eastAsia"/>
        </w:rPr>
        <w:t xml:space="preserve">后进行实验。细胞置</w:t>
      </w:r>
      <w:r>
        <w:rPr>
          <w:rFonts w:ascii="宋体" w:hAnsi="宋体" w:eastAsia="宋体" w:hint="eastAsia"/>
        </w:rPr>
        <w:t xml:space="preserve">于倒置显微镜</w:t>
      </w:r>
      <w:r>
        <w:t xml:space="preserve">(</w:t>
      </w:r>
      <w:r>
        <w:rPr>
          <w:spacing w:val="-5"/>
        </w:rPr>
        <w:t xml:space="preserve">Olympus </w:t>
      </w:r>
      <w:r>
        <w:rPr>
          <w:spacing w:val="-4"/>
        </w:rPr>
        <w:t xml:space="preserve">IX-70</w:t>
      </w:r>
      <w:r>
        <w:t xml:space="preserve">)</w:t>
      </w:r>
      <w:r/>
      <w:r>
        <w:rPr>
          <w:rFonts w:ascii="宋体" w:hAnsi="宋体" w:eastAsia="宋体" w:hint="eastAsia"/>
        </w:rPr>
        <w:t xml:space="preserve">上的灌流槽中，用标准台氏液灌流冲洗细胞。记录</w:t>
      </w:r>
      <w:r>
        <w:t xml:space="preserve">T-</w:t>
      </w:r>
      <w:r>
        <w:rPr>
          <w:rFonts w:ascii="宋体" w:hAnsi="宋体" w:eastAsia="宋体" w:hint="eastAsia"/>
        </w:rPr>
        <w:t xml:space="preserve">钙电流细胞外液</w:t>
      </w:r>
      <w:r>
        <w:rPr>
          <w:spacing w:val="-6"/>
          <w:w w:val="99"/>
        </w:rPr>
        <w:t xml:space="preserve">（</w:t>
      </w:r>
      <w:r>
        <w:rPr>
          <w:rFonts w:ascii="宋体" w:hAnsi="宋体" w:eastAsia="宋体" w:hint="eastAsia"/>
          <w:spacing w:val="-11"/>
          <w:w w:val="99"/>
        </w:rPr>
        <w:t xml:space="preserve">灌流液</w:t>
      </w:r>
      <w:r>
        <w:rPr>
          <w:spacing w:val="-4"/>
          <w:w w:val="99"/>
        </w:rPr>
        <w:t xml:space="preserve">）</w:t>
      </w:r>
      <w:r/>
      <w:r w:rsidR="001852F3">
        <w:t xml:space="preserve"> </w:t>
      </w:r>
      <w:r>
        <w:rPr>
          <w:rFonts w:ascii="宋体" w:hAnsi="宋体" w:eastAsia="宋体" w:hint="eastAsia"/>
        </w:rPr>
        <w:t xml:space="preserve">为</w:t>
      </w:r>
      <w:r>
        <w:t xml:space="preserve">(</w:t>
      </w:r>
      <w:r>
        <w:rPr>
          <w:spacing w:val="-6"/>
          <w:w w:val="99"/>
        </w:rPr>
        <w:t xml:space="preserve">mm</w:t>
      </w:r>
      <w:r>
        <w:rPr>
          <w:spacing w:val="-6"/>
          <w:w w:val="99"/>
        </w:rPr>
        <w:t xml:space="preserve">ol</w:t>
      </w:r>
      <w:r>
        <w:rPr>
          <w:spacing w:val="-6"/>
          <w:w w:val="99"/>
        </w:rPr>
        <w:t xml:space="preserve">/</w:t>
      </w:r>
      <w:r>
        <w:rPr>
          <w:spacing w:val="-6"/>
          <w:w w:val="99"/>
        </w:rPr>
        <w:t xml:space="preserve">L</w:t>
      </w:r>
      <w:r>
        <w:t xml:space="preserve">)</w:t>
      </w:r>
      <w:r>
        <w:rPr>
          <w:rFonts w:ascii="宋体" w:hAnsi="宋体" w:eastAsia="宋体" w:hint="eastAsia"/>
          <w:rFonts w:ascii="宋体" w:hAnsi="宋体" w:eastAsia="宋体" w:hint="eastAsia"/>
          <w:spacing w:val="-51"/>
          <w:w w:val="99"/>
        </w:rPr>
        <w:t xml:space="preserve">: </w:t>
      </w:r>
      <w:r>
        <w:t xml:space="preserve">1</w:t>
      </w:r>
      <w:r>
        <w:t xml:space="preserve">0 </w:t>
      </w:r>
      <w:r>
        <w:t xml:space="preserve">H</w:t>
      </w:r>
      <w:r>
        <w:t xml:space="preserve">E</w:t>
      </w:r>
      <w:r>
        <w:t xml:space="preserve">P</w:t>
      </w:r>
      <w:r>
        <w:t xml:space="preserve">E</w:t>
      </w:r>
      <w:r>
        <w:t xml:space="preserve">S</w:t>
      </w:r>
      <w:r>
        <w:t xml:space="preserve">, </w:t>
      </w:r>
      <w:r>
        <w:t xml:space="preserve">1</w:t>
      </w:r>
      <w:r>
        <w:t xml:space="preserve">1</w:t>
      </w:r>
      <w:r>
        <w:t xml:space="preserve">0 </w:t>
      </w:r>
      <w:r>
        <w:t xml:space="preserve">tet</w:t>
      </w:r>
      <w:r>
        <w:t xml:space="preserve">r</w:t>
      </w:r>
      <w:r>
        <w:t xml:space="preserve">aethyl</w:t>
      </w:r>
      <w:r>
        <w:t xml:space="preserve">a</w:t>
      </w:r>
      <w:r>
        <w:t xml:space="preserve">mm</w:t>
      </w:r>
      <w:r>
        <w:t xml:space="preserve">oni</w:t>
      </w:r>
      <w:r>
        <w:t xml:space="preserve">u</w:t>
      </w:r>
      <w:r>
        <w:t xml:space="preserve">m</w:t>
      </w:r>
      <w:r>
        <w:t xml:space="preserve">-</w:t>
      </w:r>
      <w:r>
        <w:t xml:space="preserve">C</w:t>
      </w:r>
      <w:r>
        <w:t xml:space="preserve">l</w:t>
      </w:r>
      <w:r>
        <w:t xml:space="preserve"> </w:t>
      </w:r>
      <w:r>
        <w:t xml:space="preserve">(</w:t>
      </w:r>
      <w:r>
        <w:rPr>
          <w:spacing w:val="-6"/>
        </w:rPr>
        <w:t xml:space="preserve">T</w:t>
      </w:r>
      <w:r>
        <w:rPr>
          <w:spacing w:val="-5"/>
        </w:rPr>
        <w:t xml:space="preserve">E</w:t>
      </w:r>
      <w:r>
        <w:rPr>
          <w:spacing w:val="-6"/>
          <w:w w:val="99"/>
        </w:rPr>
        <w:t xml:space="preserve">A</w:t>
      </w:r>
      <w:r>
        <w:rPr>
          <w:spacing w:val="-6"/>
          <w:w w:val="99"/>
        </w:rPr>
        <w:t xml:space="preserve">-</w:t>
      </w:r>
      <w:r>
        <w:rPr>
          <w:spacing w:val="-6"/>
          <w:w w:val="99"/>
        </w:rPr>
        <w:t xml:space="preserve">C</w:t>
      </w:r>
      <w:r>
        <w:rPr>
          <w:spacing w:val="-6"/>
          <w:w w:val="99"/>
        </w:rPr>
        <w:t xml:space="preserve">l</w:t>
      </w:r>
      <w:r>
        <w:t xml:space="preserve">)</w:t>
      </w:r>
      <w:r>
        <w:t xml:space="preserve">, </w:t>
      </w:r>
      <w:r>
        <w:t xml:space="preserve">10 </w:t>
      </w:r>
      <w:r>
        <w:t xml:space="preserve">CsCl</w:t>
      </w:r>
      <w:r>
        <w:t xml:space="preserve">, </w:t>
      </w:r>
      <w:r>
        <w:t xml:space="preserve">20 </w:t>
      </w:r>
      <w:r>
        <w:t xml:space="preserve">BaCl</w:t>
      </w:r>
      <w:r>
        <w:t xml:space="preserve">2</w:t>
      </w:r>
      <w:r>
        <w:t xml:space="preserve">, </w:t>
      </w:r>
      <w:r>
        <w:t xml:space="preserve">10 </w:t>
      </w:r>
      <w:r>
        <w:t xml:space="preserve">glucose</w:t>
      </w:r>
      <w:r>
        <w:t xml:space="preserve">, </w:t>
      </w:r>
      <w:r>
        <w:rPr>
          <w:rFonts w:ascii="宋体" w:hAnsi="宋体" w:eastAsia="宋体" w:hint="eastAsia"/>
        </w:rPr>
        <w:t xml:space="preserve">用</w:t>
      </w:r>
      <w:r>
        <w:t xml:space="preserve">TEA-OH</w:t>
      </w:r>
      <w:r>
        <w:rPr>
          <w:rFonts w:ascii="宋体" w:hAnsi="宋体" w:eastAsia="宋体" w:hint="eastAsia"/>
        </w:rPr>
        <w:t xml:space="preserve">调整</w:t>
      </w:r>
      <w:r>
        <w:t xml:space="preserve">pH</w:t>
      </w:r>
      <w:r>
        <w:rPr>
          <w:rFonts w:ascii="宋体" w:hAnsi="宋体" w:eastAsia="宋体" w:hint="eastAsia"/>
        </w:rPr>
        <w:t xml:space="preserve">值为</w:t>
      </w:r>
      <w:r>
        <w:t xml:space="preserve">7</w:t>
      </w:r>
      <w:r>
        <w:t>.</w:t>
      </w:r>
      <w:r>
        <w:t xml:space="preserve">4</w:t>
      </w:r>
      <w:r>
        <w:rPr>
          <w:rFonts w:ascii="宋体" w:hAnsi="宋体" w:eastAsia="宋体" w:hint="eastAsia"/>
        </w:rPr>
        <w:t xml:space="preserve">。记录电极利用</w:t>
      </w:r>
      <w:r>
        <w:t xml:space="preserve">P-97</w:t>
      </w:r>
      <w:r>
        <w:rPr>
          <w:rFonts w:ascii="宋体" w:hAnsi="宋体" w:eastAsia="宋体" w:hint="eastAsia"/>
        </w:rPr>
        <w:t xml:space="preserve">拉制</w:t>
      </w:r>
      <w:r>
        <w:rPr>
          <w:rFonts w:ascii="宋体" w:hAnsi="宋体" w:eastAsia="宋体" w:hint="eastAsia"/>
        </w:rPr>
        <w:t xml:space="preserve">仪采用两步法进行拉制并抛光。冲灌电极内液后电阻为</w:t>
      </w:r>
      <w:r>
        <w:t xml:space="preserve">3-5</w:t>
      </w:r>
      <w:r/>
      <w:r w:rsidR="001852F3">
        <w:t xml:space="preserve"> </w:t>
      </w:r>
      <w:r>
        <w:t xml:space="preserve">MΩ</w:t>
      </w:r>
      <w:r>
        <w:rPr>
          <w:rFonts w:ascii="黑体" w:hAnsi="黑体" w:eastAsia="黑体" w:hint="eastAsia"/>
        </w:rPr>
        <w:t xml:space="preserve">，</w:t>
      </w:r>
      <w:r>
        <w:rPr>
          <w:rFonts w:ascii="宋体" w:hAnsi="宋体" w:eastAsia="宋体" w:hint="eastAsia"/>
        </w:rPr>
        <w:t xml:space="preserve">电极内液成份</w:t>
      </w:r>
      <w:r>
        <w:rPr>
          <w:rFonts w:ascii="宋体" w:hAnsi="宋体" w:eastAsia="宋体" w:hint="eastAsia"/>
        </w:rPr>
        <w:t>为</w:t>
      </w:r>
    </w:p>
    <w:p w:rsidR="0018722C">
      <w:pPr>
        <w:topLinePunct/>
      </w:pPr>
      <w:r>
        <w:t>(</w:t>
      </w:r>
      <w:r/>
      <w:r>
        <w:t>M</w:t>
      </w:r>
      <w:r>
        <w:t>mol</w:t>
      </w:r>
      <w:r>
        <w:t>/</w:t>
      </w:r>
      <w:r>
        <w:t>L</w:t>
      </w:r>
      <w:r>
        <w:t>)</w:t>
      </w:r>
      <w:r>
        <w:rPr>
          <w:rFonts w:ascii="宋体" w:eastAsia="宋体" w:hint="eastAsia"/>
          <w:rFonts w:ascii="宋体" w:eastAsia="宋体" w:hint="eastAsia"/>
          <w:spacing w:val="-6"/>
        </w:rPr>
        <w:t xml:space="preserve">: </w:t>
      </w:r>
      <w:r>
        <w:t xml:space="preserve">10 </w:t>
      </w:r>
      <w:r>
        <w:t xml:space="preserve">HEPES, </w:t>
      </w:r>
      <w:r>
        <w:t xml:space="preserve">20 </w:t>
      </w:r>
      <w:r>
        <w:t xml:space="preserve">CsCl, </w:t>
      </w:r>
      <w:r>
        <w:t xml:space="preserve">100 </w:t>
      </w:r>
      <w:r>
        <w:t xml:space="preserve">CsOH, </w:t>
      </w:r>
      <w:r>
        <w:t xml:space="preserve">100 </w:t>
      </w:r>
      <w:r>
        <w:t xml:space="preserve">L-aspartate, </w:t>
      </w:r>
      <w:r>
        <w:t xml:space="preserve">2 </w:t>
      </w:r>
      <w:r>
        <w:t>MgCl</w:t>
      </w:r>
      <w:r>
        <w:t>2</w:t>
      </w:r>
      <w:r>
        <w:t xml:space="preserve">, </w:t>
      </w:r>
      <w:r>
        <w:t xml:space="preserve">10 </w:t>
      </w:r>
      <w:r>
        <w:t xml:space="preserve">TEA-Cl, </w:t>
      </w:r>
      <w:r>
        <w:t xml:space="preserve">10 </w:t>
      </w:r>
      <w:r>
        <w:t>EGTA,</w:t>
      </w:r>
    </w:p>
    <w:p w:rsidR="0018722C">
      <w:pPr>
        <w:pStyle w:val="Heading3"/>
        <w:topLinePunct/>
        <w:ind w:left="200" w:hangingChars="200" w:hanging="200"/>
      </w:pPr>
      <w:bookmarkStart w:id="310962" w:name="_Toc686310962"/>
      <w:r>
        <w:t>1.2 </w:t>
      </w:r>
      <w:r>
        <w:t>Na</w:t>
      </w:r>
      <w:r>
        <w:t>2</w:t>
      </w:r>
      <w:r>
        <w:t>ATP</w:t>
      </w:r>
      <w:r>
        <w:t>, </w:t>
      </w:r>
      <w:r>
        <w:t>0.5 </w:t>
      </w:r>
      <w:r>
        <w:t>Na</w:t>
      </w:r>
      <w:r>
        <w:t>3</w:t>
      </w:r>
      <w:r>
        <w:t>GTP</w:t>
      </w:r>
      <w:r>
        <w:t>, </w:t>
      </w:r>
      <w:r>
        <w:t>1.2 </w:t>
      </w:r>
      <w:r>
        <w:t>Creatine phosphase, </w:t>
      </w:r>
      <w:r>
        <w:t>用</w:t>
      </w:r>
      <w:r>
        <w:t>CsOH</w:t>
      </w:r>
      <w:r>
        <w:t>调整</w:t>
      </w:r>
      <w:r>
        <w:t>pH</w:t>
      </w:r>
      <w:r>
        <w:t>值为</w:t>
      </w:r>
      <w:r>
        <w:t>7</w:t>
      </w:r>
      <w:r>
        <w:t>.</w:t>
      </w:r>
      <w:r>
        <w:t>2</w:t>
      </w:r>
      <w:r>
        <w:t>。在记录钙</w:t>
      </w:r>
      <w:r>
        <w:t>电流</w:t>
      </w:r>
      <w:r w:rsidP="AA7D325B">
        <w:t>(</w:t>
      </w:r>
      <w:r>
        <w:t>钡电流</w:t>
      </w:r>
      <w:r w:rsidP="AA7D325B">
        <w:t>)</w:t>
      </w:r>
      <w:r/>
      <w:r>
        <w:t>时，采用传统的全细胞膜片钳记录技术，所用设备为</w:t>
      </w:r>
      <w:r>
        <w:t>Axopatch </w:t>
      </w:r>
      <w:r>
        <w:t>200B</w:t>
      </w:r>
      <w:r>
        <w:t>放</w:t>
      </w:r>
      <w:r>
        <w:t>大器和</w:t>
      </w:r>
      <w:r>
        <w:t>Digidata </w:t>
      </w:r>
      <w:r>
        <w:t>1320A</w:t>
      </w:r>
      <w:r>
        <w:t>数模</w:t>
      </w:r>
      <w:r>
        <w:t>/</w:t>
      </w:r>
      <w:r>
        <w:t>模数转化器</w:t>
      </w:r>
      <w:r>
        <w:t>(</w:t>
      </w:r>
      <w:r>
        <w:t xml:space="preserve">Axon </w:t>
      </w:r>
      <w:r>
        <w:t>Instruments</w:t>
      </w:r>
      <w:r>
        <w:t>, </w:t>
      </w:r>
      <w:r>
        <w:t>CA</w:t>
      </w:r>
      <w:r>
        <w:t>, </w:t>
      </w:r>
      <w:r>
        <w:t>USA</w:t>
      </w:r>
      <w:r>
        <w:t>)</w:t>
      </w:r>
      <w:r/>
      <w:r w:rsidR="001852F3">
        <w:t xml:space="preserve"> </w:t>
      </w:r>
      <w:r w:rsidP="AA7D325B">
        <w:t>。</w:t>
      </w:r>
      <w:r>
        <w:t>采样频率为</w:t>
      </w:r>
      <w:r>
        <w:t>5</w:t>
      </w:r>
      <w:bookmarkEnd w:id="310962"/>
    </w:p>
    <w:p w:rsidR="0018722C">
      <w:pPr>
        <w:topLinePunct/>
      </w:pPr>
      <w:r>
        <w:t>KHz</w:t>
      </w:r>
      <w:r>
        <w:t>, </w:t>
      </w:r>
      <w:r>
        <w:rPr>
          <w:rFonts w:ascii="宋体" w:eastAsia="宋体" w:hint="eastAsia"/>
        </w:rPr>
        <w:t>滤波频率为</w:t>
      </w:r>
      <w:r>
        <w:t>1 </w:t>
      </w:r>
      <w:r>
        <w:t>KHz</w:t>
      </w:r>
      <w:r>
        <w:rPr>
          <w:rFonts w:ascii="宋体" w:eastAsia="宋体" w:hint="eastAsia"/>
        </w:rPr>
        <w:t>。电极入液后对液接电位进行补偿，封接成功后补偿电极电容，</w:t>
      </w:r>
      <w:r>
        <w:rPr>
          <w:rFonts w:ascii="宋体" w:eastAsia="宋体" w:hint="eastAsia"/>
        </w:rPr>
        <w:t>破膜后补偿膜电容，并对串联电阻进行补偿</w:t>
      </w:r>
      <w:r>
        <w:rPr>
          <w:spacing w:val="-6"/>
        </w:rPr>
        <w:t>（</w:t>
      </w:r>
      <w:r>
        <w:rPr>
          <w:rFonts w:ascii="宋体" w:eastAsia="宋体" w:hint="eastAsia"/>
        </w:rPr>
        <w:t>约</w:t>
      </w:r>
      <w:r>
        <w:t>80%</w:t>
      </w:r>
      <w:r>
        <w:rPr>
          <w:spacing w:val="-6"/>
        </w:rPr>
        <w:t>）</w:t>
      </w:r>
      <w:r>
        <w:rPr>
          <w:rFonts w:ascii="宋体" w:eastAsia="宋体" w:hint="eastAsia"/>
        </w:rPr>
        <w:t>。破膜后液接电位没有补偿。细</w:t>
      </w:r>
      <w:r>
        <w:rPr>
          <w:rFonts w:ascii="宋体" w:eastAsia="宋体" w:hint="eastAsia"/>
        </w:rPr>
        <w:t>胞</w:t>
      </w:r>
    </w:p>
    <w:p w:rsidR="0018722C">
      <w:pPr>
        <w:topLinePunct/>
      </w:pPr>
      <w:r>
        <w:rPr>
          <w:rFonts w:ascii="宋体" w:eastAsia="宋体" w:hint="eastAsia"/>
        </w:rPr>
        <w:t>钳制电位为</w:t>
      </w:r>
      <w:r>
        <w:t>- </w:t>
      </w:r>
      <w:r>
        <w:t>80 </w:t>
      </w:r>
      <w:r>
        <w:t>mV</w:t>
      </w:r>
      <w:r>
        <w:rPr>
          <w:rFonts w:ascii="宋体" w:eastAsia="宋体" w:hint="eastAsia"/>
        </w:rPr>
        <w:t>，测试电位为</w:t>
      </w:r>
      <w:r>
        <w:t>-60 </w:t>
      </w:r>
      <w:r>
        <w:t>mV</w:t>
      </w:r>
      <w:r>
        <w:rPr>
          <w:rFonts w:ascii="宋体" w:eastAsia="宋体" w:hint="eastAsia"/>
        </w:rPr>
        <w:t>到</w:t>
      </w:r>
      <w:r>
        <w:t>+30 </w:t>
      </w:r>
      <w:r>
        <w:t>mV</w:t>
      </w:r>
      <w:r>
        <w:rPr>
          <w:rFonts w:ascii="宋体" w:eastAsia="宋体" w:hint="eastAsia"/>
        </w:rPr>
        <w:t>，每个台阶增加</w:t>
      </w:r>
      <w:r>
        <w:t>10 </w:t>
      </w:r>
      <w:r>
        <w:t>mV</w:t>
      </w:r>
      <w:r>
        <w:rPr>
          <w:rFonts w:ascii="宋体" w:eastAsia="宋体" w:hint="eastAsia"/>
          <w:rFonts w:ascii="宋体" w:eastAsia="宋体" w:hint="eastAsia"/>
          <w:spacing w:val="-8"/>
        </w:rPr>
        <w:t xml:space="preserve">. </w:t>
      </w:r>
      <w:r>
        <w:rPr>
          <w:rFonts w:ascii="宋体" w:eastAsia="宋体" w:hint="eastAsia"/>
        </w:rPr>
        <w:t>记录静</w:t>
      </w:r>
      <w:r>
        <w:rPr>
          <w:rFonts w:ascii="宋体" w:eastAsia="宋体" w:hint="eastAsia"/>
        </w:rPr>
        <w:t>息膜电位时采用电流钳模式，细胞外液成份为</w:t>
      </w:r>
      <w:r>
        <w:t>(</w:t>
      </w:r>
      <w:r>
        <w:t xml:space="preserve">mmol</w:t>
      </w:r>
      <w:r>
        <w:t>/</w:t>
      </w:r>
      <w:r>
        <w:t>L</w:t>
      </w:r>
      <w:r>
        <w:t>)</w:t>
      </w:r>
      <w:r>
        <w:rPr>
          <w:rFonts w:ascii="宋体" w:eastAsia="宋体" w:hint="eastAsia"/>
          <w:rFonts w:ascii="宋体" w:eastAsia="宋体" w:hint="eastAsia"/>
          <w:spacing w:val="-7"/>
        </w:rPr>
        <w:t xml:space="preserve">: </w:t>
      </w:r>
      <w:r>
        <w:t>140.0 </w:t>
      </w:r>
      <w:r>
        <w:t>NaCl</w:t>
      </w:r>
      <w:r>
        <w:t>, </w:t>
      </w:r>
      <w:r>
        <w:t>5.4 </w:t>
      </w:r>
      <w:r>
        <w:t>KCl</w:t>
      </w:r>
      <w:r>
        <w:t>, </w:t>
      </w:r>
      <w:r>
        <w:t>1.0 </w:t>
      </w:r>
      <w:r>
        <w:t>MgCl</w:t>
      </w:r>
      <w:r>
        <w:t>2</w:t>
      </w:r>
      <w:r>
        <w:t>,</w:t>
      </w:r>
    </w:p>
    <w:p w:rsidR="0018722C">
      <w:pPr>
        <w:topLinePunct/>
      </w:pPr>
      <w:r>
        <w:t>1.8</w:t>
      </w:r>
      <w:r>
        <w:t> </w:t>
      </w:r>
      <w:r>
        <w:t>CaCl</w:t>
      </w:r>
      <w:r>
        <w:t>2</w:t>
      </w:r>
      <w:r>
        <w:t>, </w:t>
      </w:r>
      <w:r>
        <w:t>2.3</w:t>
      </w:r>
      <w:r>
        <w:t> </w:t>
      </w:r>
      <w:r>
        <w:t>NaOH</w:t>
      </w:r>
      <w:r>
        <w:t>, </w:t>
      </w:r>
      <w:r>
        <w:t>10.0</w:t>
      </w:r>
      <w:r>
        <w:t> </w:t>
      </w:r>
      <w:r>
        <w:t>HEPES</w:t>
      </w:r>
      <w:r>
        <w:t>, </w:t>
      </w:r>
      <w:r>
        <w:t>10.0</w:t>
      </w:r>
      <w:r>
        <w:t> </w:t>
      </w:r>
      <w:r>
        <w:t>glucose, </w:t>
      </w:r>
      <w:r>
        <w:rPr>
          <w:rFonts w:ascii="宋体" w:eastAsia="宋体" w:hint="eastAsia"/>
        </w:rPr>
        <w:t>用</w:t>
      </w:r>
      <w:r>
        <w:t>NaOH</w:t>
      </w:r>
      <w:r/>
      <w:r>
        <w:rPr>
          <w:rFonts w:ascii="宋体" w:eastAsia="宋体" w:hint="eastAsia"/>
        </w:rPr>
        <w:t>调整</w:t>
      </w:r>
      <w:r>
        <w:t>pH</w:t>
      </w:r>
      <w:r/>
      <w:r>
        <w:rPr>
          <w:rFonts w:ascii="宋体" w:eastAsia="宋体" w:hint="eastAsia"/>
        </w:rPr>
        <w:t>值为</w:t>
      </w:r>
      <w:r>
        <w:t>7</w:t>
      </w:r>
      <w:r>
        <w:t>.</w:t>
      </w:r>
      <w:r>
        <w:t>4</w:t>
      </w:r>
      <w:r>
        <w:rPr>
          <w:spacing w:val="8"/>
          <w:rFonts w:hint="eastAsia"/>
        </w:rPr>
        <w:t>；</w:t>
      </w:r>
      <w:r>
        <w:rPr>
          <w:rFonts w:ascii="新宋体" w:eastAsia="新宋体" w:hint="eastAsia"/>
        </w:rPr>
        <w:t>细胞内液</w:t>
      </w:r>
      <w:r>
        <w:rPr>
          <w:rFonts w:ascii="新宋体" w:eastAsia="新宋体" w:hint="eastAsia"/>
        </w:rPr>
        <w:t>成份为</w:t>
      </w:r>
      <w:r>
        <w:t>(</w:t>
      </w:r>
      <w:r>
        <w:t>mm</w:t>
      </w:r>
      <w:r>
        <w:t>ol</w:t>
      </w:r>
      <w:r>
        <w:t>/</w:t>
      </w:r>
      <w:r>
        <w:t>L</w:t>
      </w:r>
      <w:r>
        <w:t>)</w:t>
      </w:r>
      <w:r>
        <w:rPr>
          <w:rFonts w:ascii="新宋体" w:eastAsia="新宋体" w:hint="eastAsia"/>
          <w:rFonts w:ascii="新宋体" w:eastAsia="新宋体" w:hint="eastAsia"/>
          <w:spacing w:val="-63"/>
        </w:rPr>
        <w:t xml:space="preserve">: </w:t>
      </w:r>
      <w:r>
        <w:t>10.</w:t>
      </w:r>
      <w:r>
        <w:t>0</w:t>
      </w:r>
      <w:r>
        <w:t> </w:t>
      </w:r>
      <w:r>
        <w:t>N</w:t>
      </w:r>
      <w:r>
        <w:t>a</w:t>
      </w:r>
      <w:r>
        <w:t>C</w:t>
      </w:r>
      <w:r>
        <w:t>l</w:t>
      </w:r>
      <w:r>
        <w:rPr>
          <w:rFonts w:ascii="楷体" w:eastAsia="楷体" w:hint="eastAsia"/>
          <w:rFonts w:ascii="楷体" w:eastAsia="楷体" w:hint="eastAsia"/>
          <w:spacing w:val="-63"/>
        </w:rPr>
        <w:t xml:space="preserve">, </w:t>
      </w:r>
      <w:r>
        <w:t>40.</w:t>
      </w:r>
      <w:r>
        <w:t>0</w:t>
      </w:r>
      <w:r>
        <w:t> </w:t>
      </w:r>
      <w:r>
        <w:t>KC</w:t>
      </w:r>
      <w:r>
        <w:t>l</w:t>
      </w:r>
      <w:r>
        <w:rPr>
          <w:rFonts w:ascii="楷体" w:eastAsia="楷体" w:hint="eastAsia"/>
          <w:rFonts w:ascii="楷体" w:eastAsia="楷体" w:hint="eastAsia"/>
          <w:spacing w:val="-64"/>
        </w:rPr>
        <w:t xml:space="preserve">, </w:t>
      </w:r>
      <w:r>
        <w:t>9</w:t>
      </w:r>
      <w:r>
        <w:t>0</w:t>
      </w:r>
      <w:r>
        <w:t> </w:t>
      </w:r>
      <w:r>
        <w:t>K</w:t>
      </w:r>
      <w:r>
        <w:t>-a</w:t>
      </w:r>
      <w:r>
        <w:t>s</w:t>
      </w:r>
      <w:r>
        <w:t>parta</w:t>
      </w:r>
      <w:r>
        <w:t>t</w:t>
      </w:r>
      <w:r>
        <w:t>e, 1</w:t>
      </w:r>
      <w:r>
        <w:t>.</w:t>
      </w:r>
      <w:r>
        <w:t>0</w:t>
      </w:r>
      <w:r>
        <w:t> </w:t>
      </w:r>
      <w:r>
        <w:t>M</w:t>
      </w:r>
      <w:r>
        <w:t>g</w:t>
      </w:r>
      <w:r>
        <w:t>C</w:t>
      </w:r>
      <w:r>
        <w:t>l</w:t>
      </w:r>
      <w:r>
        <w:t>2</w:t>
      </w:r>
      <w:r>
        <w:t>, 3.</w:t>
      </w:r>
      <w:r>
        <w:t>0</w:t>
      </w:r>
      <w:r>
        <w:t> </w:t>
      </w:r>
      <w:r>
        <w:t>N</w:t>
      </w:r>
      <w:r>
        <w:t>a</w:t>
      </w:r>
      <w:r>
        <w:t>2</w:t>
      </w:r>
      <w:r>
        <w:t>A</w:t>
      </w:r>
      <w:r>
        <w:t>T</w:t>
      </w:r>
      <w:r>
        <w:t>P</w:t>
      </w:r>
      <w:r>
        <w:rPr>
          <w:rFonts w:ascii="楷体" w:eastAsia="楷体" w:hint="eastAsia"/>
          <w:rFonts w:ascii="楷体" w:eastAsia="楷体" w:hint="eastAsia"/>
          <w:spacing w:val="-64"/>
        </w:rPr>
        <w:t xml:space="preserve">, </w:t>
      </w:r>
      <w:r>
        <w:t>10</w:t>
      </w:r>
      <w:r>
        <w:t>.</w:t>
      </w:r>
      <w:r>
        <w:t>0</w:t>
      </w:r>
      <w:r>
        <w:t> </w:t>
      </w:r>
      <w:r>
        <w:t>E</w:t>
      </w:r>
      <w:r>
        <w:t>G</w:t>
      </w:r>
      <w:r>
        <w:t>T</w:t>
      </w:r>
      <w:r>
        <w:t>A</w:t>
      </w:r>
      <w:r>
        <w:rPr>
          <w:rFonts w:ascii="楷体" w:eastAsia="楷体" w:hint="eastAsia"/>
        </w:rPr>
        <w:t>，</w:t>
      </w:r>
    </w:p>
    <w:p w:rsidR="0018722C">
      <w:pPr>
        <w:topLinePunct/>
      </w:pPr>
      <w:r>
        <w:t>10.0</w:t>
      </w:r>
      <w:r>
        <w:t> </w:t>
      </w:r>
      <w:r>
        <w:t>HEPES,</w:t>
      </w:r>
      <w:r>
        <w:t> </w:t>
      </w:r>
      <w:r>
        <w:rPr>
          <w:rFonts w:ascii="宋体" w:eastAsia="宋体" w:hint="eastAsia"/>
        </w:rPr>
        <w:t>用</w:t>
      </w:r>
      <w:r>
        <w:t>KOH</w:t>
      </w:r>
      <w:r/>
      <w:r>
        <w:rPr>
          <w:rFonts w:ascii="宋体" w:eastAsia="宋体" w:hint="eastAsia"/>
        </w:rPr>
        <w:t>调</w:t>
      </w:r>
      <w:r>
        <w:rPr>
          <w:rFonts w:ascii="宋体" w:eastAsia="宋体" w:hint="eastAsia"/>
        </w:rPr>
        <w:t>整</w:t>
      </w:r>
      <w:r>
        <w:t>pH</w:t>
      </w:r>
      <w:r/>
      <w:r>
        <w:rPr>
          <w:rFonts w:ascii="宋体" w:eastAsia="宋体" w:hint="eastAsia"/>
        </w:rPr>
        <w:t>值</w:t>
      </w:r>
      <w:r>
        <w:rPr>
          <w:rFonts w:ascii="宋体" w:eastAsia="宋体" w:hint="eastAsia"/>
        </w:rPr>
        <w:t>为</w:t>
      </w:r>
      <w:r>
        <w:t>7</w:t>
      </w:r>
      <w:r>
        <w:t>.</w:t>
      </w:r>
      <w:r>
        <w:t>2</w:t>
      </w:r>
      <w:r>
        <w:rPr>
          <w:rFonts w:ascii="宋体" w:eastAsia="宋体" w:hint="eastAsia"/>
        </w:rPr>
        <w:t>，</w:t>
      </w:r>
      <w:r>
        <w:rPr>
          <w:rFonts w:ascii="宋体" w:eastAsia="宋体" w:hint="eastAsia"/>
        </w:rPr>
        <w:t>静息膜电位</w:t>
      </w:r>
      <w:r>
        <w:rPr>
          <w:rFonts w:ascii="宋体" w:eastAsia="宋体" w:hint="eastAsia"/>
        </w:rPr>
        <w:t>通</w:t>
      </w:r>
      <w:r>
        <w:rPr>
          <w:rFonts w:ascii="宋体" w:eastAsia="宋体" w:hint="eastAsia"/>
        </w:rPr>
        <w:t>过示波器</w:t>
      </w:r>
      <w:r>
        <w:rPr>
          <w:rFonts w:ascii="宋体" w:eastAsia="宋体" w:hint="eastAsia"/>
        </w:rPr>
        <w:t>读</w:t>
      </w:r>
      <w:r>
        <w:rPr>
          <w:rFonts w:ascii="宋体" w:eastAsia="宋体" w:hint="eastAsia"/>
        </w:rPr>
        <w:t>出</w:t>
      </w:r>
      <w:r>
        <w:rPr>
          <w:rFonts w:ascii="宋体" w:eastAsia="宋体" w:hint="eastAsia"/>
        </w:rPr>
        <w:t>。实验</w:t>
      </w:r>
      <w:r>
        <w:rPr>
          <w:rFonts w:ascii="宋体" w:eastAsia="宋体" w:hint="eastAsia"/>
        </w:rPr>
        <w:t>后</w:t>
      </w:r>
      <w:r>
        <w:rPr>
          <w:rFonts w:ascii="宋体" w:eastAsia="宋体" w:hint="eastAsia"/>
        </w:rPr>
        <w:t>用</w:t>
      </w:r>
      <w:r>
        <w:t>Clampfit</w:t>
      </w:r>
      <w:r>
        <w:t> </w:t>
      </w:r>
      <w:r>
        <w:t>9.0,</w:t>
      </w:r>
      <w:r w:rsidRPr="00000000">
        <w:tab/>
      </w:r>
      <w:r>
        <w:t>Sigmaplot</w:t>
      </w:r>
      <w:r>
        <w:t> </w:t>
      </w:r>
      <w:r>
        <w:t>10.0</w:t>
      </w:r>
      <w:r/>
      <w:r>
        <w:rPr>
          <w:rFonts w:ascii="宋体" w:eastAsia="宋体" w:hint="eastAsia"/>
        </w:rPr>
        <w:t>和</w:t>
      </w:r>
      <w:r>
        <w:t>Origin</w:t>
      </w:r>
      <w:r>
        <w:t> </w:t>
      </w:r>
      <w:r>
        <w:t>7.0</w:t>
      </w:r>
      <w:r/>
      <w:r>
        <w:rPr>
          <w:rFonts w:ascii="宋体" w:eastAsia="宋体" w:hint="eastAsia"/>
        </w:rPr>
        <w:t>软件</w:t>
      </w:r>
      <w:r>
        <w:rPr>
          <w:rFonts w:ascii="宋体" w:eastAsia="宋体" w:hint="eastAsia"/>
        </w:rPr>
        <w:t>分</w:t>
      </w:r>
      <w:r>
        <w:rPr>
          <w:rFonts w:ascii="宋体" w:eastAsia="宋体" w:hint="eastAsia"/>
        </w:rPr>
        <w:t>析。实验</w:t>
      </w:r>
      <w:r>
        <w:rPr>
          <w:rFonts w:ascii="宋体" w:eastAsia="宋体" w:hint="eastAsia"/>
        </w:rPr>
        <w:t>在</w:t>
      </w:r>
      <w:r>
        <w:rPr>
          <w:rFonts w:ascii="宋体" w:eastAsia="宋体" w:hint="eastAsia"/>
        </w:rPr>
        <w:t>室温下进</w:t>
      </w:r>
      <w:r>
        <w:rPr>
          <w:rFonts w:ascii="宋体" w:eastAsia="宋体" w:hint="eastAsia"/>
        </w:rPr>
        <w:t>行</w:t>
      </w:r>
      <w:r>
        <w:rPr>
          <w:rFonts w:ascii="宋体" w:eastAsia="宋体" w:hint="eastAsia"/>
        </w:rPr>
        <w:t>。</w:t>
      </w:r>
    </w:p>
    <w:p w:rsidR="0018722C">
      <w:pPr>
        <w:pStyle w:val="4"/>
        <w:topLinePunct/>
        <w:ind w:left="200" w:hangingChars="200" w:hanging="200"/>
      </w:pPr>
      <w:bookmarkStart w:id="310963" w:name="_Toc686310963"/>
      <w:bookmarkStart w:name="_TOC_250038" w:id="25"/>
      <w:bookmarkEnd w:id="25"/>
      <w:r>
        <w:rPr>
          <w:b/>
        </w:rPr>
        <w:t>1.2.7 </w:t>
      </w:r>
      <w:r>
        <w:t>细胞增殖实验</w:t>
      </w:r>
      <w:bookmarkEnd w:id="310963"/>
    </w:p>
    <w:p w:rsidR="0018722C">
      <w:pPr>
        <w:topLinePunct/>
      </w:pPr>
      <w:r>
        <w:rPr>
          <w:rFonts w:ascii="宋体" w:eastAsia="宋体" w:hint="eastAsia"/>
        </w:rPr>
        <w:t>实验原理</w:t>
      </w:r>
      <w:r>
        <w:rPr>
          <w:rFonts w:ascii="宋体" w:eastAsia="宋体" w:hint="eastAsia"/>
        </w:rPr>
        <w:t>：</w:t>
      </w:r>
      <w:r>
        <w:rPr>
          <w:rFonts w:ascii="宋体" w:eastAsia="宋体" w:hint="eastAsia"/>
        </w:rPr>
        <w:t>为</w:t>
      </w:r>
      <w:r>
        <w:t>MTS</w:t>
      </w:r>
      <w:r>
        <w:t>[</w:t>
      </w:r>
      <w:r>
        <w:t>3-</w:t>
      </w:r>
      <w:r>
        <w:t>(</w:t>
      </w:r>
      <w:r>
        <w:rPr>
          <w:spacing w:val="-6"/>
        </w:rPr>
        <w:t>4,5-diethylthiazol-2-yl</w:t>
      </w:r>
      <w:r>
        <w:t>)</w:t>
      </w:r>
      <w:r w:rsidR="004B696B">
        <w:t xml:space="preserve"> </w:t>
      </w:r>
      <w:r>
        <w:t>-5-</w:t>
      </w:r>
      <w:r>
        <w:t>(</w:t>
      </w:r>
      <w:r>
        <w:rPr>
          <w:spacing w:val="-6"/>
        </w:rPr>
        <w:t>3-carboxymethoxyphenyl</w:t>
      </w:r>
      <w:r>
        <w:t>)</w:t>
      </w:r>
      <w:r>
        <w:t xml:space="preserve"> -</w:t>
      </w:r>
      <w:r>
        <w:t>2-</w:t>
      </w:r>
      <w:r>
        <w:t>(</w:t>
      </w:r>
      <w:r>
        <w:rPr>
          <w:spacing w:val="-6"/>
        </w:rPr>
        <w:t xml:space="preserve">4-sulfop henyl</w:t>
      </w:r>
      <w:r>
        <w:t>)</w:t>
      </w:r>
      <w:r w:rsidR="004B696B">
        <w:t xml:space="preserve"> </w:t>
      </w:r>
      <w:r>
        <w:t xml:space="preserve">-2H-etrazolium,</w:t>
      </w:r>
      <w:r w:rsidR="001852F3">
        <w:t xml:space="preserve"> </w:t>
      </w:r>
      <w:r w:rsidR="001852F3">
        <w:t xml:space="preserve">inner </w:t>
      </w:r>
      <w:r>
        <w:t>salt</w:t>
      </w:r>
      <w:r>
        <w:t>]</w:t>
      </w:r>
      <w:r/>
      <w:r>
        <w:rPr>
          <w:rFonts w:ascii="宋体" w:eastAsia="宋体" w:hint="eastAsia"/>
        </w:rPr>
        <w:t>为新一代四氮唑蓝盐化合物，其可被活细胞线粒体中的多</w:t>
      </w:r>
      <w:r>
        <w:rPr>
          <w:rFonts w:ascii="宋体" w:eastAsia="宋体" w:hint="eastAsia"/>
        </w:rPr>
        <w:t>种脱氢酶还原成各自有色的甲瓒产物，其颜色深浅与某些敏感细胞株的活细胞数在一定</w:t>
      </w:r>
      <w:r>
        <w:rPr>
          <w:rFonts w:ascii="宋体" w:eastAsia="宋体" w:hint="eastAsia"/>
        </w:rPr>
        <w:t>范围内呈高度相关，通过酶标仪上测定其光密度</w:t>
      </w:r>
      <w:r>
        <w:rPr>
          <w:rFonts w:ascii="宋体" w:eastAsia="宋体" w:hint="eastAsia"/>
        </w:rPr>
        <w:t>（</w:t>
      </w:r>
      <w:r>
        <w:rPr>
          <w:spacing w:val="-12"/>
        </w:rPr>
        <w:t>OD</w:t>
      </w:r>
      <w:r>
        <w:rPr>
          <w:rFonts w:ascii="宋体" w:eastAsia="宋体" w:hint="eastAsia"/>
        </w:rPr>
        <w:t>）</w:t>
      </w:r>
      <w:r>
        <w:rPr>
          <w:rFonts w:ascii="宋体" w:eastAsia="宋体" w:hint="eastAsia"/>
        </w:rPr>
        <w:t>值，可以检测活细胞数目的相对</w:t>
      </w:r>
      <w:r>
        <w:rPr>
          <w:rFonts w:ascii="宋体" w:eastAsia="宋体" w:hint="eastAsia"/>
        </w:rPr>
        <w:t>量。</w:t>
      </w:r>
    </w:p>
    <w:p w:rsidR="0018722C">
      <w:pPr>
        <w:topLinePunct/>
      </w:pPr>
      <w:r>
        <w:rPr>
          <w:rFonts w:ascii="宋体" w:eastAsia="宋体" w:hint="eastAsia"/>
        </w:rPr>
        <w:t>实验步骤：</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收集对数期生长细胞，调整细胞悬液浓度，铺板，每孔加入</w:t>
      </w:r>
      <w:r>
        <w:t>90</w:t>
      </w:r>
      <w:r/>
      <w:r>
        <w:t>µl</w:t>
      </w:r>
      <w:r/>
      <w:r>
        <w:rPr>
          <w:rFonts w:ascii="宋体" w:hAnsi="宋体" w:eastAsia="宋体" w:hint="eastAsia"/>
        </w:rPr>
        <w:t>细胞悬液，使细胞</w:t>
      </w:r>
    </w:p>
    <w:p w:rsidR="0018722C">
      <w:pPr>
        <w:topLinePunct/>
      </w:pPr>
      <w:r>
        <w:rPr>
          <w:rFonts w:ascii="宋体" w:hAnsi="宋体" w:eastAsia="宋体" w:hint="eastAsia"/>
        </w:rPr>
        <w:t>密度为</w:t>
      </w:r>
      <w:r>
        <w:t>1-2</w:t>
      </w:r>
      <w:r/>
      <w:r w:rsidR="001852F3">
        <w:t xml:space="preserve">×</w:t>
      </w:r>
      <w:r>
        <w:t>10</w:t>
      </w:r>
      <w:r>
        <w:t>4</w:t>
      </w:r>
      <w:r>
        <w:t> </w:t>
      </w:r>
      <w:r>
        <w:t>/</w:t>
      </w:r>
      <w:r>
        <w:rPr>
          <w:rFonts w:ascii="宋体" w:hAnsi="宋体" w:eastAsia="宋体" w:hint="eastAsia"/>
        </w:rPr>
        <w:t>孔，边缘孔用无菌</w:t>
      </w:r>
      <w:r>
        <w:t>PBS</w:t>
      </w:r>
      <w:r>
        <w:rPr>
          <w:rFonts w:ascii="宋体" w:hAnsi="宋体" w:eastAsia="宋体" w:hint="eastAsia"/>
        </w:rPr>
        <w:t>填充。培养箱培养</w:t>
      </w:r>
      <w:r>
        <w:t>3 </w:t>
      </w:r>
      <w:r>
        <w:t>h</w:t>
      </w:r>
      <w:r>
        <w:rPr>
          <w:rFonts w:ascii="宋体" w:hAnsi="宋体" w:eastAsia="宋体" w:hint="eastAsia"/>
        </w:rPr>
        <w:t>。</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用培养基稀释药物，加入浓度梯度的药物，使最终每孔的体积为</w:t>
      </w:r>
      <w:r>
        <w:t>100</w:t>
      </w:r>
      <w:r/>
      <w:r>
        <w:t>µl</w:t>
      </w:r>
      <w:r>
        <w:rPr>
          <w:rFonts w:ascii="宋体" w:hAnsi="宋体" w:eastAsia="宋体" w:hint="eastAsia"/>
        </w:rPr>
        <w:t>。每个药物</w:t>
      </w:r>
    </w:p>
    <w:p w:rsidR="0018722C">
      <w:pPr>
        <w:topLinePunct/>
      </w:pPr>
      <w:r>
        <w:rPr>
          <w:rFonts w:ascii="宋体" w:eastAsia="宋体" w:hint="eastAsia"/>
        </w:rPr>
        <w:t>浓度设</w:t>
      </w:r>
      <w:r>
        <w:t>3</w:t>
      </w:r>
      <w:r>
        <w:rPr>
          <w:rFonts w:ascii="宋体" w:eastAsia="宋体" w:hint="eastAsia"/>
        </w:rPr>
        <w:t>个复孔。</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rPr>
          <w:rFonts w:ascii="宋体" w:hAnsi="宋体" w:eastAsia="宋体" w:hint="eastAsia"/>
        </w:rPr>
        <w:t>培养箱</w:t>
      </w:r>
      <w:r>
        <w:t>5</w:t>
      </w:r>
      <w:r>
        <w:t>% </w:t>
      </w:r>
      <w:r>
        <w:t>CO</w:t>
      </w:r>
      <w:r>
        <w:t>2</w:t>
      </w:r>
      <w:r>
        <w:rPr>
          <w:rFonts w:ascii="宋体" w:hAnsi="宋体" w:eastAsia="宋体" w:hint="eastAsia"/>
          <w:rFonts w:ascii="宋体" w:hAnsi="宋体" w:eastAsia="宋体" w:hint="eastAsia"/>
          <w:spacing w:val="-6"/>
          <w:sz w:val="24"/>
        </w:rPr>
        <w:t xml:space="preserve">, </w:t>
      </w:r>
      <w:r>
        <w:t>37</w:t>
      </w:r>
      <w:r/>
      <w:r w:rsidR="001852F3">
        <w:t xml:space="preserve">°</w:t>
      </w:r>
      <w:r>
        <w:t>C</w:t>
      </w:r>
      <w:r>
        <w:t>    </w:t>
      </w:r>
      <w:r>
        <w:rPr>
          <w:rFonts w:ascii="宋体" w:hAnsi="宋体" w:eastAsia="宋体" w:hint="eastAsia"/>
        </w:rPr>
        <w:t>培养</w:t>
      </w:r>
      <w:r>
        <w:t>48</w:t>
      </w:r>
      <w:r>
        <w:t> </w:t>
      </w:r>
      <w:r>
        <w:t>h</w:t>
      </w:r>
      <w:r>
        <w:rPr>
          <w:rFonts w:ascii="宋体" w:hAnsi="宋体" w:eastAsia="宋体" w:hint="eastAsia"/>
        </w:rPr>
        <w:t>。</w:t>
      </w:r>
    </w:p>
    <w:p w:rsidR="0018722C">
      <w:pPr>
        <w:pStyle w:val="cw21"/>
        <w:topLinePunct/>
      </w:pPr>
      <w:r>
        <w:rPr>
          <w:rFonts w:ascii="宋体" w:hAnsi="宋体" w:eastAsia="宋体" w:hint="eastAsia"/>
        </w:rPr>
        <w:t>4</w:t>
      </w:r>
      <w:r>
        <w:rPr>
          <w:rFonts w:ascii="宋体" w:hAnsi="宋体" w:eastAsia="宋体" w:hint="eastAsia"/>
        </w:rPr>
        <w:t>)</w:t>
      </w:r>
      <w:r>
        <w:rPr>
          <w:rFonts w:ascii="宋体" w:hAnsi="宋体" w:eastAsia="宋体" w:hint="eastAsia"/>
        </w:rPr>
        <w:t xml:space="preserve">. </w:t>
      </w:r>
      <w:r>
        <w:rPr>
          <w:rFonts w:ascii="宋体" w:hAnsi="宋体" w:eastAsia="宋体" w:hint="eastAsia"/>
        </w:rPr>
        <w:t>每孔加入</w:t>
      </w:r>
      <w:r>
        <w:t>20</w:t>
      </w:r>
      <w:r/>
      <w:r>
        <w:t>µl</w:t>
      </w:r>
      <w:r>
        <w:t> </w:t>
      </w:r>
      <w:r>
        <w:t>CellTiter</w:t>
      </w:r>
      <w:r>
        <w:t> </w:t>
      </w:r>
      <w:r>
        <w:t>96</w:t>
      </w:r>
      <w:r>
        <w:t> </w:t>
      </w:r>
      <w:r>
        <w:t>AQ</w:t>
      </w:r>
      <w:r>
        <w:t> </w:t>
      </w:r>
      <w:r>
        <w:t>One</w:t>
      </w:r>
      <w:r>
        <w:t> </w:t>
      </w:r>
      <w:r>
        <w:t>Solution</w:t>
      </w:r>
      <w:r>
        <w:t> </w:t>
      </w:r>
      <w:r>
        <w:t>Reagent</w:t>
      </w:r>
      <w:r>
        <w:rPr>
          <w:rFonts w:ascii="宋体" w:hAnsi="宋体" w:eastAsia="宋体" w:hint="eastAsia"/>
        </w:rPr>
        <w:t>，继续培养</w:t>
      </w:r>
      <w:r>
        <w:t>2</w:t>
      </w:r>
      <w:r>
        <w:t> </w:t>
      </w:r>
      <w:r>
        <w:t>h</w:t>
      </w:r>
      <w:r>
        <w:rPr>
          <w:rFonts w:ascii="宋体" w:hAnsi="宋体" w:eastAsia="宋体" w:hint="eastAsia"/>
        </w:rPr>
        <w:t>。</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在酶联免疫检测仪测量各孔的</w:t>
      </w:r>
      <w:r>
        <w:t>OD</w:t>
      </w:r>
      <w:r>
        <w:t>490</w:t>
      </w:r>
      <w:r>
        <w:t> </w:t>
      </w:r>
      <w:r>
        <w:t>nm</w:t>
      </w:r>
      <w:r/>
      <w:r>
        <w:rPr>
          <w:rFonts w:ascii="宋体" w:eastAsia="宋体" w:hint="eastAsia"/>
        </w:rPr>
        <w:t>和</w:t>
      </w:r>
      <w:r>
        <w:t>OD</w:t>
      </w:r>
      <w:r>
        <w:t>650</w:t>
      </w:r>
      <w:r>
        <w:t> </w:t>
      </w:r>
      <w:r>
        <w:t>nm</w:t>
      </w:r>
      <w:r/>
      <w:r>
        <w:rPr>
          <w:rFonts w:ascii="宋体" w:eastAsia="宋体" w:hint="eastAsia"/>
        </w:rPr>
        <w:t>处吸光值，以浓度为横坐标，</w:t>
      </w:r>
      <w:r>
        <w:rPr>
          <w:rFonts w:ascii="宋体" w:eastAsia="宋体" w:hint="eastAsia"/>
        </w:rPr>
        <w:t>吸光值为纵坐</w:t>
      </w:r>
      <w:hyperlink r:id="rId19">
        <w:r>
          <w:rPr>
            <w:rFonts w:ascii="宋体" w:eastAsia="宋体" w:hint="eastAsia"/>
          </w:rPr>
          <w:t>标绘制细胞生长</w:t>
        </w:r>
      </w:hyperlink>
      <w:r>
        <w:rPr>
          <w:rFonts w:ascii="宋体" w:eastAsia="宋体" w:hint="eastAsia"/>
        </w:rPr>
        <w:t>曲线。</w:t>
      </w:r>
    </w:p>
    <w:p w:rsidR="0018722C">
      <w:pPr>
        <w:pStyle w:val="4"/>
        <w:topLinePunct/>
        <w:ind w:left="200" w:hangingChars="200" w:hanging="200"/>
      </w:pPr>
      <w:bookmarkStart w:id="310964" w:name="_Toc686310964"/>
      <w:bookmarkStart w:name="_TOC_250037" w:id="26"/>
      <w:r>
        <w:rPr>
          <w:b/>
        </w:rPr>
        <w:t>1.2.8 </w:t>
      </w:r>
      <w:r>
        <w:rPr>
          <w:b/>
        </w:rPr>
        <w:t>T-</w:t>
      </w:r>
      <w:r>
        <w:t>型钙通道</w:t>
      </w:r>
      <w:r>
        <w:rPr>
          <w:b/>
        </w:rPr>
        <w:t>α1G</w:t>
      </w:r>
      <w:r>
        <w:t>和</w:t>
      </w:r>
      <w:r>
        <w:rPr>
          <w:b/>
        </w:rPr>
        <w:t>α1H</w:t>
      </w:r>
      <w:bookmarkEnd w:id="26"/>
      <w:r>
        <w:t>基因的敲除</w:t>
      </w:r>
      <w:bookmarkEnd w:id="310964"/>
    </w:p>
    <w:p w:rsidR="0018722C">
      <w:pPr>
        <w:pStyle w:val="5"/>
        <w:topLinePunct/>
      </w:pPr>
      <w:r>
        <w:rPr>
          <w:b/>
        </w:rPr>
        <w:t>1.2.8.1</w:t>
      </w:r>
      <w:r>
        <w:t xml:space="preserve"> </w:t>
      </w:r>
      <w:r>
        <w:rPr>
          <w:b/>
        </w:rPr>
        <w:t>RNAi</w:t>
      </w:r>
      <w:r>
        <w:t>慢病毒载体的制备</w:t>
      </w:r>
    </w:p>
    <w:p w:rsidR="0018722C">
      <w:pPr>
        <w:topLinePunct/>
      </w:pPr>
      <w:r>
        <w:rPr>
          <w:rFonts w:ascii="宋体" w:eastAsia="宋体" w:hint="eastAsia"/>
        </w:rPr>
        <w:t>首先合成含干扰序列的单链</w:t>
      </w:r>
      <w:r>
        <w:t>DNA </w:t>
      </w:r>
      <w:r>
        <w:t>oligo</w:t>
      </w:r>
      <w:r>
        <w:rPr>
          <w:rFonts w:ascii="宋体" w:eastAsia="宋体" w:hint="eastAsia"/>
        </w:rPr>
        <w:t>，然后退火配对产生双链，再通过其两端所</w:t>
      </w:r>
      <w:r>
        <w:rPr>
          <w:rFonts w:ascii="宋体" w:eastAsia="宋体" w:hint="eastAsia"/>
        </w:rPr>
        <w:t>含酶切位点直接连入酶切后的</w:t>
      </w:r>
      <w:r>
        <w:t>RNAi</w:t>
      </w:r>
      <w:r>
        <w:rPr>
          <w:rFonts w:ascii="宋体" w:eastAsia="宋体" w:hint="eastAsia"/>
        </w:rPr>
        <w:t>慢病毒载体上；将连接产物转入制备好的细菌感受</w:t>
      </w:r>
      <w:r>
        <w:rPr>
          <w:rFonts w:ascii="宋体" w:eastAsia="宋体" w:hint="eastAsia"/>
        </w:rPr>
        <w:t>态细胞，</w:t>
      </w:r>
      <w:r>
        <w:t>PCR</w:t>
      </w:r>
      <w:r>
        <w:rPr>
          <w:rFonts w:ascii="宋体" w:eastAsia="宋体" w:hint="eastAsia"/>
        </w:rPr>
        <w:t>鉴定阳性重组子后，送测序验证，测序结果经比对确认正确的克隆即为构建成功的目的基因</w:t>
      </w:r>
      <w:r>
        <w:t>RNAi</w:t>
      </w:r>
      <w:r>
        <w:rPr>
          <w:rFonts w:ascii="宋体" w:eastAsia="宋体" w:hint="eastAsia"/>
        </w:rPr>
        <w:t>慢病毒载体</w:t>
      </w:r>
      <w:r>
        <w:rPr>
          <w:spacing w:val="-6"/>
        </w:rPr>
        <w:t>（</w:t>
      </w:r>
      <w:r>
        <w:rPr>
          <w:rFonts w:ascii="宋体" w:eastAsia="宋体" w:hint="eastAsia"/>
        </w:rPr>
        <w:t>构建流程见下图</w:t>
      </w:r>
      <w:r>
        <w:rPr>
          <w:spacing w:val="-6"/>
        </w:rPr>
        <w:t>）</w:t>
      </w:r>
      <w:r>
        <w:rPr>
          <w:rFonts w:ascii="宋体" w:eastAsia="宋体" w:hint="eastAsia"/>
        </w:rPr>
        <w:t>。</w:t>
      </w:r>
    </w:p>
    <w:p w:rsidR="0018722C">
      <w:pPr>
        <w:pStyle w:val="aff7"/>
        <w:topLinePunct/>
      </w:pPr>
      <w:r>
        <w:rPr>
          <w:rFonts w:ascii="宋体"/>
          <w:sz w:val="20"/>
        </w:rPr>
        <w:drawing>
          <wp:inline distT="0" distB="0" distL="0" distR="0">
            <wp:extent cx="4900500" cy="541131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5293176" cy="5844921"/>
                    </a:xfrm>
                    <a:prstGeom prst="rect">
                      <a:avLst/>
                    </a:prstGeom>
                  </pic:spPr>
                </pic:pic>
              </a:graphicData>
            </a:graphic>
          </wp:inline>
        </w:drawing>
      </w:r>
      <w:r/>
    </w:p>
    <w:p w:rsidR="0018722C">
      <w:pPr>
        <w:pStyle w:val="cw21"/>
        <w:topLinePunct/>
      </w:pPr>
      <w:r>
        <w:rPr>
          <w:rFonts w:cstheme="minorBidi" w:hAnsiTheme="minorHAnsi" w:eastAsiaTheme="minorHAnsi" w:asciiTheme="minorHAnsi" w:ascii="宋体" w:hAnsi="宋体" w:eastAsia="宋体" w:cs="宋体"/>
          <w:b/>
        </w:rPr>
        <w:t>1.2.8.1.1</w:t>
      </w:r>
      <w:r>
        <w:rPr>
          <w:rFonts w:cstheme="minorBidi" w:hAnsiTheme="minorHAnsi" w:eastAsiaTheme="minorHAnsi" w:asciiTheme="minorHAnsi" w:ascii="宋体" w:hAnsi="宋体" w:eastAsia="宋体" w:cs="宋体"/>
          <w:b/>
        </w:rPr>
        <w:t>干扰序列的设计</w:t>
      </w:r>
    </w:p>
    <w:p w:rsidR="0018722C">
      <w:pPr>
        <w:topLinePunct/>
      </w:pPr>
      <w:r>
        <w:rPr>
          <w:rFonts w:ascii="宋体" w:hAnsi="宋体" w:eastAsia="宋体" w:hint="eastAsia"/>
        </w:rPr>
        <w:t>干</w:t>
      </w:r>
      <w:r>
        <w:rPr>
          <w:rFonts w:ascii="宋体" w:hAnsi="宋体" w:eastAsia="宋体" w:hint="eastAsia"/>
        </w:rPr>
        <w:t>扰</w:t>
      </w:r>
      <w:r>
        <w:rPr>
          <w:rFonts w:ascii="宋体" w:hAnsi="宋体" w:eastAsia="宋体" w:hint="eastAsia"/>
        </w:rPr>
        <w:t>序</w:t>
      </w:r>
      <w:r>
        <w:rPr>
          <w:rFonts w:ascii="宋体" w:hAnsi="宋体" w:eastAsia="宋体" w:hint="eastAsia"/>
        </w:rPr>
        <w:t>列</w:t>
      </w:r>
      <w:r>
        <w:rPr>
          <w:rFonts w:ascii="宋体" w:hAnsi="宋体" w:eastAsia="宋体" w:hint="eastAsia"/>
        </w:rPr>
        <w:t>参</w:t>
      </w:r>
      <w:r>
        <w:rPr>
          <w:rFonts w:ascii="宋体" w:hAnsi="宋体" w:eastAsia="宋体" w:hint="eastAsia"/>
        </w:rPr>
        <w:t>照</w:t>
      </w:r>
      <w:r>
        <w:rPr>
          <w:rFonts w:ascii="宋体" w:hAnsi="宋体" w:eastAsia="宋体" w:hint="eastAsia"/>
        </w:rPr>
        <w:t>前</w:t>
      </w:r>
      <w:r>
        <w:rPr>
          <w:rFonts w:ascii="宋体" w:hAnsi="宋体" w:eastAsia="宋体" w:hint="eastAsia"/>
        </w:rPr>
        <w:t>期</w:t>
      </w:r>
      <w:r>
        <w:rPr>
          <w:rFonts w:ascii="宋体" w:hAnsi="宋体" w:eastAsia="宋体" w:hint="eastAsia"/>
        </w:rPr>
        <w:t>发</w:t>
      </w:r>
      <w:r>
        <w:rPr>
          <w:rFonts w:ascii="宋体" w:hAnsi="宋体" w:eastAsia="宋体" w:hint="eastAsia"/>
        </w:rPr>
        <w:t>表</w:t>
      </w:r>
      <w:r>
        <w:rPr>
          <w:rFonts w:ascii="宋体" w:hAnsi="宋体" w:eastAsia="宋体" w:hint="eastAsia"/>
        </w:rPr>
        <w:t>的</w:t>
      </w:r>
      <w:r>
        <w:rPr>
          <w:rFonts w:ascii="宋体" w:hAnsi="宋体" w:eastAsia="宋体" w:hint="eastAsia"/>
        </w:rPr>
        <w:t>文</w:t>
      </w:r>
      <w:r>
        <w:rPr>
          <w:rFonts w:ascii="宋体" w:hAnsi="宋体" w:eastAsia="宋体" w:hint="eastAsia"/>
        </w:rPr>
        <w:t>献</w:t>
      </w:r>
      <w:r>
        <w:rPr>
          <w:rFonts w:ascii="宋体" w:hAnsi="宋体" w:eastAsia="宋体" w:hint="eastAsia"/>
        </w:rPr>
        <w:t>报</w:t>
      </w:r>
      <w:r>
        <w:rPr>
          <w:rFonts w:ascii="宋体" w:hAnsi="宋体" w:eastAsia="宋体" w:hint="eastAsia"/>
        </w:rPr>
        <w:t>道</w:t>
      </w:r>
      <w:r>
        <w:rPr>
          <w:vertAlign w:val="superscript"/>
        </w:rPr>
        <w:t>[</w:t>
      </w:r>
      <w:r>
        <w:rPr>
          <w:vertAlign w:val="superscript"/>
        </w:rPr>
        <w:t xml:space="preserve">13</w:t>
      </w:r>
      <w:r>
        <w:rPr>
          <w:vertAlign w:val="superscript"/>
        </w:rPr>
        <w:t>]</w:t>
      </w:r>
      <w:r/>
      <w:r>
        <w:rPr>
          <w:rFonts w:ascii="黑体" w:hAnsi="黑体" w:eastAsia="黑体" w:hint="eastAsia"/>
        </w:rPr>
        <w:t>，</w:t>
      </w:r>
      <w:r>
        <w:rPr>
          <w:rFonts w:ascii="宋体" w:hAnsi="宋体" w:eastAsia="宋体" w:hint="eastAsia"/>
        </w:rPr>
        <w:t>序</w:t>
      </w:r>
      <w:r>
        <w:rPr>
          <w:rFonts w:ascii="宋体" w:hAnsi="宋体" w:eastAsia="宋体" w:hint="eastAsia"/>
        </w:rPr>
        <w:t>列</w:t>
      </w:r>
      <w:r>
        <w:rPr>
          <w:rFonts w:ascii="宋体" w:hAnsi="宋体" w:eastAsia="宋体" w:hint="eastAsia"/>
        </w:rPr>
        <w:t>为</w:t>
      </w:r>
      <w:r>
        <w:rPr>
          <w:rFonts w:ascii="宋体" w:hAnsi="宋体" w:eastAsia="宋体" w:hint="eastAsia"/>
        </w:rPr>
        <w:t>：</w:t>
      </w:r>
      <w:r>
        <w:t>Ca</w:t>
      </w:r>
      <w:r>
        <w:t>v</w:t>
      </w:r>
      <w:r>
        <w:t>3.1</w:t>
      </w:r>
      <w:r>
        <w:t>/</w:t>
      </w:r>
      <w:r>
        <w:t>3.2,</w:t>
      </w:r>
      <w:r>
        <w:t> </w:t>
      </w:r>
      <w:r>
        <w:t>5</w:t>
      </w:r>
      <w:r>
        <w:t>'</w:t>
      </w:r>
      <w:r>
        <w:t>- </w:t>
      </w:r>
      <w:r>
        <w:t>GCCATCTTCCAGGTCATCACA-3</w:t>
      </w:r>
      <w:r>
        <w:t>'</w:t>
      </w:r>
      <w:r>
        <w:rPr>
          <w:rFonts w:ascii="黑体" w:hAnsi="黑体" w:eastAsia="黑体" w:hint="eastAsia"/>
        </w:rPr>
        <w:t>。</w:t>
      </w:r>
      <w:r>
        <w:rPr>
          <w:rFonts w:ascii="宋体" w:hAnsi="宋体" w:eastAsia="宋体" w:hint="eastAsia"/>
        </w:rPr>
        <w:t>阴</w:t>
      </w:r>
      <w:r w:rsidR="001852F3">
        <w:t>性</w:t>
      </w:r>
      <w:r w:rsidR="001852F3">
        <w:t>对</w:t>
      </w:r>
      <w:r w:rsidR="001852F3">
        <w:t>照</w:t>
      </w:r>
      <w:r w:rsidR="001852F3">
        <w:t>序</w:t>
      </w:r>
      <w:r w:rsidR="001852F3">
        <w:t>列</w:t>
      </w:r>
      <w:r w:rsidR="001852F3">
        <w:t>为</w:t>
      </w:r>
      <w:r w:rsidR="001852F3">
        <w:t>：</w:t>
      </w:r>
    </w:p>
    <w:p w:rsidR="0018722C">
      <w:pPr>
        <w:topLinePunct/>
      </w:pPr>
      <w:r>
        <w:t>5</w:t>
      </w:r>
      <w:r>
        <w:t>'</w:t>
      </w:r>
      <w:r>
        <w:t>-TTCTCCGAACGTGTCACGT-3</w:t>
      </w:r>
      <w:r>
        <w:t>'</w:t>
      </w:r>
      <w:r>
        <w:rPr>
          <w:rFonts w:ascii="宋体" w:hAnsi="宋体" w:eastAsia="宋体" w:hint="eastAsia"/>
        </w:rPr>
        <w:t>，由上海吉玛公司</w:t>
      </w:r>
      <w:r>
        <w:t>(</w:t>
      </w:r>
      <w:r>
        <w:t xml:space="preserve">Genepharma</w:t>
      </w:r>
      <w:r>
        <w:t>)</w:t>
      </w:r>
      <w:r w:rsidR="001852F3">
        <w:t xml:space="preserve"> </w:t>
      </w:r>
      <w:r>
        <w:rPr>
          <w:rFonts w:ascii="宋体" w:hAnsi="宋体" w:eastAsia="宋体" w:hint="eastAsia"/>
        </w:rPr>
        <w:t>设计及合成。</w:t>
      </w:r>
    </w:p>
    <w:p w:rsidR="0018722C">
      <w:pPr>
        <w:pStyle w:val="cw21"/>
        <w:topLinePunct/>
      </w:pPr>
      <w:r>
        <w:rPr>
          <w:rFonts w:cstheme="minorBidi" w:hAnsiTheme="minorHAnsi" w:eastAsiaTheme="minorHAnsi" w:asciiTheme="minorHAnsi" w:ascii="宋体" w:hAnsi="宋体" w:eastAsia="宋体" w:cs="宋体"/>
          <w:b/>
        </w:rPr>
        <w:t>1.2.8.1.2</w:t>
      </w:r>
      <w:r>
        <w:rPr>
          <w:rFonts w:cstheme="minorBidi" w:hAnsiTheme="minorHAnsi" w:eastAsiaTheme="minorHAnsi" w:asciiTheme="minorHAnsi" w:ascii="宋体" w:hAnsi="宋体" w:eastAsia="宋体" w:cs="宋体"/>
          <w:b/>
        </w:rPr>
        <w:t>双链</w:t>
      </w:r>
      <w:r>
        <w:rPr>
          <w:b/>
          <w:rFonts w:ascii="Times New Roman" w:eastAsia="宋体" w:cstheme="minorBidi" w:hAnsiTheme="minorHAnsi" w:hAnsi="宋体" w:cs="宋体"/>
        </w:rPr>
        <w:t>DNA</w:t>
      </w:r>
      <w:r>
        <w:rPr>
          <w:b/>
          <w:rFonts w:ascii="Times New Roman" w:eastAsia="宋体" w:cstheme="minorBidi" w:hAnsiTheme="minorHAnsi" w:hAnsi="宋体" w:cs="宋体"/>
        </w:rPr>
        <w:t> </w:t>
      </w:r>
      <w:r>
        <w:rPr>
          <w:b/>
          <w:rFonts w:ascii="Times New Roman" w:eastAsia="宋体" w:cstheme="minorBidi" w:hAnsiTheme="minorHAnsi" w:hAnsi="宋体" w:cs="宋体"/>
        </w:rPr>
        <w:t>Oligo</w:t>
      </w:r>
      <w:r>
        <w:rPr>
          <w:rFonts w:cstheme="minorBidi" w:hAnsiTheme="minorHAnsi" w:eastAsiaTheme="minorHAnsi" w:asciiTheme="minorHAnsi" w:ascii="宋体" w:hAnsi="宋体" w:eastAsia="宋体" w:cs="宋体"/>
          <w:b/>
        </w:rPr>
        <w:t>制备</w:t>
      </w:r>
    </w:p>
    <w:p w:rsidR="0018722C">
      <w:pPr>
        <w:topLinePunct/>
      </w:pPr>
      <w:r>
        <w:rPr>
          <w:rFonts w:ascii="宋体" w:hAnsi="宋体" w:eastAsia="宋体" w:hint="eastAsia"/>
        </w:rPr>
        <w:t>将合成后的成对引物干粉溶解于退火的缓冲液中，</w:t>
      </w:r>
      <w:r>
        <w:t>90</w:t>
      </w:r>
      <w:r/>
      <w:r w:rsidR="001852F3">
        <w:t xml:space="preserve">°</w:t>
      </w:r>
      <w:r>
        <w:t>C</w:t>
      </w:r>
      <w:r>
        <w:rPr>
          <w:rFonts w:ascii="宋体" w:hAnsi="宋体" w:eastAsia="宋体" w:hint="eastAsia"/>
        </w:rPr>
        <w:t>水浴</w:t>
      </w:r>
      <w:r>
        <w:t>15 </w:t>
      </w:r>
      <w:r>
        <w:t>min</w:t>
      </w:r>
      <w:r>
        <w:rPr>
          <w:rFonts w:ascii="宋体" w:hAnsi="宋体" w:eastAsia="宋体" w:hint="eastAsia"/>
        </w:rPr>
        <w:t>，自然冷却，</w:t>
      </w:r>
      <w:r w:rsidR="001852F3">
        <w:rPr>
          <w:rFonts w:ascii="宋体" w:hAnsi="宋体" w:eastAsia="宋体" w:hint="eastAsia"/>
        </w:rPr>
        <w:t xml:space="preserve">得到</w:t>
      </w:r>
      <w:r>
        <w:t>shRNA</w:t>
      </w:r>
      <w:r>
        <w:rPr>
          <w:rFonts w:ascii="宋体" w:hAnsi="宋体" w:eastAsia="宋体" w:hint="eastAsia"/>
        </w:rPr>
        <w:t>模板，</w:t>
      </w:r>
      <w:r>
        <w:t>4</w:t>
      </w:r>
      <w:r/>
      <w:r w:rsidR="001852F3">
        <w:t xml:space="preserve">°</w:t>
      </w:r>
      <w:r>
        <w:t>C</w:t>
      </w:r>
      <w:r>
        <w:t>    </w:t>
      </w:r>
      <w:r>
        <w:rPr>
          <w:rFonts w:ascii="宋体" w:hAnsi="宋体" w:eastAsia="宋体" w:hint="eastAsia"/>
        </w:rPr>
        <w:t>保存。理论配对结果如下，</w:t>
      </w:r>
      <w:r>
        <w:t>TTTTT</w:t>
      </w:r>
      <w:r w:rsidR="001852F3">
        <w:t xml:space="preserve"> </w:t>
      </w:r>
      <w:r>
        <w:rPr>
          <w:rFonts w:ascii="宋体" w:hAnsi="宋体" w:eastAsia="宋体" w:hint="eastAsia"/>
        </w:rPr>
        <w:t>是终止信号。</w:t>
      </w:r>
    </w:p>
    <w:p w:rsidR="0018722C">
      <w:pPr>
        <w:topLinePunct/>
      </w:pPr>
      <w:r>
        <w:t>Scrambled-shRNA:</w:t>
      </w:r>
    </w:p>
    <w:p w:rsidR="0018722C">
      <w:pPr>
        <w:topLinePunct/>
      </w:pPr>
      <w:r>
        <w:rPr>
          <w:rFonts w:cstheme="minorBidi" w:hAnsiTheme="minorHAnsi" w:eastAsiaTheme="minorHAnsi" w:asciiTheme="minorHAnsi"/>
        </w:rPr>
        <w:t>CCGG</w:t>
      </w:r>
      <w:r>
        <w:rPr>
          <w:rFonts w:cstheme="minorBidi" w:hAnsiTheme="minorHAnsi" w:eastAsiaTheme="minorHAnsi" w:asciiTheme="minorHAnsi"/>
          <w:b/>
        </w:rPr>
        <w:t>TTCTCCGAACGTGTCACGT</w:t>
      </w:r>
      <w:r>
        <w:rPr>
          <w:rFonts w:cstheme="minorBidi" w:hAnsiTheme="minorHAnsi" w:eastAsiaTheme="minorHAnsi" w:asciiTheme="minorHAnsi"/>
        </w:rPr>
        <w:t>TTCAAGAGA</w:t>
      </w:r>
      <w:r>
        <w:rPr>
          <w:rFonts w:cstheme="minorBidi" w:hAnsiTheme="minorHAnsi" w:eastAsiaTheme="minorHAnsi" w:asciiTheme="minorHAnsi"/>
          <w:b/>
        </w:rPr>
        <w:t>ACGTGACACGTTCGGAGAA</w:t>
      </w:r>
      <w:r>
        <w:rPr>
          <w:rFonts w:cstheme="minorBidi" w:hAnsiTheme="minorHAnsi" w:eastAsiaTheme="minorHAnsi" w:asciiTheme="minorHAnsi"/>
        </w:rPr>
        <w:t>TTTTT</w:t>
      </w:r>
      <w:r>
        <w:rPr>
          <w:rFonts w:cstheme="minorBidi" w:hAnsiTheme="minorHAnsi" w:eastAsiaTheme="minorHAnsi" w:asciiTheme="minorHAnsi"/>
        </w:rPr>
        <w:t>G</w:t>
      </w:r>
    </w:p>
    <w:p w:rsidR="0018722C">
      <w:pPr>
        <w:topLinePunct/>
      </w:pPr>
      <w:r>
        <w:rPr>
          <w:rFonts w:cstheme="minorBidi" w:hAnsiTheme="minorHAnsi" w:eastAsiaTheme="minorHAnsi" w:asciiTheme="minorHAnsi"/>
          <w:b/>
        </w:rPr>
        <w:t>AAGAGGCTTGCACAGTGCA</w:t>
      </w:r>
      <w:r>
        <w:rPr>
          <w:rFonts w:cstheme="minorBidi" w:hAnsiTheme="minorHAnsi" w:eastAsiaTheme="minorHAnsi" w:asciiTheme="minorHAnsi"/>
        </w:rPr>
        <w:t>AAGTTCTCT</w:t>
      </w:r>
      <w:r>
        <w:rPr>
          <w:rFonts w:cstheme="minorBidi" w:hAnsiTheme="minorHAnsi" w:eastAsiaTheme="minorHAnsi" w:asciiTheme="minorHAnsi"/>
          <w:b/>
        </w:rPr>
        <w:t>TGCACTGTGCAAGCCTCTT</w:t>
      </w:r>
      <w:r>
        <w:rPr>
          <w:rFonts w:cstheme="minorBidi" w:hAnsiTheme="minorHAnsi" w:eastAsiaTheme="minorHAnsi" w:asciiTheme="minorHAnsi"/>
        </w:rPr>
        <w:t>AAAAA</w:t>
      </w:r>
      <w:r>
        <w:rPr>
          <w:rFonts w:cstheme="minorBidi" w:hAnsiTheme="minorHAnsi" w:eastAsiaTheme="minorHAnsi" w:asciiTheme="minorHAnsi"/>
        </w:rPr>
        <w:t>CTTAA</w:t>
      </w:r>
    </w:p>
    <w:p w:rsidR="0018722C">
      <w:pPr>
        <w:topLinePunct/>
      </w:pPr>
      <w:r>
        <w:t>Ca</w:t>
      </w:r>
      <w:r>
        <w:t>v</w:t>
      </w:r>
      <w:r>
        <w:t>3.1</w:t>
      </w:r>
      <w:r>
        <w:t>/</w:t>
      </w:r>
      <w:r>
        <w:t>3.2- shRNA:</w:t>
      </w:r>
    </w:p>
    <w:p w:rsidR="0018722C">
      <w:pPr>
        <w:topLinePunct/>
      </w:pPr>
      <w:r>
        <w:rPr>
          <w:rFonts w:cstheme="minorBidi" w:hAnsiTheme="minorHAnsi" w:eastAsiaTheme="minorHAnsi" w:asciiTheme="minorHAnsi"/>
        </w:rPr>
        <w:t>CCGG</w:t>
      </w:r>
      <w:r>
        <w:rPr>
          <w:rFonts w:cstheme="minorBidi" w:hAnsiTheme="minorHAnsi" w:eastAsiaTheme="minorHAnsi" w:asciiTheme="minorHAnsi"/>
          <w:b/>
        </w:rPr>
        <w:t>GCCATCTTCCAGGTCATCACA</w:t>
      </w:r>
      <w:r>
        <w:rPr>
          <w:rFonts w:cstheme="minorBidi" w:hAnsiTheme="minorHAnsi" w:eastAsiaTheme="minorHAnsi" w:asciiTheme="minorHAnsi"/>
        </w:rPr>
        <w:t>CTCGAG</w:t>
      </w:r>
      <w:r>
        <w:rPr>
          <w:rFonts w:cstheme="minorBidi" w:hAnsiTheme="minorHAnsi" w:eastAsiaTheme="minorHAnsi" w:asciiTheme="minorHAnsi"/>
          <w:b/>
        </w:rPr>
        <w:t>TGTGATGACCTGGAAGATGGC</w:t>
      </w:r>
      <w:r>
        <w:rPr>
          <w:rFonts w:cstheme="minorBidi" w:hAnsiTheme="minorHAnsi" w:eastAsiaTheme="minorHAnsi" w:asciiTheme="minorHAnsi"/>
        </w:rPr>
        <w:t>TTTTT</w:t>
      </w:r>
      <w:r>
        <w:rPr>
          <w:rFonts w:cstheme="minorBidi" w:hAnsiTheme="minorHAnsi" w:eastAsiaTheme="minorHAnsi" w:asciiTheme="minorHAnsi"/>
        </w:rPr>
        <w:t>G</w:t>
      </w:r>
    </w:p>
    <w:p w:rsidR="0018722C">
      <w:pPr>
        <w:topLinePunct/>
      </w:pPr>
      <w:r>
        <w:rPr>
          <w:rFonts w:cstheme="minorBidi" w:hAnsiTheme="minorHAnsi" w:eastAsiaTheme="minorHAnsi" w:asciiTheme="minorHAnsi"/>
          <w:b/>
        </w:rPr>
        <w:t>CGGTAGAAGGTCCAGTAGTGT</w:t>
      </w:r>
      <w:r>
        <w:rPr>
          <w:rFonts w:cstheme="minorBidi" w:hAnsiTheme="minorHAnsi" w:eastAsiaTheme="minorHAnsi" w:asciiTheme="minorHAnsi"/>
        </w:rPr>
        <w:t>GAGCTC</w:t>
      </w:r>
      <w:r>
        <w:rPr>
          <w:rFonts w:cstheme="minorBidi" w:hAnsiTheme="minorHAnsi" w:eastAsiaTheme="minorHAnsi" w:asciiTheme="minorHAnsi"/>
          <w:b/>
        </w:rPr>
        <w:t>ACACTACTGGACCTTCTACCG</w:t>
      </w:r>
      <w:r>
        <w:rPr>
          <w:rFonts w:cstheme="minorBidi" w:hAnsiTheme="minorHAnsi" w:eastAsiaTheme="minorHAnsi" w:asciiTheme="minorHAnsi"/>
        </w:rPr>
        <w:t>AAAAA</w:t>
      </w:r>
      <w:r>
        <w:rPr>
          <w:rFonts w:cstheme="minorBidi" w:hAnsiTheme="minorHAnsi" w:eastAsiaTheme="minorHAnsi" w:asciiTheme="minorHAnsi"/>
        </w:rPr>
        <w:t>CTTAA</w:t>
      </w:r>
    </w:p>
    <w:p w:rsidR="0018722C">
      <w:pPr>
        <w:topLinePunct/>
      </w:pPr>
      <w:r>
        <w:rPr>
          <w:rFonts w:ascii="宋体" w:eastAsia="宋体" w:hint="eastAsia"/>
        </w:rPr>
        <w:t>酶切位点说明如下图</w:t>
      </w:r>
      <w:r>
        <w:rPr>
          <w:rFonts w:hint="eastAsia"/>
        </w:rPr>
        <w:t>：</w:t>
      </w:r>
    </w:p>
    <w:p w:rsidR="0018722C">
      <w:pPr>
        <w:pStyle w:val="aff7"/>
        <w:topLinePunct/>
      </w:pPr>
      <w:r>
        <w:drawing>
          <wp:inline>
            <wp:extent cx="4417387" cy="50292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1" cstate="print"/>
                    <a:stretch>
                      <a:fillRect/>
                    </a:stretch>
                  </pic:blipFill>
                  <pic:spPr>
                    <a:xfrm>
                      <a:off x="0" y="0"/>
                      <a:ext cx="4417387" cy="502920"/>
                    </a:xfrm>
                    <a:prstGeom prst="rect">
                      <a:avLst/>
                    </a:prstGeom>
                  </pic:spPr>
                </pic:pic>
              </a:graphicData>
            </a:graphic>
          </wp:inline>
        </w:drawing>
      </w:r>
    </w:p>
    <w:p w:rsidR="0018722C">
      <w:pPr>
        <w:pStyle w:val="cw21"/>
        <w:topLinePunct/>
      </w:pPr>
      <w:r>
        <w:rPr>
          <w:rFonts w:cstheme="minorBidi" w:hAnsiTheme="minorHAnsi" w:eastAsiaTheme="minorHAnsi" w:asciiTheme="minorHAnsi" w:ascii="宋体" w:hAnsi="宋体" w:eastAsia="宋体" w:cs="宋体"/>
          <w:b/>
        </w:rPr>
        <w:t>1.2.8.1.3</w:t>
      </w:r>
      <w:r>
        <w:rPr>
          <w:rFonts w:cstheme="minorBidi" w:hAnsiTheme="minorHAnsi" w:eastAsiaTheme="minorHAnsi" w:asciiTheme="minorHAnsi" w:ascii="宋体" w:hAnsi="宋体" w:eastAsia="宋体" w:cs="宋体"/>
          <w:b/>
        </w:rPr>
        <w:t>克隆制备与鉴定</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感受态制备</w:t>
      </w:r>
      <w:r>
        <w:rPr>
          <w:rFonts w:ascii="宋体" w:eastAsia="宋体" w:hint="eastAsia"/>
        </w:rPr>
        <w:t>配置下述溶液：</w:t>
      </w:r>
    </w:p>
    <w:p w:rsidR="0018722C">
      <w:pPr>
        <w:pStyle w:val="cw21"/>
        <w:topLinePunct/>
      </w:pPr>
      <w:r>
        <w:rPr>
          <w:rFonts w:ascii="宋体" w:hAnsi="宋体" w:eastAsia="宋体" w:hint="eastAsia"/>
        </w:rPr>
        <w:t>A. </w:t>
      </w:r>
      <w:r>
        <w:rPr>
          <w:rFonts w:ascii="宋体" w:hAnsi="宋体" w:eastAsia="宋体" w:hint="eastAsia"/>
        </w:rPr>
        <w:t>用 </w:t>
      </w:r>
      <w:r>
        <w:t>0.45</w:t>
      </w:r>
      <w:r>
        <w:t> </w:t>
      </w:r>
      <w:r>
        <w:t>µm</w:t>
      </w:r>
      <w:r>
        <w:t> </w:t>
      </w:r>
      <w:r>
        <w:rPr>
          <w:rFonts w:ascii="宋体" w:hAnsi="宋体" w:eastAsia="宋体" w:hint="eastAsia"/>
        </w:rPr>
        <w:t>无菌滤膜过滤除菌 </w:t>
      </w:r>
      <w:r>
        <w:t>0.1</w:t>
      </w:r>
      <w:r>
        <w:t> </w:t>
      </w:r>
      <w:r>
        <w:t>M</w:t>
      </w:r>
      <w:r>
        <w:t> </w:t>
      </w:r>
      <w:r>
        <w:rPr>
          <w:rFonts w:ascii="宋体" w:hAnsi="宋体" w:eastAsia="宋体" w:hint="eastAsia"/>
        </w:rPr>
        <w:t>的 </w:t>
      </w:r>
      <w:r>
        <w:t>CaCl</w:t>
      </w:r>
      <w:r>
        <w:t>2</w:t>
      </w:r>
      <w:r>
        <w:t> </w:t>
      </w:r>
      <w:r>
        <w:rPr>
          <w:rFonts w:ascii="宋体" w:hAnsi="宋体" w:eastAsia="宋体" w:hint="eastAsia"/>
        </w:rPr>
        <w:t>溶液。</w:t>
      </w:r>
    </w:p>
    <w:p w:rsidR="0018722C">
      <w:pPr>
        <w:pStyle w:val="cw21"/>
        <w:topLinePunct/>
      </w:pPr>
      <w:r>
        <w:rPr>
          <w:rFonts w:ascii="宋体" w:eastAsia="宋体" w:hint="eastAsia"/>
        </w:rPr>
        <w:t>B. </w:t>
      </w:r>
      <w:r>
        <w:t>250</w:t>
      </w:r>
      <w:r>
        <w:t> </w:t>
      </w:r>
      <w:r>
        <w:t>mM</w:t>
      </w:r>
      <w:r>
        <w:t> </w:t>
      </w:r>
      <w:r>
        <w:t>KCl</w:t>
      </w:r>
      <w:r>
        <w:t> </w:t>
      </w:r>
      <w:r>
        <w:rPr>
          <w:rFonts w:ascii="宋体" w:eastAsia="宋体" w:hint="eastAsia"/>
        </w:rPr>
        <w:t>溶液。</w:t>
      </w:r>
    </w:p>
    <w:p w:rsidR="0018722C">
      <w:pPr>
        <w:pStyle w:val="cw21"/>
        <w:topLinePunct/>
      </w:pPr>
      <w:r>
        <w:rPr>
          <w:rFonts w:ascii="宋体" w:eastAsia="宋体" w:hint="eastAsia"/>
        </w:rPr>
        <w:t>C. </w:t>
      </w:r>
      <w:r>
        <w:rPr>
          <w:rFonts w:ascii="宋体" w:eastAsia="宋体" w:hint="eastAsia"/>
        </w:rPr>
        <w:t>高压灭菌 </w:t>
      </w:r>
      <w:r>
        <w:t>2</w:t>
      </w:r>
      <w:r>
        <w:t> </w:t>
      </w:r>
      <w:r>
        <w:t>M</w:t>
      </w:r>
      <w:r>
        <w:t> </w:t>
      </w:r>
      <w:r>
        <w:t>MgCl</w:t>
      </w:r>
      <w:r>
        <w:t>2</w:t>
      </w:r>
      <w:r>
        <w:t> </w:t>
      </w:r>
      <w:r>
        <w:rPr>
          <w:rFonts w:ascii="宋体" w:eastAsia="宋体" w:hint="eastAsia"/>
        </w:rPr>
        <w:t>溶液。</w:t>
      </w:r>
    </w:p>
    <w:p w:rsidR="0018722C">
      <w:pPr>
        <w:pStyle w:val="cw21"/>
        <w:topLinePunct/>
      </w:pPr>
      <w:r>
        <w:rPr>
          <w:rFonts w:ascii="宋体" w:eastAsia="宋体" w:hint="eastAsia"/>
        </w:rPr>
        <w:t>D. </w:t>
      </w:r>
      <w:r>
        <w:rPr>
          <w:rFonts w:ascii="宋体" w:eastAsia="宋体" w:hint="eastAsia"/>
        </w:rPr>
        <w:t>配制 </w:t>
      </w:r>
      <w:r>
        <w:t>SOB</w:t>
      </w:r>
      <w:r>
        <w:t> </w:t>
      </w:r>
      <w:r>
        <w:rPr>
          <w:rFonts w:ascii="宋体" w:eastAsia="宋体" w:hint="eastAsia"/>
        </w:rPr>
        <w:t>液： </w:t>
      </w:r>
      <w:r>
        <w:t>1</w:t>
      </w:r>
      <w:r>
        <w:t> </w:t>
      </w:r>
      <w:r>
        <w:t>ml</w:t>
      </w:r>
      <w:r>
        <w:t> </w:t>
      </w:r>
      <w:r>
        <w:rPr>
          <w:rFonts w:ascii="宋体" w:eastAsia="宋体" w:hint="eastAsia"/>
        </w:rPr>
        <w:t>的 </w:t>
      </w:r>
      <w:r>
        <w:t>250</w:t>
      </w:r>
      <w:r>
        <w:t> </w:t>
      </w:r>
      <w:r>
        <w:t>mM</w:t>
      </w:r>
      <w:r>
        <w:t> </w:t>
      </w:r>
      <w:r>
        <w:t>KCl</w:t>
      </w:r>
      <w:r>
        <w:t> </w:t>
      </w:r>
      <w:r>
        <w:rPr>
          <w:rFonts w:ascii="宋体" w:eastAsia="宋体" w:hint="eastAsia"/>
        </w:rPr>
        <w:t>溶液加入 </w:t>
      </w:r>
      <w:r>
        <w:t>100</w:t>
      </w:r>
      <w:r>
        <w:t> </w:t>
      </w:r>
      <w:r>
        <w:t>ml</w:t>
      </w:r>
      <w:r>
        <w:t> </w:t>
      </w:r>
      <w:r>
        <w:t>LB</w:t>
      </w:r>
      <w:r>
        <w:rPr>
          <w:rFonts w:ascii="宋体" w:eastAsia="宋体" w:hint="eastAsia"/>
        </w:rPr>
        <w:t>，以 </w:t>
      </w:r>
      <w:r>
        <w:t>5</w:t>
      </w:r>
      <w:r>
        <w:t> </w:t>
      </w:r>
      <w:r>
        <w:t>M</w:t>
      </w:r>
      <w:r>
        <w:t> </w:t>
      </w:r>
      <w:r>
        <w:rPr>
          <w:rFonts w:ascii="宋体" w:eastAsia="宋体" w:hint="eastAsia"/>
        </w:rPr>
        <w:t>的 </w:t>
      </w:r>
      <w:r>
        <w:t>NaOH</w:t>
      </w:r>
      <w:r>
        <w:t> </w:t>
      </w:r>
      <w:r>
        <w:rPr>
          <w:rFonts w:ascii="宋体" w:eastAsia="宋体" w:hint="eastAsia"/>
        </w:rPr>
        <w:t>调</w:t>
      </w:r>
    </w:p>
    <w:p w:rsidR="0018722C">
      <w:pPr>
        <w:topLinePunct/>
      </w:pPr>
      <w:r>
        <w:t>PH</w:t>
      </w:r>
      <w:r>
        <w:rPr>
          <w:rFonts w:ascii="宋体" w:eastAsia="宋体" w:hint="eastAsia"/>
        </w:rPr>
        <w:t>值至</w:t>
      </w:r>
      <w:r>
        <w:t>7</w:t>
      </w:r>
      <w:r>
        <w:t>.</w:t>
      </w:r>
      <w:r>
        <w:t>0</w:t>
      </w:r>
      <w:r>
        <w:rPr>
          <w:rFonts w:ascii="宋体" w:eastAsia="宋体" w:hint="eastAsia"/>
        </w:rPr>
        <w:t>，高压灭菌，在临用前加入</w:t>
      </w:r>
      <w:r>
        <w:t>0</w:t>
      </w:r>
      <w:r>
        <w:t>.</w:t>
      </w:r>
      <w:r>
        <w:t>5 </w:t>
      </w:r>
      <w:r>
        <w:t>ml</w:t>
      </w:r>
      <w:r>
        <w:rPr>
          <w:rFonts w:ascii="宋体" w:eastAsia="宋体" w:hint="eastAsia"/>
        </w:rPr>
        <w:t>的</w:t>
      </w:r>
      <w:r>
        <w:t>2 M </w:t>
      </w:r>
      <w:r>
        <w:t>MgCl</w:t>
      </w:r>
      <w:r>
        <w:t>2</w:t>
      </w:r>
      <w:r>
        <w:rPr>
          <w:rFonts w:ascii="宋体" w:eastAsia="宋体" w:hint="eastAsia"/>
        </w:rPr>
        <w:t>溶液。</w:t>
      </w:r>
      <w:r>
        <w:rPr>
          <w:rFonts w:ascii="宋体" w:eastAsia="宋体" w:hint="eastAsia"/>
        </w:rPr>
        <w:t>用氯化钙制备新鲜大肠杆菌感受态细胞：</w:t>
      </w:r>
    </w:p>
    <w:p w:rsidR="0018722C">
      <w:pPr>
        <w:pStyle w:val="cw21"/>
        <w:topLinePunct/>
      </w:pPr>
      <w:r>
        <w:rPr>
          <w:rFonts w:ascii="宋体" w:hAnsi="宋体" w:eastAsia="宋体" w:hint="eastAsia"/>
        </w:rPr>
        <w:t>A. </w:t>
      </w:r>
      <w:r>
        <w:rPr>
          <w:rFonts w:ascii="宋体" w:hAnsi="宋体" w:eastAsia="宋体" w:hint="eastAsia"/>
        </w:rPr>
        <w:t>用灭菌小枪头于</w:t>
      </w:r>
      <w:r>
        <w:t>37</w:t>
      </w:r>
      <w:r/>
      <w:r w:rsidR="001852F3">
        <w:t xml:space="preserve">°</w:t>
      </w:r>
      <w:r>
        <w:t>C</w:t>
      </w:r>
      <w:r>
        <w:t>    </w:t>
      </w:r>
      <w:r>
        <w:rPr>
          <w:rFonts w:ascii="宋体" w:hAnsi="宋体" w:eastAsia="宋体" w:hint="eastAsia"/>
        </w:rPr>
        <w:t>培养</w:t>
      </w:r>
      <w:r>
        <w:t>16</w:t>
      </w:r>
      <w:r>
        <w:t> </w:t>
      </w:r>
      <w:r>
        <w:t>h</w:t>
      </w:r>
      <w:r/>
      <w:r>
        <w:rPr>
          <w:rFonts w:ascii="宋体" w:hAnsi="宋体" w:eastAsia="宋体" w:hint="eastAsia"/>
        </w:rPr>
        <w:t>的新鲜平板中挑取一个单菌落，然后转到一个含有</w:t>
      </w:r>
    </w:p>
    <w:p w:rsidR="0018722C">
      <w:pPr>
        <w:topLinePunct/>
      </w:pPr>
      <w:r>
        <w:t>100 </w:t>
      </w:r>
      <w:r>
        <w:t>ml SOB</w:t>
      </w:r>
      <w:r>
        <w:rPr>
          <w:rFonts w:ascii="宋体" w:hAnsi="宋体" w:eastAsia="宋体" w:hint="eastAsia"/>
        </w:rPr>
        <w:t>培养基的</w:t>
      </w:r>
      <w:r>
        <w:t>1 L</w:t>
      </w:r>
      <w:r>
        <w:rPr>
          <w:rFonts w:ascii="宋体" w:hAnsi="宋体" w:eastAsia="宋体" w:hint="eastAsia"/>
        </w:rPr>
        <w:t>烧瓶中。</w:t>
      </w:r>
      <w:r>
        <w:t>37</w:t>
      </w:r>
      <w:r/>
      <w:r w:rsidR="001852F3">
        <w:t xml:space="preserve">°</w:t>
      </w:r>
      <w:r>
        <w:t>C</w:t>
      </w:r>
      <w:r/>
      <w:r w:rsidR="001852F3">
        <w:t xml:space="preserve"> </w:t>
      </w:r>
      <w:r>
        <w:t>240 </w:t>
      </w:r>
      <w:r>
        <w:t>rpm</w:t>
      </w:r>
      <w:r>
        <w:rPr>
          <w:rFonts w:ascii="宋体" w:hAnsi="宋体" w:eastAsia="宋体" w:hint="eastAsia"/>
        </w:rPr>
        <w:t>振摇培养</w:t>
      </w:r>
      <w:r>
        <w:t>3 </w:t>
      </w:r>
      <w:r>
        <w:t>h</w:t>
      </w:r>
      <w:r>
        <w:rPr>
          <w:rFonts w:ascii="宋体" w:hAnsi="宋体" w:eastAsia="宋体" w:hint="eastAsia"/>
        </w:rPr>
        <w:t>。</w:t>
      </w:r>
    </w:p>
    <w:p w:rsidR="0018722C">
      <w:pPr>
        <w:pStyle w:val="cw21"/>
        <w:topLinePunct/>
      </w:pPr>
      <w:r>
        <w:rPr>
          <w:rFonts w:ascii="宋体" w:eastAsia="宋体" w:hint="eastAsia"/>
        </w:rPr>
        <w:t>B. </w:t>
      </w:r>
      <w:r>
        <w:rPr>
          <w:rFonts w:ascii="宋体" w:eastAsia="宋体" w:hint="eastAsia"/>
        </w:rPr>
        <w:t>无菌条件下将细菌转移到另一个无菌、一次性、冰预冷的</w:t>
      </w:r>
      <w:r>
        <w:t>50</w:t>
      </w:r>
      <w:r>
        <w:t> </w:t>
      </w:r>
      <w:r>
        <w:t>ml</w:t>
      </w:r>
      <w:r/>
      <w:r>
        <w:rPr>
          <w:rFonts w:ascii="宋体" w:eastAsia="宋体" w:hint="eastAsia"/>
        </w:rPr>
        <w:t>聚丙烯管中，冰上</w:t>
      </w:r>
      <w:r>
        <w:rPr>
          <w:rFonts w:ascii="宋体" w:eastAsia="宋体" w:hint="eastAsia"/>
        </w:rPr>
        <w:t>放置约</w:t>
      </w:r>
      <w:r>
        <w:t>10</w:t>
      </w:r>
      <w:r>
        <w:t> </w:t>
      </w:r>
      <w:r>
        <w:t>min</w:t>
      </w:r>
      <w:r>
        <w:rPr>
          <w:rFonts w:ascii="宋体" w:eastAsia="宋体" w:hint="eastAsia"/>
        </w:rPr>
        <w:t>。</w:t>
      </w:r>
    </w:p>
    <w:p w:rsidR="0018722C">
      <w:pPr>
        <w:pStyle w:val="cw21"/>
        <w:topLinePunct/>
      </w:pPr>
      <w:r>
        <w:rPr>
          <w:rFonts w:ascii="宋体" w:hAnsi="宋体" w:eastAsia="宋体" w:hint="eastAsia"/>
        </w:rPr>
        <w:t>C. </w:t>
      </w:r>
      <w:r>
        <w:t>4</w:t>
      </w:r>
      <w:r/>
      <w:r w:rsidR="001852F3">
        <w:t xml:space="preserve">°</w:t>
      </w:r>
      <w:r>
        <w:t>C</w:t>
      </w:r>
      <w:r/>
      <w:r>
        <w:rPr>
          <w:rFonts w:ascii="宋体" w:hAnsi="宋体" w:eastAsia="宋体" w:hint="eastAsia"/>
          <w:rFonts w:ascii="宋体" w:hAnsi="宋体" w:eastAsia="宋体" w:hint="eastAsia"/>
          <w:spacing w:val="-6"/>
          <w:sz w:val="24"/>
        </w:rPr>
        <w:t xml:space="preserve">, </w:t>
      </w:r>
      <w:r>
        <w:t>4000</w:t>
      </w:r>
      <w:r>
        <w:t> </w:t>
      </w:r>
      <w:r>
        <w:t>rpm</w:t>
      </w:r>
      <w:r>
        <w:rPr>
          <w:rFonts w:ascii="宋体" w:hAnsi="宋体" w:eastAsia="宋体" w:hint="eastAsia"/>
        </w:rPr>
        <w:t>，离心</w:t>
      </w:r>
      <w:r>
        <w:t>10</w:t>
      </w:r>
      <w:r>
        <w:t> </w:t>
      </w:r>
      <w:r>
        <w:t>min</w:t>
      </w:r>
      <w:r>
        <w:rPr>
          <w:rFonts w:ascii="宋体" w:hAnsi="宋体" w:eastAsia="宋体" w:hint="eastAsia"/>
        </w:rPr>
        <w:t>。</w:t>
      </w:r>
    </w:p>
    <w:p w:rsidR="0018722C">
      <w:pPr>
        <w:pStyle w:val="cw21"/>
        <w:topLinePunct/>
      </w:pPr>
      <w:r>
        <w:rPr>
          <w:rFonts w:ascii="宋体" w:eastAsia="宋体" w:hint="eastAsia"/>
        </w:rPr>
        <w:t>D. </w:t>
      </w:r>
      <w:r>
        <w:rPr>
          <w:rFonts w:ascii="宋体" w:eastAsia="宋体" w:hint="eastAsia"/>
        </w:rPr>
        <w:t>弃上清，将管冰上倒置</w:t>
      </w:r>
      <w:r>
        <w:t>1</w:t>
      </w:r>
      <w:r>
        <w:t> </w:t>
      </w:r>
      <w:r>
        <w:t>min</w:t>
      </w:r>
      <w:r>
        <w:rPr>
          <w:rFonts w:ascii="宋体" w:eastAsia="宋体" w:hint="eastAsia"/>
        </w:rPr>
        <w:t>，弃去最后残留的少量培养液。</w:t>
      </w:r>
    </w:p>
    <w:p w:rsidR="0018722C">
      <w:pPr>
        <w:pStyle w:val="cw21"/>
        <w:topLinePunct/>
      </w:pPr>
      <w:r>
        <w:rPr>
          <w:rFonts w:ascii="宋体" w:eastAsia="宋体" w:hint="eastAsia"/>
        </w:rPr>
        <w:t>E. </w:t>
      </w:r>
      <w:r>
        <w:rPr>
          <w:rFonts w:ascii="宋体" w:eastAsia="宋体" w:hint="eastAsia"/>
        </w:rPr>
        <w:t>用冰预冷的</w:t>
      </w:r>
      <w:r>
        <w:t>0.1</w:t>
      </w:r>
      <w:r>
        <w:t> </w:t>
      </w:r>
      <w:r>
        <w:t>mol</w:t>
      </w:r>
      <w:r>
        <w:t>/</w:t>
      </w:r>
      <w:r>
        <w:t>L</w:t>
      </w:r>
      <w:r>
        <w:t> </w:t>
      </w:r>
      <w:r>
        <w:t>CaCl</w:t>
      </w:r>
      <w:r>
        <w:t>2</w:t>
      </w:r>
      <w:r>
        <w:t> </w:t>
      </w:r>
      <w:r>
        <w:t>10</w:t>
      </w:r>
      <w:r>
        <w:t> </w:t>
      </w:r>
      <w:r>
        <w:t>ml</w:t>
      </w:r>
      <w:r/>
      <w:r>
        <w:rPr>
          <w:rFonts w:ascii="宋体" w:eastAsia="宋体" w:hint="eastAsia"/>
        </w:rPr>
        <w:t>重悬沉淀。</w:t>
      </w:r>
    </w:p>
    <w:p w:rsidR="0018722C">
      <w:pPr>
        <w:pStyle w:val="cw21"/>
        <w:topLinePunct/>
      </w:pPr>
      <w:r>
        <w:rPr>
          <w:rFonts w:ascii="宋体" w:hAnsi="宋体" w:eastAsia="宋体" w:hint="eastAsia"/>
        </w:rPr>
        <w:t>F. </w:t>
      </w:r>
      <w:r>
        <w:t>4</w:t>
      </w:r>
      <w:r/>
      <w:r w:rsidR="001852F3">
        <w:t xml:space="preserve">°</w:t>
      </w:r>
      <w:r>
        <w:t>C</w:t>
      </w:r>
      <w:r/>
      <w:r>
        <w:rPr>
          <w:rFonts w:ascii="宋体" w:hAnsi="宋体" w:eastAsia="宋体" w:hint="eastAsia"/>
          <w:rFonts w:ascii="宋体" w:hAnsi="宋体" w:eastAsia="宋体" w:hint="eastAsia"/>
          <w:spacing w:val="-6"/>
          <w:sz w:val="24"/>
        </w:rPr>
        <w:t xml:space="preserve">, </w:t>
      </w:r>
      <w:r>
        <w:t>4000</w:t>
      </w:r>
      <w:r>
        <w:t> </w:t>
      </w:r>
      <w:r>
        <w:t>rpm</w:t>
      </w:r>
      <w:r/>
      <w:r>
        <w:rPr>
          <w:rFonts w:ascii="宋体" w:hAnsi="宋体" w:eastAsia="宋体" w:hint="eastAsia"/>
        </w:rPr>
        <w:t>离心</w:t>
      </w:r>
      <w:r>
        <w:t>10</w:t>
      </w:r>
      <w:r>
        <w:t> </w:t>
      </w:r>
      <w:r>
        <w:t>min</w:t>
      </w:r>
      <w:r>
        <w:rPr>
          <w:rFonts w:ascii="宋体" w:hAnsi="宋体" w:eastAsia="宋体" w:hint="eastAsia"/>
        </w:rPr>
        <w:t>。</w:t>
      </w:r>
    </w:p>
    <w:p w:rsidR="0018722C">
      <w:pPr>
        <w:pStyle w:val="cw21"/>
        <w:topLinePunct/>
      </w:pPr>
      <w:r>
        <w:rPr>
          <w:rFonts w:ascii="宋体" w:eastAsia="宋体" w:hint="eastAsia"/>
        </w:rPr>
        <w:t>G. </w:t>
      </w:r>
      <w:r>
        <w:rPr>
          <w:rFonts w:ascii="宋体" w:eastAsia="宋体" w:hint="eastAsia"/>
        </w:rPr>
        <w:t>重复步骤</w:t>
      </w:r>
      <w:r>
        <w:t>D</w:t>
      </w:r>
      <w:r>
        <w:rPr>
          <w:rFonts w:ascii="宋体" w:eastAsia="宋体" w:hint="eastAsia"/>
        </w:rPr>
        <w:t>。</w:t>
      </w:r>
    </w:p>
    <w:p w:rsidR="0018722C">
      <w:pPr>
        <w:pStyle w:val="cw21"/>
        <w:topLinePunct/>
      </w:pPr>
      <w:r>
        <w:rPr>
          <w:rFonts w:ascii="宋体" w:eastAsia="宋体" w:hint="eastAsia"/>
        </w:rPr>
        <w:t>H. </w:t>
      </w:r>
      <w:r>
        <w:rPr>
          <w:rFonts w:ascii="宋体" w:eastAsia="宋体" w:hint="eastAsia"/>
        </w:rPr>
        <w:t>每</w:t>
      </w:r>
      <w:r>
        <w:t>50</w:t>
      </w:r>
      <w:r>
        <w:t> </w:t>
      </w:r>
      <w:r>
        <w:t>ml</w:t>
      </w:r>
      <w:r/>
      <w:r>
        <w:rPr>
          <w:rFonts w:ascii="宋体" w:eastAsia="宋体" w:hint="eastAsia"/>
        </w:rPr>
        <w:t>初始培养物用</w:t>
      </w:r>
      <w:r>
        <w:t>2</w:t>
      </w:r>
      <w:r>
        <w:t> </w:t>
      </w:r>
      <w:r>
        <w:t>ml</w:t>
      </w:r>
      <w:r/>
      <w:r>
        <w:rPr>
          <w:rFonts w:ascii="宋体" w:eastAsia="宋体" w:hint="eastAsia"/>
        </w:rPr>
        <w:t>冰预冷的</w:t>
      </w:r>
      <w:r>
        <w:t>0.1</w:t>
      </w:r>
      <w:r>
        <w:t> </w:t>
      </w:r>
      <w:r>
        <w:t>mol</w:t>
      </w:r>
      <w:r>
        <w:t>/</w:t>
      </w:r>
      <w:r>
        <w:t>L</w:t>
      </w:r>
      <w:r>
        <w:t> </w:t>
      </w:r>
      <w:r>
        <w:t>CaCl</w:t>
      </w:r>
      <w:r>
        <w:t>2</w:t>
      </w:r>
      <w:r/>
      <w:r>
        <w:rPr>
          <w:rFonts w:ascii="宋体" w:eastAsia="宋体" w:hint="eastAsia"/>
        </w:rPr>
        <w:t>重悬沉淀。</w:t>
      </w:r>
    </w:p>
    <w:p w:rsidR="0018722C">
      <w:pPr>
        <w:pStyle w:val="cw21"/>
        <w:topLinePunct/>
      </w:pPr>
      <w:r>
        <w:rPr>
          <w:rFonts w:ascii="宋体" w:hAnsi="宋体" w:eastAsia="宋体" w:hint="eastAsia"/>
        </w:rPr>
        <w:t>I. </w:t>
      </w:r>
      <w:r>
        <w:rPr>
          <w:rFonts w:ascii="宋体" w:hAnsi="宋体" w:eastAsia="宋体" w:hint="eastAsia"/>
        </w:rPr>
        <w:t>分装成小份，每份</w:t>
      </w:r>
      <w:r>
        <w:t>100</w:t>
      </w:r>
      <w:r/>
      <w:r>
        <w:t>µl</w:t>
      </w:r>
      <w:r>
        <w:rPr>
          <w:rFonts w:ascii="宋体" w:hAnsi="宋体" w:eastAsia="宋体" w:hint="eastAsia"/>
          <w:rFonts w:ascii="宋体" w:hAnsi="宋体" w:eastAsia="宋体" w:hint="eastAsia"/>
          <w:spacing w:val="-6"/>
          <w:sz w:val="24"/>
        </w:rPr>
        <w:t xml:space="preserve">, </w:t>
      </w:r>
      <w:r>
        <w:t>-70</w:t>
      </w:r>
      <w:r/>
      <w:r w:rsidR="001852F3">
        <w:t xml:space="preserve">°</w:t>
      </w:r>
      <w:r>
        <w:t>C</w:t>
      </w:r>
      <w:r>
        <w:t>    </w:t>
      </w:r>
      <w:r>
        <w:rPr>
          <w:rFonts w:ascii="宋体" w:hAnsi="宋体" w:eastAsia="宋体" w:hint="eastAsia"/>
        </w:rPr>
        <w:t>保存</w:t>
      </w:r>
      <w:r>
        <w:rPr>
          <w:rFonts w:ascii="宋体" w:hAnsi="宋体" w:eastAsia="宋体" w:hint="eastAsia"/>
        </w:rPr>
        <w:t>（</w:t>
      </w:r>
      <w:r>
        <w:rPr>
          <w:rFonts w:ascii="宋体" w:hAnsi="宋体" w:eastAsia="宋体" w:hint="eastAsia"/>
        </w:rPr>
        <w:t>参考分子克隆实验指南</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连接与转化</w:t>
      </w:r>
    </w:p>
    <w:p w:rsidR="0018722C">
      <w:pPr>
        <w:topLinePunct/>
      </w:pPr>
      <w:r>
        <w:rPr>
          <w:rFonts w:ascii="宋体" w:hAnsi="宋体" w:eastAsia="宋体" w:hint="eastAsia"/>
        </w:rPr>
        <w:t>通过</w:t>
      </w:r>
      <w:r>
        <w:t>T4 </w:t>
      </w:r>
      <w:r>
        <w:t>DNA</w:t>
      </w:r>
      <w:r>
        <w:rPr>
          <w:rFonts w:ascii="宋体" w:hAnsi="宋体" w:eastAsia="宋体" w:hint="eastAsia"/>
        </w:rPr>
        <w:t>连接酶将双酶切线性化的载体和</w:t>
      </w:r>
      <w:r>
        <w:t>DNA</w:t>
      </w:r>
      <w:r>
        <w:rPr>
          <w:rFonts w:ascii="宋体" w:hAnsi="宋体" w:eastAsia="宋体" w:hint="eastAsia"/>
        </w:rPr>
        <w:t>片段在适当的</w:t>
      </w:r>
      <w:r>
        <w:t>buffer</w:t>
      </w:r>
      <w:r>
        <w:rPr>
          <w:rFonts w:ascii="宋体" w:hAnsi="宋体" w:eastAsia="宋体" w:hint="eastAsia"/>
        </w:rPr>
        <w:t>中进行</w:t>
      </w:r>
      <w:r>
        <w:rPr>
          <w:rFonts w:ascii="宋体" w:hAnsi="宋体" w:eastAsia="宋体" w:hint="eastAsia"/>
        </w:rPr>
        <w:t>连接反应，连接后的产物进行转化实验。于</w:t>
      </w:r>
      <w:r>
        <w:t>16</w:t>
      </w:r>
      <w:r/>
      <w:r w:rsidR="001852F3">
        <w:t xml:space="preserve">°</w:t>
      </w:r>
      <w:r>
        <w:t>C</w:t>
      </w:r>
      <w:r>
        <w:rPr>
          <w:rFonts w:ascii="宋体" w:hAnsi="宋体" w:eastAsia="宋体" w:hint="eastAsia"/>
        </w:rPr>
        <w:t>连接过夜，连接产物进行转化实验。</w:t>
      </w:r>
      <w:r>
        <w:rPr>
          <w:rFonts w:ascii="宋体" w:hAnsi="宋体" w:eastAsia="宋体" w:hint="eastAsia"/>
        </w:rPr>
        <w:t>连接反应通用体系：</w:t>
      </w:r>
    </w:p>
    <w:p w:rsidR="0018722C">
      <w:pPr>
        <w:topLinePunct/>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6"/>
        <w:gridCol w:w="4412"/>
      </w:tblGrid>
      <w:tr>
        <w:trPr>
          <w:trHeight w:val="320" w:hRule="atLeast"/>
        </w:trPr>
        <w:tc>
          <w:tcPr>
            <w:tcW w:w="4316"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41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 xml:space="preserve">体积 </w:t>
            </w:r>
            <w:r>
              <w:t xml:space="preserve">(</w:t>
            </w:r>
            <w:r>
              <w:t xml:space="preserve"> µl </w:t>
            </w:r>
            <w:r>
              <w:t xml:space="preserve">)</w:t>
            </w:r>
          </w:p>
        </w:tc>
      </w:tr>
      <w:tr>
        <w:trPr>
          <w:trHeight w:val="1660" w:hRule="atLeast"/>
        </w:trPr>
        <w:tc>
          <w:tcPr>
            <w:tcW w:w="4316"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hAnsi="宋体" w:eastAsia="宋体" w:hint="eastAsia"/>
              </w:rPr>
              <w:t>酶切后载体 </w:t>
            </w:r>
            <w:r>
              <w:t>DNA 100 </w:t>
            </w:r>
            <w:r>
              <w:t>ng</w:t>
            </w:r>
            <w:r>
              <w:t>/</w:t>
            </w:r>
            <w:r>
              <w:t xml:space="preserve">µl </w:t>
            </w:r>
            <w:r>
              <w:t>DNA </w:t>
            </w:r>
            <w:r>
              <w:t>oligo </w:t>
            </w:r>
            <w:r>
              <w:t>100 </w:t>
            </w:r>
            <w:r>
              <w:t>ng</w:t>
            </w:r>
            <w:r>
              <w:t>/</w:t>
            </w:r>
            <w:r>
              <w:t>µl</w:t>
            </w:r>
          </w:p>
          <w:p w:rsidR="0018722C">
            <w:pPr>
              <w:topLinePunct/>
            </w:pPr>
            <w:r>
              <w:t>10 </w:t>
            </w:r>
            <w:r>
              <w:rPr>
                <w:rFonts w:ascii="宋体" w:hAnsi="宋体" w:eastAsia="宋体" w:hint="eastAsia"/>
              </w:rPr>
              <w:t>×</w:t>
            </w:r>
            <w:r>
              <w:t>T4 DNA </w:t>
            </w:r>
            <w:r>
              <w:rPr>
                <w:rFonts w:ascii="宋体" w:hAnsi="宋体" w:eastAsia="宋体" w:hint="eastAsia"/>
              </w:rPr>
              <w:t>连接酶缓冲液</w:t>
            </w:r>
          </w:p>
          <w:p w:rsidR="0018722C">
            <w:pPr>
              <w:topLinePunct/>
            </w:pPr>
            <w:r>
              <w:t>T4 DNA </w:t>
            </w:r>
            <w:r>
              <w:rPr>
                <w:rFonts w:ascii="宋体" w:eastAsia="宋体" w:hint="eastAsia"/>
              </w:rPr>
              <w:t>连接酶</w:t>
            </w:r>
          </w:p>
          <w:p w:rsidR="0018722C">
            <w:pPr>
              <w:topLinePunct/>
              <w:ind w:leftChars="0" w:left="0" w:rightChars="0" w:right="0" w:firstLineChars="0" w:firstLine="0"/>
              <w:spacing w:line="240" w:lineRule="atLeast"/>
            </w:pPr>
            <w:r/>
            <w:r>
              <w:t/>
            </w:r>
            <w:r>
              <w:t>D</w:t>
            </w:r>
            <w:r>
              <w:t>d H</w:t>
            </w:r>
            <w:r>
              <w:t>2</w:t>
            </w:r>
            <w:r>
              <w:t>O</w:t>
            </w:r>
          </w:p>
        </w:tc>
        <w:tc>
          <w:tcPr>
            <w:tcW w:w="4412"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t>1</w:t>
            </w:r>
          </w:p>
          <w:p w:rsidR="0018722C">
            <w:pPr>
              <w:topLinePunct/>
            </w:pPr>
            <w:r>
              <w:t>1</w:t>
            </w:r>
          </w:p>
          <w:p w:rsidR="0018722C">
            <w:pPr>
              <w:topLinePunct/>
            </w:pPr>
            <w:r>
              <w:t>2</w:t>
            </w:r>
          </w:p>
          <w:p w:rsidR="0018722C">
            <w:pPr>
              <w:topLinePunct/>
            </w:pPr>
            <w:r>
              <w:t>1</w:t>
            </w:r>
          </w:p>
          <w:p w:rsidR="0018722C">
            <w:pPr>
              <w:topLinePunct/>
              <w:ind w:leftChars="0" w:left="0" w:rightChars="0" w:right="0" w:firstLineChars="0" w:firstLine="0"/>
              <w:spacing w:line="240" w:lineRule="atLeast"/>
            </w:pPr>
            <w:r>
              <w:rPr>
                <w:rFonts w:ascii="宋体" w:eastAsia="宋体" w:hint="eastAsia"/>
              </w:rPr>
              <w:t>补足至 </w:t>
            </w:r>
            <w:r>
              <w:t>20</w:t>
            </w:r>
          </w:p>
        </w:tc>
      </w:tr>
    </w:tbl>
    <w:p w:rsidR="0018722C">
      <w:pPr>
        <w:topLinePunct/>
      </w:pPr>
      <w:r>
        <w:rPr>
          <w:rFonts w:ascii="宋体" w:eastAsia="宋体" w:hint="eastAsia"/>
        </w:rPr>
        <w:t>配置下述溶液：</w:t>
      </w:r>
    </w:p>
    <w:p w:rsidR="0018722C">
      <w:pPr>
        <w:pStyle w:val="cw21"/>
        <w:topLinePunct/>
      </w:pPr>
      <w:r>
        <w:rPr>
          <w:rFonts w:ascii="宋体" w:eastAsia="宋体" w:hint="eastAsia"/>
        </w:rPr>
        <w:t>A. </w:t>
      </w:r>
      <w:r>
        <w:t>250</w:t>
      </w:r>
      <w:r>
        <w:t> </w:t>
      </w:r>
      <w:r>
        <w:t>mM</w:t>
      </w:r>
      <w:r/>
      <w:r>
        <w:rPr>
          <w:rFonts w:ascii="宋体" w:eastAsia="宋体" w:hint="eastAsia"/>
        </w:rPr>
        <w:t>的</w:t>
      </w:r>
      <w:r>
        <w:t>KCl</w:t>
      </w:r>
      <w:r/>
      <w:r>
        <w:rPr>
          <w:rFonts w:ascii="宋体" w:eastAsia="宋体" w:hint="eastAsia"/>
        </w:rPr>
        <w:t>溶液。</w:t>
      </w:r>
    </w:p>
    <w:p w:rsidR="0018722C">
      <w:pPr>
        <w:pStyle w:val="cw21"/>
        <w:topLinePunct/>
      </w:pPr>
      <w:r>
        <w:rPr>
          <w:rFonts w:ascii="宋体" w:eastAsia="宋体" w:hint="eastAsia"/>
        </w:rPr>
        <w:t>B. </w:t>
      </w:r>
      <w:r>
        <w:rPr>
          <w:rFonts w:ascii="宋体" w:eastAsia="宋体" w:hint="eastAsia"/>
        </w:rPr>
        <w:t>高压灭菌</w:t>
      </w:r>
      <w:r>
        <w:t>2</w:t>
      </w:r>
      <w:r>
        <w:t> </w:t>
      </w:r>
      <w:r>
        <w:t>M</w:t>
      </w:r>
      <w:r>
        <w:t> </w:t>
      </w:r>
      <w:r>
        <w:t>MgCl</w:t>
      </w:r>
      <w:r>
        <w:t>2</w:t>
      </w:r>
      <w:r/>
      <w:r>
        <w:rPr>
          <w:rFonts w:ascii="宋体" w:eastAsia="宋体" w:hint="eastAsia"/>
        </w:rPr>
        <w:t>溶液。</w:t>
      </w:r>
    </w:p>
    <w:p w:rsidR="0018722C">
      <w:pPr>
        <w:pStyle w:val="cw21"/>
        <w:topLinePunct/>
      </w:pPr>
      <w:r>
        <w:t>C. </w:t>
      </w:r>
      <w:r>
        <w:rPr>
          <w:rFonts w:ascii="宋体" w:eastAsia="宋体" w:hint="eastAsia"/>
        </w:rPr>
        <w:t>配制</w:t>
      </w:r>
      <w:r>
        <w:t>SOB</w:t>
      </w:r>
      <w:r/>
      <w:r>
        <w:rPr>
          <w:rFonts w:ascii="宋体" w:eastAsia="宋体" w:hint="eastAsia"/>
        </w:rPr>
        <w:t>培养基：将</w:t>
      </w:r>
      <w:r>
        <w:t>1</w:t>
      </w:r>
      <w:r>
        <w:t> </w:t>
      </w:r>
      <w:r>
        <w:t>ml</w:t>
      </w:r>
      <w:r>
        <w:t> </w:t>
      </w:r>
      <w:r>
        <w:t>250</w:t>
      </w:r>
      <w:r>
        <w:t> </w:t>
      </w:r>
      <w:r>
        <w:t>mM</w:t>
      </w:r>
      <w:r>
        <w:t> </w:t>
      </w:r>
      <w:r>
        <w:t>KCl</w:t>
      </w:r>
      <w:r/>
      <w:r>
        <w:rPr>
          <w:rFonts w:ascii="宋体" w:eastAsia="宋体" w:hint="eastAsia"/>
        </w:rPr>
        <w:t>溶液加入到</w:t>
      </w:r>
      <w:r>
        <w:t>100</w:t>
      </w:r>
      <w:r>
        <w:t> </w:t>
      </w:r>
      <w:r>
        <w:t>ml</w:t>
      </w:r>
      <w:r>
        <w:t> </w:t>
      </w:r>
      <w:r>
        <w:t>LB</w:t>
      </w:r>
      <w:r/>
      <w:r>
        <w:rPr>
          <w:rFonts w:ascii="宋体" w:eastAsia="宋体" w:hint="eastAsia"/>
        </w:rPr>
        <w:t>中，以</w:t>
      </w:r>
      <w:r>
        <w:t>5</w:t>
      </w:r>
      <w:r>
        <w:t> </w:t>
      </w:r>
      <w:r>
        <w:t>M</w:t>
      </w:r>
      <w:r>
        <w:t> </w:t>
      </w:r>
      <w:r>
        <w:t>NaOH</w:t>
      </w:r>
    </w:p>
    <w:p w:rsidR="0018722C">
      <w:pPr>
        <w:topLinePunct/>
      </w:pPr>
      <w:r>
        <w:rPr>
          <w:rFonts w:ascii="宋体" w:eastAsia="宋体" w:hint="eastAsia"/>
        </w:rPr>
        <w:t>调整</w:t>
      </w:r>
      <w:r>
        <w:t>PH</w:t>
      </w:r>
      <w:r>
        <w:rPr>
          <w:rFonts w:ascii="宋体" w:eastAsia="宋体" w:hint="eastAsia"/>
        </w:rPr>
        <w:t>值至</w:t>
      </w:r>
      <w:r>
        <w:t>7</w:t>
      </w:r>
      <w:r>
        <w:t>.</w:t>
      </w:r>
      <w:r>
        <w:t>0</w:t>
      </w:r>
      <w:r>
        <w:rPr>
          <w:rFonts w:ascii="宋体" w:eastAsia="宋体" w:hint="eastAsia"/>
        </w:rPr>
        <w:t>，高压灭菌，在临用前加入</w:t>
      </w:r>
      <w:r>
        <w:t>0</w:t>
      </w:r>
      <w:r>
        <w:t>.</w:t>
      </w:r>
      <w:r>
        <w:t>5 </w:t>
      </w:r>
      <w:r>
        <w:t>ml </w:t>
      </w:r>
      <w:r>
        <w:t>2 M </w:t>
      </w:r>
      <w:r>
        <w:t>MgCl</w:t>
      </w:r>
      <w:r>
        <w:t>2</w:t>
      </w:r>
      <w:r>
        <w:rPr>
          <w:rFonts w:ascii="宋体" w:eastAsia="宋体" w:hint="eastAsia"/>
        </w:rPr>
        <w:t>溶液。</w:t>
      </w:r>
    </w:p>
    <w:p w:rsidR="0018722C">
      <w:pPr>
        <w:pStyle w:val="cw21"/>
        <w:topLinePunct/>
      </w:pPr>
      <w:r>
        <w:t>D. </w:t>
      </w:r>
      <w:r>
        <w:t>SOB</w:t>
      </w:r>
      <w:r/>
      <w:r>
        <w:rPr>
          <w:rFonts w:ascii="宋体" w:hAnsi="宋体" w:eastAsia="宋体" w:hint="eastAsia"/>
        </w:rPr>
        <w:t>琼脂培养基：秤</w:t>
      </w:r>
      <w:r>
        <w:t>0.49396</w:t>
      </w:r>
      <w:r>
        <w:t> </w:t>
      </w:r>
      <w:r>
        <w:t>g</w:t>
      </w:r>
      <w:r>
        <w:t> </w:t>
      </w:r>
      <w:r>
        <w:t>MgSO</w:t>
      </w:r>
      <w:r>
        <w:t>4</w:t>
      </w:r>
      <w:r>
        <w:t>•7H</w:t>
      </w:r>
      <w:r>
        <w:t>2</w:t>
      </w:r>
      <w:r>
        <w:t>O</w:t>
      </w:r>
      <w:r w:rsidR="001852F3">
        <w:t xml:space="preserve"> </w:t>
      </w:r>
      <w:r>
        <w:rPr>
          <w:rFonts w:ascii="宋体" w:hAnsi="宋体" w:eastAsia="宋体" w:hint="eastAsia"/>
        </w:rPr>
        <w:t>溶于</w:t>
      </w:r>
      <w:r>
        <w:t>100</w:t>
      </w:r>
      <w:r>
        <w:t> </w:t>
      </w:r>
      <w:r>
        <w:t>ml</w:t>
      </w:r>
      <w:r>
        <w:t> </w:t>
      </w:r>
      <w:r>
        <w:t>SOB</w:t>
      </w:r>
      <w:r/>
      <w:r>
        <w:rPr>
          <w:rFonts w:ascii="宋体" w:hAnsi="宋体" w:eastAsia="宋体" w:hint="eastAsia"/>
        </w:rPr>
        <w:t>培养基中，加入</w:t>
      </w:r>
      <w:r>
        <w:t>1.5</w:t>
      </w:r>
    </w:p>
    <w:p w:rsidR="0018722C">
      <w:pPr>
        <w:topLinePunct/>
      </w:pPr>
      <w:r>
        <w:t>g</w:t>
      </w:r>
      <w:r>
        <w:rPr>
          <w:rFonts w:ascii="宋体" w:hAnsi="宋体" w:eastAsia="宋体" w:hint="eastAsia"/>
        </w:rPr>
        <w:t>的琼脂粉并高压灭菌，冷至温度低于</w:t>
      </w:r>
      <w:r>
        <w:t>60</w:t>
      </w:r>
      <w:r/>
      <w:r w:rsidR="001852F3">
        <w:t xml:space="preserve">°</w:t>
      </w:r>
      <w:r>
        <w:t>C</w:t>
      </w:r>
      <w:r>
        <w:rPr>
          <w:rFonts w:ascii="宋体" w:hAnsi="宋体" w:eastAsia="宋体" w:hint="eastAsia"/>
        </w:rPr>
        <w:t>后加入</w:t>
      </w:r>
      <w:r>
        <w:t>Amp</w:t>
      </w:r>
      <w:r>
        <w:rPr>
          <w:rFonts w:ascii="宋体" w:hAnsi="宋体" w:eastAsia="宋体" w:hint="eastAsia"/>
        </w:rPr>
        <w:t>至终浓度</w:t>
      </w:r>
      <w:r>
        <w:t>100</w:t>
      </w:r>
      <w:r>
        <w:t>µg</w:t>
      </w:r>
      <w:r>
        <w:t>/</w:t>
      </w:r>
      <w:r>
        <w:t>ml</w:t>
      </w:r>
      <w:r>
        <w:rPr>
          <w:rFonts w:ascii="宋体" w:hAnsi="宋体" w:eastAsia="宋体" w:hint="eastAsia"/>
        </w:rPr>
        <w:t>，混匀</w:t>
      </w:r>
      <w:r>
        <w:rPr>
          <w:rFonts w:ascii="宋体" w:hAnsi="宋体" w:eastAsia="宋体" w:hint="eastAsia"/>
        </w:rPr>
        <w:t>并铺板，一般</w:t>
      </w:r>
      <w:r>
        <w:t>90 mm</w:t>
      </w:r>
      <w:r>
        <w:rPr>
          <w:rFonts w:ascii="宋体" w:hAnsi="宋体" w:eastAsia="宋体" w:hint="eastAsia"/>
        </w:rPr>
        <w:t>直径平皿需</w:t>
      </w:r>
      <w:r>
        <w:t>30-50 </w:t>
      </w:r>
      <w:r>
        <w:t>ml</w:t>
      </w:r>
      <w:r>
        <w:rPr>
          <w:rFonts w:ascii="宋体" w:hAnsi="宋体" w:eastAsia="宋体" w:hint="eastAsia"/>
        </w:rPr>
        <w:t>培养基。</w:t>
      </w:r>
    </w:p>
    <w:p w:rsidR="0018722C">
      <w:pPr>
        <w:pStyle w:val="cw21"/>
        <w:topLinePunct/>
      </w:pPr>
      <w:r>
        <w:rPr>
          <w:rFonts w:ascii="宋体" w:eastAsia="宋体" w:hint="eastAsia"/>
        </w:rPr>
        <w:t>E. </w:t>
      </w:r>
      <w:r>
        <w:t>1</w:t>
      </w:r>
      <w:r>
        <w:t> </w:t>
      </w:r>
      <w:r>
        <w:t>M</w:t>
      </w:r>
      <w:r/>
      <w:r>
        <w:rPr>
          <w:rFonts w:ascii="宋体" w:eastAsia="宋体" w:hint="eastAsia"/>
        </w:rPr>
        <w:t>葡萄糖溶液，过滤除菌。</w:t>
      </w:r>
    </w:p>
    <w:p w:rsidR="0018722C">
      <w:pPr>
        <w:pStyle w:val="cw21"/>
        <w:topLinePunct/>
      </w:pPr>
      <w:r>
        <w:rPr>
          <w:rFonts w:ascii="宋体" w:eastAsia="宋体" w:hint="eastAsia"/>
        </w:rPr>
        <w:t>F. </w:t>
      </w:r>
      <w:r>
        <w:t>SOC</w:t>
      </w:r>
      <w:r/>
      <w:r>
        <w:rPr>
          <w:rFonts w:ascii="宋体" w:eastAsia="宋体" w:hint="eastAsia"/>
        </w:rPr>
        <w:t>培养基：在</w:t>
      </w:r>
      <w:r>
        <w:t>100</w:t>
      </w:r>
      <w:r>
        <w:t> </w:t>
      </w:r>
      <w:r>
        <w:t>ml</w:t>
      </w:r>
      <w:r>
        <w:t> </w:t>
      </w:r>
      <w:r>
        <w:t>SOB</w:t>
      </w:r>
      <w:r/>
      <w:r>
        <w:rPr>
          <w:rFonts w:ascii="宋体" w:eastAsia="宋体" w:hint="eastAsia"/>
        </w:rPr>
        <w:t>培养基中加入</w:t>
      </w:r>
      <w:r>
        <w:t>2</w:t>
      </w:r>
      <w:r>
        <w:t> </w:t>
      </w:r>
      <w:r>
        <w:t>ml</w:t>
      </w:r>
      <w:r>
        <w:t> </w:t>
      </w:r>
      <w:r>
        <w:t>1</w:t>
      </w:r>
      <w:r>
        <w:t> </w:t>
      </w:r>
      <w:r>
        <w:t>M</w:t>
      </w:r>
      <w:r/>
      <w:r>
        <w:rPr>
          <w:rFonts w:ascii="宋体" w:eastAsia="宋体" w:hint="eastAsia"/>
        </w:rPr>
        <w:t>葡萄糖溶液。</w:t>
      </w:r>
      <w:r>
        <w:rPr>
          <w:rFonts w:ascii="宋体" w:eastAsia="宋体" w:hint="eastAsia"/>
        </w:rPr>
        <w:t>转化过程：</w:t>
      </w:r>
    </w:p>
    <w:p w:rsidR="0018722C">
      <w:pPr>
        <w:pStyle w:val="cw21"/>
        <w:topLinePunct/>
      </w:pPr>
      <w:r>
        <w:rPr>
          <w:rFonts w:ascii="宋体" w:hAnsi="宋体" w:eastAsia="宋体" w:hint="eastAsia"/>
        </w:rPr>
        <w:t>A. </w:t>
      </w:r>
      <w:r>
        <w:rPr>
          <w:rFonts w:ascii="宋体" w:hAnsi="宋体" w:eastAsia="宋体" w:hint="eastAsia"/>
        </w:rPr>
        <w:t>用冷却的无菌吸头从每种感受态细胞悬液中各吸取</w:t>
      </w:r>
      <w:r>
        <w:t>100</w:t>
      </w:r>
      <w:r>
        <w:t>µl</w:t>
      </w:r>
      <w:r/>
      <w:r>
        <w:rPr>
          <w:rFonts w:ascii="宋体" w:hAnsi="宋体" w:eastAsia="宋体" w:hint="eastAsia"/>
        </w:rPr>
        <w:t>转移到无菌的微量离心</w:t>
      </w:r>
      <w:r>
        <w:rPr>
          <w:rFonts w:ascii="宋体" w:hAnsi="宋体" w:eastAsia="宋体" w:hint="eastAsia"/>
        </w:rPr>
        <w:t>管中，每管加</w:t>
      </w:r>
      <w:r>
        <w:t>2</w:t>
      </w:r>
      <w:r/>
      <w:r>
        <w:t>µl</w:t>
      </w:r>
      <w:r/>
      <w:r>
        <w:rPr>
          <w:rFonts w:ascii="宋体" w:hAnsi="宋体" w:eastAsia="宋体" w:hint="eastAsia"/>
        </w:rPr>
        <w:t>连接液，指端轻弹，混匀内容物，冰上放置</w:t>
      </w:r>
      <w:r>
        <w:t>30</w:t>
      </w:r>
      <w:r>
        <w:t> </w:t>
      </w:r>
      <w:r>
        <w:t>min</w:t>
      </w:r>
      <w:r>
        <w:rPr>
          <w:rFonts w:ascii="宋体" w:hAnsi="宋体" w:eastAsia="宋体" w:hint="eastAsia"/>
        </w:rPr>
        <w:t>。</w:t>
      </w:r>
    </w:p>
    <w:p w:rsidR="0018722C">
      <w:pPr>
        <w:pStyle w:val="cw21"/>
        <w:topLinePunct/>
      </w:pPr>
      <w:r>
        <w:rPr>
          <w:rFonts w:ascii="宋体" w:hAnsi="宋体" w:eastAsia="宋体" w:hint="eastAsia"/>
        </w:rPr>
        <w:t>B. </w:t>
      </w:r>
      <w:r>
        <w:t>42</w:t>
      </w:r>
      <w:r/>
      <w:r w:rsidR="001852F3">
        <w:t xml:space="preserve">°</w:t>
      </w:r>
      <w:r>
        <w:t>C</w:t>
      </w:r>
      <w:r>
        <w:t>    </w:t>
      </w:r>
      <w:r>
        <w:rPr>
          <w:rFonts w:ascii="宋体" w:hAnsi="宋体" w:eastAsia="宋体" w:hint="eastAsia"/>
        </w:rPr>
        <w:t>水浴</w:t>
      </w:r>
      <w:r>
        <w:t>90</w:t>
      </w:r>
      <w:r>
        <w:t> </w:t>
      </w:r>
      <w:r>
        <w:t>s</w:t>
      </w:r>
      <w:r>
        <w:rPr>
          <w:rFonts w:ascii="宋体" w:hAnsi="宋体" w:eastAsia="宋体" w:hint="eastAsia"/>
        </w:rPr>
        <w:t>，勿摇动试管，后快速冰浴，使细胞冷却</w:t>
      </w:r>
      <w:r>
        <w:t>1-2</w:t>
      </w:r>
      <w:r>
        <w:t> </w:t>
      </w:r>
      <w:r>
        <w:t>min</w:t>
      </w:r>
      <w:r>
        <w:rPr>
          <w:rFonts w:ascii="宋体" w:hAnsi="宋体" w:eastAsia="宋体" w:hint="eastAsia"/>
        </w:rPr>
        <w:t>。</w:t>
      </w:r>
    </w:p>
    <w:p w:rsidR="0018722C">
      <w:pPr>
        <w:pStyle w:val="cw21"/>
        <w:topLinePunct/>
      </w:pPr>
      <w:r>
        <w:rPr>
          <w:rFonts w:ascii="宋体" w:hAnsi="宋体" w:eastAsia="宋体" w:hint="eastAsia"/>
        </w:rPr>
        <w:t>C. </w:t>
      </w:r>
      <w:r>
        <w:rPr>
          <w:rFonts w:ascii="宋体" w:hAnsi="宋体" w:eastAsia="宋体" w:hint="eastAsia"/>
        </w:rPr>
        <w:t>加</w:t>
      </w:r>
      <w:r>
        <w:t>800</w:t>
      </w:r>
      <w:r/>
      <w:r>
        <w:t>µl</w:t>
      </w:r>
      <w:r>
        <w:t> </w:t>
      </w:r>
      <w:r>
        <w:t>SOC</w:t>
      </w:r>
      <w:r/>
      <w:r>
        <w:rPr>
          <w:rFonts w:ascii="宋体" w:hAnsi="宋体" w:eastAsia="宋体" w:hint="eastAsia"/>
        </w:rPr>
        <w:t>培养基，摇床上，</w:t>
      </w:r>
      <w:r>
        <w:t>37</w:t>
      </w:r>
      <w:r/>
      <w:r w:rsidR="001852F3">
        <w:t xml:space="preserve">°</w:t>
      </w:r>
      <w:r>
        <w:t>C</w:t>
      </w:r>
      <w:r/>
      <w:r>
        <w:rPr>
          <w:rFonts w:ascii="宋体" w:hAnsi="宋体" w:eastAsia="宋体" w:hint="eastAsia"/>
        </w:rPr>
        <w:t>温育</w:t>
      </w:r>
      <w:r>
        <w:t>45</w:t>
      </w:r>
      <w:r>
        <w:t> </w:t>
      </w:r>
      <w:r>
        <w:t>min</w:t>
      </w:r>
      <w:r>
        <w:rPr>
          <w:rFonts w:ascii="宋体" w:hAnsi="宋体" w:eastAsia="宋体" w:hint="eastAsia"/>
        </w:rPr>
        <w:t>；吸</w:t>
      </w:r>
      <w:r>
        <w:t>150</w:t>
      </w:r>
      <w:r/>
      <w:r>
        <w:t>µl</w:t>
      </w:r>
      <w:r/>
      <w:r>
        <w:rPr>
          <w:rFonts w:ascii="宋体" w:hAnsi="宋体" w:eastAsia="宋体" w:hint="eastAsia"/>
        </w:rPr>
        <w:t>已转化的感受态细</w:t>
      </w:r>
      <w:r>
        <w:rPr>
          <w:rFonts w:ascii="宋体" w:hAnsi="宋体" w:eastAsia="宋体" w:hint="eastAsia"/>
        </w:rPr>
        <w:t>胞，转移到含</w:t>
      </w:r>
      <w:r>
        <w:t>20</w:t>
      </w:r>
      <w:r>
        <w:t> </w:t>
      </w:r>
      <w:r>
        <w:t>mmol</w:t>
      </w:r>
      <w:r>
        <w:t>/</w:t>
      </w:r>
      <w:r>
        <w:t>L</w:t>
      </w:r>
      <w:r>
        <w:t> </w:t>
      </w:r>
      <w:r>
        <w:t>MgSO</w:t>
      </w:r>
      <w:r>
        <w:t>4</w:t>
      </w:r>
      <w:r/>
      <w:r>
        <w:rPr>
          <w:rFonts w:ascii="宋体" w:hAnsi="宋体" w:eastAsia="宋体" w:hint="eastAsia"/>
        </w:rPr>
        <w:t>和</w:t>
      </w:r>
      <w:r>
        <w:t>Amp</w:t>
      </w:r>
      <w:r/>
      <w:r>
        <w:rPr>
          <w:rFonts w:ascii="宋体" w:hAnsi="宋体" w:eastAsia="宋体" w:hint="eastAsia"/>
        </w:rPr>
        <w:t>抗性</w:t>
      </w:r>
      <w:r>
        <w:t>(</w:t>
      </w:r>
      <w:r>
        <w:t>100</w:t>
      </w:r>
      <w:r/>
      <w:r>
        <w:t>µg</w:t>
      </w:r>
      <w:r>
        <w:t>/</w:t>
      </w:r>
      <w:r>
        <w:t>ml</w:t>
      </w:r>
      <w:r>
        <w:t>)</w:t>
      </w:r>
      <w:r/>
      <w:r>
        <w:rPr>
          <w:rFonts w:ascii="宋体" w:hAnsi="宋体" w:eastAsia="宋体" w:hint="eastAsia"/>
        </w:rPr>
        <w:t>的</w:t>
      </w:r>
      <w:r>
        <w:t>LB</w:t>
      </w:r>
      <w:r/>
      <w:r>
        <w:rPr>
          <w:rFonts w:ascii="宋体" w:hAnsi="宋体" w:eastAsia="宋体" w:hint="eastAsia"/>
        </w:rPr>
        <w:t>琼脂培养板上。</w:t>
      </w:r>
    </w:p>
    <w:p w:rsidR="0018722C">
      <w:pPr>
        <w:pStyle w:val="cw21"/>
        <w:topLinePunct/>
      </w:pPr>
      <w:r>
        <w:rPr>
          <w:rFonts w:ascii="宋体" w:hAnsi="宋体" w:eastAsia="宋体" w:hint="eastAsia"/>
        </w:rPr>
        <w:t>D. </w:t>
      </w:r>
      <w:r>
        <w:rPr>
          <w:rFonts w:ascii="宋体" w:hAnsi="宋体" w:eastAsia="宋体" w:hint="eastAsia"/>
        </w:rPr>
        <w:t>将平板置于室温，当液体被吸收后再倒置平皿，</w:t>
      </w:r>
      <w:r>
        <w:t>37</w:t>
      </w:r>
      <w:r/>
      <w:r w:rsidR="001852F3">
        <w:t xml:space="preserve">°</w:t>
      </w:r>
      <w:r>
        <w:t>C</w:t>
      </w:r>
      <w:r>
        <w:t>    </w:t>
      </w:r>
      <w:r>
        <w:rPr>
          <w:rFonts w:ascii="宋体" w:hAnsi="宋体" w:eastAsia="宋体" w:hint="eastAsia"/>
        </w:rPr>
        <w:t>培养</w:t>
      </w:r>
      <w:r>
        <w:t>16</w:t>
      </w:r>
      <w:r>
        <w:t> </w:t>
      </w:r>
      <w:r>
        <w:t>h</w:t>
      </w:r>
      <w:r>
        <w:rPr>
          <w:rFonts w:ascii="宋体" w:hAnsi="宋体" w:eastAsia="宋体" w:hint="eastAsia"/>
        </w:rPr>
        <w:t>。</w:t>
      </w:r>
    </w:p>
    <w:p w:rsidR="0018722C">
      <w:pPr>
        <w:pStyle w:val="aff7"/>
        <w:topLinePunct/>
      </w:pPr>
      <w:r>
        <w:rPr>
          <w:rFonts w:ascii="宋体"/>
          <w:sz w:val="20"/>
        </w:rPr>
        <w:drawing>
          <wp:inline distT="0" distB="0" distL="0" distR="0">
            <wp:extent cx="3783287" cy="320840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3783287" cy="3208401"/>
                    </a:xfrm>
                    <a:prstGeom prst="rect">
                      <a:avLst/>
                    </a:prstGeom>
                  </pic:spPr>
                </pic:pic>
              </a:graphicData>
            </a:graphic>
          </wp:inline>
        </w:drawing>
      </w:r>
      <w:r/>
    </w:p>
    <w:p w:rsidR="0018722C">
      <w:pPr>
        <w:pStyle w:val="affff1"/>
        <w:topLinePunct/>
      </w:pPr>
      <w:r>
        <w:rPr>
          <w:rFonts w:ascii="宋体" w:eastAsia="宋体" w:hint="eastAsia"/>
        </w:rPr>
        <w:t>本实验所用</w:t>
      </w:r>
      <w:r>
        <w:t>GV115</w:t>
      </w:r>
      <w:r w:rsidR="001852F3">
        <w:t xml:space="preserve"> </w:t>
      </w:r>
      <w:r>
        <w:rPr>
          <w:rFonts w:ascii="宋体" w:eastAsia="宋体" w:hint="eastAsia"/>
        </w:rPr>
        <w:t>慢病毒干扰载体图谱</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阳性克隆测序结果分析</w:t>
      </w:r>
    </w:p>
    <w:p w:rsidR="0018722C">
      <w:pPr>
        <w:topLinePunct/>
      </w:pPr>
      <w:r>
        <w:rPr>
          <w:rFonts w:ascii="宋体" w:eastAsia="宋体" w:hint="eastAsia"/>
        </w:rPr>
        <w:t>挑取单克隆进行测序，测序引物与鉴定引物中的上游引物相同。</w:t>
      </w:r>
    </w:p>
    <w:p w:rsidR="0018722C">
      <w:pPr>
        <w:pStyle w:val="5"/>
        <w:topLinePunct/>
      </w:pPr>
      <w:r>
        <w:rPr>
          <w:b/>
        </w:rPr>
        <w:t>1.2.8.2</w:t>
      </w:r>
      <w:r>
        <w:t xml:space="preserve"> </w:t>
      </w:r>
      <w:r>
        <w:rPr>
          <w:b/>
        </w:rPr>
        <w:t>RNAi</w:t>
      </w:r>
      <w:r>
        <w:t>慢病毒包装与滴度检测</w:t>
      </w:r>
    </w:p>
    <w:p w:rsidR="0018722C">
      <w:pPr>
        <w:pStyle w:val="BodyText"/>
        <w:spacing w:line="364" w:lineRule="auto"/>
        <w:ind w:rightChars="0" w:right="292" w:firstLineChars="0" w:firstLine="436"/>
        <w:jc w:val="both"/>
        <w:rPr>
          <w:rFonts w:ascii="宋体" w:eastAsia="宋体" w:hint="eastAsia"/>
        </w:rPr>
        <w:topLinePunct/>
      </w:pPr>
      <w:r>
        <w:rPr>
          <w:rFonts w:ascii="宋体" w:eastAsia="宋体" w:hint="eastAsia"/>
          <w:spacing w:val="-11"/>
        </w:rPr>
        <w:t>制备编码慢病毒颗粒的重组病毒质粒及两种辅助包装的原件载体质粒，三种质粒载体分别进行高纯度的无内毒素抽提，按</w:t>
      </w:r>
      <w:r>
        <w:rPr>
          <w:spacing w:val="-5"/>
        </w:rPr>
        <w:t>Invitrogen</w:t>
      </w:r>
      <w:r>
        <w:rPr>
          <w:rFonts w:ascii="宋体" w:eastAsia="宋体" w:hint="eastAsia"/>
          <w:spacing w:val="-9"/>
        </w:rPr>
        <w:t>公司</w:t>
      </w:r>
      <w:r>
        <w:rPr>
          <w:spacing w:val="-6"/>
        </w:rPr>
        <w:t>Lipofectamine </w:t>
      </w:r>
      <w:r>
        <w:rPr>
          <w:spacing w:val="-4"/>
        </w:rPr>
        <w:t>2000</w:t>
      </w:r>
      <w:r>
        <w:rPr>
          <w:rFonts w:ascii="宋体" w:eastAsia="宋体" w:hint="eastAsia"/>
          <w:spacing w:val="-9"/>
        </w:rPr>
        <w:t>使用说明，</w:t>
      </w:r>
      <w:r>
        <w:rPr>
          <w:rFonts w:ascii="宋体" w:eastAsia="宋体" w:hint="eastAsia"/>
          <w:spacing w:val="-10"/>
        </w:rPr>
        <w:t>共转染</w:t>
      </w:r>
      <w:r>
        <w:rPr>
          <w:spacing w:val="-4"/>
        </w:rPr>
        <w:t>293T</w:t>
      </w:r>
      <w:r>
        <w:rPr>
          <w:rFonts w:ascii="宋体" w:eastAsia="宋体" w:hint="eastAsia"/>
          <w:spacing w:val="-10"/>
        </w:rPr>
        <w:t>细胞，</w:t>
      </w:r>
      <w:r>
        <w:rPr>
          <w:spacing w:val="-6"/>
        </w:rPr>
        <w:t>8 </w:t>
      </w:r>
      <w:r>
        <w:t>h</w:t>
      </w:r>
      <w:r>
        <w:rPr>
          <w:rFonts w:ascii="宋体" w:eastAsia="宋体" w:hint="eastAsia"/>
          <w:spacing w:val="-11"/>
        </w:rPr>
        <w:t>后更换为完全培养基，培养</w:t>
      </w:r>
      <w:r>
        <w:rPr>
          <w:spacing w:val="-3"/>
        </w:rPr>
        <w:t>48 </w:t>
      </w:r>
      <w:r>
        <w:t>h</w:t>
      </w:r>
      <w:r>
        <w:rPr>
          <w:rFonts w:ascii="宋体" w:eastAsia="宋体" w:hint="eastAsia"/>
          <w:spacing w:val="-10"/>
        </w:rPr>
        <w:t>后收集富含慢病毒颗粒的细</w:t>
      </w:r>
      <w:r>
        <w:rPr>
          <w:rFonts w:ascii="宋体" w:eastAsia="宋体" w:hint="eastAsia"/>
          <w:spacing w:val="-13"/>
        </w:rPr>
        <w:t>胞上清液，然后进行浓缩，得到高滴度的慢病毒浓缩液，用</w:t>
      </w:r>
      <w:r>
        <w:rPr>
          <w:spacing w:val="-4"/>
        </w:rPr>
        <w:t>293T</w:t>
      </w:r>
      <w:r>
        <w:rPr>
          <w:rFonts w:ascii="宋体" w:eastAsia="宋体" w:hint="eastAsia"/>
          <w:spacing w:val="-10"/>
        </w:rPr>
        <w:t>细胞测定并标定病毒滴度。流程如下图。</w:t>
      </w:r>
    </w:p>
    <w:p w:rsidR="0018722C">
      <w:pPr>
        <w:pStyle w:val="aff7"/>
        <w:sectPr w:rsidR="00556256">
          <w:pgSz w:w="11910" w:h="16840"/>
          <w:pgMar w:header="877" w:footer="972" w:top="1100" w:bottom="1160" w:left="1560" w:right="1560"/>
        </w:sectPr>
        <w:topLinePunct/>
      </w:pPr>
      <w:r>
        <w:drawing>
          <wp:inline>
            <wp:extent cx="2393274" cy="236753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2393274" cy="2367534"/>
                    </a:xfrm>
                    <a:prstGeom prst="rect">
                      <a:avLst/>
                    </a:prstGeom>
                  </pic:spPr>
                </pic:pic>
              </a:graphicData>
            </a:graphic>
          </wp:inline>
        </w:drawing>
      </w:r>
    </w:p>
    <w:p w:rsidR="0018722C">
      <w:pPr>
        <w:pStyle w:val="cw21"/>
        <w:topLinePunct/>
      </w:pPr>
      <w:r>
        <w:rPr>
          <w:rFonts w:ascii="宋体" w:eastAsia="宋体" w:hint="eastAsia"/>
        </w:rPr>
        <w:t>1</w:t>
      </w:r>
      <w:r>
        <w:rPr>
          <w:rFonts w:ascii="宋体" w:eastAsia="宋体" w:hint="eastAsia"/>
        </w:rPr>
        <w:t>)</w:t>
      </w:r>
      <w:r>
        <w:rPr>
          <w:rFonts w:ascii="宋体" w:eastAsia="宋体" w:hint="eastAsia"/>
        </w:rPr>
        <w:t xml:space="preserve">. </w:t>
      </w:r>
      <w:r>
        <w:t>LV-Ca</w:t>
      </w:r>
      <w:r>
        <w:t>v</w:t>
      </w:r>
      <w:r>
        <w:t>3.1</w:t>
      </w:r>
      <w:r>
        <w:t>/</w:t>
      </w:r>
      <w:r>
        <w:t>3.2-RNAi</w:t>
      </w:r>
      <w:r/>
      <w:r w:rsidR="001852F3">
        <w:t xml:space="preserve"> </w:t>
      </w:r>
      <w:r>
        <w:rPr>
          <w:rFonts w:ascii="宋体" w:eastAsia="宋体" w:hint="eastAsia"/>
        </w:rPr>
        <w:t>与</w:t>
      </w:r>
      <w:r>
        <w:t>LV-Scrambled-RNAi</w:t>
      </w:r>
      <w:r/>
      <w:r w:rsidR="001852F3">
        <w:t xml:space="preserve"> </w:t>
      </w:r>
      <w:r>
        <w:rPr>
          <w:rFonts w:ascii="宋体" w:eastAsia="宋体" w:hint="eastAsia"/>
        </w:rPr>
        <w:t>慢病毒包装</w:t>
      </w:r>
    </w:p>
    <w:p w:rsidR="0018722C">
      <w:pPr>
        <w:pStyle w:val="cw21"/>
        <w:topLinePunct/>
      </w:pPr>
      <w:r>
        <w:t>A. </w:t>
      </w:r>
      <w:r>
        <w:rPr>
          <w:rFonts w:ascii="宋体" w:hAnsi="宋体" w:eastAsia="宋体" w:hint="eastAsia"/>
        </w:rPr>
        <w:t>转染前</w:t>
      </w:r>
      <w:r>
        <w:t>24</w:t>
      </w:r>
      <w:r>
        <w:t> </w:t>
      </w:r>
      <w:r>
        <w:t>h</w:t>
      </w:r>
      <w:r>
        <w:rPr>
          <w:rFonts w:ascii="宋体" w:hAnsi="宋体" w:eastAsia="宋体" w:hint="eastAsia"/>
        </w:rPr>
        <w:t>，用胰蛋白酶消化处于对数生长期的</w:t>
      </w:r>
      <w:r>
        <w:t>293T</w:t>
      </w:r>
      <w:r/>
      <w:r>
        <w:rPr>
          <w:rFonts w:ascii="宋体" w:hAnsi="宋体" w:eastAsia="宋体" w:hint="eastAsia"/>
        </w:rPr>
        <w:t>细胞，用含</w:t>
      </w:r>
      <w:r>
        <w:t>10</w:t>
      </w:r>
      <w:r>
        <w:t> %</w:t>
      </w:r>
      <w:r>
        <w:rPr>
          <w:rFonts w:ascii="宋体" w:hAnsi="宋体" w:eastAsia="宋体" w:hint="eastAsia"/>
        </w:rPr>
        <w:t>血清的培</w:t>
      </w:r>
      <w:r>
        <w:rPr>
          <w:rFonts w:ascii="宋体" w:hAnsi="宋体" w:eastAsia="宋体" w:hint="eastAsia"/>
        </w:rPr>
        <w:t>养基调整细胞密度为</w:t>
      </w:r>
      <w:r>
        <w:t>1</w:t>
      </w:r>
      <w:r>
        <w:t>.</w:t>
      </w:r>
      <w:r>
        <w:t>2</w:t>
      </w:r>
      <w:r>
        <w:t> </w:t>
      </w:r>
      <w:r>
        <w:t>x</w:t>
      </w:r>
      <w:r>
        <w:t> </w:t>
      </w:r>
      <w:r>
        <w:t>10</w:t>
      </w:r>
      <w:r>
        <w:t>7</w:t>
      </w:r>
      <w:r/>
      <w:r w:rsidR="001852F3">
        <w:t xml:space="preserve"> </w:t>
      </w:r>
      <w:r>
        <w:rPr>
          <w:rFonts w:ascii="宋体" w:hAnsi="宋体" w:eastAsia="宋体" w:hint="eastAsia"/>
        </w:rPr>
        <w:t>个</w:t>
      </w:r>
      <w:r>
        <w:t>/</w:t>
      </w:r>
      <w:r>
        <w:t>2</w:t>
      </w:r>
      <w:r>
        <w:t>0</w:t>
      </w:r>
      <w:r>
        <w:t> </w:t>
      </w:r>
      <w:r>
        <w:t>m</w:t>
      </w:r>
      <w:r>
        <w:t>l</w:t>
      </w:r>
      <w:r>
        <w:rPr>
          <w:rFonts w:ascii="宋体" w:hAnsi="宋体" w:eastAsia="宋体" w:hint="eastAsia"/>
        </w:rPr>
        <w:t>，后接种于</w:t>
      </w:r>
      <w:r>
        <w:t>1</w:t>
      </w:r>
      <w:r>
        <w:t>5</w:t>
      </w:r>
      <w:r>
        <w:t> </w:t>
      </w:r>
      <w:r>
        <w:t>c</w:t>
      </w:r>
      <w:r>
        <w:t>m</w:t>
      </w:r>
      <w:r/>
      <w:r w:rsidR="001852F3">
        <w:t xml:space="preserve"> </w:t>
      </w:r>
      <w:r>
        <w:rPr>
          <w:rFonts w:ascii="宋体" w:hAnsi="宋体" w:eastAsia="宋体" w:hint="eastAsia"/>
        </w:rPr>
        <w:t>细胞培养皿，置于</w:t>
      </w:r>
      <w:r>
        <w:t>3</w:t>
      </w:r>
      <w:r>
        <w:t>7</w:t>
      </w:r>
      <w:r/>
      <w:r w:rsidR="001852F3">
        <w:t xml:space="preserve">°</w:t>
      </w:r>
      <w:r>
        <w:t>C</w:t>
      </w:r>
      <w:r/>
      <w:r>
        <w:rPr>
          <w:rFonts w:ascii="宋体" w:hAnsi="宋体" w:eastAsia="宋体" w:hint="eastAsia"/>
        </w:rPr>
        <w:t>、</w:t>
      </w:r>
      <w:r>
        <w:t>5</w:t>
      </w:r>
      <w:r>
        <w:t> %</w:t>
      </w:r>
    </w:p>
    <w:p w:rsidR="0018722C">
      <w:pPr>
        <w:topLinePunct/>
      </w:pPr>
      <w:r>
        <w:t>CO</w:t>
      </w:r>
      <w:r>
        <w:t>2</w:t>
      </w:r>
      <w:r>
        <w:rPr>
          <w:rFonts w:ascii="宋体" w:eastAsia="宋体" w:hint="eastAsia"/>
        </w:rPr>
        <w:t>培养箱内培养。</w:t>
      </w:r>
      <w:r>
        <w:t>24 </w:t>
      </w:r>
      <w:r>
        <w:t>h</w:t>
      </w:r>
      <w:r>
        <w:rPr>
          <w:rFonts w:ascii="宋体" w:eastAsia="宋体" w:hint="eastAsia"/>
        </w:rPr>
        <w:t>后，当细胞密度达</w:t>
      </w:r>
      <w:r>
        <w:t>70</w:t>
      </w:r>
      <w:r>
        <w:t> - </w:t>
      </w:r>
      <w:r>
        <w:t>80</w:t>
      </w:r>
      <w:r>
        <w:t> %</w:t>
      </w:r>
      <w:r>
        <w:rPr>
          <w:rFonts w:ascii="宋体" w:eastAsia="宋体" w:hint="eastAsia"/>
        </w:rPr>
        <w:t>时即可用于转染。</w:t>
      </w:r>
    </w:p>
    <w:p w:rsidR="0018722C">
      <w:pPr>
        <w:pStyle w:val="cw21"/>
        <w:topLinePunct/>
      </w:pPr>
      <w:r>
        <w:rPr>
          <w:rFonts w:ascii="宋体" w:eastAsia="宋体" w:hint="eastAsia"/>
        </w:rPr>
        <w:t>B. </w:t>
      </w:r>
      <w:r>
        <w:rPr>
          <w:rFonts w:ascii="宋体" w:eastAsia="宋体" w:hint="eastAsia"/>
        </w:rPr>
        <w:t>转染前</w:t>
      </w:r>
      <w:r>
        <w:t>2</w:t>
      </w:r>
      <w:r>
        <w:t> </w:t>
      </w:r>
      <w:r>
        <w:t>h</w:t>
      </w:r>
      <w:r/>
      <w:r>
        <w:rPr>
          <w:rFonts w:ascii="宋体" w:eastAsia="宋体" w:hint="eastAsia"/>
        </w:rPr>
        <w:t>更换细胞培养基为无血清培养基。</w:t>
      </w:r>
    </w:p>
    <w:p w:rsidR="0018722C">
      <w:pPr>
        <w:pStyle w:val="cw21"/>
        <w:topLinePunct/>
      </w:pPr>
      <w:r>
        <w:t>C. </w:t>
      </w:r>
      <w:r>
        <w:rPr>
          <w:rFonts w:ascii="宋体" w:hAnsi="宋体" w:eastAsia="宋体" w:hint="eastAsia"/>
        </w:rPr>
        <w:t>在灭菌离心管中加入制备的各</w:t>
      </w:r>
      <w:r>
        <w:t>DNA</w:t>
      </w:r>
      <w:r/>
      <w:r>
        <w:rPr>
          <w:rFonts w:ascii="宋体" w:hAnsi="宋体" w:eastAsia="宋体" w:hint="eastAsia"/>
        </w:rPr>
        <w:t>液</w:t>
      </w:r>
      <w:r>
        <w:t>(</w:t>
      </w:r>
      <w:r>
        <w:t xml:space="preserve">GV115</w:t>
      </w:r>
      <w:r w:rsidR="001852F3">
        <w:t xml:space="preserve"> </w:t>
      </w:r>
      <w:r>
        <w:rPr>
          <w:rFonts w:ascii="宋体" w:hAnsi="宋体" w:eastAsia="宋体" w:hint="eastAsia"/>
        </w:rPr>
        <w:t>载体</w:t>
      </w:r>
      <w:r>
        <w:t>20</w:t>
      </w:r>
      <w:r/>
      <w:r>
        <w:t>µg</w:t>
      </w:r>
      <w:r>
        <w:rPr>
          <w:rFonts w:ascii="宋体" w:hAnsi="宋体" w:eastAsia="宋体" w:hint="eastAsia"/>
          <w:rFonts w:ascii="宋体" w:hAnsi="宋体" w:eastAsia="宋体" w:hint="eastAsia"/>
          <w:spacing w:val="-6"/>
          <w:sz w:val="24"/>
        </w:rPr>
        <w:t xml:space="preserve">, </w:t>
      </w:r>
      <w:r>
        <w:t>pHelper</w:t>
      </w:r>
      <w:r w:rsidR="001852F3">
        <w:t xml:space="preserve"> </w:t>
      </w:r>
      <w:r>
        <w:t>1.0</w:t>
      </w:r>
      <w:r/>
      <w:r>
        <w:rPr>
          <w:rFonts w:ascii="宋体" w:hAnsi="宋体" w:eastAsia="宋体" w:hint="eastAsia"/>
        </w:rPr>
        <w:t>载体</w:t>
      </w:r>
      <w:r>
        <w:t>15</w:t>
      </w:r>
    </w:p>
    <w:p w:rsidR="0018722C">
      <w:pPr>
        <w:topLinePunct/>
      </w:pPr>
      <w:r>
        <w:t>µ</w:t>
      </w:r>
      <w:r>
        <w:t>g</w:t>
      </w:r>
      <w:r>
        <w:rPr>
          <w:rFonts w:ascii="宋体" w:hAnsi="宋体" w:eastAsia="宋体" w:hint="eastAsia"/>
          <w:rFonts w:ascii="宋体" w:hAnsi="宋体" w:eastAsia="宋体" w:hint="eastAsia"/>
          <w:spacing w:val="-62"/>
        </w:rPr>
        <w:t xml:space="preserve">, </w:t>
      </w:r>
      <w:r>
        <w:t>p</w:t>
      </w:r>
      <w:r>
        <w:t>H</w:t>
      </w:r>
      <w:r>
        <w:t>elpe</w:t>
      </w:r>
      <w:r>
        <w:t>r</w:t>
      </w:r>
      <w:r>
        <w:t> </w:t>
      </w:r>
      <w:r>
        <w:t>2</w:t>
      </w:r>
      <w:r>
        <w:t>.</w:t>
      </w:r>
      <w:r>
        <w:t>0</w:t>
      </w:r>
      <w:r/>
      <w:r w:rsidR="001852F3">
        <w:t xml:space="preserve"> </w:t>
      </w:r>
      <w:r>
        <w:rPr>
          <w:rFonts w:ascii="宋体" w:hAnsi="宋体" w:eastAsia="宋体" w:hint="eastAsia"/>
        </w:rPr>
        <w:t>载体</w:t>
      </w:r>
      <w:r>
        <w:t>1</w:t>
      </w:r>
      <w:r>
        <w:t>0</w:t>
      </w:r>
      <w:r/>
      <w:r>
        <w:t>µ</w:t>
      </w:r>
      <w:r>
        <w:t>g</w:t>
      </w:r>
      <w:r>
        <w:rPr>
          <w:spacing w:val="-4"/>
        </w:rPr>
        <w:t>）</w:t>
      </w:r>
      <w:r/>
      <w:r w:rsidR="001852F3">
        <w:t xml:space="preserve"> </w:t>
      </w:r>
      <w:r>
        <w:rPr>
          <w:rFonts w:ascii="宋体" w:hAnsi="宋体" w:eastAsia="宋体" w:hint="eastAsia"/>
        </w:rPr>
        <w:t>及相应体积的</w:t>
      </w:r>
      <w:r>
        <w:t>O</w:t>
      </w:r>
      <w:r>
        <w:t>pti</w:t>
      </w:r>
      <w:r>
        <w:t>-</w:t>
      </w:r>
      <w:r>
        <w:t>M</w:t>
      </w:r>
      <w:r>
        <w:t>E</w:t>
      </w:r>
      <w:r>
        <w:t>M</w:t>
      </w:r>
      <w:r>
        <w:rPr>
          <w:rFonts w:ascii="宋体" w:hAnsi="宋体" w:eastAsia="宋体" w:hint="eastAsia"/>
        </w:rPr>
        <w:t>，混合均匀，调整总体积为</w:t>
      </w:r>
      <w:r>
        <w:t>2.</w:t>
      </w:r>
      <w:r>
        <w:t>5</w:t>
      </w:r>
      <w:r>
        <w:t> </w:t>
      </w:r>
      <w:r>
        <w:t>m</w:t>
      </w:r>
      <w:r>
        <w:t>l</w:t>
      </w:r>
      <w:r>
        <w:rPr>
          <w:rFonts w:ascii="宋体" w:hAnsi="宋体" w:eastAsia="宋体" w:hint="eastAsia"/>
        </w:rPr>
        <w:t>，</w:t>
      </w:r>
    </w:p>
    <w:p w:rsidR="0018722C">
      <w:pPr>
        <w:topLinePunct/>
      </w:pPr>
      <w:r>
        <w:rPr>
          <w:rFonts w:ascii="宋体" w:eastAsia="宋体" w:hint="eastAsia"/>
        </w:rPr>
        <w:t>室温下温育</w:t>
      </w:r>
      <w:r>
        <w:t>5 min</w:t>
      </w:r>
      <w:r>
        <w:rPr>
          <w:rFonts w:ascii="宋体" w:eastAsia="宋体" w:hint="eastAsia"/>
        </w:rPr>
        <w:t>。</w:t>
      </w:r>
    </w:p>
    <w:p w:rsidR="0018722C">
      <w:pPr>
        <w:pStyle w:val="cw21"/>
        <w:topLinePunct/>
      </w:pPr>
      <w:r>
        <w:rPr>
          <w:rFonts w:ascii="宋体" w:hAnsi="宋体" w:eastAsia="宋体" w:hint="eastAsia"/>
        </w:rPr>
        <w:t>D. </w:t>
      </w:r>
      <w:r>
        <w:rPr>
          <w:rFonts w:ascii="宋体" w:hAnsi="宋体" w:eastAsia="宋体" w:hint="eastAsia"/>
        </w:rPr>
        <w:t>轻柔摇匀</w:t>
      </w:r>
      <w:r>
        <w:t>Lipofectamine2000</w:t>
      </w:r>
      <w:r/>
      <w:r>
        <w:rPr>
          <w:rFonts w:ascii="宋体" w:hAnsi="宋体" w:eastAsia="宋体" w:hint="eastAsia"/>
        </w:rPr>
        <w:t>试剂后取</w:t>
      </w:r>
      <w:r>
        <w:t>100</w:t>
      </w:r>
      <w:r/>
      <w:r>
        <w:t>µl</w:t>
      </w:r>
      <w:r>
        <w:rPr>
          <w:rFonts w:ascii="宋体" w:hAnsi="宋体" w:eastAsia="宋体" w:hint="eastAsia"/>
        </w:rPr>
        <w:t>，在另一管中与</w:t>
      </w:r>
      <w:r>
        <w:t>2.4</w:t>
      </w:r>
      <w:r>
        <w:t> </w:t>
      </w:r>
      <w:r>
        <w:t>ml</w:t>
      </w:r>
      <w:r>
        <w:t> </w:t>
      </w:r>
      <w:r>
        <w:t>Opti-MEM</w:t>
      </w:r>
      <w:r>
        <w:rPr>
          <w:rFonts w:ascii="宋体" w:hAnsi="宋体" w:eastAsia="宋体" w:hint="eastAsia"/>
        </w:rPr>
        <w:t>混</w:t>
      </w:r>
      <w:r>
        <w:rPr>
          <w:rFonts w:ascii="宋体" w:hAnsi="宋体" w:eastAsia="宋体" w:hint="eastAsia"/>
        </w:rPr>
        <w:t>合，室温下温育</w:t>
      </w:r>
      <w:r>
        <w:t>5</w:t>
      </w:r>
      <w:r>
        <w:t> </w:t>
      </w:r>
      <w:r>
        <w:t>min</w:t>
      </w:r>
      <w:r>
        <w:rPr>
          <w:rFonts w:ascii="宋体" w:hAnsi="宋体" w:eastAsia="宋体" w:hint="eastAsia"/>
        </w:rPr>
        <w:t>。</w:t>
      </w:r>
    </w:p>
    <w:p w:rsidR="0018722C">
      <w:pPr>
        <w:pStyle w:val="cw21"/>
        <w:topLinePunct/>
      </w:pPr>
      <w:r>
        <w:rPr>
          <w:rFonts w:ascii="宋体" w:eastAsia="宋体" w:hint="eastAsia"/>
        </w:rPr>
        <w:t>E. </w:t>
      </w:r>
      <w:r>
        <w:rPr>
          <w:rFonts w:ascii="宋体" w:eastAsia="宋体" w:hint="eastAsia"/>
        </w:rPr>
        <w:t>混合稀释后的</w:t>
      </w:r>
      <w:r>
        <w:t>DNA</w:t>
      </w:r>
      <w:r/>
      <w:r>
        <w:rPr>
          <w:rFonts w:ascii="宋体" w:eastAsia="宋体" w:hint="eastAsia"/>
        </w:rPr>
        <w:t>与</w:t>
      </w:r>
      <w:r>
        <w:t>Lipofectamine</w:t>
      </w:r>
      <w:r>
        <w:t> </w:t>
      </w:r>
      <w:r>
        <w:t>2000</w:t>
      </w:r>
      <w:r>
        <w:rPr>
          <w:rFonts w:ascii="宋体" w:eastAsia="宋体" w:hint="eastAsia"/>
        </w:rPr>
        <w:t>，轻轻颠倒混匀，勿振荡。</w:t>
      </w:r>
    </w:p>
    <w:p w:rsidR="0018722C">
      <w:pPr>
        <w:pStyle w:val="cw21"/>
        <w:topLinePunct/>
      </w:pPr>
      <w:r>
        <w:rPr>
          <w:rFonts w:ascii="宋体" w:eastAsia="宋体" w:hint="eastAsia"/>
        </w:rPr>
        <w:t>F. </w:t>
      </w:r>
      <w:r>
        <w:rPr>
          <w:rFonts w:ascii="宋体" w:eastAsia="宋体" w:hint="eastAsia"/>
        </w:rPr>
        <w:t>室温下温育</w:t>
      </w:r>
      <w:r>
        <w:t>20</w:t>
      </w:r>
      <w:r>
        <w:t> </w:t>
      </w:r>
      <w:r>
        <w:t>min</w:t>
      </w:r>
      <w:r>
        <w:rPr>
          <w:rFonts w:ascii="宋体" w:eastAsia="宋体" w:hint="eastAsia"/>
        </w:rPr>
        <w:t>，以便形成</w:t>
      </w:r>
      <w:r>
        <w:t>DNA</w:t>
      </w:r>
      <w:r/>
      <w:r>
        <w:rPr>
          <w:rFonts w:ascii="宋体" w:eastAsia="宋体" w:hint="eastAsia"/>
        </w:rPr>
        <w:t>与</w:t>
      </w:r>
      <w:r>
        <w:t>Lipofectamine2000</w:t>
      </w:r>
      <w:r/>
      <w:r w:rsidR="001852F3">
        <w:t xml:space="preserve"> </w:t>
      </w:r>
      <w:r>
        <w:rPr>
          <w:rFonts w:ascii="宋体" w:eastAsia="宋体" w:hint="eastAsia"/>
        </w:rPr>
        <w:t>的转染复合物。</w:t>
      </w:r>
    </w:p>
    <w:p w:rsidR="0018722C">
      <w:pPr>
        <w:pStyle w:val="cw21"/>
        <w:topLinePunct/>
      </w:pPr>
      <w:r>
        <w:rPr>
          <w:rFonts w:ascii="宋体" w:hAnsi="宋体" w:eastAsia="宋体" w:hint="eastAsia"/>
        </w:rPr>
        <w:t>G. </w:t>
      </w:r>
      <w:r>
        <w:rPr>
          <w:rFonts w:ascii="宋体" w:hAnsi="宋体" w:eastAsia="宋体" w:hint="eastAsia"/>
        </w:rPr>
        <w:t>转移</w:t>
      </w:r>
      <w:r>
        <w:t>DNA</w:t>
      </w:r>
      <w:r/>
      <w:r>
        <w:rPr>
          <w:rFonts w:ascii="宋体" w:hAnsi="宋体" w:eastAsia="宋体" w:hint="eastAsia"/>
        </w:rPr>
        <w:t>与</w:t>
      </w:r>
      <w:r>
        <w:t>Lipofectamine2000</w:t>
      </w:r>
      <w:r w:rsidR="001852F3">
        <w:t xml:space="preserve"> </w:t>
      </w:r>
      <w:r>
        <w:rPr>
          <w:rFonts w:ascii="宋体" w:hAnsi="宋体" w:eastAsia="宋体" w:hint="eastAsia"/>
        </w:rPr>
        <w:t>混合液至</w:t>
      </w:r>
      <w:r>
        <w:t>293T</w:t>
      </w:r>
      <w:r/>
      <w:r>
        <w:rPr>
          <w:rFonts w:ascii="宋体" w:hAnsi="宋体" w:eastAsia="宋体" w:hint="eastAsia"/>
        </w:rPr>
        <w:t>细胞的培养液中，混匀，</w:t>
      </w:r>
      <w:r>
        <w:t>37</w:t>
      </w:r>
      <w:r/>
      <w:r w:rsidR="001852F3">
        <w:t xml:space="preserve"> °</w:t>
      </w:r>
      <w:r>
        <w:t>C</w:t>
      </w:r>
      <w:r>
        <w:t> </w:t>
      </w:r>
      <w:r>
        <w:rPr>
          <w:rFonts w:ascii="宋体" w:hAnsi="宋体" w:eastAsia="宋体" w:hint="eastAsia"/>
        </w:rPr>
        <w:t>，</w:t>
      </w:r>
    </w:p>
    <w:p w:rsidR="0018722C">
      <w:pPr>
        <w:topLinePunct/>
      </w:pPr>
      <w:r>
        <w:rPr>
          <w:rFonts w:cstheme="minorBidi" w:hAnsiTheme="minorHAnsi" w:eastAsiaTheme="minorHAnsi" w:asciiTheme="minorHAnsi"/>
        </w:rPr>
        <w:t>5% CO</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细胞培养箱中培养。</w:t>
      </w:r>
    </w:p>
    <w:p w:rsidR="0018722C">
      <w:pPr>
        <w:pStyle w:val="cw21"/>
        <w:topLinePunct/>
      </w:pPr>
      <w:r>
        <w:rPr>
          <w:rFonts w:ascii="宋体" w:eastAsia="宋体" w:hint="eastAsia"/>
        </w:rPr>
        <w:t>H. </w:t>
      </w:r>
      <w:r>
        <w:t>8</w:t>
      </w:r>
      <w:r>
        <w:t> </w:t>
      </w:r>
      <w:r>
        <w:t>h</w:t>
      </w:r>
      <w:r/>
      <w:r>
        <w:rPr>
          <w:rFonts w:ascii="宋体" w:eastAsia="宋体" w:hint="eastAsia"/>
        </w:rPr>
        <w:t>后倒去含有转染混和物的培养基，加入</w:t>
      </w:r>
      <w:r>
        <w:t>20</w:t>
      </w:r>
      <w:r>
        <w:t> </w:t>
      </w:r>
      <w:r>
        <w:t>ml</w:t>
      </w:r>
      <w:r/>
      <w:r>
        <w:rPr>
          <w:rFonts w:ascii="宋体" w:eastAsia="宋体" w:hint="eastAsia"/>
        </w:rPr>
        <w:t>的</w:t>
      </w:r>
      <w:r>
        <w:t>PBS</w:t>
      </w:r>
      <w:r/>
      <w:r>
        <w:rPr>
          <w:rFonts w:ascii="宋体" w:eastAsia="宋体" w:hint="eastAsia"/>
        </w:rPr>
        <w:t>液，左右轻轻晃动培养瓶</w:t>
      </w:r>
      <w:r>
        <w:rPr>
          <w:rFonts w:ascii="宋体" w:eastAsia="宋体" w:hint="eastAsia"/>
        </w:rPr>
        <w:t>以洗涤残余的转染混和物，然后倒去。</w:t>
      </w:r>
    </w:p>
    <w:p w:rsidR="0018722C">
      <w:pPr>
        <w:pStyle w:val="cw21"/>
        <w:topLinePunct/>
      </w:pPr>
      <w:r>
        <w:rPr>
          <w:rFonts w:ascii="宋体" w:hAnsi="宋体" w:eastAsia="宋体" w:hint="eastAsia"/>
        </w:rPr>
        <w:t>I. </w:t>
      </w:r>
      <w:r>
        <w:rPr>
          <w:rFonts w:ascii="宋体" w:hAnsi="宋体" w:eastAsia="宋体" w:hint="eastAsia"/>
        </w:rPr>
        <w:t>加入</w:t>
      </w:r>
      <w:r>
        <w:t>25</w:t>
      </w:r>
      <w:r>
        <w:t> </w:t>
      </w:r>
      <w:r>
        <w:t>ml</w:t>
      </w:r>
      <w:r/>
      <w:r>
        <w:rPr>
          <w:rFonts w:ascii="宋体" w:hAnsi="宋体" w:eastAsia="宋体" w:hint="eastAsia"/>
        </w:rPr>
        <w:t>含</w:t>
      </w:r>
      <w:r>
        <w:t>10</w:t>
      </w:r>
      <w:r>
        <w:t> %</w:t>
      </w:r>
      <w:r>
        <w:rPr>
          <w:rFonts w:ascii="宋体" w:hAnsi="宋体" w:eastAsia="宋体" w:hint="eastAsia"/>
        </w:rPr>
        <w:t>血清的细胞培养基，</w:t>
      </w:r>
      <w:r>
        <w:t>37</w:t>
      </w:r>
      <w:r/>
      <w:r w:rsidR="001852F3">
        <w:t xml:space="preserve">°</w:t>
      </w:r>
      <w:r>
        <w:t>C</w:t>
      </w:r>
      <w:r/>
      <w:r>
        <w:rPr>
          <w:rFonts w:ascii="宋体" w:hAnsi="宋体" w:eastAsia="宋体" w:hint="eastAsia"/>
        </w:rPr>
        <w:t>、</w:t>
      </w:r>
      <w:r>
        <w:t>5</w:t>
      </w:r>
      <w:r>
        <w:t> % </w:t>
      </w:r>
      <w:r>
        <w:t>CO</w:t>
      </w:r>
      <w:r>
        <w:t>2</w:t>
      </w:r>
      <w:r/>
      <w:r>
        <w:rPr>
          <w:rFonts w:ascii="宋体" w:hAnsi="宋体" w:eastAsia="宋体" w:hint="eastAsia"/>
        </w:rPr>
        <w:t>培养箱内继续培养</w:t>
      </w:r>
      <w:r>
        <w:t>48</w:t>
      </w:r>
      <w:r>
        <w:t> </w:t>
      </w:r>
      <w:r>
        <w:t>h</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病毒的收获及浓缩</w:t>
      </w:r>
    </w:p>
    <w:p w:rsidR="0018722C">
      <w:pPr>
        <w:pStyle w:val="cw21"/>
        <w:topLinePunct/>
      </w:pPr>
      <w:r>
        <w:rPr>
          <w:rFonts w:ascii="宋体" w:eastAsia="宋体" w:hint="eastAsia"/>
        </w:rPr>
        <w:t>A. </w:t>
      </w:r>
      <w:r>
        <w:rPr>
          <w:rFonts w:ascii="宋体" w:eastAsia="宋体" w:hint="eastAsia"/>
        </w:rPr>
        <w:t>收集转染后</w:t>
      </w:r>
      <w:r>
        <w:t>48</w:t>
      </w:r>
      <w:r>
        <w:t> </w:t>
      </w:r>
      <w:r>
        <w:t>h</w:t>
      </w:r>
      <w:r/>
      <w:r>
        <w:rPr>
          <w:rFonts w:ascii="宋体" w:eastAsia="宋体" w:hint="eastAsia"/>
        </w:rPr>
        <w:t>的</w:t>
      </w:r>
      <w:r>
        <w:t>293T</w:t>
      </w:r>
      <w:r/>
      <w:r>
        <w:rPr>
          <w:rFonts w:ascii="宋体" w:eastAsia="宋体" w:hint="eastAsia"/>
        </w:rPr>
        <w:t>细胞上清液。</w:t>
      </w:r>
    </w:p>
    <w:p w:rsidR="0018722C">
      <w:pPr>
        <w:pStyle w:val="cw21"/>
        <w:topLinePunct/>
      </w:pPr>
      <w:r>
        <w:rPr>
          <w:rFonts w:ascii="宋体" w:hAnsi="宋体" w:eastAsia="宋体" w:hint="eastAsia"/>
        </w:rPr>
        <w:t>B. </w:t>
      </w:r>
      <w:r>
        <w:t>4</w:t>
      </w:r>
      <w:r/>
      <w:r w:rsidR="001852F3">
        <w:t xml:space="preserve">°</w:t>
      </w:r>
      <w:r>
        <w:t>C</w:t>
      </w:r>
      <w:r/>
      <w:r>
        <w:rPr>
          <w:rFonts w:ascii="宋体" w:hAnsi="宋体" w:eastAsia="宋体" w:hint="eastAsia"/>
          <w:rFonts w:ascii="宋体" w:hAnsi="宋体" w:eastAsia="宋体" w:hint="eastAsia"/>
          <w:spacing w:val="-6"/>
          <w:sz w:val="24"/>
        </w:rPr>
        <w:t xml:space="preserve">, </w:t>
      </w:r>
      <w:r>
        <w:t>4000</w:t>
      </w:r>
      <w:r>
        <w:t> </w:t>
      </w:r>
      <w:r>
        <w:t>g</w:t>
      </w:r>
      <w:r/>
      <w:r>
        <w:rPr>
          <w:rFonts w:ascii="宋体" w:hAnsi="宋体" w:eastAsia="宋体" w:hint="eastAsia"/>
        </w:rPr>
        <w:t>离心</w:t>
      </w:r>
      <w:r>
        <w:t>10</w:t>
      </w:r>
      <w:r>
        <w:t> </w:t>
      </w:r>
      <w:r>
        <w:t>min</w:t>
      </w:r>
      <w:r>
        <w:rPr>
          <w:rFonts w:ascii="宋体" w:hAnsi="宋体" w:eastAsia="宋体" w:hint="eastAsia"/>
        </w:rPr>
        <w:t>，除去细胞碎片。</w:t>
      </w:r>
    </w:p>
    <w:p w:rsidR="0018722C">
      <w:pPr>
        <w:pStyle w:val="cw21"/>
        <w:topLinePunct/>
      </w:pPr>
      <w:r>
        <w:rPr>
          <w:rFonts w:ascii="宋体" w:hAnsi="宋体" w:eastAsia="宋体" w:hint="eastAsia"/>
        </w:rPr>
        <w:t>C. </w:t>
      </w:r>
      <w:r>
        <w:rPr>
          <w:rFonts w:ascii="宋体" w:hAnsi="宋体" w:eastAsia="宋体" w:hint="eastAsia"/>
        </w:rPr>
        <w:t>以</w:t>
      </w:r>
      <w:r>
        <w:t>0.45</w:t>
      </w:r>
      <w:r/>
      <w:r>
        <w:t>µm</w:t>
      </w:r>
      <w:r/>
      <w:r>
        <w:rPr>
          <w:rFonts w:ascii="宋体" w:hAnsi="宋体" w:eastAsia="宋体" w:hint="eastAsia"/>
        </w:rPr>
        <w:t>滤器过滤收集上清液于</w:t>
      </w:r>
      <w:r>
        <w:t>40</w:t>
      </w:r>
      <w:r>
        <w:t> </w:t>
      </w:r>
      <w:r>
        <w:t>ml</w:t>
      </w:r>
      <w:r/>
      <w:r>
        <w:rPr>
          <w:rFonts w:ascii="宋体" w:hAnsi="宋体" w:eastAsia="宋体" w:hint="eastAsia"/>
        </w:rPr>
        <w:t>超速离心管中。</w:t>
      </w:r>
    </w:p>
    <w:p w:rsidR="0018722C">
      <w:pPr>
        <w:pStyle w:val="cw21"/>
        <w:topLinePunct/>
      </w:pPr>
      <w:r>
        <w:rPr>
          <w:rFonts w:ascii="宋体" w:eastAsia="宋体" w:hint="eastAsia"/>
        </w:rPr>
        <w:t>D. </w:t>
      </w:r>
      <w:r>
        <w:rPr>
          <w:rFonts w:ascii="宋体" w:eastAsia="宋体" w:hint="eastAsia"/>
        </w:rPr>
        <w:t>将病毒粗提液样品加到过滤杯中</w:t>
      </w:r>
      <w:r>
        <w:rPr>
          <w:spacing w:val="-6"/>
        </w:rPr>
        <w:t>（</w:t>
      </w:r>
      <w:r>
        <w:rPr>
          <w:rFonts w:ascii="宋体" w:eastAsia="宋体" w:hint="eastAsia"/>
        </w:rPr>
        <w:t>最多</w:t>
      </w:r>
      <w:r>
        <w:t>19</w:t>
      </w:r>
      <w:r>
        <w:t> </w:t>
      </w:r>
      <w:r>
        <w:t>ml</w:t>
      </w:r>
      <w:r>
        <w:rPr>
          <w:spacing w:val="-7"/>
        </w:rPr>
        <w:t>）</w:t>
      </w:r>
      <w:r>
        <w:rPr>
          <w:rFonts w:ascii="宋体" w:eastAsia="宋体" w:hint="eastAsia"/>
        </w:rPr>
        <w:t>，盖上</w:t>
      </w:r>
      <w:r>
        <w:rPr>
          <w:rFonts w:ascii="宋体" w:eastAsia="宋体" w:hint="eastAsia"/>
        </w:rPr>
        <w:t>盖子</w:t>
      </w:r>
      <w:r>
        <w:rPr>
          <w:rFonts w:ascii="宋体" w:eastAsia="宋体" w:hint="eastAsia"/>
        </w:rPr>
        <w:t>，插到滤过液收集管中。</w:t>
      </w:r>
    </w:p>
    <w:p w:rsidR="0018722C">
      <w:pPr>
        <w:pStyle w:val="cw21"/>
        <w:topLinePunct/>
      </w:pPr>
      <w:r>
        <w:rPr>
          <w:rFonts w:ascii="宋体" w:eastAsia="宋体" w:hint="eastAsia"/>
        </w:rPr>
        <w:t>E. </w:t>
      </w:r>
      <w:r>
        <w:rPr>
          <w:rFonts w:ascii="宋体" w:eastAsia="宋体" w:hint="eastAsia"/>
        </w:rPr>
        <w:t>组合好后，平衡，放在转头上。</w:t>
      </w:r>
    </w:p>
    <w:p w:rsidR="0018722C">
      <w:pPr>
        <w:topLinePunct/>
      </w:pPr>
      <w:r>
        <w:t>F</w:t>
      </w:r>
      <w:r>
        <w:t>. </w:t>
      </w:r>
      <w:r>
        <w:t>4000</w:t>
      </w:r>
      <w:r/>
      <w:r w:rsidR="001852F3">
        <w:t xml:space="preserve">×</w:t>
      </w:r>
      <w:r>
        <w:t>g</w:t>
      </w:r>
      <w:r>
        <w:rPr>
          <w:rFonts w:ascii="宋体" w:hAnsi="宋体" w:eastAsia="宋体" w:hint="eastAsia"/>
        </w:rPr>
        <w:t>离心，</w:t>
      </w:r>
      <w:r>
        <w:t>10 </w:t>
      </w:r>
      <w:r>
        <w:t>-15 </w:t>
      </w:r>
      <w:r>
        <w:t>min</w:t>
      </w:r>
      <w:r>
        <w:rPr>
          <w:rFonts w:ascii="宋体" w:hAnsi="宋体" w:eastAsia="宋体" w:hint="eastAsia"/>
        </w:rPr>
        <w:t>。</w:t>
      </w:r>
    </w:p>
    <w:p w:rsidR="0018722C">
      <w:pPr>
        <w:pStyle w:val="cw21"/>
        <w:topLinePunct/>
      </w:pPr>
      <w:r>
        <w:rPr>
          <w:rFonts w:ascii="宋体" w:eastAsia="宋体" w:hint="eastAsia"/>
        </w:rPr>
        <w:t>G. </w:t>
      </w:r>
      <w:r>
        <w:rPr>
          <w:rFonts w:ascii="宋体" w:eastAsia="宋体" w:hint="eastAsia"/>
        </w:rPr>
        <w:t>取出离心装置，分开过滤杯和下面的滤过液收集杯。</w:t>
      </w:r>
    </w:p>
    <w:p w:rsidR="0018722C">
      <w:pPr>
        <w:pStyle w:val="cw21"/>
        <w:topLinePunct/>
      </w:pPr>
      <w:r>
        <w:rPr>
          <w:rFonts w:ascii="宋体" w:eastAsia="宋体" w:hint="eastAsia"/>
        </w:rPr>
        <w:t>H. </w:t>
      </w:r>
      <w:r>
        <w:rPr>
          <w:rFonts w:ascii="宋体" w:eastAsia="宋体" w:hint="eastAsia"/>
        </w:rPr>
        <w:t>倒扣过滤杯在样品收集杯上。</w:t>
      </w:r>
    </w:p>
    <w:p w:rsidR="0018722C">
      <w:pPr>
        <w:pStyle w:val="cw21"/>
        <w:topLinePunct/>
      </w:pPr>
      <w:r>
        <w:rPr>
          <w:rFonts w:ascii="宋体" w:eastAsia="宋体" w:hint="eastAsia"/>
        </w:rPr>
        <w:t>I. </w:t>
      </w:r>
      <w:r>
        <w:t>900</w:t>
      </w:r>
      <w:r>
        <w:t> </w:t>
      </w:r>
      <w:r>
        <w:t>g</w:t>
      </w:r>
      <w:r/>
      <w:r>
        <w:rPr>
          <w:rFonts w:ascii="宋体" w:eastAsia="宋体" w:hint="eastAsia"/>
        </w:rPr>
        <w:t>离心，</w:t>
      </w:r>
      <w:r>
        <w:t>2 </w:t>
      </w:r>
      <w:r>
        <w:t>min</w:t>
      </w:r>
      <w:r>
        <w:rPr>
          <w:rFonts w:ascii="宋体" w:eastAsia="宋体" w:hint="eastAsia"/>
        </w:rPr>
        <w:t>，把过滤杯从样品收集杯上移开，收集杯中液体的即为病毒浓缩液。</w:t>
      </w:r>
    </w:p>
    <w:p w:rsidR="0018722C">
      <w:pPr>
        <w:pStyle w:val="cw21"/>
        <w:topLinePunct/>
      </w:pPr>
      <w:r>
        <w:rPr>
          <w:rFonts w:ascii="宋体" w:hAnsi="宋体" w:eastAsia="宋体" w:hint="eastAsia"/>
        </w:rPr>
        <w:t>J. </w:t>
      </w:r>
      <w:r>
        <w:rPr>
          <w:rFonts w:ascii="宋体" w:hAnsi="宋体" w:eastAsia="宋体" w:hint="eastAsia"/>
        </w:rPr>
        <w:t>移出病毒浓缩液，分装后保存在病毒管中，</w:t>
      </w:r>
      <w:r>
        <w:t>-80</w:t>
      </w:r>
      <w:r/>
      <w:r w:rsidR="001852F3">
        <w:t xml:space="preserve">°</w:t>
      </w:r>
      <w:r>
        <w:t>C</w:t>
      </w:r>
      <w:r/>
      <w:r>
        <w:rPr>
          <w:rFonts w:ascii="宋体" w:hAnsi="宋体" w:eastAsia="宋体" w:hint="eastAsia"/>
        </w:rPr>
        <w:t>长期保存，取一支进行病毒生物学</w:t>
      </w:r>
      <w:r>
        <w:rPr>
          <w:rFonts w:ascii="宋体" w:hAnsi="宋体" w:eastAsia="宋体" w:hint="eastAsia"/>
        </w:rPr>
        <w:t>滴度测定。</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孔稀释法慢病毒滴度测定</w:t>
      </w:r>
    </w:p>
    <w:p w:rsidR="0018722C">
      <w:pPr>
        <w:pStyle w:val="cw21"/>
        <w:topLinePunct/>
      </w:pPr>
      <w:r>
        <w:rPr>
          <w:rFonts w:ascii="宋体" w:hAnsi="宋体" w:eastAsia="宋体" w:hint="eastAsia"/>
        </w:rPr>
        <w:t>A. </w:t>
      </w:r>
      <w:r>
        <w:rPr>
          <w:rFonts w:ascii="宋体" w:hAnsi="宋体" w:eastAsia="宋体" w:hint="eastAsia"/>
        </w:rPr>
        <w:t>测定前一天，</w:t>
      </w:r>
      <w:r>
        <w:t>293T</w:t>
      </w:r>
      <w:r/>
      <w:r>
        <w:rPr>
          <w:rFonts w:ascii="宋体" w:hAnsi="宋体" w:eastAsia="宋体" w:hint="eastAsia"/>
        </w:rPr>
        <w:t>细胞铺</w:t>
      </w:r>
      <w:r>
        <w:t>96</w:t>
      </w:r>
      <w:r/>
      <w:r>
        <w:rPr>
          <w:rFonts w:ascii="宋体" w:hAnsi="宋体" w:eastAsia="宋体" w:hint="eastAsia"/>
        </w:rPr>
        <w:t>孔板，每孔加</w:t>
      </w:r>
      <w:r>
        <w:t>4</w:t>
      </w:r>
      <w:r>
        <w:rPr>
          <w:rFonts w:ascii="宋体" w:hAnsi="宋体" w:eastAsia="宋体" w:hint="eastAsia"/>
        </w:rPr>
        <w:t>×</w:t>
      </w:r>
      <w:r>
        <w:t>10</w:t>
      </w:r>
      <w:r>
        <w:t>4</w:t>
      </w:r>
      <w:r/>
      <w:r>
        <w:rPr>
          <w:rFonts w:ascii="宋体" w:hAnsi="宋体" w:eastAsia="宋体" w:hint="eastAsia"/>
        </w:rPr>
        <w:t>个细胞，体积为</w:t>
      </w:r>
      <w:r>
        <w:t>100</w:t>
      </w:r>
      <w:r/>
      <w:r>
        <w:t>µl</w:t>
      </w:r>
      <w:r>
        <w:rPr>
          <w:rFonts w:ascii="宋体" w:hAnsi="宋体" w:eastAsia="宋体" w:hint="eastAsia"/>
        </w:rPr>
        <w:t>。</w:t>
      </w:r>
    </w:p>
    <w:p w:rsidR="0018722C">
      <w:pPr>
        <w:pStyle w:val="cw21"/>
        <w:topLinePunct/>
      </w:pPr>
      <w:r>
        <w:rPr>
          <w:rFonts w:ascii="宋体" w:hAnsi="宋体" w:eastAsia="宋体" w:hint="eastAsia"/>
        </w:rPr>
        <w:t>B. </w:t>
      </w:r>
      <w:r>
        <w:rPr>
          <w:rFonts w:ascii="宋体" w:hAnsi="宋体" w:eastAsia="宋体" w:hint="eastAsia"/>
        </w:rPr>
        <w:t>根据病毒预期滴度，准备好</w:t>
      </w:r>
      <w:r>
        <w:t>7</w:t>
      </w:r>
      <w:r>
        <w:rPr>
          <w:rFonts w:ascii="宋体" w:hAnsi="宋体" w:eastAsia="宋体" w:hint="eastAsia"/>
        </w:rPr>
        <w:t>-</w:t>
      </w:r>
      <w:r>
        <w:t>10</w:t>
      </w:r>
      <w:r/>
      <w:r>
        <w:rPr>
          <w:rFonts w:ascii="宋体" w:hAnsi="宋体" w:eastAsia="宋体" w:hint="eastAsia"/>
        </w:rPr>
        <w:t>个无菌</w:t>
      </w:r>
      <w:r>
        <w:t>Ep</w:t>
      </w:r>
      <w:r/>
      <w:r>
        <w:rPr>
          <w:rFonts w:ascii="宋体" w:hAnsi="宋体" w:eastAsia="宋体" w:hint="eastAsia"/>
        </w:rPr>
        <w:t>管。每管中加入</w:t>
      </w:r>
      <w:r>
        <w:t>90</w:t>
      </w:r>
      <w:r/>
      <w:r>
        <w:t>µl</w:t>
      </w:r>
      <w:r/>
      <w:r>
        <w:rPr>
          <w:rFonts w:ascii="宋体" w:hAnsi="宋体" w:eastAsia="宋体" w:hint="eastAsia"/>
        </w:rPr>
        <w:t>的无血清培养</w:t>
      </w:r>
      <w:r>
        <w:rPr>
          <w:rFonts w:ascii="宋体" w:hAnsi="宋体" w:eastAsia="宋体" w:hint="eastAsia"/>
        </w:rPr>
        <w:t>基。</w:t>
      </w:r>
    </w:p>
    <w:p w:rsidR="0018722C">
      <w:pPr>
        <w:pStyle w:val="cw21"/>
        <w:topLinePunct/>
      </w:pPr>
      <w:r>
        <w:rPr>
          <w:rFonts w:ascii="宋体" w:hAnsi="宋体" w:eastAsia="宋体" w:hint="eastAsia"/>
        </w:rPr>
        <w:t>C. </w:t>
      </w:r>
      <w:r>
        <w:rPr>
          <w:rFonts w:ascii="宋体" w:hAnsi="宋体" w:eastAsia="宋体" w:hint="eastAsia"/>
        </w:rPr>
        <w:t>取</w:t>
      </w:r>
      <w:r>
        <w:t>10</w:t>
      </w:r>
      <w:r/>
      <w:r>
        <w:t>µl</w:t>
      </w:r>
      <w:r/>
      <w:r>
        <w:rPr>
          <w:rFonts w:ascii="宋体" w:hAnsi="宋体" w:eastAsia="宋体" w:hint="eastAsia"/>
        </w:rPr>
        <w:t>待测定的病毒原液，加入到第一个管中，混匀后，取</w:t>
      </w:r>
      <w:r>
        <w:t>10</w:t>
      </w:r>
      <w:r/>
      <w:r>
        <w:t>µl</w:t>
      </w:r>
      <w:r/>
      <w:r>
        <w:rPr>
          <w:rFonts w:ascii="宋体" w:hAnsi="宋体" w:eastAsia="宋体" w:hint="eastAsia"/>
        </w:rPr>
        <w:t>加入到第二个</w:t>
      </w:r>
      <w:r>
        <w:rPr>
          <w:rFonts w:ascii="宋体" w:hAnsi="宋体" w:eastAsia="宋体" w:hint="eastAsia"/>
        </w:rPr>
        <w:t>管中，继续相同的操作直至最后一管。</w:t>
      </w:r>
    </w:p>
    <w:p w:rsidR="0018722C">
      <w:pPr>
        <w:pStyle w:val="cw21"/>
        <w:topLinePunct/>
      </w:pPr>
      <w:r>
        <w:rPr>
          <w:rFonts w:ascii="宋体" w:hAnsi="宋体" w:eastAsia="宋体" w:hint="eastAsia"/>
        </w:rPr>
        <w:t>D. </w:t>
      </w:r>
      <w:r>
        <w:rPr>
          <w:rFonts w:ascii="宋体" w:hAnsi="宋体" w:eastAsia="宋体" w:hint="eastAsia"/>
        </w:rPr>
        <w:t>选取所需细胞孔，吸弃</w:t>
      </w:r>
      <w:r>
        <w:t>90</w:t>
      </w:r>
      <w:r/>
      <w:r>
        <w:t>µl</w:t>
      </w:r>
      <w:r/>
      <w:r>
        <w:rPr>
          <w:rFonts w:ascii="宋体" w:hAnsi="宋体" w:eastAsia="宋体" w:hint="eastAsia"/>
        </w:rPr>
        <w:t>培养基，加入</w:t>
      </w:r>
      <w:r>
        <w:t>90</w:t>
      </w:r>
      <w:r/>
      <w:r>
        <w:t>µl</w:t>
      </w:r>
      <w:r/>
      <w:r>
        <w:rPr>
          <w:rFonts w:ascii="宋体" w:hAnsi="宋体" w:eastAsia="宋体" w:hint="eastAsia"/>
        </w:rPr>
        <w:t>稀释好的病毒溶液，培养箱培养。</w:t>
      </w:r>
    </w:p>
    <w:p w:rsidR="0018722C">
      <w:pPr>
        <w:pStyle w:val="cw21"/>
        <w:topLinePunct/>
      </w:pPr>
      <w:r>
        <w:rPr>
          <w:rFonts w:ascii="宋体" w:hAnsi="宋体" w:eastAsia="宋体" w:hint="eastAsia"/>
        </w:rPr>
        <w:t>E. </w:t>
      </w:r>
      <w:r>
        <w:t>24</w:t>
      </w:r>
      <w:r>
        <w:t> </w:t>
      </w:r>
      <w:r>
        <w:t>h</w:t>
      </w:r>
      <w:r/>
      <w:r>
        <w:rPr>
          <w:rFonts w:ascii="宋体" w:hAnsi="宋体" w:eastAsia="宋体" w:hint="eastAsia"/>
        </w:rPr>
        <w:t>后，小心加入</w:t>
      </w:r>
      <w:r>
        <w:t>100</w:t>
      </w:r>
      <w:r/>
      <w:r>
        <w:t>µl</w:t>
      </w:r>
      <w:r/>
      <w:r>
        <w:rPr>
          <w:rFonts w:ascii="宋体" w:hAnsi="宋体" w:eastAsia="宋体" w:hint="eastAsia"/>
        </w:rPr>
        <w:t>完全培养基，不要吹起细胞。</w:t>
      </w:r>
    </w:p>
    <w:p w:rsidR="0018722C">
      <w:pPr>
        <w:pStyle w:val="cw21"/>
        <w:topLinePunct/>
      </w:pPr>
      <w:r>
        <w:rPr>
          <w:rFonts w:ascii="宋体" w:eastAsia="宋体" w:hint="eastAsia"/>
        </w:rPr>
        <w:t>F. </w:t>
      </w:r>
      <w:r>
        <w:t>4</w:t>
      </w:r>
      <w:r>
        <w:t> </w:t>
      </w:r>
      <w:r>
        <w:t>d</w:t>
      </w:r>
      <w:r/>
      <w:r>
        <w:rPr>
          <w:rFonts w:ascii="宋体" w:eastAsia="宋体" w:hint="eastAsia"/>
        </w:rPr>
        <w:t>后观察荧光表达情况。荧光细胞数随着稀释倍数的增加而减少，根据荧光图片中</w:t>
      </w:r>
    </w:p>
    <w:p w:rsidR="0018722C">
      <w:pPr>
        <w:topLinePunct/>
      </w:pPr>
      <w:r>
        <w:t>GFP</w:t>
      </w:r>
      <w:r>
        <w:rPr>
          <w:rFonts w:ascii="宋体" w:hAnsi="宋体" w:eastAsia="宋体" w:hint="eastAsia"/>
        </w:rPr>
        <w:t>表达情况，比如，在加入</w:t>
      </w:r>
      <w:r>
        <w:t>1E-6</w:t>
      </w:r>
      <w:r>
        <w:t>µl</w:t>
      </w:r>
      <w:r>
        <w:rPr>
          <w:rFonts w:ascii="宋体" w:hAnsi="宋体" w:eastAsia="宋体" w:hint="eastAsia"/>
        </w:rPr>
        <w:t>的病毒原液的孔中观察到</w:t>
      </w:r>
      <w:r>
        <w:t>2</w:t>
      </w:r>
      <w:r>
        <w:rPr>
          <w:rFonts w:ascii="宋体" w:hAnsi="宋体" w:eastAsia="宋体" w:hint="eastAsia"/>
        </w:rPr>
        <w:t>个带有荧光的细胞，</w:t>
      </w:r>
      <w:r>
        <w:rPr>
          <w:rFonts w:ascii="宋体" w:hAnsi="宋体" w:eastAsia="宋体" w:hint="eastAsia"/>
        </w:rPr>
        <w:t>即说明该孔中至少有</w:t>
      </w:r>
      <w:r>
        <w:t>2</w:t>
      </w:r>
      <w:r>
        <w:rPr>
          <w:rFonts w:ascii="宋体" w:hAnsi="宋体" w:eastAsia="宋体" w:hint="eastAsia"/>
        </w:rPr>
        <w:t>个的病毒颗粒感染了细胞，则该病毒的滴度即等于带有荧光的细胞数除以病毒原液量，也就是</w:t>
      </w:r>
      <w:r>
        <w:t>2</w:t>
      </w:r>
      <w:r>
        <w:t>/</w:t>
      </w:r>
      <w:r>
        <w:t>(</w:t>
      </w:r>
      <w:r>
        <w:t>1E-6</w:t>
      </w:r>
      <w:r>
        <w:t>)</w:t>
      </w:r>
      <w:r>
        <w:t xml:space="preserve"> = </w:t>
      </w:r>
      <w:r>
        <w:t>2</w:t>
      </w:r>
      <w:r>
        <w:t>E</w:t>
      </w:r>
      <w:r>
        <w:t>+6</w:t>
      </w:r>
      <w:r>
        <w:rPr>
          <w:rFonts w:ascii="宋体" w:hAnsi="宋体" w:eastAsia="宋体" w:hint="eastAsia"/>
        </w:rPr>
        <w:t>，单位为</w:t>
      </w:r>
      <w:r>
        <w:t>T</w:t>
      </w:r>
      <w:r>
        <w:t>U</w:t>
      </w:r>
      <w:r>
        <w:t>/</w:t>
      </w:r>
      <w:r>
        <w:t>µ</w:t>
      </w:r>
      <w:r>
        <w:t>l</w:t>
      </w:r>
      <w:r>
        <w:rPr>
          <w:rFonts w:ascii="宋体" w:hAnsi="宋体" w:eastAsia="宋体" w:hint="eastAsia"/>
        </w:rPr>
        <w:t>，也就是等于</w:t>
      </w:r>
      <w:r>
        <w:t>2</w:t>
      </w:r>
      <w:r>
        <w:t>E</w:t>
      </w:r>
      <w:r>
        <w:t>+</w:t>
      </w:r>
      <w:r>
        <w:t>9 </w:t>
      </w:r>
      <w:r>
        <w:t>T</w:t>
      </w:r>
      <w:r>
        <w:t>U</w:t>
      </w:r>
      <w:r>
        <w:t>/</w:t>
      </w:r>
      <w:r>
        <w:t>m</w:t>
      </w:r>
      <w:r>
        <w:t>l</w:t>
      </w:r>
      <w:r>
        <w:rPr>
          <w:rFonts w:ascii="宋体" w:hAnsi="宋体" w:eastAsia="宋体" w:hint="eastAsia"/>
        </w:rPr>
        <w:t>。</w:t>
      </w:r>
    </w:p>
    <w:p w:rsidR="0018722C">
      <w:pPr>
        <w:pStyle w:val="5"/>
        <w:topLinePunct/>
      </w:pPr>
      <w:r>
        <w:rPr>
          <w:b/>
        </w:rPr>
        <w:t>1.2.8.3</w:t>
      </w:r>
      <w:r>
        <w:t xml:space="preserve"> </w:t>
      </w:r>
      <w:r>
        <w:t>慢病毒感染</w:t>
      </w:r>
      <w:r>
        <w:rPr>
          <w:b/>
        </w:rPr>
        <w:t>MOLT-4</w:t>
      </w:r>
      <w:r w:rsidR="001852F3">
        <w:rPr>
          <w:b/>
        </w:rPr>
        <w:t xml:space="preserve"> </w:t>
      </w:r>
      <w:r>
        <w:t>细胞</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感染条件的优化及</w:t>
      </w:r>
      <w:r>
        <w:t>MOI</w:t>
      </w:r>
      <w:r/>
      <w:r>
        <w:rPr>
          <w:rFonts w:ascii="宋体" w:eastAsia="宋体" w:hint="eastAsia"/>
        </w:rPr>
        <w:t>选择</w:t>
      </w:r>
    </w:p>
    <w:p w:rsidR="0018722C">
      <w:pPr>
        <w:topLinePunct/>
      </w:pPr>
      <w:r>
        <w:t>A</w:t>
      </w:r>
      <w:r>
        <w:rPr>
          <w:rFonts w:ascii="宋体" w:hAnsi="宋体" w:eastAsia="宋体" w:hint="eastAsia"/>
        </w:rPr>
        <w:t>．实验前保证细胞处于良好的生长状态。离心收集细胞，用完全培养基重悬细胞后以</w:t>
      </w:r>
      <w:r>
        <w:rPr>
          <w:rFonts w:ascii="宋体" w:hAnsi="宋体" w:eastAsia="宋体" w:hint="eastAsia"/>
        </w:rPr>
        <w:t>每孔</w:t>
      </w:r>
      <w:r>
        <w:t>5</w:t>
      </w:r>
      <w:r>
        <w:rPr>
          <w:rFonts w:ascii="宋体" w:hAnsi="宋体" w:eastAsia="宋体" w:hint="eastAsia"/>
        </w:rPr>
        <w:t>×</w:t>
      </w:r>
      <w:r>
        <w:t>10</w:t>
      </w:r>
      <w:r>
        <w:t>3</w:t>
      </w:r>
      <w:r>
        <w:rPr>
          <w:rFonts w:ascii="宋体" w:hAnsi="宋体" w:eastAsia="宋体" w:hint="eastAsia"/>
        </w:rPr>
        <w:t>个目的细胞接种于</w:t>
      </w:r>
      <w:r>
        <w:t>96</w:t>
      </w:r>
      <w:r>
        <w:rPr>
          <w:rFonts w:ascii="宋体" w:hAnsi="宋体" w:eastAsia="宋体" w:hint="eastAsia"/>
        </w:rPr>
        <w:t>孔培养板中，体积为</w:t>
      </w:r>
      <w:r>
        <w:t>90</w:t>
      </w:r>
      <w:r>
        <w:t>µl</w:t>
      </w:r>
      <w:r>
        <w:rPr>
          <w:rFonts w:ascii="宋体" w:hAnsi="宋体" w:eastAsia="宋体" w:hint="eastAsia"/>
        </w:rPr>
        <w:t>。</w:t>
      </w:r>
    </w:p>
    <w:p w:rsidR="0018722C">
      <w:pPr>
        <w:topLinePunct/>
      </w:pPr>
      <w:r>
        <w:t>B</w:t>
      </w:r>
      <w:r>
        <w:rPr>
          <w:rFonts w:ascii="宋体" w:eastAsia="宋体" w:hint="eastAsia"/>
        </w:rPr>
        <w:t>．感染</w:t>
      </w:r>
      <w:r>
        <w:t>MOI</w:t>
      </w:r>
      <w:r>
        <w:rPr>
          <w:rFonts w:ascii="宋体" w:eastAsia="宋体" w:hint="eastAsia"/>
        </w:rPr>
        <w:t>值设为</w:t>
      </w:r>
      <w:r>
        <w:t>10</w:t>
      </w:r>
      <w:r>
        <w:rPr>
          <w:rFonts w:ascii="宋体" w:eastAsia="宋体" w:hint="eastAsia"/>
        </w:rPr>
        <w:t>、</w:t>
      </w:r>
      <w:r>
        <w:t>25</w:t>
      </w:r>
      <w:r>
        <w:rPr>
          <w:rFonts w:ascii="宋体" w:eastAsia="宋体" w:hint="eastAsia"/>
        </w:rPr>
        <w:t>、</w:t>
      </w:r>
      <w:r>
        <w:t>50</w:t>
      </w:r>
      <w:r>
        <w:rPr>
          <w:rFonts w:ascii="宋体" w:eastAsia="宋体" w:hint="eastAsia"/>
        </w:rPr>
        <w:t>、</w:t>
      </w:r>
      <w:r>
        <w:t>75</w:t>
      </w:r>
      <w:r>
        <w:rPr>
          <w:rFonts w:ascii="宋体" w:eastAsia="宋体" w:hint="eastAsia"/>
        </w:rPr>
        <w:t>、</w:t>
      </w:r>
      <w:r>
        <w:t>100</w:t>
      </w:r>
      <w:r>
        <w:rPr>
          <w:rFonts w:ascii="宋体" w:eastAsia="宋体" w:hint="eastAsia"/>
          <w:rFonts w:ascii="宋体" w:eastAsia="宋体" w:hint="eastAsia"/>
        </w:rPr>
        <w:t>.</w:t>
      </w:r>
    </w:p>
    <w:p w:rsidR="0018722C">
      <w:pPr>
        <w:topLinePunct/>
      </w:pPr>
      <w:r>
        <w:t>C</w:t>
      </w:r>
      <w:r>
        <w:rPr>
          <w:rFonts w:ascii="宋体" w:hAnsi="宋体" w:eastAsia="宋体" w:hint="eastAsia"/>
        </w:rPr>
        <w:t>．取</w:t>
      </w:r>
      <w:r>
        <w:t>2</w:t>
      </w:r>
      <w:r w:rsidR="001852F3">
        <w:t xml:space="preserve">µl 10 mg</w:t>
      </w:r>
      <w:r>
        <w:t>/</w:t>
      </w:r>
      <w:r>
        <w:t xml:space="preserve">ml polybrene</w:t>
      </w:r>
      <w:r w:rsidR="001852F3">
        <w:t xml:space="preserve"> </w:t>
      </w:r>
      <w:r>
        <w:rPr>
          <w:rFonts w:ascii="宋体" w:hAnsi="宋体" w:eastAsia="宋体" w:hint="eastAsia"/>
        </w:rPr>
        <w:t>稀释到</w:t>
      </w:r>
      <w:r>
        <w:t>400</w:t>
      </w:r>
      <w:r w:rsidR="001852F3">
        <w:t xml:space="preserve">µl</w:t>
      </w:r>
      <w:r>
        <w:rPr>
          <w:rFonts w:ascii="宋体" w:hAnsi="宋体" w:eastAsia="宋体" w:hint="eastAsia"/>
        </w:rPr>
        <w:t>，备用。</w:t>
      </w:r>
    </w:p>
    <w:p w:rsidR="0018722C">
      <w:pPr>
        <w:topLinePunct/>
      </w:pPr>
      <w:r>
        <w:t>D</w:t>
      </w:r>
      <w:r>
        <w:rPr>
          <w:rFonts w:ascii="宋体" w:hAnsi="宋体" w:eastAsia="宋体" w:hint="eastAsia"/>
        </w:rPr>
        <w:t>．将</w:t>
      </w:r>
      <w:r>
        <w:t>10</w:t>
      </w:r>
      <w:r>
        <w:t>µl</w:t>
      </w:r>
      <w:r>
        <w:rPr>
          <w:rFonts w:ascii="宋体" w:hAnsi="宋体" w:eastAsia="宋体" w:hint="eastAsia"/>
        </w:rPr>
        <w:t>不同梯度的病毒加到各组的相应孔中。</w:t>
      </w:r>
    </w:p>
    <w:p w:rsidR="0018722C">
      <w:pPr>
        <w:topLinePunct/>
      </w:pPr>
      <w:r>
        <w:t>E</w:t>
      </w:r>
      <w:r>
        <w:rPr>
          <w:rFonts w:ascii="宋体" w:hAnsi="宋体" w:eastAsia="宋体" w:hint="eastAsia"/>
        </w:rPr>
        <w:t>．</w:t>
      </w:r>
      <w:r w:rsidR="001852F3">
        <w:rPr>
          <w:rFonts w:ascii="宋体" w:hAnsi="宋体" w:eastAsia="宋体" w:hint="eastAsia"/>
        </w:rPr>
        <w:t xml:space="preserve">在设定需要添加</w:t>
      </w:r>
      <w:r>
        <w:t>polybrene</w:t>
      </w:r>
      <w:r>
        <w:rPr>
          <w:rFonts w:ascii="宋体" w:hAnsi="宋体" w:eastAsia="宋体" w:hint="eastAsia"/>
        </w:rPr>
        <w:t>的孔中加入</w:t>
      </w:r>
      <w:r>
        <w:t>10</w:t>
      </w:r>
      <w:r>
        <w:t>µl</w:t>
      </w:r>
      <w:r>
        <w:rPr>
          <w:rFonts w:ascii="宋体" w:hAnsi="宋体" w:eastAsia="宋体" w:hint="eastAsia"/>
        </w:rPr>
        <w:t>的</w:t>
      </w:r>
      <w:r>
        <w:t>polybrene</w:t>
      </w:r>
      <w:r>
        <w:rPr>
          <w:rFonts w:ascii="宋体" w:hAnsi="宋体" w:eastAsia="宋体" w:hint="eastAsia"/>
        </w:rPr>
        <w:t>稀释液</w:t>
      </w:r>
      <w:r>
        <w:t>(</w:t>
      </w:r>
      <w:r>
        <w:rPr>
          <w:rFonts w:ascii="宋体" w:hAnsi="宋体" w:eastAsia="宋体" w:hint="eastAsia"/>
        </w:rPr>
        <w:t>终浓度</w:t>
      </w:r>
      <w:r>
        <w:t>1:2000</w:t>
      </w:r>
      <w:r>
        <w:t>)</w:t>
      </w:r>
    </w:p>
    <w:p w:rsidR="0018722C">
      <w:pPr>
        <w:topLinePunct/>
      </w:pPr>
      <w:r>
        <w:rPr>
          <w:rFonts w:ascii="宋体" w:eastAsia="宋体" w:hint="eastAsia"/>
        </w:rPr>
        <w:t>混匀，继续培养。</w:t>
      </w:r>
    </w:p>
    <w:p w:rsidR="0018722C">
      <w:pPr>
        <w:topLinePunct/>
      </w:pPr>
      <w:r>
        <w:t>F</w:t>
      </w:r>
      <w:r>
        <w:rPr>
          <w:rFonts w:ascii="宋体" w:eastAsia="宋体" w:hint="eastAsia"/>
        </w:rPr>
        <w:t>．</w:t>
      </w:r>
      <w:r>
        <w:t>8 </w:t>
      </w:r>
      <w:r>
        <w:t>-12 </w:t>
      </w:r>
      <w:r>
        <w:t>h</w:t>
      </w:r>
      <w:r>
        <w:rPr>
          <w:rFonts w:ascii="宋体" w:eastAsia="宋体" w:hint="eastAsia"/>
        </w:rPr>
        <w:t>后观察细胞的状态，</w:t>
      </w:r>
      <w:r>
        <w:t>1000 </w:t>
      </w:r>
      <w:r>
        <w:t>rpm</w:t>
      </w:r>
      <w:r>
        <w:t>/</w:t>
      </w:r>
      <w:r>
        <w:t xml:space="preserve">min</w:t>
      </w:r>
      <w:r>
        <w:rPr>
          <w:rFonts w:ascii="宋体" w:eastAsia="宋体" w:hint="eastAsia"/>
        </w:rPr>
        <w:t>离心</w:t>
      </w:r>
      <w:r>
        <w:t>5 </w:t>
      </w:r>
      <w:r>
        <w:t>min</w:t>
      </w:r>
      <w:r>
        <w:rPr>
          <w:rFonts w:ascii="宋体" w:eastAsia="宋体" w:hint="eastAsia"/>
        </w:rPr>
        <w:t>，更换新鲜培养基。</w:t>
      </w:r>
    </w:p>
    <w:p w:rsidR="0018722C">
      <w:pPr>
        <w:topLinePunct/>
      </w:pPr>
      <w:r>
        <w:t>G</w:t>
      </w:r>
      <w:r>
        <w:rPr>
          <w:rFonts w:ascii="宋体" w:eastAsia="宋体" w:hint="eastAsia"/>
        </w:rPr>
        <w:t>．</w:t>
      </w:r>
      <w:r>
        <w:t>3-4 </w:t>
      </w:r>
      <w:r>
        <w:t>d</w:t>
      </w:r>
      <w:r>
        <w:rPr>
          <w:rFonts w:ascii="宋体" w:eastAsia="宋体" w:hint="eastAsia"/>
        </w:rPr>
        <w:t>后观察荧光表达情况，通过细胞感染效果，确定目的细胞的感染条件和感染参</w:t>
      </w:r>
      <w:r>
        <w:rPr>
          <w:rFonts w:ascii="宋体" w:eastAsia="宋体" w:hint="eastAsia"/>
        </w:rPr>
        <w:t>数。</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正式的病毒感染实验</w:t>
      </w:r>
    </w:p>
    <w:p w:rsidR="0018722C">
      <w:pPr>
        <w:topLinePunct/>
      </w:pPr>
      <w:r>
        <w:rPr>
          <w:rFonts w:ascii="宋体" w:eastAsia="宋体" w:hint="eastAsia"/>
        </w:rPr>
        <w:t>根据预实验得出的感染条件和感染参数，按照保持细胞密度的原则放大实验体系。</w:t>
      </w:r>
    </w:p>
    <w:p w:rsidR="0018722C">
      <w:pPr>
        <w:pStyle w:val="cw21"/>
        <w:topLinePunct/>
      </w:pPr>
      <w:r>
        <w:rPr>
          <w:rFonts w:ascii="宋体" w:eastAsia="宋体" w:hint="eastAsia"/>
        </w:rPr>
        <w:t>3</w:t>
      </w:r>
      <w:r>
        <w:rPr>
          <w:rFonts w:ascii="宋体" w:eastAsia="宋体" w:hint="eastAsia"/>
        </w:rPr>
        <w:t>)</w:t>
      </w:r>
      <w:r>
        <w:rPr>
          <w:rFonts w:ascii="宋体" w:eastAsia="宋体" w:hint="eastAsia"/>
        </w:rPr>
        <w:t xml:space="preserve">. </w:t>
      </w:r>
      <w:r>
        <w:t>Ca</w:t>
      </w:r>
      <w:r>
        <w:t>v</w:t>
      </w:r>
      <w:r>
        <w:t>3.1</w:t>
      </w:r>
      <w:r>
        <w:t>/</w:t>
      </w:r>
      <w:r>
        <w:t>3.2-shRNA</w:t>
      </w:r>
      <w:r/>
      <w:r>
        <w:rPr>
          <w:rFonts w:ascii="宋体" w:eastAsia="宋体" w:hint="eastAsia"/>
        </w:rPr>
        <w:t>与</w:t>
      </w:r>
      <w:r>
        <w:t>Scrambled-shRNA</w:t>
      </w:r>
      <w:r>
        <w:t> </w:t>
      </w:r>
      <w:r>
        <w:t>HL60</w:t>
      </w:r>
      <w:r/>
      <w:r w:rsidR="001852F3">
        <w:t xml:space="preserve"> </w:t>
      </w:r>
      <w:r>
        <w:rPr>
          <w:rFonts w:ascii="宋体" w:eastAsia="宋体" w:hint="eastAsia"/>
        </w:rPr>
        <w:t>细胞株的筛选与鉴定</w:t>
      </w:r>
    </w:p>
    <w:p w:rsidR="0018722C">
      <w:pPr>
        <w:topLinePunct/>
      </w:pPr>
      <w:r>
        <w:rPr>
          <w:rFonts w:ascii="宋体" w:eastAsia="宋体" w:hint="eastAsia"/>
        </w:rPr>
        <w:t>流式细胞分选仪分选</w:t>
      </w:r>
      <w:r>
        <w:t>GFP</w:t>
      </w:r>
      <w:r>
        <w:rPr>
          <w:rFonts w:ascii="宋体" w:eastAsia="宋体" w:hint="eastAsia"/>
        </w:rPr>
        <w:t>阳性细胞，实时定量</w:t>
      </w:r>
      <w:r>
        <w:t>PCR</w:t>
      </w:r>
      <w:r>
        <w:rPr>
          <w:rFonts w:ascii="宋体" w:eastAsia="宋体" w:hint="eastAsia"/>
        </w:rPr>
        <w:t>检测分选细胞的</w:t>
      </w:r>
      <w:r>
        <w:t>Ca</w:t>
      </w:r>
      <w:r>
        <w:t>v</w:t>
      </w:r>
      <w:r>
        <w:t>3.1</w:t>
      </w:r>
      <w:r>
        <w:t>/</w:t>
      </w:r>
      <w:r>
        <w:t>3.2</w:t>
      </w:r>
    </w:p>
    <w:p w:rsidR="0018722C">
      <w:pPr>
        <w:topLinePunct/>
      </w:pPr>
      <w:r>
        <w:rPr>
          <w:rFonts w:ascii="宋体" w:eastAsia="宋体" w:hint="eastAsia"/>
        </w:rPr>
        <w:t>表达水平。</w:t>
      </w:r>
    </w:p>
    <w:p w:rsidR="0018722C">
      <w:pPr>
        <w:pStyle w:val="4"/>
        <w:topLinePunct/>
        <w:ind w:left="200" w:hangingChars="200" w:hanging="200"/>
      </w:pPr>
      <w:bookmarkStart w:id="310965" w:name="_Toc686310965"/>
      <w:bookmarkStart w:name="_TOC_250036" w:id="27"/>
      <w:bookmarkEnd w:id="27"/>
      <w:r>
        <w:rPr>
          <w:b/>
        </w:rPr>
        <w:t>1.2.9</w:t>
      </w:r>
      <w:r>
        <w:t xml:space="preserve"> </w:t>
      </w:r>
      <w:r>
        <w:t>细胞周期分析</w:t>
      </w:r>
      <w:bookmarkEnd w:id="310965"/>
    </w:p>
    <w:p w:rsidR="0018722C">
      <w:pPr>
        <w:topLinePunct/>
      </w:pPr>
      <w:r>
        <w:rPr>
          <w:rFonts w:ascii="宋体" w:eastAsia="宋体" w:hint="eastAsia"/>
        </w:rPr>
        <w:t>实验原理：碘化丙啶</w:t>
      </w:r>
      <w:r>
        <w:t>(</w:t>
      </w:r>
      <w:r>
        <w:t xml:space="preserve">propidium </w:t>
      </w:r>
      <w:r>
        <w:t>iodide</w:t>
      </w:r>
      <w:r>
        <w:rPr>
          <w:rFonts w:ascii="宋体" w:eastAsia="宋体" w:hint="eastAsia"/>
          <w:rFonts w:ascii="宋体" w:eastAsia="宋体" w:hint="eastAsia"/>
          <w:spacing w:val="-7"/>
        </w:rPr>
        <w:t xml:space="preserve">, </w:t>
      </w:r>
      <w:r>
        <w:t>PI</w:t>
      </w:r>
      <w:r>
        <w:t>)</w:t>
      </w:r>
      <w:r/>
      <w:r>
        <w:rPr>
          <w:rFonts w:ascii="宋体" w:eastAsia="宋体" w:hint="eastAsia"/>
        </w:rPr>
        <w:t>是常用的细胞核染料，一定波长的光下</w:t>
      </w:r>
      <w:r>
        <w:rPr>
          <w:rFonts w:ascii="宋体" w:eastAsia="宋体" w:hint="eastAsia"/>
        </w:rPr>
        <w:t>发出荧光，其强度与</w:t>
      </w:r>
      <w:r>
        <w:t>DNA</w:t>
      </w:r>
      <w:r>
        <w:rPr>
          <w:rFonts w:ascii="宋体" w:eastAsia="宋体" w:hint="eastAsia"/>
        </w:rPr>
        <w:t>含量成正比，因此将细胞用</w:t>
      </w:r>
      <w:r>
        <w:t>PI</w:t>
      </w:r>
      <w:r>
        <w:rPr>
          <w:rFonts w:ascii="宋体" w:eastAsia="宋体" w:hint="eastAsia"/>
        </w:rPr>
        <w:t>染核，通过流式细胞仪分析</w:t>
      </w:r>
      <w:r>
        <w:rPr>
          <w:rFonts w:ascii="宋体" w:eastAsia="宋体" w:hint="eastAsia"/>
        </w:rPr>
        <w:t>各时期的细胞百分数，可检测细胞周期时相。</w:t>
      </w:r>
    </w:p>
    <w:p w:rsidR="0018722C">
      <w:pPr>
        <w:topLinePunct/>
      </w:pPr>
      <w:r>
        <w:rPr>
          <w:rFonts w:ascii="宋体" w:eastAsia="宋体" w:hint="eastAsia"/>
        </w:rPr>
        <w:t>实验步骤：</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离心收集各组细胞。</w:t>
      </w:r>
    </w:p>
    <w:p w:rsidR="0018722C">
      <w:pPr>
        <w:pStyle w:val="cw21"/>
        <w:topLinePunct/>
      </w:pPr>
      <w:r>
        <w:rPr>
          <w:rFonts w:ascii="宋体" w:eastAsia="宋体" w:hint="eastAsia"/>
        </w:rPr>
        <w:t>2</w:t>
      </w:r>
      <w:r>
        <w:rPr>
          <w:rFonts w:ascii="宋体" w:eastAsia="宋体" w:hint="eastAsia"/>
        </w:rPr>
        <w:t>)</w:t>
      </w:r>
      <w:r>
        <w:rPr>
          <w:rFonts w:ascii="宋体" w:eastAsia="宋体" w:hint="eastAsia"/>
        </w:rPr>
        <w:t xml:space="preserve">. </w:t>
      </w:r>
      <w:r>
        <w:rPr>
          <w:rFonts w:ascii="宋体" w:eastAsia="宋体" w:hint="eastAsia"/>
        </w:rPr>
        <w:t>用</w:t>
      </w:r>
      <w:r>
        <w:t>PBS</w:t>
      </w:r>
      <w:r/>
      <w:r>
        <w:rPr>
          <w:rFonts w:ascii="宋体" w:eastAsia="宋体" w:hint="eastAsia"/>
        </w:rPr>
        <w:t>洗涤细胞</w:t>
      </w:r>
      <w:r>
        <w:t>2</w:t>
      </w:r>
      <w:r/>
      <w:r>
        <w:rPr>
          <w:rFonts w:ascii="宋体" w:eastAsia="宋体" w:hint="eastAsia"/>
        </w:rPr>
        <w:t>次，</w:t>
      </w:r>
      <w:r>
        <w:t>1000</w:t>
      </w:r>
      <w:r>
        <w:t> </w:t>
      </w:r>
      <w:r>
        <w:t>rpm</w:t>
      </w:r>
      <w:r>
        <w:t>/</w:t>
      </w:r>
      <w:r>
        <w:t>min</w:t>
      </w:r>
      <w:r>
        <w:rPr>
          <w:rFonts w:ascii="宋体" w:eastAsia="宋体" w:hint="eastAsia"/>
        </w:rPr>
        <w:t>，每次</w:t>
      </w:r>
      <w:r>
        <w:t>5</w:t>
      </w:r>
      <w:r>
        <w:t> </w:t>
      </w:r>
      <w:r>
        <w:t>min</w:t>
      </w:r>
      <w:r>
        <w:rPr>
          <w:rFonts w:ascii="宋体" w:eastAsia="宋体" w:hint="eastAsia"/>
        </w:rPr>
        <w:t>。</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rPr>
          <w:rFonts w:ascii="宋体" w:hAnsi="宋体" w:eastAsia="宋体" w:hint="eastAsia"/>
        </w:rPr>
        <w:t>去除上清，加入体积分数为</w:t>
      </w:r>
      <w:r>
        <w:t>70</w:t>
      </w:r>
      <w:r>
        <w:t>%</w:t>
      </w:r>
      <w:r>
        <w:rPr>
          <w:rFonts w:ascii="宋体" w:hAnsi="宋体" w:eastAsia="宋体" w:hint="eastAsia"/>
        </w:rPr>
        <w:t>冷乙醇</w:t>
      </w:r>
      <w:r>
        <w:t>500</w:t>
      </w:r>
      <w:r/>
      <w:r>
        <w:t>µl</w:t>
      </w:r>
      <w:r>
        <w:rPr>
          <w:rFonts w:ascii="宋体" w:hAnsi="宋体" w:eastAsia="宋体" w:hint="eastAsia"/>
        </w:rPr>
        <w:t>，</w:t>
      </w:r>
      <w:r>
        <w:t>4</w:t>
      </w:r>
      <w:r/>
      <w:r w:rsidR="001852F3">
        <w:t xml:space="preserve">°</w:t>
      </w:r>
      <w:r>
        <w:t>C</w:t>
      </w:r>
      <w:r/>
      <w:r>
        <w:rPr>
          <w:rFonts w:ascii="宋体" w:hAnsi="宋体" w:eastAsia="宋体" w:hint="eastAsia"/>
        </w:rPr>
        <w:t>固定</w:t>
      </w:r>
      <w:r>
        <w:t>2</w:t>
      </w:r>
      <w:r>
        <w:t> </w:t>
      </w:r>
      <w:r>
        <w:t>h</w:t>
      </w:r>
      <w:r>
        <w:rPr>
          <w:rFonts w:ascii="宋体" w:hAnsi="宋体" w:eastAsia="宋体" w:hint="eastAsia"/>
          <w:rFonts w:ascii="宋体" w:hAnsi="宋体" w:eastAsia="宋体" w:hint="eastAsia"/>
          <w:spacing w:val="-9"/>
          <w:sz w:val="24"/>
        </w:rPr>
        <w:t xml:space="preserve">. </w:t>
      </w:r>
      <w:r>
        <w:rPr>
          <w:rFonts w:ascii="宋体" w:hAnsi="宋体" w:eastAsia="宋体" w:hint="eastAsia"/>
        </w:rPr>
        <w:t>用</w:t>
      </w:r>
      <w:r>
        <w:t>PBS</w:t>
      </w:r>
      <w:r/>
      <w:r>
        <w:rPr>
          <w:rFonts w:ascii="宋体" w:hAnsi="宋体" w:eastAsia="宋体" w:hint="eastAsia"/>
        </w:rPr>
        <w:t>洗去固定</w:t>
      </w:r>
      <w:r>
        <w:rPr>
          <w:rFonts w:ascii="宋体" w:hAnsi="宋体" w:eastAsia="宋体" w:hint="eastAsia"/>
        </w:rPr>
        <w:t>液</w:t>
      </w:r>
      <w:r>
        <w:t>(</w:t>
      </w:r>
      <w:r>
        <w:t>1000</w:t>
      </w:r>
      <w:r>
        <w:t> </w:t>
      </w:r>
      <w:r>
        <w:t>rpm</w:t>
      </w:r>
      <w:r>
        <w:t>/</w:t>
      </w:r>
      <w:r>
        <w:t>min</w:t>
      </w:r>
      <w:r>
        <w:rPr>
          <w:rFonts w:ascii="宋体" w:hAnsi="宋体" w:eastAsia="宋体" w:hint="eastAsia"/>
          <w:rFonts w:ascii="宋体" w:hAnsi="宋体" w:eastAsia="宋体" w:hint="eastAsia"/>
          <w:spacing w:val="-6"/>
          <w:sz w:val="24"/>
        </w:rPr>
        <w:t xml:space="preserve">, </w:t>
      </w:r>
      <w:r>
        <w:t>5</w:t>
      </w:r>
      <w:r>
        <w:t> </w:t>
      </w:r>
      <w:r>
        <w:t>min</w:t>
      </w:r>
      <w:r/>
      <w:r w:rsidR="001852F3">
        <w:t xml:space="preserve">×</w:t>
      </w:r>
      <w:r>
        <w:t>2</w:t>
      </w:r>
      <w:r/>
      <w:r>
        <w:rPr>
          <w:rFonts w:ascii="宋体" w:hAnsi="宋体" w:eastAsia="宋体" w:hint="eastAsia"/>
        </w:rPr>
        <w:t>次</w:t>
      </w:r>
      <w:r>
        <w:t>)</w:t>
      </w:r>
      <w:r>
        <w:rPr>
          <w:rFonts w:ascii="宋体" w:hAnsi="宋体" w:eastAsia="宋体" w:hint="eastAsia"/>
        </w:rPr>
        <w:t>。</w:t>
      </w:r>
    </w:p>
    <w:p w:rsidR="0018722C">
      <w:pPr>
        <w:pStyle w:val="cw21"/>
        <w:topLinePunct/>
      </w:pPr>
      <w:r>
        <w:rPr>
          <w:rFonts w:ascii="宋体" w:hAnsi="宋体" w:eastAsia="宋体" w:hint="eastAsia"/>
        </w:rPr>
        <w:t>4</w:t>
      </w:r>
      <w:r>
        <w:rPr>
          <w:rFonts w:ascii="宋体" w:hAnsi="宋体" w:eastAsia="宋体" w:hint="eastAsia"/>
        </w:rPr>
        <w:t>)</w:t>
      </w:r>
      <w:r>
        <w:rPr>
          <w:rFonts w:ascii="宋体" w:hAnsi="宋体" w:eastAsia="宋体" w:hint="eastAsia"/>
        </w:rPr>
        <w:t xml:space="preserve">. </w:t>
      </w:r>
      <w:r>
        <w:rPr>
          <w:rFonts w:ascii="宋体" w:hAnsi="宋体" w:eastAsia="宋体" w:hint="eastAsia"/>
        </w:rPr>
        <w:t>加入</w:t>
      </w:r>
      <w:r>
        <w:t>100</w:t>
      </w:r>
      <w:r/>
      <w:r>
        <w:t>µl</w:t>
      </w:r>
      <w:r>
        <w:t> </w:t>
      </w:r>
      <w:r>
        <w:t>RNase</w:t>
      </w:r>
      <w:r>
        <w:t> </w:t>
      </w:r>
      <w:r>
        <w:t>A</w:t>
      </w:r>
      <w:r>
        <w:t>, </w:t>
      </w:r>
      <w:r>
        <w:t>37</w:t>
      </w:r>
      <w:r/>
      <w:r w:rsidR="001852F3">
        <w:t xml:space="preserve">°</w:t>
      </w:r>
      <w:r>
        <w:t>C</w:t>
      </w:r>
      <w:r>
        <w:t>    </w:t>
      </w:r>
      <w:r>
        <w:rPr>
          <w:rFonts w:ascii="宋体" w:hAnsi="宋体" w:eastAsia="宋体" w:hint="eastAsia"/>
        </w:rPr>
        <w:t>水浴</w:t>
      </w:r>
      <w:r>
        <w:t>30</w:t>
      </w:r>
      <w:r>
        <w:t> </w:t>
      </w:r>
      <w:r>
        <w:t>min</w:t>
      </w:r>
      <w:r>
        <w:rPr>
          <w:rFonts w:ascii="宋体" w:hAnsi="宋体" w:eastAsia="宋体" w:hint="eastAsia"/>
        </w:rPr>
        <w:t>。</w:t>
      </w:r>
    </w:p>
    <w:p w:rsidR="0018722C">
      <w:pPr>
        <w:pStyle w:val="cw21"/>
        <w:topLinePunct/>
      </w:pPr>
      <w:r>
        <w:rPr>
          <w:rFonts w:ascii="宋体" w:hAnsi="宋体" w:eastAsia="宋体" w:hint="eastAsia"/>
        </w:rPr>
        <w:t>5</w:t>
      </w:r>
      <w:r>
        <w:rPr>
          <w:rFonts w:ascii="宋体" w:hAnsi="宋体" w:eastAsia="宋体" w:hint="eastAsia"/>
        </w:rPr>
        <w:t>)</w:t>
      </w:r>
      <w:r>
        <w:rPr>
          <w:rFonts w:ascii="宋体" w:hAnsi="宋体" w:eastAsia="宋体" w:hint="eastAsia"/>
        </w:rPr>
        <w:t xml:space="preserve">. </w:t>
      </w:r>
      <w:r>
        <w:rPr>
          <w:rFonts w:ascii="宋体" w:hAnsi="宋体" w:eastAsia="宋体" w:hint="eastAsia"/>
        </w:rPr>
        <w:t>再加入</w:t>
      </w:r>
      <w:r>
        <w:t>400</w:t>
      </w:r>
      <w:r/>
      <w:r>
        <w:t>µl</w:t>
      </w:r>
      <w:r>
        <w:t> </w:t>
      </w:r>
      <w:r>
        <w:t>PI</w:t>
      </w:r>
      <w:r/>
      <w:r>
        <w:rPr>
          <w:rFonts w:ascii="宋体" w:hAnsi="宋体" w:eastAsia="宋体" w:hint="eastAsia"/>
        </w:rPr>
        <w:t>染色液混匀，</w:t>
      </w:r>
      <w:r>
        <w:t>4</w:t>
      </w:r>
      <w:r/>
      <w:r w:rsidR="001852F3">
        <w:t xml:space="preserve">°</w:t>
      </w:r>
      <w:r>
        <w:t>C</w:t>
      </w:r>
      <w:r>
        <w:t>    </w:t>
      </w:r>
      <w:r>
        <w:rPr>
          <w:rFonts w:ascii="宋体" w:hAnsi="宋体" w:eastAsia="宋体" w:hint="eastAsia"/>
        </w:rPr>
        <w:t>避光</w:t>
      </w:r>
      <w:r>
        <w:t>30</w:t>
      </w:r>
      <w:r>
        <w:t> </w:t>
      </w:r>
      <w:r>
        <w:t>min</w:t>
      </w:r>
      <w:r>
        <w:rPr>
          <w:rFonts w:ascii="宋体" w:hAnsi="宋体" w:eastAsia="宋体" w:hint="eastAsia"/>
        </w:rPr>
        <w:t>。</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上机检测，流式细胞仪记录激发波长</w:t>
      </w:r>
      <w:r>
        <w:t>488</w:t>
      </w:r>
      <w:r>
        <w:t> </w:t>
      </w:r>
      <w:r>
        <w:t>nm</w:t>
      </w:r>
      <w:r/>
      <w:r>
        <w:rPr>
          <w:rFonts w:ascii="宋体" w:eastAsia="宋体" w:hint="eastAsia"/>
        </w:rPr>
        <w:t>处红色荧光</w:t>
      </w:r>
      <w:r>
        <w:t>(</w:t>
      </w:r>
      <w:r>
        <w:t xml:space="preserve">FL2</w:t>
      </w:r>
      <w:r>
        <w:t>)</w:t>
      </w:r>
      <w:r>
        <w:rPr>
          <w:rFonts w:ascii="宋体" w:eastAsia="宋体" w:hint="eastAsia"/>
        </w:rPr>
        <w:t>，</w:t>
      </w:r>
      <w:r w:rsidR="001852F3">
        <w:rPr>
          <w:rFonts w:ascii="宋体" w:eastAsia="宋体" w:hint="eastAsia"/>
        </w:rPr>
        <w:t xml:space="preserve">收集约</w:t>
      </w:r>
      <w:r>
        <w:t>1</w:t>
      </w:r>
      <w:r/>
      <w:r>
        <w:rPr>
          <w:rFonts w:ascii="宋体" w:eastAsia="宋体" w:hint="eastAsia"/>
        </w:rPr>
        <w:t>万个事</w:t>
      </w:r>
      <w:r>
        <w:rPr>
          <w:rFonts w:ascii="宋体" w:eastAsia="宋体" w:hint="eastAsia"/>
        </w:rPr>
        <w:t>件。</w:t>
      </w:r>
    </w:p>
    <w:p w:rsidR="0018722C">
      <w:pPr>
        <w:pStyle w:val="cw21"/>
        <w:topLinePunct/>
      </w:pPr>
      <w:r>
        <w:rPr>
          <w:rFonts w:ascii="黑体" w:eastAsia="黑体" w:hint="eastAsia"/>
        </w:rPr>
        <w:t>7</w:t>
      </w:r>
      <w:r>
        <w:rPr>
          <w:rFonts w:ascii="黑体" w:eastAsia="黑体" w:hint="eastAsia"/>
          <w:rFonts w:ascii="黑体" w:eastAsia="黑体" w:hint="eastAsia"/>
          <w:sz w:val="24"/>
        </w:rPr>
        <w:t>）</w:t>
      </w:r>
      <w:r>
        <w:rPr>
          <w:rFonts w:ascii="黑体" w:eastAsia="黑体" w:hint="eastAsia"/>
        </w:rPr>
        <w:t>.</w:t>
      </w:r>
      <w:r>
        <w:rPr>
          <w:rFonts w:ascii="黑体" w:eastAsia="黑体" w:hint="eastAsia"/>
        </w:rPr>
        <w:t xml:space="preserve"> </w:t>
      </w:r>
      <w:r>
        <w:rPr>
          <w:rFonts w:ascii="宋体" w:eastAsia="宋体" w:hint="eastAsia"/>
        </w:rPr>
        <w:t>采用</w:t>
      </w:r>
      <w:r>
        <w:t>FlowJo</w:t>
      </w:r>
      <w:r/>
      <w:r>
        <w:rPr>
          <w:rFonts w:ascii="宋体" w:eastAsia="宋体" w:hint="eastAsia"/>
        </w:rPr>
        <w:t>软件分析细胞周期</w:t>
      </w:r>
      <w:r>
        <w:rPr>
          <w:rFonts w:ascii="黑体" w:eastAsia="黑体" w:hint="eastAsia"/>
        </w:rPr>
        <w:t>。</w:t>
      </w:r>
    </w:p>
    <w:p w:rsidR="0018722C">
      <w:pPr>
        <w:pStyle w:val="4"/>
        <w:topLinePunct/>
        <w:ind w:left="200" w:hangingChars="200" w:hanging="200"/>
      </w:pPr>
      <w:bookmarkStart w:id="310966" w:name="_Toc686310966"/>
      <w:bookmarkStart w:name="_TOC_250035" w:id="28"/>
      <w:bookmarkEnd w:id="28"/>
      <w:r>
        <w:rPr>
          <w:b/>
        </w:rPr>
        <w:t>1.2.10</w:t>
      </w:r>
      <w:r>
        <w:t xml:space="preserve"> </w:t>
      </w:r>
      <w:r>
        <w:t>细胞凋亡检测</w:t>
      </w:r>
      <w:bookmarkEnd w:id="310966"/>
    </w:p>
    <w:p w:rsidR="0018722C">
      <w:pPr>
        <w:topLinePunct/>
      </w:pPr>
      <w:r>
        <w:rPr>
          <w:rFonts w:ascii="宋体" w:eastAsia="宋体" w:hint="eastAsia"/>
        </w:rPr>
        <w:t>实验原理：在正常细胞中，磷脂酰丝氨酸只分布在细胞膜脂质双层的内侧，而发生</w:t>
      </w:r>
      <w:r>
        <w:rPr>
          <w:rFonts w:ascii="宋体" w:eastAsia="宋体" w:hint="eastAsia"/>
        </w:rPr>
        <w:t>早期凋亡时，膜磷脂酰丝氨酸由脂膜内侧翻向外侧，</w:t>
      </w:r>
      <w:r>
        <w:t>AnnexinV</w:t>
      </w:r>
      <w:r>
        <w:rPr>
          <w:rFonts w:ascii="宋体" w:eastAsia="宋体" w:hint="eastAsia"/>
        </w:rPr>
        <w:t>是一种磷脂结合蛋白，</w:t>
      </w:r>
      <w:r>
        <w:rPr>
          <w:rFonts w:ascii="宋体" w:eastAsia="宋体" w:hint="eastAsia"/>
        </w:rPr>
        <w:t>与磷脂酰丝氨酸有高度亲和力，故可通过细胞外侧暴露的磷脂酰丝氨酸与凋亡早期细胞</w:t>
      </w:r>
      <w:r>
        <w:rPr>
          <w:rFonts w:ascii="宋体" w:eastAsia="宋体" w:hint="eastAsia"/>
        </w:rPr>
        <w:t>的胞膜结合。因此</w:t>
      </w:r>
      <w:r>
        <w:t>AnnexinV</w:t>
      </w:r>
      <w:r>
        <w:rPr>
          <w:rFonts w:ascii="宋体" w:eastAsia="宋体" w:hint="eastAsia"/>
        </w:rPr>
        <w:t>被作为检测细胞早期凋亡的灵敏指标之一；</w:t>
      </w:r>
      <w:r>
        <w:t>PI</w:t>
      </w:r>
      <w:r>
        <w:rPr>
          <w:rFonts w:ascii="宋体" w:eastAsia="宋体" w:hint="eastAsia"/>
        </w:rPr>
        <w:t>是一种核酸</w:t>
      </w:r>
      <w:r>
        <w:rPr>
          <w:rFonts w:ascii="宋体" w:eastAsia="宋体" w:hint="eastAsia"/>
        </w:rPr>
        <w:t>染料，它不能透过完整的细胞膜，但凋亡中晚期的细胞和死细胞由于细胞膜通透性的增</w:t>
      </w:r>
      <w:r>
        <w:rPr>
          <w:rFonts w:ascii="宋体" w:eastAsia="宋体" w:hint="eastAsia"/>
        </w:rPr>
        <w:t>加，</w:t>
      </w:r>
      <w:r>
        <w:t>PI</w:t>
      </w:r>
      <w:r>
        <w:rPr>
          <w:rFonts w:ascii="宋体" w:eastAsia="宋体" w:hint="eastAsia"/>
        </w:rPr>
        <w:t>能够透过细胞膜而使细胞核染红。因此，将</w:t>
      </w:r>
      <w:r>
        <w:t>Annexin </w:t>
      </w:r>
      <w:r>
        <w:t>V</w:t>
      </w:r>
      <w:r>
        <w:rPr>
          <w:rFonts w:ascii="宋体" w:eastAsia="宋体" w:hint="eastAsia"/>
        </w:rPr>
        <w:t>与</w:t>
      </w:r>
      <w:r>
        <w:t>PI</w:t>
      </w:r>
      <w:r>
        <w:rPr>
          <w:rFonts w:ascii="宋体" w:eastAsia="宋体" w:hint="eastAsia"/>
        </w:rPr>
        <w:t>联合使用时，就能将</w:t>
      </w:r>
      <w:r>
        <w:rPr>
          <w:rFonts w:ascii="宋体" w:eastAsia="宋体" w:hint="eastAsia"/>
        </w:rPr>
        <w:t>早期凋亡细胞</w:t>
      </w:r>
      <w:r>
        <w:rPr>
          <w:rFonts w:ascii="宋体" w:eastAsia="宋体" w:hint="eastAsia"/>
        </w:rPr>
        <w:t>（</w:t>
      </w:r>
      <w:r>
        <w:t>Annexin </w:t>
      </w:r>
      <w:r>
        <w:t>V</w:t>
      </w:r>
      <w:r>
        <w:t>+</w:t>
      </w:r>
      <w:r>
        <w:t>/</w:t>
      </w:r>
      <w:r>
        <w:t>PI</w:t>
      </w:r>
      <w:r>
        <w:t>-</w:t>
      </w:r>
      <w:r>
        <w:rPr>
          <w:rFonts w:ascii="宋体" w:eastAsia="宋体" w:hint="eastAsia"/>
        </w:rPr>
        <w:t>）</w:t>
      </w:r>
      <w:r>
        <w:rPr>
          <w:rFonts w:ascii="宋体" w:eastAsia="宋体" w:hint="eastAsia"/>
        </w:rPr>
        <w:t>、晚期凋亡细胞</w:t>
      </w:r>
      <w:r>
        <w:t>(</w:t>
      </w:r>
      <w:r>
        <w:rPr>
          <w:spacing w:val="-5"/>
        </w:rPr>
        <w:t xml:space="preserve">Annexin V</w:t>
      </w:r>
      <w:r>
        <w:rPr>
          <w:spacing w:val="-5"/>
          <w:position w:val="11"/>
          <w:sz w:val="16"/>
        </w:rPr>
        <w:t>+</w:t>
      </w:r>
      <w:r>
        <w:rPr>
          <w:spacing w:val="-5"/>
        </w:rPr>
        <w:t>/</w:t>
      </w:r>
      <w:r>
        <w:rPr>
          <w:spacing w:val="-5"/>
        </w:rPr>
        <w:t>PI</w:t>
      </w:r>
      <w:r>
        <w:rPr>
          <w:spacing w:val="-5"/>
          <w:position w:val="11"/>
          <w:sz w:val="16"/>
        </w:rPr>
        <w:t>+</w:t>
      </w:r>
      <w:r>
        <w:t>)</w:t>
      </w:r>
      <w:r/>
      <w:r>
        <w:rPr>
          <w:rFonts w:ascii="宋体" w:eastAsia="宋体" w:hint="eastAsia"/>
        </w:rPr>
        <w:t>和正常活细胞</w:t>
      </w:r>
      <w:r>
        <w:rPr>
          <w:rFonts w:ascii="宋体" w:eastAsia="宋体" w:hint="eastAsia"/>
        </w:rPr>
        <w:t>（</w:t>
      </w:r>
      <w:r>
        <w:rPr>
          <w:spacing w:val="-6"/>
        </w:rPr>
        <w:t>Annexin </w:t>
      </w:r>
      <w:r>
        <w:rPr>
          <w:spacing w:val="-8"/>
        </w:rPr>
        <w:t>V</w:t>
      </w:r>
      <w:r>
        <w:rPr>
          <w:spacing w:val="-8"/>
          <w:position w:val="11"/>
          <w:sz w:val="16"/>
        </w:rPr>
        <w:t>-</w:t>
      </w:r>
      <w:r>
        <w:rPr>
          <w:spacing w:val="-8"/>
        </w:rPr>
        <w:t>/</w:t>
      </w:r>
      <w:r>
        <w:rPr>
          <w:spacing w:val="-8"/>
        </w:rPr>
        <w:t>PI</w:t>
      </w:r>
      <w:r>
        <w:rPr>
          <w:spacing w:val="-8"/>
          <w:position w:val="11"/>
          <w:sz w:val="16"/>
        </w:rPr>
        <w:t>-</w:t>
      </w:r>
      <w:r>
        <w:rPr>
          <w:rFonts w:ascii="宋体" w:eastAsia="宋体" w:hint="eastAsia"/>
        </w:rPr>
        <w:t>）</w:t>
      </w:r>
      <w:r>
        <w:rPr>
          <w:rFonts w:ascii="宋体" w:eastAsia="宋体" w:hint="eastAsia"/>
        </w:rPr>
        <w:t>区分开来，将用</w:t>
      </w:r>
      <w:r>
        <w:t>Annexin </w:t>
      </w:r>
      <w:r>
        <w:t>V</w:t>
      </w:r>
      <w:r>
        <w:t>/</w:t>
      </w:r>
      <w:r>
        <w:t xml:space="preserve">PI</w:t>
      </w:r>
      <w:r>
        <w:rPr>
          <w:rFonts w:ascii="宋体" w:eastAsia="宋体" w:hint="eastAsia"/>
        </w:rPr>
        <w:t>双染过的细胞经过流式细胞仪分选，就可以测定各</w:t>
      </w:r>
      <w:r>
        <w:rPr>
          <w:rFonts w:ascii="宋体" w:eastAsia="宋体" w:hint="eastAsia"/>
        </w:rPr>
        <w:t>期细胞所占的比例。</w:t>
      </w:r>
    </w:p>
    <w:p w:rsidR="0018722C">
      <w:pPr>
        <w:topLinePunct/>
      </w:pPr>
      <w:r>
        <w:rPr>
          <w:rFonts w:ascii="宋体" w:eastAsia="宋体" w:hint="eastAsia"/>
        </w:rPr>
        <w:t>实验步骤：</w:t>
      </w:r>
    </w:p>
    <w:p w:rsidR="0018722C">
      <w:pPr>
        <w:pStyle w:val="cw21"/>
        <w:topLinePunct/>
      </w:pPr>
      <w:r>
        <w:t>1</w:t>
      </w:r>
      <w:r>
        <w:t>)</w:t>
      </w:r>
      <w:r>
        <w:t xml:space="preserve">. </w:t>
      </w:r>
      <w:r>
        <w:rPr>
          <w:rFonts w:ascii="宋体" w:hAnsi="宋体" w:eastAsia="宋体" w:hint="eastAsia"/>
        </w:rPr>
        <w:t>收集各组细胞，用</w:t>
      </w:r>
      <w:r>
        <w:t>PBS</w:t>
      </w:r>
      <w:r/>
      <w:r>
        <w:rPr>
          <w:rFonts w:ascii="宋体" w:hAnsi="宋体" w:eastAsia="宋体" w:hint="eastAsia"/>
        </w:rPr>
        <w:t>洗涤细胞</w:t>
      </w:r>
      <w:r>
        <w:t>2</w:t>
      </w:r>
      <w:r/>
      <w:r>
        <w:rPr>
          <w:rFonts w:ascii="宋体" w:hAnsi="宋体" w:eastAsia="宋体" w:hint="eastAsia"/>
        </w:rPr>
        <w:t>次，</w:t>
      </w:r>
      <w:r>
        <w:t>2000</w:t>
      </w:r>
      <w:r>
        <w:t> </w:t>
      </w:r>
      <w:r>
        <w:t>rpm</w:t>
      </w:r>
      <w:r>
        <w:t>/</w:t>
      </w:r>
      <w:r>
        <w:t>min</w:t>
      </w:r>
      <w:r>
        <w:rPr>
          <w:rFonts w:ascii="宋体" w:hAnsi="宋体" w:eastAsia="宋体" w:hint="eastAsia"/>
        </w:rPr>
        <w:t>，每次</w:t>
      </w:r>
      <w:r>
        <w:t>5</w:t>
      </w:r>
      <w:r>
        <w:t> </w:t>
      </w:r>
      <w:r>
        <w:t>min</w:t>
      </w:r>
      <w:r>
        <w:rPr>
          <w:rFonts w:ascii="宋体" w:hAnsi="宋体" w:eastAsia="宋体" w:hint="eastAsia"/>
        </w:rPr>
        <w:t>，收集</w:t>
      </w:r>
      <w:r>
        <w:t>1-5</w:t>
      </w:r>
      <w:r/>
      <w:r w:rsidR="001852F3">
        <w:t xml:space="preserve">×</w:t>
      </w:r>
      <w:r>
        <w:t>10</w:t>
      </w:r>
      <w:r>
        <w:t>5</w:t>
      </w:r>
    </w:p>
    <w:p w:rsidR="0018722C">
      <w:pPr>
        <w:topLinePunct/>
      </w:pPr>
      <w:r>
        <w:rPr>
          <w:rFonts w:ascii="宋体" w:eastAsia="宋体" w:hint="eastAsia"/>
        </w:rPr>
        <w:t>细胞。</w:t>
      </w:r>
    </w:p>
    <w:p w:rsidR="0018722C">
      <w:pPr>
        <w:pStyle w:val="cw21"/>
        <w:topLinePunct/>
      </w:pPr>
      <w:r>
        <w:rPr>
          <w:rFonts w:ascii="宋体" w:hAnsi="宋体" w:eastAsia="宋体" w:hint="eastAsia"/>
        </w:rPr>
        <w:t>2</w:t>
      </w:r>
      <w:r>
        <w:rPr>
          <w:rFonts w:ascii="宋体" w:hAnsi="宋体" w:eastAsia="宋体" w:hint="eastAsia"/>
        </w:rPr>
        <w:t>)</w:t>
      </w:r>
      <w:r>
        <w:rPr>
          <w:rFonts w:ascii="宋体" w:hAnsi="宋体" w:eastAsia="宋体" w:hint="eastAsia"/>
        </w:rPr>
        <w:t xml:space="preserve">. </w:t>
      </w:r>
      <w:r>
        <w:rPr>
          <w:rFonts w:ascii="宋体" w:hAnsi="宋体" w:eastAsia="宋体" w:hint="eastAsia"/>
        </w:rPr>
        <w:t>加入</w:t>
      </w:r>
      <w:r>
        <w:rPr>
          <w:rFonts w:ascii="宋体" w:hAnsi="宋体" w:eastAsia="宋体" w:hint="eastAsia"/>
        </w:rPr>
        <w:t>500</w:t>
      </w:r>
      <w:r>
        <w:t>µl</w:t>
      </w:r>
      <w:r/>
      <w:r>
        <w:rPr>
          <w:rFonts w:ascii="宋体" w:hAnsi="宋体" w:eastAsia="宋体" w:hint="eastAsia"/>
        </w:rPr>
        <w:t>的</w:t>
      </w:r>
      <w:r>
        <w:t>Binding</w:t>
      </w:r>
      <w:r>
        <w:t> </w:t>
      </w:r>
      <w:r>
        <w:t>Buffer</w:t>
      </w:r>
      <w:r/>
      <w:r w:rsidR="001852F3">
        <w:t xml:space="preserve"> </w:t>
      </w:r>
      <w:r>
        <w:rPr>
          <w:rFonts w:ascii="宋体" w:hAnsi="宋体" w:eastAsia="宋体" w:hint="eastAsia"/>
        </w:rPr>
        <w:t>悬浮细胞。</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rPr>
          <w:rFonts w:ascii="宋体" w:hAnsi="宋体" w:eastAsia="宋体" w:hint="eastAsia"/>
        </w:rPr>
        <w:t>加入</w:t>
      </w:r>
      <w:r>
        <w:t>5</w:t>
      </w:r>
      <w:r/>
      <w:r>
        <w:t>µl</w:t>
      </w:r>
      <w:r>
        <w:t> </w:t>
      </w:r>
      <w:r>
        <w:t>Annexin</w:t>
      </w:r>
      <w:r>
        <w:t> </w:t>
      </w:r>
      <w:r>
        <w:t>V-FITC</w:t>
      </w:r>
      <w:r/>
      <w:r w:rsidR="001852F3">
        <w:t xml:space="preserve"> </w:t>
      </w:r>
      <w:r>
        <w:rPr>
          <w:rFonts w:ascii="宋体" w:hAnsi="宋体" w:eastAsia="宋体" w:hint="eastAsia"/>
        </w:rPr>
        <w:t>混匀后，加入</w:t>
      </w:r>
      <w:r>
        <w:t>5</w:t>
      </w:r>
      <w:r/>
      <w:r>
        <w:t>µl</w:t>
      </w:r>
      <w:r>
        <w:t> </w:t>
      </w:r>
      <w:r>
        <w:t>Propidium</w:t>
      </w:r>
      <w:r>
        <w:t> </w:t>
      </w:r>
      <w:r>
        <w:t>lodide</w:t>
      </w:r>
      <w:r>
        <w:rPr>
          <w:rFonts w:ascii="宋体" w:hAnsi="宋体" w:eastAsia="宋体" w:hint="eastAsia"/>
        </w:rPr>
        <w:t>，混匀。</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室温、避光、孵育</w:t>
      </w:r>
      <w:r>
        <w:t>15</w:t>
      </w:r>
      <w:r>
        <w:t> </w:t>
      </w:r>
      <w:r>
        <w:t>min</w:t>
      </w:r>
      <w:r>
        <w:rPr>
          <w:rFonts w:ascii="宋体" w:eastAsia="宋体" w:hint="eastAsia"/>
        </w:rPr>
        <w:t>。</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流式细胞仪上机检测，记录激发波长</w:t>
      </w:r>
      <w:r>
        <w:t>488</w:t>
      </w:r>
      <w:r>
        <w:t> </w:t>
      </w:r>
      <w:r>
        <w:t>nm</w:t>
      </w:r>
      <w:r/>
      <w:r>
        <w:rPr>
          <w:rFonts w:ascii="宋体" w:eastAsia="宋体" w:hint="eastAsia"/>
        </w:rPr>
        <w:t>处的</w:t>
      </w:r>
      <w:r>
        <w:t>FL1</w:t>
      </w:r>
      <w:r/>
      <w:r>
        <w:rPr>
          <w:rFonts w:ascii="宋体" w:eastAsia="宋体" w:hint="eastAsia"/>
        </w:rPr>
        <w:t>和</w:t>
      </w:r>
      <w:r>
        <w:t>FL3</w:t>
      </w:r>
      <w:r>
        <w:rPr>
          <w:rFonts w:ascii="宋体" w:eastAsia="宋体" w:hint="eastAsia"/>
        </w:rPr>
        <w:t>。</w:t>
      </w:r>
    </w:p>
    <w:p w:rsidR="0018722C">
      <w:pPr>
        <w:pStyle w:val="cw21"/>
        <w:topLinePunct/>
      </w:pPr>
      <w:r>
        <w:rPr>
          <w:rFonts w:ascii="宋体" w:hAnsi="宋体" w:eastAsia="宋体" w:hint="eastAsia"/>
        </w:rPr>
        <w:t xml:space="preserve">6</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活细胞、早期凋亡细胞、晚期凋亡细胞、死细胞由流式细胞仪软件自动计算得出。</w:t>
      </w:r>
      <w:r>
        <w:t xml:space="preserve">(</w:t>
      </w:r>
      <w:r>
        <w:t xml:space="preserve">i</w:t>
      </w:r>
      <w:r>
        <w:t xml:space="preserve">)</w:t>
      </w:r>
      <w:r/>
      <w:r>
        <w:rPr>
          <w:rFonts w:ascii="宋体" w:hAnsi="宋体" w:eastAsia="宋体" w:hint="eastAsia"/>
        </w:rPr>
        <w:t xml:space="preserve">活细胞</w:t>
      </w:r>
      <w:r>
        <w:t xml:space="preserve">: </w:t>
      </w:r>
      <w:r>
        <w:t xml:space="preserve">annexin</w:t>
      </w:r>
      <w:r>
        <w:t xml:space="preserve"> </w:t>
      </w:r>
      <w:r>
        <w:t xml:space="preserve">V-FITC</w:t>
      </w:r>
      <w:r>
        <w:t xml:space="preserve"> </w:t>
      </w:r>
      <w:r>
        <w:t xml:space="preserve">(</w:t>
      </w:r>
      <w:r>
        <w:t xml:space="preserve">-</w:t>
      </w:r>
      <w:r>
        <w:t xml:space="preserve">)</w:t>
      </w:r>
      <w:r>
        <w:rPr>
          <w:rFonts w:ascii="宋体" w:hAnsi="宋体" w:eastAsia="宋体" w:hint="eastAsia"/>
          <w:rFonts w:ascii="宋体" w:hAnsi="宋体" w:eastAsia="宋体" w:hint="eastAsia"/>
          <w:spacing w:val="-10"/>
          <w:sz w:val="24"/>
        </w:rPr>
        <w:t xml:space="preserve">, </w:t>
      </w:r>
      <w:r>
        <w:t xml:space="preserve">PI </w:t>
      </w:r>
      <w:r>
        <w:t xml:space="preserve">(</w:t>
      </w:r>
      <w:r>
        <w:t xml:space="preserve">-</w:t>
      </w:r>
      <w:r>
        <w:t xml:space="preserve">)</w:t>
      </w:r>
      <w:r>
        <w:rPr>
          <w:rFonts w:ascii="宋体" w:hAnsi="宋体" w:eastAsia="宋体" w:hint="eastAsia"/>
          <w:rFonts w:ascii="宋体" w:hAnsi="宋体" w:eastAsia="宋体" w:hint="eastAsia"/>
          <w:spacing w:val="-9"/>
          <w:sz w:val="24"/>
        </w:rPr>
        <w:t xml:space="preserve">; </w:t>
      </w:r>
      <w:r>
        <w:t xml:space="preserve">(</w:t>
      </w:r>
      <w:r>
        <w:t xml:space="preserve">ii</w:t>
      </w:r>
      <w:r>
        <w:t xml:space="preserve">)</w:t>
      </w:r>
      <w:r/>
      <w:r>
        <w:rPr>
          <w:rFonts w:ascii="宋体" w:hAnsi="宋体" w:eastAsia="宋体" w:hint="eastAsia"/>
        </w:rPr>
        <w:t xml:space="preserve">早期凋亡细胞</w:t>
      </w:r>
      <w:r>
        <w:t xml:space="preserve">: </w:t>
      </w:r>
      <w:r>
        <w:t xml:space="preserve">annexin</w:t>
      </w:r>
      <w:r>
        <w:t xml:space="preserve"> </w:t>
      </w:r>
      <w:r>
        <w:t xml:space="preserve">V-FITC</w:t>
      </w:r>
      <w:r>
        <w:t xml:space="preserve"> </w:t>
      </w:r>
      <w:r>
        <w:t xml:space="preserve">(</w:t>
      </w:r>
      <w:r>
        <w:t xml:space="preserve">+</w:t>
      </w:r>
      <w:r>
        <w:t xml:space="preserve">)</w:t>
      </w:r>
      <w:r>
        <w:rPr>
          <w:rFonts w:ascii="宋体" w:hAnsi="宋体" w:eastAsia="宋体" w:hint="eastAsia"/>
          <w:rFonts w:ascii="宋体" w:hAnsi="宋体" w:eastAsia="宋体" w:hint="eastAsia"/>
          <w:spacing w:val="-10"/>
          <w:sz w:val="24"/>
        </w:rPr>
        <w:t xml:space="preserve">, </w:t>
      </w:r>
      <w:r>
        <w:t xml:space="preserve">PI</w:t>
      </w:r>
      <w:r>
        <w:t xml:space="preserve"> </w:t>
      </w:r>
      <w:r>
        <w:t xml:space="preserve">(</w:t>
      </w:r>
      <w:r>
        <w:t xml:space="preserve">-</w:t>
      </w:r>
      <w:r>
        <w:t xml:space="preserve">)</w:t>
      </w:r>
      <w:r>
        <w:rPr>
          <w:rFonts w:ascii="宋体" w:hAnsi="宋体" w:eastAsia="宋体" w:hint="eastAsia"/>
          <w:rFonts w:ascii="宋体" w:hAnsi="宋体" w:eastAsia="宋体" w:hint="eastAsia"/>
          <w:spacing w:val="-22"/>
          <w:sz w:val="24"/>
        </w:rPr>
        <w:t xml:space="preserve">;</w:t>
      </w:r>
      <w:r>
        <w:rPr>
          <w:rFonts w:ascii="宋体" w:hAnsi="宋体" w:eastAsia="宋体" w:hint="eastAsia"/>
        </w:rPr>
        <w:t xml:space="preserve"> </w:t>
      </w:r>
      <w:r>
        <w:t xml:space="preserve">(</w:t>
      </w:r>
      <w:r>
        <w:t xml:space="preserve">iii</w:t>
      </w:r>
      <w:r>
        <w:t xml:space="preserve">)</w:t>
      </w:r>
      <w:r/>
      <w:r>
        <w:rPr>
          <w:rFonts w:ascii="宋体" w:hAnsi="宋体" w:eastAsia="宋体" w:hint="eastAsia"/>
        </w:rPr>
        <w:t xml:space="preserve">晚</w:t>
      </w:r>
      <w:r>
        <w:rPr>
          <w:rFonts w:ascii="宋体" w:hAnsi="宋体" w:eastAsia="宋体" w:hint="eastAsia"/>
        </w:rPr>
        <w:t xml:space="preserve">期凋亡细胞</w:t>
      </w:r>
      <w:r>
        <w:t xml:space="preserve">: </w:t>
      </w:r>
      <w:r>
        <w:t xml:space="preserve">annexin</w:t>
      </w:r>
      <w:r>
        <w:t xml:space="preserve"> </w:t>
      </w:r>
      <w:r>
        <w:t xml:space="preserve">V-FITC</w:t>
      </w:r>
      <w:r>
        <w:t xml:space="preserve"> </w:t>
      </w:r>
      <w:r>
        <w:t xml:space="preserve">(</w:t>
      </w:r>
      <w:r>
        <w:t xml:space="preserve">+</w:t>
      </w:r>
      <w:r>
        <w:t xml:space="preserve">)</w:t>
      </w:r>
      <w:r>
        <w:rPr>
          <w:rFonts w:ascii="宋体" w:hAnsi="宋体" w:eastAsia="宋体" w:hint="eastAsia"/>
          <w:rFonts w:ascii="宋体" w:hAnsi="宋体" w:eastAsia="宋体" w:hint="eastAsia"/>
          <w:spacing w:val="-6"/>
          <w:sz w:val="24"/>
        </w:rPr>
        <w:t xml:space="preserve">, </w:t>
      </w:r>
      <w:r>
        <w:t xml:space="preserve">PI</w:t>
      </w:r>
      <w:r>
        <w:t xml:space="preserve"> </w:t>
      </w:r>
      <w:r>
        <w:t xml:space="preserve">(</w:t>
      </w:r>
      <w:r>
        <w:t xml:space="preserve">+</w:t>
      </w:r>
      <w:r>
        <w:t xml:space="preserve">)</w:t>
      </w:r>
      <w:r>
        <w:rPr>
          <w:rFonts w:ascii="宋体" w:hAnsi="宋体" w:eastAsia="宋体" w:hint="eastAsia"/>
        </w:rPr>
        <w:t xml:space="preserve">；</w:t>
      </w:r>
      <w:r>
        <w:rPr>
          <w:spacing w:val="-6"/>
        </w:rPr>
        <w:t xml:space="preserve">（</w:t>
      </w:r>
      <w:r>
        <w:rPr>
          <w:rFonts w:ascii="宋体" w:hAnsi="宋体" w:eastAsia="宋体" w:hint="eastAsia"/>
        </w:rPr>
        <w:t xml:space="preserve">ⅳ</w:t>
      </w:r>
      <w:r>
        <w:rPr>
          <w:spacing w:val="-5"/>
        </w:rPr>
        <w:t xml:space="preserve">）</w:t>
      </w:r>
      <w:r/>
      <w:r w:rsidR="001852F3">
        <w:t xml:space="preserve"> </w:t>
      </w:r>
      <w:r>
        <w:rPr>
          <w:rFonts w:ascii="宋体" w:hAnsi="宋体" w:eastAsia="宋体" w:hint="eastAsia"/>
        </w:rPr>
        <w:t xml:space="preserve">死亡细胞：</w:t>
      </w:r>
      <w:r>
        <w:t xml:space="preserve">annexin</w:t>
      </w:r>
      <w:r>
        <w:t xml:space="preserve"> </w:t>
      </w:r>
      <w:r>
        <w:t xml:space="preserve">V-FITC</w:t>
      </w:r>
      <w:r>
        <w:t xml:space="preserve"> </w:t>
      </w:r>
      <w:r>
        <w:t xml:space="preserve">(</w:t>
      </w:r>
      <w:r>
        <w:t xml:space="preserve">-</w:t>
      </w:r>
      <w:r>
        <w:t xml:space="preserve">)</w:t>
      </w:r>
      <w:r>
        <w:rPr>
          <w:rFonts w:ascii="宋体" w:hAnsi="宋体" w:eastAsia="宋体" w:hint="eastAsia"/>
          <w:rFonts w:ascii="宋体" w:hAnsi="宋体" w:eastAsia="宋体" w:hint="eastAsia"/>
          <w:spacing w:val="-6"/>
          <w:sz w:val="24"/>
        </w:rPr>
        <w:t xml:space="preserve">, </w:t>
      </w:r>
      <w:r>
        <w:t xml:space="preserve">PI</w:t>
      </w:r>
      <w:r>
        <w:t xml:space="preserve"> </w:t>
      </w:r>
      <w:r>
        <w:t xml:space="preserve">(</w:t>
      </w:r>
      <w:r>
        <w:t xml:space="preserve">+</w:t>
      </w:r>
      <w:r>
        <w:t xml:space="preserve">)</w:t>
      </w:r>
      <w:r>
        <w:rPr>
          <w:rFonts w:ascii="宋体" w:hAnsi="宋体" w:eastAsia="宋体" w:hint="eastAsia"/>
        </w:rPr>
        <w:t xml:space="preserve">。</w:t>
      </w:r>
    </w:p>
    <w:p w:rsidR="0018722C">
      <w:pPr>
        <w:pStyle w:val="4"/>
        <w:topLinePunct/>
        <w:ind w:left="200" w:hangingChars="200" w:hanging="200"/>
      </w:pPr>
      <w:bookmarkStart w:id="310967" w:name="_Toc686310967"/>
      <w:bookmarkStart w:name="_TOC_250034" w:id="29"/>
      <w:bookmarkEnd w:id="29"/>
      <w:r>
        <w:rPr>
          <w:b/>
        </w:rPr>
        <w:t>1.2.11</w:t>
      </w:r>
      <w:r>
        <w:t xml:space="preserve"> </w:t>
      </w:r>
      <w:r>
        <w:t>胞内游离钙的测量</w:t>
      </w:r>
      <w:bookmarkEnd w:id="310967"/>
    </w:p>
    <w:p w:rsidR="0018722C">
      <w:pPr>
        <w:topLinePunct/>
      </w:pPr>
      <w:r>
        <w:rPr>
          <w:rFonts w:ascii="宋体" w:eastAsia="宋体" w:hint="eastAsia"/>
        </w:rPr>
        <w:t>实验原理</w:t>
      </w:r>
      <w:r>
        <w:rPr>
          <w:rFonts w:hint="eastAsia"/>
        </w:rPr>
        <w:t>：</w:t>
      </w:r>
      <w:r w:rsidR="001852F3">
        <w:t xml:space="preserve"> </w:t>
      </w:r>
      <w:r>
        <w:rPr>
          <w:rFonts w:ascii="宋体" w:eastAsia="宋体" w:hint="eastAsia"/>
        </w:rPr>
        <w:t>以钙离子敏感的荧光探针</w:t>
      </w:r>
      <w:r>
        <w:t>Fura-2</w:t>
      </w:r>
      <w:r>
        <w:t>/</w:t>
      </w:r>
      <w:r>
        <w:t xml:space="preserve">AM</w:t>
      </w:r>
      <w:r w:rsidR="001852F3">
        <w:t xml:space="preserve"> </w:t>
      </w:r>
      <w:r>
        <w:rPr>
          <w:rFonts w:ascii="宋体" w:eastAsia="宋体" w:hint="eastAsia"/>
        </w:rPr>
        <w:t>或</w:t>
      </w:r>
      <w:r>
        <w:t>Fluo-4</w:t>
      </w:r>
      <w:r>
        <w:t>/</w:t>
      </w:r>
      <w:r>
        <w:t xml:space="preserve">AM</w:t>
      </w:r>
      <w:r w:rsidR="001852F3">
        <w:t xml:space="preserve"> </w:t>
      </w:r>
      <w:r>
        <w:rPr>
          <w:rFonts w:ascii="宋体" w:eastAsia="宋体" w:hint="eastAsia"/>
        </w:rPr>
        <w:t>来检测细胞内</w:t>
      </w:r>
    </w:p>
    <w:p w:rsidR="0018722C">
      <w:pPr>
        <w:topLinePunct/>
      </w:pPr>
      <w:r>
        <w:t>[</w:t>
      </w:r>
      <w:r>
        <w:t>Ca</w:t>
      </w:r>
      <w:r>
        <w:t>2+</w:t>
      </w:r>
      <w:r>
        <w:t>]</w:t>
      </w:r>
      <w:r w:rsidR="004B696B">
        <w:t xml:space="preserve"> </w:t>
      </w:r>
      <w:r>
        <w:t>i</w:t>
      </w:r>
      <w:r>
        <w:rPr>
          <w:rFonts w:ascii="宋体" w:eastAsia="宋体" w:hint="eastAsia"/>
          <w:rFonts w:ascii="宋体" w:eastAsia="宋体" w:hint="eastAsia"/>
          <w:spacing w:val="-65"/>
        </w:rPr>
        <w:t xml:space="preserve">. </w:t>
      </w:r>
      <w:r>
        <w:t>Fluo-4</w:t>
      </w:r>
      <w:r>
        <w:t>/</w:t>
      </w:r>
      <w:r>
        <w:t xml:space="preserve">AM</w:t>
      </w:r>
      <w:r>
        <w:rPr>
          <w:rFonts w:ascii="宋体" w:eastAsia="宋体" w:hint="eastAsia"/>
        </w:rPr>
        <w:t>是继</w:t>
      </w:r>
      <w:r>
        <w:t>Fura-2</w:t>
      </w:r>
      <w:r>
        <w:t>/</w:t>
      </w:r>
      <w:r>
        <w:t xml:space="preserve">AM</w:t>
      </w:r>
      <w:r>
        <w:rPr>
          <w:rFonts w:ascii="宋体" w:eastAsia="宋体" w:hint="eastAsia"/>
        </w:rPr>
        <w:t>等之后研制的新一代</w:t>
      </w:r>
      <w:r>
        <w:t>Ca</w:t>
      </w:r>
      <w:r>
        <w:t>2</w:t>
      </w:r>
      <w:r>
        <w:t>+</w:t>
      </w:r>
      <w:r>
        <w:rPr>
          <w:rFonts w:ascii="宋体" w:eastAsia="宋体" w:hint="eastAsia"/>
        </w:rPr>
        <w:t>荧光指示剂，与</w:t>
      </w:r>
      <w:r>
        <w:t>Fura-2</w:t>
      </w:r>
      <w:r>
        <w:t>/</w:t>
      </w:r>
      <w:r>
        <w:t xml:space="preserve">AM</w:t>
      </w:r>
      <w:r>
        <w:rPr>
          <w:rFonts w:ascii="宋体" w:eastAsia="宋体" w:hint="eastAsia"/>
        </w:rPr>
        <w:t>类似，</w:t>
      </w:r>
      <w:r>
        <w:t>Fluo-4</w:t>
      </w:r>
      <w:r>
        <w:t>/</w:t>
      </w:r>
      <w:r>
        <w:t xml:space="preserve">AM</w:t>
      </w:r>
      <w:r>
        <w:rPr>
          <w:rFonts w:ascii="宋体" w:eastAsia="宋体" w:hint="eastAsia"/>
        </w:rPr>
        <w:t>进入细胞后，酯基被水解掉，</w:t>
      </w:r>
      <w:r>
        <w:t>Fluo-4</w:t>
      </w:r>
      <w:r>
        <w:rPr>
          <w:rFonts w:ascii="宋体" w:eastAsia="宋体" w:hint="eastAsia"/>
        </w:rPr>
        <w:t>与细胞内游离</w:t>
      </w:r>
      <w:r>
        <w:t>Ca</w:t>
      </w:r>
      <w:r>
        <w:t>2</w:t>
      </w:r>
      <w:r>
        <w:t>+</w:t>
      </w:r>
      <w:r>
        <w:rPr>
          <w:rFonts w:ascii="宋体" w:eastAsia="宋体" w:hint="eastAsia"/>
        </w:rPr>
        <w:t>结合，因而其</w:t>
      </w:r>
      <w:r>
        <w:rPr>
          <w:rFonts w:ascii="宋体" w:eastAsia="宋体" w:hint="eastAsia"/>
        </w:rPr>
        <w:t>荧光强度可以反映细胞内游离</w:t>
      </w:r>
      <w:r>
        <w:t>Ca</w:t>
      </w:r>
      <w:r>
        <w:t>2+</w:t>
      </w:r>
      <w:r>
        <w:rPr>
          <w:rFonts w:ascii="宋体" w:eastAsia="宋体" w:hint="eastAsia"/>
        </w:rPr>
        <w:t>的浓度。但优于</w:t>
      </w:r>
      <w:r>
        <w:t>Fura-2</w:t>
      </w:r>
      <w:r>
        <w:t>/</w:t>
      </w:r>
      <w:r>
        <w:t xml:space="preserve">AM</w:t>
      </w:r>
      <w:r>
        <w:rPr>
          <w:rFonts w:ascii="宋体" w:eastAsia="宋体" w:hint="eastAsia"/>
        </w:rPr>
        <w:t>的是，</w:t>
      </w:r>
      <w:r>
        <w:t>Fluo-4</w:t>
      </w:r>
      <w:r>
        <w:rPr>
          <w:rFonts w:ascii="宋体" w:eastAsia="宋体" w:hint="eastAsia"/>
        </w:rPr>
        <w:t>与</w:t>
      </w:r>
      <w:r>
        <w:t>Ca</w:t>
      </w:r>
      <w:r>
        <w:t>2+</w:t>
      </w:r>
      <w:r>
        <w:rPr>
          <w:rFonts w:ascii="宋体" w:eastAsia="宋体" w:hint="eastAsia"/>
        </w:rPr>
        <w:t>结合</w:t>
      </w:r>
      <w:r>
        <w:rPr>
          <w:rFonts w:ascii="宋体" w:eastAsia="宋体" w:hint="eastAsia"/>
        </w:rPr>
        <w:t>时的荧光强度较未结合</w:t>
      </w:r>
      <w:r>
        <w:t>Ca</w:t>
      </w:r>
      <w:r>
        <w:t>2+</w:t>
      </w:r>
      <w:r>
        <w:rPr>
          <w:rFonts w:ascii="宋体" w:eastAsia="宋体" w:hint="eastAsia"/>
        </w:rPr>
        <w:t>的游离形式高</w:t>
      </w:r>
      <w:r>
        <w:t>40 </w:t>
      </w:r>
      <w:r>
        <w:t>~ </w:t>
      </w:r>
      <w:r>
        <w:t>100</w:t>
      </w:r>
      <w:r>
        <w:rPr>
          <w:rFonts w:ascii="宋体" w:eastAsia="宋体" w:hint="eastAsia"/>
        </w:rPr>
        <w:t>倍，避免了自发荧光的干扰，因而直</w:t>
      </w:r>
      <w:r>
        <w:rPr>
          <w:rFonts w:ascii="宋体" w:eastAsia="宋体" w:hint="eastAsia"/>
        </w:rPr>
        <w:t>接在单波长激发光下检测其荧光强度即可反映</w:t>
      </w:r>
      <w:r>
        <w:t>[</w:t>
      </w:r>
      <w:r>
        <w:rPr>
          <w:spacing w:val="-5"/>
        </w:rPr>
        <w:t>Ca</w:t>
      </w:r>
      <w:r>
        <w:rPr>
          <w:spacing w:val="-5"/>
          <w:position w:val="11"/>
          <w:sz w:val="16"/>
        </w:rPr>
        <w:t>2+</w:t>
      </w:r>
      <w:r>
        <w:t>]</w:t>
      </w:r>
      <w:r w:rsidR="004B696B">
        <w:t xml:space="preserve"> </w:t>
      </w:r>
      <w:r>
        <w:t>i</w:t>
      </w:r>
      <w:r>
        <w:rPr>
          <w:rFonts w:ascii="宋体" w:eastAsia="宋体" w:hint="eastAsia"/>
        </w:rPr>
        <w:t>的变化。此外，</w:t>
      </w:r>
      <w:r>
        <w:t>Fluo-4</w:t>
      </w:r>
      <w:r>
        <w:rPr>
          <w:rFonts w:ascii="宋体" w:eastAsia="宋体" w:hint="eastAsia"/>
        </w:rPr>
        <w:t>与</w:t>
      </w:r>
      <w:r>
        <w:t>Ca</w:t>
      </w:r>
      <w:r>
        <w:t>2+</w:t>
      </w:r>
      <w:r>
        <w:rPr>
          <w:rFonts w:ascii="宋体" w:eastAsia="宋体" w:hint="eastAsia"/>
        </w:rPr>
        <w:t>亲和</w:t>
      </w:r>
      <w:r>
        <w:rPr>
          <w:rFonts w:ascii="宋体" w:eastAsia="宋体" w:hint="eastAsia"/>
        </w:rPr>
        <w:t>力低，易解离，适合测定细胞内</w:t>
      </w:r>
      <w:r>
        <w:t>Ca</w:t>
      </w:r>
      <w:r>
        <w:t>2+</w:t>
      </w:r>
      <w:r>
        <w:rPr>
          <w:rFonts w:ascii="宋体" w:eastAsia="宋体" w:hint="eastAsia"/>
        </w:rPr>
        <w:t>的快速、微量变化。</w:t>
      </w:r>
      <w:r>
        <w:t>Fluo-4</w:t>
      </w:r>
      <w:r>
        <w:rPr>
          <w:rFonts w:ascii="宋体" w:eastAsia="宋体" w:hint="eastAsia"/>
        </w:rPr>
        <w:t>在可见光光谱激发，激</w:t>
      </w:r>
      <w:r>
        <w:rPr>
          <w:rFonts w:ascii="宋体" w:eastAsia="宋体" w:hint="eastAsia"/>
        </w:rPr>
        <w:t>发波长为</w:t>
      </w:r>
      <w:r>
        <w:t>488 </w:t>
      </w:r>
      <w:r>
        <w:t>nm</w:t>
      </w:r>
      <w:r>
        <w:rPr>
          <w:rFonts w:ascii="宋体" w:eastAsia="宋体" w:hint="eastAsia"/>
        </w:rPr>
        <w:t>，可避免紫外光对细胞的损伤。</w:t>
      </w:r>
    </w:p>
    <w:p w:rsidR="0018722C">
      <w:pPr>
        <w:topLinePunct/>
      </w:pPr>
      <w:r>
        <w:rPr>
          <w:rFonts w:ascii="宋体" w:eastAsia="宋体" w:hint="eastAsia"/>
        </w:rPr>
        <w:t>实验步骤：</w:t>
      </w:r>
    </w:p>
    <w:p w:rsidR="0018722C">
      <w:pPr>
        <w:pStyle w:val="cw21"/>
        <w:topLinePunct/>
      </w:pPr>
      <w:r>
        <w:rPr>
          <w:rFonts w:ascii="宋体" w:hAnsi="宋体" w:eastAsia="宋体" w:hint="eastAsia"/>
        </w:rPr>
        <w:t xml:space="preserve">1</w:t>
      </w:r>
      <w:r>
        <w:rPr>
          <w:rFonts w:ascii="宋体" w:hAnsi="宋体" w:eastAsia="宋体" w:hint="eastAsia"/>
          <w:rFonts w:ascii="宋体" w:hAnsi="宋体" w:eastAsia="宋体" w:hint="eastAsia"/>
          <w:sz w:val="24"/>
        </w:rPr>
        <w:t xml:space="preserve">）</w:t>
      </w:r>
      <w:r>
        <w:rPr>
          <w:rFonts w:ascii="宋体" w:hAnsi="宋体" w:eastAsia="宋体" w:hint="eastAsia"/>
        </w:rPr>
        <w:t>.</w:t>
      </w:r>
      <w:r>
        <w:rPr>
          <w:rFonts w:ascii="宋体" w:hAnsi="宋体" w:eastAsia="宋体" w:hint="eastAsia"/>
        </w:rPr>
        <w:t xml:space="preserve"> </w:t>
      </w:r>
      <w:r>
        <w:rPr>
          <w:rFonts w:ascii="宋体" w:hAnsi="宋体" w:eastAsia="宋体" w:hint="eastAsia"/>
        </w:rPr>
        <w:t xml:space="preserve">收集细胞，</w:t>
      </w:r>
      <w:r>
        <w:t xml:space="preserve">PBS</w:t>
      </w:r>
      <w:r>
        <w:rPr>
          <w:rFonts w:ascii="宋体" w:hAnsi="宋体" w:eastAsia="宋体" w:hint="eastAsia"/>
        </w:rPr>
        <w:t xml:space="preserve">清洗一次，</w:t>
      </w:r>
      <w:r>
        <w:t xml:space="preserve">1000</w:t>
      </w:r>
      <w:r>
        <w:t xml:space="preserve"> </w:t>
      </w:r>
      <w:r>
        <w:t xml:space="preserve">rpm</w:t>
      </w:r>
      <w:r>
        <w:t xml:space="preserve">/</w:t>
      </w:r>
      <w:r>
        <w:t xml:space="preserve">min</w:t>
      </w:r>
      <w:r>
        <w:rPr>
          <w:rFonts w:ascii="宋体" w:hAnsi="宋体" w:eastAsia="宋体" w:hint="eastAsia"/>
          <w:rFonts w:ascii="宋体" w:hAnsi="宋体" w:eastAsia="宋体" w:hint="eastAsia"/>
          <w:spacing w:val="-6"/>
          <w:sz w:val="24"/>
        </w:rPr>
        <w:t xml:space="preserve">, </w:t>
      </w:r>
      <w:r>
        <w:t xml:space="preserve">5</w:t>
      </w:r>
      <w:r>
        <w:t xml:space="preserve"> </w:t>
      </w:r>
      <w:r>
        <w:t xml:space="preserve">min</w:t>
      </w:r>
      <w:r>
        <w:rPr>
          <w:rFonts w:ascii="宋体" w:hAnsi="宋体" w:eastAsia="宋体" w:hint="eastAsia"/>
        </w:rPr>
        <w:t xml:space="preserve">。去上清，用无血清</w:t>
      </w:r>
      <w:r>
        <w:t xml:space="preserve">1640</w:t>
      </w:r>
      <w:r/>
      <w:r>
        <w:rPr>
          <w:rFonts w:ascii="宋体" w:hAnsi="宋体" w:eastAsia="宋体" w:hint="eastAsia"/>
        </w:rPr>
        <w:t xml:space="preserve">培养基重悬细胞，加入适量的</w:t>
      </w:r>
      <w:r>
        <w:t xml:space="preserve">Fura-4</w:t>
      </w:r>
      <w:r>
        <w:t xml:space="preserve">/</w:t>
      </w:r>
      <w:r>
        <w:t xml:space="preserve">AM</w:t>
      </w:r>
      <w:r>
        <w:t xml:space="preserve"> </w:t>
      </w:r>
      <w:r>
        <w:t xml:space="preserve">(</w:t>
      </w:r>
      <w:r>
        <w:rPr>
          <w:rFonts w:ascii="宋体" w:hAnsi="宋体" w:eastAsia="宋体" w:hint="eastAsia"/>
        </w:rPr>
        <w:t xml:space="preserve">终浓度为</w:t>
      </w:r>
      <w:r>
        <w:t xml:space="preserve">1</w:t>
      </w:r>
      <w:r/>
      <w:r>
        <w:t xml:space="preserve">µM</w:t>
      </w:r>
      <w:r>
        <w:t xml:space="preserve">)</w:t>
      </w:r>
      <w:r>
        <w:rPr>
          <w:rFonts w:ascii="宋体" w:hAnsi="宋体" w:eastAsia="宋体" w:hint="eastAsia"/>
        </w:rPr>
        <w:t xml:space="preserve">，避光，</w:t>
      </w:r>
      <w:r>
        <w:t xml:space="preserve">37°C</w:t>
      </w:r>
      <w:r/>
      <w:r w:rsidR="001852F3">
        <w:t xml:space="preserve">  </w:t>
      </w:r>
      <w:r>
        <w:rPr>
          <w:rFonts w:ascii="宋体" w:hAnsi="宋体" w:eastAsia="宋体" w:hint="eastAsia"/>
        </w:rPr>
        <w:t xml:space="preserve">孵育</w:t>
      </w:r>
      <w:r>
        <w:t xml:space="preserve">1</w:t>
      </w:r>
      <w:r>
        <w:t xml:space="preserve"> </w:t>
      </w:r>
      <w:r>
        <w:t xml:space="preserve">h</w:t>
      </w:r>
      <w:r>
        <w:rPr>
          <w:rFonts w:ascii="宋体" w:hAnsi="宋体" w:eastAsia="宋体" w:hint="eastAsia"/>
        </w:rPr>
        <w:t xml:space="preserve">。</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负载后的细胞用</w:t>
      </w:r>
      <w:r>
        <w:t>PBS</w:t>
      </w:r>
      <w:r/>
      <w:r>
        <w:rPr>
          <w:rFonts w:ascii="宋体" w:eastAsia="宋体" w:hint="eastAsia"/>
        </w:rPr>
        <w:t>清洗三次，</w:t>
      </w:r>
      <w:r>
        <w:t>1000</w:t>
      </w:r>
      <w:r>
        <w:t> </w:t>
      </w:r>
      <w:r>
        <w:t>rpm</w:t>
      </w:r>
      <w:r>
        <w:t>/</w:t>
      </w:r>
      <w:r>
        <w:t>min</w:t>
      </w:r>
      <w:r>
        <w:rPr>
          <w:rFonts w:ascii="宋体" w:eastAsia="宋体" w:hint="eastAsia"/>
        </w:rPr>
        <w:t>，每次</w:t>
      </w:r>
      <w:r>
        <w:t>5</w:t>
      </w:r>
      <w:r>
        <w:t> </w:t>
      </w:r>
      <w:r>
        <w:t>min</w:t>
      </w:r>
      <w:r>
        <w:rPr>
          <w:rFonts w:ascii="宋体" w:eastAsia="宋体" w:hint="eastAsia"/>
        </w:rPr>
        <w:t>，以充分洗去细胞外未</w:t>
      </w:r>
      <w:r>
        <w:rPr>
          <w:rFonts w:ascii="宋体" w:eastAsia="宋体" w:hint="eastAsia"/>
        </w:rPr>
        <w:t>负载的残余荧光染料。然后重悬于无血清</w:t>
      </w:r>
      <w:r>
        <w:t>1640</w:t>
      </w:r>
      <w:r/>
      <w:r>
        <w:rPr>
          <w:rFonts w:ascii="宋体" w:eastAsia="宋体" w:hint="eastAsia"/>
        </w:rPr>
        <w:t>培养基</w:t>
      </w:r>
      <w:r>
        <w:t>(</w:t>
      </w:r>
      <w:r>
        <w:t>Ca</w:t>
      </w:r>
      <w:r>
        <w:t>2+</w:t>
      </w:r>
      <w:r>
        <w:rPr>
          <w:rFonts w:ascii="宋体" w:eastAsia="宋体" w:hint="eastAsia"/>
          <w:rFonts w:ascii="宋体" w:eastAsia="宋体" w:hint="eastAsia"/>
          <w:spacing w:val="-6"/>
          <w:sz w:val="24"/>
        </w:rPr>
        <w:t xml:space="preserve">: </w:t>
      </w:r>
      <w:r>
        <w:t>1.4</w:t>
      </w:r>
      <w:r>
        <w:t> </w:t>
      </w:r>
      <w:r>
        <w:t>mM</w:t>
      </w:r>
      <w:r>
        <w:t>)</w:t>
      </w:r>
      <w:r/>
      <w:r>
        <w:rPr>
          <w:rFonts w:ascii="宋体" w:eastAsia="宋体" w:hint="eastAsia"/>
        </w:rPr>
        <w:t>或无钙液中，</w:t>
      </w:r>
      <w:r>
        <w:rPr>
          <w:rFonts w:ascii="宋体" w:eastAsia="宋体" w:hint="eastAsia"/>
        </w:rPr>
        <w:t>室温平衡</w:t>
      </w:r>
      <w:r>
        <w:t>30</w:t>
      </w:r>
      <w:r>
        <w:t> </w:t>
      </w:r>
      <w:r>
        <w:t>min</w:t>
      </w:r>
      <w:r>
        <w:rPr>
          <w:rFonts w:ascii="宋体" w:eastAsia="宋体" w:hint="eastAsia"/>
        </w:rPr>
        <w:t>。</w:t>
      </w:r>
    </w:p>
    <w:p w:rsidR="0018722C">
      <w:pPr>
        <w:pStyle w:val="cw21"/>
        <w:topLinePunct/>
      </w:pPr>
      <w:r>
        <w:rPr>
          <w:rFonts w:ascii="宋体" w:eastAsia="宋体" w:hint="eastAsia"/>
        </w:rPr>
        <w:t xml:space="preserve">3</w:t>
      </w:r>
      <w:r>
        <w:rPr>
          <w:rFonts w:ascii="宋体" w:eastAsia="宋体" w:hint="eastAsia"/>
          <w:rFonts w:ascii="宋体" w:eastAsia="宋体" w:hint="eastAsia"/>
          <w:sz w:val="24"/>
        </w:rPr>
        <w:t xml:space="preserve">）</w:t>
      </w:r>
      <w:r>
        <w:rPr>
          <w:rFonts w:ascii="宋体" w:eastAsia="宋体" w:hint="eastAsia"/>
        </w:rPr>
        <w:t>.</w:t>
      </w:r>
      <w:r>
        <w:rPr>
          <w:rFonts w:ascii="宋体" w:eastAsia="宋体" w:hint="eastAsia"/>
        </w:rPr>
        <w:t xml:space="preserve"> </w:t>
      </w:r>
      <w:r>
        <w:rPr>
          <w:rFonts w:ascii="宋体" w:eastAsia="宋体" w:hint="eastAsia"/>
        </w:rPr>
        <w:t xml:space="preserve">流式细胞仪检测细胞内游离钙离子浓度，激发波长</w:t>
      </w:r>
      <w:r>
        <w:t xml:space="preserve">488</w:t>
      </w:r>
      <w:r>
        <w:t xml:space="preserve"> </w:t>
      </w:r>
      <w:r>
        <w:t xml:space="preserve">nm</w:t>
      </w:r>
      <w:r>
        <w:rPr>
          <w:rFonts w:ascii="黑体" w:eastAsia="黑体" w:hint="eastAsia"/>
        </w:rPr>
        <w:t xml:space="preserve">，</w:t>
      </w:r>
      <w:r>
        <w:rPr>
          <w:rFonts w:ascii="宋体" w:eastAsia="宋体" w:hint="eastAsia"/>
        </w:rPr>
        <w:t xml:space="preserve">发射波长</w:t>
      </w:r>
      <w:r>
        <w:t xml:space="preserve">520</w:t>
      </w:r>
      <w:r>
        <w:t xml:space="preserve"> </w:t>
      </w:r>
      <w:r>
        <w:t xml:space="preserve">nm</w:t>
      </w:r>
      <w:r>
        <w:t xml:space="preserve"> </w:t>
      </w:r>
      <w:r>
        <w:t xml:space="preserve">(</w:t>
      </w:r>
      <w:r>
        <w:t xml:space="preserve">FL1</w:t>
      </w:r>
      <w:r>
        <w:t xml:space="preserve">)</w:t>
      </w:r>
      <w:r>
        <w:rPr>
          <w:rFonts w:ascii="宋体" w:eastAsia="宋体" w:hint="eastAsia"/>
        </w:rPr>
        <w:t xml:space="preserve">。</w:t>
      </w:r>
      <w:r>
        <w:rPr>
          <w:rFonts w:ascii="宋体" w:eastAsia="宋体" w:hint="eastAsia"/>
        </w:rPr>
        <w:t xml:space="preserve">实验中用抗</w:t>
      </w:r>
      <w:r>
        <w:t xml:space="preserve">-CD3</w:t>
      </w:r>
      <w:r/>
      <w:r>
        <w:rPr>
          <w:rFonts w:ascii="宋体" w:eastAsia="宋体" w:hint="eastAsia"/>
        </w:rPr>
        <w:t xml:space="preserve">单克隆抗体</w:t>
      </w:r>
      <w:r>
        <w:t xml:space="preserve">(</w:t>
      </w:r>
      <w:r>
        <w:t xml:space="preserve">mAb</w:t>
      </w:r>
      <w:r>
        <w:t xml:space="preserve">)</w:t>
      </w:r>
      <w:r>
        <w:t xml:space="preserve">, </w:t>
      </w:r>
      <w:r>
        <w:t xml:space="preserve">OKT3</w:t>
      </w:r>
      <w:r/>
      <w:r>
        <w:rPr>
          <w:rFonts w:ascii="宋体" w:eastAsia="宋体" w:hint="eastAsia"/>
        </w:rPr>
        <w:t xml:space="preserve">激活</w:t>
      </w:r>
      <w:r>
        <w:t xml:space="preserve">Jurkat</w:t>
      </w:r>
      <w:r>
        <w:t xml:space="preserve"> </w:t>
      </w:r>
      <w:r>
        <w:t xml:space="preserve">T</w:t>
      </w:r>
      <w:r/>
      <w:r>
        <w:rPr>
          <w:rFonts w:ascii="宋体" w:eastAsia="宋体" w:hint="eastAsia"/>
        </w:rPr>
        <w:t xml:space="preserve">淋巴细胞，从而激活钙内流和胞内钙库释放</w:t>
      </w:r>
      <w:r>
        <w:rPr>
          <w:rFonts w:ascii="黑体" w:eastAsia="黑体" w:hint="eastAsia"/>
        </w:rPr>
        <w:t xml:space="preserve">。</w:t>
      </w:r>
      <w:r>
        <w:rPr>
          <w:rFonts w:ascii="宋体" w:eastAsia="宋体" w:hint="eastAsia"/>
        </w:rPr>
        <w:t xml:space="preserve">研究内质网钙稳态时采用</w:t>
      </w:r>
      <w:r>
        <w:t xml:space="preserve">thapsigargin</w:t>
      </w:r>
      <w:r>
        <w:t xml:space="preserve"> </w:t>
      </w:r>
      <w:r>
        <w:t xml:space="preserve">(</w:t>
      </w:r>
      <w:r>
        <w:t xml:space="preserve">TG</w:t>
      </w:r>
      <w:r>
        <w:t xml:space="preserve">)</w:t>
      </w:r>
      <w:r/>
      <w:r>
        <w:rPr>
          <w:rFonts w:ascii="宋体" w:eastAsia="宋体" w:hint="eastAsia"/>
        </w:rPr>
        <w:t xml:space="preserve">诱导内质网钙释放。具体</w:t>
      </w:r>
      <w:r>
        <w:rPr>
          <w:rFonts w:ascii="宋体" w:eastAsia="宋体" w:hint="eastAsia"/>
        </w:rPr>
        <w:t xml:space="preserve">实验方法见下文。</w:t>
      </w:r>
    </w:p>
    <w:p w:rsidR="0018722C">
      <w:pPr>
        <w:pStyle w:val="4"/>
        <w:topLinePunct/>
        <w:ind w:left="200" w:hangingChars="200" w:hanging="200"/>
      </w:pPr>
      <w:bookmarkStart w:id="310968" w:name="_Toc686310968"/>
      <w:bookmarkStart w:name="_TOC_250033" w:id="30"/>
      <w:bookmarkEnd w:id="30"/>
      <w:r>
        <w:rPr>
          <w:b/>
        </w:rPr>
        <w:t>1.2.12</w:t>
      </w:r>
      <w:r>
        <w:t xml:space="preserve"> </w:t>
      </w:r>
      <w:r>
        <w:t>线粒体膜电位测定</w:t>
      </w:r>
      <w:bookmarkEnd w:id="310968"/>
    </w:p>
    <w:p w:rsidR="0018722C">
      <w:pPr>
        <w:topLinePunct/>
      </w:pPr>
      <w:r>
        <w:rPr>
          <w:rFonts w:ascii="宋体" w:hAnsi="宋体" w:eastAsia="宋体" w:hint="eastAsia"/>
        </w:rPr>
        <w:t>实验原理</w:t>
      </w:r>
      <w:r>
        <w:rPr>
          <w:spacing w:val="8"/>
          <w:rFonts w:hint="eastAsia"/>
        </w:rPr>
        <w:t>：</w:t>
      </w:r>
      <w:r>
        <w:rPr>
          <w:rFonts w:ascii="宋体" w:hAnsi="宋体" w:eastAsia="宋体" w:hint="eastAsia"/>
        </w:rPr>
        <w:t>细胞凋亡的过程中往往伴随着线粒体跨膜电位的破坏，这被广泛认为是</w:t>
      </w:r>
      <w:r>
        <w:rPr>
          <w:rFonts w:ascii="宋体" w:hAnsi="宋体" w:eastAsia="宋体" w:hint="eastAsia"/>
        </w:rPr>
        <w:t>细胞凋亡过程中最早发生的事件之一。</w:t>
      </w:r>
      <w:r>
        <w:t>JC-1</w:t>
      </w:r>
      <w:r>
        <w:rPr>
          <w:rFonts w:ascii="宋体" w:hAnsi="宋体" w:eastAsia="宋体" w:hint="eastAsia"/>
        </w:rPr>
        <w:t>是一种广泛用于检测线粒体膜电位</w:t>
      </w:r>
      <w:r>
        <w:t>(</w:t>
      </w:r>
      <w:r>
        <w:rPr>
          <w:spacing w:val="-6"/>
        </w:rPr>
        <w:t xml:space="preserve">mitochondrial </w:t>
      </w:r>
      <w:r>
        <w:rPr>
          <w:spacing w:val="-5"/>
        </w:rPr>
        <w:t>membrane potential</w:t>
      </w:r>
      <w:r>
        <w:t>)</w:t>
      </w:r>
      <w:r/>
      <w:r w:rsidR="001852F3">
        <w:t xml:space="preserve">∆Ψm</w:t>
      </w:r>
      <w:r>
        <w:rPr>
          <w:rFonts w:ascii="宋体" w:hAnsi="宋体" w:eastAsia="宋体" w:hint="eastAsia"/>
        </w:rPr>
        <w:t>的理想荧光探针。</w:t>
      </w:r>
      <w:r>
        <w:t>JC-1</w:t>
      </w:r>
      <w:r>
        <w:rPr>
          <w:rFonts w:ascii="宋体" w:hAnsi="宋体" w:eastAsia="宋体" w:hint="eastAsia"/>
        </w:rPr>
        <w:t>有单体和多聚体两种存</w:t>
      </w:r>
      <w:r>
        <w:rPr>
          <w:rFonts w:ascii="宋体" w:hAnsi="宋体" w:eastAsia="宋体" w:hint="eastAsia"/>
        </w:rPr>
        <w:t>在状态，在线粒体膜电位较高时，</w:t>
      </w:r>
      <w:r>
        <w:t>JC-1</w:t>
      </w:r>
      <w:r>
        <w:rPr>
          <w:rFonts w:ascii="宋体" w:hAnsi="宋体" w:eastAsia="宋体" w:hint="eastAsia"/>
        </w:rPr>
        <w:t>聚集在线粒体的基质中，形成聚合物，可以产生</w:t>
      </w:r>
      <w:r>
        <w:rPr>
          <w:rFonts w:ascii="宋体" w:hAnsi="宋体" w:eastAsia="宋体" w:hint="eastAsia"/>
        </w:rPr>
        <w:t>红色荧光，流式检测通常为</w:t>
      </w:r>
      <w:r>
        <w:t>FL-2</w:t>
      </w:r>
      <w:r>
        <w:rPr>
          <w:rFonts w:ascii="宋体" w:hAnsi="宋体" w:eastAsia="宋体" w:hint="eastAsia"/>
        </w:rPr>
        <w:t>通道</w:t>
      </w:r>
      <w:r>
        <w:rPr>
          <w:spacing w:val="-6"/>
        </w:rPr>
        <w:t>（</w:t>
      </w:r>
      <w:r>
        <w:rPr>
          <w:rFonts w:ascii="宋体" w:hAnsi="宋体" w:eastAsia="宋体" w:hint="eastAsia"/>
          <w:spacing w:val="16"/>
        </w:rPr>
        <w:t>和</w:t>
      </w:r>
      <w:r>
        <w:rPr>
          <w:spacing w:val="-3"/>
        </w:rPr>
        <w:t>PI</w:t>
      </w:r>
      <w:r>
        <w:rPr>
          <w:rFonts w:ascii="宋体" w:hAnsi="宋体" w:eastAsia="宋体" w:hint="eastAsia"/>
          <w:spacing w:val="-11"/>
        </w:rPr>
        <w:t>同通道</w:t>
      </w:r>
      <w:r>
        <w:rPr>
          <w:spacing w:val="-11"/>
        </w:rPr>
        <w:t>）</w:t>
      </w:r>
      <w:r>
        <w:rPr>
          <w:rFonts w:ascii="宋体" w:hAnsi="宋体" w:eastAsia="宋体" w:hint="eastAsia"/>
        </w:rPr>
        <w:t>；在线粒体膜电位较低时，</w:t>
      </w:r>
      <w:r>
        <w:t>JC-1</w:t>
      </w:r>
      <w:r>
        <w:rPr>
          <w:rFonts w:ascii="宋体" w:hAnsi="宋体" w:eastAsia="宋体" w:hint="eastAsia"/>
        </w:rPr>
        <w:t>不</w:t>
      </w:r>
      <w:r>
        <w:rPr>
          <w:rFonts w:ascii="宋体" w:hAnsi="宋体" w:eastAsia="宋体" w:hint="eastAsia"/>
        </w:rPr>
        <w:t>能聚集在线粒体的基质中，此时</w:t>
      </w:r>
      <w:r>
        <w:t>JC-1</w:t>
      </w:r>
      <w:r>
        <w:rPr>
          <w:rFonts w:ascii="宋体" w:hAnsi="宋体" w:eastAsia="宋体" w:hint="eastAsia"/>
        </w:rPr>
        <w:t>为单体，可以产生绿色荧光，用流式检测时，通常</w:t>
      </w:r>
      <w:r>
        <w:rPr>
          <w:rFonts w:ascii="宋体" w:hAnsi="宋体" w:eastAsia="宋体" w:hint="eastAsia"/>
        </w:rPr>
        <w:t>为</w:t>
      </w:r>
      <w:r>
        <w:t>FL-1</w:t>
      </w:r>
      <w:r>
        <w:rPr>
          <w:rFonts w:ascii="宋体" w:hAnsi="宋体" w:eastAsia="宋体" w:hint="eastAsia"/>
        </w:rPr>
        <w:t>通道</w:t>
      </w:r>
      <w:r>
        <w:rPr>
          <w:spacing w:val="-6"/>
        </w:rPr>
        <w:t>（</w:t>
      </w:r>
      <w:r>
        <w:rPr>
          <w:rFonts w:ascii="宋体" w:hAnsi="宋体" w:eastAsia="宋体" w:hint="eastAsia"/>
          <w:spacing w:val="16"/>
        </w:rPr>
        <w:t>和</w:t>
      </w:r>
      <w:r>
        <w:rPr>
          <w:spacing w:val="-4"/>
        </w:rPr>
        <w:t>FITC</w:t>
      </w:r>
      <w:r>
        <w:rPr>
          <w:rFonts w:ascii="宋体" w:hAnsi="宋体" w:eastAsia="宋体" w:hint="eastAsia"/>
          <w:spacing w:val="-11"/>
        </w:rPr>
        <w:t>同通道</w:t>
      </w:r>
      <w:r>
        <w:rPr>
          <w:spacing w:val="-6"/>
        </w:rPr>
        <w:t>）</w:t>
      </w:r>
      <w:r>
        <w:rPr>
          <w:rFonts w:ascii="宋体" w:hAnsi="宋体" w:eastAsia="宋体" w:hint="eastAsia"/>
        </w:rPr>
        <w:t>。因</w:t>
      </w:r>
      <w:r>
        <w:t>JC-1</w:t>
      </w:r>
      <w:r>
        <w:rPr>
          <w:rFonts w:ascii="宋体" w:hAnsi="宋体" w:eastAsia="宋体" w:hint="eastAsia"/>
        </w:rPr>
        <w:t>浓度的变化</w:t>
      </w:r>
      <w:r>
        <w:rPr>
          <w:spacing w:val="9"/>
          <w:rFonts w:hint="eastAsia"/>
        </w:rPr>
        <w:t>，</w:t>
      </w:r>
      <w:r>
        <w:rPr>
          <w:rFonts w:ascii="宋体" w:hAnsi="宋体" w:eastAsia="宋体" w:hint="eastAsia"/>
        </w:rPr>
        <w:t>在单体和多聚体之间形成一个可逆</w:t>
      </w:r>
      <w:r>
        <w:rPr>
          <w:rFonts w:ascii="宋体" w:hAnsi="宋体" w:eastAsia="宋体" w:hint="eastAsia"/>
        </w:rPr>
        <w:t>的转变过程。正常细胞，膜电位正常时，</w:t>
      </w:r>
      <w:r>
        <w:t>JC-1</w:t>
      </w:r>
      <w:r>
        <w:rPr>
          <w:rFonts w:ascii="宋体" w:hAnsi="宋体" w:eastAsia="宋体" w:hint="eastAsia"/>
        </w:rPr>
        <w:t>通过线粒体膜极性进入线粒体内，并因浓</w:t>
      </w:r>
      <w:r>
        <w:rPr>
          <w:rFonts w:ascii="宋体" w:hAnsi="宋体" w:eastAsia="宋体" w:hint="eastAsia"/>
        </w:rPr>
        <w:t>度升高而形成发射红色荧光的多聚体，而凋亡细胞，线粒体跨膜电位去极化，</w:t>
      </w:r>
      <w:r>
        <w:t>JC-1</w:t>
      </w:r>
      <w:r>
        <w:rPr>
          <w:rFonts w:ascii="宋体" w:hAnsi="宋体" w:eastAsia="宋体" w:hint="eastAsia"/>
        </w:rPr>
        <w:t>从线粒体内释放，浓度降低，逆转为发射绿色荧光的单体形式。故而可以通过检测绿色和红</w:t>
      </w:r>
      <w:r>
        <w:rPr>
          <w:rFonts w:ascii="宋体" w:hAnsi="宋体" w:eastAsia="宋体" w:hint="eastAsia"/>
        </w:rPr>
        <w:t>色荧光来定性</w:t>
      </w:r>
      <w:r>
        <w:rPr>
          <w:spacing w:val="-6"/>
        </w:rPr>
        <w:t>（</w:t>
      </w:r>
      <w:r>
        <w:rPr>
          <w:rFonts w:ascii="宋体" w:hAnsi="宋体" w:eastAsia="宋体" w:hint="eastAsia"/>
          <w:spacing w:val="-11"/>
        </w:rPr>
        <w:t>细胞群的偏移</w:t>
      </w:r>
      <w:r>
        <w:rPr>
          <w:rFonts w:ascii="宋体" w:hAnsi="宋体" w:eastAsia="宋体" w:hint="eastAsia"/>
          <w:spacing w:val="-11"/>
        </w:rPr>
        <w:t>）</w:t>
      </w:r>
      <w:r>
        <w:rPr>
          <w:rFonts w:ascii="宋体" w:hAnsi="宋体" w:eastAsia="宋体" w:hint="eastAsia"/>
          <w:spacing w:val="-9"/>
        </w:rPr>
        <w:t>定量</w:t>
      </w:r>
      <w:r>
        <w:rPr>
          <w:spacing w:val="-6"/>
        </w:rPr>
        <w:t>（</w:t>
      </w:r>
      <w:r>
        <w:rPr>
          <w:rFonts w:ascii="宋体" w:hAnsi="宋体" w:eastAsia="宋体" w:hint="eastAsia"/>
          <w:spacing w:val="-11"/>
        </w:rPr>
        <w:t>细胞群的荧光强度</w:t>
      </w:r>
      <w:r>
        <w:rPr>
          <w:spacing w:val="8"/>
        </w:rPr>
        <w:t>）</w:t>
      </w:r>
      <w:r/>
      <w:r>
        <w:rPr>
          <w:rFonts w:ascii="宋体" w:hAnsi="宋体" w:eastAsia="宋体" w:hint="eastAsia"/>
        </w:rPr>
        <w:t>的检测线粒体膜电位的变化。</w:t>
      </w:r>
      <w:r>
        <w:rPr>
          <w:rFonts w:ascii="宋体" w:hAnsi="宋体" w:eastAsia="宋体" w:hint="eastAsia"/>
        </w:rPr>
        <w:t>实验步骤</w:t>
      </w:r>
      <w:r>
        <w:rPr>
          <w:rFonts w:ascii="宋体" w:hAnsi="宋体" w:eastAsia="宋体" w:hint="eastAsia"/>
        </w:rPr>
        <w:t>：</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t>JC-1</w:t>
      </w:r>
      <w:r/>
      <w:r>
        <w:rPr>
          <w:rFonts w:ascii="宋体" w:eastAsia="宋体" w:hint="eastAsia"/>
        </w:rPr>
        <w:t>染色工作液的配制</w:t>
      </w:r>
    </w:p>
    <w:p w:rsidR="0018722C">
      <w:pPr>
        <w:topLinePunct/>
      </w:pPr>
      <w:r>
        <w:rPr>
          <w:rFonts w:ascii="宋体" w:hAnsi="宋体" w:eastAsia="宋体" w:hint="eastAsia"/>
        </w:rPr>
        <w:t xml:space="preserve">细胞悬液每</w:t>
      </w:r>
      <w:r>
        <w:t xml:space="preserve">50-100</w:t>
      </w:r>
      <w:r>
        <w:rPr>
          <w:rFonts w:ascii="宋体" w:hAnsi="宋体" w:eastAsia="宋体" w:hint="eastAsia"/>
        </w:rPr>
        <w:t xml:space="preserve">万细胞需</w:t>
      </w:r>
      <w:r>
        <w:t xml:space="preserve">0</w:t>
      </w:r>
      <w:r>
        <w:t>.</w:t>
      </w:r>
      <w:r>
        <w:t xml:space="preserve">5 </w:t>
      </w:r>
      <w:r>
        <w:t xml:space="preserve">ml </w:t>
      </w:r>
      <w:r>
        <w:t xml:space="preserve">JC-1</w:t>
      </w:r>
      <w:r>
        <w:rPr>
          <w:rFonts w:ascii="宋体" w:hAnsi="宋体" w:eastAsia="宋体" w:hint="eastAsia"/>
        </w:rPr>
        <w:t xml:space="preserve">染色工作液。取适量</w:t>
      </w:r>
      <w:r>
        <w:t xml:space="preserve">JC-1 </w:t>
      </w:r>
      <w:r>
        <w:t xml:space="preserve">(</w:t>
      </w:r>
      <w:r>
        <w:rPr>
          <w:spacing w:val="-4"/>
        </w:rPr>
        <w:t xml:space="preserve">200</w:t>
      </w:r>
      <w:r w:rsidR="001852F3">
        <w:rPr>
          <w:spacing w:val="-4"/>
        </w:rPr>
        <w:t xml:space="preserve">×</w:t>
      </w:r>
      <w:r>
        <w:t xml:space="preserve">)</w:t>
      </w:r>
      <w:r>
        <w:rPr>
          <w:rFonts w:ascii="宋体" w:hAnsi="宋体" w:eastAsia="宋体" w:hint="eastAsia"/>
        </w:rPr>
        <w:t xml:space="preserve">，</w:t>
      </w:r>
      <w:r>
        <w:rPr>
          <w:rFonts w:ascii="宋体" w:hAnsi="宋体" w:eastAsia="宋体" w:hint="eastAsia"/>
        </w:rPr>
        <w:t xml:space="preserve">按照每</w:t>
      </w:r>
      <w:r>
        <w:t xml:space="preserve">50</w:t>
      </w:r>
      <w:r>
        <w:t xml:space="preserve">µl </w:t>
      </w:r>
      <w:r>
        <w:t xml:space="preserve">JC-1 </w:t>
      </w:r>
      <w:r>
        <w:t xml:space="preserve">(</w:t>
      </w:r>
      <w:r>
        <w:rPr>
          <w:spacing w:val="-4"/>
        </w:rPr>
        <w:t xml:space="preserve">200</w:t>
      </w:r>
      <w:r w:rsidR="001852F3">
        <w:rPr>
          <w:spacing w:val="0"/>
        </w:rPr>
        <w:t xml:space="preserve">×</w:t>
      </w:r>
      <w:r>
        <w:t xml:space="preserve">)</w:t>
      </w:r>
      <w:r/>
      <w:r>
        <w:rPr>
          <w:rFonts w:ascii="宋体" w:hAnsi="宋体" w:eastAsia="宋体" w:hint="eastAsia"/>
        </w:rPr>
        <w:t xml:space="preserve">加入</w:t>
      </w:r>
      <w:r>
        <w:t xml:space="preserve">8 </w:t>
      </w:r>
      <w:r>
        <w:t xml:space="preserve">ml</w:t>
      </w:r>
      <w:r>
        <w:rPr>
          <w:rFonts w:ascii="宋体" w:hAnsi="宋体" w:eastAsia="宋体" w:hint="eastAsia"/>
        </w:rPr>
        <w:t xml:space="preserve">超纯水的比例稀释</w:t>
      </w:r>
      <w:r>
        <w:t xml:space="preserve">JC-1</w:t>
      </w:r>
      <w:r>
        <w:rPr>
          <w:rFonts w:ascii="宋体" w:hAnsi="宋体" w:eastAsia="宋体" w:hint="eastAsia"/>
        </w:rPr>
        <w:t xml:space="preserve">。剧烈</w:t>
      </w:r>
      <w:r>
        <w:t xml:space="preserve">Vortex</w:t>
      </w:r>
      <w:r>
        <w:rPr>
          <w:rFonts w:ascii="宋体" w:hAnsi="宋体" w:eastAsia="宋体" w:hint="eastAsia"/>
        </w:rPr>
        <w:t xml:space="preserve">充分溶解并混</w:t>
      </w:r>
      <w:r>
        <w:rPr>
          <w:rFonts w:ascii="宋体" w:hAnsi="宋体" w:eastAsia="宋体" w:hint="eastAsia"/>
        </w:rPr>
        <w:t xml:space="preserve">匀</w:t>
      </w:r>
      <w:r>
        <w:t xml:space="preserve">JC-1</w:t>
      </w:r>
      <w:r>
        <w:rPr>
          <w:rFonts w:ascii="宋体" w:hAnsi="宋体" w:eastAsia="宋体" w:hint="eastAsia"/>
        </w:rPr>
        <w:t xml:space="preserve">。然后再加入</w:t>
      </w:r>
      <w:r>
        <w:t xml:space="preserve">2 </w:t>
      </w:r>
      <w:r>
        <w:t xml:space="preserve">ml </w:t>
      </w:r>
      <w:r>
        <w:t xml:space="preserve">JC-1</w:t>
      </w:r>
      <w:r>
        <w:rPr>
          <w:rFonts w:ascii="宋体" w:hAnsi="宋体" w:eastAsia="宋体" w:hint="eastAsia"/>
        </w:rPr>
        <w:t xml:space="preserve">染色缓冲液</w:t>
      </w:r>
      <w:r>
        <w:rPr>
          <w:spacing w:val="-3"/>
        </w:rPr>
        <w:t xml:space="preserve">（</w:t>
      </w:r>
      <w:r>
        <w:rPr>
          <w:spacing w:val="-3"/>
        </w:rPr>
        <w:t xml:space="preserve">5</w:t>
      </w:r>
      <w:r w:rsidR="001852F3">
        <w:rPr>
          <w:spacing w:val="-9"/>
        </w:rPr>
        <w:t xml:space="preserve">×</w:t>
      </w:r>
      <w:r>
        <w:rPr>
          <w:spacing w:val="-9"/>
        </w:rPr>
        <w:t xml:space="preserve">）</w:t>
      </w:r>
      <w:r>
        <w:rPr>
          <w:rFonts w:ascii="宋体" w:hAnsi="宋体" w:eastAsia="宋体" w:hint="eastAsia"/>
        </w:rPr>
        <w:t xml:space="preserve">，混匀后即为</w:t>
      </w:r>
      <w:r>
        <w:t xml:space="preserve">JC-1</w:t>
      </w:r>
      <w:r>
        <w:rPr>
          <w:rFonts w:ascii="宋体" w:hAnsi="宋体" w:eastAsia="宋体" w:hint="eastAsia"/>
        </w:rPr>
        <w:t xml:space="preserve">染色工作液。</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阳性对照的设置</w:t>
      </w:r>
    </w:p>
    <w:p w:rsidR="0018722C">
      <w:pPr>
        <w:topLinePunct/>
      </w:pPr>
      <w:r>
        <w:t>10 mM</w:t>
      </w:r>
      <w:r>
        <w:rPr>
          <w:rFonts w:ascii="宋体" w:hAnsi="宋体" w:eastAsia="宋体" w:hint="eastAsia"/>
        </w:rPr>
        <w:t>的</w:t>
      </w:r>
      <w:r>
        <w:t>CCCP</w:t>
      </w:r>
      <w:r>
        <w:rPr>
          <w:rFonts w:ascii="宋体" w:hAnsi="宋体" w:eastAsia="宋体" w:hint="eastAsia"/>
        </w:rPr>
        <w:t>按照</w:t>
      </w:r>
      <w:r>
        <w:t>1</w:t>
      </w:r>
      <w:r>
        <w:t xml:space="preserve">: </w:t>
      </w:r>
      <w:r>
        <w:t>1000</w:t>
      </w:r>
      <w:r w:rsidR="001852F3">
        <w:t xml:space="preserve"> </w:t>
      </w:r>
      <w:r>
        <w:rPr>
          <w:rFonts w:ascii="宋体" w:hAnsi="宋体" w:eastAsia="宋体" w:hint="eastAsia"/>
        </w:rPr>
        <w:t>的比例加入到细胞培养液中，稀释至</w:t>
      </w:r>
      <w:r>
        <w:t>10</w:t>
      </w:r>
      <w:r>
        <w:t>μM</w:t>
      </w:r>
      <w:r>
        <w:rPr>
          <w:rFonts w:ascii="宋体" w:hAnsi="宋体" w:eastAsia="宋体" w:hint="eastAsia"/>
        </w:rPr>
        <w:t>，</w:t>
      </w:r>
    </w:p>
    <w:p w:rsidR="0018722C">
      <w:pPr>
        <w:topLinePunct/>
      </w:pPr>
      <w:r>
        <w:rPr>
          <w:rFonts w:ascii="宋体" w:eastAsia="宋体" w:hint="eastAsia"/>
        </w:rPr>
        <w:t>处理细胞</w:t>
      </w:r>
      <w:r>
        <w:t>20 min</w:t>
      </w:r>
      <w:r>
        <w:rPr>
          <w:rFonts w:ascii="宋体" w:eastAsia="宋体" w:hint="eastAsia"/>
        </w:rP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离心收集细胞，约</w:t>
      </w:r>
      <w:r>
        <w:t>10-60</w:t>
      </w:r>
      <w:r/>
      <w:r>
        <w:rPr>
          <w:rFonts w:ascii="宋体" w:eastAsia="宋体" w:hint="eastAsia"/>
        </w:rPr>
        <w:t>万个细胞，去上清，重悬于</w:t>
      </w:r>
      <w:r>
        <w:t>0</w:t>
      </w:r>
      <w:r>
        <w:t>.</w:t>
      </w:r>
      <w:r>
        <w:t>5</w:t>
      </w:r>
      <w:r>
        <w:t> </w:t>
      </w:r>
      <w:r>
        <w:t>ml</w:t>
      </w:r>
      <w:r/>
      <w:r>
        <w:rPr>
          <w:rFonts w:ascii="宋体" w:eastAsia="宋体" w:hint="eastAsia"/>
        </w:rPr>
        <w:t>无血清细胞培养液中。</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加入</w:t>
      </w:r>
      <w:r>
        <w:t>0</w:t>
      </w:r>
      <w:r>
        <w:t>.</w:t>
      </w:r>
      <w:r>
        <w:t>5</w:t>
      </w:r>
      <w:r>
        <w:t> </w:t>
      </w:r>
      <w:r>
        <w:t>ml</w:t>
      </w:r>
      <w:r>
        <w:t> </w:t>
      </w:r>
      <w:r>
        <w:t>JC-1</w:t>
      </w:r>
      <w:r/>
      <w:r>
        <w:rPr>
          <w:rFonts w:ascii="宋体" w:hAnsi="宋体" w:eastAsia="宋体" w:hint="eastAsia"/>
        </w:rPr>
        <w:t>染色工作液，颠倒数次混匀。细胞培养箱中</w:t>
      </w:r>
      <w:r>
        <w:t>37</w:t>
      </w:r>
      <w:r/>
      <w:r w:rsidR="001852F3">
        <w:t xml:space="preserve">°</w:t>
      </w:r>
      <w:r>
        <w:t>C</w:t>
      </w:r>
      <w:r>
        <w:t>    </w:t>
      </w:r>
      <w:r>
        <w:rPr>
          <w:rFonts w:ascii="宋体" w:hAnsi="宋体" w:eastAsia="宋体" w:hint="eastAsia"/>
        </w:rPr>
        <w:t>孵育</w:t>
      </w:r>
      <w:r>
        <w:t>20</w:t>
      </w:r>
      <w:r>
        <w:t> </w:t>
      </w:r>
      <w:r>
        <w:t>min</w:t>
      </w:r>
      <w:r>
        <w:rPr>
          <w:rFonts w:ascii="宋体" w:hAnsi="宋体" w:eastAsia="宋体" w:hint="eastAsia"/>
        </w:rPr>
        <w:t>。</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在孵育期间，按照每</w:t>
      </w:r>
      <w:r>
        <w:t>1</w:t>
      </w:r>
      <w:r>
        <w:t> </w:t>
      </w:r>
      <w:r>
        <w:t>ml</w:t>
      </w:r>
      <w:r>
        <w:t> </w:t>
      </w:r>
      <w:r>
        <w:t>JC-1</w:t>
      </w:r>
      <w:r/>
      <w:r>
        <w:rPr>
          <w:rFonts w:ascii="宋体" w:hAnsi="宋体" w:eastAsia="宋体" w:hint="eastAsia"/>
        </w:rPr>
        <w:t>染色缓冲液</w:t>
      </w:r>
      <w:r>
        <w:rPr>
          <w:spacing w:val="-3"/>
        </w:rPr>
        <w:t>（</w:t>
      </w:r>
      <w:r>
        <w:t>5</w:t>
      </w:r>
      <w:r w:rsidR="001852F3">
        <w:t xml:space="preserve">×</w:t>
      </w:r>
      <w:r>
        <w:t>）</w:t>
      </w:r>
      <w:r>
        <w:rPr>
          <w:rFonts w:ascii="宋体" w:hAnsi="宋体" w:eastAsia="宋体" w:hint="eastAsia"/>
        </w:rPr>
        <w:t>加入</w:t>
      </w:r>
      <w:r>
        <w:t>4</w:t>
      </w:r>
      <w:r>
        <w:t> </w:t>
      </w:r>
      <w:r>
        <w:t>ml</w:t>
      </w:r>
      <w:r/>
      <w:r>
        <w:rPr>
          <w:rFonts w:ascii="宋体" w:hAnsi="宋体" w:eastAsia="宋体" w:hint="eastAsia"/>
        </w:rPr>
        <w:t>蒸馏水的比例，配制适</w:t>
      </w:r>
      <w:r>
        <w:rPr>
          <w:rFonts w:ascii="宋体" w:hAnsi="宋体" w:eastAsia="宋体" w:hint="eastAsia"/>
        </w:rPr>
        <w:t>量的</w:t>
      </w:r>
      <w:r>
        <w:t>JC-1</w:t>
      </w:r>
      <w:r/>
      <w:r>
        <w:rPr>
          <w:rFonts w:ascii="宋体" w:hAnsi="宋体" w:eastAsia="宋体" w:hint="eastAsia"/>
        </w:rPr>
        <w:t>染色缓冲液</w:t>
      </w:r>
      <w:r>
        <w:t>(</w:t>
      </w:r>
      <w:r>
        <w:t>1</w:t>
      </w:r>
      <w:r/>
      <w:r w:rsidR="001852F3">
        <w:t xml:space="preserve">×</w:t>
      </w:r>
      <w:r>
        <w:t>)</w:t>
      </w:r>
      <w:r>
        <w:rPr>
          <w:rFonts w:ascii="宋体" w:hAnsi="宋体" w:eastAsia="宋体" w:hint="eastAsia"/>
        </w:rPr>
        <w:t>，</w:t>
      </w:r>
      <w:r>
        <w:t>4</w:t>
      </w:r>
      <w:r/>
      <w:r w:rsidR="001852F3">
        <w:t xml:space="preserve">°</w:t>
      </w:r>
      <w:r>
        <w:t>C</w:t>
      </w:r>
      <w:r>
        <w:t>    </w:t>
      </w:r>
      <w:r>
        <w:rPr>
          <w:rFonts w:ascii="宋体" w:hAnsi="宋体" w:eastAsia="宋体" w:hint="eastAsia"/>
        </w:rPr>
        <w:t>保存。</w:t>
      </w:r>
    </w:p>
    <w:p w:rsidR="0018722C">
      <w:pPr>
        <w:pStyle w:val="cw21"/>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t>37</w:t>
      </w:r>
      <w:r/>
      <w:r w:rsidR="001852F3">
        <w:t xml:space="preserve">°</w:t>
      </w:r>
      <w:r>
        <w:t>C</w:t>
      </w:r>
      <w:r/>
      <w:r>
        <w:rPr>
          <w:rFonts w:ascii="宋体" w:hAnsi="宋体" w:eastAsia="宋体" w:hint="eastAsia"/>
        </w:rPr>
        <w:t>孵育结束后，</w:t>
      </w:r>
      <w:r>
        <w:t>1000</w:t>
      </w:r>
      <w:r>
        <w:t> </w:t>
      </w:r>
      <w:r>
        <w:t>rpm</w:t>
      </w:r>
      <w:r>
        <w:t>/</w:t>
      </w:r>
      <w:r>
        <w:t>min</w:t>
      </w:r>
      <w:r>
        <w:t> </w:t>
      </w:r>
      <w:r>
        <w:t>4</w:t>
      </w:r>
      <w:r/>
      <w:r w:rsidR="001852F3">
        <w:t xml:space="preserve">°</w:t>
      </w:r>
      <w:r>
        <w:t>C</w:t>
      </w:r>
      <w:r/>
      <w:r>
        <w:rPr>
          <w:rFonts w:ascii="宋体" w:hAnsi="宋体" w:eastAsia="宋体" w:hint="eastAsia"/>
        </w:rPr>
        <w:t>离心</w:t>
      </w:r>
      <w:r>
        <w:t>5</w:t>
      </w:r>
      <w:r>
        <w:t> </w:t>
      </w:r>
      <w:r>
        <w:t>min</w:t>
      </w:r>
      <w:r>
        <w:rPr>
          <w:rFonts w:ascii="宋体" w:hAnsi="宋体" w:eastAsia="宋体" w:hint="eastAsia"/>
        </w:rPr>
        <w:t>，沉淀细胞。弃上清，注意尽量不要</w:t>
      </w:r>
      <w:r>
        <w:rPr>
          <w:rFonts w:ascii="宋体" w:hAnsi="宋体" w:eastAsia="宋体" w:hint="eastAsia"/>
        </w:rPr>
        <w:t>吸除细胞。</w:t>
      </w:r>
    </w:p>
    <w:p w:rsidR="0018722C">
      <w:pPr>
        <w:pStyle w:val="cw21"/>
        <w:topLinePunct/>
      </w:pPr>
      <w:r>
        <w:rPr>
          <w:rFonts w:ascii="宋体" w:hAnsi="宋体" w:eastAsia="宋体" w:hint="eastAsia"/>
        </w:rPr>
        <w:t>7</w:t>
      </w:r>
      <w:r>
        <w:rPr>
          <w:rFonts w:ascii="宋体" w:hAnsi="宋体" w:eastAsia="宋体" w:hint="eastAsia"/>
        </w:rPr>
        <w:t>)</w:t>
      </w:r>
      <w:r>
        <w:rPr>
          <w:rFonts w:ascii="宋体" w:hAnsi="宋体" w:eastAsia="宋体" w:hint="eastAsia"/>
        </w:rPr>
        <w:t xml:space="preserve">. </w:t>
      </w:r>
      <w:r>
        <w:rPr>
          <w:rFonts w:ascii="宋体" w:hAnsi="宋体" w:eastAsia="宋体" w:hint="eastAsia"/>
        </w:rPr>
        <w:t>用</w:t>
      </w:r>
      <w:r>
        <w:t>JC-1</w:t>
      </w:r>
      <w:r/>
      <w:r>
        <w:rPr>
          <w:rFonts w:ascii="宋体" w:hAnsi="宋体" w:eastAsia="宋体" w:hint="eastAsia"/>
        </w:rPr>
        <w:t>染色缓冲液</w:t>
      </w:r>
      <w:r>
        <w:rPr>
          <w:spacing w:val="-3"/>
        </w:rPr>
        <w:t>（</w:t>
      </w:r>
      <w:r>
        <w:t>1</w:t>
      </w:r>
      <w:r w:rsidR="001852F3">
        <w:t xml:space="preserve">×</w:t>
      </w:r>
      <w:r>
        <w:t>）</w:t>
      </w:r>
      <w:r>
        <w:rPr>
          <w:rFonts w:ascii="宋体" w:hAnsi="宋体" w:eastAsia="宋体" w:hint="eastAsia"/>
        </w:rPr>
        <w:t>洗涤</w:t>
      </w:r>
      <w:r>
        <w:t>2</w:t>
      </w:r>
      <w:r/>
      <w:r>
        <w:rPr>
          <w:rFonts w:ascii="宋体" w:hAnsi="宋体" w:eastAsia="宋体" w:hint="eastAsia"/>
        </w:rPr>
        <w:t>次：加入</w:t>
      </w:r>
      <w:r>
        <w:t>1</w:t>
      </w:r>
      <w:r>
        <w:t> </w:t>
      </w:r>
      <w:r>
        <w:t>ml</w:t>
      </w:r>
      <w:r>
        <w:t> </w:t>
      </w:r>
      <w:r>
        <w:t>JC-1</w:t>
      </w:r>
      <w:r/>
      <w:r>
        <w:rPr>
          <w:rFonts w:ascii="宋体" w:hAnsi="宋体" w:eastAsia="宋体" w:hint="eastAsia"/>
        </w:rPr>
        <w:t>染色缓冲液</w:t>
      </w:r>
      <w:r>
        <w:rPr>
          <w:spacing w:val="-3"/>
        </w:rPr>
        <w:t>（</w:t>
      </w:r>
      <w:r>
        <w:t>1</w:t>
      </w:r>
      <w:r w:rsidR="001852F3">
        <w:t xml:space="preserve">×</w:t>
      </w:r>
      <w:r>
        <w:t>）</w:t>
      </w:r>
      <w:r>
        <w:rPr>
          <w:rFonts w:ascii="宋体" w:hAnsi="宋体" w:eastAsia="宋体" w:hint="eastAsia"/>
        </w:rPr>
        <w:t>重悬细胞，</w:t>
      </w:r>
    </w:p>
    <w:p w:rsidR="0018722C">
      <w:pPr>
        <w:topLinePunct/>
      </w:pPr>
      <w:r>
        <w:t>1000 </w:t>
      </w:r>
      <w:r>
        <w:t>rpm</w:t>
      </w:r>
      <w:r>
        <w:t>/</w:t>
      </w:r>
      <w:r>
        <w:t xml:space="preserve">min </w:t>
      </w:r>
      <w:r>
        <w:t>4</w:t>
      </w:r>
      <w:r/>
      <w:r w:rsidR="001852F3">
        <w:t xml:space="preserve">°</w:t>
      </w:r>
      <w:r>
        <w:t>C</w:t>
      </w:r>
      <w:r>
        <w:t>    </w:t>
      </w:r>
      <w:r>
        <w:rPr>
          <w:rFonts w:ascii="宋体" w:hAnsi="宋体" w:eastAsia="宋体" w:hint="eastAsia"/>
        </w:rPr>
        <w:t>离心</w:t>
      </w:r>
      <w:r>
        <w:t>5 </w:t>
      </w:r>
      <w:r>
        <w:t>min</w:t>
      </w:r>
      <w:r>
        <w:rPr>
          <w:rFonts w:ascii="宋体" w:hAnsi="宋体" w:eastAsia="宋体" w:hint="eastAsia"/>
        </w:rPr>
        <w:t>沉淀细胞，弃上清。再加入</w:t>
      </w:r>
      <w:r>
        <w:t>1 </w:t>
      </w:r>
      <w:r>
        <w:t>ml </w:t>
      </w:r>
      <w:r>
        <w:t>JC-1</w:t>
      </w:r>
      <w:r>
        <w:rPr>
          <w:rFonts w:ascii="宋体" w:hAnsi="宋体" w:eastAsia="宋体" w:hint="eastAsia"/>
        </w:rPr>
        <w:t>染色缓冲液</w:t>
      </w:r>
      <w:r>
        <w:t>(</w:t>
      </w:r>
      <w:r>
        <w:t>1</w:t>
      </w:r>
      <w:r/>
      <w:r w:rsidR="001852F3">
        <w:t xml:space="preserve">×</w:t>
      </w:r>
      <w:r>
        <w:t>)</w:t>
      </w:r>
    </w:p>
    <w:p w:rsidR="0018722C">
      <w:pPr>
        <w:topLinePunct/>
      </w:pPr>
      <w:r>
        <w:rPr>
          <w:rFonts w:ascii="宋体" w:hAnsi="宋体" w:eastAsia="宋体" w:hint="eastAsia"/>
        </w:rPr>
        <w:t>重悬细胞，</w:t>
      </w:r>
      <w:r>
        <w:t>1000 </w:t>
      </w:r>
      <w:r>
        <w:t>rpm</w:t>
      </w:r>
      <w:r>
        <w:t>/</w:t>
      </w:r>
      <w:r>
        <w:t xml:space="preserve">min </w:t>
      </w:r>
      <w:r>
        <w:t>4</w:t>
      </w:r>
      <w:r/>
      <w:r w:rsidR="001852F3">
        <w:t xml:space="preserve">°</w:t>
      </w:r>
      <w:r>
        <w:t>C</w:t>
      </w:r>
      <w:r>
        <w:t>    </w:t>
      </w:r>
      <w:r>
        <w:rPr>
          <w:rFonts w:ascii="宋体" w:hAnsi="宋体" w:eastAsia="宋体" w:hint="eastAsia"/>
        </w:rPr>
        <w:t>离心</w:t>
      </w:r>
      <w:r>
        <w:t>5 </w:t>
      </w:r>
      <w:r>
        <w:t>min</w:t>
      </w:r>
      <w:r>
        <w:rPr>
          <w:rFonts w:ascii="宋体" w:hAnsi="宋体" w:eastAsia="宋体" w:hint="eastAsia"/>
        </w:rPr>
        <w:t>沉淀细胞，弃上清。</w:t>
      </w:r>
    </w:p>
    <w:p w:rsidR="0018722C">
      <w:pPr>
        <w:pStyle w:val="cw21"/>
        <w:topLinePunct/>
      </w:pPr>
      <w:r>
        <w:rPr>
          <w:rFonts w:ascii="宋体" w:hAnsi="宋体" w:eastAsia="宋体" w:hint="eastAsia"/>
        </w:rPr>
        <w:t>8</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再用适量</w:t>
      </w:r>
      <w:r>
        <w:t>JC-1</w:t>
      </w:r>
      <w:r/>
      <w:r>
        <w:rPr>
          <w:rFonts w:ascii="宋体" w:hAnsi="宋体" w:eastAsia="宋体" w:hint="eastAsia"/>
        </w:rPr>
        <w:t>染色缓冲液</w:t>
      </w:r>
      <w:r>
        <w:rPr>
          <w:spacing w:val="-3"/>
        </w:rPr>
        <w:t>（</w:t>
      </w:r>
      <w:r>
        <w:t>1</w:t>
      </w:r>
      <w:r w:rsidR="001852F3">
        <w:t xml:space="preserve">×</w:t>
      </w:r>
      <w:r>
        <w:t>）</w:t>
      </w:r>
      <w:r>
        <w:rPr>
          <w:rFonts w:ascii="宋体" w:hAnsi="宋体" w:eastAsia="宋体" w:hint="eastAsia"/>
        </w:rPr>
        <w:t>重悬后，用流式细胞仪检测线粒体膜电位，记录激</w:t>
      </w:r>
      <w:r>
        <w:rPr>
          <w:rFonts w:ascii="宋体" w:hAnsi="宋体" w:eastAsia="宋体" w:hint="eastAsia"/>
        </w:rPr>
        <w:t>发波长</w:t>
      </w:r>
      <w:r>
        <w:t>488</w:t>
      </w:r>
      <w:r>
        <w:t> </w:t>
      </w:r>
      <w:r>
        <w:t>nm</w:t>
      </w:r>
      <w:r/>
      <w:r>
        <w:rPr>
          <w:rFonts w:ascii="宋体" w:hAnsi="宋体" w:eastAsia="宋体" w:hint="eastAsia"/>
        </w:rPr>
        <w:t>处的</w:t>
      </w:r>
      <w:r>
        <w:t>FL1</w:t>
      </w:r>
      <w:r/>
      <w:r>
        <w:rPr>
          <w:rFonts w:ascii="宋体" w:hAnsi="宋体" w:eastAsia="宋体" w:hint="eastAsia"/>
        </w:rPr>
        <w:t>和</w:t>
      </w:r>
      <w:r>
        <w:t>FL2</w:t>
      </w:r>
      <w:r>
        <w:rPr>
          <w:rFonts w:ascii="宋体" w:hAnsi="宋体" w:eastAsia="宋体" w:hint="eastAsia"/>
        </w:rPr>
        <w:t>。</w:t>
      </w:r>
    </w:p>
    <w:p w:rsidR="0018722C">
      <w:pPr>
        <w:pStyle w:val="4"/>
        <w:topLinePunct/>
        <w:ind w:left="200" w:hangingChars="200" w:hanging="200"/>
      </w:pPr>
      <w:bookmarkStart w:id="310969" w:name="_Toc686310969"/>
      <w:bookmarkStart w:name="_TOC_250032" w:id="31"/>
      <w:bookmarkEnd w:id="31"/>
      <w:r>
        <w:rPr>
          <w:b/>
        </w:rPr>
        <w:t>1.2.13</w:t>
      </w:r>
      <w:r>
        <w:t xml:space="preserve"> </w:t>
      </w:r>
      <w:r>
        <w:t>统计分析</w:t>
      </w:r>
      <w:bookmarkEnd w:id="310969"/>
    </w:p>
    <w:p w:rsidR="0018722C">
      <w:pPr>
        <w:topLinePunct/>
      </w:pPr>
      <w:r>
        <w:rPr>
          <w:rFonts w:ascii="宋体" w:hAnsi="宋体" w:eastAsia="宋体" w:hint="eastAsia"/>
        </w:rPr>
        <w:t xml:space="preserve">采用</w:t>
      </w:r>
      <w:r>
        <w:t xml:space="preserve">Origin </w:t>
      </w:r>
      <w:r>
        <w:t xml:space="preserve">7.0</w:t>
      </w:r>
      <w:r>
        <w:rPr>
          <w:rFonts w:ascii="宋体" w:hAnsi="宋体" w:eastAsia="宋体" w:hint="eastAsia"/>
        </w:rPr>
        <w:t xml:space="preserve">对数据进行分析作图。结果统计分析采用非配对</w:t>
      </w:r>
      <w:r>
        <w:t xml:space="preserve">t</w:t>
      </w:r>
      <w:r>
        <w:rPr>
          <w:rFonts w:ascii="宋体" w:hAnsi="宋体" w:eastAsia="宋体" w:hint="eastAsia"/>
        </w:rPr>
        <w:t xml:space="preserve">检验，或单因素</w:t>
      </w:r>
      <w:r>
        <w:rPr>
          <w:rFonts w:ascii="宋体" w:hAnsi="宋体" w:eastAsia="宋体" w:hint="eastAsia"/>
        </w:rPr>
        <w:t xml:space="preserve">方差分析和</w:t>
      </w:r>
      <w:r>
        <w:t xml:space="preserve">Student-Newman-Keuls</w:t>
      </w:r>
      <w:r>
        <w:t xml:space="preserve"> </w:t>
      </w:r>
      <w:r>
        <w:t xml:space="preserve">(</w:t>
      </w:r>
      <w:r>
        <w:rPr>
          <w:rFonts w:ascii="宋体" w:hAnsi="宋体" w:eastAsia="宋体" w:hint="eastAsia"/>
        </w:rPr>
        <w:t xml:space="preserve">用于多重比较</w:t>
      </w:r>
      <w:r>
        <w:t xml:space="preserve">)</w:t>
      </w:r>
      <w:r>
        <w:rPr>
          <w:rFonts w:ascii="宋体" w:hAnsi="宋体" w:eastAsia="宋体" w:hint="eastAsia"/>
        </w:rPr>
        <w:t xml:space="preserve">，</w:t>
      </w:r>
      <w:r>
        <w:t xml:space="preserve">P</w:t>
      </w:r>
      <w:r>
        <w:rPr>
          <w:rFonts w:ascii="宋体" w:hAnsi="宋体" w:eastAsia="宋体" w:hint="eastAsia"/>
        </w:rPr>
        <w:t xml:space="preserve">﹤</w:t>
      </w:r>
      <w:r>
        <w:t xml:space="preserve">0.05</w:t>
      </w:r>
      <w:r>
        <w:rPr>
          <w:rFonts w:ascii="宋体" w:hAnsi="宋体" w:eastAsia="宋体" w:hint="eastAsia"/>
        </w:rPr>
        <w:t xml:space="preserve">认为有统计学意义。实验结果采用</w:t>
      </w:r>
      <w:r>
        <w:t xml:space="preserve">mean</w:t>
      </w:r>
      <w:r/>
      <w:r w:rsidR="001852F3">
        <w:t xml:space="preserve">±</w:t>
      </w:r>
      <w:r>
        <w:t xml:space="preserve">SEM</w:t>
      </w:r>
      <w:r/>
      <w:r w:rsidR="001852F3">
        <w:t xml:space="preserve"> </w:t>
      </w:r>
      <w:r>
        <w:rPr>
          <w:rFonts w:ascii="宋体" w:hAnsi="宋体" w:eastAsia="宋体" w:hint="eastAsia"/>
        </w:rPr>
        <w:t xml:space="preserve">表示。</w:t>
      </w:r>
    </w:p>
    <w:p w:rsidR="0018722C">
      <w:pPr>
        <w:pStyle w:val="Heading2"/>
        <w:topLinePunct/>
        <w:ind w:left="171" w:hangingChars="171" w:hanging="171"/>
      </w:pPr>
      <w:bookmarkStart w:id="310970" w:name="_Toc686310970"/>
      <w:bookmarkStart w:name="_TOC_250031" w:id="32"/>
      <w:bookmarkStart w:name="2 结果 " w:id="33"/>
      <w:r>
        <w:rPr>
          <w:b/>
        </w:rPr>
        <w:t>2</w:t>
      </w:r>
      <w:r>
        <w:t xml:space="preserve"> </w:t>
      </w:r>
      <w:bookmarkEnd w:id="33"/>
      <w:bookmarkEnd w:id="32"/>
      <w:r>
        <w:t>结果</w:t>
      </w:r>
      <w:bookmarkEnd w:id="310970"/>
    </w:p>
    <w:p w:rsidR="0018722C">
      <w:pPr>
        <w:pStyle w:val="Heading3"/>
        <w:topLinePunct/>
        <w:ind w:left="200" w:hangingChars="200" w:hanging="200"/>
      </w:pPr>
      <w:bookmarkStart w:id="310971" w:name="_Toc686310971"/>
      <w:bookmarkStart w:name="_TOC_250030" w:id="34"/>
      <w:r>
        <w:rPr>
          <w:b/>
        </w:rPr>
        <w:t>2.1</w:t>
      </w:r>
      <w:r>
        <w:t xml:space="preserve"> </w:t>
      </w:r>
      <w:r>
        <w:rPr>
          <w:b/>
        </w:rPr>
        <w:t>T-</w:t>
      </w:r>
      <w:bookmarkEnd w:id="34"/>
      <w:r>
        <w:t>钙通道在人类白血病细胞株和人外周血单个核细胞的表达</w:t>
      </w:r>
      <w:bookmarkEnd w:id="310971"/>
    </w:p>
    <w:p w:rsidR="0018722C">
      <w:pPr>
        <w:topLinePunct/>
      </w:pPr>
      <w:r>
        <w:rPr>
          <w:rFonts w:ascii="宋体" w:eastAsia="宋体" w:hint="eastAsia"/>
        </w:rPr>
        <w:t>我们首先利用</w:t>
      </w:r>
      <w:r>
        <w:t>RT-PCR</w:t>
      </w:r>
      <w:r w:rsidR="001852F3">
        <w:t xml:space="preserve"> </w:t>
      </w:r>
      <w:r>
        <w:rPr>
          <w:rFonts w:ascii="宋体" w:eastAsia="宋体" w:hint="eastAsia"/>
        </w:rPr>
        <w:t>技术研究了</w:t>
      </w:r>
      <w:r>
        <w:t>T-</w:t>
      </w:r>
      <w:r>
        <w:rPr>
          <w:rFonts w:ascii="宋体" w:eastAsia="宋体" w:hint="eastAsia"/>
        </w:rPr>
        <w:t>型钙通道在白血病细胞株</w:t>
      </w:r>
      <w:r>
        <w:t>MOLT-4</w:t>
      </w:r>
      <w:r>
        <w:rPr>
          <w:rFonts w:ascii="宋体" w:eastAsia="宋体" w:hint="eastAsia"/>
        </w:rPr>
        <w:t>、</w:t>
      </w:r>
      <w:r>
        <w:t>Jurkat</w:t>
      </w:r>
      <w:r>
        <w:rPr>
          <w:rFonts w:ascii="宋体" w:eastAsia="宋体" w:hint="eastAsia"/>
        </w:rPr>
        <w:t>、</w:t>
      </w:r>
    </w:p>
    <w:p w:rsidR="0018722C">
      <w:pPr>
        <w:topLinePunct/>
      </w:pPr>
      <w:r>
        <w:t>Ball</w:t>
      </w:r>
      <w:r>
        <w:rPr>
          <w:rFonts w:ascii="宋体" w:hAnsi="宋体" w:eastAsia="宋体" w:hint="eastAsia"/>
        </w:rPr>
        <w:t>、</w:t>
      </w:r>
      <w:r>
        <w:t>HL-60</w:t>
      </w:r>
      <w:r>
        <w:rPr>
          <w:rFonts w:ascii="宋体" w:hAnsi="宋体" w:eastAsia="宋体" w:hint="eastAsia"/>
        </w:rPr>
        <w:t>、</w:t>
      </w:r>
      <w:r>
        <w:t>NB4</w:t>
      </w:r>
      <w:r>
        <w:rPr>
          <w:rFonts w:ascii="宋体" w:hAnsi="宋体" w:eastAsia="宋体" w:hint="eastAsia"/>
        </w:rPr>
        <w:t>、</w:t>
      </w:r>
      <w:r>
        <w:t>HEL</w:t>
      </w:r>
      <w:r>
        <w:rPr>
          <w:rFonts w:ascii="宋体" w:hAnsi="宋体" w:eastAsia="宋体" w:hint="eastAsia"/>
        </w:rPr>
        <w:t>、</w:t>
      </w:r>
      <w:r>
        <w:t>K-562</w:t>
      </w:r>
      <w:r>
        <w:rPr>
          <w:rFonts w:ascii="宋体" w:hAnsi="宋体" w:eastAsia="宋体" w:hint="eastAsia"/>
        </w:rPr>
        <w:t>和</w:t>
      </w:r>
      <w:r>
        <w:t>U937</w:t>
      </w:r>
      <w:r>
        <w:rPr>
          <w:rFonts w:ascii="宋体" w:hAnsi="宋体" w:eastAsia="宋体" w:hint="eastAsia"/>
        </w:rPr>
        <w:t>的表达。如</w:t>
      </w:r>
      <w:r>
        <w:rPr>
          <w:rFonts w:ascii="宋体" w:hAnsi="宋体" w:eastAsia="宋体" w:hint="eastAsia"/>
        </w:rPr>
        <w:t>图</w:t>
      </w:r>
      <w:r>
        <w:t>1</w:t>
      </w:r>
      <w:r>
        <w:t>.</w:t>
      </w:r>
      <w:r>
        <w:t>1</w:t>
      </w:r>
      <w:r>
        <w:t>A</w:t>
      </w:r>
      <w:r>
        <w:rPr>
          <w:rFonts w:ascii="宋体" w:hAnsi="宋体" w:eastAsia="宋体" w:hint="eastAsia"/>
        </w:rPr>
        <w:t>所示，除了</w:t>
      </w:r>
      <w:r>
        <w:t>HEL</w:t>
      </w:r>
      <w:r>
        <w:rPr>
          <w:rFonts w:ascii="宋体" w:hAnsi="宋体" w:eastAsia="宋体" w:hint="eastAsia"/>
        </w:rPr>
        <w:t>和</w:t>
      </w:r>
      <w:r>
        <w:t>U937</w:t>
      </w:r>
      <w:r>
        <w:rPr>
          <w:rFonts w:ascii="宋体" w:hAnsi="宋体" w:eastAsia="宋体" w:hint="eastAsia"/>
        </w:rPr>
        <w:t>细胞，其他白血病细胞在</w:t>
      </w:r>
      <w:r>
        <w:t>mRNA</w:t>
      </w:r>
      <w:r>
        <w:rPr>
          <w:rFonts w:ascii="宋体" w:hAnsi="宋体" w:eastAsia="宋体" w:hint="eastAsia"/>
        </w:rPr>
        <w:t>水平都有</w:t>
      </w:r>
      <w:r>
        <w:t>T-</w:t>
      </w:r>
      <w:r>
        <w:rPr>
          <w:rFonts w:ascii="宋体" w:hAnsi="宋体" w:eastAsia="宋体" w:hint="eastAsia"/>
        </w:rPr>
        <w:t>型钙通道</w:t>
      </w:r>
      <w:r>
        <w:t>α1</w:t>
      </w:r>
      <w:r>
        <w:rPr>
          <w:rFonts w:ascii="宋体" w:hAnsi="宋体" w:eastAsia="宋体" w:hint="eastAsia"/>
        </w:rPr>
        <w:t>亚单位的表达，有的仅表达</w:t>
      </w:r>
      <w:r>
        <w:t>α1G</w:t>
      </w:r>
      <w:r>
        <w:rPr>
          <w:rFonts w:ascii="宋体" w:hAnsi="宋体" w:eastAsia="宋体" w:hint="eastAsia"/>
        </w:rPr>
        <w:t>亚单位</w:t>
      </w:r>
      <w:r>
        <w:t>(</w:t>
      </w:r>
      <w:r>
        <w:rPr>
          <w:spacing w:val="-6"/>
        </w:rPr>
        <w:t>Jurkat</w:t>
      </w:r>
      <w:r>
        <w:rPr>
          <w:rFonts w:ascii="宋体" w:hAnsi="宋体" w:eastAsia="宋体" w:hint="eastAsia"/>
          <w:spacing w:val="-44"/>
        </w:rPr>
        <w:t>、</w:t>
      </w:r>
      <w:r>
        <w:rPr>
          <w:spacing w:val="-6"/>
        </w:rPr>
        <w:t>Ball</w:t>
      </w:r>
      <w:r>
        <w:rPr>
          <w:rFonts w:ascii="宋体" w:hAnsi="宋体" w:eastAsia="宋体" w:hint="eastAsia"/>
          <w:spacing w:val="-44"/>
        </w:rPr>
        <w:t>、</w:t>
      </w:r>
      <w:r>
        <w:rPr>
          <w:spacing w:val="-6"/>
        </w:rPr>
        <w:t>HL-60</w:t>
      </w:r>
      <w:r>
        <w:rPr>
          <w:rFonts w:ascii="宋体" w:hAnsi="宋体" w:eastAsia="宋体" w:hint="eastAsia"/>
          <w:spacing w:val="-43"/>
        </w:rPr>
        <w:t>、</w:t>
      </w:r>
      <w:r>
        <w:rPr>
          <w:spacing w:val="-5"/>
        </w:rPr>
        <w:t>NB4</w:t>
      </w:r>
      <w:r>
        <w:t>)</w:t>
      </w:r>
      <w:r>
        <w:rPr>
          <w:spacing w:val="6"/>
          <w:rFonts w:hint="eastAsia"/>
        </w:rPr>
        <w:t>，</w:t>
      </w:r>
      <w:r>
        <w:rPr>
          <w:rFonts w:ascii="宋体" w:hAnsi="宋体" w:eastAsia="宋体" w:hint="eastAsia"/>
        </w:rPr>
        <w:t>有的细胞同时表达</w:t>
      </w:r>
      <w:r>
        <w:t>α1G</w:t>
      </w:r>
      <w:r>
        <w:rPr>
          <w:rFonts w:ascii="宋体" w:hAnsi="宋体" w:eastAsia="宋体" w:hint="eastAsia"/>
        </w:rPr>
        <w:t>和</w:t>
      </w:r>
      <w:r>
        <w:t>α1I</w:t>
      </w:r>
      <w:r>
        <w:rPr>
          <w:rFonts w:ascii="宋体" w:hAnsi="宋体" w:eastAsia="宋体" w:hint="eastAsia"/>
        </w:rPr>
        <w:t>亚单位</w:t>
      </w:r>
      <w:r>
        <w:t>(</w:t>
      </w:r>
      <w:r>
        <w:rPr>
          <w:spacing w:val="-5"/>
        </w:rPr>
        <w:t xml:space="preserve">K-562</w:t>
      </w:r>
      <w:r>
        <w:t>)</w:t>
      </w:r>
      <w:r>
        <w:t xml:space="preserve">, </w:t>
      </w:r>
      <w:r>
        <w:rPr>
          <w:rFonts w:ascii="宋体" w:hAnsi="宋体" w:eastAsia="宋体" w:hint="eastAsia"/>
        </w:rPr>
        <w:t>而有的细胞同时表达三种亚单位，即</w:t>
      </w:r>
      <w:r>
        <w:t>α1G</w:t>
      </w:r>
      <w:r>
        <w:rPr>
          <w:rFonts w:ascii="宋体" w:hAnsi="宋体" w:eastAsia="宋体" w:hint="eastAsia"/>
        </w:rPr>
        <w:t>、</w:t>
      </w:r>
      <w:r>
        <w:t>α1H</w:t>
      </w:r>
      <w:r>
        <w:rPr>
          <w:rFonts w:ascii="宋体" w:hAnsi="宋体" w:eastAsia="宋体" w:hint="eastAsia"/>
        </w:rPr>
        <w:t>、</w:t>
      </w:r>
      <w:r>
        <w:t>α1I</w:t>
      </w:r>
      <w:r>
        <w:t> </w:t>
      </w:r>
      <w:r>
        <w:t>(</w:t>
      </w:r>
      <w:r>
        <w:rPr>
          <w:spacing w:val="-6"/>
        </w:rPr>
        <w:t xml:space="preserve">MOLT-4</w:t>
      </w:r>
      <w:r>
        <w:t>)</w:t>
      </w:r>
      <w:r>
        <w:rPr>
          <w:rFonts w:ascii="宋体" w:hAnsi="宋体" w:eastAsia="宋体" w:hint="eastAsia"/>
        </w:rPr>
        <w:t>。</w:t>
      </w:r>
      <w:r w:rsidR="001852F3">
        <w:rPr>
          <w:rFonts w:ascii="宋体" w:hAnsi="宋体" w:eastAsia="宋体" w:hint="eastAsia"/>
        </w:rPr>
        <w:t xml:space="preserve">我们进一步利用定</w:t>
      </w:r>
      <w:r w:rsidR="001852F3">
        <w:rPr>
          <w:rFonts w:ascii="宋体" w:hAnsi="宋体" w:eastAsia="宋体" w:hint="eastAsia"/>
        </w:rPr>
        <w:t>量</w:t>
      </w:r>
    </w:p>
    <w:p w:rsidR="0018722C">
      <w:pPr>
        <w:topLinePunct/>
      </w:pPr>
      <w:r>
        <w:t xml:space="preserve">PCR</w:t>
      </w:r>
      <w:r>
        <w:rPr>
          <w:rFonts w:ascii="宋体" w:hAnsi="宋体" w:eastAsia="宋体" w:hint="eastAsia"/>
        </w:rPr>
        <w:t xml:space="preserve">技术研究</w:t>
      </w:r>
      <w:r>
        <w:t xml:space="preserve">MOLT-4</w:t>
      </w:r>
      <w:r>
        <w:rPr>
          <w:rFonts w:ascii="宋体" w:hAnsi="宋体" w:eastAsia="宋体" w:hint="eastAsia"/>
        </w:rPr>
        <w:t xml:space="preserve">、</w:t>
      </w:r>
      <w:r>
        <w:t xml:space="preserve">Jurkat</w:t>
      </w:r>
      <w:r>
        <w:rPr>
          <w:rFonts w:ascii="宋体" w:hAnsi="宋体" w:eastAsia="宋体" w:hint="eastAsia"/>
        </w:rPr>
        <w:t xml:space="preserve">、</w:t>
      </w:r>
      <w:r>
        <w:t xml:space="preserve">Ball</w:t>
      </w:r>
      <w:r>
        <w:rPr>
          <w:rFonts w:ascii="宋体" w:hAnsi="宋体" w:eastAsia="宋体" w:hint="eastAsia"/>
        </w:rPr>
        <w:t xml:space="preserve">、</w:t>
      </w:r>
      <w:r>
        <w:t xml:space="preserve">U937</w:t>
      </w:r>
      <w:r>
        <w:rPr>
          <w:rFonts w:ascii="宋体" w:hAnsi="宋体" w:eastAsia="宋体" w:hint="eastAsia"/>
        </w:rPr>
        <w:t xml:space="preserve">细胞和人类正常外周血单个核细胞</w:t>
      </w:r>
      <w:r>
        <w:t xml:space="preserve">T-</w:t>
      </w:r>
      <w:r>
        <w:rPr>
          <w:rFonts w:ascii="宋体" w:hAnsi="宋体" w:eastAsia="宋体" w:hint="eastAsia"/>
        </w:rPr>
        <w:t xml:space="preserve">型钙</w:t>
      </w:r>
      <w:r>
        <w:rPr>
          <w:rFonts w:ascii="宋体" w:hAnsi="宋体" w:eastAsia="宋体" w:hint="eastAsia"/>
        </w:rPr>
        <w:t xml:space="preserve">通道的表达。结果如</w:t>
      </w:r>
      <w:r>
        <w:rPr>
          <w:rFonts w:ascii="宋体" w:hAnsi="宋体" w:eastAsia="宋体" w:hint="eastAsia"/>
        </w:rPr>
        <w:t>表</w:t>
      </w:r>
      <w:r>
        <w:t xml:space="preserve">1</w:t>
      </w:r>
      <w:r>
        <w:t>.</w:t>
      </w:r>
      <w:r>
        <w:t xml:space="preserve">2</w:t>
      </w:r>
      <w:r>
        <w:rPr>
          <w:rFonts w:ascii="宋体" w:hAnsi="宋体" w:eastAsia="宋体" w:hint="eastAsia"/>
        </w:rPr>
        <w:t xml:space="preserve">所示，</w:t>
      </w:r>
      <w:r>
        <w:t xml:space="preserve">α1H</w:t>
      </w:r>
      <w:r>
        <w:rPr>
          <w:rFonts w:ascii="宋体" w:hAnsi="宋体" w:eastAsia="宋体" w:hint="eastAsia"/>
        </w:rPr>
        <w:t xml:space="preserve">在</w:t>
      </w:r>
      <w:r>
        <w:t xml:space="preserve">MOLT-4</w:t>
      </w:r>
      <w:r>
        <w:rPr>
          <w:rFonts w:ascii="宋体" w:hAnsi="宋体" w:eastAsia="宋体" w:hint="eastAsia"/>
        </w:rPr>
        <w:t xml:space="preserve">细胞表达量相对较高，其他细胞的</w:t>
      </w:r>
      <w:r>
        <w:t xml:space="preserve">α1</w:t>
      </w:r>
      <w:r>
        <w:rPr>
          <w:rFonts w:ascii="宋体" w:hAnsi="宋体" w:eastAsia="宋体" w:hint="eastAsia"/>
        </w:rPr>
        <w:t xml:space="preserve">亚单位表达量较弱或者是阴性表达；另外，人类正常外周血单个核细胞不表达</w:t>
      </w:r>
      <w:r>
        <w:t xml:space="preserve">T-</w:t>
      </w:r>
      <w:r>
        <w:rPr>
          <w:rFonts w:ascii="宋体" w:hAnsi="宋体" w:eastAsia="宋体" w:hint="eastAsia"/>
        </w:rPr>
        <w:t xml:space="preserve">型钙通</w:t>
      </w:r>
      <w:r>
        <w:rPr>
          <w:rFonts w:ascii="宋体" w:hAnsi="宋体" w:eastAsia="宋体" w:hint="eastAsia"/>
        </w:rPr>
        <w:t xml:space="preserve">道</w:t>
      </w:r>
      <w:r>
        <w:rPr>
          <w:rFonts w:ascii="黑体" w:hAnsi="黑体" w:eastAsia="黑体" w:hint="eastAsia"/>
        </w:rPr>
        <w:t xml:space="preserve">。</w:t>
      </w:r>
      <w:r>
        <w:rPr>
          <w:rFonts w:ascii="宋体" w:hAnsi="宋体" w:eastAsia="宋体" w:hint="eastAsia"/>
        </w:rPr>
        <w:t xml:space="preserve">为了从蛋白水平验证</w:t>
      </w:r>
      <w:r>
        <w:t xml:space="preserve">T-</w:t>
      </w:r>
      <w:r>
        <w:rPr>
          <w:rFonts w:ascii="宋体" w:hAnsi="宋体" w:eastAsia="宋体" w:hint="eastAsia"/>
        </w:rPr>
        <w:t xml:space="preserve">型钙通道的表达，我们采用了</w:t>
      </w:r>
      <w:r>
        <w:t xml:space="preserve">western </w:t>
      </w:r>
      <w:r>
        <w:t xml:space="preserve">blot</w:t>
      </w:r>
      <w:r>
        <w:rPr>
          <w:rFonts w:ascii="宋体" w:hAnsi="宋体" w:eastAsia="宋体" w:hint="eastAsia"/>
        </w:rPr>
        <w:t xml:space="preserve">和细胞免疫荧光技</w:t>
      </w:r>
      <w:r>
        <w:rPr>
          <w:rFonts w:ascii="宋体" w:hAnsi="宋体" w:eastAsia="宋体" w:hint="eastAsia"/>
        </w:rPr>
        <w:t xml:space="preserve">术</w:t>
      </w:r>
      <w:r>
        <w:rPr>
          <w:rFonts w:ascii="黑体" w:hAnsi="黑体" w:eastAsia="黑体" w:hint="eastAsia"/>
        </w:rPr>
        <w:t xml:space="preserve">。</w:t>
      </w:r>
      <w:r>
        <w:rPr>
          <w:rFonts w:ascii="宋体" w:hAnsi="宋体" w:eastAsia="宋体" w:hint="eastAsia"/>
        </w:rPr>
        <w:t xml:space="preserve">在</w:t>
      </w:r>
      <w:r>
        <w:t xml:space="preserve">MOLT-4</w:t>
      </w:r>
      <w:r>
        <w:rPr>
          <w:rFonts w:ascii="宋体" w:hAnsi="宋体" w:eastAsia="宋体" w:hint="eastAsia"/>
        </w:rPr>
        <w:t xml:space="preserve">细胞我们检测到</w:t>
      </w:r>
      <w:r>
        <w:t xml:space="preserve">Ca</w:t>
      </w:r>
      <w:r>
        <w:t xml:space="preserve">v</w:t>
      </w:r>
      <w:r>
        <w:t xml:space="preserve">3.1</w:t>
      </w:r>
      <w:r/>
      <w:r>
        <w:rPr>
          <w:spacing w:val="-8"/>
        </w:rPr>
        <w:t xml:space="preserve">（</w:t>
      </w:r>
      <w:r>
        <w:rPr>
          <w:rFonts w:ascii="宋体" w:hAnsi="宋体" w:eastAsia="宋体" w:hint="eastAsia"/>
        </w:rPr>
        <w:t xml:space="preserve">较弱</w:t>
      </w:r>
      <w:r>
        <w:rPr>
          <w:spacing w:val="8"/>
        </w:rPr>
        <w:t xml:space="preserve">）</w:t>
      </w:r>
      <w:r/>
      <w:r>
        <w:rPr>
          <w:rFonts w:ascii="宋体" w:hAnsi="宋体" w:eastAsia="宋体" w:hint="eastAsia"/>
        </w:rPr>
        <w:t xml:space="preserve">和</w:t>
      </w:r>
      <w:r>
        <w:t xml:space="preserve">Ca</w:t>
      </w:r>
      <w:r>
        <w:t xml:space="preserve">v</w:t>
      </w:r>
      <w:r>
        <w:t xml:space="preserve">3.2</w:t>
      </w:r>
      <w:r>
        <w:rPr>
          <w:rFonts w:ascii="宋体" w:hAnsi="宋体" w:eastAsia="宋体" w:hint="eastAsia"/>
        </w:rPr>
        <w:t xml:space="preserve">两种亚单位，分子量约为</w:t>
      </w:r>
      <w:r>
        <w:t xml:space="preserve">26</w:t>
      </w:r>
      <w:r>
        <w:t>0</w:t>
      </w:r>
    </w:p>
    <w:p w:rsidR="0018722C">
      <w:pPr>
        <w:topLinePunct/>
      </w:pPr>
      <w:r>
        <w:t>kD</w:t>
      </w:r>
      <w:r>
        <w:rPr>
          <w:rFonts w:ascii="宋体" w:eastAsia="宋体" w:hint="eastAsia"/>
        </w:rPr>
        <w:t>；而在</w:t>
      </w:r>
      <w:r>
        <w:t>Jurkat</w:t>
      </w:r>
      <w:r>
        <w:rPr>
          <w:rFonts w:ascii="宋体" w:eastAsia="宋体" w:hint="eastAsia"/>
        </w:rPr>
        <w:t>细胞我们只检测到</w:t>
      </w:r>
      <w:r>
        <w:t>Ca</w:t>
      </w:r>
      <w:r>
        <w:t>v</w:t>
      </w:r>
      <w:r>
        <w:t>3.2</w:t>
      </w:r>
      <w:r>
        <w:rPr>
          <w:rFonts w:ascii="宋体" w:eastAsia="宋体" w:hint="eastAsia"/>
        </w:rPr>
        <w:t>亚单位的表达，且表达量较弱</w:t>
      </w:r>
      <w:r>
        <w:rPr>
          <w:spacing w:val="-6"/>
        </w:rPr>
        <w:t>（</w:t>
      </w:r>
      <w:r>
        <w:rPr>
          <w:rFonts w:ascii="宋体" w:eastAsia="宋体" w:hint="eastAsia"/>
          <w:spacing w:val="-8"/>
        </w:rPr>
        <w:t>图</w:t>
      </w:r>
      <w:r>
        <w:rPr>
          <w:spacing w:val="-6"/>
        </w:rPr>
        <w:t>1.1</w:t>
      </w:r>
      <w:r>
        <w:rPr>
          <w:spacing w:val="-6"/>
        </w:rPr>
        <w:t>B</w:t>
      </w:r>
      <w:r>
        <w:rPr>
          <w:spacing w:val="-6"/>
        </w:rPr>
        <w:t>）</w:t>
      </w:r>
      <w:r>
        <w:rPr>
          <w:rFonts w:ascii="宋体" w:eastAsia="宋体" w:hint="eastAsia"/>
        </w:rPr>
        <w:t>。另外，免疫荧光结果表明在</w:t>
      </w:r>
      <w:r>
        <w:t>MOLT-4</w:t>
      </w:r>
      <w:r>
        <w:rPr>
          <w:rFonts w:ascii="宋体" w:eastAsia="宋体" w:hint="eastAsia"/>
        </w:rPr>
        <w:t>细胞</w:t>
      </w:r>
      <w:r>
        <w:t>Ca</w:t>
      </w:r>
      <w:r>
        <w:t>v</w:t>
      </w:r>
      <w:r>
        <w:t>3.2</w:t>
      </w:r>
      <w:r>
        <w:rPr>
          <w:rFonts w:ascii="宋体" w:eastAsia="宋体" w:hint="eastAsia"/>
        </w:rPr>
        <w:t>主要表达于细胞膜；而在</w:t>
      </w:r>
      <w:r>
        <w:t>Jurkat</w:t>
      </w:r>
      <w:r>
        <w:rPr>
          <w:rFonts w:ascii="宋体" w:eastAsia="宋体" w:hint="eastAsia"/>
        </w:rPr>
        <w:t>细胞没</w:t>
      </w:r>
      <w:r>
        <w:rPr>
          <w:rFonts w:ascii="宋体" w:eastAsia="宋体" w:hint="eastAsia"/>
        </w:rPr>
        <w:t>有检测到阳性荧光信号，即没有检测到</w:t>
      </w:r>
      <w:r>
        <w:t>T-</w:t>
      </w:r>
      <w:r>
        <w:rPr>
          <w:rFonts w:ascii="宋体" w:eastAsia="宋体" w:hint="eastAsia"/>
        </w:rPr>
        <w:t>型钙通道的表达，这可能是由于</w:t>
      </w:r>
      <w:r>
        <w:t>T-</w:t>
      </w:r>
      <w:r>
        <w:rPr>
          <w:rFonts w:ascii="宋体" w:eastAsia="宋体" w:hint="eastAsia"/>
        </w:rPr>
        <w:t>型钙通道表</w:t>
      </w:r>
      <w:r>
        <w:rPr>
          <w:rFonts w:ascii="宋体" w:eastAsia="宋体" w:hint="eastAsia"/>
        </w:rPr>
        <w:t>达量较弱，造成荧光信号太弱，从而无法检测到</w:t>
      </w:r>
      <w:r>
        <w:rPr>
          <w:spacing w:val="-6"/>
        </w:rPr>
        <w:t>（</w:t>
      </w:r>
      <w:r>
        <w:rPr>
          <w:rFonts w:ascii="宋体" w:eastAsia="宋体" w:hint="eastAsia"/>
          <w:spacing w:val="-8"/>
        </w:rPr>
        <w:t>图</w:t>
      </w:r>
      <w:r>
        <w:rPr>
          <w:spacing w:val="-6"/>
        </w:rPr>
        <w:t>1.2</w:t>
      </w:r>
      <w:r>
        <w:rPr>
          <w:spacing w:val="-6"/>
        </w:rPr>
        <w:t>）</w:t>
      </w:r>
      <w:r>
        <w:rPr>
          <w:rFonts w:ascii="宋体" w:eastAsia="宋体" w:hint="eastAsia"/>
        </w:rPr>
        <w:t>。</w:t>
      </w:r>
    </w:p>
    <w:p w:rsidR="0018722C">
      <w:pPr>
        <w:topLinePunct/>
      </w:pPr>
      <w:r>
        <w:t/>
      </w:r>
      <w:r>
        <w:t xml:space="preserve">Table </w:t>
      </w:r>
      <w:r>
        <w:t>1.</w:t>
      </w:r>
      <w:r>
        <w:t xml:space="preserve">2 </w:t>
      </w:r>
      <w:r>
        <w:t>Q-RT-PCR detected T-type </w:t>
      </w:r>
      <w:r>
        <w:t>Ca</w:t>
      </w:r>
      <w:r>
        <w:t>2+ </w:t>
      </w:r>
      <w:r>
        <w:t>channels expression </w:t>
      </w:r>
      <w:r>
        <w:t>on </w:t>
      </w:r>
      <w:r>
        <w:t>MOLT-4, Jurkat, </w:t>
      </w:r>
      <w:r>
        <w:t>Ball, U937 cell lines </w:t>
      </w:r>
      <w:r>
        <w:t>and </w:t>
      </w:r>
      <w:r>
        <w:t>PBMCs </w:t>
      </w:r>
      <w:r>
        <w:t>(</w:t>
      </w:r>
      <w:r>
        <w:rPr>
          <w:rFonts w:ascii="宋体" w:hAnsi="宋体"/>
        </w:rPr>
        <w:t>△</w:t>
      </w:r>
      <w:r>
        <w:t>C</w:t>
      </w:r>
      <w:r>
        <w:t>t</w:t>
      </w:r>
      <w:r>
        <w:t>)</w:t>
      </w:r>
      <w:r>
        <w:t>.</w:t>
      </w:r>
    </w:p>
    <w:p w:rsidR="0018722C">
      <w:pPr>
        <w:rPr/>
        <w:topLinePunct/>
      </w:pPr>
    </w:p>
    <w:tbl>
      <w:tblPr>
        <w:tblW w:w="0" w:type="auto"/>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4"/>
        <w:gridCol w:w="1305"/>
        <w:gridCol w:w="1268"/>
        <w:gridCol w:w="1260"/>
        <w:gridCol w:w="1230"/>
        <w:gridCol w:w="1403"/>
      </w:tblGrid>
      <w:tr>
        <w:trPr>
          <w:trHeight w:val="360" w:hRule="atLeast"/>
        </w:trPr>
        <w:tc>
          <w:tcPr>
            <w:tcW w:w="904" w:type="dxa"/>
            <w:tcBorders>
              <w:bottom w:val="single" w:sz="8" w:space="0" w:color="000000"/>
            </w:tcBorders>
          </w:tcPr>
          <w:p w:rsidR="00462578"/>
        </w:tc>
        <w:tc>
          <w:tcPr>
            <w:tcW w:w="1305" w:type="dxa"/>
            <w:tcBorders>
              <w:bottom w:val="single" w:sz="8" w:space="0" w:color="000000"/>
            </w:tcBorders>
          </w:tcPr>
          <w:p w:rsidR="00462578"/>
        </w:tc>
        <w:tc>
          <w:tcPr>
            <w:tcW w:w="1268" w:type="dxa"/>
            <w:tcBorders>
              <w:bottom w:val="single" w:sz="8" w:space="0" w:color="000000"/>
            </w:tcBorders>
          </w:tcPr>
          <w:p w:rsidR="00462578"/>
        </w:tc>
        <w:tc>
          <w:tcPr>
            <w:tcW w:w="1260" w:type="dxa"/>
            <w:tcBorders>
              <w:bottom w:val="single" w:sz="8" w:space="0" w:color="000000"/>
            </w:tcBorders>
          </w:tcPr>
          <w:p w:rsidR="00462578"/>
        </w:tc>
        <w:tc>
          <w:tcPr>
            <w:tcW w:w="1230" w:type="dxa"/>
            <w:tcBorders>
              <w:bottom w:val="single" w:sz="8" w:space="0" w:color="000000"/>
            </w:tcBorders>
          </w:tcPr>
          <w:p w:rsidR="00462578"/>
        </w:tc>
        <w:tc>
          <w:tcPr>
            <w:tcW w:w="1403" w:type="dxa"/>
            <w:tcBorders>
              <w:bottom w:val="single" w:sz="8" w:space="0" w:color="000000"/>
            </w:tcBorders>
          </w:tcPr>
          <w:p w:rsidR="00462578"/>
        </w:tc>
      </w:tr>
      <w:tr>
        <w:trPr>
          <w:trHeight w:val="320" w:hRule="atLeast"/>
        </w:trPr>
        <w:tc>
          <w:tcPr>
            <w:tcW w:w="90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Target</w:t>
            </w:r>
          </w:p>
        </w:tc>
        <w:tc>
          <w:tcPr>
            <w:tcW w:w="130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MOLT-4</w:t>
            </w:r>
          </w:p>
        </w:tc>
        <w:tc>
          <w:tcPr>
            <w:tcW w:w="126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Jurkat</w:t>
            </w:r>
          </w:p>
        </w:tc>
        <w:tc>
          <w:tcPr>
            <w:tcW w:w="1260"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Ball</w:t>
            </w:r>
          </w:p>
        </w:tc>
        <w:tc>
          <w:tcPr>
            <w:tcW w:w="1230"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U937</w:t>
            </w:r>
          </w:p>
        </w:tc>
        <w:tc>
          <w:tcPr>
            <w:tcW w:w="1403"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PBMCs</w:t>
            </w:r>
          </w:p>
        </w:tc>
      </w:tr>
      <w:tr>
        <w:trPr>
          <w:trHeight w:val="320" w:hRule="atLeast"/>
        </w:trPr>
        <w:tc>
          <w:tcPr>
            <w:tcW w:w="904" w:type="dxa"/>
            <w:tcBorders>
              <w:top w:val="single" w:sz="4" w:space="0" w:color="000000"/>
            </w:tcBorders>
          </w:tcPr>
          <w:p w:rsidR="0018722C">
            <w:pPr>
              <w:topLinePunct/>
              <w:ind w:leftChars="0" w:left="0" w:rightChars="0" w:right="0" w:firstLineChars="0" w:firstLine="0"/>
              <w:spacing w:line="240" w:lineRule="atLeast"/>
            </w:pPr>
            <w:r>
              <w:t>α1G</w:t>
            </w:r>
          </w:p>
        </w:tc>
        <w:tc>
          <w:tcPr>
            <w:tcW w:w="1305" w:type="dxa"/>
            <w:tcBorders>
              <w:top w:val="single" w:sz="4" w:space="0" w:color="000000"/>
            </w:tcBorders>
          </w:tcPr>
          <w:p w:rsidR="0018722C">
            <w:pPr>
              <w:topLinePunct/>
              <w:ind w:leftChars="0" w:left="0" w:rightChars="0" w:right="0" w:firstLineChars="0" w:firstLine="0"/>
              <w:spacing w:line="240" w:lineRule="atLeast"/>
            </w:pPr>
            <w:r>
              <w:t>14.81±0.57</w:t>
            </w:r>
          </w:p>
        </w:tc>
        <w:tc>
          <w:tcPr>
            <w:tcW w:w="1268" w:type="dxa"/>
            <w:tcBorders>
              <w:top w:val="single" w:sz="4" w:space="0" w:color="000000"/>
            </w:tcBorders>
          </w:tcPr>
          <w:p w:rsidR="0018722C">
            <w:pPr>
              <w:topLinePunct/>
              <w:ind w:leftChars="0" w:left="0" w:rightChars="0" w:right="0" w:firstLineChars="0" w:firstLine="0"/>
              <w:spacing w:line="240" w:lineRule="atLeast"/>
            </w:pPr>
            <w:r>
              <w:t>14.37±0.25</w:t>
            </w:r>
          </w:p>
        </w:tc>
        <w:tc>
          <w:tcPr>
            <w:tcW w:w="1260" w:type="dxa"/>
            <w:tcBorders>
              <w:top w:val="single" w:sz="4" w:space="0" w:color="000000"/>
            </w:tcBorders>
          </w:tcPr>
          <w:p w:rsidR="0018722C">
            <w:pPr>
              <w:topLinePunct/>
              <w:ind w:leftChars="0" w:left="0" w:rightChars="0" w:right="0" w:firstLineChars="0" w:firstLine="0"/>
              <w:spacing w:line="240" w:lineRule="atLeast"/>
            </w:pPr>
            <w:r>
              <w:t>15.21±0.27</w:t>
            </w:r>
          </w:p>
        </w:tc>
        <w:tc>
          <w:tcPr>
            <w:tcW w:w="1230" w:type="dxa"/>
            <w:tcBorders>
              <w:top w:val="single" w:sz="4"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403" w:type="dxa"/>
            <w:tcBorders>
              <w:top w:val="single" w:sz="4"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r>
      <w:tr>
        <w:trPr>
          <w:trHeight w:val="320" w:hRule="atLeast"/>
        </w:trPr>
        <w:tc>
          <w:tcPr>
            <w:tcW w:w="904" w:type="dxa"/>
          </w:tcPr>
          <w:p w:rsidR="0018722C">
            <w:pPr>
              <w:topLinePunct/>
              <w:ind w:leftChars="0" w:left="0" w:rightChars="0" w:right="0" w:firstLineChars="0" w:firstLine="0"/>
              <w:spacing w:line="240" w:lineRule="atLeast"/>
            </w:pPr>
            <w:r>
              <w:t>α1H</w:t>
            </w:r>
          </w:p>
        </w:tc>
        <w:tc>
          <w:tcPr>
            <w:tcW w:w="1305" w:type="dxa"/>
          </w:tcPr>
          <w:p w:rsidR="0018722C">
            <w:pPr>
              <w:topLinePunct/>
              <w:ind w:leftChars="0" w:left="0" w:rightChars="0" w:right="0" w:firstLineChars="0" w:firstLine="0"/>
              <w:spacing w:line="240" w:lineRule="atLeast"/>
            </w:pPr>
            <w:r>
              <w:t>10.69±0.43</w:t>
            </w:r>
          </w:p>
        </w:tc>
        <w:tc>
          <w:tcPr>
            <w:tcW w:w="1268" w:type="dxa"/>
          </w:tcPr>
          <w:p w:rsidR="0018722C">
            <w:pPr>
              <w:topLinePunct/>
              <w:ind w:leftChars="0" w:left="0" w:rightChars="0" w:right="0" w:firstLineChars="0" w:firstLine="0"/>
              <w:spacing w:line="240" w:lineRule="atLeast"/>
            </w:pPr>
            <w:r>
              <w:t>12.60±0.39</w:t>
            </w:r>
          </w:p>
        </w:tc>
        <w:tc>
          <w:tcPr>
            <w:tcW w:w="1260" w:type="dxa"/>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230" w:type="dxa"/>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403" w:type="dxa"/>
          </w:tcPr>
          <w:p w:rsidR="0018722C">
            <w:pPr>
              <w:topLinePunct/>
              <w:ind w:leftChars="0" w:left="0" w:rightChars="0" w:right="0" w:firstLineChars="0" w:firstLine="0"/>
              <w:spacing w:line="240" w:lineRule="atLeast"/>
            </w:pPr>
            <w:r>
              <w:t>NA, Ct</w:t>
            </w:r>
            <w:r>
              <w:rPr>
                <w:rFonts w:ascii="宋体" w:eastAsia="宋体" w:hint="eastAsia"/>
              </w:rPr>
              <w:t>＞</w:t>
            </w:r>
            <w:r>
              <w:t>40</w:t>
            </w:r>
          </w:p>
        </w:tc>
      </w:tr>
      <w:tr>
        <w:trPr>
          <w:trHeight w:val="320" w:hRule="atLeast"/>
        </w:trPr>
        <w:tc>
          <w:tcPr>
            <w:tcW w:w="904" w:type="dxa"/>
            <w:tcBorders>
              <w:bottom w:val="single" w:sz="8" w:space="0" w:color="000000"/>
            </w:tcBorders>
          </w:tcPr>
          <w:p w:rsidR="0018722C">
            <w:pPr>
              <w:topLinePunct/>
              <w:ind w:leftChars="0" w:left="0" w:rightChars="0" w:right="0" w:firstLineChars="0" w:firstLine="0"/>
              <w:spacing w:line="240" w:lineRule="atLeast"/>
            </w:pPr>
            <w:r>
              <w:t>α1I</w:t>
            </w:r>
          </w:p>
        </w:tc>
        <w:tc>
          <w:tcPr>
            <w:tcW w:w="1305" w:type="dxa"/>
            <w:tcBorders>
              <w:bottom w:val="single" w:sz="8" w:space="0" w:color="000000"/>
            </w:tcBorders>
          </w:tcPr>
          <w:p w:rsidR="0018722C">
            <w:pPr>
              <w:topLinePunct/>
              <w:ind w:leftChars="0" w:left="0" w:rightChars="0" w:right="0" w:firstLineChars="0" w:firstLine="0"/>
              <w:spacing w:line="240" w:lineRule="atLeast"/>
            </w:pPr>
            <w:r>
              <w:t>17.55±0.66</w:t>
            </w:r>
          </w:p>
        </w:tc>
        <w:tc>
          <w:tcPr>
            <w:tcW w:w="1268" w:type="dxa"/>
            <w:tcBorders>
              <w:bottom w:val="single" w:sz="8"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260" w:type="dxa"/>
            <w:tcBorders>
              <w:bottom w:val="single" w:sz="8"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230" w:type="dxa"/>
            <w:tcBorders>
              <w:bottom w:val="single" w:sz="8"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c>
          <w:tcPr>
            <w:tcW w:w="1403" w:type="dxa"/>
            <w:tcBorders>
              <w:bottom w:val="single" w:sz="8" w:space="0" w:color="000000"/>
            </w:tcBorders>
          </w:tcPr>
          <w:p w:rsidR="0018722C">
            <w:pPr>
              <w:topLinePunct/>
              <w:ind w:leftChars="0" w:left="0" w:rightChars="0" w:right="0" w:firstLineChars="0" w:firstLine="0"/>
              <w:spacing w:line="240" w:lineRule="atLeast"/>
            </w:pPr>
            <w:r>
              <w:t>NA, Ct</w:t>
            </w:r>
            <w:r>
              <w:rPr>
                <w:rFonts w:ascii="宋体" w:eastAsia="宋体" w:hint="eastAsia"/>
              </w:rPr>
              <w:t>＞</w:t>
            </w:r>
            <w:r>
              <w:t>40</w:t>
            </w:r>
          </w:p>
        </w:tc>
      </w:tr>
    </w:tbl>
    <w:p w:rsidR="0018722C">
      <w:pPr>
        <w:pStyle w:val="aff7"/>
        <w:topLinePunct/>
      </w:pPr>
      <w:r>
        <w:drawing>
          <wp:inline>
            <wp:extent cx="5324303" cy="431720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4" cstate="print"/>
                    <a:stretch>
                      <a:fillRect/>
                    </a:stretch>
                  </pic:blipFill>
                  <pic:spPr>
                    <a:xfrm>
                      <a:off x="0" y="0"/>
                      <a:ext cx="5324303" cy="4317206"/>
                    </a:xfrm>
                    <a:prstGeom prst="rect">
                      <a:avLst/>
                    </a:prstGeom>
                  </pic:spPr>
                </pic:pic>
              </a:graphicData>
            </a:graphic>
          </wp:inline>
        </w:drawing>
      </w:r>
    </w:p>
    <w:p w:rsidR="0018722C">
      <w:pPr>
        <w:pStyle w:val="affff1"/>
        <w:topLinePunct/>
      </w:pPr>
      <w:r>
        <w:t/>
      </w:r>
      <w:r>
        <w:t xml:space="preserve">Figure </w:t>
      </w:r>
      <w:r>
        <w:t>1.</w:t>
      </w:r>
      <w:r>
        <w:t xml:space="preserve">1 </w:t>
      </w:r>
      <w:r>
        <w:t>Expression </w:t>
      </w:r>
      <w:r>
        <w:t>of </w:t>
      </w:r>
      <w:r>
        <w:t>T-type </w:t>
      </w:r>
      <w:r>
        <w:t>Ca</w:t>
      </w:r>
      <w:r>
        <w:t>2+ </w:t>
      </w:r>
      <w:r>
        <w:t>channels </w:t>
      </w:r>
      <w:r>
        <w:t>in </w:t>
      </w:r>
      <w:r>
        <w:t>human </w:t>
      </w:r>
      <w:r>
        <w:t>leukemic </w:t>
      </w:r>
      <w:r>
        <w:t>cell </w:t>
      </w:r>
      <w:r>
        <w:t>lines. </w:t>
      </w:r>
      <w:r>
        <w:t>(</w:t>
      </w:r>
      <w:r>
        <w:rPr>
          <w:spacing w:val="-4"/>
        </w:rPr>
        <w:t xml:space="preserve">A</w:t>
      </w:r>
      <w:r>
        <w:t>)</w:t>
      </w:r>
      <w:r>
        <w:t xml:space="preserve"> </w:t>
      </w:r>
      <w:r>
        <w:t>RT-PCR </w:t>
      </w:r>
      <w:r>
        <w:t>expression analysis </w:t>
      </w:r>
      <w:r>
        <w:t>of </w:t>
      </w:r>
      <w:r>
        <w:t>T-type </w:t>
      </w:r>
      <w:r>
        <w:t>Ca</w:t>
      </w:r>
      <w:r>
        <w:t>2+ </w:t>
      </w:r>
      <w:r>
        <w:t>channel</w:t>
      </w:r>
      <w:r w:rsidR="001852F3">
        <w:t xml:space="preserve">α1-subunits </w:t>
      </w:r>
      <w:r>
        <w:t>in </w:t>
      </w:r>
      <w:r>
        <w:t>human </w:t>
      </w:r>
      <w:r>
        <w:t>leukemic </w:t>
      </w:r>
      <w:r>
        <w:t>cell </w:t>
      </w:r>
      <w:r>
        <w:t>lines. </w:t>
      </w:r>
      <w:r>
        <w:t>α1G</w:t>
      </w:r>
      <w:r>
        <w:rPr>
          <w:rFonts w:ascii="宋体" w:hAnsi="宋体" w:eastAsia="宋体" w:hint="eastAsia"/>
          <w:rFonts w:ascii="宋体" w:hAnsi="宋体" w:eastAsia="宋体" w:hint="eastAsia"/>
          <w:spacing w:val="-6"/>
        </w:rPr>
        <w:t xml:space="preserve">: </w:t>
      </w:r>
      <w:r>
        <w:t>35 </w:t>
      </w:r>
      <w:r>
        <w:t>cycles, </w:t>
      </w:r>
      <w:r>
        <w:t>α1H: </w:t>
      </w:r>
      <w:r>
        <w:t>35 </w:t>
      </w:r>
      <w:r>
        <w:t>cycles, </w:t>
      </w:r>
      <w:r>
        <w:t>α1I: </w:t>
      </w:r>
      <w:r>
        <w:t>37 </w:t>
      </w:r>
      <w:r>
        <w:t>cycles. </w:t>
      </w:r>
      <w:r>
        <w:t>(</w:t>
      </w:r>
      <w:r>
        <w:rPr>
          <w:spacing w:val="-4"/>
        </w:rPr>
        <w:t xml:space="preserve">B</w:t>
      </w:r>
      <w:r>
        <w:t>)</w:t>
      </w:r>
      <w:r>
        <w:t xml:space="preserve"> The </w:t>
      </w:r>
      <w:r>
        <w:t>protein expression levels </w:t>
      </w:r>
      <w:r>
        <w:t>of </w:t>
      </w:r>
      <w:r>
        <w:t>T-type Ca</w:t>
      </w:r>
      <w:r>
        <w:t>2+ </w:t>
      </w:r>
      <w:r>
        <w:t>channel</w:t>
      </w:r>
    </w:p>
    <w:p w:rsidR="0018722C">
      <w:pPr>
        <w:topLinePunct/>
      </w:pPr>
      <w:r>
        <w:t xml:space="preserve">α1-subunits </w:t>
      </w:r>
      <w:r>
        <w:t xml:space="preserve">(</w:t>
      </w:r>
      <w:r>
        <w:rPr>
          <w:spacing w:val="-5"/>
        </w:rPr>
        <w:t xml:space="preserve">Ca</w:t>
      </w:r>
      <w:r>
        <w:rPr>
          <w:spacing w:val="-5"/>
          <w:position w:val="-2"/>
          <w:sz w:val="16"/>
        </w:rPr>
        <w:t xml:space="preserve">v</w:t>
      </w:r>
      <w:r>
        <w:rPr>
          <w:spacing w:val="-5"/>
        </w:rPr>
        <w:t xml:space="preserve">3.1 </w:t>
      </w:r>
      <w:r>
        <w:rPr>
          <w:spacing w:val="-4"/>
        </w:rPr>
        <w:t xml:space="preserve">and </w:t>
      </w:r>
      <w:r>
        <w:rPr>
          <w:spacing w:val="-5"/>
        </w:rPr>
        <w:t xml:space="preserve">Ca</w:t>
      </w:r>
      <w:r>
        <w:rPr>
          <w:spacing w:val="-5"/>
          <w:position w:val="-2"/>
          <w:sz w:val="16"/>
        </w:rPr>
        <w:t xml:space="preserve">v</w:t>
      </w:r>
      <w:r>
        <w:rPr>
          <w:spacing w:val="-5"/>
        </w:rPr>
        <w:t xml:space="preserve">3.2</w:t>
      </w:r>
      <w:r>
        <w:t xml:space="preserve">)</w:t>
      </w:r>
      <w:r>
        <w:t xml:space="preserve"> </w:t>
      </w:r>
      <w:r>
        <w:t xml:space="preserve">in </w:t>
      </w:r>
      <w:r>
        <w:t xml:space="preserve">MOLT-4 </w:t>
      </w:r>
      <w:r>
        <w:t xml:space="preserve">and </w:t>
      </w:r>
      <w:r>
        <w:t xml:space="preserve">Jurkat </w:t>
      </w:r>
      <w:r>
        <w:t xml:space="preserve">cells were </w:t>
      </w:r>
      <w:r>
        <w:t xml:space="preserve">determined </w:t>
      </w:r>
      <w:r>
        <w:t xml:space="preserve">by </w:t>
      </w:r>
      <w:r>
        <w:t xml:space="preserve">Western </w:t>
      </w:r>
      <w:r>
        <w:t xml:space="preserve">blot </w:t>
      </w:r>
      <w:r>
        <w:t xml:space="preserve">analysis. </w:t>
      </w:r>
      <w:r>
        <w:t xml:space="preserve">Right panel </w:t>
      </w:r>
      <w:r>
        <w:t xml:space="preserve">showed relative protein expression levels </w:t>
      </w:r>
      <w:r>
        <w:t xml:space="preserve">of </w:t>
      </w:r>
      <w:r>
        <w:t xml:space="preserve">Ca</w:t>
      </w:r>
      <w:r>
        <w:t xml:space="preserve">v</w:t>
      </w:r>
      <w:r>
        <w:t xml:space="preserve">3.1 </w:t>
      </w:r>
      <w:r>
        <w:t xml:space="preserve">and </w:t>
      </w:r>
      <w:r>
        <w:t xml:space="preserve">Ca</w:t>
      </w:r>
      <w:r>
        <w:t xml:space="preserve">v</w:t>
      </w:r>
      <w:r>
        <w:t xml:space="preserve">3.2 compared </w:t>
      </w:r>
      <w:r>
        <w:t xml:space="preserve">to </w:t>
      </w:r>
      <w:r>
        <w:t xml:space="preserve">GAPDH. </w:t>
      </w:r>
      <w:r>
        <w:t xml:space="preserve">(</w:t>
      </w:r>
      <w:r>
        <w:rPr>
          <w:spacing w:val="-4"/>
        </w:rPr>
        <w:t xml:space="preserve">C</w:t>
      </w:r>
      <w:r>
        <w:t xml:space="preserve">)</w:t>
      </w:r>
      <w:r>
        <w:t xml:space="preserve"> </w:t>
      </w:r>
      <w:r>
        <w:t xml:space="preserve">T-type </w:t>
      </w:r>
      <w:r>
        <w:t xml:space="preserve">Ca</w:t>
      </w:r>
      <w:r>
        <w:t xml:space="preserve">2+</w:t>
      </w:r>
      <w:r w:rsidR="001852F3">
        <w:t xml:space="preserve"> </w:t>
      </w:r>
      <w:r>
        <w:t xml:space="preserve">currents recorded </w:t>
      </w:r>
      <w:r>
        <w:t xml:space="preserve">in </w:t>
      </w:r>
      <w:r>
        <w:t xml:space="preserve">a </w:t>
      </w:r>
      <w:r>
        <w:t xml:space="preserve">MOLT-4 cell </w:t>
      </w:r>
      <w:r>
        <w:t xml:space="preserve">before </w:t>
      </w:r>
      <w:r>
        <w:t xml:space="preserve">and </w:t>
      </w:r>
      <w:r>
        <w:t xml:space="preserve">after </w:t>
      </w:r>
      <w:r>
        <w:t xml:space="preserve">application </w:t>
      </w:r>
      <w:r>
        <w:t xml:space="preserve">of </w:t>
      </w:r>
      <w:r>
        <w:t xml:space="preserve">2</w:t>
      </w:r>
    </w:p>
    <w:p w:rsidR="0018722C">
      <w:pPr>
        <w:topLinePunct/>
      </w:pPr>
      <w:r>
        <w:t>µM </w:t>
      </w:r>
      <w:r>
        <w:t>NNC-55-0396 </w:t>
      </w:r>
      <w:r>
        <w:t>in 20 mM </w:t>
      </w:r>
      <w:r>
        <w:t>Ba</w:t>
      </w:r>
      <w:r>
        <w:t>2+</w:t>
      </w:r>
      <w:r>
        <w:t>-containing </w:t>
      </w:r>
      <w:r>
        <w:t>bathing solution. </w:t>
      </w:r>
      <w:r>
        <w:t>The </w:t>
      </w:r>
      <w:r>
        <w:t>holding potential </w:t>
      </w:r>
      <w:r>
        <w:t>was -80 </w:t>
      </w:r>
      <w:r>
        <w:t>mV</w:t>
      </w:r>
    </w:p>
    <w:p w:rsidR="0018722C">
      <w:pPr>
        <w:topLinePunct/>
      </w:pPr>
      <w:r/>
      <w:r>
        <w:t/>
      </w:r>
      <w:r>
        <w:t>A</w:t>
      </w:r>
      <w:r>
        <w:t xml:space="preserve">nd the </w:t>
      </w:r>
      <w:r>
        <w:t xml:space="preserve">test </w:t>
      </w:r>
      <w:r>
        <w:t xml:space="preserve">potential </w:t>
      </w:r>
      <w:r>
        <w:t xml:space="preserve">was </w:t>
      </w:r>
      <w:r>
        <w:t xml:space="preserve">0 </w:t>
      </w:r>
      <w:r>
        <w:t xml:space="preserve">mV. </w:t>
      </w:r>
      <w:r>
        <w:t xml:space="preserve">NNC, trace </w:t>
      </w:r>
      <w:r>
        <w:t xml:space="preserve">recorded </w:t>
      </w:r>
      <w:r>
        <w:t xml:space="preserve">5 </w:t>
      </w:r>
      <w:r>
        <w:t xml:space="preserve">min </w:t>
      </w:r>
      <w:r>
        <w:t xml:space="preserve">after </w:t>
      </w:r>
      <w:r>
        <w:t>2</w:t>
      </w:r>
      <w:r>
        <w:t xml:space="preserve">µM </w:t>
      </w:r>
      <w:r>
        <w:t xml:space="preserve">NNC-55-0396 was </w:t>
      </w:r>
      <w:r>
        <w:t xml:space="preserve">perfused </w:t>
      </w:r>
      <w:r>
        <w:t xml:space="preserve">into </w:t>
      </w:r>
      <w:r>
        <w:t xml:space="preserve">the </w:t>
      </w:r>
      <w:r>
        <w:t>bath.</w:t>
      </w:r>
    </w:p>
    <w:p w:rsidR="0018722C">
      <w:pPr>
        <w:pStyle w:val="aff7"/>
        <w:topLinePunct/>
      </w:pPr>
      <w:r>
        <w:rPr>
          <w:sz w:val="20"/>
        </w:rPr>
        <w:drawing>
          <wp:inline distT="0" distB="0" distL="0" distR="0">
            <wp:extent cx="4889500" cy="489007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5" cstate="print"/>
                    <a:stretch>
                      <a:fillRect/>
                    </a:stretch>
                  </pic:blipFill>
                  <pic:spPr>
                    <a:xfrm>
                      <a:off x="0" y="0"/>
                      <a:ext cx="5400040" cy="5400675"/>
                    </a:xfrm>
                    <a:prstGeom prst="rect">
                      <a:avLst/>
                    </a:prstGeom>
                  </pic:spPr>
                </pic:pic>
              </a:graphicData>
            </a:graphic>
          </wp:inline>
        </w:drawing>
      </w:r>
      <w:r/>
    </w:p>
    <w:p w:rsidR="0018722C">
      <w:pPr>
        <w:topLinePunct/>
      </w:pPr>
      <w:r>
        <w:t xml:space="preserve"/>
      </w:r>
      <w:r>
        <w:t xml:space="preserve">Figure </w:t>
      </w:r>
      <w:r>
        <w:t xml:space="preserve">1.</w:t>
      </w:r>
      <w:r>
        <w:t xml:space="preserve">2 </w:t>
      </w:r>
      <w:r>
        <w:t xml:space="preserve">Immunofluorescence </w:t>
      </w:r>
      <w:r>
        <w:t xml:space="preserve">detecting </w:t>
      </w:r>
      <w:r>
        <w:t xml:space="preserve">T-type </w:t>
      </w:r>
      <w:r>
        <w:t xml:space="preserve">calcium channels </w:t>
      </w:r>
      <w:r>
        <w:t xml:space="preserve">in </w:t>
      </w:r>
      <w:r>
        <w:t xml:space="preserve">MOLT-4 </w:t>
      </w:r>
      <w:r>
        <w:t xml:space="preserve">and </w:t>
      </w:r>
      <w:r>
        <w:t xml:space="preserve">Jurkat cells. </w:t>
      </w:r>
      <w:r>
        <w:t xml:space="preserve">Cells were </w:t>
      </w:r>
      <w:r>
        <w:t xml:space="preserve">probed </w:t>
      </w:r>
      <w:r>
        <w:t xml:space="preserve">with </w:t>
      </w:r>
      <w:r>
        <w:t xml:space="preserve">antibodies </w:t>
      </w:r>
      <w:r>
        <w:t xml:space="preserve">to </w:t>
      </w:r>
      <w:r>
        <w:t xml:space="preserve">the </w:t>
      </w:r>
      <w:r>
        <w:t xml:space="preserve">Ca</w:t>
      </w:r>
      <w:r>
        <w:t xml:space="preserve">v</w:t>
      </w:r>
      <w:r>
        <w:t xml:space="preserve">3.1, Ca</w:t>
      </w:r>
      <w:r>
        <w:t xml:space="preserve">v</w:t>
      </w:r>
      <w:r>
        <w:t xml:space="preserve">3.2 </w:t>
      </w:r>
      <w:r>
        <w:t xml:space="preserve">as </w:t>
      </w:r>
      <w:r>
        <w:t xml:space="preserve">indicated </w:t>
      </w:r>
      <w:r>
        <w:t xml:space="preserve">in </w:t>
      </w:r>
      <w:r>
        <w:t xml:space="preserve">the </w:t>
      </w:r>
      <w:r>
        <w:t xml:space="preserve">bottom </w:t>
      </w:r>
      <w:r>
        <w:t xml:space="preserve">panel. </w:t>
      </w:r>
      <w:r>
        <w:t xml:space="preserve">T-type calcium channels </w:t>
      </w:r>
      <w:r>
        <w:t xml:space="preserve">immunostaining </w:t>
      </w:r>
      <w:r>
        <w:t xml:space="preserve">(</w:t>
      </w:r>
      <w:r>
        <w:rPr>
          <w:spacing w:val="-5"/>
        </w:rPr>
        <w:t xml:space="preserve">green</w:t>
      </w:r>
      <w:r>
        <w:t xml:space="preserve">)</w:t>
      </w:r>
      <w:r>
        <w:t xml:space="preserve"> </w:t>
      </w:r>
      <w:r>
        <w:t xml:space="preserve">was </w:t>
      </w:r>
      <w:r>
        <w:t xml:space="preserve">compared </w:t>
      </w:r>
      <w:r>
        <w:t xml:space="preserve">with </w:t>
      </w:r>
      <w:r>
        <w:t xml:space="preserve">the </w:t>
      </w:r>
      <w:r>
        <w:t xml:space="preserve">localization </w:t>
      </w:r>
      <w:r>
        <w:t xml:space="preserve">of </w:t>
      </w:r>
      <w:r>
        <w:t xml:space="preserve">nucleus </w:t>
      </w:r>
      <w:r>
        <w:t xml:space="preserve">(</w:t>
      </w:r>
      <w:r>
        <w:rPr>
          <w:spacing w:val="-5"/>
        </w:rPr>
        <w:t xml:space="preserve">blue</w:t>
      </w:r>
      <w:r>
        <w:t xml:space="preserve">)</w:t>
      </w:r>
      <w:r>
        <w:t xml:space="preserve">, stained </w:t>
      </w:r>
      <w:r>
        <w:t xml:space="preserve">by </w:t>
      </w:r>
      <w:r>
        <w:t xml:space="preserve">DAPI.</w:t>
      </w:r>
    </w:p>
    <w:p w:rsidR="0018722C">
      <w:pPr>
        <w:topLinePunct/>
      </w:pPr>
      <w:r>
        <w:rPr>
          <w:rFonts w:ascii="宋体" w:hAnsi="宋体" w:eastAsia="宋体" w:hint="eastAsia"/>
        </w:rPr>
        <w:t xml:space="preserve">为了研究</w:t>
      </w:r>
      <w:r>
        <w:t xml:space="preserve">T-</w:t>
      </w:r>
      <w:r>
        <w:rPr>
          <w:rFonts w:ascii="宋体" w:hAnsi="宋体" w:eastAsia="宋体" w:hint="eastAsia"/>
        </w:rPr>
        <w:t xml:space="preserve">型钙通道在</w:t>
      </w:r>
      <w:r>
        <w:t xml:space="preserve">MOLT-4</w:t>
      </w:r>
      <w:r>
        <w:rPr>
          <w:rFonts w:ascii="宋体" w:hAnsi="宋体" w:eastAsia="宋体" w:hint="eastAsia"/>
        </w:rPr>
        <w:t xml:space="preserve">细胞的功能表达，我们利用全细胞膜片钳技术记录</w:t>
      </w:r>
      <w:r>
        <w:t xml:space="preserve">T-</w:t>
      </w:r>
      <w:r>
        <w:rPr>
          <w:rFonts w:ascii="宋体" w:hAnsi="宋体" w:eastAsia="宋体" w:hint="eastAsia"/>
        </w:rPr>
        <w:t xml:space="preserve">型钙电流。同时为了减少钙电流的“</w:t>
      </w:r>
      <w:r>
        <w:t xml:space="preserve">run </w:t>
      </w:r>
      <w:r>
        <w:t xml:space="preserve">down</w:t>
      </w:r>
      <w:r>
        <w:rPr>
          <w:rFonts w:ascii="宋体" w:hAnsi="宋体" w:eastAsia="宋体" w:hint="eastAsia"/>
        </w:rPr>
        <w:t xml:space="preserve">”现象，细胞外液用钡离子替代钙离子，</w:t>
      </w:r>
      <w:r>
        <w:rPr>
          <w:rFonts w:ascii="宋体" w:hAnsi="宋体" w:eastAsia="宋体" w:hint="eastAsia"/>
        </w:rPr>
        <w:t xml:space="preserve">并把钡离子浓度提高到</w:t>
      </w:r>
      <w:r>
        <w:t xml:space="preserve">20 mM</w:t>
      </w:r>
      <w:r/>
      <w:r>
        <w:rPr>
          <w:spacing w:val="-8"/>
        </w:rPr>
        <w:t xml:space="preserve">（</w:t>
      </w:r>
      <w:r>
        <w:rPr>
          <w:rFonts w:ascii="宋体" w:hAnsi="宋体" w:eastAsia="宋体" w:hint="eastAsia"/>
        </w:rPr>
        <w:t xml:space="preserve">为了增大钡电流</w:t>
      </w:r>
      <w:r>
        <w:rPr>
          <w:spacing w:val="-6"/>
        </w:rPr>
        <w:t xml:space="preserve">）</w:t>
      </w:r>
      <w:r>
        <w:rPr>
          <w:rFonts w:ascii="宋体" w:hAnsi="宋体" w:eastAsia="宋体" w:hint="eastAsia"/>
        </w:rPr>
        <w:t xml:space="preserve">。该电流激活电压阈值为</w:t>
      </w:r>
      <w:r>
        <w:t xml:space="preserve">-30 </w:t>
      </w:r>
      <w:r>
        <w:t xml:space="preserve">mV</w:t>
      </w:r>
      <w:r>
        <w:rPr>
          <w:rFonts w:ascii="宋体" w:hAnsi="宋体" w:eastAsia="宋体" w:hint="eastAsia"/>
        </w:rPr>
        <w:t xml:space="preserve">，在 </w:t>
      </w:r>
      <w:r>
        <w:t xml:space="preserve">0</w:t>
      </w:r>
    </w:p>
    <w:p w:rsidR="0018722C">
      <w:pPr>
        <w:topLinePunct/>
      </w:pPr>
      <w:r>
        <w:t xml:space="preserve">mV</w:t>
      </w:r>
      <w:r>
        <w:rPr>
          <w:rFonts w:ascii="宋体" w:hAnsi="宋体" w:eastAsia="宋体" w:hint="eastAsia"/>
        </w:rPr>
        <w:t xml:space="preserve">电流达到峰值，呈现出快速激活和失活动力学特征；</w:t>
      </w:r>
      <w:r>
        <w:t xml:space="preserve">MOLT-4</w:t>
      </w:r>
      <w:r>
        <w:rPr>
          <w:rFonts w:ascii="宋体" w:hAnsi="宋体" w:eastAsia="宋体" w:hint="eastAsia"/>
        </w:rPr>
        <w:t xml:space="preserve">细胞</w:t>
      </w:r>
      <w:r>
        <w:t xml:space="preserve">T-</w:t>
      </w:r>
      <w:r>
        <w:rPr>
          <w:rFonts w:ascii="宋体" w:hAnsi="宋体" w:eastAsia="宋体" w:hint="eastAsia"/>
        </w:rPr>
        <w:t xml:space="preserve">型电流的幅度</w:t>
      </w:r>
      <w:r>
        <w:rPr>
          <w:rFonts w:ascii="宋体" w:hAnsi="宋体" w:eastAsia="宋体" w:hint="eastAsia"/>
        </w:rPr>
        <w:t xml:space="preserve">在</w:t>
      </w:r>
      <w:r>
        <w:t xml:space="preserve">10</w:t>
      </w:r>
      <w:r>
        <w:t xml:space="preserve"> - </w:t>
      </w:r>
      <w:r>
        <w:t xml:space="preserve">20 </w:t>
      </w:r>
      <w:r>
        <w:t xml:space="preserve">pA</w:t>
      </w:r>
      <w:r>
        <w:rPr>
          <w:rFonts w:ascii="宋体" w:hAnsi="宋体" w:eastAsia="宋体" w:hint="eastAsia"/>
        </w:rPr>
        <w:t xml:space="preserve">之间</w:t>
      </w:r>
      <w:r>
        <w:t xml:space="preserve">(</w:t>
      </w:r>
      <w:r>
        <w:rPr>
          <w:spacing w:val="-3"/>
        </w:rPr>
        <w:t xml:space="preserve">n</w:t>
      </w:r>
      <w:r>
        <w:rPr>
          <w:spacing w:val="-6"/>
        </w:rPr>
        <w:t xml:space="preserve"> = </w:t>
      </w:r>
      <w:r>
        <w:rPr>
          <w:spacing w:val="-8"/>
        </w:rPr>
        <w:t xml:space="preserve">8</w:t>
      </w:r>
      <w:r>
        <w:t xml:space="preserve">)</w:t>
      </w:r>
      <w:r>
        <w:rPr>
          <w:rFonts w:ascii="宋体" w:hAnsi="宋体" w:eastAsia="宋体" w:hint="eastAsia"/>
        </w:rPr>
        <w:t xml:space="preserve">，平均电流密度为</w:t>
      </w:r>
      <w:r>
        <w:t xml:space="preserve">0</w:t>
      </w:r>
      <w:r>
        <w:t>.</w:t>
      </w:r>
      <w:r>
        <w:t xml:space="preserve">69</w:t>
      </w:r>
      <w:r/>
      <w:r w:rsidR="001852F3">
        <w:t xml:space="preserve">±</w:t>
      </w:r>
      <w:r>
        <w:t xml:space="preserve">0.15 </w:t>
      </w:r>
      <w:r>
        <w:t xml:space="preserve">pA</w:t>
      </w:r>
      <w:r>
        <w:t xml:space="preserve">/</w:t>
      </w:r>
      <w:r>
        <w:t xml:space="preserve">pF</w:t>
      </w:r>
      <w:r>
        <w:t xml:space="preserve"> </w:t>
      </w:r>
      <w:r>
        <w:t xml:space="preserve">(</w:t>
      </w:r>
      <w:r>
        <w:rPr>
          <w:rFonts w:ascii="宋体" w:hAnsi="宋体" w:eastAsia="宋体" w:hint="eastAsia"/>
          <w:spacing w:val="-8"/>
        </w:rPr>
        <w:t xml:space="preserve">图</w:t>
      </w:r>
      <w:r>
        <w:rPr>
          <w:spacing w:val="-6"/>
        </w:rPr>
        <w:t xml:space="preserve">1.3</w:t>
      </w:r>
      <w:r>
        <w:t xml:space="preserve">)</w:t>
      </w:r>
      <w:r>
        <w:rPr>
          <w:rFonts w:ascii="宋体" w:hAnsi="宋体" w:eastAsia="宋体" w:hint="eastAsia"/>
        </w:rPr>
        <w:t xml:space="preserve">。</w:t>
      </w:r>
      <w:r>
        <w:rPr>
          <w:rFonts w:ascii="宋体" w:hAnsi="宋体" w:eastAsia="宋体" w:hint="eastAsia"/>
        </w:rPr>
        <w:t>图</w:t>
      </w:r>
      <w:r>
        <w:t xml:space="preserve">1.1</w:t>
      </w:r>
      <w:r>
        <w:t>C</w:t>
      </w:r>
      <w:r>
        <w:rPr>
          <w:rFonts w:ascii="宋体" w:hAnsi="宋体" w:eastAsia="宋体" w:hint="eastAsia"/>
        </w:rPr>
        <w:t xml:space="preserve">所示，当</w:t>
      </w:r>
      <w:r>
        <w:rPr>
          <w:rFonts w:ascii="宋体" w:hAnsi="宋体" w:eastAsia="宋体" w:hint="eastAsia"/>
        </w:rPr>
        <w:t xml:space="preserve">细胞钳制在</w:t>
      </w:r>
      <w:r>
        <w:t xml:space="preserve">-80 </w:t>
      </w:r>
      <w:r>
        <w:t xml:space="preserve">mV</w:t>
      </w:r>
      <w:r>
        <w:rPr>
          <w:rFonts w:ascii="宋体" w:hAnsi="宋体" w:eastAsia="宋体" w:hint="eastAsia"/>
        </w:rPr>
        <w:t xml:space="preserve">，刺激电压为</w:t>
      </w:r>
      <w:r>
        <w:t xml:space="preserve">0 </w:t>
      </w:r>
      <w:r>
        <w:t xml:space="preserve">mV</w:t>
      </w:r>
      <w:r>
        <w:rPr>
          <w:rFonts w:ascii="宋体" w:hAnsi="宋体" w:eastAsia="宋体" w:hint="eastAsia"/>
        </w:rPr>
        <w:t xml:space="preserve">时，诱发出大约</w:t>
      </w:r>
      <w:r>
        <w:t xml:space="preserve">15 </w:t>
      </w:r>
      <w:r>
        <w:t xml:space="preserve">pA</w:t>
      </w:r>
      <w:r>
        <w:rPr>
          <w:rFonts w:ascii="宋体" w:hAnsi="宋体" w:eastAsia="宋体" w:hint="eastAsia"/>
        </w:rPr>
        <w:t xml:space="preserve">的钡电流</w:t>
      </w:r>
      <w:r>
        <w:rPr>
          <w:spacing w:val="-6"/>
        </w:rPr>
        <w:t xml:space="preserve">（</w:t>
      </w:r>
      <w:r>
        <w:rPr>
          <w:spacing w:val="-6"/>
        </w:rPr>
        <w:t xml:space="preserve">T-</w:t>
      </w:r>
      <w:r>
        <w:rPr>
          <w:rFonts w:ascii="宋体" w:hAnsi="宋体" w:eastAsia="宋体" w:hint="eastAsia"/>
          <w:spacing w:val="-11"/>
        </w:rPr>
        <w:t xml:space="preserve">型钙电流</w:t>
      </w:r>
      <w:r>
        <w:rPr>
          <w:spacing w:val="-3"/>
        </w:rPr>
        <w:t xml:space="preserve">）</w:t>
      </w:r>
      <w:r>
        <w:rPr>
          <w:rFonts w:ascii="宋体" w:hAnsi="宋体" w:eastAsia="宋体" w:hint="eastAsia"/>
        </w:rPr>
        <w:t xml:space="preserve">；</w:t>
      </w:r>
    </w:p>
    <w:p w:rsidR="0018722C">
      <w:pPr>
        <w:pStyle w:val="BodyText"/>
        <w:spacing w:line="360" w:lineRule="auto" w:before="33"/>
        <w:ind w:rightChars="0" w:right="116"/>
        <w:jc w:val="both"/>
        <w:rPr>
          <w:rFonts w:ascii="宋体" w:hAnsi="宋体" w:eastAsia="宋体" w:hint="eastAsia"/>
        </w:rPr>
        <w:topLinePunct/>
      </w:pPr>
      <w:r>
        <w:rPr>
          <w:rFonts w:ascii="宋体" w:hAnsi="宋体" w:eastAsia="宋体" w:hint="eastAsia"/>
          <w:spacing w:val="-10"/>
        </w:rPr>
        <w:t>当用含有</w:t>
      </w:r>
      <w:r>
        <w:t>2</w:t>
      </w:r>
      <w:r>
        <w:rPr>
          <w:spacing w:val="-10"/>
        </w:rPr>
        <w:t>µM</w:t>
      </w:r>
      <w:r>
        <w:rPr>
          <w:rFonts w:ascii="宋体" w:hAnsi="宋体" w:eastAsia="宋体" w:hint="eastAsia"/>
          <w:spacing w:val="-8"/>
        </w:rPr>
        <w:t>的</w:t>
      </w:r>
      <w:r>
        <w:rPr>
          <w:spacing w:val="-6"/>
        </w:rPr>
        <w:t>NNC-55-0396</w:t>
      </w:r>
      <w:r>
        <w:rPr>
          <w:rFonts w:ascii="宋体" w:hAnsi="宋体" w:eastAsia="宋体" w:hint="eastAsia"/>
          <w:spacing w:val="-14"/>
        </w:rPr>
        <w:t>外液灌流时，该电流被抑制约</w:t>
      </w:r>
      <w:r>
        <w:rPr>
          <w:spacing w:val="-6"/>
        </w:rPr>
        <w:t>70%</w:t>
      </w:r>
      <w:r>
        <w:rPr>
          <w:rFonts w:ascii="宋体" w:hAnsi="宋体" w:eastAsia="宋体" w:hint="eastAsia"/>
          <w:spacing w:val="-18"/>
        </w:rPr>
        <w:t>。另外，</w:t>
      </w:r>
      <w:r>
        <w:rPr>
          <w:spacing w:val="-10"/>
        </w:rPr>
        <w:t>MOLT-4</w:t>
      </w:r>
      <w:r>
        <w:rPr>
          <w:rFonts w:ascii="宋体" w:hAnsi="宋体" w:eastAsia="宋体" w:hint="eastAsia"/>
        </w:rPr>
        <w:t>细</w:t>
      </w:r>
      <w:r>
        <w:rPr>
          <w:rFonts w:ascii="宋体" w:hAnsi="宋体" w:eastAsia="宋体" w:hint="eastAsia"/>
          <w:spacing w:val="-11"/>
        </w:rPr>
        <w:t>胞的平均静息膜电位为</w:t>
      </w:r>
      <w:r>
        <w:rPr>
          <w:spacing w:val="-4"/>
        </w:rPr>
        <w:t>-30.5</w:t>
      </w:r>
      <w:r w:rsidR="001852F3">
        <w:rPr>
          <w:spacing w:val="-6"/>
        </w:rPr>
        <w:t xml:space="preserve">±</w:t>
      </w:r>
      <w:r>
        <w:rPr>
          <w:spacing w:val="-2"/>
        </w:rPr>
        <w:t>1.8 </w:t>
      </w:r>
      <w:r>
        <w:rPr>
          <w:spacing w:val="-3"/>
        </w:rPr>
        <w:t>mV</w:t>
      </w:r>
      <w:r>
        <w:rPr>
          <w:spacing w:val="-7"/>
        </w:rPr>
        <w:t> (</w:t>
      </w:r>
      <w:r>
        <w:rPr>
          <w:spacing w:val="-3"/>
        </w:rPr>
        <w:t>n</w:t>
      </w:r>
      <w:r>
        <w:rPr>
          <w:spacing w:val="-8"/>
        </w:rPr>
        <w:t> = </w:t>
      </w:r>
      <w:r>
        <w:rPr>
          <w:spacing w:val="-5"/>
        </w:rPr>
        <w:t>12)</w:t>
      </w:r>
      <w:r>
        <w:rPr>
          <w:rFonts w:ascii="宋体" w:hAnsi="宋体" w:eastAsia="宋体" w:hint="eastAsia"/>
          <w:spacing w:val="-10"/>
        </w:rPr>
        <w:t>，平均膜电容为</w:t>
      </w:r>
      <w:r>
        <w:rPr>
          <w:spacing w:val="-4"/>
        </w:rPr>
        <w:t>14</w:t>
      </w:r>
      <w:r>
        <w:rPr>
          <w:spacing w:val="-4"/>
        </w:rPr>
        <w:t>.</w:t>
      </w:r>
      <w:r>
        <w:rPr>
          <w:spacing w:val="-4"/>
        </w:rPr>
        <w:t>5</w:t>
      </w:r>
      <w:r w:rsidR="001852F3">
        <w:rPr>
          <w:spacing w:val="-6"/>
        </w:rPr>
        <w:t xml:space="preserve">±</w:t>
      </w:r>
      <w:r>
        <w:rPr>
          <w:spacing w:val="-2"/>
        </w:rPr>
        <w:t>0.7 </w:t>
      </w:r>
      <w:r>
        <w:rPr>
          <w:spacing w:val="-2"/>
        </w:rPr>
        <w:t>pF</w:t>
      </w:r>
      <w:r>
        <w:rPr>
          <w:spacing w:val="-7"/>
        </w:rPr>
        <w:t> (</w:t>
      </w:r>
      <w:r>
        <w:rPr>
          <w:spacing w:val="-3"/>
        </w:rPr>
        <w:t>n</w:t>
      </w:r>
      <w:r>
        <w:rPr>
          <w:spacing w:val="-8"/>
        </w:rPr>
        <w:t> = </w:t>
      </w:r>
      <w:r>
        <w:rPr>
          <w:spacing w:val="-1"/>
        </w:rPr>
        <w:t>15)</w:t>
      </w:r>
      <w:r>
        <w:rPr>
          <w:rFonts w:ascii="宋体" w:hAnsi="宋体" w:eastAsia="宋体" w:hint="eastAsia"/>
          <w:spacing w:val="-17"/>
        </w:rPr>
        <w:t xml:space="preserve">. </w:t>
      </w:r>
      <w:r>
        <w:rPr>
          <w:spacing w:val="-6"/>
        </w:rPr>
        <w:t>T-</w:t>
      </w:r>
      <w:r>
        <w:rPr>
          <w:rFonts w:ascii="宋体" w:hAnsi="宋体" w:eastAsia="宋体" w:hint="eastAsia"/>
        </w:rPr>
        <w:t>型</w:t>
      </w:r>
      <w:r>
        <w:rPr>
          <w:rFonts w:ascii="宋体" w:hAnsi="宋体" w:eastAsia="宋体" w:hint="eastAsia"/>
          <w:spacing w:val="-10"/>
        </w:rPr>
        <w:t>钙通道阻断剂米贝拉地尔可以阻断</w:t>
      </w:r>
      <w:r>
        <w:rPr>
          <w:spacing w:val="-5"/>
        </w:rPr>
        <w:t>Jurkat</w:t>
      </w:r>
      <w:r>
        <w:rPr>
          <w:rFonts w:ascii="宋体" w:hAnsi="宋体" w:eastAsia="宋体" w:hint="eastAsia"/>
          <w:spacing w:val="-10"/>
        </w:rPr>
        <w:t>细胞的钙内流</w:t>
      </w:r>
      <w:r>
        <w:rPr>
          <w:spacing w:val="-5"/>
        </w:rPr>
        <w:t>（</w:t>
      </w:r>
      <w:r>
        <w:rPr>
          <w:rFonts w:ascii="宋体" w:hAnsi="宋体" w:eastAsia="宋体" w:hint="eastAsia"/>
          <w:spacing w:val="-6"/>
        </w:rPr>
        <w:t>图</w:t>
      </w:r>
      <w:r>
        <w:rPr>
          <w:spacing w:val="-6"/>
        </w:rPr>
        <w:t>1.4A</w:t>
      </w:r>
      <w:r>
        <w:rPr>
          <w:spacing w:val="-6"/>
        </w:rPr>
        <w:t>）</w:t>
      </w:r>
      <w:r>
        <w:rPr>
          <w:rFonts w:ascii="宋体" w:hAnsi="宋体" w:eastAsia="宋体" w:hint="eastAsia"/>
          <w:spacing w:val="-10"/>
        </w:rPr>
        <w:t>。以上结果表明</w:t>
      </w:r>
      <w:r>
        <w:rPr>
          <w:spacing w:val="-4"/>
        </w:rPr>
        <w:t>T-</w:t>
      </w:r>
      <w:r>
        <w:rPr>
          <w:rFonts w:ascii="宋体" w:hAnsi="宋体" w:eastAsia="宋体" w:hint="eastAsia"/>
        </w:rPr>
        <w:t>型</w:t>
      </w:r>
      <w:r>
        <w:rPr>
          <w:rFonts w:ascii="宋体" w:hAnsi="宋体" w:eastAsia="宋体" w:hint="eastAsia"/>
          <w:spacing w:val="-11"/>
        </w:rPr>
        <w:t>钙通道在人类急性</w:t>
      </w:r>
      <w:r>
        <w:rPr>
          <w:spacing w:val="-6"/>
        </w:rPr>
        <w:t>T</w:t>
      </w:r>
      <w:r>
        <w:rPr>
          <w:rFonts w:ascii="宋体" w:hAnsi="宋体" w:eastAsia="宋体" w:hint="eastAsia"/>
          <w:spacing w:val="-11"/>
        </w:rPr>
        <w:t>淋巴细胞性白血病细胞的钙内流机制中扮演着重要的角色。</w:t>
      </w:r>
    </w:p>
    <w:p w:rsidR="00000000">
      <w:pPr>
        <w:pStyle w:val="aff7"/>
        <w:spacing w:line="240" w:lineRule="atLeast"/>
        <w:topLinePunct/>
      </w:pPr>
      <w:r>
        <w:drawing>
          <wp:inline>
            <wp:extent cx="5391386" cy="2147411"/>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6" cstate="print"/>
                    <a:stretch>
                      <a:fillRect/>
                    </a:stretch>
                  </pic:blipFill>
                  <pic:spPr>
                    <a:xfrm>
                      <a:off x="0" y="0"/>
                      <a:ext cx="5391386" cy="2147411"/>
                    </a:xfrm>
                    <a:prstGeom prst="rect">
                      <a:avLst/>
                    </a:prstGeom>
                  </pic:spPr>
                </pic:pic>
              </a:graphicData>
            </a:graphic>
          </wp:inline>
        </w:drawing>
      </w:r>
    </w:p>
    <w:p w:rsidR="0018722C">
      <w:pPr>
        <w:topLinePunct/>
      </w:pPr>
      <w:r>
        <w:t/>
      </w:r>
      <w:r>
        <w:t xml:space="preserve">Figure </w:t>
      </w:r>
      <w:r>
        <w:t>1.</w:t>
      </w:r>
      <w:r>
        <w:t xml:space="preserve">3 </w:t>
      </w:r>
      <w:r>
        <w:t>Electrophysiological recordings </w:t>
      </w:r>
      <w:r>
        <w:t>from MOLT-4 </w:t>
      </w:r>
      <w:r>
        <w:t>T </w:t>
      </w:r>
      <w:r>
        <w:t>cells. </w:t>
      </w:r>
      <w:r>
        <w:t>(</w:t>
      </w:r>
      <w:r>
        <w:rPr>
          <w:spacing w:val="-4"/>
        </w:rPr>
        <w:t xml:space="preserve">A</w:t>
      </w:r>
      <w:r>
        <w:t>)</w:t>
      </w:r>
      <w:r>
        <w:t xml:space="preserve"> </w:t>
      </w:r>
      <w:r>
        <w:t>Traces showing typical recording</w:t>
      </w:r>
      <w:r>
        <w:t> </w:t>
      </w:r>
      <w:r>
        <w:t>of</w:t>
      </w:r>
      <w:r>
        <w:t> </w:t>
      </w:r>
      <w:r>
        <w:t>the</w:t>
      </w:r>
      <w:r>
        <w:t> </w:t>
      </w:r>
      <w:r>
        <w:t>T-type</w:t>
      </w:r>
      <w:r>
        <w:t> </w:t>
      </w:r>
      <w:r>
        <w:t>Ca</w:t>
      </w:r>
      <w:r>
        <w:t>2+</w:t>
      </w:r>
      <w:r>
        <w:t> </w:t>
      </w:r>
      <w:r>
        <w:t>current</w:t>
      </w:r>
      <w:r>
        <w:t> </w:t>
      </w:r>
      <w:r>
        <w:t>(</w:t>
      </w:r>
      <w:r>
        <w:rPr>
          <w:spacing w:val="-4"/>
        </w:rPr>
        <w:t>Ba</w:t>
      </w:r>
      <w:r>
        <w:rPr>
          <w:spacing w:val="-4"/>
          <w:position w:val="11"/>
          <w:sz w:val="16"/>
        </w:rPr>
        <w:t>2+</w:t>
      </w:r>
      <w:r>
        <w:rPr>
          <w:spacing w:val="2"/>
          <w:position w:val="11"/>
          <w:sz w:val="16"/>
        </w:rPr>
        <w:t> </w:t>
      </w:r>
      <w:r>
        <w:rPr>
          <w:spacing w:val="-5"/>
        </w:rPr>
        <w:t>current</w:t>
      </w:r>
      <w:r>
        <w:t>)</w:t>
      </w:r>
      <w:r>
        <w:t> </w:t>
      </w:r>
      <w:r>
        <w:t>triggered</w:t>
      </w:r>
      <w:r>
        <w:t> </w:t>
      </w:r>
      <w:r>
        <w:t>from</w:t>
      </w:r>
      <w:r>
        <w:t> </w:t>
      </w:r>
      <w:r>
        <w:t>a</w:t>
      </w:r>
      <w:r>
        <w:t> </w:t>
      </w:r>
      <w:r>
        <w:t>holding</w:t>
      </w:r>
      <w:r>
        <w:t> </w:t>
      </w:r>
      <w:r>
        <w:t>potential</w:t>
      </w:r>
      <w:r>
        <w:t> </w:t>
      </w:r>
      <w:r>
        <w:t>of</w:t>
      </w:r>
      <w:r>
        <w:t> </w:t>
      </w:r>
      <w:r>
        <w:t>-80</w:t>
      </w:r>
      <w:r>
        <w:t> </w:t>
      </w:r>
      <w:r>
        <w:t>mV</w:t>
      </w:r>
      <w:r>
        <w:t> </w:t>
      </w:r>
      <w:r>
        <w:t>to </w:t>
      </w:r>
      <w:r>
        <w:t>30</w:t>
      </w:r>
      <w:r>
        <w:t> </w:t>
      </w:r>
      <w:r>
        <w:t>ms-long</w:t>
      </w:r>
      <w:r>
        <w:t> </w:t>
      </w:r>
      <w:r>
        <w:t>depolarizing</w:t>
      </w:r>
      <w:r>
        <w:t> </w:t>
      </w:r>
      <w:r>
        <w:t>steps</w:t>
      </w:r>
      <w:r>
        <w:t> </w:t>
      </w:r>
      <w:r>
        <w:t>at</w:t>
      </w:r>
      <w:r>
        <w:t> </w:t>
      </w:r>
      <w:r>
        <w:t>-60</w:t>
      </w:r>
      <w:r>
        <w:t> </w:t>
      </w:r>
      <w:r>
        <w:t>to</w:t>
      </w:r>
      <w:r>
        <w:t> </w:t>
      </w:r>
      <w:r>
        <w:t>+30</w:t>
      </w:r>
      <w:r>
        <w:t> </w:t>
      </w:r>
      <w:r>
        <w:t>mV</w:t>
      </w:r>
      <w:r>
        <w:t> </w:t>
      </w:r>
      <w:r>
        <w:t>(</w:t>
      </w:r>
      <w:r>
        <w:rPr>
          <w:spacing w:val="-4"/>
        </w:rPr>
        <w:t>10</w:t>
      </w:r>
      <w:r>
        <w:rPr>
          <w:spacing w:val="-8"/>
        </w:rPr>
        <w:t> </w:t>
      </w:r>
      <w:r>
        <w:rPr>
          <w:spacing w:val="-3"/>
        </w:rPr>
        <w:t>mV</w:t>
      </w:r>
      <w:r>
        <w:rPr>
          <w:spacing w:val="-7"/>
        </w:rPr>
        <w:t> </w:t>
      </w:r>
      <w:r>
        <w:rPr>
          <w:spacing w:val="-5"/>
        </w:rPr>
        <w:t>increments</w:t>
      </w:r>
      <w:r>
        <w:t>)</w:t>
      </w:r>
      <w:r>
        <w:t> </w:t>
      </w:r>
      <w:r>
        <w:t>with</w:t>
      </w:r>
      <w:r>
        <w:t> </w:t>
      </w:r>
      <w:r>
        <w:t>an</w:t>
      </w:r>
      <w:r>
        <w:t> </w:t>
      </w:r>
      <w:r>
        <w:t>interpulse</w:t>
      </w:r>
      <w:r>
        <w:t> </w:t>
      </w:r>
      <w:r>
        <w:t>interval</w:t>
      </w:r>
      <w:r>
        <w:t> </w:t>
      </w:r>
      <w:r>
        <w:t>of </w:t>
      </w:r>
      <w:r>
        <w:t>2 s </w:t>
      </w:r>
      <w:r>
        <w:t>in 20 </w:t>
      </w:r>
      <w:r>
        <w:t>mM </w:t>
      </w:r>
      <w:r>
        <w:t>Ba</w:t>
      </w:r>
      <w:r>
        <w:t>2+</w:t>
      </w:r>
      <w:r>
        <w:t>-containing </w:t>
      </w:r>
      <w:r>
        <w:t>bathing solution. </w:t>
      </w:r>
      <w:r>
        <w:t>(</w:t>
      </w:r>
      <w:r>
        <w:rPr>
          <w:spacing w:val="-4"/>
        </w:rPr>
        <w:t xml:space="preserve">B</w:t>
      </w:r>
      <w:r>
        <w:t>)</w:t>
      </w:r>
      <w:r>
        <w:t xml:space="preserve"> </w:t>
      </w:r>
      <w:r>
        <w:t>A </w:t>
      </w:r>
      <w:r>
        <w:t>plot </w:t>
      </w:r>
      <w:r>
        <w:t>of </w:t>
      </w:r>
      <w:r>
        <w:t>the </w:t>
      </w:r>
      <w:r>
        <w:t>current-voltage relationship </w:t>
      </w:r>
      <w:r>
        <w:t>for the</w:t>
      </w:r>
      <w:r>
        <w:t> </w:t>
      </w:r>
      <w:r>
        <w:t>Ca</w:t>
      </w:r>
      <w:r>
        <w:t>2+</w:t>
      </w:r>
      <w:r>
        <w:t> </w:t>
      </w:r>
      <w:r>
        <w:t>current</w:t>
      </w:r>
      <w:r>
        <w:t> </w:t>
      </w:r>
      <w:r>
        <w:t>recorded</w:t>
      </w:r>
      <w:r>
        <w:t> </w:t>
      </w:r>
      <w:r>
        <w:t>as</w:t>
      </w:r>
      <w:r>
        <w:t> </w:t>
      </w:r>
      <w:r>
        <w:t>detailed</w:t>
      </w:r>
      <w:r>
        <w:t> </w:t>
      </w:r>
      <w:r>
        <w:t>in</w:t>
      </w:r>
      <w:r>
        <w:t> </w:t>
      </w:r>
      <w:r>
        <w:t>(</w:t>
      </w:r>
      <w:r>
        <w:rPr>
          <w:spacing w:val="-4"/>
        </w:rPr>
        <w:t xml:space="preserve">A</w:t>
      </w:r>
      <w:r>
        <w:t>)</w:t>
      </w:r>
      <w:r>
        <w:t>.</w:t>
      </w:r>
    </w:p>
    <w:p w:rsidR="0018722C">
      <w:pPr>
        <w:pStyle w:val="aff7"/>
        <w:topLinePunct/>
      </w:pPr>
      <w:r>
        <w:drawing>
          <wp:inline>
            <wp:extent cx="5267310" cy="200710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7" cstate="print"/>
                    <a:stretch>
                      <a:fillRect/>
                    </a:stretch>
                  </pic:blipFill>
                  <pic:spPr>
                    <a:xfrm>
                      <a:off x="0" y="0"/>
                      <a:ext cx="5267310" cy="2007108"/>
                    </a:xfrm>
                    <a:prstGeom prst="rect">
                      <a:avLst/>
                    </a:prstGeom>
                  </pic:spPr>
                </pic:pic>
              </a:graphicData>
            </a:graphic>
          </wp:inline>
        </w:drawing>
      </w:r>
    </w:p>
    <w:p w:rsidR="0018722C">
      <w:pPr>
        <w:topLinePunct/>
      </w:pPr>
      <w:r>
        <w:t/>
      </w:r>
      <w:r>
        <w:t xml:space="preserve">Figure </w:t>
      </w:r>
      <w:r>
        <w:t>1.</w:t>
      </w:r>
      <w:r>
        <w:t xml:space="preserve">4 </w:t>
      </w:r>
      <w:r>
        <w:t>Effect </w:t>
      </w:r>
      <w:r>
        <w:t>of </w:t>
      </w:r>
      <w:r>
        <w:t>T-type </w:t>
      </w:r>
      <w:r>
        <w:t>Ca</w:t>
      </w:r>
      <w:r>
        <w:t>2+ </w:t>
      </w:r>
      <w:r>
        <w:t>channel antagonist, mibefradil </w:t>
      </w:r>
      <w:r>
        <w:t>on </w:t>
      </w:r>
      <w:r>
        <w:t>intracellular </w:t>
      </w:r>
      <w:r>
        <w:t>Ca</w:t>
      </w:r>
      <w:r>
        <w:t>2+ </w:t>
      </w:r>
      <w:r>
        <w:t>levels </w:t>
      </w:r>
      <w:r>
        <w:t>in </w:t>
      </w:r>
      <w:r>
        <w:t>Jurkat</w:t>
      </w:r>
      <w:r>
        <w:t> </w:t>
      </w:r>
      <w:r>
        <w:t>T</w:t>
      </w:r>
      <w:r>
        <w:t> </w:t>
      </w:r>
      <w:r>
        <w:t>cells.</w:t>
      </w:r>
      <w:r>
        <w:t> </w:t>
      </w:r>
      <w:r>
        <w:t>Jurkat</w:t>
      </w:r>
      <w:r>
        <w:t> </w:t>
      </w:r>
      <w:r>
        <w:t>T</w:t>
      </w:r>
      <w:r>
        <w:t> </w:t>
      </w:r>
      <w:r>
        <w:t>cells</w:t>
      </w:r>
      <w:r>
        <w:t> </w:t>
      </w:r>
      <w:r>
        <w:t>stained</w:t>
      </w:r>
      <w:r>
        <w:t> </w:t>
      </w:r>
      <w:r>
        <w:t>with</w:t>
      </w:r>
      <w:r>
        <w:t> </w:t>
      </w:r>
      <w:r>
        <w:t>Fluo-4</w:t>
      </w:r>
      <w:r>
        <w:t> </w:t>
      </w:r>
      <w:r>
        <w:t>were</w:t>
      </w:r>
      <w:r>
        <w:t> </w:t>
      </w:r>
      <w:r>
        <w:t>preincubated</w:t>
      </w:r>
      <w:r>
        <w:t> </w:t>
      </w:r>
      <w:r>
        <w:t>with</w:t>
      </w:r>
      <w:r>
        <w:t> </w:t>
      </w:r>
      <w:r>
        <w:t>0.5-10</w:t>
      </w:r>
      <w:r/>
      <w:r>
        <w:t>µM</w:t>
      </w:r>
      <w:r>
        <w:t> </w:t>
      </w:r>
      <w:r>
        <w:t>mibefradil</w:t>
      </w:r>
      <w:r>
        <w:t> </w:t>
      </w:r>
      <w:r>
        <w:t>in </w:t>
      </w:r>
      <w:r>
        <w:t>the</w:t>
      </w:r>
      <w:r>
        <w:t> </w:t>
      </w:r>
      <w:r>
        <w:t>presence</w:t>
      </w:r>
      <w:r>
        <w:t> </w:t>
      </w:r>
      <w:r>
        <w:t>(</w:t>
      </w:r>
      <w:r>
        <w:rPr>
          <w:spacing w:val="-4"/>
        </w:rPr>
        <w:t xml:space="preserve">A</w:t>
      </w:r>
      <w:r>
        <w:t>)</w:t>
      </w:r>
      <w:r>
        <w:t> </w:t>
      </w:r>
      <w:r>
        <w:t>or</w:t>
      </w:r>
      <w:r>
        <w:t> </w:t>
      </w:r>
      <w:r>
        <w:t>absent</w:t>
      </w:r>
      <w:r>
        <w:t> </w:t>
      </w:r>
      <w:r>
        <w:t>(</w:t>
      </w:r>
      <w:r>
        <w:rPr>
          <w:spacing w:val="-4"/>
        </w:rPr>
        <w:t xml:space="preserve">B</w:t>
      </w:r>
      <w:r>
        <w:t>)</w:t>
      </w:r>
      <w:r>
        <w:t> </w:t>
      </w:r>
      <w:r>
        <w:t>of</w:t>
      </w:r>
      <w:r>
        <w:t> </w:t>
      </w:r>
      <w:r>
        <w:t>extracellular</w:t>
      </w:r>
      <w:r>
        <w:t> </w:t>
      </w:r>
      <w:r>
        <w:t>Ca</w:t>
      </w:r>
      <w:r>
        <w:t>2+</w:t>
      </w:r>
      <w:r>
        <w:t>.</w:t>
      </w:r>
      <w:r>
        <w:t> </w:t>
      </w:r>
      <w:r>
        <w:t>For</w:t>
      </w:r>
      <w:r>
        <w:t> </w:t>
      </w:r>
      <w:r>
        <w:t>each</w:t>
      </w:r>
      <w:r>
        <w:t> </w:t>
      </w:r>
      <w:r>
        <w:t>sample,</w:t>
      </w:r>
      <w:r>
        <w:t> </w:t>
      </w:r>
      <w:r>
        <w:t>after</w:t>
      </w:r>
      <w:r>
        <w:t> </w:t>
      </w:r>
      <w:r>
        <w:t>the</w:t>
      </w:r>
      <w:r>
        <w:t> </w:t>
      </w:r>
      <w:r>
        <w:t>10</w:t>
      </w:r>
      <w:r>
        <w:t> </w:t>
      </w:r>
      <w:r>
        <w:t>min</w:t>
      </w:r>
      <w:r>
        <w:t> </w:t>
      </w:r>
      <w:r>
        <w:t>treatment </w:t>
      </w:r>
      <w:r>
        <w:t>with </w:t>
      </w:r>
      <w:r>
        <w:t>different </w:t>
      </w:r>
      <w:r>
        <w:t>concentrations</w:t>
      </w:r>
      <w:r w:rsidR="001852F3">
        <w:t xml:space="preserve"> </w:t>
      </w:r>
      <w:r>
        <w:t>of </w:t>
      </w:r>
      <w:r>
        <w:t>mibefradil</w:t>
      </w:r>
      <w:r w:rsidR="001852F3">
        <w:t xml:space="preserve"> </w:t>
      </w:r>
      <w:r>
        <w:t>baseline </w:t>
      </w:r>
      <w:r>
        <w:t>Ca</w:t>
      </w:r>
      <w:r>
        <w:t>2+</w:t>
      </w:r>
      <w:r w:rsidR="001852F3">
        <w:t xml:space="preserve"> </w:t>
      </w:r>
      <w:r>
        <w:t>measurements</w:t>
      </w:r>
      <w:r w:rsidR="001852F3">
        <w:t xml:space="preserve"> </w:t>
      </w:r>
      <w:r>
        <w:t>were </w:t>
      </w:r>
      <w:r>
        <w:t>taken, </w:t>
      </w:r>
      <w:r>
        <w:t>cells</w:t>
      </w:r>
      <w:r>
        <w:t> </w:t>
      </w:r>
      <w:r>
        <w:t>wer</w:t>
      </w:r>
      <w:r>
        <w:t>e</w:t>
      </w:r>
    </w:p>
    <w:p w:rsidR="0018722C">
      <w:pPr>
        <w:topLinePunct/>
      </w:pPr>
      <w:r/>
      <w:r>
        <w:t/>
      </w:r>
      <w:r>
        <w:t>T</w:t>
      </w:r>
      <w:r>
        <w:t>hen</w:t>
      </w:r>
      <w:r>
        <w:t xml:space="preserve"> </w:t>
      </w:r>
      <w:r>
        <w:t>stimulated</w:t>
      </w:r>
      <w:r>
        <w:t xml:space="preserve"> </w:t>
      </w:r>
      <w:r>
        <w:t>at</w:t>
      </w:r>
      <w:r>
        <w:t xml:space="preserve"> </w:t>
      </w:r>
      <w:r>
        <w:t>the</w:t>
      </w:r>
      <w:r>
        <w:t xml:space="preserve"> </w:t>
      </w:r>
      <w:r>
        <w:t>2</w:t>
      </w:r>
      <w:r>
        <w:t xml:space="preserve"> </w:t>
      </w:r>
      <w:r>
        <w:t>min</w:t>
      </w:r>
      <w:r>
        <w:t xml:space="preserve"> </w:t>
      </w:r>
      <w:r>
        <w:t>mark</w:t>
      </w:r>
      <w:r>
        <w:t xml:space="preserve"> </w:t>
      </w:r>
      <w:r>
        <w:t>with</w:t>
      </w:r>
      <w:r>
        <w:t xml:space="preserve"> </w:t>
      </w:r>
      <w:r>
        <w:t>10</w:t>
      </w:r>
      <w:r/>
      <w:r>
        <w:t>µg</w:t>
      </w:r>
      <w:r>
        <w:t>/</w:t>
      </w:r>
      <w:r>
        <w:t>ml</w:t>
      </w:r>
      <w:r>
        <w:t xml:space="preserve"> </w:t>
      </w:r>
      <w:r>
        <w:t>soluble</w:t>
      </w:r>
      <w:r>
        <w:t xml:space="preserve"> </w:t>
      </w:r>
      <w:r>
        <w:t>anti-CD3</w:t>
      </w:r>
      <w:r>
        <w:t xml:space="preserve"> </w:t>
      </w:r>
      <w:r>
        <w:t>monoclonal</w:t>
      </w:r>
      <w:r>
        <w:t xml:space="preserve"> </w:t>
      </w:r>
      <w:r>
        <w:t>antibody</w:t>
      </w:r>
      <w:r>
        <w:t xml:space="preserve"> </w:t>
      </w:r>
      <w:r>
        <w:t>(</w:t>
      </w:r>
      <w:r>
        <w:rPr>
          <w:spacing w:val="-5"/>
        </w:rPr>
        <w:t xml:space="preserve">mAb</w:t>
      </w:r>
      <w:r>
        <w:t>)</w:t>
      </w:r>
      <w:r>
        <w:t xml:space="preserve">, </w:t>
      </w:r>
      <w:r>
        <w:t xml:space="preserve">OKT3 </w:t>
      </w:r>
      <w:r>
        <w:t xml:space="preserve">to </w:t>
      </w:r>
      <w:r>
        <w:t xml:space="preserve">activate </w:t>
      </w:r>
      <w:r>
        <w:t>Ca</w:t>
      </w:r>
      <w:r>
        <w:t xml:space="preserve">2+ </w:t>
      </w:r>
      <w:r>
        <w:t xml:space="preserve">influx </w:t>
      </w:r>
      <w:r>
        <w:t xml:space="preserve">and </w:t>
      </w:r>
      <w:r>
        <w:t>(</w:t>
      </w:r>
      <w:r>
        <w:rPr>
          <w:spacing w:val="-4"/>
        </w:rPr>
        <w:t xml:space="preserve">or</w:t>
      </w:r>
      <w:r>
        <w:t>)</w:t>
      </w:r>
      <w:r>
        <w:t xml:space="preserve"> Ca</w:t>
      </w:r>
      <w:r>
        <w:t xml:space="preserve">2+ </w:t>
      </w:r>
      <w:r>
        <w:t xml:space="preserve">realease, </w:t>
      </w:r>
      <w:r>
        <w:t xml:space="preserve">and the </w:t>
      </w:r>
      <w:r>
        <w:t xml:space="preserve">analysis </w:t>
      </w:r>
      <w:r>
        <w:t xml:space="preserve">was </w:t>
      </w:r>
      <w:r>
        <w:t xml:space="preserve">immediately </w:t>
      </w:r>
      <w:r>
        <w:t>resumed. Results</w:t>
      </w:r>
      <w:r>
        <w:t xml:space="preserve"> </w:t>
      </w:r>
      <w:r>
        <w:t>are</w:t>
      </w:r>
      <w:r>
        <w:t xml:space="preserve"> </w:t>
      </w:r>
      <w:r>
        <w:t>representative</w:t>
      </w:r>
      <w:r>
        <w:t xml:space="preserve"> </w:t>
      </w:r>
      <w:r>
        <w:t>of</w:t>
      </w:r>
      <w:r>
        <w:t xml:space="preserve"> </w:t>
      </w:r>
      <w:r>
        <w:t>3</w:t>
      </w:r>
      <w:r>
        <w:t xml:space="preserve"> </w:t>
      </w:r>
      <w:r>
        <w:t>independent</w:t>
      </w:r>
      <w:r>
        <w:t xml:space="preserve"> </w:t>
      </w:r>
      <w:r>
        <w:t>experiments.</w:t>
      </w:r>
    </w:p>
    <w:p w:rsidR="0018722C">
      <w:pPr>
        <w:topLinePunct/>
      </w:pPr>
      <w:r>
        <w:rPr>
          <w:rFonts w:ascii="宋体" w:eastAsia="宋体" w:hint="eastAsia"/>
        </w:rPr>
        <w:t>尽管我们的研究结果表明</w:t>
      </w:r>
      <w:r>
        <w:t>T-</w:t>
      </w:r>
      <w:r>
        <w:rPr>
          <w:rFonts w:ascii="宋体" w:eastAsia="宋体" w:hint="eastAsia"/>
        </w:rPr>
        <w:t>型钙通道阻断剂米贝拉地尔可以抑制</w:t>
      </w:r>
      <w:r>
        <w:t>T</w:t>
      </w:r>
      <w:r>
        <w:rPr>
          <w:rFonts w:ascii="宋体" w:eastAsia="宋体" w:hint="eastAsia"/>
        </w:rPr>
        <w:t>淋巴细胞性白血</w:t>
      </w:r>
    </w:p>
    <w:p w:rsidR="0018722C">
      <w:pPr>
        <w:topLinePunct/>
      </w:pPr>
      <w:r>
        <w:rPr>
          <w:rFonts w:ascii="宋体" w:eastAsia="宋体" w:hint="eastAsia"/>
        </w:rPr>
        <w:t>病细胞的钙内流，但是我们想更进一步了解</w:t>
      </w:r>
      <w:r>
        <w:t>T-</w:t>
      </w:r>
      <w:r>
        <w:rPr>
          <w:rFonts w:ascii="宋体" w:eastAsia="宋体" w:hint="eastAsia"/>
        </w:rPr>
        <w:t>型钙通道阻断剂是部分还是全部阻断了</w:t>
      </w:r>
      <w:r>
        <w:t>T</w:t>
      </w:r>
      <w:r>
        <w:rPr>
          <w:rFonts w:ascii="宋体" w:eastAsia="宋体" w:hint="eastAsia"/>
        </w:rPr>
        <w:t>淋巴细胞性白血病细胞的钙内流，这可以帮助我们了解在</w:t>
      </w:r>
      <w:r>
        <w:t>T</w:t>
      </w:r>
      <w:r>
        <w:rPr>
          <w:rFonts w:ascii="宋体" w:eastAsia="宋体" w:hint="eastAsia"/>
        </w:rPr>
        <w:t>淋巴细胞性白血病细胞的激活</w:t>
      </w:r>
      <w:r>
        <w:rPr>
          <w:rFonts w:ascii="宋体" w:eastAsia="宋体" w:hint="eastAsia"/>
        </w:rPr>
        <w:t>过程中</w:t>
      </w:r>
      <w:r>
        <w:t>T-</w:t>
      </w:r>
      <w:r>
        <w:rPr>
          <w:rFonts w:ascii="宋体" w:eastAsia="宋体" w:hint="eastAsia"/>
        </w:rPr>
        <w:t>型钙通道是否是钙内流的唯一途径，还是另有其他离子通道参与了该过程的钙</w:t>
      </w:r>
      <w:r>
        <w:rPr>
          <w:rFonts w:ascii="宋体" w:eastAsia="宋体" w:hint="eastAsia"/>
        </w:rPr>
        <w:t>内流。带着这个问题，我们比较了在细胞外有钙并加入</w:t>
      </w:r>
      <w:r>
        <w:t>T-</w:t>
      </w:r>
      <w:r>
        <w:rPr>
          <w:rFonts w:ascii="宋体" w:eastAsia="宋体" w:hint="eastAsia"/>
        </w:rPr>
        <w:t>型钙通道阻断剂米贝拉地尔</w:t>
      </w:r>
      <w:r>
        <w:rPr>
          <w:spacing w:val="-4"/>
        </w:rPr>
        <w:t>（</w:t>
      </w:r>
      <w:r>
        <w:t>1</w:t>
      </w:r>
      <w:r>
        <w:t>0</w:t>
      </w:r>
    </w:p>
    <w:p w:rsidR="0018722C">
      <w:pPr>
        <w:topLinePunct/>
      </w:pPr>
      <w:r>
        <w:t>µM</w:t>
      </w:r>
      <w:r>
        <w:rPr>
          <w:spacing w:val="8"/>
        </w:rPr>
        <w:t>）</w:t>
      </w:r>
      <w:r/>
      <w:r>
        <w:rPr>
          <w:rFonts w:ascii="宋体" w:hAnsi="宋体" w:eastAsia="宋体" w:hint="eastAsia"/>
        </w:rPr>
        <w:t>时的钙内流与胞外无钙时钙内流的区别。前期有研究表明</w:t>
      </w:r>
      <w:r>
        <w:t>10</w:t>
      </w:r>
      <w:r>
        <w:t>µM</w:t>
      </w:r>
      <w:r>
        <w:rPr>
          <w:rFonts w:ascii="宋体" w:hAnsi="宋体" w:eastAsia="宋体" w:hint="eastAsia"/>
        </w:rPr>
        <w:t>米贝拉地尔可以完全阻断膜去极化激活的钙内流</w:t>
      </w:r>
      <w:r>
        <w:rPr>
          <w:vertAlign w:val="superscript"/>
        </w:rPr>
        <w:t>[</w:t>
      </w:r>
      <w:r>
        <w:rPr>
          <w:vertAlign w:val="superscript"/>
        </w:rPr>
        <w:t xml:space="preserve">26</w:t>
      </w:r>
      <w:r>
        <w:rPr>
          <w:vertAlign w:val="superscript"/>
        </w:rPr>
        <w:t>]</w:t>
      </w:r>
      <w:r>
        <w:rPr>
          <w:rFonts w:ascii="宋体" w:hAnsi="宋体" w:eastAsia="宋体" w:hint="eastAsia"/>
        </w:rPr>
        <w:t>。当细胞外无钙时，利用抗</w:t>
      </w:r>
      <w:r>
        <w:t>-CD3</w:t>
      </w:r>
      <w:r>
        <w:rPr>
          <w:rFonts w:ascii="宋体" w:hAnsi="宋体" w:eastAsia="宋体" w:hint="eastAsia"/>
        </w:rPr>
        <w:t>单克隆抗体激活</w:t>
      </w:r>
      <w:r>
        <w:t>Jurka</w:t>
      </w:r>
      <w:r>
        <w:t>t</w:t>
      </w:r>
    </w:p>
    <w:p w:rsidR="0018722C">
      <w:pPr>
        <w:topLinePunct/>
      </w:pPr>
      <w:r>
        <w:t>T</w:t>
      </w:r>
      <w:r>
        <w:rPr>
          <w:rFonts w:ascii="宋体" w:hAnsi="宋体" w:eastAsia="宋体" w:hint="eastAsia"/>
        </w:rPr>
        <w:t>淋</w:t>
      </w:r>
      <w:r>
        <w:rPr>
          <w:rFonts w:ascii="宋体" w:hAnsi="宋体" w:eastAsia="宋体" w:hint="eastAsia"/>
        </w:rPr>
        <w:t>巴细</w:t>
      </w:r>
      <w:r>
        <w:rPr>
          <w:rFonts w:ascii="宋体" w:hAnsi="宋体" w:eastAsia="宋体" w:hint="eastAsia"/>
        </w:rPr>
        <w:t>胞</w:t>
      </w:r>
      <w:r>
        <w:rPr>
          <w:rFonts w:ascii="宋体" w:hAnsi="宋体" w:eastAsia="宋体" w:hint="eastAsia"/>
        </w:rPr>
        <w:t>，</w:t>
      </w:r>
      <w:r>
        <w:rPr>
          <w:rFonts w:ascii="宋体" w:hAnsi="宋体" w:eastAsia="宋体" w:hint="eastAsia"/>
        </w:rPr>
        <w:t>可</w:t>
      </w:r>
      <w:r>
        <w:rPr>
          <w:rFonts w:ascii="宋体" w:hAnsi="宋体" w:eastAsia="宋体" w:hint="eastAsia"/>
        </w:rPr>
        <w:t>以诱发出</w:t>
      </w:r>
      <w:r>
        <w:rPr>
          <w:rFonts w:ascii="宋体" w:hAnsi="宋体" w:eastAsia="宋体" w:hint="eastAsia"/>
        </w:rPr>
        <w:t>一</w:t>
      </w:r>
      <w:r>
        <w:rPr>
          <w:rFonts w:ascii="宋体" w:hAnsi="宋体" w:eastAsia="宋体" w:hint="eastAsia"/>
        </w:rPr>
        <w:t>种快速</w:t>
      </w:r>
      <w:r>
        <w:rPr>
          <w:rFonts w:ascii="宋体" w:hAnsi="宋体" w:eastAsia="宋体" w:hint="eastAsia"/>
        </w:rPr>
        <w:t>、</w:t>
      </w:r>
      <w:r>
        <w:rPr>
          <w:rFonts w:ascii="宋体" w:hAnsi="宋体" w:eastAsia="宋体" w:hint="eastAsia"/>
        </w:rPr>
        <w:t>瞬</w:t>
      </w:r>
      <w:r>
        <w:rPr>
          <w:rFonts w:ascii="宋体" w:hAnsi="宋体" w:eastAsia="宋体" w:hint="eastAsia"/>
        </w:rPr>
        <w:t>时</w:t>
      </w:r>
      <w:r>
        <w:rPr>
          <w:rFonts w:ascii="宋体" w:hAnsi="宋体" w:eastAsia="宋体" w:hint="eastAsia"/>
        </w:rPr>
        <w:t>的</w:t>
      </w:r>
      <w:r>
        <w:rPr>
          <w:spacing w:val="-6"/>
        </w:rPr>
        <w:t>（</w:t>
      </w:r>
      <w:r>
        <w:rPr>
          <w:rFonts w:ascii="宋体" w:hAnsi="宋体" w:eastAsia="宋体" w:hint="eastAsia"/>
          <w:spacing w:val="-11"/>
        </w:rPr>
        <w:t>脉</w:t>
      </w:r>
      <w:r>
        <w:rPr>
          <w:rFonts w:ascii="宋体" w:hAnsi="宋体" w:eastAsia="宋体" w:hint="eastAsia"/>
          <w:spacing w:val="-10"/>
        </w:rPr>
        <w:t>冲</w:t>
      </w:r>
      <w:r>
        <w:rPr>
          <w:rFonts w:ascii="宋体" w:hAnsi="宋体" w:eastAsia="宋体" w:hint="eastAsia"/>
          <w:spacing w:val="-11"/>
        </w:rPr>
        <w:t>式</w:t>
      </w:r>
      <w:r>
        <w:t>）</w:t>
      </w:r>
      <w:r/>
      <w:r>
        <w:rPr>
          <w:rFonts w:ascii="宋体" w:hAnsi="宋体" w:eastAsia="宋体" w:hint="eastAsia"/>
        </w:rPr>
        <w:t>胞内</w:t>
      </w:r>
      <w:r>
        <w:rPr>
          <w:rFonts w:ascii="宋体" w:hAnsi="宋体" w:eastAsia="宋体" w:hint="eastAsia"/>
        </w:rPr>
        <w:t>钙</w:t>
      </w:r>
      <w:r>
        <w:rPr>
          <w:rFonts w:ascii="宋体" w:hAnsi="宋体" w:eastAsia="宋体" w:hint="eastAsia"/>
        </w:rPr>
        <w:t>浓度变化</w:t>
      </w:r>
      <w:r>
        <w:rPr>
          <w:rFonts w:ascii="宋体" w:hAnsi="宋体" w:eastAsia="宋体" w:hint="eastAsia"/>
        </w:rPr>
        <w:t>，</w:t>
      </w:r>
      <w:r>
        <w:rPr>
          <w:rFonts w:ascii="宋体" w:hAnsi="宋体" w:eastAsia="宋体" w:hint="eastAsia"/>
        </w:rPr>
        <w:t>这种钙浓</w:t>
      </w:r>
      <w:r>
        <w:rPr>
          <w:rFonts w:ascii="宋体" w:hAnsi="宋体" w:eastAsia="宋体" w:hint="eastAsia"/>
        </w:rPr>
        <w:t>度</w:t>
      </w:r>
      <w:r>
        <w:rPr>
          <w:rFonts w:ascii="宋体" w:hAnsi="宋体" w:eastAsia="宋体" w:hint="eastAsia"/>
        </w:rPr>
        <w:t>的</w:t>
      </w:r>
      <w:r>
        <w:rPr>
          <w:rFonts w:ascii="宋体" w:hAnsi="宋体" w:eastAsia="宋体" w:hint="eastAsia"/>
        </w:rPr>
        <w:t>变</w:t>
      </w:r>
      <w:r>
        <w:rPr>
          <w:rFonts w:ascii="宋体" w:hAnsi="宋体" w:eastAsia="宋体" w:hint="eastAsia"/>
        </w:rPr>
        <w:t>化</w:t>
      </w:r>
      <w:r>
        <w:rPr>
          <w:rFonts w:ascii="宋体" w:hAnsi="宋体" w:eastAsia="宋体" w:hint="eastAsia"/>
        </w:rPr>
        <w:t>起</w:t>
      </w:r>
      <w:r>
        <w:rPr>
          <w:rFonts w:ascii="宋体" w:hAnsi="宋体" w:eastAsia="宋体" w:hint="eastAsia"/>
        </w:rPr>
        <w:t>源于胞内</w:t>
      </w:r>
      <w:r>
        <w:rPr>
          <w:rFonts w:ascii="宋体" w:hAnsi="宋体" w:eastAsia="宋体" w:hint="eastAsia"/>
        </w:rPr>
        <w:t>钙</w:t>
      </w:r>
      <w:r>
        <w:rPr>
          <w:rFonts w:ascii="宋体" w:hAnsi="宋体" w:eastAsia="宋体" w:hint="eastAsia"/>
        </w:rPr>
        <w:t>库的释</w:t>
      </w:r>
      <w:r>
        <w:rPr>
          <w:rFonts w:ascii="宋体" w:hAnsi="宋体" w:eastAsia="宋体" w:hint="eastAsia"/>
        </w:rPr>
        <w:t>放</w:t>
      </w:r>
      <w:r>
        <w:rPr>
          <w:spacing w:val="-6"/>
        </w:rPr>
        <w:t>（</w:t>
      </w:r>
      <w:r>
        <w:rPr>
          <w:rFonts w:ascii="宋体" w:hAnsi="宋体" w:eastAsia="宋体" w:hint="eastAsia"/>
        </w:rPr>
        <w:t>图</w:t>
      </w:r>
      <w:r>
        <w:rPr>
          <w:spacing w:val="-9"/>
        </w:rPr>
        <w:t>1.4</w:t>
      </w:r>
      <w:r>
        <w:rPr>
          <w:spacing w:val="-9"/>
        </w:rPr>
        <w:t>B</w:t>
      </w:r>
      <w:r>
        <w:rPr>
          <w:spacing w:val="-9"/>
        </w:rPr>
        <w:t>）</w:t>
      </w:r>
      <w:r>
        <w:rPr>
          <w:rFonts w:ascii="宋体" w:hAnsi="宋体" w:eastAsia="宋体" w:hint="eastAsia"/>
        </w:rPr>
        <w:t>；</w:t>
      </w:r>
      <w:r>
        <w:rPr>
          <w:rFonts w:ascii="宋体" w:hAnsi="宋体" w:eastAsia="宋体" w:hint="eastAsia"/>
        </w:rPr>
        <w:t>然</w:t>
      </w:r>
      <w:r>
        <w:rPr>
          <w:rFonts w:ascii="宋体" w:hAnsi="宋体" w:eastAsia="宋体" w:hint="eastAsia"/>
        </w:rPr>
        <w:t>而</w:t>
      </w:r>
      <w:r>
        <w:rPr>
          <w:rFonts w:ascii="宋体" w:hAnsi="宋体" w:eastAsia="宋体" w:hint="eastAsia"/>
        </w:rPr>
        <w:t>，</w:t>
      </w:r>
      <w:r>
        <w:rPr>
          <w:rFonts w:ascii="宋体" w:hAnsi="宋体" w:eastAsia="宋体" w:hint="eastAsia"/>
        </w:rPr>
        <w:t>当胞</w:t>
      </w:r>
      <w:r>
        <w:rPr>
          <w:rFonts w:ascii="宋体" w:hAnsi="宋体" w:eastAsia="宋体" w:hint="eastAsia"/>
        </w:rPr>
        <w:t>外</w:t>
      </w:r>
      <w:r>
        <w:rPr>
          <w:rFonts w:ascii="宋体" w:hAnsi="宋体" w:eastAsia="宋体" w:hint="eastAsia"/>
        </w:rPr>
        <w:t>有钙并加</w:t>
      </w:r>
      <w:r>
        <w:rPr>
          <w:rFonts w:ascii="宋体" w:hAnsi="宋体" w:eastAsia="宋体" w:hint="eastAsia"/>
        </w:rPr>
        <w:t>入</w:t>
      </w:r>
      <w:r>
        <w:t>10</w:t>
      </w:r>
      <w:r/>
      <w:r>
        <w:t>µM</w:t>
      </w:r>
      <w:r>
        <w:rPr>
          <w:rFonts w:ascii="宋体" w:hAnsi="宋体" w:eastAsia="宋体" w:hint="eastAsia"/>
        </w:rPr>
        <w:t>米</w:t>
      </w:r>
      <w:r>
        <w:rPr>
          <w:rFonts w:ascii="宋体" w:hAnsi="宋体" w:eastAsia="宋体" w:hint="eastAsia"/>
        </w:rPr>
        <w:t>贝拉地尔时</w:t>
      </w:r>
      <w:r>
        <w:rPr>
          <w:rFonts w:ascii="宋体" w:hAnsi="宋体" w:eastAsia="宋体" w:hint="eastAsia"/>
        </w:rPr>
        <w:t>，</w:t>
      </w:r>
      <w:r>
        <w:rPr>
          <w:rFonts w:ascii="宋体" w:hAnsi="宋体" w:eastAsia="宋体" w:hint="eastAsia"/>
        </w:rPr>
        <w:t>这</w:t>
      </w:r>
      <w:r>
        <w:rPr>
          <w:rFonts w:ascii="宋体" w:hAnsi="宋体" w:eastAsia="宋体" w:hint="eastAsia"/>
        </w:rPr>
        <w:t>种</w:t>
      </w:r>
      <w:r>
        <w:rPr>
          <w:rFonts w:ascii="宋体" w:hAnsi="宋体" w:eastAsia="宋体" w:hint="eastAsia"/>
        </w:rPr>
        <w:t>瞬</w:t>
      </w:r>
      <w:r>
        <w:rPr>
          <w:rFonts w:ascii="宋体" w:hAnsi="宋体" w:eastAsia="宋体" w:hint="eastAsia"/>
        </w:rPr>
        <w:t>时的钙波</w:t>
      </w:r>
      <w:r>
        <w:rPr>
          <w:rFonts w:ascii="宋体" w:hAnsi="宋体" w:eastAsia="宋体" w:hint="eastAsia"/>
        </w:rPr>
        <w:t>动</w:t>
      </w:r>
      <w:r>
        <w:rPr>
          <w:rFonts w:ascii="宋体" w:hAnsi="宋体" w:eastAsia="宋体" w:hint="eastAsia"/>
        </w:rPr>
        <w:t>并没有出</w:t>
      </w:r>
      <w:r>
        <w:rPr>
          <w:rFonts w:ascii="宋体" w:hAnsi="宋体" w:eastAsia="宋体" w:hint="eastAsia"/>
        </w:rPr>
        <w:t>现</w:t>
      </w:r>
      <w:r>
        <w:rPr>
          <w:spacing w:val="-6"/>
        </w:rPr>
        <w:t>（</w:t>
      </w:r>
      <w:r>
        <w:rPr>
          <w:rFonts w:ascii="宋体" w:hAnsi="宋体" w:eastAsia="宋体" w:hint="eastAsia"/>
        </w:rPr>
        <w:t>图</w:t>
      </w:r>
      <w:r>
        <w:rPr>
          <w:spacing w:val="-4"/>
        </w:rPr>
        <w:t>1.4</w:t>
      </w:r>
      <w:r>
        <w:rPr>
          <w:spacing w:val="-4"/>
        </w:rPr>
        <w:t>A,</w:t>
      </w:r>
      <w:r w:rsidRPr="00000000">
        <w:tab/>
      </w:r>
      <w:r>
        <w:t>Gray</w:t>
      </w:r>
      <w:r>
        <w:rPr>
          <w:spacing w:val="-11"/>
        </w:rPr>
        <w:t> </w:t>
      </w:r>
      <w:r>
        <w:rPr>
          <w:spacing w:val="-8"/>
        </w:rPr>
        <w:t>line</w:t>
      </w:r>
      <w:r>
        <w:rPr>
          <w:spacing w:val="-8"/>
        </w:rPr>
        <w:t>）</w:t>
      </w:r>
      <w:r>
        <w:rPr>
          <w:rFonts w:ascii="宋体" w:hAnsi="宋体" w:eastAsia="宋体" w:hint="eastAsia"/>
        </w:rPr>
        <w:t>，</w:t>
      </w:r>
      <w:r>
        <w:rPr>
          <w:rFonts w:ascii="宋体" w:hAnsi="宋体" w:eastAsia="宋体" w:hint="eastAsia"/>
        </w:rPr>
        <w:t>这种</w:t>
      </w:r>
      <w:r>
        <w:rPr>
          <w:rFonts w:ascii="宋体" w:hAnsi="宋体" w:eastAsia="宋体" w:hint="eastAsia"/>
        </w:rPr>
        <w:t>现</w:t>
      </w:r>
      <w:r>
        <w:rPr>
          <w:rFonts w:ascii="宋体" w:hAnsi="宋体" w:eastAsia="宋体" w:hint="eastAsia"/>
        </w:rPr>
        <w:t>象</w:t>
      </w:r>
      <w:r>
        <w:rPr>
          <w:rFonts w:ascii="宋体" w:hAnsi="宋体" w:eastAsia="宋体" w:hint="eastAsia"/>
        </w:rPr>
        <w:t>说</w:t>
      </w:r>
      <w:r>
        <w:rPr>
          <w:rFonts w:ascii="宋体" w:hAnsi="宋体" w:eastAsia="宋体" w:hint="eastAsia"/>
        </w:rPr>
        <w:t>明</w:t>
      </w:r>
      <w:r>
        <w:t>T-</w:t>
      </w:r>
      <w:r>
        <w:rPr>
          <w:rFonts w:ascii="宋体" w:hAnsi="宋体" w:eastAsia="宋体" w:hint="eastAsia"/>
        </w:rPr>
        <w:t>型钙</w:t>
      </w:r>
      <w:r>
        <w:rPr>
          <w:rFonts w:ascii="宋体" w:hAnsi="宋体" w:eastAsia="宋体" w:hint="eastAsia"/>
        </w:rPr>
        <w:t>通</w:t>
      </w:r>
      <w:r>
        <w:rPr>
          <w:rFonts w:ascii="宋体" w:hAnsi="宋体" w:eastAsia="宋体" w:hint="eastAsia"/>
        </w:rPr>
        <w:t>阻断剂米</w:t>
      </w:r>
      <w:r>
        <w:rPr>
          <w:rFonts w:ascii="宋体" w:hAnsi="宋体" w:eastAsia="宋体" w:hint="eastAsia"/>
        </w:rPr>
        <w:t>贝</w:t>
      </w:r>
      <w:r>
        <w:rPr>
          <w:rFonts w:ascii="宋体" w:hAnsi="宋体" w:eastAsia="宋体" w:hint="eastAsia"/>
        </w:rPr>
        <w:t>拉</w:t>
      </w:r>
      <w:r>
        <w:rPr>
          <w:rFonts w:ascii="宋体" w:hAnsi="宋体" w:eastAsia="宋体" w:hint="eastAsia"/>
        </w:rPr>
        <w:t>地</w:t>
      </w:r>
      <w:r>
        <w:rPr>
          <w:rFonts w:ascii="宋体" w:hAnsi="宋体" w:eastAsia="宋体" w:hint="eastAsia"/>
        </w:rPr>
        <w:t>尔</w:t>
      </w:r>
      <w:r>
        <w:rPr>
          <w:rFonts w:ascii="宋体" w:hAnsi="宋体" w:eastAsia="宋体" w:hint="eastAsia"/>
        </w:rPr>
        <w:t>仅能抑制</w:t>
      </w:r>
      <w:r>
        <w:rPr>
          <w:rFonts w:ascii="宋体" w:hAnsi="宋体" w:eastAsia="宋体" w:hint="eastAsia"/>
        </w:rPr>
        <w:t>部</w:t>
      </w:r>
      <w:r>
        <w:rPr>
          <w:rFonts w:ascii="宋体" w:hAnsi="宋体" w:eastAsia="宋体" w:hint="eastAsia"/>
        </w:rPr>
        <w:t>分胞外钙</w:t>
      </w:r>
      <w:r>
        <w:rPr>
          <w:rFonts w:ascii="宋体" w:hAnsi="宋体" w:eastAsia="宋体" w:hint="eastAsia"/>
        </w:rPr>
        <w:t>内</w:t>
      </w:r>
      <w:r>
        <w:rPr>
          <w:rFonts w:ascii="宋体" w:hAnsi="宋体" w:eastAsia="宋体" w:hint="eastAsia"/>
        </w:rPr>
        <w:t>流</w:t>
      </w:r>
      <w:r>
        <w:rPr>
          <w:rFonts w:ascii="宋体" w:hAnsi="宋体" w:eastAsia="宋体" w:hint="eastAsia"/>
        </w:rPr>
        <w:t>。</w:t>
      </w:r>
      <w:r>
        <w:rPr>
          <w:rFonts w:ascii="宋体" w:hAnsi="宋体" w:eastAsia="宋体" w:hint="eastAsia"/>
        </w:rPr>
        <w:t>为了</w:t>
      </w:r>
      <w:r>
        <w:rPr>
          <w:rFonts w:ascii="宋体" w:hAnsi="宋体" w:eastAsia="宋体" w:hint="eastAsia"/>
        </w:rPr>
        <w:t>进</w:t>
      </w:r>
      <w:r>
        <w:rPr>
          <w:rFonts w:ascii="宋体" w:hAnsi="宋体" w:eastAsia="宋体" w:hint="eastAsia"/>
        </w:rPr>
        <w:t>一步验证</w:t>
      </w:r>
      <w:r>
        <w:rPr>
          <w:rFonts w:ascii="宋体" w:hAnsi="宋体" w:eastAsia="宋体" w:hint="eastAsia"/>
        </w:rPr>
        <w:t>这</w:t>
      </w:r>
      <w:r>
        <w:rPr>
          <w:rFonts w:ascii="宋体" w:hAnsi="宋体" w:eastAsia="宋体" w:hint="eastAsia"/>
        </w:rPr>
        <w:t>个问题</w:t>
      </w:r>
      <w:r>
        <w:rPr>
          <w:rFonts w:ascii="宋体" w:hAnsi="宋体" w:eastAsia="宋体" w:hint="eastAsia"/>
        </w:rPr>
        <w:t>，</w:t>
      </w:r>
      <w:r>
        <w:rPr>
          <w:rFonts w:ascii="宋体" w:hAnsi="宋体" w:eastAsia="宋体" w:hint="eastAsia"/>
        </w:rPr>
        <w:t>我</w:t>
      </w:r>
      <w:r>
        <w:rPr>
          <w:rFonts w:ascii="宋体" w:hAnsi="宋体" w:eastAsia="宋体" w:hint="eastAsia"/>
        </w:rPr>
        <w:t>们研究</w:t>
      </w:r>
      <w:r>
        <w:rPr>
          <w:rFonts w:ascii="宋体" w:hAnsi="宋体" w:eastAsia="宋体" w:hint="eastAsia"/>
        </w:rPr>
        <w:t>了</w:t>
      </w:r>
      <w:r>
        <w:t>L-</w:t>
      </w:r>
      <w:r>
        <w:rPr>
          <w:rFonts w:ascii="宋体" w:hAnsi="宋体" w:eastAsia="宋体" w:hint="eastAsia"/>
        </w:rPr>
        <w:t>型</w:t>
      </w:r>
      <w:r>
        <w:rPr>
          <w:rFonts w:ascii="宋体" w:hAnsi="宋体" w:eastAsia="宋体" w:hint="eastAsia"/>
        </w:rPr>
        <w:t>钙通道</w:t>
      </w:r>
      <w:r>
        <w:rPr>
          <w:rFonts w:ascii="宋体" w:hAnsi="宋体" w:eastAsia="宋体" w:hint="eastAsia"/>
        </w:rPr>
        <w:t>激</w:t>
      </w:r>
      <w:r>
        <w:rPr>
          <w:rFonts w:ascii="宋体" w:hAnsi="宋体" w:eastAsia="宋体" w:hint="eastAsia"/>
        </w:rPr>
        <w:t>动</w:t>
      </w:r>
      <w:r>
        <w:rPr>
          <w:rFonts w:ascii="宋体" w:hAnsi="宋体" w:eastAsia="宋体" w:hint="eastAsia"/>
        </w:rPr>
        <w:t>剂</w:t>
      </w:r>
      <w:r>
        <w:rPr>
          <w:rFonts w:ascii="宋体" w:hAnsi="宋体" w:eastAsia="宋体" w:hint="eastAsia"/>
        </w:rPr>
        <w:t>，</w:t>
      </w:r>
      <w:r>
        <w:t>(</w:t>
      </w:r>
      <w:r>
        <w:rPr>
          <w:spacing w:val="-4"/>
        </w:rPr>
        <w:t xml:space="preserve">+</w:t>
      </w:r>
      <w:r>
        <w:rPr>
          <w:spacing w:val="-4"/>
        </w:rPr>
        <w:t>/</w:t>
      </w:r>
      <w:r>
        <w:rPr>
          <w:spacing w:val="-4"/>
        </w:rPr>
        <w:t>-</w:t>
      </w:r>
      <w:r>
        <w:t>)</w:t>
      </w:r>
      <w:r>
        <w:t> </w:t>
      </w:r>
      <w:r>
        <w:t>Bay</w:t>
      </w:r>
      <w:r>
        <w:t> </w:t>
      </w:r>
      <w:r>
        <w:t>K</w:t>
      </w:r>
      <w:r>
        <w:t> </w:t>
      </w:r>
      <w:r>
        <w:t>8644</w:t>
      </w:r>
      <w:r/>
      <w:r>
        <w:rPr>
          <w:rFonts w:ascii="宋体" w:hAnsi="宋体" w:eastAsia="宋体" w:hint="eastAsia"/>
        </w:rPr>
        <w:t>对</w:t>
      </w:r>
      <w:r>
        <w:t>MOLT-4</w:t>
      </w:r>
      <w:r/>
      <w:r>
        <w:rPr>
          <w:rFonts w:ascii="宋体" w:hAnsi="宋体" w:eastAsia="宋体" w:hint="eastAsia"/>
        </w:rPr>
        <w:t>和</w:t>
      </w:r>
      <w:r>
        <w:t>Jurkat</w:t>
      </w:r>
      <w:r/>
      <w:r>
        <w:rPr>
          <w:rFonts w:ascii="宋体" w:hAnsi="宋体" w:eastAsia="宋体" w:hint="eastAsia"/>
        </w:rPr>
        <w:t>细</w:t>
      </w:r>
      <w:r>
        <w:rPr>
          <w:rFonts w:ascii="宋体" w:hAnsi="宋体" w:eastAsia="宋体" w:hint="eastAsia"/>
        </w:rPr>
        <w:t>胞</w:t>
      </w:r>
      <w:r>
        <w:rPr>
          <w:rFonts w:ascii="宋体" w:hAnsi="宋体" w:eastAsia="宋体" w:hint="eastAsia"/>
        </w:rPr>
        <w:t>胞</w:t>
      </w:r>
      <w:r>
        <w:rPr>
          <w:rFonts w:ascii="宋体" w:hAnsi="宋体" w:eastAsia="宋体" w:hint="eastAsia"/>
        </w:rPr>
        <w:t>内</w:t>
      </w:r>
      <w:r>
        <w:rPr>
          <w:rFonts w:ascii="宋体" w:hAnsi="宋体" w:eastAsia="宋体" w:hint="eastAsia"/>
        </w:rPr>
        <w:t>钙水平的</w:t>
      </w:r>
      <w:r>
        <w:rPr>
          <w:rFonts w:ascii="宋体" w:hAnsi="宋体" w:eastAsia="宋体" w:hint="eastAsia"/>
        </w:rPr>
        <w:t>影</w:t>
      </w:r>
      <w:r>
        <w:rPr>
          <w:rFonts w:ascii="宋体" w:hAnsi="宋体" w:eastAsia="宋体" w:hint="eastAsia"/>
        </w:rPr>
        <w:t>响。试验</w:t>
      </w:r>
      <w:r>
        <w:rPr>
          <w:rFonts w:ascii="宋体" w:hAnsi="宋体" w:eastAsia="宋体" w:hint="eastAsia"/>
        </w:rPr>
        <w:t>结</w:t>
      </w:r>
      <w:r>
        <w:rPr>
          <w:rFonts w:ascii="宋体" w:hAnsi="宋体" w:eastAsia="宋体" w:hint="eastAsia"/>
        </w:rPr>
        <w:t>果表</w:t>
      </w:r>
      <w:r>
        <w:rPr>
          <w:rFonts w:ascii="宋体" w:hAnsi="宋体" w:eastAsia="宋体" w:hint="eastAsia"/>
        </w:rPr>
        <w:t>明</w:t>
      </w:r>
      <w:r>
        <w:t>(</w:t>
      </w:r>
      <w:r>
        <w:rPr>
          <w:spacing w:val="-4"/>
        </w:rPr>
        <w:t xml:space="preserve">+</w:t>
      </w:r>
      <w:r>
        <w:rPr>
          <w:spacing w:val="-4"/>
        </w:rPr>
        <w:t>/</w:t>
      </w:r>
      <w:r>
        <w:rPr>
          <w:spacing w:val="-4"/>
        </w:rPr>
        <w:t>-</w:t>
      </w:r>
      <w:r>
        <w:t>)</w:t>
      </w:r>
      <w:r>
        <w:t> </w:t>
      </w:r>
      <w:r>
        <w:t>Bay </w:t>
      </w:r>
      <w:r>
        <w:t>K</w:t>
      </w:r>
      <w:r>
        <w:t> </w:t>
      </w:r>
      <w:r>
        <w:t>8644</w:t>
      </w:r>
      <w:r/>
      <w:r>
        <w:rPr>
          <w:rFonts w:ascii="宋体" w:hAnsi="宋体" w:eastAsia="宋体" w:hint="eastAsia"/>
        </w:rPr>
        <w:t>可</w:t>
      </w:r>
      <w:r>
        <w:rPr>
          <w:rFonts w:ascii="宋体" w:hAnsi="宋体" w:eastAsia="宋体" w:hint="eastAsia"/>
        </w:rPr>
        <w:t>以</w:t>
      </w:r>
      <w:r>
        <w:rPr>
          <w:rFonts w:ascii="宋体" w:hAnsi="宋体" w:eastAsia="宋体" w:hint="eastAsia"/>
        </w:rPr>
        <w:t>引</w:t>
      </w:r>
      <w:r>
        <w:rPr>
          <w:rFonts w:ascii="宋体" w:hAnsi="宋体" w:eastAsia="宋体" w:hint="eastAsia"/>
        </w:rPr>
        <w:t>起</w:t>
      </w:r>
      <w:r>
        <w:t>Jurkat</w:t>
      </w:r>
      <w:r/>
      <w:r>
        <w:rPr>
          <w:rFonts w:ascii="宋体" w:hAnsi="宋体" w:eastAsia="宋体" w:hint="eastAsia"/>
        </w:rPr>
        <w:t>细</w:t>
      </w:r>
      <w:r>
        <w:rPr>
          <w:rFonts w:ascii="宋体" w:hAnsi="宋体" w:eastAsia="宋体" w:hint="eastAsia"/>
        </w:rPr>
        <w:t>胞产生一</w:t>
      </w:r>
      <w:r>
        <w:rPr>
          <w:rFonts w:ascii="宋体" w:hAnsi="宋体" w:eastAsia="宋体" w:hint="eastAsia"/>
        </w:rPr>
        <w:t>种</w:t>
      </w:r>
      <w:r>
        <w:rPr>
          <w:rFonts w:ascii="宋体" w:hAnsi="宋体" w:eastAsia="宋体" w:hint="eastAsia"/>
        </w:rPr>
        <w:t>持续的胞</w:t>
      </w:r>
      <w:r>
        <w:rPr>
          <w:rFonts w:ascii="宋体" w:hAnsi="宋体" w:eastAsia="宋体" w:hint="eastAsia"/>
        </w:rPr>
        <w:t>内</w:t>
      </w:r>
      <w:r>
        <w:rPr>
          <w:rFonts w:ascii="宋体" w:hAnsi="宋体" w:eastAsia="宋体" w:hint="eastAsia"/>
        </w:rPr>
        <w:t>钙浓度升</w:t>
      </w:r>
      <w:r>
        <w:rPr>
          <w:rFonts w:ascii="宋体" w:hAnsi="宋体" w:eastAsia="宋体" w:hint="eastAsia"/>
        </w:rPr>
        <w:t>高</w:t>
      </w:r>
      <w:r>
        <w:rPr>
          <w:spacing w:val="-6"/>
        </w:rPr>
        <w:t>（</w:t>
      </w:r>
      <w:r>
        <w:rPr>
          <w:rFonts w:ascii="宋体" w:hAnsi="宋体" w:eastAsia="宋体" w:hint="eastAsia"/>
          <w:spacing w:val="-10"/>
        </w:rPr>
        <w:t>数</w:t>
      </w:r>
      <w:r>
        <w:rPr>
          <w:rFonts w:ascii="宋体" w:hAnsi="宋体" w:eastAsia="宋体" w:hint="eastAsia"/>
          <w:spacing w:val="-11"/>
        </w:rPr>
        <w:t>据没</w:t>
      </w:r>
      <w:r>
        <w:rPr>
          <w:rFonts w:ascii="宋体" w:hAnsi="宋体" w:eastAsia="宋体" w:hint="eastAsia"/>
          <w:spacing w:val="-10"/>
        </w:rPr>
        <w:t>有</w:t>
      </w:r>
      <w:r>
        <w:rPr>
          <w:rFonts w:ascii="宋体" w:hAnsi="宋体" w:eastAsia="宋体" w:hint="eastAsia"/>
          <w:spacing w:val="-11"/>
        </w:rPr>
        <w:t>显</w:t>
      </w:r>
      <w:r>
        <w:rPr>
          <w:rFonts w:ascii="宋体" w:hAnsi="宋体" w:eastAsia="宋体" w:hint="eastAsia"/>
          <w:spacing w:val="-10"/>
        </w:rPr>
        <w:t>示</w:t>
      </w:r>
      <w:r>
        <w:rPr>
          <w:spacing w:val="-6"/>
        </w:rPr>
        <w:t>）</w:t>
      </w:r>
      <w:r>
        <w:rPr>
          <w:rFonts w:ascii="宋体" w:hAnsi="宋体" w:eastAsia="宋体" w:hint="eastAsia"/>
        </w:rPr>
        <w:t>。</w:t>
      </w:r>
      <w:r>
        <w:rPr>
          <w:rFonts w:ascii="宋体" w:hAnsi="宋体" w:eastAsia="宋体" w:hint="eastAsia"/>
        </w:rPr>
        <w:t>以</w:t>
      </w:r>
      <w:r>
        <w:rPr>
          <w:rFonts w:ascii="宋体" w:hAnsi="宋体" w:eastAsia="宋体" w:hint="eastAsia"/>
        </w:rPr>
        <w:t>上结</w:t>
      </w:r>
      <w:r>
        <w:rPr>
          <w:rFonts w:ascii="宋体" w:hAnsi="宋体" w:eastAsia="宋体" w:hint="eastAsia"/>
        </w:rPr>
        <w:t>果</w:t>
      </w:r>
      <w:r>
        <w:rPr>
          <w:rFonts w:ascii="宋体" w:hAnsi="宋体" w:eastAsia="宋体" w:hint="eastAsia"/>
        </w:rPr>
        <w:t>表</w:t>
      </w:r>
      <w:r>
        <w:rPr>
          <w:rFonts w:ascii="宋体" w:hAnsi="宋体" w:eastAsia="宋体" w:hint="eastAsia"/>
        </w:rPr>
        <w:t>明</w:t>
      </w:r>
      <w:r>
        <w:rPr>
          <w:rFonts w:ascii="宋体" w:hAnsi="宋体" w:eastAsia="宋体" w:hint="eastAsia"/>
        </w:rPr>
        <w:t>在</w:t>
      </w:r>
      <w:r>
        <w:t>T</w:t>
      </w:r>
      <w:r/>
      <w:r>
        <w:rPr>
          <w:rFonts w:ascii="宋体" w:hAnsi="宋体" w:eastAsia="宋体" w:hint="eastAsia"/>
        </w:rPr>
        <w:t>淋</w:t>
      </w:r>
      <w:r>
        <w:rPr>
          <w:rFonts w:ascii="宋体" w:hAnsi="宋体" w:eastAsia="宋体" w:hint="eastAsia"/>
        </w:rPr>
        <w:t>巴细胞性</w:t>
      </w:r>
      <w:r>
        <w:rPr>
          <w:rFonts w:ascii="宋体" w:hAnsi="宋体" w:eastAsia="宋体" w:hint="eastAsia"/>
        </w:rPr>
        <w:t>白</w:t>
      </w:r>
      <w:r>
        <w:rPr>
          <w:rFonts w:ascii="宋体" w:hAnsi="宋体" w:eastAsia="宋体" w:hint="eastAsia"/>
        </w:rPr>
        <w:t>血病细</w:t>
      </w:r>
      <w:r>
        <w:rPr>
          <w:rFonts w:ascii="宋体" w:hAnsi="宋体" w:eastAsia="宋体" w:hint="eastAsia"/>
        </w:rPr>
        <w:t>胞</w:t>
      </w:r>
      <w:r>
        <w:rPr>
          <w:spacing w:val="-6"/>
        </w:rPr>
        <w:t>（</w:t>
      </w:r>
      <w:r>
        <w:rPr>
          <w:rFonts w:ascii="宋体" w:hAnsi="宋体" w:eastAsia="宋体" w:hint="eastAsia"/>
        </w:rPr>
        <w:t>或</w:t>
      </w:r>
      <w:r>
        <w:t>T</w:t>
      </w:r>
      <w:r>
        <w:rPr>
          <w:rFonts w:ascii="宋体" w:hAnsi="宋体" w:eastAsia="宋体" w:hint="eastAsia"/>
          <w:spacing w:val="-11"/>
        </w:rPr>
        <w:t>淋巴</w:t>
      </w:r>
      <w:r>
        <w:rPr>
          <w:rFonts w:ascii="宋体" w:hAnsi="宋体" w:eastAsia="宋体" w:hint="eastAsia"/>
          <w:spacing w:val="-10"/>
        </w:rPr>
        <w:t>细</w:t>
      </w:r>
      <w:r>
        <w:rPr>
          <w:rFonts w:ascii="宋体" w:hAnsi="宋体" w:eastAsia="宋体" w:hint="eastAsia"/>
          <w:spacing w:val="-11"/>
        </w:rPr>
        <w:t>胞</w:t>
      </w:r>
      <w:r>
        <w:t>）</w:t>
      </w:r>
      <w:r/>
      <w:r>
        <w:rPr>
          <w:rFonts w:ascii="宋体" w:hAnsi="宋体" w:eastAsia="宋体" w:hint="eastAsia"/>
        </w:rPr>
        <w:t>激活</w:t>
      </w:r>
      <w:r>
        <w:rPr>
          <w:rFonts w:ascii="宋体" w:hAnsi="宋体" w:eastAsia="宋体" w:hint="eastAsia"/>
        </w:rPr>
        <w:t>过</w:t>
      </w:r>
      <w:r>
        <w:rPr>
          <w:rFonts w:ascii="宋体" w:hAnsi="宋体" w:eastAsia="宋体" w:hint="eastAsia"/>
        </w:rPr>
        <w:t>程</w:t>
      </w:r>
      <w:r>
        <w:rPr>
          <w:rFonts w:ascii="宋体" w:hAnsi="宋体" w:eastAsia="宋体" w:hint="eastAsia"/>
        </w:rPr>
        <w:t>中</w:t>
      </w:r>
      <w:r>
        <w:rPr>
          <w:rFonts w:ascii="宋体" w:hAnsi="宋体" w:eastAsia="宋体" w:hint="eastAsia"/>
        </w:rPr>
        <w:t>，</w:t>
      </w:r>
      <w:r>
        <w:rPr>
          <w:rFonts w:ascii="宋体" w:hAnsi="宋体" w:eastAsia="宋体" w:hint="eastAsia"/>
        </w:rPr>
        <w:t>由</w:t>
      </w:r>
      <w:r>
        <w:t>L-</w:t>
      </w:r>
      <w:r>
        <w:rPr>
          <w:rFonts w:ascii="宋体" w:hAnsi="宋体" w:eastAsia="宋体" w:hint="eastAsia"/>
        </w:rPr>
        <w:t>型</w:t>
      </w:r>
      <w:r>
        <w:rPr>
          <w:rFonts w:ascii="宋体" w:hAnsi="宋体" w:eastAsia="宋体" w:hint="eastAsia"/>
        </w:rPr>
        <w:t>钙通道</w:t>
      </w:r>
      <w:r>
        <w:rPr>
          <w:rFonts w:ascii="宋体" w:hAnsi="宋体" w:eastAsia="宋体" w:hint="eastAsia"/>
        </w:rPr>
        <w:t>介</w:t>
      </w:r>
      <w:r>
        <w:rPr>
          <w:rFonts w:ascii="宋体" w:hAnsi="宋体" w:eastAsia="宋体" w:hint="eastAsia"/>
        </w:rPr>
        <w:t>导</w:t>
      </w:r>
      <w:r>
        <w:rPr>
          <w:rFonts w:ascii="宋体" w:hAnsi="宋体" w:eastAsia="宋体" w:hint="eastAsia"/>
        </w:rPr>
        <w:t>的</w:t>
      </w:r>
      <w:r>
        <w:rPr>
          <w:rFonts w:ascii="宋体" w:hAnsi="宋体" w:eastAsia="宋体" w:hint="eastAsia"/>
        </w:rPr>
        <w:t>钙</w:t>
      </w:r>
      <w:r>
        <w:rPr>
          <w:rFonts w:ascii="宋体" w:hAnsi="宋体" w:eastAsia="宋体" w:hint="eastAsia"/>
        </w:rPr>
        <w:t>内流也发挥着重要的作用，这</w:t>
      </w:r>
      <w:r>
        <w:rPr>
          <w:rFonts w:ascii="宋体" w:hAnsi="宋体" w:eastAsia="宋体" w:hint="eastAsia"/>
        </w:rPr>
        <w:t>与</w:t>
      </w:r>
      <w:r>
        <w:t>Kotturi</w:t>
      </w:r>
      <w:r/>
      <w:r>
        <w:rPr>
          <w:rFonts w:ascii="宋体" w:hAnsi="宋体" w:eastAsia="宋体" w:hint="eastAsia"/>
        </w:rPr>
        <w:t>等报道的结果一</w:t>
      </w:r>
      <w:r>
        <w:rPr>
          <w:rFonts w:ascii="宋体" w:hAnsi="宋体" w:eastAsia="宋体" w:hint="eastAsia"/>
        </w:rPr>
        <w:t>致</w:t>
      </w:r>
      <w:r>
        <w:rPr>
          <w:vertAlign w:val="superscript"/>
        </w:rPr>
        <w:t>[</w:t>
      </w:r>
      <w:r>
        <w:rPr>
          <w:vertAlign w:val="superscript"/>
        </w:rPr>
        <w:t xml:space="preserve">27</w:t>
      </w:r>
      <w:r>
        <w:rPr>
          <w:vertAlign w:val="superscript"/>
        </w:rPr>
        <w:t>]</w:t>
      </w:r>
      <w:r>
        <w:rPr>
          <w:rFonts w:ascii="宋体" w:hAnsi="宋体" w:eastAsia="宋体" w:hint="eastAsia"/>
        </w:rPr>
        <w:t>。然而我们试验结果</w:t>
      </w:r>
      <w:r>
        <w:rPr>
          <w:rFonts w:ascii="宋体" w:hAnsi="宋体" w:eastAsia="宋体" w:hint="eastAsia"/>
        </w:rPr>
        <w:t>发</w:t>
      </w:r>
      <w:r>
        <w:rPr>
          <w:rFonts w:ascii="宋体" w:hAnsi="宋体" w:eastAsia="宋体" w:hint="eastAsia"/>
        </w:rPr>
        <w:t>现</w:t>
      </w:r>
      <w:r>
        <w:t>(</w:t>
      </w:r>
      <w:r>
        <w:rPr>
          <w:spacing w:val="-4"/>
        </w:rPr>
        <w:t xml:space="preserve">+</w:t>
      </w:r>
      <w:r>
        <w:rPr>
          <w:spacing w:val="-4"/>
        </w:rPr>
        <w:t>/</w:t>
      </w:r>
      <w:r>
        <w:rPr>
          <w:spacing w:val="-4"/>
        </w:rPr>
        <w:t>-</w:t>
      </w:r>
      <w:r>
        <w:t>)</w:t>
      </w:r>
      <w:r>
        <w:t> </w:t>
      </w:r>
      <w:r>
        <w:t>Bay</w:t>
      </w:r>
      <w:r>
        <w:t> </w:t>
      </w:r>
      <w:r>
        <w:t>K</w:t>
      </w:r>
      <w:r>
        <w:t> </w:t>
      </w:r>
      <w:r>
        <w:t>8644</w:t>
      </w:r>
      <w:r/>
      <w:r>
        <w:rPr>
          <w:rFonts w:ascii="宋体" w:hAnsi="宋体" w:eastAsia="宋体" w:hint="eastAsia"/>
        </w:rPr>
        <w:t>并不能</w:t>
      </w:r>
      <w:r>
        <w:rPr>
          <w:rFonts w:ascii="宋体" w:hAnsi="宋体" w:eastAsia="宋体" w:hint="eastAsia"/>
        </w:rPr>
        <w:t>引</w:t>
      </w:r>
      <w:r>
        <w:rPr>
          <w:rFonts w:ascii="宋体" w:hAnsi="宋体" w:eastAsia="宋体" w:hint="eastAsia"/>
        </w:rPr>
        <w:t>起</w:t>
      </w:r>
      <w:r>
        <w:t>MOLT-4</w:t>
      </w:r>
      <w:r/>
      <w:r>
        <w:rPr>
          <w:rFonts w:ascii="宋体" w:hAnsi="宋体" w:eastAsia="宋体" w:hint="eastAsia"/>
        </w:rPr>
        <w:t>细</w:t>
      </w:r>
      <w:r>
        <w:rPr>
          <w:rFonts w:ascii="宋体" w:hAnsi="宋体" w:eastAsia="宋体" w:hint="eastAsia"/>
        </w:rPr>
        <w:t>胞胞内</w:t>
      </w:r>
      <w:r>
        <w:rPr>
          <w:rFonts w:ascii="宋体" w:hAnsi="宋体" w:eastAsia="宋体" w:hint="eastAsia"/>
        </w:rPr>
        <w:t>钙</w:t>
      </w:r>
      <w:r>
        <w:rPr>
          <w:rFonts w:ascii="宋体" w:hAnsi="宋体" w:eastAsia="宋体" w:hint="eastAsia"/>
        </w:rPr>
        <w:t>浓度的变</w:t>
      </w:r>
      <w:r>
        <w:rPr>
          <w:rFonts w:ascii="宋体" w:hAnsi="宋体" w:eastAsia="宋体" w:hint="eastAsia"/>
        </w:rPr>
        <w:t>化</w:t>
      </w:r>
      <w:r>
        <w:rPr>
          <w:rFonts w:ascii="宋体" w:hAnsi="宋体" w:eastAsia="宋体" w:hint="eastAsia"/>
        </w:rPr>
        <w:t>。</w:t>
      </w:r>
    </w:p>
    <w:p w:rsidR="0018722C">
      <w:pPr>
        <w:pStyle w:val="Heading3"/>
        <w:topLinePunct/>
        <w:ind w:left="200" w:hangingChars="200" w:hanging="200"/>
      </w:pPr>
      <w:bookmarkStart w:id="310972" w:name="_Toc686310972"/>
      <w:bookmarkStart w:name="_TOC_250029" w:id="35"/>
      <w:r>
        <w:rPr>
          <w:b/>
        </w:rPr>
        <w:t>2.2</w:t>
      </w:r>
      <w:r>
        <w:t xml:space="preserve"> </w:t>
      </w:r>
      <w:r>
        <w:rPr>
          <w:b/>
        </w:rPr>
        <w:t>T-</w:t>
      </w:r>
      <w:bookmarkEnd w:id="35"/>
      <w:r>
        <w:t>型钙通道拮抗剂抑制人急性淋巴细胞性白血病细胞的活力</w:t>
      </w:r>
      <w:bookmarkEnd w:id="310972"/>
    </w:p>
    <w:p w:rsidR="0018722C">
      <w:pPr>
        <w:topLinePunct/>
      </w:pPr>
      <w:r>
        <w:rPr>
          <w:rFonts w:ascii="宋体" w:eastAsia="宋体" w:hint="eastAsia"/>
        </w:rPr>
        <w:t>由于前期报道</w:t>
      </w:r>
      <w:r>
        <w:t>T-</w:t>
      </w:r>
      <w:r>
        <w:rPr>
          <w:rFonts w:ascii="宋体" w:eastAsia="宋体" w:hint="eastAsia"/>
        </w:rPr>
        <w:t>型钙通道参与细胞的增殖，所以我们想研究</w:t>
      </w:r>
      <w:r>
        <w:t>T-</w:t>
      </w:r>
      <w:r>
        <w:rPr>
          <w:rFonts w:ascii="宋体" w:eastAsia="宋体" w:hint="eastAsia"/>
        </w:rPr>
        <w:t>型钙通道拮抗剂，米</w:t>
      </w:r>
      <w:r>
        <w:rPr>
          <w:rFonts w:ascii="宋体" w:eastAsia="宋体" w:hint="eastAsia"/>
        </w:rPr>
        <w:t>贝拉地尔和</w:t>
      </w:r>
      <w:r>
        <w:t>NNC-55-0396</w:t>
      </w:r>
      <w:r>
        <w:rPr>
          <w:rFonts w:ascii="宋体" w:eastAsia="宋体" w:hint="eastAsia"/>
        </w:rPr>
        <w:t>对人急性淋巴细胞性白血病细胞活力的影响。如</w:t>
      </w:r>
      <w:r>
        <w:rPr>
          <w:rFonts w:ascii="宋体" w:eastAsia="宋体" w:hint="eastAsia"/>
        </w:rPr>
        <w:t>图</w:t>
      </w:r>
      <w:r>
        <w:t>1</w:t>
      </w:r>
      <w:r>
        <w:t>.</w:t>
      </w:r>
      <w:r>
        <w:t>5</w:t>
      </w:r>
      <w:r>
        <w:rPr>
          <w:rFonts w:ascii="宋体" w:eastAsia="宋体" w:hint="eastAsia"/>
        </w:rPr>
        <w:t>所示，</w:t>
      </w:r>
      <w:r>
        <w:rPr>
          <w:rFonts w:ascii="宋体" w:eastAsia="宋体" w:hint="eastAsia"/>
        </w:rPr>
        <w:t>米贝拉地尔和</w:t>
      </w:r>
      <w:r>
        <w:t>NNC-55-0396</w:t>
      </w:r>
      <w:r>
        <w:rPr>
          <w:rFonts w:ascii="宋体" w:eastAsia="宋体" w:hint="eastAsia"/>
        </w:rPr>
        <w:t>可以浓度依赖性地抑制</w:t>
      </w:r>
      <w:r>
        <w:t>MOLT-4</w:t>
      </w:r>
      <w:r>
        <w:rPr>
          <w:rFonts w:ascii="宋体" w:eastAsia="宋体" w:hint="eastAsia"/>
        </w:rPr>
        <w:t>和</w:t>
      </w:r>
      <w:r>
        <w:t>Jurkat</w:t>
      </w:r>
      <w:r>
        <w:rPr>
          <w:rFonts w:ascii="宋体" w:eastAsia="宋体" w:hint="eastAsia"/>
        </w:rPr>
        <w:t>细胞的活力。为</w:t>
      </w:r>
      <w:r>
        <w:rPr>
          <w:rFonts w:ascii="宋体" w:eastAsia="宋体" w:hint="eastAsia"/>
        </w:rPr>
        <w:t>了验证米贝拉地尔和</w:t>
      </w:r>
      <w:r>
        <w:t>NNC-55-0396</w:t>
      </w:r>
      <w:r>
        <w:rPr>
          <w:rFonts w:ascii="宋体" w:eastAsia="宋体" w:hint="eastAsia"/>
        </w:rPr>
        <w:t>对</w:t>
      </w:r>
      <w:r>
        <w:t>T-</w:t>
      </w:r>
      <w:r>
        <w:rPr>
          <w:rFonts w:ascii="宋体" w:eastAsia="宋体" w:hint="eastAsia"/>
        </w:rPr>
        <w:t>型钙通道作用的特异性，我们另外研究了米贝拉</w:t>
      </w:r>
      <w:r>
        <w:rPr>
          <w:rFonts w:ascii="宋体" w:eastAsia="宋体" w:hint="eastAsia"/>
        </w:rPr>
        <w:t>地尔和</w:t>
      </w:r>
      <w:r>
        <w:t>NNC-55-0396</w:t>
      </w:r>
      <w:r>
        <w:rPr>
          <w:rFonts w:ascii="宋体" w:eastAsia="宋体" w:hint="eastAsia"/>
        </w:rPr>
        <w:t>对不表达</w:t>
      </w:r>
      <w:r>
        <w:t>T-</w:t>
      </w:r>
      <w:r>
        <w:rPr>
          <w:rFonts w:ascii="宋体" w:eastAsia="宋体" w:hint="eastAsia"/>
        </w:rPr>
        <w:t>型钙通道</w:t>
      </w:r>
      <w:r>
        <w:t>U937</w:t>
      </w:r>
      <w:r>
        <w:rPr>
          <w:rFonts w:ascii="宋体" w:eastAsia="宋体" w:hint="eastAsia"/>
        </w:rPr>
        <w:t>细胞活力的影响，结果表明米贝拉地</w:t>
      </w:r>
      <w:r>
        <w:rPr>
          <w:rFonts w:ascii="宋体" w:eastAsia="宋体" w:hint="eastAsia"/>
        </w:rPr>
        <w:t>尔和</w:t>
      </w:r>
      <w:r>
        <w:t>NNC-55-0396</w:t>
      </w:r>
      <w:r>
        <w:rPr>
          <w:rFonts w:ascii="宋体" w:eastAsia="宋体" w:hint="eastAsia"/>
        </w:rPr>
        <w:t>对</w:t>
      </w:r>
      <w:r>
        <w:t>U937</w:t>
      </w:r>
      <w:r>
        <w:rPr>
          <w:rFonts w:ascii="宋体" w:eastAsia="宋体" w:hint="eastAsia"/>
        </w:rPr>
        <w:t>细胞的生长没有影响</w:t>
      </w:r>
      <w:r>
        <w:rPr>
          <w:spacing w:val="-5"/>
        </w:rPr>
        <w:t>（</w:t>
      </w:r>
      <w:r>
        <w:rPr>
          <w:rFonts w:ascii="宋体" w:eastAsia="宋体" w:hint="eastAsia"/>
          <w:spacing w:val="-6"/>
        </w:rPr>
        <w:t>图</w:t>
      </w:r>
      <w:r>
        <w:rPr>
          <w:spacing w:val="-6"/>
        </w:rPr>
        <w:t>1.5</w:t>
      </w:r>
      <w:r>
        <w:rPr>
          <w:spacing w:val="-6"/>
        </w:rPr>
        <w:t>C</w:t>
      </w:r>
      <w:r>
        <w:rPr>
          <w:spacing w:val="-6"/>
        </w:rPr>
        <w:t>）</w:t>
      </w:r>
      <w:r>
        <w:rPr>
          <w:rFonts w:ascii="宋体" w:eastAsia="宋体" w:hint="eastAsia"/>
        </w:rPr>
        <w:t>。以上结果表明米贝拉地尔</w:t>
      </w:r>
      <w:r>
        <w:rPr>
          <w:rFonts w:ascii="宋体" w:eastAsia="宋体" w:hint="eastAsia"/>
        </w:rPr>
        <w:t>和</w:t>
      </w:r>
      <w:r>
        <w:t>NNC-55-0396</w:t>
      </w:r>
      <w:r>
        <w:rPr>
          <w:rFonts w:ascii="宋体" w:eastAsia="宋体" w:hint="eastAsia"/>
        </w:rPr>
        <w:t>是通过拮抗</w:t>
      </w:r>
      <w:r>
        <w:t>T-</w:t>
      </w:r>
      <w:r>
        <w:rPr>
          <w:rFonts w:ascii="宋体" w:eastAsia="宋体" w:hint="eastAsia"/>
        </w:rPr>
        <w:t>型钙通道而发挥其抗肿瘤</w:t>
      </w:r>
      <w:r>
        <w:rPr>
          <w:spacing w:val="-6"/>
        </w:rPr>
        <w:t>（</w:t>
      </w:r>
      <w:r>
        <w:rPr>
          <w:rFonts w:ascii="宋体" w:eastAsia="宋体" w:hint="eastAsia"/>
          <w:spacing w:val="-11"/>
        </w:rPr>
        <w:t>急性淋巴细胞性白血病</w:t>
      </w:r>
      <w:r>
        <w:rPr>
          <w:spacing w:val="9"/>
        </w:rPr>
        <w:t>）</w:t>
      </w:r>
      <w:r/>
      <w:r>
        <w:rPr>
          <w:rFonts w:ascii="宋体" w:eastAsia="宋体" w:hint="eastAsia"/>
        </w:rPr>
        <w:t>细胞</w:t>
      </w:r>
      <w:r>
        <w:rPr>
          <w:rFonts w:ascii="宋体" w:eastAsia="宋体" w:hint="eastAsia"/>
        </w:rPr>
        <w:t>生长的作用。</w:t>
      </w:r>
    </w:p>
    <w:p w:rsidR="0018722C">
      <w:pPr>
        <w:topLinePunct/>
      </w:pPr>
      <w:r>
        <w:rPr>
          <w:rFonts w:ascii="宋体" w:hAnsi="宋体" w:eastAsia="宋体" w:hint="eastAsia"/>
        </w:rPr>
        <w:t>为了更进一步地验证</w:t>
      </w:r>
      <w:r>
        <w:t>T-</w:t>
      </w:r>
      <w:r>
        <w:rPr>
          <w:rFonts w:ascii="宋体" w:hAnsi="宋体" w:eastAsia="宋体" w:hint="eastAsia"/>
        </w:rPr>
        <w:t>型钙通道在急性淋巴细胞性白血病细胞增殖中的作用</w:t>
      </w:r>
      <w:r>
        <w:rPr>
          <w:spacing w:val="10"/>
          <w:rFonts w:hint="eastAsia"/>
        </w:rPr>
        <w:t>，</w:t>
      </w:r>
      <w:r>
        <w:rPr>
          <w:rFonts w:ascii="宋体" w:hAnsi="宋体" w:eastAsia="宋体" w:hint="eastAsia"/>
        </w:rPr>
        <w:t>我们</w:t>
      </w:r>
      <w:r>
        <w:rPr>
          <w:rFonts w:ascii="宋体" w:hAnsi="宋体" w:eastAsia="宋体" w:hint="eastAsia"/>
        </w:rPr>
        <w:t>采用了小分子</w:t>
      </w:r>
      <w:r>
        <w:t>RNA</w:t>
      </w:r>
      <w:r>
        <w:rPr>
          <w:rFonts w:ascii="宋体" w:hAnsi="宋体" w:eastAsia="宋体" w:hint="eastAsia"/>
        </w:rPr>
        <w:t>干扰技术来敲除</w:t>
      </w:r>
      <w:r>
        <w:t>T-</w:t>
      </w:r>
      <w:r>
        <w:rPr>
          <w:rFonts w:ascii="宋体" w:hAnsi="宋体" w:eastAsia="宋体" w:hint="eastAsia"/>
        </w:rPr>
        <w:t>型钙通道，进而证明</w:t>
      </w:r>
      <w:r>
        <w:t>T-</w:t>
      </w:r>
      <w:r>
        <w:rPr>
          <w:rFonts w:ascii="宋体" w:hAnsi="宋体" w:eastAsia="宋体" w:hint="eastAsia"/>
        </w:rPr>
        <w:t>型钙通道的作用。我们通</w:t>
      </w:r>
      <w:r>
        <w:rPr>
          <w:rFonts w:ascii="宋体" w:hAnsi="宋体" w:eastAsia="宋体" w:hint="eastAsia"/>
        </w:rPr>
        <w:t>过设计与</w:t>
      </w:r>
      <w:r>
        <w:t>T-</w:t>
      </w:r>
      <w:r>
        <w:rPr>
          <w:rFonts w:ascii="宋体" w:hAnsi="宋体" w:eastAsia="宋体" w:hint="eastAsia"/>
        </w:rPr>
        <w:t>型钙通道</w:t>
      </w:r>
      <w:r>
        <w:t>α1G</w:t>
      </w:r>
      <w:r>
        <w:t>/</w:t>
      </w:r>
      <w:r>
        <w:t xml:space="preserve">H</w:t>
      </w:r>
      <w:r>
        <w:rPr>
          <w:rFonts w:ascii="宋体" w:hAnsi="宋体" w:eastAsia="宋体" w:hint="eastAsia"/>
        </w:rPr>
        <w:t>互补的小分子发卡</w:t>
      </w:r>
      <w:r>
        <w:t>RNA</w:t>
      </w:r>
      <w:r>
        <w:rPr>
          <w:rFonts w:ascii="宋体" w:hAnsi="宋体" w:eastAsia="宋体" w:hint="eastAsia"/>
        </w:rPr>
        <w:t>来抑制</w:t>
      </w:r>
      <w:r>
        <w:t>T-</w:t>
      </w:r>
      <w:r>
        <w:rPr>
          <w:rFonts w:ascii="宋体" w:hAnsi="宋体" w:eastAsia="宋体" w:hint="eastAsia"/>
        </w:rPr>
        <w:t>型钙通道的表达，敲除</w:t>
      </w:r>
      <w:r>
        <w:rPr>
          <w:rFonts w:ascii="宋体" w:hAnsi="宋体" w:eastAsia="宋体" w:hint="eastAsia"/>
        </w:rPr>
        <w:t>效率通过定量</w:t>
      </w:r>
      <w:r>
        <w:t>PCR</w:t>
      </w:r>
      <w:r>
        <w:rPr>
          <w:rFonts w:ascii="宋体" w:hAnsi="宋体" w:eastAsia="宋体" w:hint="eastAsia"/>
        </w:rPr>
        <w:t>技术验证</w:t>
      </w:r>
      <w:r>
        <w:rPr>
          <w:spacing w:val="-6"/>
        </w:rPr>
        <w:t>（</w:t>
      </w:r>
      <w:r>
        <w:rPr>
          <w:rFonts w:ascii="宋体" w:hAnsi="宋体" w:eastAsia="宋体" w:hint="eastAsia"/>
        </w:rPr>
        <w:t>图</w:t>
      </w:r>
      <w:r>
        <w:t>1.6</w:t>
      </w:r>
      <w:r>
        <w:t>B</w:t>
      </w:r>
      <w:r>
        <w:rPr>
          <w:spacing w:val="-6"/>
        </w:rPr>
        <w:t>）</w:t>
      </w:r>
      <w:r>
        <w:rPr>
          <w:rFonts w:ascii="宋体" w:hAnsi="宋体" w:eastAsia="宋体" w:hint="eastAsia"/>
        </w:rPr>
        <w:t>。结果如</w:t>
      </w:r>
      <w:r>
        <w:rPr>
          <w:rFonts w:ascii="宋体" w:hAnsi="宋体" w:eastAsia="宋体" w:hint="eastAsia"/>
        </w:rPr>
        <w:t>图</w:t>
      </w:r>
      <w:r>
        <w:t>1</w:t>
      </w:r>
      <w:r>
        <w:t>.</w:t>
      </w:r>
      <w:r>
        <w:t>6</w:t>
      </w:r>
      <w:r>
        <w:t>A</w:t>
      </w:r>
      <w:r>
        <w:rPr>
          <w:rFonts w:ascii="宋体" w:hAnsi="宋体" w:eastAsia="宋体" w:hint="eastAsia"/>
        </w:rPr>
        <w:t>所示，</w:t>
      </w:r>
      <w:r>
        <w:t>scrambled-shRNA</w:t>
      </w:r>
      <w:r>
        <w:rPr>
          <w:rFonts w:ascii="宋体" w:hAnsi="宋体" w:eastAsia="宋体" w:hint="eastAsia"/>
        </w:rPr>
        <w:t>组和对</w:t>
      </w:r>
      <w:r>
        <w:rPr>
          <w:rFonts w:ascii="宋体" w:hAnsi="宋体" w:eastAsia="宋体" w:hint="eastAsia"/>
        </w:rPr>
        <w:t>照组相比细胞增殖没有显著差异，然而</w:t>
      </w:r>
      <w:r>
        <w:t>shRNA-transduced</w:t>
      </w:r>
      <w:r>
        <w:rPr>
          <w:rFonts w:ascii="宋体" w:hAnsi="宋体" w:eastAsia="宋体" w:hint="eastAsia"/>
        </w:rPr>
        <w:t>组较</w:t>
      </w:r>
      <w:r>
        <w:t>scrambled-shRNA</w:t>
      </w:r>
      <w:r>
        <w:rPr>
          <w:rFonts w:ascii="宋体" w:hAnsi="宋体" w:eastAsia="宋体" w:hint="eastAsia"/>
        </w:rPr>
        <w:t>组及对</w:t>
      </w:r>
      <w:r>
        <w:rPr>
          <w:rFonts w:ascii="宋体" w:hAnsi="宋体" w:eastAsia="宋体" w:hint="eastAsia"/>
        </w:rPr>
        <w:t>照组细胞增殖速度显著下降。这些结果表明</w:t>
      </w:r>
      <w:r>
        <w:t>T-</w:t>
      </w:r>
      <w:r>
        <w:rPr>
          <w:rFonts w:ascii="宋体" w:hAnsi="宋体" w:eastAsia="宋体" w:hint="eastAsia"/>
        </w:rPr>
        <w:t>型钙通道在急性淋巴细胞性白血病细胞增</w:t>
      </w:r>
      <w:r>
        <w:rPr>
          <w:rFonts w:ascii="宋体" w:hAnsi="宋体" w:eastAsia="宋体" w:hint="eastAsia"/>
        </w:rPr>
        <w:t>殖中发挥着重要的作用。</w:t>
      </w:r>
    </w:p>
    <w:p w:rsidR="0018722C">
      <w:pPr>
        <w:pStyle w:val="BodyText"/>
        <w:spacing w:before="63"/>
        <w:ind w:leftChars="0" w:left="577"/>
        <w:rPr>
          <w:rFonts w:ascii="宋体" w:eastAsia="宋体" w:hint="eastAsia"/>
        </w:rPr>
        <w:topLinePunct/>
      </w:pPr>
      <w:r>
        <w:rPr>
          <w:rFonts w:ascii="宋体" w:eastAsia="宋体" w:hint="eastAsia"/>
        </w:rPr>
        <w:t>综合以上结果，</w:t>
      </w:r>
      <w:r>
        <w:t>T-</w:t>
      </w:r>
      <w:r>
        <w:rPr>
          <w:rFonts w:ascii="宋体" w:eastAsia="宋体" w:hint="eastAsia"/>
        </w:rPr>
        <w:t>型钙通道参与了急性淋巴细胞性白血病细胞的增殖。</w:t>
      </w:r>
    </w:p>
    <w:p w:rsidR="00000000">
      <w:pPr>
        <w:pStyle w:val="aff7"/>
        <w:spacing w:line="240" w:lineRule="atLeast"/>
        <w:topLinePunct/>
      </w:pPr>
      <w:r>
        <w:drawing>
          <wp:inline>
            <wp:extent cx="5320205" cy="539667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8" cstate="print"/>
                    <a:stretch>
                      <a:fillRect/>
                    </a:stretch>
                  </pic:blipFill>
                  <pic:spPr>
                    <a:xfrm>
                      <a:off x="0" y="0"/>
                      <a:ext cx="5320205" cy="5396674"/>
                    </a:xfrm>
                    <a:prstGeom prst="rect">
                      <a:avLst/>
                    </a:prstGeom>
                  </pic:spPr>
                </pic:pic>
              </a:graphicData>
            </a:graphic>
          </wp:inline>
        </w:drawing>
      </w:r>
    </w:p>
    <w:p w:rsidR="0018722C">
      <w:pPr>
        <w:pStyle w:val="a9"/>
        <w:topLinePunct/>
      </w:pPr>
      <w:r>
        <w:t>Figure</w:t>
      </w:r>
      <w:r>
        <w:t xml:space="preserve"> </w:t>
      </w:r>
      <w:r>
        <w:t>1.5</w:t>
      </w:r>
      <w:r>
        <w:t xml:space="preserve">  </w:t>
      </w:r>
      <w:r>
        <w:t>Effect </w:t>
      </w:r>
      <w:r>
        <w:t>of </w:t>
      </w:r>
      <w:r>
        <w:t>T-type </w:t>
      </w:r>
      <w:r>
        <w:t>Ca</w:t>
      </w:r>
      <w:r>
        <w:t>2+ </w:t>
      </w:r>
      <w:r>
        <w:t>channel blockers, </w:t>
      </w:r>
      <w:r>
        <w:t>mibefradil </w:t>
      </w:r>
      <w:r>
        <w:t>and </w:t>
      </w:r>
      <w:r>
        <w:t>NNC-55-0396 </w:t>
      </w:r>
      <w:r>
        <w:t>on </w:t>
      </w:r>
      <w:r>
        <w:t>cell </w:t>
      </w:r>
      <w:r>
        <w:t>growth. MOLT-4</w:t>
      </w:r>
      <w:r w:rsidR="001852F3">
        <w:t xml:space="preserve"> </w:t>
      </w:r>
      <w:r>
        <w:t>(</w:t>
      </w:r>
      <w:r>
        <w:rPr>
          <w:spacing w:val="-4"/>
        </w:rPr>
        <w:t xml:space="preserve">A</w:t>
      </w:r>
      <w:r>
        <w:t>)</w:t>
      </w:r>
      <w:r>
        <w:t xml:space="preserve">, </w:t>
      </w:r>
      <w:r w:rsidR="001852F3">
        <w:t xml:space="preserve">Jurkat</w:t>
      </w:r>
      <w:r w:rsidR="001852F3">
        <w:t xml:space="preserve"> </w:t>
      </w:r>
      <w:r>
        <w:t>(</w:t>
      </w:r>
      <w:r>
        <w:rPr>
          <w:spacing w:val="-4"/>
        </w:rPr>
        <w:t xml:space="preserve">B</w:t>
      </w:r>
      <w:r>
        <w:t>)</w:t>
      </w:r>
      <w:r/>
      <w:r w:rsidR="001852F3">
        <w:t xml:space="preserve"> and</w:t>
      </w:r>
      <w:r w:rsidR="001852F3">
        <w:t xml:space="preserve"> </w:t>
      </w:r>
      <w:r>
        <w:t>U937</w:t>
      </w:r>
      <w:r w:rsidR="001852F3">
        <w:t xml:space="preserve"> </w:t>
      </w:r>
      <w:r>
        <w:t>(</w:t>
      </w:r>
      <w:r>
        <w:rPr>
          <w:spacing w:val="-4"/>
        </w:rPr>
        <w:t xml:space="preserve">C</w:t>
      </w:r>
      <w:r>
        <w:t>)</w:t>
      </w:r>
      <w:r/>
      <w:r w:rsidR="001852F3">
        <w:t xml:space="preserve"> </w:t>
      </w:r>
      <w:r>
        <w:t>cells</w:t>
      </w:r>
      <w:r w:rsidR="001852F3">
        <w:t xml:space="preserve"> were</w:t>
      </w:r>
      <w:r w:rsidR="001852F3">
        <w:t xml:space="preserve"> </w:t>
      </w:r>
      <w:r>
        <w:t>cultured</w:t>
      </w:r>
      <w:r w:rsidR="001852F3">
        <w:t xml:space="preserve"> </w:t>
      </w:r>
      <w:r>
        <w:t>in</w:t>
      </w:r>
      <w:r w:rsidR="001852F3">
        <w:t xml:space="preserve"> </w:t>
      </w:r>
      <w:r>
        <w:t>the</w:t>
      </w:r>
      <w:r w:rsidR="001852F3">
        <w:t xml:space="preserve"> </w:t>
      </w:r>
      <w:r>
        <w:t>present</w:t>
      </w:r>
      <w:r w:rsidR="001852F3">
        <w:t xml:space="preserve"> </w:t>
      </w:r>
      <w:r>
        <w:t>of</w:t>
      </w:r>
      <w:r w:rsidR="001852F3">
        <w:t xml:space="preserve"> </w:t>
      </w:r>
      <w:r>
        <w:t>mibefradil </w:t>
      </w:r>
      <w:r>
        <w:t>or</w:t>
      </w:r>
    </w:p>
    <w:p w:rsidR="0018722C">
      <w:pPr>
        <w:topLinePunct/>
      </w:pPr>
      <w:r>
        <w:t xml:space="preserve">NNC-55-0396 </w:t>
      </w:r>
      <w:r>
        <w:t xml:space="preserve">(</w:t>
      </w:r>
      <w:r>
        <w:t xml:space="preserve">2-10</w:t>
      </w:r>
      <w:r w:rsidR="001852F3">
        <w:t xml:space="preserve">µM</w:t>
      </w:r>
      <w:r>
        <w:t xml:space="preserve">)</w:t>
      </w:r>
      <w:r>
        <w:t xml:space="preserve"> for 48 h. All data points represent an average of three to five experiments </w:t>
      </w:r>
      <w:r>
        <w:rPr>
          <w:rFonts w:ascii="黑体" w:hAnsi="黑体"/>
        </w:rPr>
        <w:t xml:space="preserve">(</w:t>
      </w:r>
      <w:r>
        <w:t xml:space="preserve">±</w:t>
      </w:r>
      <w:r w:rsidR="001852F3">
        <w:t xml:space="preserve">SEM</w:t>
      </w:r>
      <w:r>
        <w:t xml:space="preserve">)</w:t>
      </w:r>
      <w:r>
        <w:t xml:space="preserve">. *P&lt;0.05 versus control, **P&lt;0.01 versus control.</w:t>
      </w:r>
    </w:p>
    <w:p w:rsidR="0018722C">
      <w:pPr>
        <w:pStyle w:val="aff7"/>
        <w:topLinePunct/>
      </w:pPr>
      <w:r>
        <w:rPr>
          <w:sz w:val="20"/>
        </w:rPr>
        <w:drawing>
          <wp:inline distT="0" distB="0" distL="0" distR="0">
            <wp:extent cx="4206544" cy="5143214"/>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9" cstate="print"/>
                    <a:stretch>
                      <a:fillRect/>
                    </a:stretch>
                  </pic:blipFill>
                  <pic:spPr>
                    <a:xfrm>
                      <a:off x="0" y="0"/>
                      <a:ext cx="4206544" cy="5143214"/>
                    </a:xfrm>
                    <a:prstGeom prst="rect">
                      <a:avLst/>
                    </a:prstGeom>
                  </pic:spPr>
                </pic:pic>
              </a:graphicData>
            </a:graphic>
          </wp:inline>
        </w:drawing>
      </w:r>
      <w:r/>
    </w:p>
    <w:p w:rsidR="0018722C">
      <w:pPr>
        <w:topLinePunct/>
      </w:pPr>
      <w:r>
        <w:t/>
      </w:r>
      <w:r>
        <w:t xml:space="preserve">Figure </w:t>
      </w:r>
      <w:r>
        <w:t>1.</w:t>
      </w:r>
      <w:r>
        <w:t xml:space="preserve">6 </w:t>
      </w:r>
      <w:r>
        <w:t>Effect </w:t>
      </w:r>
      <w:r>
        <w:t>of </w:t>
      </w:r>
      <w:r>
        <w:t>shRNA-induced Ca</w:t>
      </w:r>
      <w:r>
        <w:t>v</w:t>
      </w:r>
      <w:r>
        <w:t>3.1</w:t>
      </w:r>
      <w:r>
        <w:t>/</w:t>
      </w:r>
      <w:r>
        <w:t>Ca</w:t>
      </w:r>
      <w:r>
        <w:t>v</w:t>
      </w:r>
      <w:r>
        <w:t>3.2-gene </w:t>
      </w:r>
      <w:r>
        <w:t>silencing </w:t>
      </w:r>
      <w:r>
        <w:t>on </w:t>
      </w:r>
      <w:r>
        <w:t>MOLT-4 </w:t>
      </w:r>
      <w:r>
        <w:t>cell </w:t>
      </w:r>
      <w:r>
        <w:t>growth. </w:t>
      </w:r>
      <w:r>
        <w:t>(</w:t>
      </w:r>
      <w:r>
        <w:rPr>
          <w:spacing w:val="-6"/>
        </w:rPr>
        <w:t xml:space="preserve">A</w:t>
      </w:r>
      <w:r>
        <w:t>)</w:t>
      </w:r>
      <w:r w:rsidR="001852F3">
        <w:t xml:space="preserve"> </w:t>
      </w:r>
      <w:r>
        <w:t xml:space="preserve">Transduction </w:t>
      </w:r>
      <w:r>
        <w:t>of </w:t>
      </w:r>
      <w:r>
        <w:t>shRNA into </w:t>
      </w:r>
      <w:r>
        <w:t>the </w:t>
      </w:r>
      <w:r>
        <w:t>MOLT-4 </w:t>
      </w:r>
      <w:r>
        <w:t>cells </w:t>
      </w:r>
      <w:r>
        <w:t>was </w:t>
      </w:r>
      <w:r>
        <w:t>achieved </w:t>
      </w:r>
      <w:r>
        <w:t>by </w:t>
      </w:r>
      <w:r>
        <w:t>a </w:t>
      </w:r>
      <w:r>
        <w:t>lentiviral infection method according </w:t>
      </w:r>
      <w:r>
        <w:t>to </w:t>
      </w:r>
      <w:r>
        <w:t>the </w:t>
      </w:r>
      <w:r>
        <w:t>manufacturer</w:t>
      </w:r>
      <w:r>
        <w:t>'</w:t>
      </w:r>
      <w:r>
        <w:t>s instructions. </w:t>
      </w:r>
      <w:r>
        <w:t>Cell </w:t>
      </w:r>
      <w:r>
        <w:t>growth </w:t>
      </w:r>
      <w:r>
        <w:t>was </w:t>
      </w:r>
      <w:r>
        <w:t>observed </w:t>
      </w:r>
      <w:r>
        <w:t>after </w:t>
      </w:r>
      <w:r>
        <w:t>48 </w:t>
      </w:r>
      <w:r>
        <w:t>h </w:t>
      </w:r>
      <w:r>
        <w:t>growth </w:t>
      </w:r>
      <w:r>
        <w:t>in </w:t>
      </w:r>
      <w:r>
        <w:t>normal, </w:t>
      </w:r>
      <w:r>
        <w:t>shRNA-transduced, </w:t>
      </w:r>
      <w:r>
        <w:t>and </w:t>
      </w:r>
      <w:r>
        <w:t>scrambled-shRNA </w:t>
      </w:r>
      <w:r>
        <w:t>infection control </w:t>
      </w:r>
      <w:r>
        <w:t>group. </w:t>
      </w:r>
      <w:r>
        <w:t>(</w:t>
      </w:r>
      <w:r>
        <w:rPr>
          <w:spacing w:val="-4"/>
        </w:rPr>
        <w:t xml:space="preserve">B</w:t>
      </w:r>
      <w:r>
        <w:t>)</w:t>
      </w:r>
      <w:r>
        <w:t xml:space="preserve"> </w:t>
      </w:r>
      <w:r>
        <w:t>Q-PCR </w:t>
      </w:r>
      <w:r>
        <w:t>analysis </w:t>
      </w:r>
      <w:r>
        <w:t>of </w:t>
      </w:r>
      <w:r>
        <w:t>the </w:t>
      </w:r>
      <w:r>
        <w:t>level </w:t>
      </w:r>
      <w:r>
        <w:t>of </w:t>
      </w:r>
      <w:r>
        <w:t>Ca</w:t>
      </w:r>
      <w:r>
        <w:t>v</w:t>
      </w:r>
      <w:r>
        <w:t>3.1</w:t>
      </w:r>
      <w:r>
        <w:t>/</w:t>
      </w:r>
      <w:r>
        <w:t>Ca</w:t>
      </w:r>
      <w:r>
        <w:t>v</w:t>
      </w:r>
      <w:r>
        <w:t>3.2 </w:t>
      </w:r>
      <w:r>
        <w:t>knockdown. </w:t>
      </w:r>
      <w:r>
        <w:t>Data </w:t>
      </w:r>
      <w:r>
        <w:t>are </w:t>
      </w:r>
      <w:r>
        <w:t>mean</w:t>
      </w:r>
      <w:r>
        <w:rPr>
          <w:rFonts w:ascii="黑体" w:hAnsi="黑体"/>
        </w:rPr>
        <w:t>±</w:t>
      </w:r>
      <w:r>
        <w:t>SEM </w:t>
      </w:r>
      <w:r>
        <w:t>of </w:t>
      </w:r>
      <w:r>
        <w:t>three </w:t>
      </w:r>
      <w:r>
        <w:t>independent </w:t>
      </w:r>
      <w:r>
        <w:t>experiments </w:t>
      </w:r>
      <w:r>
        <w:t>in </w:t>
      </w:r>
      <w:r>
        <w:t>triplicates. </w:t>
      </w:r>
      <w:r>
        <w:t>**P&lt;0.01 versus </w:t>
      </w:r>
      <w:r>
        <w:t>scrambled-shRNA </w:t>
      </w:r>
      <w:r>
        <w:t>control group.</w:t>
      </w:r>
    </w:p>
    <w:p w:rsidR="0018722C">
      <w:pPr>
        <w:pStyle w:val="Heading3"/>
        <w:topLinePunct/>
        <w:ind w:left="200" w:hangingChars="200" w:hanging="200"/>
      </w:pPr>
      <w:bookmarkStart w:id="310973" w:name="_Toc686310973"/>
      <w:bookmarkStart w:name="_TOC_250028" w:id="36"/>
      <w:r>
        <w:rPr>
          <w:b/>
        </w:rPr>
        <w:t>2.3</w:t>
      </w:r>
      <w:r>
        <w:t xml:space="preserve"> </w:t>
      </w:r>
      <w:r>
        <w:t>米贝拉地尔和</w:t>
      </w:r>
      <w:r>
        <w:rPr>
          <w:b/>
        </w:rPr>
        <w:t>NNC-55-0396</w:t>
      </w:r>
      <w:r>
        <w:t>通过细胞周期阻滞和细胞凋亡两种途径抑制急性淋巴细</w:t>
      </w:r>
      <w:bookmarkEnd w:id="36"/>
      <w:r>
        <w:t>胞性白血病细胞的生长</w:t>
      </w:r>
      <w:bookmarkEnd w:id="310973"/>
    </w:p>
    <w:p w:rsidR="0018722C">
      <w:pPr>
        <w:topLinePunct/>
      </w:pPr>
      <w:r>
        <w:rPr>
          <w:rFonts w:ascii="宋体" w:eastAsia="宋体" w:hint="eastAsia"/>
        </w:rPr>
        <w:t xml:space="preserve">细胞生长的抑制可能归因于、或者部分归因于细胞周期的阻滞。为了研究米贝拉地尔</w:t>
      </w:r>
      <w:r>
        <w:rPr>
          <w:rFonts w:ascii="宋体" w:eastAsia="宋体" w:hint="eastAsia"/>
        </w:rPr>
        <w:t xml:space="preserve">和</w:t>
      </w:r>
      <w:r>
        <w:t xml:space="preserve">NNC-55-0396</w:t>
      </w:r>
      <w:r/>
      <w:r>
        <w:rPr>
          <w:rFonts w:ascii="宋体" w:eastAsia="宋体" w:hint="eastAsia"/>
        </w:rPr>
        <w:t xml:space="preserve">对细胞周期的影响，我们进行了细胞周期实验。试验结果表明米贝拉地</w:t>
      </w:r>
      <w:r>
        <w:rPr>
          <w:rFonts w:ascii="宋体" w:eastAsia="宋体" w:hint="eastAsia"/>
        </w:rPr>
        <w:t xml:space="preserve">尔和</w:t>
      </w:r>
      <w:r>
        <w:t xml:space="preserve">NNC-55-0396</w:t>
      </w:r>
      <w:r/>
      <w:r>
        <w:rPr>
          <w:rFonts w:ascii="宋体" w:eastAsia="宋体" w:hint="eastAsia"/>
        </w:rPr>
        <w:t xml:space="preserve">不仅抑制细胞增殖速率，而且诱导细胞凋亡。</w:t>
      </w:r>
      <w:r>
        <w:t xml:space="preserve">MOLT-4</w:t>
      </w:r>
      <w:r>
        <w:rPr>
          <w:rFonts w:ascii="宋体" w:eastAsia="宋体" w:hint="eastAsia"/>
        </w:rPr>
        <w:t xml:space="preserve">细胞在含有米</w:t>
      </w:r>
      <w:r>
        <w:rPr>
          <w:rFonts w:ascii="宋体" w:eastAsia="宋体" w:hint="eastAsia"/>
        </w:rPr>
        <w:t xml:space="preserve">贝拉地尔或</w:t>
      </w:r>
      <w:r>
        <w:t xml:space="preserve">NN</w:t>
      </w:r>
      <w:r>
        <w:t xml:space="preserve">C</w:t>
      </w:r>
      <w:r>
        <w:t xml:space="preserve">-55-039</w:t>
      </w:r>
      <w:r>
        <w:t xml:space="preserve">6</w:t>
      </w:r>
      <w:r/>
      <w:r w:rsidR="001852F3">
        <w:t xml:space="preserve"> </w:t>
      </w:r>
      <w:r>
        <w:rPr>
          <w:rFonts w:ascii="宋体" w:eastAsia="宋体" w:hint="eastAsia"/>
        </w:rPr>
        <w:t xml:space="preserve">的培养基中生长</w:t>
      </w:r>
      <w:r>
        <w:t xml:space="preserve">4</w:t>
      </w:r>
      <w:r>
        <w:t xml:space="preserve">8</w:t>
      </w:r>
      <w:r>
        <w:t xml:space="preserve"> </w:t>
      </w:r>
      <w:r>
        <w:t xml:space="preserve">h</w:t>
      </w:r>
      <w:r/>
      <w:r w:rsidR="001852F3">
        <w:t xml:space="preserve"> </w:t>
      </w:r>
      <w:r>
        <w:rPr>
          <w:rFonts w:ascii="宋体" w:eastAsia="宋体" w:hint="eastAsia"/>
        </w:rPr>
        <w:t xml:space="preserve">后，</w:t>
      </w:r>
      <w:r>
        <w:t xml:space="preserve">G</w:t>
      </w:r>
      <w:r>
        <w:t xml:space="preserve">0</w:t>
      </w:r>
      <w:r>
        <w:t xml:space="preserve">/</w:t>
      </w:r>
      <w:r>
        <w:t xml:space="preserve">G</w:t>
      </w:r>
      <w:r>
        <w:t xml:space="preserve">1</w:t>
      </w:r>
      <w:r/>
      <w:r w:rsidR="001852F3">
        <w:t xml:space="preserve"> </w:t>
      </w:r>
      <w:r>
        <w:rPr>
          <w:rFonts w:ascii="宋体" w:eastAsia="宋体" w:hint="eastAsia"/>
        </w:rPr>
        <w:t xml:space="preserve">期细胞的比例显著增加，而</w:t>
      </w:r>
      <w:r>
        <w:t xml:space="preserve">S</w:t>
      </w:r>
      <w:r>
        <w:rPr>
          <w:rFonts w:ascii="宋体" w:eastAsia="宋体" w:hint="eastAsia"/>
        </w:rPr>
        <w:t xml:space="preserve">期的细胞比例显著降低</w:t>
      </w:r>
      <w:r>
        <w:rPr>
          <w:spacing w:val="5"/>
        </w:rPr>
        <w:t xml:space="preserve">（</w:t>
      </w:r>
      <w:r>
        <w:rPr>
          <w:rFonts w:ascii="宋体" w:eastAsia="宋体" w:hint="eastAsia"/>
          <w:spacing w:val="6"/>
        </w:rPr>
        <w:t xml:space="preserve">图</w:t>
      </w:r>
      <w:r>
        <w:rPr>
          <w:spacing w:val="-3"/>
        </w:rPr>
        <w:t xml:space="preserve">1.7</w:t>
      </w:r>
      <w:r>
        <w:rPr>
          <w:spacing w:val="-3"/>
        </w:rPr>
        <w:t>B</w:t>
      </w:r>
      <w:r>
        <w:rPr>
          <w:rFonts w:ascii="宋体" w:eastAsia="宋体" w:hint="eastAsia"/>
          <w:spacing w:val="-3"/>
        </w:rPr>
        <w:t xml:space="preserve">, </w:t>
      </w:r>
      <w:r>
        <w:rPr>
          <w:spacing w:val="-3"/>
        </w:rPr>
        <w:t xml:space="preserve">1.7C</w:t>
      </w:r>
      <w:r>
        <w:rPr>
          <w:spacing w:val="-3"/>
        </w:rPr>
        <w:t xml:space="preserve">）</w:t>
      </w:r>
      <w:r>
        <w:rPr>
          <w:rFonts w:ascii="宋体" w:eastAsia="宋体" w:hint="eastAsia"/>
        </w:rPr>
        <w:t xml:space="preserve">。另外，</w:t>
      </w:r>
      <w:r>
        <w:t xml:space="preserve">T-</w:t>
      </w:r>
      <w:r>
        <w:rPr>
          <w:rFonts w:ascii="宋体" w:eastAsia="宋体" w:hint="eastAsia"/>
        </w:rPr>
        <w:t xml:space="preserve">型钙通道拮抗剂米贝拉地尔和</w:t>
      </w:r>
      <w:r>
        <w:t xml:space="preserve">NNC-55-0396</w:t>
      </w:r>
      <w:r/>
      <w:r>
        <w:rPr>
          <w:rFonts w:ascii="宋体" w:eastAsia="宋体" w:hint="eastAsia"/>
        </w:rPr>
        <w:t xml:space="preserve">能够显著增加亚</w:t>
      </w:r>
      <w:r>
        <w:t xml:space="preserve">G1</w:t>
      </w:r>
      <w:r/>
      <w:r>
        <w:rPr>
          <w:rFonts w:ascii="宋体" w:eastAsia="宋体" w:hint="eastAsia"/>
        </w:rPr>
        <w:t xml:space="preserve">期</w:t>
      </w:r>
      <w:r>
        <w:rPr>
          <w:spacing w:val="-5"/>
        </w:rPr>
        <w:t xml:space="preserve">（</w:t>
      </w:r>
      <w:r>
        <w:rPr>
          <w:rFonts w:ascii="宋体" w:eastAsia="宋体" w:hint="eastAsia"/>
          <w:spacing w:val="-10"/>
        </w:rPr>
        <w:t xml:space="preserve">凋亡细胞</w:t>
      </w:r>
      <w:r>
        <w:rPr>
          <w:spacing w:val="10"/>
        </w:rPr>
        <w:t xml:space="preserve">）</w:t>
      </w:r>
      <w:r/>
      <w:r>
        <w:rPr>
          <w:rFonts w:ascii="宋体" w:eastAsia="宋体" w:hint="eastAsia"/>
        </w:rPr>
        <w:t xml:space="preserve">的细胞比例</w:t>
      </w:r>
      <w:r>
        <w:rPr>
          <w:rFonts w:ascii="黑体" w:eastAsia="黑体" w:hint="eastAsia"/>
        </w:rPr>
        <w:t xml:space="preserve">。</w:t>
      </w:r>
      <w:r>
        <w:rPr>
          <w:rFonts w:ascii="宋体" w:eastAsia="宋体" w:hint="eastAsia"/>
        </w:rPr>
        <w:t xml:space="preserve">然而对于</w:t>
      </w:r>
      <w:r>
        <w:t xml:space="preserve">Jurkat</w:t>
      </w:r>
      <w:r/>
      <w:r>
        <w:rPr>
          <w:rFonts w:ascii="宋体" w:eastAsia="宋体" w:hint="eastAsia"/>
        </w:rPr>
        <w:t xml:space="preserve">细胞，</w:t>
      </w:r>
      <w:r>
        <w:rPr>
          <w:rFonts w:ascii="宋体" w:eastAsia="宋体" w:hint="eastAsia"/>
        </w:rPr>
        <w:t xml:space="preserve">米贝拉地尔和</w:t>
      </w:r>
      <w:r>
        <w:t xml:space="preserve">NNC-55-0396</w:t>
      </w:r>
      <w:r w:rsidR="001852F3">
        <w:t xml:space="preserve"> </w:t>
      </w:r>
      <w:r>
        <w:rPr>
          <w:rFonts w:ascii="宋体" w:eastAsia="宋体" w:hint="eastAsia"/>
        </w:rPr>
        <w:t xml:space="preserve">主要诱导细胞凋亡</w:t>
      </w:r>
      <w:r>
        <w:rPr>
          <w:spacing w:val="-6"/>
        </w:rPr>
        <w:t xml:space="preserve">（</w:t>
      </w:r>
      <w:r>
        <w:rPr>
          <w:rFonts w:ascii="宋体" w:eastAsia="宋体" w:hint="eastAsia"/>
          <w:spacing w:val="-8"/>
        </w:rPr>
        <w:t xml:space="preserve">亚</w:t>
      </w:r>
      <w:r>
        <w:rPr>
          <w:spacing w:val="-3"/>
        </w:rPr>
        <w:t xml:space="preserve">G1</w:t>
      </w:r>
      <w:r>
        <w:rPr>
          <w:rFonts w:ascii="宋体" w:eastAsia="宋体" w:hint="eastAsia"/>
          <w:spacing w:val="-11"/>
        </w:rPr>
        <w:t xml:space="preserve">期细胞比例显著增加</w:t>
      </w:r>
      <w:r>
        <w:rPr>
          <w:spacing w:val="-6"/>
        </w:rPr>
        <w:t xml:space="preserve">）</w:t>
      </w:r>
      <w:r/>
      <w:r>
        <w:rPr>
          <w:spacing w:val="-6"/>
        </w:rPr>
        <w:t xml:space="preserve">（</w:t>
      </w:r>
      <w:r>
        <w:rPr>
          <w:rFonts w:ascii="宋体" w:eastAsia="宋体" w:hint="eastAsia"/>
        </w:rPr>
        <w:t xml:space="preserve">图</w:t>
      </w:r>
      <w:r>
        <w:t xml:space="preserve">1.7</w:t>
      </w:r>
      <w:r>
        <w:t>A</w:t>
      </w:r>
      <w:r>
        <w:rPr>
          <w:rFonts w:ascii="黑体" w:eastAsia="黑体" w:hint="eastAsia"/>
        </w:rPr>
        <w:t xml:space="preserve">，</w:t>
      </w:r>
    </w:p>
    <w:p w:rsidR="0018722C">
      <w:pPr>
        <w:topLinePunct/>
      </w:pPr>
      <w:r>
        <w:t>1.7C</w:t>
      </w:r>
      <w:r>
        <w:rPr>
          <w:spacing w:val="-6"/>
        </w:rPr>
        <w:t>）</w:t>
      </w:r>
      <w:r>
        <w:rPr>
          <w:rFonts w:ascii="黑体" w:eastAsia="黑体" w:hint="eastAsia"/>
          <w:rFonts w:ascii="黑体" w:eastAsia="黑体" w:hint="eastAsia"/>
          <w:spacing w:val="-33"/>
        </w:rPr>
        <w:t xml:space="preserve">. </w:t>
      </w:r>
      <w:r>
        <w:t>T-</w:t>
      </w:r>
      <w:r>
        <w:rPr>
          <w:rFonts w:ascii="宋体" w:eastAsia="宋体" w:hint="eastAsia"/>
        </w:rPr>
        <w:t>型钙通道拮抗剂米贝拉地尔和</w:t>
      </w:r>
      <w:r>
        <w:t>NNC-55-0396</w:t>
      </w:r>
      <w:r>
        <w:rPr>
          <w:rFonts w:ascii="宋体" w:eastAsia="宋体" w:hint="eastAsia"/>
        </w:rPr>
        <w:t>对</w:t>
      </w:r>
      <w:r>
        <w:t>MOLT-4</w:t>
      </w:r>
      <w:r>
        <w:rPr>
          <w:rFonts w:ascii="宋体" w:eastAsia="宋体" w:hint="eastAsia"/>
        </w:rPr>
        <w:t>和</w:t>
      </w:r>
      <w:r>
        <w:t>Jurkat</w:t>
      </w:r>
      <w:r>
        <w:rPr>
          <w:rFonts w:ascii="宋体" w:eastAsia="宋体" w:hint="eastAsia"/>
        </w:rPr>
        <w:t>细胞周期的</w:t>
      </w:r>
      <w:r>
        <w:rPr>
          <w:rFonts w:ascii="宋体" w:eastAsia="宋体" w:hint="eastAsia"/>
        </w:rPr>
        <w:t>不同影响可能是因为两种细胞</w:t>
      </w:r>
      <w:r>
        <w:t>T-</w:t>
      </w:r>
      <w:r>
        <w:rPr>
          <w:rFonts w:ascii="宋体" w:eastAsia="宋体" w:hint="eastAsia"/>
        </w:rPr>
        <w:t>型钙通道的表达量不同所造成的。为了进一步验证米贝</w:t>
      </w:r>
      <w:r>
        <w:rPr>
          <w:rFonts w:ascii="宋体" w:eastAsia="宋体" w:hint="eastAsia"/>
        </w:rPr>
        <w:t>拉地尔和</w:t>
      </w:r>
      <w:r>
        <w:t>NNC-55-0396</w:t>
      </w:r>
      <w:r>
        <w:rPr>
          <w:rFonts w:ascii="宋体" w:eastAsia="宋体" w:hint="eastAsia"/>
        </w:rPr>
        <w:t>对细胞的毒性作用，我们进行了细胞凋亡实验。结果显示二者可</w:t>
      </w:r>
      <w:r>
        <w:rPr>
          <w:rFonts w:ascii="宋体" w:eastAsia="宋体" w:hint="eastAsia"/>
        </w:rPr>
        <w:t>以显著诱导细胞凋亡</w:t>
      </w:r>
      <w:r>
        <w:rPr>
          <w:spacing w:val="5"/>
        </w:rPr>
        <w:t>（</w:t>
      </w:r>
      <w:r>
        <w:rPr>
          <w:rFonts w:ascii="宋体" w:eastAsia="宋体" w:hint="eastAsia"/>
        </w:rPr>
        <w:t>图</w:t>
      </w:r>
      <w:r>
        <w:t>1.7</w:t>
      </w:r>
      <w:r>
        <w:t>D</w:t>
      </w:r>
      <w:r>
        <w:rPr>
          <w:rFonts w:ascii="宋体" w:eastAsia="宋体" w:hint="eastAsia"/>
          <w:rFonts w:ascii="宋体" w:eastAsia="宋体" w:hint="eastAsia"/>
          <w:spacing w:val="-3"/>
        </w:rPr>
        <w:t xml:space="preserve">, </w:t>
      </w:r>
      <w:r>
        <w:t>1.7E</w:t>
      </w:r>
      <w:r>
        <w:rPr>
          <w:spacing w:val="-3"/>
        </w:rPr>
        <w:t>）</w:t>
      </w:r>
      <w:r>
        <w:rPr>
          <w:rFonts w:ascii="宋体" w:eastAsia="宋体" w:hint="eastAsia"/>
        </w:rPr>
        <w:t>。另外，从形态学上也观察到米贝拉地尔和</w:t>
      </w:r>
      <w:r>
        <w:t>NNC-55-0396</w:t>
      </w:r>
      <w:r/>
      <w:r w:rsidR="001852F3">
        <w:t xml:space="preserve"> </w:t>
      </w:r>
      <w:r>
        <w:rPr>
          <w:rFonts w:ascii="宋体" w:eastAsia="宋体" w:hint="eastAsia"/>
        </w:rPr>
        <w:t>可以诱导细胞凋亡，表现为细胞固缩、染色质聚集</w:t>
      </w:r>
      <w:r>
        <w:rPr>
          <w:spacing w:val="-6"/>
        </w:rPr>
        <w:t>（</w:t>
      </w:r>
      <w:r>
        <w:rPr>
          <w:rFonts w:ascii="宋体" w:eastAsia="宋体" w:hint="eastAsia"/>
        </w:rPr>
        <w:t>数据没有显示</w:t>
      </w:r>
      <w:r>
        <w:rPr>
          <w:spacing w:val="-6"/>
        </w:rPr>
        <w:t>）</w:t>
      </w:r>
      <w:r>
        <w:rPr>
          <w:rFonts w:ascii="宋体" w:eastAsia="宋体" w:hint="eastAsia"/>
        </w:rPr>
        <w:t>。</w:t>
      </w:r>
    </w:p>
    <w:p w:rsidR="0018722C">
      <w:pPr>
        <w:topLinePunct/>
      </w:pPr>
      <w:r>
        <w:rPr>
          <w:rFonts w:ascii="宋体" w:eastAsia="宋体" w:hint="eastAsia"/>
        </w:rPr>
        <w:t>以上结果表明米贝拉地尔和</w:t>
      </w:r>
      <w:r>
        <w:t>NNC-55-0396</w:t>
      </w:r>
      <w:r>
        <w:rPr>
          <w:rFonts w:ascii="宋体" w:eastAsia="宋体" w:hint="eastAsia"/>
        </w:rPr>
        <w:t>对细胞活力具有双重作用：</w:t>
      </w:r>
      <w:r>
        <w:rPr>
          <w:spacing w:val="-4"/>
        </w:rPr>
        <w:t>（</w:t>
      </w:r>
      <w:r>
        <w:rPr>
          <w:spacing w:val="-4"/>
        </w:rPr>
        <w:t>a</w:t>
      </w:r>
      <w:r>
        <w:rPr>
          <w:spacing w:val="8"/>
        </w:rPr>
        <w:t>）</w:t>
      </w:r>
      <w:r/>
      <w:r>
        <w:rPr>
          <w:rFonts w:ascii="宋体" w:eastAsia="宋体" w:hint="eastAsia"/>
        </w:rPr>
        <w:t>抑制细胞</w:t>
      </w:r>
      <w:r>
        <w:rPr>
          <w:rFonts w:ascii="宋体" w:eastAsia="宋体" w:hint="eastAsia"/>
        </w:rPr>
        <w:t>增殖；</w:t>
      </w:r>
      <w:r>
        <w:rPr>
          <w:spacing w:val="-6"/>
        </w:rPr>
        <w:t>（</w:t>
      </w:r>
      <w:r>
        <w:rPr>
          <w:spacing w:val="-6"/>
        </w:rPr>
        <w:t xml:space="preserve">b</w:t>
      </w:r>
      <w:r>
        <w:rPr>
          <w:spacing w:val="-6"/>
        </w:rPr>
        <w:t>）</w:t>
      </w:r>
      <w:r/>
      <w:r w:rsidR="001852F3">
        <w:t xml:space="preserve"> </w:t>
      </w:r>
      <w:r>
        <w:rPr>
          <w:rFonts w:ascii="宋体" w:eastAsia="宋体" w:hint="eastAsia"/>
        </w:rPr>
        <w:t>诱导细胞凋亡。</w:t>
      </w:r>
    </w:p>
    <w:p w:rsidR="0018722C">
      <w:pPr>
        <w:pStyle w:val="aff7"/>
        <w:topLinePunct/>
      </w:pPr>
      <w:r>
        <w:rPr>
          <w:rFonts w:ascii="宋体"/>
          <w:sz w:val="20"/>
        </w:rPr>
        <w:drawing>
          <wp:inline distT="0" distB="0" distL="0" distR="0">
            <wp:extent cx="4834500" cy="644600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0" cstate="print"/>
                    <a:stretch>
                      <a:fillRect/>
                    </a:stretch>
                  </pic:blipFill>
                  <pic:spPr>
                    <a:xfrm>
                      <a:off x="0" y="0"/>
                      <a:ext cx="5397246" cy="7196328"/>
                    </a:xfrm>
                    <a:prstGeom prst="rect">
                      <a:avLst/>
                    </a:prstGeom>
                  </pic:spPr>
                </pic:pic>
              </a:graphicData>
            </a:graphic>
          </wp:inline>
        </w:drawing>
      </w:r>
      <w:r/>
    </w:p>
    <w:p w:rsidR="0018722C">
      <w:pPr>
        <w:topLinePunct/>
      </w:pPr>
      <w:r>
        <w:t xml:space="preserve"/>
      </w:r>
      <w:r>
        <w:t xml:space="preserve">Figure </w:t>
      </w:r>
      <w:r>
        <w:t xml:space="preserve">1.</w:t>
      </w:r>
      <w:r>
        <w:t xml:space="preserve">7 </w:t>
      </w:r>
      <w:r>
        <w:t xml:space="preserve">Effect </w:t>
      </w:r>
      <w:r>
        <w:t xml:space="preserve">of </w:t>
      </w:r>
      <w:r>
        <w:t xml:space="preserve">T-type </w:t>
      </w:r>
      <w:r>
        <w:t xml:space="preserve">Ca</w:t>
      </w:r>
      <w:r>
        <w:t xml:space="preserve">2+ </w:t>
      </w:r>
      <w:r>
        <w:t xml:space="preserve">channel antagonists, mibefradil </w:t>
      </w:r>
      <w:r>
        <w:t xml:space="preserve">(</w:t>
      </w:r>
      <w:r>
        <w:rPr>
          <w:spacing w:val="-4"/>
        </w:rPr>
        <w:t xml:space="preserve">Mib</w:t>
      </w:r>
      <w:r>
        <w:t xml:space="preserve">)</w:t>
      </w:r>
      <w:r>
        <w:t xml:space="preserve"> </w:t>
      </w:r>
      <w:r>
        <w:t xml:space="preserve">and </w:t>
      </w:r>
      <w:r>
        <w:t xml:space="preserve">NNC-55-0396 </w:t>
      </w:r>
      <w:r>
        <w:t xml:space="preserve">(</w:t>
      </w:r>
      <w:r>
        <w:rPr>
          <w:spacing w:val="-5"/>
        </w:rPr>
        <w:t xml:space="preserve">NNC</w:t>
      </w:r>
      <w:r>
        <w:t xml:space="preserve">)</w:t>
      </w:r>
      <w:r>
        <w:t xml:space="preserve">, </w:t>
      </w:r>
      <w:r>
        <w:t xml:space="preserve">on </w:t>
      </w:r>
      <w:r>
        <w:t xml:space="preserve">the </w:t>
      </w:r>
      <w:r>
        <w:t xml:space="preserve">cell cycle </w:t>
      </w:r>
      <w:r>
        <w:t xml:space="preserve">distribution </w:t>
      </w:r>
      <w:r>
        <w:t xml:space="preserve">and </w:t>
      </w:r>
      <w:r>
        <w:t xml:space="preserve">cell </w:t>
      </w:r>
      <w:r>
        <w:t xml:space="preserve">apoptosis </w:t>
      </w:r>
      <w:r>
        <w:t xml:space="preserve">of </w:t>
      </w:r>
      <w:r>
        <w:t xml:space="preserve">Jurkat </w:t>
      </w:r>
      <w:r>
        <w:t xml:space="preserve">and </w:t>
      </w:r>
      <w:r>
        <w:t xml:space="preserve">MOLT-4 </w:t>
      </w:r>
      <w:r>
        <w:t xml:space="preserve">cells. </w:t>
      </w:r>
      <w:r>
        <w:t xml:space="preserve">(</w:t>
      </w:r>
      <w:r>
        <w:rPr>
          <w:spacing w:val="-4"/>
        </w:rPr>
        <w:t xml:space="preserve">A-C</w:t>
      </w:r>
      <w:r>
        <w:t xml:space="preserve">)</w:t>
      </w:r>
      <w:r>
        <w:t xml:space="preserve"> Each cell </w:t>
      </w:r>
      <w:r>
        <w:t xml:space="preserve">was </w:t>
      </w:r>
      <w:r>
        <w:t xml:space="preserve">treated </w:t>
      </w:r>
      <w:r>
        <w:t xml:space="preserve">with </w:t>
      </w:r>
      <w:r>
        <w:t xml:space="preserve">different </w:t>
      </w:r>
      <w:r>
        <w:t xml:space="preserve">concentrations </w:t>
      </w:r>
      <w:r>
        <w:t xml:space="preserve">(</w:t>
      </w:r>
      <w:r>
        <w:rPr>
          <w:spacing w:val="-4"/>
        </w:rPr>
        <w:t xml:space="preserve">0, </w:t>
      </w:r>
      <w:r>
        <w:t xml:space="preserve">5 </w:t>
      </w:r>
      <w:r>
        <w:rPr>
          <w:spacing w:val="-3"/>
        </w:rPr>
        <w:t xml:space="preserve">or 10</w:t>
      </w:r>
      <w:r>
        <w:rPr>
          <w:spacing w:val="-4"/>
        </w:rPr>
        <w:t xml:space="preserve">µM</w:t>
      </w:r>
      <w:r>
        <w:t xml:space="preserve">)</w:t>
      </w:r>
      <w:r>
        <w:t xml:space="preserve"> </w:t>
      </w:r>
      <w:r>
        <w:t xml:space="preserve">of </w:t>
      </w:r>
      <w:r>
        <w:t xml:space="preserve">mibefradil </w:t>
      </w:r>
      <w:r>
        <w:t xml:space="preserve">or </w:t>
      </w:r>
      <w:r>
        <w:t xml:space="preserve">NNC-55-0396 </w:t>
      </w:r>
      <w:r>
        <w:t xml:space="preserve">for </w:t>
      </w:r>
      <w:r>
        <w:t xml:space="preserve">48 h. To </w:t>
      </w:r>
      <w:r>
        <w:t xml:space="preserve">acquire enough </w:t>
      </w:r>
      <w:r>
        <w:t xml:space="preserve">cells </w:t>
      </w:r>
      <w:r>
        <w:t xml:space="preserve">for </w:t>
      </w:r>
      <w:r>
        <w:t xml:space="preserve">cell cycle </w:t>
      </w:r>
      <w:r>
        <w:t xml:space="preserve">analysis, Jurkat </w:t>
      </w:r>
      <w:r>
        <w:t xml:space="preserve">cells </w:t>
      </w:r>
      <w:r>
        <w:t xml:space="preserve">were </w:t>
      </w:r>
      <w:r>
        <w:t xml:space="preserve">treated </w:t>
      </w:r>
      <w:r>
        <w:t xml:space="preserve">with </w:t>
      </w:r>
      <w:r>
        <w:t xml:space="preserve">8</w:t>
      </w:r>
      <w:r>
        <w:t xml:space="preserve">µM </w:t>
      </w:r>
      <w:r>
        <w:t xml:space="preserve">NNC-55-0396. </w:t>
      </w:r>
      <w:r>
        <w:t xml:space="preserve">Cell cycle phase </w:t>
      </w:r>
      <w:r>
        <w:t xml:space="preserve">was </w:t>
      </w:r>
      <w:r>
        <w:t xml:space="preserve">determined </w:t>
      </w:r>
      <w:r>
        <w:t xml:space="preserve">using flow </w:t>
      </w:r>
      <w:r>
        <w:t xml:space="preserve">cytometry </w:t>
      </w:r>
      <w:r>
        <w:t xml:space="preserve">(</w:t>
      </w:r>
      <w:r>
        <w:rPr>
          <w:spacing w:val="-5"/>
        </w:rPr>
        <w:t xml:space="preserve">FACS</w:t>
      </w:r>
      <w:r>
        <w:t xml:space="preserve">)</w:t>
      </w:r>
      <w:r>
        <w:t xml:space="preserve">. </w:t>
      </w:r>
      <w:r>
        <w:t xml:space="preserve">(</w:t>
      </w:r>
      <w:r>
        <w:rPr>
          <w:spacing w:val="-4"/>
        </w:rPr>
        <w:t xml:space="preserve">D-E</w:t>
      </w:r>
      <w:r>
        <w:t xml:space="preserve">)</w:t>
      </w:r>
      <w:r>
        <w:t xml:space="preserve"> Cells were </w:t>
      </w:r>
      <w:r>
        <w:t xml:space="preserve">stained </w:t>
      </w:r>
      <w:r>
        <w:t xml:space="preserve">wit</w:t>
      </w:r>
      <w:r>
        <w:t>h</w:t>
      </w:r>
    </w:p>
    <w:p w:rsidR="0018722C">
      <w:pPr>
        <w:topLinePunct/>
      </w:pPr>
      <w:r>
        <w:t xml:space="preserve">Annexin </w:t>
      </w:r>
      <w:r>
        <w:t xml:space="preserve">V </w:t>
      </w:r>
      <w:r>
        <w:t xml:space="preserve">(</w:t>
      </w:r>
      <w:r>
        <w:rPr>
          <w:spacing w:val="-5"/>
        </w:rPr>
        <w:t xml:space="preserve">FITC</w:t>
      </w:r>
      <w:r>
        <w:t xml:space="preserve">)</w:t>
      </w:r>
      <w:r>
        <w:t xml:space="preserve"> </w:t>
      </w:r>
      <w:r>
        <w:t xml:space="preserve">and </w:t>
      </w:r>
      <w:r>
        <w:t xml:space="preserve">propidium iodide </w:t>
      </w:r>
      <w:r>
        <w:t xml:space="preserve">(</w:t>
      </w:r>
      <w:r>
        <w:rPr>
          <w:spacing w:val="-4"/>
        </w:rPr>
        <w:t xml:space="preserve">PI</w:t>
      </w:r>
      <w:r>
        <w:t xml:space="preserve">)</w:t>
      </w:r>
      <w:r>
        <w:t xml:space="preserve"> after </w:t>
      </w:r>
      <w:r>
        <w:t xml:space="preserve">treatment </w:t>
      </w:r>
      <w:r>
        <w:t xml:space="preserve">with </w:t>
      </w:r>
      <w:r>
        <w:t xml:space="preserve">10</w:t>
      </w:r>
      <w:r>
        <w:t xml:space="preserve">µM </w:t>
      </w:r>
      <w:r>
        <w:t xml:space="preserve">mibefradil </w:t>
      </w:r>
      <w:r>
        <w:t xml:space="preserve">or </w:t>
      </w:r>
      <w:r>
        <w:t xml:space="preserve">NNC-55-0396 </w:t>
      </w:r>
      <w:r>
        <w:t xml:space="preserve">for </w:t>
      </w:r>
      <w:r>
        <w:t xml:space="preserve">48 </w:t>
      </w:r>
      <w:r>
        <w:t xml:space="preserve">h </w:t>
      </w:r>
      <w:r>
        <w:t xml:space="preserve">(</w:t>
      </w:r>
      <w:r>
        <w:rPr>
          <w:spacing w:val="-5"/>
        </w:rPr>
        <w:t xml:space="preserve">except Jurkat </w:t>
      </w:r>
      <w:r>
        <w:rPr>
          <w:spacing w:val="-4"/>
        </w:rPr>
        <w:t xml:space="preserve">cells </w:t>
      </w:r>
      <w:r>
        <w:rPr>
          <w:spacing w:val="-5"/>
        </w:rPr>
        <w:t xml:space="preserve">subjected </w:t>
      </w:r>
      <w:r>
        <w:rPr>
          <w:spacing w:val="-3"/>
        </w:rPr>
        <w:t xml:space="preserve">to </w:t>
      </w:r>
      <w:r>
        <w:rPr>
          <w:spacing w:val="-6"/>
        </w:rPr>
        <w:t xml:space="preserve">NNC-55-0396 </w:t>
      </w:r>
      <w:r>
        <w:rPr>
          <w:spacing w:val="-4"/>
        </w:rPr>
        <w:t xml:space="preserve">for </w:t>
      </w:r>
      <w:r>
        <w:rPr>
          <w:spacing w:val="-3"/>
        </w:rPr>
        <w:t xml:space="preserve">24 </w:t>
      </w:r>
      <w:r>
        <w:rPr>
          <w:spacing w:val="-4"/>
        </w:rPr>
        <w:t xml:space="preserve">h</w:t>
      </w:r>
      <w:r>
        <w:t xml:space="preserve">)</w:t>
      </w:r>
      <w:r>
        <w:t xml:space="preserve">. </w:t>
      </w:r>
      <w:r>
        <w:t xml:space="preserve">Flow </w:t>
      </w:r>
      <w:r>
        <w:t xml:space="preserve">cytometry profiles represent annexin V-FITC staining </w:t>
      </w:r>
      <w:r>
        <w:t xml:space="preserve">in </w:t>
      </w:r>
      <w:r>
        <w:t xml:space="preserve">x-axis </w:t>
      </w:r>
      <w:r>
        <w:t xml:space="preserve">and </w:t>
      </w:r>
      <w:r>
        <w:t xml:space="preserve">PI in </w:t>
      </w:r>
      <w:r>
        <w:t xml:space="preserve">y-axis </w:t>
      </w:r>
      <w:r>
        <w:t xml:space="preserve">for the </w:t>
      </w:r>
      <w:r>
        <w:t xml:space="preserve">three </w:t>
      </w:r>
      <w:r>
        <w:t xml:space="preserve">experimental </w:t>
      </w:r>
      <w:r>
        <w:t xml:space="preserve">conditions. Percentage </w:t>
      </w:r>
      <w:r>
        <w:t xml:space="preserve">of </w:t>
      </w:r>
      <w:r>
        <w:t xml:space="preserve">each </w:t>
      </w:r>
      <w:r>
        <w:t xml:space="preserve">LR </w:t>
      </w:r>
      <w:r>
        <w:t xml:space="preserve">and </w:t>
      </w:r>
      <w:r>
        <w:t xml:space="preserve">UR </w:t>
      </w:r>
      <w:r>
        <w:t xml:space="preserve">area </w:t>
      </w:r>
      <w:r>
        <w:t xml:space="preserve">represents Annexin </w:t>
      </w:r>
      <w:r>
        <w:t xml:space="preserve">V-positive</w:t>
      </w:r>
      <w:r>
        <w:t xml:space="preserve">/</w:t>
      </w:r>
      <w:r>
        <w:t xml:space="preserve">PI-negative </w:t>
      </w:r>
      <w:r>
        <w:t xml:space="preserve">(</w:t>
      </w:r>
      <w:r>
        <w:rPr>
          <w:spacing w:val="-5"/>
        </w:rPr>
        <w:t xml:space="preserve">early apoptotic</w:t>
      </w:r>
      <w:r>
        <w:t xml:space="preserve">)</w:t>
      </w:r>
      <w:r>
        <w:t xml:space="preserve"> </w:t>
      </w:r>
      <w:r>
        <w:t xml:space="preserve">and </w:t>
      </w:r>
      <w:r>
        <w:t xml:space="preserve">Annexin </w:t>
      </w:r>
      <w:r>
        <w:t xml:space="preserve">V-positive</w:t>
      </w:r>
      <w:r>
        <w:t xml:space="preserve">/</w:t>
      </w:r>
      <w:r>
        <w:t xml:space="preserve">PI-positive </w:t>
      </w:r>
      <w:r>
        <w:t xml:space="preserve">cells </w:t>
      </w:r>
      <w:r>
        <w:t xml:space="preserve">(</w:t>
      </w:r>
      <w:r>
        <w:rPr>
          <w:spacing w:val="-4"/>
        </w:rPr>
        <w:t xml:space="preserve">late </w:t>
      </w:r>
      <w:r>
        <w:rPr>
          <w:spacing w:val="-6"/>
        </w:rPr>
        <w:t xml:space="preserve">apoptotic</w:t>
      </w:r>
      <w:r>
        <w:t xml:space="preserve">)</w:t>
      </w:r>
      <w:r>
        <w:t xml:space="preserve">, respectively. </w:t>
      </w:r>
      <w:r>
        <w:t xml:space="preserve">Mibefradil </w:t>
      </w:r>
      <w:r>
        <w:t xml:space="preserve">and </w:t>
      </w:r>
      <w:r>
        <w:t xml:space="preserve">NNC-55-0396 </w:t>
      </w:r>
      <w:r>
        <w:t xml:space="preserve">had </w:t>
      </w:r>
      <w:r>
        <w:t xml:space="preserve">a </w:t>
      </w:r>
      <w:r>
        <w:t xml:space="preserve">dual </w:t>
      </w:r>
      <w:r>
        <w:t xml:space="preserve">effect </w:t>
      </w:r>
      <w:r>
        <w:t xml:space="preserve">on </w:t>
      </w:r>
      <w:r>
        <w:t xml:space="preserve">cell </w:t>
      </w:r>
      <w:r>
        <w:t xml:space="preserve">viability: </w:t>
      </w:r>
      <w:r>
        <w:t xml:space="preserve">(</w:t>
      </w:r>
      <w:r>
        <w:rPr>
          <w:spacing w:val="-4"/>
        </w:rPr>
        <w:t xml:space="preserve">a</w:t>
      </w:r>
      <w:r>
        <w:t xml:space="preserve">)</w:t>
      </w:r>
      <w:r>
        <w:t xml:space="preserve"> </w:t>
      </w:r>
      <w:r>
        <w:t xml:space="preserve">reducing </w:t>
      </w:r>
      <w:r>
        <w:t xml:space="preserve">the </w:t>
      </w:r>
      <w:r>
        <w:t xml:space="preserve">proliferation </w:t>
      </w:r>
      <w:r>
        <w:t xml:space="preserve">rate; </w:t>
      </w:r>
      <w:r>
        <w:t xml:space="preserve">and </w:t>
      </w:r>
      <w:r>
        <w:t xml:space="preserve">(</w:t>
      </w:r>
      <w:r>
        <w:rPr>
          <w:spacing w:val="-4"/>
        </w:rPr>
        <w:t xml:space="preserve">b</w:t>
      </w:r>
      <w:r>
        <w:t xml:space="preserve">)</w:t>
      </w:r>
      <w:r>
        <w:t xml:space="preserve"> </w:t>
      </w:r>
      <w:r>
        <w:t xml:space="preserve">increasing </w:t>
      </w:r>
      <w:r>
        <w:t xml:space="preserve">cell </w:t>
      </w:r>
      <w:r>
        <w:t xml:space="preserve">apoptosis. </w:t>
      </w:r>
      <w:r>
        <w:t xml:space="preserve">(</w:t>
      </w:r>
      <w:r>
        <w:rPr>
          <w:spacing w:val="-3"/>
        </w:rPr>
        <w:t xml:space="preserve">C </w:t>
      </w:r>
      <w:r>
        <w:rPr>
          <w:spacing w:val="-4"/>
        </w:rPr>
        <w:t xml:space="preserve">and </w:t>
      </w:r>
      <w:r>
        <w:rPr>
          <w:spacing w:val="-3"/>
        </w:rPr>
        <w:t xml:space="preserve">E</w:t>
      </w:r>
      <w:r>
        <w:t xml:space="preserve">)</w:t>
      </w:r>
      <w:r>
        <w:t xml:space="preserve"> </w:t>
      </w:r>
      <w:r>
        <w:t xml:space="preserve">Histogram </w:t>
      </w:r>
      <w:r>
        <w:t xml:space="preserve">bars </w:t>
      </w:r>
      <w:r>
        <w:t xml:space="preserve">representing </w:t>
      </w:r>
      <w:r>
        <w:t xml:space="preserve">the </w:t>
      </w:r>
      <w:r>
        <w:t xml:space="preserve">mean</w:t>
      </w:r>
      <w:r>
        <w:t xml:space="preserve">±</w:t>
      </w:r>
      <w:r>
        <w:t xml:space="preserve">SEM </w:t>
      </w:r>
      <w:r>
        <w:t xml:space="preserve">of </w:t>
      </w:r>
      <w:r>
        <w:t xml:space="preserve">three </w:t>
      </w:r>
      <w:r>
        <w:t xml:space="preserve">independent </w:t>
      </w:r>
      <w:r>
        <w:t xml:space="preserve">experiments. </w:t>
      </w:r>
      <w:r>
        <w:t xml:space="preserve">*P&lt;0.05, **P&lt;0.01, ***P&lt;0.001 versus control group. </w:t>
      </w:r>
      <w:r>
        <w:t xml:space="preserve">Statistical significances </w:t>
      </w:r>
      <w:r>
        <w:t xml:space="preserve">were </w:t>
      </w:r>
      <w:r>
        <w:t xml:space="preserve">determined </w:t>
      </w:r>
      <w:r>
        <w:t xml:space="preserve">using </w:t>
      </w:r>
      <w:r>
        <w:t xml:space="preserve">one </w:t>
      </w:r>
      <w:r>
        <w:t xml:space="preserve">factor ANOVA </w:t>
      </w:r>
      <w:r>
        <w:t xml:space="preserve">and </w:t>
      </w:r>
      <w:r>
        <w:t xml:space="preserve">Student-Newman-Keuls </w:t>
      </w:r>
      <w:r>
        <w:t xml:space="preserve">post-test.</w:t>
      </w:r>
    </w:p>
    <w:p w:rsidR="0018722C">
      <w:pPr>
        <w:pStyle w:val="Heading3"/>
        <w:topLinePunct/>
        <w:ind w:left="200" w:hangingChars="200" w:hanging="200"/>
      </w:pPr>
      <w:bookmarkStart w:id="310974" w:name="_Toc686310974"/>
      <w:bookmarkStart w:name="_TOC_250027" w:id="37"/>
      <w:r>
        <w:rPr>
          <w:b/>
        </w:rPr>
        <w:t>2.4</w:t>
      </w:r>
      <w:r>
        <w:t xml:space="preserve"> </w:t>
      </w:r>
      <w:r>
        <w:t>米贝拉地尔和</w:t>
      </w:r>
      <w:r>
        <w:rPr>
          <w:b/>
        </w:rPr>
        <w:t>NNC-55-0396</w:t>
      </w:r>
      <w:r>
        <w:t>下调</w:t>
      </w:r>
      <w:r>
        <w:rPr>
          <w:b/>
        </w:rPr>
        <w:t>MOLT-4</w:t>
      </w:r>
      <w:r>
        <w:t>细胞的</w:t>
      </w:r>
      <w:r>
        <w:rPr>
          <w:b/>
        </w:rPr>
        <w:t>ERK</w:t>
      </w:r>
      <w:bookmarkEnd w:id="37"/>
      <w:r>
        <w:t>信号通路</w:t>
      </w:r>
      <w:bookmarkEnd w:id="310974"/>
    </w:p>
    <w:p w:rsidR="0018722C">
      <w:pPr>
        <w:topLinePunct/>
      </w:pPr>
      <w:r>
        <w:rPr>
          <w:rFonts w:cstheme="minorBidi" w:hAnsiTheme="minorHAnsi" w:eastAsiaTheme="minorHAnsi" w:asciiTheme="minorHAnsi" w:ascii="宋体" w:eastAsia="宋体" w:hint="eastAsia"/>
        </w:rPr>
        <w:t>前期报道认为</w:t>
      </w:r>
      <w:r>
        <w:rPr>
          <w:rFonts w:cstheme="minorBidi" w:hAnsiTheme="minorHAnsi" w:eastAsiaTheme="minorHAnsi" w:asciiTheme="minorHAnsi"/>
        </w:rPr>
        <w:t>Ca</w:t>
      </w:r>
      <w:r>
        <w:rPr>
          <w:rFonts w:cstheme="minorBidi" w:hAnsiTheme="minorHAnsi" w:eastAsiaTheme="minorHAnsi" w:asciiTheme="minorHAnsi"/>
        </w:rPr>
        <w:t>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在</w:t>
      </w:r>
      <w:r>
        <w:rPr>
          <w:rFonts w:cstheme="minorBidi" w:hAnsiTheme="minorHAnsi" w:eastAsiaTheme="minorHAnsi" w:asciiTheme="minorHAnsi"/>
        </w:rPr>
        <w:t>T</w:t>
      </w:r>
      <w:r>
        <w:rPr>
          <w:rFonts w:ascii="宋体" w:eastAsia="宋体" w:hint="eastAsia" w:cstheme="minorBidi" w:hAnsiTheme="minorHAnsi"/>
        </w:rPr>
        <w:t>淋巴细胞与</w:t>
      </w:r>
      <w:r>
        <w:rPr>
          <w:rFonts w:cstheme="minorBidi" w:hAnsiTheme="minorHAnsi" w:eastAsiaTheme="minorHAnsi" w:asciiTheme="minorHAnsi"/>
        </w:rPr>
        <w:t>MAPK</w:t>
      </w:r>
      <w:r>
        <w:rPr>
          <w:rFonts w:ascii="宋体" w:eastAsia="宋体" w:hint="eastAsia" w:cstheme="minorBidi" w:hAnsiTheme="minorHAnsi"/>
        </w:rPr>
        <w:t>信号通路有着密切的联系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27</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28</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29</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MAPK</w:t>
      </w:r>
      <w:r>
        <w:rPr>
          <w:rFonts w:ascii="宋体" w:hAnsi="宋体" w:eastAsia="宋体" w:hint="eastAsia"/>
        </w:rPr>
        <w:t>信号通路在调节细胞周期进程中发挥着重要的作用。为此，我们选择</w:t>
      </w:r>
      <w:r>
        <w:t>MOLT-4</w:t>
      </w:r>
      <w:r>
        <w:rPr>
          <w:rFonts w:ascii="宋体" w:hAnsi="宋体" w:eastAsia="宋体" w:hint="eastAsia"/>
        </w:rPr>
        <w:t>细</w:t>
      </w:r>
      <w:r>
        <w:rPr>
          <w:rFonts w:ascii="宋体" w:hAnsi="宋体" w:eastAsia="宋体" w:hint="eastAsia"/>
        </w:rPr>
        <w:t>胞研究了</w:t>
      </w:r>
      <w:r>
        <w:t>T-</w:t>
      </w:r>
      <w:r>
        <w:rPr>
          <w:rFonts w:ascii="宋体" w:hAnsi="宋体" w:eastAsia="宋体" w:hint="eastAsia"/>
        </w:rPr>
        <w:t>型钙通道拮抗剂，米贝拉地尔和</w:t>
      </w:r>
      <w:r>
        <w:t>NNC-55-0396</w:t>
      </w:r>
      <w:r>
        <w:rPr>
          <w:rFonts w:ascii="宋体" w:hAnsi="宋体" w:eastAsia="宋体" w:hint="eastAsia"/>
        </w:rPr>
        <w:t>是否可以调节</w:t>
      </w:r>
      <w:r>
        <w:t>p44</w:t>
      </w:r>
      <w:r>
        <w:t>/</w:t>
      </w:r>
      <w:r>
        <w:t xml:space="preserve">42 </w:t>
      </w:r>
      <w:r>
        <w:t>MAP</w:t>
      </w:r>
      <w:r>
        <w:rPr>
          <w:rFonts w:ascii="宋体" w:hAnsi="宋体" w:eastAsia="宋体" w:hint="eastAsia"/>
        </w:rPr>
        <w:t>激酶的表达。结果如</w:t>
      </w:r>
      <w:r>
        <w:rPr>
          <w:rFonts w:ascii="宋体" w:hAnsi="宋体" w:eastAsia="宋体" w:hint="eastAsia"/>
        </w:rPr>
        <w:t>图</w:t>
      </w:r>
      <w:r>
        <w:t>1</w:t>
      </w:r>
      <w:r>
        <w:t>.</w:t>
      </w:r>
      <w:r>
        <w:t>8</w:t>
      </w:r>
      <w:r>
        <w:t>B</w:t>
      </w:r>
      <w:r>
        <w:rPr>
          <w:rFonts w:ascii="宋体" w:hAnsi="宋体" w:eastAsia="宋体" w:hint="eastAsia"/>
          <w:rFonts w:ascii="宋体" w:hAnsi="宋体" w:eastAsia="宋体" w:hint="eastAsia"/>
          <w:spacing w:val="-5"/>
        </w:rPr>
        <w:t xml:space="preserve">, </w:t>
      </w:r>
      <w:r>
        <w:t>1.8C</w:t>
      </w:r>
      <w:r>
        <w:rPr>
          <w:rFonts w:ascii="宋体" w:hAnsi="宋体" w:eastAsia="宋体" w:hint="eastAsia"/>
        </w:rPr>
        <w:t>所示，除了</w:t>
      </w:r>
      <w:r>
        <w:t>NNC-55-0396</w:t>
      </w:r>
      <w:r>
        <w:rPr>
          <w:rFonts w:ascii="宋体" w:hAnsi="宋体" w:eastAsia="宋体" w:hint="eastAsia"/>
        </w:rPr>
        <w:t>可以引起</w:t>
      </w:r>
      <w:r>
        <w:t>ERK1</w:t>
      </w:r>
      <w:r>
        <w:t>/</w:t>
      </w:r>
      <w:r>
        <w:t>2</w:t>
      </w:r>
      <w:r/>
      <w:r w:rsidR="001852F3">
        <w:t xml:space="preserve"> </w:t>
      </w:r>
      <w:r>
        <w:rPr>
          <w:rFonts w:ascii="宋体" w:hAnsi="宋体" w:eastAsia="宋体" w:hint="eastAsia"/>
        </w:rPr>
        <w:t>的磷酸</w:t>
      </w:r>
      <w:r>
        <w:rPr>
          <w:rFonts w:ascii="宋体" w:hAnsi="宋体" w:eastAsia="宋体" w:hint="eastAsia"/>
        </w:rPr>
        <w:t>化瞬时增强外，米贝拉地尔和</w:t>
      </w:r>
      <w:r>
        <w:t>NNC-55-0396</w:t>
      </w:r>
      <w:r>
        <w:rPr>
          <w:rFonts w:ascii="宋体" w:hAnsi="宋体" w:eastAsia="宋体" w:hint="eastAsia"/>
        </w:rPr>
        <w:t>可以持续地抑制</w:t>
      </w:r>
      <w:r>
        <w:t>ERK1</w:t>
      </w:r>
      <w:r>
        <w:t>/</w:t>
      </w:r>
      <w:r>
        <w:t xml:space="preserve">2</w:t>
      </w:r>
      <w:r>
        <w:rPr>
          <w:rFonts w:ascii="宋体" w:hAnsi="宋体" w:eastAsia="宋体" w:hint="eastAsia"/>
        </w:rPr>
        <w:t>的磷酸化。另外，</w:t>
      </w:r>
      <w:r>
        <w:rPr>
          <w:rFonts w:ascii="宋体" w:hAnsi="宋体" w:eastAsia="宋体" w:hint="eastAsia"/>
        </w:rPr>
        <w:t>实验结果表明米贝拉地尔和</w:t>
      </w:r>
      <w:r>
        <w:t>NNC-55-0396</w:t>
      </w:r>
      <w:r>
        <w:rPr>
          <w:rFonts w:ascii="宋体" w:hAnsi="宋体" w:eastAsia="宋体" w:hint="eastAsia"/>
        </w:rPr>
        <w:t>可以浓度依赖性地抑制</w:t>
      </w:r>
      <w:r>
        <w:t>ERK1</w:t>
      </w:r>
      <w:r>
        <w:t>/</w:t>
      </w:r>
      <w:r>
        <w:t xml:space="preserve">2</w:t>
      </w:r>
      <w:r w:rsidR="001852F3">
        <w:t xml:space="preserve"> </w:t>
      </w:r>
      <w:r>
        <w:rPr>
          <w:rFonts w:ascii="宋体" w:hAnsi="宋体" w:eastAsia="宋体" w:hint="eastAsia"/>
        </w:rPr>
        <w:t>的磷酸化；但</w:t>
      </w:r>
      <w:r>
        <w:rPr>
          <w:rFonts w:ascii="宋体" w:hAnsi="宋体" w:eastAsia="宋体" w:hint="eastAsia"/>
        </w:rPr>
        <w:t>是</w:t>
      </w:r>
      <w:r>
        <w:t>10</w:t>
      </w:r>
      <w:r>
        <w:t>µM </w:t>
      </w:r>
      <w:r>
        <w:t>NNC-55-0396</w:t>
      </w:r>
      <w:r>
        <w:rPr>
          <w:rFonts w:ascii="宋体" w:hAnsi="宋体" w:eastAsia="宋体" w:hint="eastAsia"/>
        </w:rPr>
        <w:t>可以大大增强</w:t>
      </w:r>
      <w:r>
        <w:t>ERK1</w:t>
      </w:r>
      <w:r>
        <w:t>/</w:t>
      </w:r>
      <w:r>
        <w:t xml:space="preserve">2</w:t>
      </w:r>
      <w:r>
        <w:rPr>
          <w:rFonts w:ascii="宋体" w:hAnsi="宋体" w:eastAsia="宋体" w:hint="eastAsia"/>
        </w:rPr>
        <w:t>的磷酸化</w:t>
      </w:r>
      <w:r>
        <w:t>（</w:t>
      </w:r>
      <w:r>
        <w:rPr>
          <w:rFonts w:ascii="宋体" w:hAnsi="宋体" w:eastAsia="宋体" w:hint="eastAsia"/>
          <w:spacing w:val="-1"/>
        </w:rPr>
        <w:t>图</w:t>
      </w:r>
      <w:r>
        <w:rPr>
          <w:spacing w:val="-4"/>
        </w:rPr>
        <w:t>1.8</w:t>
      </w:r>
      <w:r>
        <w:rPr>
          <w:spacing w:val="-4"/>
        </w:rPr>
        <w:t>A</w:t>
      </w:r>
      <w:r>
        <w:rPr>
          <w:spacing w:val="-2"/>
        </w:rPr>
        <w:t>）</w:t>
      </w:r>
      <w:r/>
      <w:r>
        <w:rPr>
          <w:rFonts w:ascii="宋体" w:hAnsi="宋体" w:eastAsia="宋体" w:hint="eastAsia"/>
        </w:rPr>
        <w:t>，这与</w:t>
      </w:r>
      <w:r>
        <w:t>10</w:t>
      </w:r>
      <w:r>
        <w:t>µM </w:t>
      </w:r>
      <w:r>
        <w:t>NNC-55-0396</w:t>
      </w:r>
      <w:r>
        <w:rPr>
          <w:rFonts w:ascii="宋体" w:hAnsi="宋体" w:eastAsia="宋体" w:hint="eastAsia"/>
        </w:rPr>
        <w:t>可以引起胞内钙超载的结果是相对应的</w:t>
      </w:r>
      <w:r>
        <w:rPr>
          <w:spacing w:val="-6"/>
        </w:rPr>
        <w:t>（</w:t>
      </w:r>
      <w:r>
        <w:rPr>
          <w:rFonts w:ascii="宋体" w:hAnsi="宋体" w:eastAsia="宋体" w:hint="eastAsia"/>
          <w:spacing w:val="-8"/>
        </w:rPr>
        <w:t>图</w:t>
      </w:r>
      <w:r>
        <w:rPr>
          <w:spacing w:val="-6"/>
        </w:rPr>
        <w:t>1.9</w:t>
      </w:r>
      <w:r>
        <w:rPr>
          <w:spacing w:val="-6"/>
        </w:rPr>
        <w:t>）</w:t>
      </w:r>
      <w:r>
        <w:rPr>
          <w:rFonts w:ascii="宋体" w:hAnsi="宋体" w:eastAsia="宋体" w:hint="eastAsia"/>
        </w:rPr>
        <w:t>。这些结果表明米贝拉地尔</w:t>
      </w:r>
      <w:r>
        <w:rPr>
          <w:rFonts w:ascii="宋体" w:hAnsi="宋体" w:eastAsia="宋体" w:hint="eastAsia"/>
        </w:rPr>
        <w:t>和</w:t>
      </w:r>
      <w:r>
        <w:t>NNC-55-03963</w:t>
      </w:r>
      <w:r>
        <w:rPr>
          <w:rFonts w:ascii="宋体" w:hAnsi="宋体" w:eastAsia="宋体" w:hint="eastAsia"/>
        </w:rPr>
        <w:t>可以通过影响胞内钙离子水平从而调节</w:t>
      </w:r>
      <w:r>
        <w:t>ERK1</w:t>
      </w:r>
      <w:r>
        <w:t>/</w:t>
      </w:r>
      <w:r>
        <w:t xml:space="preserve">2</w:t>
      </w:r>
      <w:r>
        <w:rPr>
          <w:rFonts w:ascii="宋体" w:hAnsi="宋体" w:eastAsia="宋体" w:hint="eastAsia"/>
        </w:rPr>
        <w:t>的磷酸化，进而调节</w:t>
      </w:r>
      <w:r>
        <w:rPr>
          <w:rFonts w:ascii="宋体" w:hAnsi="宋体" w:eastAsia="宋体" w:hint="eastAsia"/>
        </w:rPr>
        <w:t>急性淋巴细胞性白血病细胞的增殖。</w:t>
      </w:r>
    </w:p>
    <w:p w:rsidR="0018722C">
      <w:pPr>
        <w:pStyle w:val="aff7"/>
        <w:topLinePunct/>
      </w:pPr>
      <w:r>
        <w:rPr>
          <w:rFonts w:ascii="宋体"/>
          <w:sz w:val="20"/>
        </w:rPr>
        <w:drawing>
          <wp:inline distT="0" distB="0" distL="0" distR="0">
            <wp:extent cx="4834500" cy="2900928"/>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1" cstate="print"/>
                    <a:stretch>
                      <a:fillRect/>
                    </a:stretch>
                  </pic:blipFill>
                  <pic:spPr>
                    <a:xfrm>
                      <a:off x="0" y="0"/>
                      <a:ext cx="5379296" cy="3227831"/>
                    </a:xfrm>
                    <a:prstGeom prst="rect">
                      <a:avLst/>
                    </a:prstGeom>
                  </pic:spPr>
                </pic:pic>
              </a:graphicData>
            </a:graphic>
          </wp:inline>
        </w:drawing>
      </w:r>
      <w:r/>
    </w:p>
    <w:p w:rsidR="0018722C">
      <w:pPr>
        <w:topLinePunct/>
      </w:pPr>
      <w:r>
        <w:t/>
      </w:r>
      <w:r>
        <w:t xml:space="preserve">Figure </w:t>
      </w:r>
      <w:r>
        <w:t>1.</w:t>
      </w:r>
      <w:r>
        <w:t xml:space="preserve">8 </w:t>
      </w:r>
      <w:r>
        <w:t>T-type </w:t>
      </w:r>
      <w:r>
        <w:t>Ca</w:t>
      </w:r>
      <w:r>
        <w:t>2+ </w:t>
      </w:r>
      <w:r>
        <w:t>channel </w:t>
      </w:r>
      <w:r>
        <w:t>antagonists, </w:t>
      </w:r>
      <w:r>
        <w:t>mibefradil </w:t>
      </w:r>
      <w:r>
        <w:t>and </w:t>
      </w:r>
      <w:r>
        <w:t>NNC-55-0396 modulated </w:t>
      </w:r>
      <w:r>
        <w:t>phospho-p44</w:t>
      </w:r>
      <w:r>
        <w:t>/</w:t>
      </w:r>
      <w:r>
        <w:t>42</w:t>
      </w:r>
      <w:r>
        <w:t> </w:t>
      </w:r>
      <w:r>
        <w:t>MAP</w:t>
      </w:r>
      <w:r>
        <w:t> </w:t>
      </w:r>
      <w:r>
        <w:t>kinase</w:t>
      </w:r>
      <w:r>
        <w:t> </w:t>
      </w:r>
      <w:r>
        <w:t>activation</w:t>
      </w:r>
      <w:r>
        <w:t> </w:t>
      </w:r>
      <w:r>
        <w:t>in</w:t>
      </w:r>
      <w:r>
        <w:t> </w:t>
      </w:r>
      <w:r>
        <w:t>MOLT-4</w:t>
      </w:r>
      <w:r>
        <w:t> </w:t>
      </w:r>
      <w:r>
        <w:t>cells.</w:t>
      </w:r>
      <w:r>
        <w:t> </w:t>
      </w:r>
      <w:r>
        <w:t>(</w:t>
      </w:r>
      <w:r>
        <w:rPr>
          <w:spacing w:val="-4"/>
        </w:rPr>
        <w:t xml:space="preserve">A</w:t>
      </w:r>
      <w:r>
        <w:t>)</w:t>
      </w:r>
      <w:r>
        <w:t> </w:t>
      </w:r>
      <w:r>
        <w:t>MOLT-4</w:t>
      </w:r>
      <w:r>
        <w:t> </w:t>
      </w:r>
      <w:r>
        <w:t>cells</w:t>
      </w:r>
      <w:r>
        <w:t> </w:t>
      </w:r>
      <w:r>
        <w:t>were</w:t>
      </w:r>
      <w:r>
        <w:t> </w:t>
      </w:r>
      <w:r>
        <w:t>incubated</w:t>
      </w:r>
      <w:r>
        <w:t> </w:t>
      </w:r>
      <w:r>
        <w:t>with </w:t>
      </w:r>
      <w:r>
        <w:t>different </w:t>
      </w:r>
      <w:r>
        <w:t>concentration </w:t>
      </w:r>
      <w:r>
        <w:t>of </w:t>
      </w:r>
      <w:r>
        <w:t>mibefradil </w:t>
      </w:r>
      <w:r>
        <w:t>or </w:t>
      </w:r>
      <w:r>
        <w:t>NNC-55-0396 </w:t>
      </w:r>
      <w:r>
        <w:t>for </w:t>
      </w:r>
      <w:r>
        <w:t>48 h. </w:t>
      </w:r>
      <w:r>
        <w:t>(</w:t>
      </w:r>
      <w:r>
        <w:rPr>
          <w:spacing w:val="-5"/>
        </w:rPr>
        <w:t xml:space="preserve">B-C</w:t>
      </w:r>
      <w:r>
        <w:t>)</w:t>
      </w:r>
      <w:r>
        <w:t xml:space="preserve"> MOLT-4 </w:t>
      </w:r>
      <w:r>
        <w:t>cells were </w:t>
      </w:r>
      <w:r>
        <w:t>treated </w:t>
      </w:r>
      <w:r>
        <w:t>with</w:t>
      </w:r>
      <w:r>
        <w:t> </w:t>
      </w:r>
      <w:r>
        <w:t>10</w:t>
      </w:r>
      <w:r/>
      <w:r>
        <w:t>µΜ</w:t>
      </w:r>
      <w:r/>
      <w:r>
        <w:t>Mibefradil</w:t>
      </w:r>
      <w:r>
        <w:t> </w:t>
      </w:r>
      <w:r>
        <w:t>or</w:t>
      </w:r>
      <w:r>
        <w:t> </w:t>
      </w:r>
      <w:r>
        <w:t>NNC-55-0396 </w:t>
      </w:r>
      <w:r>
        <w:t>for</w:t>
      </w:r>
      <w:r>
        <w:t> </w:t>
      </w:r>
      <w:r>
        <w:t>various</w:t>
      </w:r>
      <w:r>
        <w:t> </w:t>
      </w:r>
      <w:r>
        <w:t>time-points </w:t>
      </w:r>
      <w:r>
        <w:t>from</w:t>
      </w:r>
      <w:r>
        <w:t> </w:t>
      </w:r>
      <w:r>
        <w:t>0</w:t>
      </w:r>
      <w:r>
        <w:t> </w:t>
      </w:r>
      <w:r>
        <w:t>to</w:t>
      </w:r>
      <w:r>
        <w:t> </w:t>
      </w:r>
      <w:r>
        <w:t>24</w:t>
      </w:r>
      <w:r>
        <w:t> </w:t>
      </w:r>
      <w:r>
        <w:t>h.</w:t>
      </w:r>
      <w:r>
        <w:t> </w:t>
      </w:r>
      <w:r>
        <w:t>Cell</w:t>
      </w:r>
      <w:r>
        <w:t> </w:t>
      </w:r>
      <w:r>
        <w:t>lysates</w:t>
      </w:r>
      <w:r>
        <w:t> </w:t>
      </w:r>
      <w:r>
        <w:t>were </w:t>
      </w:r>
      <w:r>
        <w:t>separated </w:t>
      </w:r>
      <w:r>
        <w:t>by </w:t>
      </w:r>
      <w:r>
        <w:t>SDS-PAGE </w:t>
      </w:r>
      <w:r>
        <w:t>and </w:t>
      </w:r>
      <w:r>
        <w:t>transferred </w:t>
      </w:r>
      <w:r>
        <w:t>to </w:t>
      </w:r>
      <w:r>
        <w:t>PVDF </w:t>
      </w:r>
      <w:r>
        <w:t>membranes. </w:t>
      </w:r>
      <w:r>
        <w:t>Membranes </w:t>
      </w:r>
      <w:r>
        <w:t>were </w:t>
      </w:r>
      <w:r>
        <w:t>probed </w:t>
      </w:r>
      <w:r>
        <w:t>with </w:t>
      </w:r>
      <w:r>
        <w:t>a </w:t>
      </w:r>
      <w:r>
        <w:t>phosphospecific </w:t>
      </w:r>
      <w:r>
        <w:t>Ab to </w:t>
      </w:r>
      <w:r>
        <w:t>detect activated Erk1</w:t>
      </w:r>
      <w:r>
        <w:t>/</w:t>
      </w:r>
      <w:r>
        <w:t xml:space="preserve">2 </w:t>
      </w:r>
      <w:r>
        <w:t>(</w:t>
      </w:r>
      <w:r>
        <w:rPr>
          <w:spacing w:val="-4"/>
        </w:rPr>
        <w:t xml:space="preserve">top </w:t>
      </w:r>
      <w:r>
        <w:rPr>
          <w:spacing w:val="-5"/>
        </w:rPr>
        <w:t>panel</w:t>
      </w:r>
      <w:r>
        <w:t>)</w:t>
      </w:r>
      <w:r>
        <w:t xml:space="preserve">. </w:t>
      </w:r>
      <w:r>
        <w:t>The </w:t>
      </w:r>
      <w:r>
        <w:t>membrane </w:t>
      </w:r>
      <w:r>
        <w:t>was </w:t>
      </w:r>
      <w:r>
        <w:t>stripped </w:t>
      </w:r>
      <w:r>
        <w:t>and </w:t>
      </w:r>
      <w:r>
        <w:t>reprobed </w:t>
      </w:r>
      <w:r>
        <w:t>with </w:t>
      </w:r>
      <w:r>
        <w:t>an Ab </w:t>
      </w:r>
      <w:r>
        <w:t>directed </w:t>
      </w:r>
      <w:r>
        <w:t>against </w:t>
      </w:r>
      <w:r>
        <w:t>Erk1</w:t>
      </w:r>
      <w:r>
        <w:t>/</w:t>
      </w:r>
      <w:r>
        <w:t xml:space="preserve">2 </w:t>
      </w:r>
      <w:r>
        <w:t>to </w:t>
      </w:r>
      <w:r>
        <w:t>detect </w:t>
      </w:r>
      <w:r>
        <w:t>the </w:t>
      </w:r>
      <w:r>
        <w:t>total </w:t>
      </w:r>
      <w:r>
        <w:t>amount </w:t>
      </w:r>
      <w:r>
        <w:t>of </w:t>
      </w:r>
      <w:r>
        <w:t>kinase loaded </w:t>
      </w:r>
      <w:r>
        <w:t>in </w:t>
      </w:r>
      <w:r>
        <w:t>each lane </w:t>
      </w:r>
      <w:r>
        <w:t>(</w:t>
      </w:r>
      <w:r>
        <w:rPr>
          <w:spacing w:val="-5"/>
        </w:rPr>
        <w:t xml:space="preserve">middle panel</w:t>
      </w:r>
      <w:r>
        <w:t>)</w:t>
      </w:r>
      <w:r>
        <w:t xml:space="preserve">. GAPDH </w:t>
      </w:r>
      <w:r>
        <w:t>was </w:t>
      </w:r>
      <w:r>
        <w:t>used </w:t>
      </w:r>
      <w:r>
        <w:t>as </w:t>
      </w:r>
      <w:r>
        <w:t>a </w:t>
      </w:r>
      <w:r>
        <w:t>loading control </w:t>
      </w:r>
      <w:r>
        <w:t>for </w:t>
      </w:r>
      <w:r>
        <w:t>each lane </w:t>
      </w:r>
      <w:r>
        <w:t>(</w:t>
      </w:r>
      <w:r>
        <w:rPr>
          <w:spacing w:val="-5"/>
        </w:rPr>
        <w:t xml:space="preserve">bottom panel</w:t>
      </w:r>
      <w:r>
        <w:t>)</w:t>
      </w:r>
      <w:r>
        <w:t xml:space="preserve">. </w:t>
      </w:r>
      <w:r>
        <w:t>The </w:t>
      </w:r>
      <w:r>
        <w:t>results </w:t>
      </w:r>
      <w:r>
        <w:t>are </w:t>
      </w:r>
      <w:r>
        <w:t>presented </w:t>
      </w:r>
      <w:r>
        <w:t>as </w:t>
      </w:r>
      <w:r>
        <w:t>mean</w:t>
      </w:r>
      <w:r>
        <w:t>±</w:t>
      </w:r>
      <w:r>
        <w:t>SEM </w:t>
      </w:r>
      <w:r>
        <w:t>of </w:t>
      </w:r>
      <w:r>
        <w:t>three </w:t>
      </w:r>
      <w:r>
        <w:t>independent </w:t>
      </w:r>
      <w:r>
        <w:t>experiments. </w:t>
      </w:r>
      <w:r>
        <w:t>*P&lt;0.05, **P&lt;0.01 compared </w:t>
      </w:r>
      <w:r>
        <w:t>with </w:t>
      </w:r>
      <w:r>
        <w:t>untreated control</w:t>
      </w:r>
      <w:r>
        <w:t> </w:t>
      </w:r>
      <w:r>
        <w:t>cells.</w:t>
      </w:r>
    </w:p>
    <w:p w:rsidR="0018722C">
      <w:pPr>
        <w:pStyle w:val="aff7"/>
        <w:topLinePunct/>
      </w:pPr>
      <w:r>
        <w:rPr>
          <w:sz w:val="20"/>
        </w:rPr>
        <w:drawing>
          <wp:inline distT="0" distB="0" distL="0" distR="0">
            <wp:extent cx="4889500" cy="5114318"/>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2" cstate="print"/>
                    <a:stretch>
                      <a:fillRect/>
                    </a:stretch>
                  </pic:blipFill>
                  <pic:spPr>
                    <a:xfrm>
                      <a:off x="0" y="0"/>
                      <a:ext cx="5302777" cy="5546598"/>
                    </a:xfrm>
                    <a:prstGeom prst="rect">
                      <a:avLst/>
                    </a:prstGeom>
                  </pic:spPr>
                </pic:pic>
              </a:graphicData>
            </a:graphic>
          </wp:inline>
        </w:drawing>
      </w:r>
      <w:r/>
    </w:p>
    <w:p w:rsidR="0018722C">
      <w:pPr>
        <w:topLinePunct/>
      </w:pPr>
      <w:r>
        <w:t/>
      </w:r>
      <w:r>
        <w:t>Figure</w:t>
      </w:r>
      <w:r>
        <w:t> </w:t>
      </w:r>
      <w:r>
        <w:t>1.</w:t>
      </w:r>
      <w:r>
        <w:t>9</w:t>
      </w:r>
      <w:r>
        <w:t> </w:t>
      </w:r>
      <w:r>
        <w:t>Effect</w:t>
      </w:r>
      <w:r>
        <w:t> </w:t>
      </w:r>
      <w:r>
        <w:t>of</w:t>
      </w:r>
      <w:r>
        <w:t> </w:t>
      </w:r>
      <w:r>
        <w:t>T-type</w:t>
      </w:r>
      <w:r>
        <w:t> </w:t>
      </w:r>
      <w:r>
        <w:t>Ca</w:t>
      </w:r>
      <w:r>
        <w:t>2+</w:t>
      </w:r>
      <w:r>
        <w:t> </w:t>
      </w:r>
      <w:r>
        <w:t>channel</w:t>
      </w:r>
      <w:r>
        <w:t> </w:t>
      </w:r>
      <w:r>
        <w:t>antagonists,</w:t>
      </w:r>
      <w:r>
        <w:t> </w:t>
      </w:r>
      <w:r>
        <w:t>mibefradil</w:t>
      </w:r>
      <w:r>
        <w:t> </w:t>
      </w:r>
      <w:r>
        <w:t>and</w:t>
      </w:r>
      <w:r>
        <w:t> </w:t>
      </w:r>
      <w:r>
        <w:t>NNC-55-0396</w:t>
      </w:r>
      <w:r>
        <w:t> </w:t>
      </w:r>
      <w:r>
        <w:t>on</w:t>
      </w:r>
      <w:r>
        <w:t> </w:t>
      </w:r>
      <w:r>
        <w:t>intracellular </w:t>
      </w:r>
      <w:r>
        <w:t>Ca</w:t>
      </w:r>
      <w:r>
        <w:t>2+ </w:t>
      </w:r>
      <w:r>
        <w:t>levels </w:t>
      </w:r>
      <w:r>
        <w:t>in </w:t>
      </w:r>
      <w:r>
        <w:t>MOLT-4 </w:t>
      </w:r>
      <w:r>
        <w:t>T </w:t>
      </w:r>
      <w:r>
        <w:t>cells. Graphs </w:t>
      </w:r>
      <w:r>
        <w:t>show </w:t>
      </w:r>
      <w:r>
        <w:t>the </w:t>
      </w:r>
      <w:r>
        <w:t>effect </w:t>
      </w:r>
      <w:r>
        <w:t>of </w:t>
      </w:r>
      <w:r>
        <w:t>high </w:t>
      </w:r>
      <w:r>
        <w:t>concentration mibefradil </w:t>
      </w:r>
      <w:r>
        <w:t>and </w:t>
      </w:r>
      <w:r>
        <w:t>NNC-55-0396</w:t>
      </w:r>
      <w:r>
        <w:t> </w:t>
      </w:r>
      <w:r>
        <w:t>on</w:t>
      </w:r>
      <w:r>
        <w:t> </w:t>
      </w:r>
      <w:r>
        <w:t>the</w:t>
      </w:r>
      <w:r>
        <w:t> </w:t>
      </w:r>
      <w:r>
        <w:t>intracellular</w:t>
      </w:r>
      <w:r>
        <w:t> </w:t>
      </w:r>
      <w:r>
        <w:t>baseline</w:t>
      </w:r>
      <w:r>
        <w:t> </w:t>
      </w:r>
      <w:r>
        <w:t>Ca</w:t>
      </w:r>
      <w:r>
        <w:t>2+</w:t>
      </w:r>
      <w:r>
        <w:t> </w:t>
      </w:r>
      <w:r>
        <w:t>levels</w:t>
      </w:r>
      <w:r>
        <w:t> </w:t>
      </w:r>
      <w:r>
        <w:t>in</w:t>
      </w:r>
      <w:r>
        <w:t> </w:t>
      </w:r>
      <w:r>
        <w:t>the</w:t>
      </w:r>
      <w:r>
        <w:t> </w:t>
      </w:r>
      <w:r>
        <w:t>presence</w:t>
      </w:r>
      <w:r>
        <w:t> </w:t>
      </w:r>
      <w:r>
        <w:t>of</w:t>
      </w:r>
      <w:r>
        <w:t> </w:t>
      </w:r>
      <w:r>
        <w:t>extracellular</w:t>
      </w:r>
      <w:r>
        <w:t> </w:t>
      </w:r>
      <w:r>
        <w:t>Ca</w:t>
      </w:r>
      <w:r>
        <w:t>2+</w:t>
      </w:r>
      <w:r>
        <w:t>.</w:t>
      </w:r>
      <w:r>
        <w:t> </w:t>
      </w:r>
      <w:r>
        <w:t>Results </w:t>
      </w:r>
      <w:r>
        <w:t>are</w:t>
      </w:r>
      <w:r>
        <w:t> </w:t>
      </w:r>
      <w:r>
        <w:t>representative</w:t>
      </w:r>
      <w:r>
        <w:t> </w:t>
      </w:r>
      <w:r>
        <w:t>of</w:t>
      </w:r>
      <w:r>
        <w:t> </w:t>
      </w:r>
      <w:r>
        <w:t>3</w:t>
      </w:r>
      <w:r>
        <w:t> </w:t>
      </w:r>
      <w:r>
        <w:t>independent</w:t>
      </w:r>
      <w:r>
        <w:t> </w:t>
      </w:r>
      <w:r>
        <w:t>experiments.</w:t>
      </w:r>
    </w:p>
    <w:p w:rsidR="0018722C">
      <w:pPr>
        <w:pStyle w:val="Heading3"/>
        <w:topLinePunct/>
        <w:ind w:left="200" w:hangingChars="200" w:hanging="200"/>
      </w:pPr>
      <w:bookmarkStart w:id="310975" w:name="_Toc686310975"/>
      <w:bookmarkStart w:name="_TOC_250026" w:id="38"/>
      <w:r>
        <w:rPr>
          <w:b/>
        </w:rPr>
        <w:t>2.5</w:t>
      </w:r>
      <w:r>
        <w:t xml:space="preserve"> </w:t>
      </w:r>
      <w:r>
        <w:rPr>
          <w:b/>
        </w:rPr>
        <w:t>NNC-55-0396</w:t>
      </w:r>
      <w:r w:rsidR="001852F3">
        <w:rPr>
          <w:b/>
        </w:rPr>
        <w:t xml:space="preserve"> </w:t>
      </w:r>
      <w:bookmarkEnd w:id="38"/>
      <w:r>
        <w:t>诱发内质网钙释放</w:t>
      </w:r>
      <w:bookmarkEnd w:id="310975"/>
    </w:p>
    <w:p w:rsidR="0018722C">
      <w:pPr>
        <w:topLinePunct/>
      </w:pPr>
      <w:r>
        <w:rPr>
          <w:rFonts w:ascii="宋体" w:eastAsia="宋体" w:hint="eastAsia"/>
        </w:rPr>
        <w:t>胞内钙稳态的破坏是细胞损伤的一个早期事件</w:t>
      </w:r>
      <w:r>
        <w:rPr>
          <w:vertAlign w:val="superscript"/>
        </w:rPr>
        <w:t>[</w:t>
      </w:r>
      <w:r>
        <w:rPr>
          <w:vertAlign w:val="superscript"/>
        </w:rPr>
        <w:t>30</w:t>
      </w:r>
      <w:r>
        <w:rPr>
          <w:vertAlign w:val="superscript"/>
        </w:rPr>
        <w:t>,</w:t>
      </w:r>
      <w:r>
        <w:rPr>
          <w:vertAlign w:val="superscript"/>
        </w:rPr>
        <w:t> </w:t>
      </w:r>
      <w:r>
        <w:rPr>
          <w:vertAlign w:val="superscript"/>
        </w:rPr>
        <w:t>31</w:t>
      </w:r>
      <w:r>
        <w:rPr>
          <w:vertAlign w:val="superscript"/>
        </w:rPr>
        <w:t>, </w:t>
      </w:r>
      <w:r>
        <w:rPr>
          <w:vertAlign w:val="superscript"/>
        </w:rPr>
        <w:t>32</w:t>
      </w:r>
      <w:r>
        <w:rPr>
          <w:vertAlign w:val="superscript"/>
        </w:rPr>
        <w:t>]</w:t>
      </w:r>
      <w:r>
        <w:rPr>
          <w:rFonts w:ascii="宋体" w:eastAsia="宋体" w:hint="eastAsia"/>
        </w:rPr>
        <w:t>，另外，</w:t>
      </w:r>
      <w:r>
        <w:t>NNC-55-0396</w:t>
      </w:r>
      <w:r>
        <w:rPr>
          <w:rFonts w:ascii="宋体" w:eastAsia="宋体" w:hint="eastAsia"/>
        </w:rPr>
        <w:t>相对于米</w:t>
      </w:r>
      <w:r>
        <w:rPr>
          <w:rFonts w:ascii="宋体" w:eastAsia="宋体" w:hint="eastAsia"/>
        </w:rPr>
        <w:t>贝拉地尔有更强的细胞毒性，尤其对于</w:t>
      </w:r>
      <w:r>
        <w:t>Jurkat</w:t>
      </w:r>
      <w:r>
        <w:rPr>
          <w:rFonts w:ascii="宋体" w:eastAsia="宋体" w:hint="eastAsia"/>
        </w:rPr>
        <w:t>细胞。因此，我们利用流式细胞仪技术研</w:t>
      </w:r>
      <w:r>
        <w:rPr>
          <w:rFonts w:ascii="宋体" w:eastAsia="宋体" w:hint="eastAsia"/>
        </w:rPr>
        <w:t>究</w:t>
      </w:r>
      <w:r>
        <w:t>NNC-55-0396</w:t>
      </w:r>
      <w:r>
        <w:rPr>
          <w:rFonts w:ascii="宋体" w:eastAsia="宋体" w:hint="eastAsia"/>
        </w:rPr>
        <w:t>对</w:t>
      </w:r>
      <w:r>
        <w:t>Jurkat</w:t>
      </w:r>
      <w:r/>
      <w:r w:rsidR="001852F3">
        <w:t xml:space="preserve"> </w:t>
      </w:r>
      <w:r>
        <w:rPr>
          <w:rFonts w:ascii="宋体" w:eastAsia="宋体" w:hint="eastAsia"/>
        </w:rPr>
        <w:t>细胞胞内钙水平的影响</w:t>
      </w:r>
      <w:r>
        <w:rPr>
          <w:rFonts w:ascii="黑体" w:eastAsia="黑体" w:hint="eastAsia"/>
        </w:rPr>
        <w:t>。</w:t>
      </w:r>
      <w:r>
        <w:rPr>
          <w:rFonts w:ascii="宋体" w:eastAsia="宋体" w:hint="eastAsia"/>
        </w:rPr>
        <w:t>图</w:t>
      </w:r>
      <w:r>
        <w:t>1</w:t>
      </w:r>
      <w:r>
        <w:t>.</w:t>
      </w:r>
      <w:r>
        <w:t>10</w:t>
      </w:r>
      <w:r>
        <w:t>B</w:t>
      </w:r>
      <w:r w:rsidR="001852F3">
        <w:t xml:space="preserve"> </w:t>
      </w:r>
      <w:r>
        <w:rPr>
          <w:rFonts w:ascii="宋体" w:eastAsia="宋体" w:hint="eastAsia"/>
        </w:rPr>
        <w:t>表明</w:t>
      </w:r>
      <w:r>
        <w:t>NNC-55-0396</w:t>
      </w:r>
      <w:r/>
      <w:r w:rsidR="001852F3">
        <w:t xml:space="preserve"> </w:t>
      </w:r>
      <w:r>
        <w:rPr>
          <w:rFonts w:ascii="宋体" w:eastAsia="宋体" w:hint="eastAsia"/>
        </w:rPr>
        <w:t>可以</w:t>
      </w:r>
      <w:r>
        <w:rPr>
          <w:rFonts w:ascii="宋体" w:eastAsia="宋体" w:hint="eastAsia"/>
        </w:rPr>
        <w:t>在胞外无钙的情况下浓度依赖性地增高胞内游离钙离子浓度；另外，在胞外有钙的情况下</w:t>
      </w:r>
      <w:r>
        <w:rPr>
          <w:rFonts w:ascii="宋体" w:eastAsia="宋体" w:hint="eastAsia"/>
        </w:rPr>
        <w:t>，</w:t>
      </w:r>
    </w:p>
    <w:p w:rsidR="0018722C">
      <w:pPr>
        <w:topLinePunct/>
      </w:pPr>
      <w:r>
        <w:rPr>
          <w:rFonts w:ascii="宋体" w:hAnsi="宋体" w:eastAsia="宋体" w:hint="eastAsia"/>
        </w:rPr>
        <w:t xml:space="preserve">低浓度的</w:t>
      </w:r>
      <w:r>
        <w:t xml:space="preserve">NNC-55-0396</w:t>
      </w:r>
      <w:r>
        <w:t xml:space="preserve"> </w:t>
      </w:r>
      <w:r>
        <w:t xml:space="preserve">(</w:t>
      </w:r>
      <w:r>
        <w:rPr>
          <w:rFonts w:ascii="宋体" w:hAnsi="宋体" w:eastAsia="宋体" w:hint="eastAsia"/>
          <w:spacing w:val="-6"/>
        </w:rPr>
        <w:t xml:space="preserve">＜</w:t>
      </w:r>
      <w:r>
        <w:rPr>
          <w:spacing w:val="-6"/>
        </w:rPr>
        <w:t xml:space="preserve">5</w:t>
      </w:r>
      <w:r>
        <w:rPr>
          <w:spacing w:val="-4"/>
        </w:rPr>
        <w:t xml:space="preserve">µM</w:t>
      </w:r>
      <w:r>
        <w:t xml:space="preserve">)</w:t>
      </w:r>
      <w:r/>
      <w:r>
        <w:rPr>
          <w:rFonts w:ascii="宋体" w:hAnsi="宋体" w:eastAsia="宋体" w:hint="eastAsia"/>
        </w:rPr>
        <w:t xml:space="preserve">可以降低胞内游离钙浓度，而高浓度的</w:t>
      </w:r>
      <w:r>
        <w:t xml:space="preserve">NNC-55-0396</w:t>
      </w:r>
      <w:r>
        <w:t xml:space="preserve"> </w:t>
      </w:r>
      <w:r>
        <w:t xml:space="preserve">(</w:t>
      </w:r>
      <w:r>
        <w:rPr>
          <w:rFonts w:ascii="宋体" w:hAnsi="宋体" w:eastAsia="宋体" w:hint="eastAsia"/>
          <w:spacing w:val="-3"/>
        </w:rPr>
        <w:t xml:space="preserve">＞</w:t>
      </w:r>
      <w:r>
        <w:t xml:space="preserve">5</w:t>
      </w:r>
      <w:r>
        <w:rPr>
          <w:spacing w:val="-4"/>
        </w:rPr>
        <w:t xml:space="preserve">µM</w:t>
      </w:r>
      <w:r>
        <w:t xml:space="preserve">)</w:t>
      </w:r>
      <w:r/>
      <w:r>
        <w:rPr>
          <w:rFonts w:ascii="宋体" w:hAnsi="宋体" w:eastAsia="宋体" w:hint="eastAsia"/>
        </w:rPr>
        <w:t xml:space="preserve">可以减弱或消除这种抑制作用</w:t>
      </w:r>
      <w:r>
        <w:rPr>
          <w:spacing w:val="-6"/>
        </w:rPr>
        <w:t xml:space="preserve">（</w:t>
      </w:r>
      <w:r>
        <w:rPr>
          <w:rFonts w:ascii="宋体" w:hAnsi="宋体" w:eastAsia="宋体" w:hint="eastAsia"/>
          <w:spacing w:val="-8"/>
        </w:rPr>
        <w:t xml:space="preserve">图</w:t>
      </w:r>
      <w:r>
        <w:rPr>
          <w:spacing w:val="-6"/>
        </w:rPr>
        <w:t xml:space="preserve">1.10</w:t>
      </w:r>
      <w:r>
        <w:rPr>
          <w:spacing w:val="-6"/>
        </w:rPr>
        <w:t>A</w:t>
      </w:r>
      <w:r>
        <w:rPr>
          <w:spacing w:val="-6"/>
        </w:rPr>
        <w:t xml:space="preserve">）</w:t>
      </w:r>
      <w:r>
        <w:rPr>
          <w:rFonts w:ascii="宋体" w:hAnsi="宋体" w:eastAsia="宋体" w:hint="eastAsia"/>
        </w:rPr>
        <w:t xml:space="preserve">。更有意思的是，</w:t>
      </w:r>
      <w:r>
        <w:t xml:space="preserve">10</w:t>
      </w:r>
      <w:r/>
      <w:r w:rsidR="001852F3">
        <w:t xml:space="preserve">µM</w:t>
      </w:r>
      <w:r>
        <w:t xml:space="preserve"> </w:t>
      </w:r>
      <w:r>
        <w:t xml:space="preserve">NNC-55-0396</w:t>
      </w:r>
      <w:r/>
      <w:r>
        <w:rPr>
          <w:rFonts w:ascii="宋体" w:hAnsi="宋体" w:eastAsia="宋体" w:hint="eastAsia"/>
        </w:rPr>
        <w:t xml:space="preserve">可</w:t>
      </w:r>
      <w:r>
        <w:rPr>
          <w:rFonts w:ascii="宋体" w:hAnsi="宋体" w:eastAsia="宋体" w:hint="eastAsia"/>
        </w:rPr>
        <w:t xml:space="preserve">以引起持续性的钙超载</w:t>
      </w:r>
      <w:r>
        <w:rPr>
          <w:spacing w:val="6"/>
        </w:rPr>
        <w:t xml:space="preserve">（</w:t>
      </w:r>
      <w:r>
        <w:rPr>
          <w:rFonts w:ascii="宋体" w:hAnsi="宋体" w:eastAsia="宋体" w:hint="eastAsia"/>
          <w:spacing w:val="6"/>
        </w:rPr>
        <w:t xml:space="preserve">图</w:t>
      </w:r>
      <w:r>
        <w:rPr>
          <w:spacing w:val="-5"/>
        </w:rPr>
        <w:t xml:space="preserve">1.10</w:t>
      </w:r>
      <w:r>
        <w:rPr>
          <w:spacing w:val="-5"/>
        </w:rPr>
        <w:t>A</w:t>
      </w:r>
      <w:r>
        <w:rPr>
          <w:spacing w:val="2"/>
        </w:rPr>
        <w:t xml:space="preserve">, </w:t>
      </w:r>
      <w:r>
        <w:rPr>
          <w:spacing w:val="-4"/>
        </w:rPr>
        <w:t xml:space="preserve">Green</w:t>
      </w:r>
      <w:r>
        <w:rPr>
          <w:spacing w:val="10"/>
        </w:rPr>
        <w:t xml:space="preserve"> </w:t>
      </w:r>
      <w:r>
        <w:rPr>
          <w:spacing w:val="-4"/>
        </w:rPr>
        <w:t xml:space="preserve">line</w:t>
      </w:r>
      <w:r>
        <w:rPr>
          <w:spacing w:val="-4"/>
        </w:rPr>
        <w:t xml:space="preserve">）</w:t>
      </w:r>
      <w:r>
        <w:rPr>
          <w:rFonts w:ascii="黑体" w:hAnsi="黑体" w:eastAsia="黑体" w:hint="eastAsia"/>
        </w:rPr>
        <w:t xml:space="preserve">。</w:t>
      </w:r>
      <w:r>
        <w:rPr>
          <w:rFonts w:ascii="宋体" w:hAnsi="宋体" w:eastAsia="宋体" w:hint="eastAsia"/>
        </w:rPr>
        <w:t xml:space="preserve">事实上，高浓度的米贝拉地尔和</w:t>
      </w:r>
      <w:r>
        <w:t xml:space="preserve">NNC-55-0396</w:t>
      </w:r>
      <w:r/>
      <w:r w:rsidR="001852F3">
        <w:t xml:space="preserve"> </w:t>
      </w:r>
      <w:r>
        <w:rPr>
          <w:rFonts w:ascii="宋体" w:hAnsi="宋体" w:eastAsia="宋体" w:hint="eastAsia"/>
        </w:rPr>
        <w:t xml:space="preserve">也会引起</w:t>
      </w:r>
      <w:r>
        <w:t xml:space="preserve">MOLT-4</w:t>
      </w:r>
      <w:r w:rsidR="001852F3">
        <w:t xml:space="preserve"> </w:t>
      </w:r>
      <w:r>
        <w:rPr>
          <w:rFonts w:ascii="宋体" w:hAnsi="宋体" w:eastAsia="宋体" w:hint="eastAsia"/>
        </w:rPr>
        <w:t xml:space="preserve">细胞的钙超载</w:t>
      </w:r>
      <w:r>
        <w:rPr>
          <w:spacing w:val="-6"/>
        </w:rPr>
        <w:t xml:space="preserve">（</w:t>
      </w:r>
      <w:r>
        <w:rPr>
          <w:rFonts w:ascii="宋体" w:hAnsi="宋体" w:eastAsia="宋体" w:hint="eastAsia"/>
          <w:spacing w:val="-8"/>
        </w:rPr>
        <w:t xml:space="preserve">图</w:t>
      </w:r>
      <w:r>
        <w:rPr>
          <w:spacing w:val="-6"/>
        </w:rPr>
        <w:t xml:space="preserve">1.9</w:t>
      </w:r>
      <w:r>
        <w:rPr>
          <w:spacing w:val="-6"/>
        </w:rPr>
        <w:t xml:space="preserve">）</w:t>
      </w:r>
      <w:r>
        <w:rPr>
          <w:rFonts w:ascii="宋体" w:hAnsi="宋体" w:eastAsia="宋体" w:hint="eastAsia"/>
        </w:rPr>
        <w:t xml:space="preserve">。</w:t>
      </w:r>
    </w:p>
    <w:p w:rsidR="0018722C">
      <w:pPr>
        <w:pStyle w:val="aff7"/>
        <w:topLinePunct/>
      </w:pPr>
      <w:r>
        <w:drawing>
          <wp:inline>
            <wp:extent cx="5291119" cy="214884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3" cstate="print"/>
                    <a:stretch>
                      <a:fillRect/>
                    </a:stretch>
                  </pic:blipFill>
                  <pic:spPr>
                    <a:xfrm>
                      <a:off x="0" y="0"/>
                      <a:ext cx="5291119" cy="2148840"/>
                    </a:xfrm>
                    <a:prstGeom prst="rect">
                      <a:avLst/>
                    </a:prstGeom>
                  </pic:spPr>
                </pic:pic>
              </a:graphicData>
            </a:graphic>
          </wp:inline>
        </w:drawing>
      </w:r>
    </w:p>
    <w:p w:rsidR="0018722C">
      <w:pPr>
        <w:topLinePunct/>
      </w:pPr>
      <w:r>
        <w:t xml:space="preserve"/>
      </w:r>
      <w:r>
        <w:t xml:space="preserve">Figure </w:t>
      </w:r>
      <w:r>
        <w:t xml:space="preserve">1.1</w:t>
      </w:r>
      <w:r>
        <w:t xml:space="preserve">0 </w:t>
      </w:r>
      <w:r>
        <w:t xml:space="preserve">Effect </w:t>
      </w:r>
      <w:r>
        <w:t xml:space="preserve">of </w:t>
      </w:r>
      <w:r>
        <w:t xml:space="preserve">T-type </w:t>
      </w:r>
      <w:r>
        <w:t xml:space="preserve">Ca</w:t>
      </w:r>
      <w:r>
        <w:t xml:space="preserve">2+ </w:t>
      </w:r>
      <w:r>
        <w:t xml:space="preserve">channel antagonist, </w:t>
      </w:r>
      <w:r>
        <w:t xml:space="preserve">NNC-55-0396 </w:t>
      </w:r>
      <w:r>
        <w:t xml:space="preserve">on </w:t>
      </w:r>
      <w:r>
        <w:t xml:space="preserve">intracellular </w:t>
      </w:r>
      <w:r>
        <w:t xml:space="preserve">Ca</w:t>
      </w:r>
      <w:r>
        <w:t xml:space="preserve">2+ </w:t>
      </w:r>
      <w:r>
        <w:t xml:space="preserve">levels </w:t>
      </w:r>
      <w:r>
        <w:t xml:space="preserve">in </w:t>
      </w:r>
      <w:r>
        <w:t xml:space="preserve">Jurkat </w:t>
      </w:r>
      <w:r>
        <w:t xml:space="preserve">T </w:t>
      </w:r>
      <w:r>
        <w:t xml:space="preserve">cells. </w:t>
      </w:r>
      <w:r>
        <w:t xml:space="preserve">(</w:t>
      </w:r>
      <w:r>
        <w:rPr>
          <w:spacing w:val="-4"/>
        </w:rPr>
        <w:t xml:space="preserve">A</w:t>
      </w:r>
      <w:r>
        <w:t xml:space="preserve">)</w:t>
      </w:r>
      <w:r>
        <w:t xml:space="preserve"> </w:t>
      </w:r>
      <w:r>
        <w:t xml:space="preserve">Jurkat </w:t>
      </w:r>
      <w:r>
        <w:t xml:space="preserve">cells </w:t>
      </w:r>
      <w:r>
        <w:t xml:space="preserve">stained </w:t>
      </w:r>
      <w:r>
        <w:t xml:space="preserve">with </w:t>
      </w:r>
      <w:r>
        <w:t xml:space="preserve">Fluo-4 </w:t>
      </w:r>
      <w:r>
        <w:t xml:space="preserve">were </w:t>
      </w:r>
      <w:r>
        <w:t xml:space="preserve">preincubated </w:t>
      </w:r>
      <w:r>
        <w:t xml:space="preserve">with 2.5-10</w:t>
      </w:r>
      <w:r>
        <w:t xml:space="preserve">µM </w:t>
      </w:r>
      <w:r>
        <w:t xml:space="preserve">NNC-55-0396 </w:t>
      </w:r>
      <w:r>
        <w:t xml:space="preserve">in </w:t>
      </w:r>
      <w:r>
        <w:t xml:space="preserve">the </w:t>
      </w:r>
      <w:r>
        <w:t xml:space="preserve">presence </w:t>
      </w:r>
      <w:r>
        <w:t xml:space="preserve">of </w:t>
      </w:r>
      <w:r>
        <w:t xml:space="preserve">extracellular </w:t>
      </w:r>
      <w:r>
        <w:t xml:space="preserve">Ca</w:t>
      </w:r>
      <w:r>
        <w:t xml:space="preserve">2+</w:t>
      </w:r>
      <w:r>
        <w:t xml:space="preserve">. </w:t>
      </w:r>
      <w:r>
        <w:t xml:space="preserve">For </w:t>
      </w:r>
      <w:r>
        <w:t xml:space="preserve">each </w:t>
      </w:r>
      <w:r>
        <w:t xml:space="preserve">sample, </w:t>
      </w:r>
      <w:r>
        <w:t xml:space="preserve">after </w:t>
      </w:r>
      <w:r>
        <w:t xml:space="preserve">the </w:t>
      </w:r>
      <w:r>
        <w:t xml:space="preserve">10 </w:t>
      </w:r>
      <w:r>
        <w:t xml:space="preserve">min </w:t>
      </w:r>
      <w:r>
        <w:t xml:space="preserve">treatment </w:t>
      </w:r>
      <w:r>
        <w:t xml:space="preserve">with </w:t>
      </w:r>
      <w:r>
        <w:t xml:space="preserve">different </w:t>
      </w:r>
      <w:r>
        <w:t xml:space="preserve">concentrations </w:t>
      </w:r>
      <w:r>
        <w:t xml:space="preserve">of </w:t>
      </w:r>
      <w:r>
        <w:t xml:space="preserve">NNC-55-0396 baseline </w:t>
      </w:r>
      <w:r>
        <w:t xml:space="preserve">Ca</w:t>
      </w:r>
      <w:r>
        <w:t xml:space="preserve">2+ </w:t>
      </w:r>
      <w:r>
        <w:t xml:space="preserve">measurements </w:t>
      </w:r>
      <w:r>
        <w:t xml:space="preserve">were </w:t>
      </w:r>
      <w:r>
        <w:t xml:space="preserve">taken, </w:t>
      </w:r>
      <w:r>
        <w:t xml:space="preserve">cells were then </w:t>
      </w:r>
      <w:r>
        <w:t xml:space="preserve">stimulated </w:t>
      </w:r>
      <w:r>
        <w:t xml:space="preserve">at </w:t>
      </w:r>
      <w:r>
        <w:t xml:space="preserve">the </w:t>
      </w:r>
      <w:r>
        <w:t xml:space="preserve">2 </w:t>
      </w:r>
      <w:r>
        <w:t xml:space="preserve">min </w:t>
      </w:r>
      <w:r>
        <w:t xml:space="preserve">mark with </w:t>
      </w:r>
      <w:r>
        <w:t xml:space="preserve">10</w:t>
      </w:r>
      <w:r>
        <w:t xml:space="preserve">µg</w:t>
      </w:r>
      <w:r>
        <w:t xml:space="preserve">/</w:t>
      </w:r>
      <w:r>
        <w:t xml:space="preserve">ml soluble anti-CD3 monoclonal antibody </w:t>
      </w:r>
      <w:r>
        <w:t xml:space="preserve">(</w:t>
      </w:r>
      <w:r>
        <w:rPr>
          <w:spacing w:val="-5"/>
        </w:rPr>
        <w:t xml:space="preserve">mAb</w:t>
      </w:r>
      <w:r>
        <w:t xml:space="preserve">)</w:t>
      </w:r>
      <w:r>
        <w:t xml:space="preserve">, </w:t>
      </w:r>
      <w:r>
        <w:t xml:space="preserve">OKT3</w:t>
      </w:r>
      <w:r>
        <w:t xml:space="preserve"> </w:t>
      </w:r>
      <w:r>
        <w:t xml:space="preserve">to</w:t>
      </w:r>
      <w:r>
        <w:t xml:space="preserve"> </w:t>
      </w:r>
      <w:r>
        <w:t xml:space="preserve">activate</w:t>
      </w:r>
      <w:r>
        <w:t xml:space="preserve"> </w:t>
      </w:r>
      <w:r>
        <w:t xml:space="preserve">Ca</w:t>
      </w:r>
      <w:r>
        <w:t xml:space="preserve">2+</w:t>
      </w:r>
      <w:r>
        <w:t xml:space="preserve"> </w:t>
      </w:r>
      <w:r>
        <w:t xml:space="preserve">influx,</w:t>
      </w:r>
      <w:r>
        <w:t xml:space="preserve"> </w:t>
      </w:r>
      <w:r>
        <w:t xml:space="preserve">and</w:t>
      </w:r>
      <w:r>
        <w:t xml:space="preserve"> </w:t>
      </w:r>
      <w:r>
        <w:t xml:space="preserve">the</w:t>
      </w:r>
      <w:r>
        <w:t xml:space="preserve"> </w:t>
      </w:r>
      <w:r>
        <w:t xml:space="preserve">analysis</w:t>
      </w:r>
      <w:r>
        <w:t xml:space="preserve"> </w:t>
      </w:r>
      <w:r>
        <w:t xml:space="preserve">was</w:t>
      </w:r>
      <w:r>
        <w:t xml:space="preserve"> </w:t>
      </w:r>
      <w:r>
        <w:t xml:space="preserve">immediately</w:t>
      </w:r>
      <w:r>
        <w:t xml:space="preserve"> </w:t>
      </w:r>
      <w:r>
        <w:t xml:space="preserve">resumed.</w:t>
      </w:r>
      <w:r>
        <w:t xml:space="preserve"> </w:t>
      </w:r>
      <w:r>
        <w:t xml:space="preserve">(</w:t>
      </w:r>
      <w:r>
        <w:rPr>
          <w:spacing w:val="-4"/>
        </w:rPr>
        <w:t xml:space="preserve">B</w:t>
      </w:r>
      <w:r>
        <w:t xml:space="preserve">)</w:t>
      </w:r>
      <w:r>
        <w:t xml:space="preserve"> </w:t>
      </w:r>
      <w:r>
        <w:t xml:space="preserve">Fluo-4</w:t>
      </w:r>
      <w:r>
        <w:t xml:space="preserve"> </w:t>
      </w:r>
      <w:r>
        <w:t xml:space="preserve">loaded</w:t>
      </w:r>
      <w:r>
        <w:t xml:space="preserve"> </w:t>
      </w:r>
      <w:r>
        <w:t xml:space="preserve">Jurkat </w:t>
      </w:r>
      <w:r>
        <w:t xml:space="preserve">cells were </w:t>
      </w:r>
      <w:r>
        <w:t xml:space="preserve">treated </w:t>
      </w:r>
      <w:r>
        <w:t xml:space="preserve">with </w:t>
      </w:r>
      <w:r>
        <w:t xml:space="preserve">2.5-10</w:t>
      </w:r>
      <w:r>
        <w:t xml:space="preserve">µM </w:t>
      </w:r>
      <w:r>
        <w:t xml:space="preserve">NNC-55-0396 </w:t>
      </w:r>
      <w:r>
        <w:t xml:space="preserve">and </w:t>
      </w:r>
      <w:r>
        <w:t xml:space="preserve">stimulated </w:t>
      </w:r>
      <w:r>
        <w:t xml:space="preserve">in </w:t>
      </w:r>
      <w:r>
        <w:t xml:space="preserve">the </w:t>
      </w:r>
      <w:r>
        <w:t xml:space="preserve">absence </w:t>
      </w:r>
      <w:r>
        <w:t xml:space="preserve">of </w:t>
      </w:r>
      <w:r>
        <w:t xml:space="preserve">extracellular </w:t>
      </w:r>
      <w:r>
        <w:t xml:space="preserve">Ca</w:t>
      </w:r>
      <w:r>
        <w:t xml:space="preserve">2+</w:t>
      </w:r>
      <w:r>
        <w:t xml:space="preserve">.</w:t>
      </w:r>
      <w:r>
        <w:t xml:space="preserve"> </w:t>
      </w:r>
      <w:r>
        <w:t xml:space="preserve">Results</w:t>
      </w:r>
      <w:r>
        <w:t xml:space="preserve"> </w:t>
      </w:r>
      <w:r>
        <w:t xml:space="preserve">are</w:t>
      </w:r>
      <w:r>
        <w:t xml:space="preserve"> </w:t>
      </w:r>
      <w:r>
        <w:t xml:space="preserve">representative</w:t>
      </w:r>
      <w:r>
        <w:t xml:space="preserve"> </w:t>
      </w:r>
      <w:r>
        <w:t xml:space="preserve">of</w:t>
      </w:r>
      <w:r>
        <w:t xml:space="preserve"> </w:t>
      </w:r>
      <w:r>
        <w:t xml:space="preserve">3</w:t>
      </w:r>
      <w:r>
        <w:t xml:space="preserve"> </w:t>
      </w:r>
      <w:r>
        <w:t xml:space="preserve">independent</w:t>
      </w:r>
      <w:r>
        <w:t xml:space="preserve"> </w:t>
      </w:r>
      <w:r>
        <w:t xml:space="preserve">experiments.</w:t>
      </w:r>
    </w:p>
    <w:p w:rsidR="0018722C">
      <w:pPr>
        <w:topLinePunct/>
      </w:pPr>
      <w:r>
        <w:rPr>
          <w:rFonts w:ascii="宋体" w:eastAsia="宋体" w:hint="eastAsia"/>
        </w:rPr>
        <w:t>由于内质网是胞内钙的主要钙库，且有报道认为</w:t>
      </w:r>
      <w:r>
        <w:t>T-</w:t>
      </w:r>
      <w:r>
        <w:rPr>
          <w:rFonts w:ascii="宋体" w:eastAsia="宋体" w:hint="eastAsia"/>
        </w:rPr>
        <w:t>型钙通道在连接钙内流与内质网</w:t>
      </w:r>
      <w:r>
        <w:rPr>
          <w:rFonts w:ascii="宋体" w:eastAsia="宋体" w:hint="eastAsia"/>
        </w:rPr>
        <w:t>钙库之间发挥着重要的作用</w:t>
      </w:r>
      <w:r>
        <w:rPr>
          <w:vertAlign w:val="superscript"/>
        </w:rPr>
        <w:t>[</w:t>
      </w:r>
      <w:r>
        <w:rPr>
          <w:vertAlign w:val="superscript"/>
        </w:rPr>
        <w:t xml:space="preserve">33</w:t>
      </w:r>
      <w:r>
        <w:rPr>
          <w:vertAlign w:val="superscript"/>
        </w:rPr>
        <w:t>]</w:t>
      </w:r>
      <w:r>
        <w:rPr>
          <w:rFonts w:ascii="宋体" w:eastAsia="宋体" w:hint="eastAsia"/>
        </w:rPr>
        <w:t>，所以我们提出这样一个假设：</w:t>
      </w:r>
      <w:r>
        <w:t>NNC-55-0396</w:t>
      </w:r>
      <w:r>
        <w:rPr>
          <w:rFonts w:ascii="宋体" w:eastAsia="宋体" w:hint="eastAsia"/>
        </w:rPr>
        <w:t>是否会引起</w:t>
      </w:r>
      <w:r>
        <w:rPr>
          <w:rFonts w:ascii="宋体" w:eastAsia="宋体" w:hint="eastAsia"/>
        </w:rPr>
        <w:t>内质网钙稳态的破坏，从而引起细胞凋亡。带着这个问题，我们首先研究了</w:t>
      </w:r>
      <w:r>
        <w:t>NNC-55-0396</w:t>
      </w:r>
      <w:r>
        <w:rPr>
          <w:rFonts w:ascii="宋体" w:eastAsia="宋体" w:hint="eastAsia"/>
        </w:rPr>
        <w:t>是</w:t>
      </w:r>
      <w:r>
        <w:rPr>
          <w:rFonts w:ascii="宋体" w:eastAsia="宋体" w:hint="eastAsia"/>
        </w:rPr>
        <w:t>否会改变</w:t>
      </w:r>
      <w:r>
        <w:t>Jurkat</w:t>
      </w:r>
      <w:r>
        <w:rPr>
          <w:rFonts w:ascii="宋体" w:eastAsia="宋体" w:hint="eastAsia"/>
        </w:rPr>
        <w:t>细胞对内质网</w:t>
      </w:r>
      <w:r>
        <w:t>Ca</w:t>
      </w:r>
      <w:r>
        <w:t>2+</w:t>
      </w:r>
      <w:r>
        <w:t>-ATP</w:t>
      </w:r>
      <w:r>
        <w:rPr>
          <w:rFonts w:ascii="宋体" w:eastAsia="宋体" w:hint="eastAsia"/>
        </w:rPr>
        <w:t>酶抑制剂-毒胡萝卜素</w:t>
      </w:r>
      <w:r>
        <w:t>(</w:t>
      </w:r>
      <w:r>
        <w:rPr>
          <w:spacing w:val="-6"/>
        </w:rPr>
        <w:t>thapsigargin</w:t>
      </w:r>
      <w:r>
        <w:rPr>
          <w:spacing w:val="-3"/>
        </w:rPr>
        <w:t>, </w:t>
      </w:r>
      <w:r>
        <w:rPr>
          <w:spacing w:val="-4"/>
        </w:rPr>
        <w:t>TG</w:t>
      </w:r>
      <w:r>
        <w:t>)</w:t>
      </w:r>
      <w:r/>
      <w:r w:rsidR="001852F3">
        <w:t xml:space="preserve"> </w:t>
      </w:r>
      <w:r>
        <w:rPr>
          <w:rFonts w:ascii="宋体" w:eastAsia="宋体" w:hint="eastAsia"/>
        </w:rPr>
        <w:t>的反</w:t>
      </w:r>
      <w:r>
        <w:rPr>
          <w:rFonts w:ascii="宋体" w:eastAsia="宋体" w:hint="eastAsia"/>
        </w:rPr>
        <w:t>应。结果如</w:t>
      </w:r>
      <w:r>
        <w:rPr>
          <w:rFonts w:ascii="宋体" w:eastAsia="宋体" w:hint="eastAsia"/>
        </w:rPr>
        <w:t>图</w:t>
      </w:r>
      <w:r>
        <w:t>1</w:t>
      </w:r>
      <w:r>
        <w:t>.</w:t>
      </w:r>
      <w:r>
        <w:t>11</w:t>
      </w:r>
      <w:r>
        <w:rPr>
          <w:rFonts w:ascii="宋体" w:eastAsia="宋体" w:hint="eastAsia"/>
        </w:rPr>
        <w:t>所示，</w:t>
      </w:r>
      <w:r>
        <w:t>TG</w:t>
      </w:r>
      <w:r>
        <w:rPr>
          <w:rFonts w:ascii="宋体" w:eastAsia="宋体" w:hint="eastAsia"/>
        </w:rPr>
        <w:t>诱导的内质网钙释放</w:t>
      </w:r>
      <w:r>
        <w:rPr>
          <w:spacing w:val="-6"/>
        </w:rPr>
        <w:t>（</w:t>
      </w:r>
      <w:r>
        <w:rPr>
          <w:rFonts w:ascii="宋体" w:eastAsia="宋体" w:hint="eastAsia"/>
          <w:spacing w:val="-11"/>
        </w:rPr>
        <w:t>胞内游离钙离子浓度的升高</w:t>
      </w:r>
      <w:r>
        <w:rPr>
          <w:spacing w:val="8"/>
        </w:rPr>
        <w:t>）</w:t>
      </w:r>
      <w:r/>
      <w:r>
        <w:rPr>
          <w:rFonts w:ascii="宋体" w:eastAsia="宋体" w:hint="eastAsia"/>
        </w:rPr>
        <w:t>可以被</w:t>
      </w:r>
      <w:r>
        <w:t>NNC-55-0396</w:t>
      </w:r>
      <w:r>
        <w:rPr>
          <w:rFonts w:ascii="宋体" w:eastAsia="宋体" w:hint="eastAsia"/>
        </w:rPr>
        <w:t>减弱。我们在</w:t>
      </w:r>
      <w:r>
        <w:t>MOLT-4</w:t>
      </w:r>
      <w:r>
        <w:rPr>
          <w:rFonts w:ascii="宋体" w:eastAsia="宋体" w:hint="eastAsia"/>
        </w:rPr>
        <w:t>细胞发现同样的现象</w:t>
      </w:r>
      <w:r>
        <w:rPr>
          <w:spacing w:val="-6"/>
        </w:rPr>
        <w:t>（</w:t>
      </w:r>
      <w:r>
        <w:rPr>
          <w:rFonts w:ascii="宋体" w:eastAsia="宋体" w:hint="eastAsia"/>
          <w:spacing w:val="-11"/>
        </w:rPr>
        <w:t>数据没有显示</w:t>
      </w:r>
      <w:r>
        <w:rPr>
          <w:spacing w:val="-6"/>
        </w:rPr>
        <w:t>）</w:t>
      </w:r>
      <w:r>
        <w:rPr>
          <w:rFonts w:ascii="宋体" w:eastAsia="宋体" w:hint="eastAsia"/>
        </w:rPr>
        <w:t>。以上结果表</w:t>
      </w:r>
      <w:r>
        <w:rPr>
          <w:rFonts w:ascii="宋体" w:eastAsia="宋体" w:hint="eastAsia"/>
        </w:rPr>
        <w:t>明</w:t>
      </w:r>
      <w:r>
        <w:t>NNC-55-0396</w:t>
      </w:r>
      <w:r/>
      <w:r w:rsidR="001852F3">
        <w:t xml:space="preserve"> </w:t>
      </w:r>
      <w:r>
        <w:rPr>
          <w:rFonts w:ascii="宋体" w:eastAsia="宋体" w:hint="eastAsia"/>
        </w:rPr>
        <w:t>可以引起内质网钙库的释放。</w:t>
      </w:r>
    </w:p>
    <w:p w:rsidR="0018722C">
      <w:pPr>
        <w:pStyle w:val="aff7"/>
        <w:topLinePunct/>
      </w:pPr>
      <w:r>
        <w:rPr>
          <w:rFonts w:ascii="宋体"/>
          <w:sz w:val="20"/>
        </w:rPr>
        <w:drawing>
          <wp:inline distT="0" distB="0" distL="0" distR="0">
            <wp:extent cx="4309279" cy="3967353"/>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4" cstate="print"/>
                    <a:stretch>
                      <a:fillRect/>
                    </a:stretch>
                  </pic:blipFill>
                  <pic:spPr>
                    <a:xfrm>
                      <a:off x="0" y="0"/>
                      <a:ext cx="4309279" cy="3967353"/>
                    </a:xfrm>
                    <a:prstGeom prst="rect">
                      <a:avLst/>
                    </a:prstGeom>
                  </pic:spPr>
                </pic:pic>
              </a:graphicData>
            </a:graphic>
          </wp:inline>
        </w:drawing>
      </w:r>
      <w:r/>
    </w:p>
    <w:p w:rsidR="0018722C">
      <w:pPr>
        <w:topLinePunct/>
      </w:pPr>
      <w:r>
        <w:t/>
      </w:r>
      <w:r>
        <w:t xml:space="preserve">Figure </w:t>
      </w:r>
      <w:r>
        <w:t>1.1</w:t>
      </w:r>
      <w:r>
        <w:t xml:space="preserve">1 </w:t>
      </w:r>
      <w:r>
        <w:t>NNC-55-0396 </w:t>
      </w:r>
      <w:r>
        <w:t>exposure increased </w:t>
      </w:r>
      <w:r>
        <w:t>intracellular </w:t>
      </w:r>
      <w:r>
        <w:t>baseline </w:t>
      </w:r>
      <w:r>
        <w:t>Ca</w:t>
      </w:r>
      <w:r>
        <w:t>2+ </w:t>
      </w:r>
      <w:r>
        <w:t>levels </w:t>
      </w:r>
      <w:r>
        <w:t>via </w:t>
      </w:r>
      <w:r>
        <w:t>inducing </w:t>
      </w:r>
      <w:r>
        <w:t>ER </w:t>
      </w:r>
      <w:r>
        <w:t>calcium</w:t>
      </w:r>
      <w:r>
        <w:t> </w:t>
      </w:r>
      <w:r>
        <w:t>release.</w:t>
      </w:r>
      <w:r>
        <w:t> </w:t>
      </w:r>
      <w:r>
        <w:t>Jurkat</w:t>
      </w:r>
      <w:r>
        <w:t> </w:t>
      </w:r>
      <w:r>
        <w:t>T</w:t>
      </w:r>
      <w:r>
        <w:t> </w:t>
      </w:r>
      <w:r>
        <w:t>cells</w:t>
      </w:r>
      <w:r>
        <w:t> </w:t>
      </w:r>
      <w:r>
        <w:t>stained</w:t>
      </w:r>
      <w:r>
        <w:t> </w:t>
      </w:r>
      <w:r>
        <w:t>with</w:t>
      </w:r>
      <w:r>
        <w:t> </w:t>
      </w:r>
      <w:r>
        <w:t>Fluo-4</w:t>
      </w:r>
      <w:r>
        <w:t> </w:t>
      </w:r>
      <w:r>
        <w:t>were</w:t>
      </w:r>
      <w:r>
        <w:t> </w:t>
      </w:r>
      <w:r>
        <w:t>preincubated</w:t>
      </w:r>
      <w:r>
        <w:t> </w:t>
      </w:r>
      <w:r>
        <w:t>with</w:t>
      </w:r>
      <w:r>
        <w:t> </w:t>
      </w:r>
      <w:r>
        <w:t>1-10</w:t>
      </w:r>
      <w:r/>
      <w:r>
        <w:t>µM</w:t>
      </w:r>
      <w:r>
        <w:t> </w:t>
      </w:r>
      <w:r>
        <w:t>NNC-55-0396 </w:t>
      </w:r>
      <w:r>
        <w:t>in </w:t>
      </w:r>
      <w:r>
        <w:t>the </w:t>
      </w:r>
      <w:r>
        <w:t>absence </w:t>
      </w:r>
      <w:r>
        <w:t>of </w:t>
      </w:r>
      <w:r>
        <w:t>extracellular </w:t>
      </w:r>
      <w:r>
        <w:t>Ca</w:t>
      </w:r>
      <w:r>
        <w:t>2+</w:t>
      </w:r>
      <w:r>
        <w:t>. </w:t>
      </w:r>
      <w:r>
        <w:t>For </w:t>
      </w:r>
      <w:r>
        <w:t>each </w:t>
      </w:r>
      <w:r>
        <w:t>sample, </w:t>
      </w:r>
      <w:r>
        <w:t>after </w:t>
      </w:r>
      <w:r>
        <w:t>the </w:t>
      </w:r>
      <w:r>
        <w:t>10 </w:t>
      </w:r>
      <w:r>
        <w:t>min </w:t>
      </w:r>
      <w:r>
        <w:t>pretreatment </w:t>
      </w:r>
      <w:r>
        <w:t>with </w:t>
      </w:r>
      <w:r>
        <w:t>different </w:t>
      </w:r>
      <w:r>
        <w:t>concentrations </w:t>
      </w:r>
      <w:r>
        <w:t>of </w:t>
      </w:r>
      <w:r>
        <w:t>NNC-55-0396 </w:t>
      </w:r>
      <w:r>
        <w:t>baseline </w:t>
      </w:r>
      <w:r>
        <w:t>Ca</w:t>
      </w:r>
      <w:r>
        <w:t>2+ </w:t>
      </w:r>
      <w:r>
        <w:t>measurements </w:t>
      </w:r>
      <w:r>
        <w:t>were </w:t>
      </w:r>
      <w:r>
        <w:t>taken, </w:t>
      </w:r>
      <w:r>
        <w:t>cells were then </w:t>
      </w:r>
      <w:r>
        <w:t>stimulated </w:t>
      </w:r>
      <w:r>
        <w:t>at </w:t>
      </w:r>
      <w:r>
        <w:t>the </w:t>
      </w:r>
      <w:r>
        <w:t>2 </w:t>
      </w:r>
      <w:r>
        <w:t>min </w:t>
      </w:r>
      <w:r>
        <w:t>mark with </w:t>
      </w:r>
      <w:r>
        <w:t>1</w:t>
      </w:r>
      <w:r>
        <w:t>µM </w:t>
      </w:r>
      <w:r>
        <w:t>thapsigargin </w:t>
      </w:r>
      <w:r>
        <w:t>(</w:t>
      </w:r>
      <w:r>
        <w:rPr>
          <w:spacing w:val="-4"/>
        </w:rPr>
        <w:t xml:space="preserve">TG</w:t>
      </w:r>
      <w:r>
        <w:t>)</w:t>
      </w:r>
      <w:r>
        <w:t xml:space="preserve"> </w:t>
      </w:r>
      <w:r>
        <w:t>to </w:t>
      </w:r>
      <w:r>
        <w:t>induce </w:t>
      </w:r>
      <w:r>
        <w:t>the </w:t>
      </w:r>
      <w:r>
        <w:t>endoplasmic </w:t>
      </w:r>
      <w:r>
        <w:t>reticulum </w:t>
      </w:r>
      <w:r>
        <w:t>(</w:t>
      </w:r>
      <w:r>
        <w:rPr>
          <w:spacing w:val="-4"/>
        </w:rPr>
        <w:t xml:space="preserve">ER</w:t>
      </w:r>
      <w:r>
        <w:t>)</w:t>
      </w:r>
      <w:r>
        <w:t xml:space="preserve"> Ca</w:t>
      </w:r>
      <w:r>
        <w:t>2+ </w:t>
      </w:r>
      <w:r>
        <w:t>release, </w:t>
      </w:r>
      <w:r>
        <w:t>and the </w:t>
      </w:r>
      <w:r>
        <w:t>analysis </w:t>
      </w:r>
      <w:r>
        <w:t>was </w:t>
      </w:r>
      <w:r>
        <w:t>immediately </w:t>
      </w:r>
      <w:r>
        <w:t>resumed. </w:t>
      </w:r>
      <w:r>
        <w:t>The </w:t>
      </w:r>
      <w:r>
        <w:t>results depicted </w:t>
      </w:r>
      <w:r>
        <w:t>are </w:t>
      </w:r>
      <w:r>
        <w:t>representative </w:t>
      </w:r>
      <w:r>
        <w:t>of </w:t>
      </w:r>
      <w:r>
        <w:t>three </w:t>
      </w:r>
      <w:r>
        <w:t>independent</w:t>
      </w:r>
      <w:r>
        <w:t> </w:t>
      </w:r>
      <w:r>
        <w:t>experiments.</w:t>
      </w:r>
    </w:p>
    <w:p w:rsidR="0018722C">
      <w:pPr>
        <w:topLinePunct/>
      </w:pPr>
      <w:r>
        <w:rPr>
          <w:rFonts w:ascii="宋体" w:eastAsia="宋体" w:hint="eastAsia"/>
        </w:rPr>
        <w:t>线粒体是内质网钙信号最近的一个靶点</w:t>
      </w:r>
      <w:r>
        <w:rPr>
          <w:vertAlign w:val="superscript"/>
        </w:rPr>
        <w:t>[</w:t>
      </w:r>
      <w:r>
        <w:rPr>
          <w:vertAlign w:val="superscript"/>
          <w:position w:val="11"/>
        </w:rPr>
        <w:t xml:space="preserve">34</w:t>
      </w:r>
      <w:r>
        <w:rPr>
          <w:vertAlign w:val="superscript"/>
        </w:rPr>
        <w:t>]</w:t>
      </w:r>
      <w:r>
        <w:rPr>
          <w:rFonts w:ascii="宋体" w:eastAsia="宋体" w:hint="eastAsia"/>
        </w:rPr>
        <w:t>。有多篇报道证明了内质网</w:t>
      </w:r>
      <w:r>
        <w:t>-</w:t>
      </w:r>
      <w:r>
        <w:rPr>
          <w:rFonts w:ascii="宋体" w:eastAsia="宋体" w:hint="eastAsia"/>
        </w:rPr>
        <w:t>线粒体之间的</w:t>
      </w:r>
      <w:r>
        <w:rPr>
          <w:rFonts w:ascii="宋体" w:eastAsia="宋体" w:hint="eastAsia"/>
        </w:rPr>
        <w:t>钙流动在诱导细胞凋亡中作用的重要性</w:t>
      </w:r>
      <w:r>
        <w:rPr>
          <w:vertAlign w:val="superscript"/>
        </w:rPr>
        <w:t>[</w:t>
      </w:r>
      <w:r>
        <w:rPr>
          <w:vertAlign w:val="superscript"/>
          <w:position w:val="11"/>
        </w:rPr>
        <w:t xml:space="preserve">35</w:t>
      </w:r>
      <w:r>
        <w:rPr>
          <w:vertAlign w:val="superscript"/>
        </w:rPr>
        <w:t>]</w:t>
      </w:r>
      <w:r>
        <w:rPr>
          <w:rFonts w:ascii="宋体" w:eastAsia="宋体" w:hint="eastAsia"/>
        </w:rPr>
        <w:t>。因此我们想进一步研究</w:t>
      </w:r>
      <w:r>
        <w:t>NNC-55-0396</w:t>
      </w:r>
      <w:r>
        <w:rPr>
          <w:rFonts w:ascii="宋体" w:eastAsia="宋体" w:hint="eastAsia"/>
        </w:rPr>
        <w:t>诱导的</w:t>
      </w:r>
      <w:r>
        <w:rPr>
          <w:rFonts w:ascii="宋体" w:eastAsia="宋体" w:hint="eastAsia"/>
        </w:rPr>
        <w:t>内质网钙释放是否会引起线粒体膜电位的去极化，从而导致细胞凋亡。为此，我们首先研</w:t>
      </w:r>
      <w:r>
        <w:rPr>
          <w:rFonts w:ascii="宋体" w:eastAsia="宋体" w:hint="eastAsia"/>
        </w:rPr>
        <w:t>究了</w:t>
      </w:r>
      <w:r>
        <w:t>NNC-55-0396</w:t>
      </w:r>
      <w:r>
        <w:rPr>
          <w:rFonts w:ascii="宋体" w:eastAsia="宋体" w:hint="eastAsia"/>
        </w:rPr>
        <w:t>对</w:t>
      </w:r>
      <w:r>
        <w:t>Jurkat</w:t>
      </w:r>
      <w:r>
        <w:rPr>
          <w:rFonts w:ascii="宋体" w:eastAsia="宋体" w:hint="eastAsia"/>
        </w:rPr>
        <w:t>细胞线粒体膜电位的影响。结果如</w:t>
      </w:r>
      <w:r>
        <w:rPr>
          <w:rFonts w:ascii="宋体" w:eastAsia="宋体" w:hint="eastAsia"/>
        </w:rPr>
        <w:t>图</w:t>
      </w:r>
      <w:r>
        <w:t>1</w:t>
      </w:r>
      <w:r>
        <w:t>.</w:t>
      </w:r>
      <w:r>
        <w:t>12</w:t>
      </w:r>
      <w:r>
        <w:t>B</w:t>
      </w:r>
      <w:r>
        <w:rPr>
          <w:rFonts w:ascii="宋体" w:eastAsia="宋体" w:hint="eastAsia"/>
        </w:rPr>
        <w:t>所示，</w:t>
      </w:r>
      <w:r>
        <w:t>NNC-55-0396</w:t>
      </w:r>
      <w:r/>
      <w:r w:rsidR="001852F3">
        <w:t xml:space="preserve"> </w:t>
      </w:r>
      <w:r>
        <w:rPr>
          <w:rFonts w:ascii="宋体" w:eastAsia="宋体" w:hint="eastAsia"/>
        </w:rPr>
        <w:t>处理</w:t>
      </w:r>
      <w:r>
        <w:t>Jurkat</w:t>
      </w:r>
      <w:r/>
      <w:r w:rsidR="001852F3">
        <w:t xml:space="preserve"> </w:t>
      </w:r>
      <w:r>
        <w:rPr>
          <w:rFonts w:ascii="宋体" w:eastAsia="宋体" w:hint="eastAsia"/>
        </w:rPr>
        <w:t>细胞</w:t>
      </w:r>
      <w:r>
        <w:t>2 h</w:t>
      </w:r>
      <w:r>
        <w:rPr>
          <w:rFonts w:ascii="宋体" w:eastAsia="宋体" w:hint="eastAsia"/>
        </w:rPr>
        <w:t>后线粒体膜电位显著去极化</w:t>
      </w:r>
      <w:r>
        <w:t>（</w:t>
      </w:r>
      <w:r>
        <w:rPr>
          <w:rFonts w:ascii="宋体" w:eastAsia="宋体" w:hint="eastAsia"/>
        </w:rPr>
        <w:t>和对照组相比</w:t>
      </w:r>
      <w:r>
        <w:rPr>
          <w:spacing w:val="12"/>
          <w:rFonts w:hint="eastAsia"/>
        </w:rPr>
        <w:t>，</w:t>
      </w:r>
      <w:r>
        <w:t>P</w:t>
      </w:r>
      <w:r>
        <w:rPr>
          <w:rFonts w:ascii="宋体" w:eastAsia="宋体" w:hint="eastAsia"/>
        </w:rPr>
        <w:t>﹤</w:t>
      </w:r>
    </w:p>
    <w:p w:rsidR="0018722C">
      <w:pPr>
        <w:topLinePunct/>
      </w:pPr>
      <w:r>
        <w:t>0.05</w:t>
      </w:r>
      <w:r>
        <w:t>)</w:t>
      </w:r>
      <w:r>
        <w:rPr>
          <w:rFonts w:ascii="宋体" w:eastAsia="宋体" w:hint="eastAsia"/>
        </w:rPr>
        <w:t>。</w:t>
      </w:r>
    </w:p>
    <w:p w:rsidR="0018722C">
      <w:pPr>
        <w:pStyle w:val="aff7"/>
        <w:topLinePunct/>
      </w:pPr>
      <w:r>
        <w:drawing>
          <wp:inline>
            <wp:extent cx="5292023" cy="5292661"/>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5" cstate="print"/>
                    <a:stretch>
                      <a:fillRect/>
                    </a:stretch>
                  </pic:blipFill>
                  <pic:spPr>
                    <a:xfrm>
                      <a:off x="0" y="0"/>
                      <a:ext cx="5292023" cy="5292661"/>
                    </a:xfrm>
                    <a:prstGeom prst="rect">
                      <a:avLst/>
                    </a:prstGeom>
                  </pic:spPr>
                </pic:pic>
              </a:graphicData>
            </a:graphic>
          </wp:inline>
        </w:drawing>
      </w:r>
    </w:p>
    <w:p w:rsidR="0018722C">
      <w:pPr>
        <w:topLinePunct/>
      </w:pPr>
      <w:r>
        <w:t xml:space="preserve"/>
      </w:r>
      <w:r>
        <w:t xml:space="preserve">Figure </w:t>
      </w:r>
      <w:r>
        <w:t xml:space="preserve">1.1</w:t>
      </w:r>
      <w:r>
        <w:t xml:space="preserve">2 </w:t>
      </w:r>
      <w:r>
        <w:t xml:space="preserve">Effects </w:t>
      </w:r>
      <w:r>
        <w:t xml:space="preserve">of </w:t>
      </w:r>
      <w:r>
        <w:t xml:space="preserve">the </w:t>
      </w:r>
      <w:r>
        <w:t xml:space="preserve">mitochondrial </w:t>
      </w:r>
      <w:r>
        <w:t xml:space="preserve">uniporter antagonist </w:t>
      </w:r>
      <w:r>
        <w:t xml:space="preserve">RU360 </w:t>
      </w:r>
      <w:r>
        <w:t xml:space="preserve">and </w:t>
      </w:r>
      <w:r>
        <w:t xml:space="preserve">mitochondrial permeability </w:t>
      </w:r>
      <w:r>
        <w:t xml:space="preserve">transition </w:t>
      </w:r>
      <w:r>
        <w:t xml:space="preserve">pore </w:t>
      </w:r>
      <w:r>
        <w:t xml:space="preserve">(</w:t>
      </w:r>
      <w:r>
        <w:rPr>
          <w:spacing w:val="-5"/>
        </w:rPr>
        <w:t xml:space="preserve">mPTP</w:t>
      </w:r>
      <w:r>
        <w:t xml:space="preserve">)</w:t>
      </w:r>
      <w:r>
        <w:t xml:space="preserve"> inhibitor </w:t>
      </w:r>
      <w:r>
        <w:t xml:space="preserve">CsA </w:t>
      </w:r>
      <w:r>
        <w:t xml:space="preserve">on </w:t>
      </w:r>
      <w:r>
        <w:t xml:space="preserve">NNC-55-0396-induced </w:t>
      </w:r>
      <w:r>
        <w:t xml:space="preserve">cell </w:t>
      </w:r>
      <w:r>
        <w:t xml:space="preserve">apoptosis </w:t>
      </w:r>
      <w:r>
        <w:t xml:space="preserve">and </w:t>
      </w:r>
      <w:r>
        <w:t xml:space="preserve">depolarization </w:t>
      </w:r>
      <w:r>
        <w:t xml:space="preserve">of </w:t>
      </w:r>
      <w:r>
        <w:t xml:space="preserve">the </w:t>
      </w:r>
      <w:r>
        <w:t xml:space="preserve">mitochondrial </w:t>
      </w:r>
      <w:r>
        <w:t xml:space="preserve">membrane potential </w:t>
      </w:r>
      <w:r>
        <w:t xml:space="preserve">in </w:t>
      </w:r>
      <w:r>
        <w:t xml:space="preserve">Jurkat </w:t>
      </w:r>
      <w:r>
        <w:t xml:space="preserve">cells. </w:t>
      </w:r>
      <w:r>
        <w:t xml:space="preserve">(</w:t>
      </w:r>
      <w:r>
        <w:rPr>
          <w:spacing w:val="-4"/>
        </w:rPr>
        <w:t xml:space="preserve">A</w:t>
      </w:r>
      <w:r>
        <w:t xml:space="preserve">)</w:t>
      </w:r>
      <w:r>
        <w:t xml:space="preserve"> </w:t>
      </w:r>
      <w:r>
        <w:t xml:space="preserve">Live cells were </w:t>
      </w:r>
      <w:r>
        <w:t xml:space="preserve">examined </w:t>
      </w:r>
      <w:r>
        <w:t xml:space="preserve">by </w:t>
      </w:r>
      <w:r>
        <w:t xml:space="preserve">2 </w:t>
      </w:r>
      <w:r>
        <w:t xml:space="preserve">parameters: </w:t>
      </w:r>
      <w:r>
        <w:t xml:space="preserve">forward </w:t>
      </w:r>
      <w:r>
        <w:t xml:space="preserve">scatter</w:t>
      </w:r>
      <w:r>
        <w:t xml:space="preserve">/</w:t>
      </w:r>
      <w:r>
        <w:t xml:space="preserve">side </w:t>
      </w:r>
      <w:r>
        <w:t xml:space="preserve">scatter </w:t>
      </w:r>
      <w:r>
        <w:t xml:space="preserve">(</w:t>
      </w:r>
      <w:r>
        <w:rPr>
          <w:spacing w:val="-5"/>
        </w:rPr>
        <w:t xml:space="preserve">FSC</w:t>
      </w:r>
      <w:r>
        <w:rPr>
          <w:spacing w:val="-5"/>
        </w:rPr>
        <w:t xml:space="preserve">/</w:t>
      </w:r>
      <w:r>
        <w:rPr>
          <w:spacing w:val="-5"/>
        </w:rPr>
        <w:t xml:space="preserve">SSC</w:t>
      </w:r>
      <w:r>
        <w:t xml:space="preserve">)</w:t>
      </w:r>
      <w:r>
        <w:t xml:space="preserve"> </w:t>
      </w:r>
      <w:r>
        <w:t xml:space="preserve">index </w:t>
      </w:r>
      <w:r>
        <w:t xml:space="preserve">of </w:t>
      </w:r>
      <w:r>
        <w:t xml:space="preserve">live cells </w:t>
      </w:r>
      <w:r>
        <w:t xml:space="preserve">in </w:t>
      </w:r>
      <w:r>
        <w:t xml:space="preserve">cell size </w:t>
      </w:r>
      <w:r>
        <w:t xml:space="preserve">and </w:t>
      </w:r>
      <w:r>
        <w:t xml:space="preserve">granularity </w:t>
      </w:r>
      <w:r>
        <w:t xml:space="preserve">by </w:t>
      </w:r>
      <w:r>
        <w:t xml:space="preserve">FACScan. </w:t>
      </w:r>
      <w:r>
        <w:t xml:space="preserve">Cells were </w:t>
      </w:r>
      <w:r>
        <w:t xml:space="preserve">preincubated </w:t>
      </w:r>
      <w:r>
        <w:t xml:space="preserve">with </w:t>
      </w:r>
      <w:r>
        <w:t xml:space="preserve">mitochondrial </w:t>
      </w:r>
      <w:r>
        <w:t xml:space="preserve">calcium uptake </w:t>
      </w:r>
      <w:r>
        <w:t xml:space="preserve">(</w:t>
      </w:r>
      <w:r>
        <w:rPr>
          <w:spacing w:val="-5"/>
        </w:rPr>
        <w:t xml:space="preserve">Ru360, </w:t>
      </w:r>
      <w:r>
        <w:rPr>
          <w:spacing w:val="-3"/>
        </w:rPr>
        <w:t xml:space="preserve">20</w:t>
      </w:r>
      <w:r>
        <w:rPr>
          <w:spacing w:val="-4"/>
        </w:rPr>
        <w:t xml:space="preserve">µM</w:t>
      </w:r>
      <w:r>
        <w:t xml:space="preserve">)</w:t>
      </w:r>
      <w:r>
        <w:t xml:space="preserve"> </w:t>
      </w:r>
      <w:r>
        <w:t xml:space="preserve">or </w:t>
      </w:r>
      <w:r>
        <w:t xml:space="preserve">mitochondrial permeability </w:t>
      </w:r>
      <w:r>
        <w:t xml:space="preserve">transition </w:t>
      </w:r>
      <w:r>
        <w:t xml:space="preserve">pore </w:t>
      </w:r>
      <w:r>
        <w:t xml:space="preserve">(</w:t>
      </w:r>
      <w:r>
        <w:rPr>
          <w:spacing w:val="-5"/>
        </w:rPr>
        <w:t xml:space="preserve">mPTP</w:t>
      </w:r>
      <w:r>
        <w:t xml:space="preserve">)</w:t>
      </w:r>
      <w:r>
        <w:t xml:space="preserve"> inhibitor </w:t>
      </w:r>
      <w:r>
        <w:t xml:space="preserve">(</w:t>
      </w:r>
      <w:r>
        <w:t xml:space="preserve">cyclosporine </w:t>
      </w:r>
      <w:r>
        <w:t xml:space="preserve">A</w:t>
      </w:r>
      <w:r w:rsidR="001852F3">
        <w:t xml:space="preserve"> </w:t>
      </w:r>
      <w:r>
        <w:t xml:space="preserve">[</w:t>
      </w:r>
      <w:r>
        <w:rPr>
          <w:spacing w:val="-5"/>
        </w:rPr>
        <w:t xml:space="preserve">CsA</w:t>
      </w:r>
      <w:r>
        <w:t xml:space="preserve">]</w:t>
      </w:r>
      <w:r>
        <w:t xml:space="preserve">, </w:t>
      </w:r>
      <w:r>
        <w:t xml:space="preserve">1</w:t>
      </w:r>
    </w:p>
    <w:p w:rsidR="0018722C">
      <w:pPr>
        <w:topLinePunct/>
      </w:pPr>
      <w:r>
        <w:t xml:space="preserve">µM</w:t>
      </w:r>
      <w:r>
        <w:rPr>
          <w:spacing w:val="-4"/>
        </w:rPr>
        <w:t xml:space="preserve">）</w:t>
      </w:r>
      <w:r/>
      <w:r>
        <w:t xml:space="preserve">for </w:t>
      </w:r>
      <w:r>
        <w:t xml:space="preserve">1 </w:t>
      </w:r>
      <w:r>
        <w:t xml:space="preserve">h, </w:t>
      </w:r>
      <w:r>
        <w:t xml:space="preserve">then </w:t>
      </w:r>
      <w:r>
        <w:t xml:space="preserve">incubated </w:t>
      </w:r>
      <w:r>
        <w:t xml:space="preserve">for </w:t>
      </w:r>
      <w:r>
        <w:t xml:space="preserve">6 h </w:t>
      </w:r>
      <w:r>
        <w:t xml:space="preserve">in </w:t>
      </w:r>
      <w:r>
        <w:t xml:space="preserve">the </w:t>
      </w:r>
      <w:r>
        <w:t xml:space="preserve">presence </w:t>
      </w:r>
      <w:r>
        <w:t xml:space="preserve">of 10</w:t>
      </w:r>
      <w:r>
        <w:t xml:space="preserve">µM </w:t>
      </w:r>
      <w:r>
        <w:t xml:space="preserve">NNC-55-0396. </w:t>
      </w:r>
      <w:r>
        <w:t xml:space="preserve">(</w:t>
      </w:r>
      <w:r>
        <w:t xml:space="preserve">B</w:t>
      </w:r>
      <w:r>
        <w:t xml:space="preserve">)</w:t>
      </w:r>
      <w:r>
        <w:t xml:space="preserve"> </w:t>
      </w:r>
      <w:r>
        <w:t xml:space="preserve">Cells were </w:t>
      </w:r>
      <w:r>
        <w:t xml:space="preserve">preincubated </w:t>
      </w:r>
      <w:r>
        <w:t xml:space="preserve">with </w:t>
      </w:r>
      <w:r>
        <w:t xml:space="preserve">mitochondrial </w:t>
      </w:r>
      <w:r>
        <w:t xml:space="preserve">calcium uptake </w:t>
      </w:r>
      <w:r>
        <w:t xml:space="preserve">(</w:t>
      </w:r>
      <w:r>
        <w:t xml:space="preserve">Ru360, </w:t>
      </w:r>
      <w:r>
        <w:t xml:space="preserve">20</w:t>
      </w:r>
      <w:r>
        <w:t xml:space="preserve">µM</w:t>
      </w:r>
      <w:r>
        <w:t xml:space="preserve">)</w:t>
      </w:r>
      <w:r>
        <w:t xml:space="preserve"> </w:t>
      </w:r>
      <w:r>
        <w:t xml:space="preserve">or </w:t>
      </w:r>
      <w:r>
        <w:t xml:space="preserve">mitochondrial permeability </w:t>
      </w:r>
      <w:r>
        <w:t xml:space="preserve">transition</w:t>
      </w:r>
      <w:r>
        <w:t xml:space="preserve"> </w:t>
      </w:r>
      <w:r>
        <w:t xml:space="preserve">pore</w:t>
      </w:r>
      <w:r>
        <w:t xml:space="preserve"> </w:t>
      </w:r>
      <w:r>
        <w:t xml:space="preserve">(</w:t>
      </w:r>
      <w:r>
        <w:t xml:space="preserve">mPTP</w:t>
      </w:r>
      <w:r>
        <w:t xml:space="preserve">)</w:t>
      </w:r>
      <w:r>
        <w:t xml:space="preserve"> </w:t>
      </w:r>
      <w:r>
        <w:t xml:space="preserve">inhibitor</w:t>
      </w:r>
      <w:r>
        <w:t xml:space="preserve"> </w:t>
      </w:r>
      <w:r>
        <w:t xml:space="preserve">(</w:t>
      </w:r>
      <w:r>
        <w:t xml:space="preserve">CsA,</w:t>
      </w:r>
      <w:r>
        <w:t xml:space="preserve"> </w:t>
      </w:r>
      <w:r>
        <w:t xml:space="preserve">1</w:t>
      </w:r>
      <w:r/>
      <w:r w:rsidR="001852F3">
        <w:t xml:space="preserve">µM</w:t>
      </w:r>
      <w:r>
        <w:t xml:space="preserve">)</w:t>
      </w:r>
      <w:r>
        <w:t xml:space="preserve"> </w:t>
      </w:r>
      <w:r>
        <w:t xml:space="preserve">for</w:t>
      </w:r>
      <w:r>
        <w:t xml:space="preserve"> </w:t>
      </w:r>
      <w:r>
        <w:t xml:space="preserve">1</w:t>
      </w:r>
      <w:r>
        <w:t xml:space="preserve"> </w:t>
      </w:r>
      <w:r>
        <w:t xml:space="preserve">h,</w:t>
      </w:r>
      <w:r>
        <w:t xml:space="preserve"> </w:t>
      </w:r>
      <w:r>
        <w:t xml:space="preserve">then</w:t>
      </w:r>
      <w:r>
        <w:t xml:space="preserve"> </w:t>
      </w:r>
      <w:r>
        <w:t xml:space="preserve">incubated</w:t>
      </w:r>
      <w:r>
        <w:t xml:space="preserve"> </w:t>
      </w:r>
      <w:r>
        <w:t xml:space="preserve">for</w:t>
      </w:r>
      <w:r>
        <w:t xml:space="preserve"> </w:t>
      </w:r>
      <w:r>
        <w:t xml:space="preserve">2</w:t>
      </w:r>
      <w:r>
        <w:t xml:space="preserve"> </w:t>
      </w:r>
      <w:r>
        <w:t xml:space="preserve">h</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1</w:t>
      </w:r>
      <w:r>
        <w:t>0</w:t>
      </w:r>
    </w:p>
    <w:p w:rsidR="0018722C">
      <w:pPr>
        <w:topLinePunct/>
      </w:pPr>
      <w:r>
        <w:t>µM</w:t>
      </w:r>
      <w:r w:rsidR="001852F3">
        <w:t xml:space="preserve"> </w:t>
      </w:r>
      <w:r>
        <w:t>NNC-55-0396. </w:t>
      </w:r>
      <w:r>
        <w:t>Then</w:t>
      </w:r>
      <w:r w:rsidR="001852F3">
        <w:t xml:space="preserve"> </w:t>
      </w:r>
      <w:r>
        <w:t>the</w:t>
      </w:r>
      <w:r w:rsidR="001852F3">
        <w:t xml:space="preserve"> </w:t>
      </w:r>
      <w:r>
        <w:t>mitochondrial</w:t>
      </w:r>
      <w:r w:rsidR="001852F3">
        <w:t xml:space="preserve"> </w:t>
      </w:r>
      <w:r>
        <w:t>membrane</w:t>
      </w:r>
      <w:r w:rsidR="001852F3">
        <w:t xml:space="preserve"> potential</w:t>
      </w:r>
      <w:r w:rsidR="001852F3">
        <w:t xml:space="preserve"> </w:t>
      </w:r>
      <w:r>
        <w:t>was</w:t>
      </w:r>
      <w:r w:rsidR="001852F3">
        <w:t xml:space="preserve"> </w:t>
      </w:r>
      <w:r>
        <w:t>determined</w:t>
      </w:r>
      <w:r w:rsidR="001852F3">
        <w:t xml:space="preserve"> </w:t>
      </w:r>
      <w:r>
        <w:t>by</w:t>
      </w:r>
      <w:r w:rsidR="001852F3">
        <w:t xml:space="preserve"> </w:t>
      </w:r>
      <w:r>
        <w:t>FACS.</w:t>
      </w:r>
    </w:p>
    <w:p w:rsidR="0018722C">
      <w:pPr>
        <w:topLinePunct/>
      </w:pPr>
      <w:r>
        <w:t>Results</w:t>
      </w:r>
      <w:r>
        <w:t> </w:t>
      </w:r>
      <w:r>
        <w:t>are</w:t>
      </w:r>
      <w:r>
        <w:t> </w:t>
      </w:r>
      <w:r>
        <w:t>presented</w:t>
      </w:r>
      <w:r>
        <w:t> </w:t>
      </w:r>
      <w:r>
        <w:t>as</w:t>
      </w:r>
      <w:r>
        <w:t> </w:t>
      </w:r>
      <w:r>
        <w:t>mean</w:t>
      </w:r>
      <w:r>
        <w:t>±</w:t>
      </w:r>
      <w:r/>
      <w:r>
        <w:t>SEM</w:t>
      </w:r>
      <w:r>
        <w:t> </w:t>
      </w:r>
      <w:r>
        <w:t>of</w:t>
      </w:r>
      <w:r>
        <w:t> </w:t>
      </w:r>
      <w:r>
        <w:t>four</w:t>
      </w:r>
      <w:r>
        <w:t> </w:t>
      </w:r>
      <w:r>
        <w:t>independent</w:t>
      </w:r>
      <w:r>
        <w:t> experiments.</w:t>
      </w:r>
      <w:r>
        <w:t> </w:t>
      </w:r>
      <w:r>
        <w:t>**p</w:t>
      </w:r>
      <w:r>
        <w:t> </w:t>
      </w:r>
      <w:r>
        <w:t>&lt;</w:t>
      </w:r>
      <w:r/>
      <w:r>
        <w:t>0.01</w:t>
      </w:r>
      <w:r>
        <w:t> </w:t>
      </w:r>
      <w:r>
        <w:t>versus</w:t>
      </w:r>
      <w:r>
        <w:t> </w:t>
      </w:r>
      <w:r>
        <w:t>control </w:t>
      </w:r>
      <w:r>
        <w:t>group </w:t>
      </w:r>
      <w:r>
        <w:t>(</w:t>
      </w:r>
      <w:r>
        <w:rPr>
          <w:spacing w:val="-4"/>
        </w:rPr>
        <w:t xml:space="preserve">-</w:t>
      </w:r>
      <w:r>
        <w:t>)</w:t>
      </w:r>
      <w:r>
        <w:t xml:space="preserve"> </w:t>
      </w:r>
      <w:r>
        <w:t>NNC-55-0396, </w:t>
      </w:r>
      <w:r>
        <w:t>## </w:t>
      </w:r>
      <w:r>
        <w:t>p &lt;</w:t>
      </w:r>
      <w:r>
        <w:t>0.01 </w:t>
      </w:r>
      <w:r>
        <w:t>versus control </w:t>
      </w:r>
      <w:r>
        <w:t>group </w:t>
      </w:r>
      <w:r>
        <w:t>(</w:t>
      </w:r>
      <w:r>
        <w:rPr>
          <w:spacing w:val="-4"/>
        </w:rPr>
        <w:t xml:space="preserve">+</w:t>
      </w:r>
      <w:r>
        <w:t>)</w:t>
      </w:r>
      <w:r>
        <w:t xml:space="preserve"> </w:t>
      </w:r>
      <w:r>
        <w:t>NNC-55-0396, </w:t>
      </w:r>
      <w:r>
        <w:t>*p </w:t>
      </w:r>
      <w:r>
        <w:t>&lt;</w:t>
      </w:r>
      <w:r>
        <w:t>0.05 </w:t>
      </w:r>
      <w:r>
        <w:t>versus control</w:t>
      </w:r>
      <w:r>
        <w:t> </w:t>
      </w:r>
      <w:r>
        <w:t>group.</w:t>
      </w:r>
    </w:p>
    <w:p w:rsidR="0018722C">
      <w:pPr>
        <w:topLinePunct/>
      </w:pPr>
      <w:r>
        <w:rPr>
          <w:rFonts w:ascii="宋体" w:hAnsi="宋体" w:eastAsia="宋体" w:hint="eastAsia"/>
        </w:rPr>
        <w:t xml:space="preserve">为了研究</w:t>
      </w:r>
      <w:r>
        <w:t xml:space="preserve">NNC-55-0396</w:t>
      </w:r>
      <w:r>
        <w:rPr>
          <w:rFonts w:ascii="宋体" w:hAnsi="宋体" w:eastAsia="宋体" w:hint="eastAsia"/>
        </w:rPr>
        <w:t xml:space="preserve">引起的线粒体膜电位去极化是否起源于内质网的钙释放，从而破坏线粒体的钙稳态。我们首先用</w:t>
      </w:r>
      <w:r>
        <w:t xml:space="preserve">Ru360</w:t>
      </w:r>
      <w:r>
        <w:t xml:space="preserve"> </w:t>
      </w:r>
      <w:r>
        <w:t xml:space="preserve">(</w:t>
      </w:r>
      <w:r>
        <w:rPr>
          <w:spacing w:val="-4"/>
        </w:rPr>
        <w:t xml:space="preserve">20</w:t>
      </w:r>
      <w:r>
        <w:rPr>
          <w:spacing w:val="-8"/>
        </w:rPr>
        <w:t xml:space="preserve">µM</w:t>
      </w:r>
      <w:r>
        <w:rPr>
          <w:rFonts w:ascii="宋体" w:hAnsi="宋体" w:eastAsia="宋体" w:hint="eastAsia"/>
          <w:spacing w:val="-10"/>
        </w:rPr>
        <w:t xml:space="preserve">，线粒体钙摄入抑制剂</w:t>
      </w:r>
      <w:r>
        <w:t xml:space="preserve">)</w:t>
      </w:r>
      <w:r/>
      <w:r>
        <w:rPr>
          <w:rFonts w:ascii="宋体" w:hAnsi="宋体" w:eastAsia="宋体" w:hint="eastAsia"/>
        </w:rPr>
        <w:t xml:space="preserve">和环孢素</w:t>
      </w:r>
      <w:r>
        <w:t xml:space="preserve">A </w:t>
      </w:r>
      <w:r>
        <w:t xml:space="preserve">(</w:t>
      </w:r>
      <w:r>
        <w:rPr>
          <w:spacing w:val="-4"/>
        </w:rPr>
        <w:t xml:space="preserve">CsA</w:t>
      </w:r>
      <w:r>
        <w:rPr>
          <w:spacing w:val="-2"/>
        </w:rPr>
        <w:t xml:space="preserve">, </w:t>
      </w:r>
      <w:r>
        <w:t xml:space="preserve">1</w:t>
      </w:r>
      <w:r>
        <w:rPr>
          <w:spacing w:val="-2"/>
        </w:rPr>
        <w:t xml:space="preserve">µM</w:t>
      </w:r>
      <w:r>
        <w:rPr>
          <w:rFonts w:ascii="宋体" w:hAnsi="宋体" w:eastAsia="宋体" w:hint="eastAsia"/>
          <w:spacing w:val="-3"/>
        </w:rPr>
        <w:t xml:space="preserve">，线粒体膜通透性转运孔抑制剂</w:t>
      </w:r>
      <w:r>
        <w:t xml:space="preserve">)</w:t>
      </w:r>
      <w:r/>
      <w:r>
        <w:rPr>
          <w:rFonts w:ascii="宋体" w:hAnsi="宋体" w:eastAsia="宋体" w:hint="eastAsia"/>
        </w:rPr>
        <w:t xml:space="preserve">预处理</w:t>
      </w:r>
      <w:r>
        <w:t xml:space="preserve">Jurkat</w:t>
      </w:r>
      <w:r>
        <w:rPr>
          <w:rFonts w:ascii="宋体" w:hAnsi="宋体" w:eastAsia="宋体" w:hint="eastAsia"/>
        </w:rPr>
        <w:t xml:space="preserve">细胞</w:t>
      </w:r>
      <w:r>
        <w:t xml:space="preserve">1</w:t>
      </w:r>
      <w:r>
        <w:t xml:space="preserve"> </w:t>
      </w:r>
      <w:r>
        <w:t xml:space="preserve">h</w:t>
      </w:r>
      <w:r>
        <w:rPr>
          <w:rFonts w:ascii="黑体" w:hAnsi="黑体" w:eastAsia="黑体" w:hint="eastAsia"/>
        </w:rPr>
        <w:t xml:space="preserve">，</w:t>
      </w:r>
      <w:r>
        <w:rPr>
          <w:rFonts w:ascii="宋体" w:hAnsi="宋体" w:eastAsia="宋体" w:hint="eastAsia"/>
        </w:rPr>
        <w:t xml:space="preserve">然后再加入</w:t>
      </w:r>
      <w:r>
        <w:t xml:space="preserve">NNC-55-0396</w:t>
      </w:r>
      <w:r>
        <w:rPr>
          <w:rFonts w:ascii="宋体" w:hAnsi="宋体" w:eastAsia="宋体" w:hint="eastAsia"/>
        </w:rPr>
        <w:t xml:space="preserve">，结果表明这两种与钙转运相关的抑制剂并不能保护线粒体膜电位的去极化</w:t>
      </w:r>
      <w:r>
        <w:rPr>
          <w:spacing w:val="-6"/>
        </w:rPr>
        <w:t xml:space="preserve">（</w:t>
      </w:r>
      <w:r>
        <w:rPr>
          <w:rFonts w:ascii="宋体" w:hAnsi="宋体" w:eastAsia="宋体" w:hint="eastAsia"/>
          <w:spacing w:val="-8"/>
        </w:rPr>
        <w:t xml:space="preserve">图</w:t>
      </w:r>
      <w:r>
        <w:rPr>
          <w:spacing w:val="-6"/>
        </w:rPr>
        <w:t xml:space="preserve">1.12</w:t>
      </w:r>
      <w:r>
        <w:rPr>
          <w:spacing w:val="-6"/>
        </w:rPr>
        <w:t>B</w:t>
      </w:r>
      <w:r>
        <w:rPr>
          <w:spacing w:val="-6"/>
        </w:rPr>
        <w:t xml:space="preserve">）</w:t>
      </w:r>
      <w:r>
        <w:rPr>
          <w:rFonts w:ascii="宋体" w:hAnsi="宋体" w:eastAsia="宋体" w:hint="eastAsia"/>
        </w:rPr>
        <w:t xml:space="preserve">。另外</w:t>
      </w:r>
      <w:r>
        <w:rPr>
          <w:spacing w:val="8"/>
          <w:rFonts w:hint="eastAsia"/>
        </w:rPr>
        <w:t xml:space="preserve">，</w:t>
      </w:r>
      <w:r/>
      <w:r>
        <w:rPr>
          <w:rFonts w:ascii="宋体" w:hAnsi="宋体" w:eastAsia="宋体" w:hint="eastAsia"/>
        </w:rPr>
        <w:t xml:space="preserve">这两种抑制剂对细胞活力也没有保护作用</w:t>
      </w:r>
      <w:r>
        <w:rPr>
          <w:spacing w:val="-6"/>
        </w:rPr>
        <w:t xml:space="preserve">（</w:t>
      </w:r>
      <w:r>
        <w:rPr>
          <w:rFonts w:ascii="宋体" w:hAnsi="宋体" w:eastAsia="宋体" w:hint="eastAsia"/>
          <w:spacing w:val="-8"/>
        </w:rPr>
        <w:t xml:space="preserve">图</w:t>
      </w:r>
      <w:r>
        <w:rPr>
          <w:spacing w:val="-8"/>
        </w:rPr>
        <w:t xml:space="preserve">1.12</w:t>
      </w:r>
      <w:r>
        <w:rPr>
          <w:spacing w:val="-8"/>
        </w:rPr>
        <w:t>A</w:t>
      </w:r>
      <w:r>
        <w:rPr>
          <w:spacing w:val="-8"/>
        </w:rPr>
        <w:t xml:space="preserve">）</w:t>
      </w:r>
      <w:r>
        <w:rPr>
          <w:rFonts w:ascii="宋体" w:hAnsi="宋体" w:eastAsia="宋体" w:hint="eastAsia"/>
        </w:rPr>
        <w:t xml:space="preserve">；相反，环孢素</w:t>
      </w:r>
      <w:r>
        <w:t xml:space="preserve">A</w:t>
      </w:r>
      <w:r>
        <w:rPr>
          <w:rFonts w:ascii="宋体" w:hAnsi="宋体" w:eastAsia="宋体" w:hint="eastAsia"/>
        </w:rPr>
        <w:t xml:space="preserve">能够增强</w:t>
      </w:r>
      <w:r>
        <w:t xml:space="preserve">NNC-55-0396</w:t>
      </w:r>
      <w:r>
        <w:rPr>
          <w:rFonts w:ascii="宋体" w:hAnsi="宋体" w:eastAsia="宋体" w:hint="eastAsia"/>
        </w:rPr>
        <w:t xml:space="preserve">对</w:t>
      </w:r>
      <w:r>
        <w:t xml:space="preserve">Jurkat</w:t>
      </w:r>
      <w:r>
        <w:rPr>
          <w:rFonts w:ascii="宋体" w:hAnsi="宋体" w:eastAsia="宋体" w:hint="eastAsia"/>
        </w:rPr>
        <w:t xml:space="preserve">细胞的毒性，这可能归因于环孢素</w:t>
      </w:r>
      <w:r>
        <w:t xml:space="preserve">A</w:t>
      </w:r>
      <w:r>
        <w:rPr>
          <w:rFonts w:ascii="宋体" w:hAnsi="宋体" w:eastAsia="宋体" w:hint="eastAsia"/>
        </w:rPr>
        <w:t xml:space="preserve">对神经钙素的抑</w:t>
      </w:r>
      <w:r>
        <w:rPr>
          <w:rFonts w:ascii="宋体" w:hAnsi="宋体" w:eastAsia="宋体" w:hint="eastAsia"/>
        </w:rPr>
        <w:t xml:space="preserve">制作用。事实上，</w:t>
      </w:r>
      <w:r>
        <w:t xml:space="preserve">Ru360</w:t>
      </w:r>
      <w:r>
        <w:rPr>
          <w:rFonts w:ascii="宋体" w:hAnsi="宋体" w:eastAsia="宋体" w:hint="eastAsia"/>
        </w:rPr>
        <w:t xml:space="preserve">和环孢素</w:t>
      </w:r>
      <w:r>
        <w:t xml:space="preserve">A</w:t>
      </w:r>
      <w:r>
        <w:rPr>
          <w:rFonts w:ascii="宋体" w:hAnsi="宋体" w:eastAsia="宋体" w:hint="eastAsia"/>
        </w:rPr>
        <w:t xml:space="preserve">对</w:t>
      </w:r>
      <w:r>
        <w:t xml:space="preserve">MOLT-4</w:t>
      </w:r>
      <w:r>
        <w:rPr>
          <w:rFonts w:ascii="宋体" w:hAnsi="宋体" w:eastAsia="宋体" w:hint="eastAsia"/>
        </w:rPr>
        <w:t xml:space="preserve">细胞的线粒体膜电位和细胞活力也没有任何保护作用</w:t>
      </w:r>
      <w:r>
        <w:rPr>
          <w:spacing w:val="-6"/>
        </w:rPr>
        <w:t xml:space="preserve">（</w:t>
      </w:r>
      <w:r>
        <w:rPr>
          <w:rFonts w:ascii="宋体" w:hAnsi="宋体" w:eastAsia="宋体" w:hint="eastAsia"/>
          <w:spacing w:val="-8"/>
        </w:rPr>
        <w:t xml:space="preserve">图</w:t>
      </w:r>
      <w:r>
        <w:rPr>
          <w:spacing w:val="-6"/>
        </w:rPr>
        <w:t xml:space="preserve">1.13</w:t>
      </w:r>
      <w:r>
        <w:rPr>
          <w:spacing w:val="-6"/>
        </w:rPr>
        <w:t xml:space="preserve">）</w:t>
      </w:r>
      <w:r>
        <w:rPr>
          <w:rFonts w:ascii="宋体" w:hAnsi="宋体" w:eastAsia="宋体" w:hint="eastAsia"/>
        </w:rPr>
        <w:t xml:space="preserve">。</w:t>
      </w:r>
    </w:p>
    <w:p w:rsidR="0018722C">
      <w:pPr>
        <w:topLinePunct/>
      </w:pPr>
      <w:r>
        <w:rPr>
          <w:rFonts w:ascii="宋体" w:eastAsia="宋体" w:hint="eastAsia"/>
        </w:rPr>
        <w:t>以上结果表明</w:t>
      </w:r>
      <w:r>
        <w:t>NNC-55-0396</w:t>
      </w:r>
      <w:r>
        <w:rPr>
          <w:rFonts w:ascii="宋体" w:eastAsia="宋体" w:hint="eastAsia"/>
        </w:rPr>
        <w:t>引起线粒体膜电位的去极化不能直接归因于内质网的钙</w:t>
      </w:r>
      <w:r>
        <w:rPr>
          <w:rFonts w:ascii="宋体" w:eastAsia="宋体" w:hint="eastAsia"/>
        </w:rPr>
        <w:t>释放。</w:t>
      </w:r>
    </w:p>
    <w:p w:rsidR="0018722C">
      <w:pPr>
        <w:pStyle w:val="aff7"/>
        <w:topLinePunct/>
      </w:pPr>
      <w:r>
        <w:rPr>
          <w:rFonts w:ascii="宋体"/>
          <w:sz w:val="20"/>
        </w:rPr>
        <w:drawing>
          <wp:inline distT="0" distB="0" distL="0" distR="0">
            <wp:extent cx="4834500" cy="4704653"/>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6" cstate="print"/>
                    <a:stretch>
                      <a:fillRect/>
                    </a:stretch>
                  </pic:blipFill>
                  <pic:spPr>
                    <a:xfrm>
                      <a:off x="0" y="0"/>
                      <a:ext cx="5295247" cy="5153025"/>
                    </a:xfrm>
                    <a:prstGeom prst="rect">
                      <a:avLst/>
                    </a:prstGeom>
                  </pic:spPr>
                </pic:pic>
              </a:graphicData>
            </a:graphic>
          </wp:inline>
        </w:drawing>
      </w:r>
      <w:r/>
    </w:p>
    <w:p w:rsidR="0018722C">
      <w:pPr>
        <w:topLinePunct/>
      </w:pPr>
      <w:r>
        <w:t xml:space="preserve"/>
      </w:r>
      <w:r>
        <w:t xml:space="preserve">Figure </w:t>
      </w:r>
      <w:r>
        <w:t xml:space="preserve">1.1</w:t>
      </w:r>
      <w:r>
        <w:t xml:space="preserve">3 </w:t>
      </w:r>
      <w:r>
        <w:t xml:space="preserve">Effects </w:t>
      </w:r>
      <w:r>
        <w:t xml:space="preserve">of </w:t>
      </w:r>
      <w:r>
        <w:t xml:space="preserve">the </w:t>
      </w:r>
      <w:r>
        <w:t xml:space="preserve">mitochondrial </w:t>
      </w:r>
      <w:r>
        <w:t xml:space="preserve">uniporter antagonist </w:t>
      </w:r>
      <w:r>
        <w:t xml:space="preserve">RU360 </w:t>
      </w:r>
      <w:r>
        <w:t xml:space="preserve">and </w:t>
      </w:r>
      <w:r>
        <w:t xml:space="preserve">mitochondrial permeability </w:t>
      </w:r>
      <w:r>
        <w:t xml:space="preserve">transition </w:t>
      </w:r>
      <w:r>
        <w:t xml:space="preserve">pore </w:t>
      </w:r>
      <w:r>
        <w:t xml:space="preserve">(</w:t>
      </w:r>
      <w:r>
        <w:rPr>
          <w:spacing w:val="-5"/>
        </w:rPr>
        <w:t xml:space="preserve">mPTP</w:t>
      </w:r>
      <w:r>
        <w:t xml:space="preserve">)</w:t>
      </w:r>
      <w:r>
        <w:t xml:space="preserve"> inhibitor </w:t>
      </w:r>
      <w:r>
        <w:t xml:space="preserve">CsA </w:t>
      </w:r>
      <w:r>
        <w:t xml:space="preserve">on </w:t>
      </w:r>
      <w:r>
        <w:t xml:space="preserve">NNC-55-0396-induced </w:t>
      </w:r>
      <w:r>
        <w:t xml:space="preserve">cell </w:t>
      </w:r>
      <w:r>
        <w:t xml:space="preserve">apoptosis </w:t>
      </w:r>
      <w:r>
        <w:t xml:space="preserve">and </w:t>
      </w:r>
      <w:r>
        <w:t xml:space="preserve">depolarization </w:t>
      </w:r>
      <w:r>
        <w:t xml:space="preserve">of </w:t>
      </w:r>
      <w:r>
        <w:t xml:space="preserve">the </w:t>
      </w:r>
      <w:r>
        <w:t xml:space="preserve">mitochondrial </w:t>
      </w:r>
      <w:r>
        <w:t xml:space="preserve">membrane potential </w:t>
      </w:r>
      <w:r>
        <w:t xml:space="preserve">in </w:t>
      </w:r>
      <w:r>
        <w:t xml:space="preserve">MOLT-4 </w:t>
      </w:r>
      <w:r>
        <w:t xml:space="preserve">cells. </w:t>
      </w:r>
      <w:r>
        <w:t xml:space="preserve">(</w:t>
      </w:r>
      <w:r>
        <w:rPr>
          <w:spacing w:val="-4"/>
        </w:rPr>
        <w:t xml:space="preserve">A</w:t>
      </w:r>
      <w:r>
        <w:t xml:space="preserve">)</w:t>
      </w:r>
      <w:r>
        <w:t xml:space="preserve"> </w:t>
      </w:r>
      <w:r>
        <w:t xml:space="preserve">Live cells were </w:t>
      </w:r>
      <w:r>
        <w:t xml:space="preserve">examined </w:t>
      </w:r>
      <w:r>
        <w:t xml:space="preserve">by </w:t>
      </w:r>
      <w:r>
        <w:t xml:space="preserve">2 </w:t>
      </w:r>
      <w:r>
        <w:t xml:space="preserve">parameters: forward </w:t>
      </w:r>
      <w:r>
        <w:t xml:space="preserve">scatter</w:t>
      </w:r>
      <w:r>
        <w:t xml:space="preserve">/</w:t>
      </w:r>
      <w:r>
        <w:t xml:space="preserve">side </w:t>
      </w:r>
      <w:r>
        <w:t xml:space="preserve">scatter </w:t>
      </w:r>
      <w:r>
        <w:t xml:space="preserve">(</w:t>
      </w:r>
      <w:r>
        <w:rPr>
          <w:spacing w:val="-5"/>
        </w:rPr>
        <w:t xml:space="preserve">FSC</w:t>
      </w:r>
      <w:r>
        <w:rPr>
          <w:spacing w:val="-5"/>
        </w:rPr>
        <w:t xml:space="preserve">/</w:t>
      </w:r>
      <w:r>
        <w:rPr>
          <w:spacing w:val="-5"/>
        </w:rPr>
        <w:t xml:space="preserve">SSC</w:t>
      </w:r>
      <w:r>
        <w:t xml:space="preserve">)</w:t>
      </w:r>
      <w:r>
        <w:t xml:space="preserve"> </w:t>
      </w:r>
      <w:r>
        <w:t xml:space="preserve">index </w:t>
      </w:r>
      <w:r>
        <w:t xml:space="preserve">of </w:t>
      </w:r>
      <w:r>
        <w:t xml:space="preserve">live cells </w:t>
      </w:r>
      <w:r>
        <w:t xml:space="preserve">in </w:t>
      </w:r>
      <w:r>
        <w:t xml:space="preserve">cell size </w:t>
      </w:r>
      <w:r>
        <w:t xml:space="preserve">and </w:t>
      </w:r>
      <w:r>
        <w:t xml:space="preserve">granularity </w:t>
      </w:r>
      <w:r>
        <w:t xml:space="preserve">by </w:t>
      </w:r>
      <w:r>
        <w:t xml:space="preserve">FACScan. </w:t>
      </w:r>
      <w:r>
        <w:t xml:space="preserve">Cells were </w:t>
      </w:r>
      <w:r>
        <w:t xml:space="preserve">preincubated </w:t>
      </w:r>
      <w:r>
        <w:t xml:space="preserve">with </w:t>
      </w:r>
      <w:r>
        <w:t xml:space="preserve">mitochondrial </w:t>
      </w:r>
      <w:r>
        <w:t xml:space="preserve">calcium uptake </w:t>
      </w:r>
      <w:r>
        <w:t xml:space="preserve">(</w:t>
      </w:r>
      <w:r>
        <w:rPr>
          <w:spacing w:val="-5"/>
        </w:rPr>
        <w:t xml:space="preserve">Ru360, </w:t>
      </w:r>
      <w:r>
        <w:rPr>
          <w:spacing w:val="-3"/>
        </w:rPr>
        <w:t xml:space="preserve">20</w:t>
      </w:r>
      <w:r>
        <w:rPr>
          <w:spacing w:val="-4"/>
        </w:rPr>
        <w:t xml:space="preserve">µM</w:t>
      </w:r>
      <w:r>
        <w:t xml:space="preserve">)</w:t>
      </w:r>
      <w:r>
        <w:t xml:space="preserve"> </w:t>
      </w:r>
      <w:r>
        <w:t xml:space="preserve">or </w:t>
      </w:r>
      <w:r>
        <w:t xml:space="preserve">mitochondrial permeability </w:t>
      </w:r>
      <w:r>
        <w:t xml:space="preserve">transition </w:t>
      </w:r>
      <w:r>
        <w:t xml:space="preserve">pore </w:t>
      </w:r>
      <w:r>
        <w:t xml:space="preserve">(</w:t>
      </w:r>
      <w:r>
        <w:rPr>
          <w:spacing w:val="-5"/>
        </w:rPr>
        <w:t xml:space="preserve">mPTP</w:t>
      </w:r>
      <w:r>
        <w:t xml:space="preserve">)</w:t>
      </w:r>
      <w:r>
        <w:t xml:space="preserve"> inhibitor </w:t>
      </w:r>
      <w:r>
        <w:t xml:space="preserve">(</w:t>
      </w:r>
      <w:r>
        <w:t xml:space="preserve">cyclosporine </w:t>
      </w:r>
      <w:r>
        <w:t xml:space="preserve">A</w:t>
      </w:r>
      <w:r w:rsidR="001852F3">
        <w:t xml:space="preserve"> </w:t>
      </w:r>
      <w:r>
        <w:t xml:space="preserve">[</w:t>
      </w:r>
      <w:r>
        <w:rPr>
          <w:spacing w:val="-5"/>
        </w:rPr>
        <w:t xml:space="preserve">CsA</w:t>
      </w:r>
      <w:r>
        <w:t xml:space="preserve">]</w:t>
      </w:r>
      <w:r>
        <w:t xml:space="preserve">, </w:t>
      </w:r>
      <w:r>
        <w:t xml:space="preserve">1</w:t>
      </w:r>
    </w:p>
    <w:p w:rsidR="0018722C">
      <w:pPr>
        <w:topLinePunct/>
      </w:pPr>
      <w:r>
        <w:t xml:space="preserve">µM</w:t>
      </w:r>
      <w:r>
        <w:rPr>
          <w:spacing w:val="-4"/>
        </w:rPr>
        <w:t xml:space="preserve">）</w:t>
      </w:r>
      <w:r/>
      <w:r>
        <w:t xml:space="preserve">for </w:t>
      </w:r>
      <w:r>
        <w:t xml:space="preserve">1 </w:t>
      </w:r>
      <w:r>
        <w:t xml:space="preserve">h, </w:t>
      </w:r>
      <w:r>
        <w:t xml:space="preserve">then </w:t>
      </w:r>
      <w:r>
        <w:t xml:space="preserve">incubated </w:t>
      </w:r>
      <w:r>
        <w:t xml:space="preserve">for </w:t>
      </w:r>
      <w:r>
        <w:t xml:space="preserve">12 </w:t>
      </w:r>
      <w:r>
        <w:t xml:space="preserve">h </w:t>
      </w:r>
      <w:r>
        <w:t xml:space="preserve">in </w:t>
      </w:r>
      <w:r>
        <w:t xml:space="preserve">the </w:t>
      </w:r>
      <w:r>
        <w:t xml:space="preserve">presence </w:t>
      </w:r>
      <w:r>
        <w:t xml:space="preserve">of 10</w:t>
      </w:r>
      <w:r>
        <w:t xml:space="preserve">µM </w:t>
      </w:r>
      <w:r>
        <w:t xml:space="preserve">NNC-55-0396. </w:t>
      </w:r>
      <w:r>
        <w:t xml:space="preserve">(</w:t>
      </w:r>
      <w:r>
        <w:t xml:space="preserve">B</w:t>
      </w:r>
      <w:r>
        <w:t xml:space="preserve">)</w:t>
      </w:r>
      <w:r>
        <w:t xml:space="preserve"> </w:t>
      </w:r>
      <w:r>
        <w:t xml:space="preserve">Cells were </w:t>
      </w:r>
      <w:r>
        <w:t xml:space="preserve">preincubated </w:t>
      </w:r>
      <w:r>
        <w:t xml:space="preserve">with </w:t>
      </w:r>
      <w:r>
        <w:t xml:space="preserve">mitochondrial </w:t>
      </w:r>
      <w:r>
        <w:t xml:space="preserve">calcium uptake </w:t>
      </w:r>
      <w:r>
        <w:t xml:space="preserve">(</w:t>
      </w:r>
      <w:r>
        <w:t xml:space="preserve">Ru360, </w:t>
      </w:r>
      <w:r>
        <w:t xml:space="preserve">20</w:t>
      </w:r>
      <w:r>
        <w:t xml:space="preserve">µM</w:t>
      </w:r>
      <w:r>
        <w:t xml:space="preserve">)</w:t>
      </w:r>
      <w:r>
        <w:t xml:space="preserve"> </w:t>
      </w:r>
      <w:r>
        <w:t xml:space="preserve">or </w:t>
      </w:r>
      <w:r>
        <w:t xml:space="preserve">mitochondrial permeability </w:t>
      </w:r>
      <w:r>
        <w:t xml:space="preserve">transition</w:t>
      </w:r>
      <w:r>
        <w:t xml:space="preserve"> </w:t>
      </w:r>
      <w:r>
        <w:t xml:space="preserve">pore</w:t>
      </w:r>
      <w:r>
        <w:t xml:space="preserve"> </w:t>
      </w:r>
      <w:r>
        <w:t xml:space="preserve">(</w:t>
      </w:r>
      <w:r>
        <w:t xml:space="preserve">mPTP</w:t>
      </w:r>
      <w:r>
        <w:t xml:space="preserve">)</w:t>
      </w:r>
      <w:r>
        <w:t xml:space="preserve"> </w:t>
      </w:r>
      <w:r>
        <w:t xml:space="preserve">inhibitor</w:t>
      </w:r>
      <w:r>
        <w:t xml:space="preserve"> </w:t>
      </w:r>
      <w:r>
        <w:t xml:space="preserve">(</w:t>
      </w:r>
      <w:r>
        <w:t xml:space="preserve">CsA,</w:t>
      </w:r>
      <w:r>
        <w:t xml:space="preserve"> </w:t>
      </w:r>
      <w:r>
        <w:t xml:space="preserve">1</w:t>
      </w:r>
      <w:r/>
      <w:r w:rsidR="001852F3">
        <w:t xml:space="preserve">µM</w:t>
      </w:r>
      <w:r>
        <w:t xml:space="preserve">)</w:t>
      </w:r>
      <w:r>
        <w:t xml:space="preserve"> </w:t>
      </w:r>
      <w:r>
        <w:t xml:space="preserve">for</w:t>
      </w:r>
      <w:r>
        <w:t xml:space="preserve"> </w:t>
      </w:r>
      <w:r>
        <w:t xml:space="preserve">1</w:t>
      </w:r>
      <w:r>
        <w:t xml:space="preserve"> </w:t>
      </w:r>
      <w:r>
        <w:t xml:space="preserve">h,</w:t>
      </w:r>
      <w:r>
        <w:t xml:space="preserve"> </w:t>
      </w:r>
      <w:r>
        <w:t xml:space="preserve">then</w:t>
      </w:r>
      <w:r>
        <w:t xml:space="preserve"> </w:t>
      </w:r>
      <w:r>
        <w:t xml:space="preserve">incubated</w:t>
      </w:r>
      <w:r>
        <w:t xml:space="preserve"> </w:t>
      </w:r>
      <w:r>
        <w:t xml:space="preserve">for</w:t>
      </w:r>
      <w:r>
        <w:t xml:space="preserve"> </w:t>
      </w:r>
      <w:r>
        <w:t xml:space="preserve">8</w:t>
      </w:r>
      <w:r>
        <w:t xml:space="preserve"> </w:t>
      </w:r>
      <w:r>
        <w:t xml:space="preserve">h</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1</w:t>
      </w:r>
      <w:r>
        <w:t>0</w:t>
      </w:r>
    </w:p>
    <w:p w:rsidR="0018722C">
      <w:pPr>
        <w:topLinePunct/>
      </w:pPr>
      <w:r>
        <w:t>µM</w:t>
      </w:r>
      <w:r w:rsidR="001852F3">
        <w:t xml:space="preserve"> </w:t>
      </w:r>
      <w:r>
        <w:t>NNC-55-0396. </w:t>
      </w:r>
      <w:r>
        <w:t>Then</w:t>
      </w:r>
      <w:r w:rsidR="001852F3">
        <w:t xml:space="preserve"> </w:t>
      </w:r>
      <w:r>
        <w:t>the</w:t>
      </w:r>
      <w:r w:rsidR="001852F3">
        <w:t xml:space="preserve"> </w:t>
      </w:r>
      <w:r>
        <w:t>mitochondrial</w:t>
      </w:r>
      <w:r w:rsidR="001852F3">
        <w:t xml:space="preserve"> </w:t>
      </w:r>
      <w:r>
        <w:t>membrane</w:t>
      </w:r>
      <w:r w:rsidR="001852F3">
        <w:t xml:space="preserve"> potential</w:t>
      </w:r>
      <w:r w:rsidR="001852F3">
        <w:t xml:space="preserve"> </w:t>
      </w:r>
      <w:r>
        <w:t>was</w:t>
      </w:r>
      <w:r w:rsidR="001852F3">
        <w:t xml:space="preserve"> </w:t>
      </w:r>
      <w:r>
        <w:t>determined</w:t>
      </w:r>
      <w:r w:rsidR="001852F3">
        <w:t xml:space="preserve"> </w:t>
      </w:r>
      <w:r>
        <w:t>by</w:t>
      </w:r>
      <w:r w:rsidR="001852F3">
        <w:t xml:space="preserve"> </w:t>
      </w:r>
      <w:r>
        <w:t>FACS.</w:t>
      </w:r>
    </w:p>
    <w:p w:rsidR="0018722C">
      <w:pPr>
        <w:topLinePunct/>
      </w:pPr>
      <w:r>
        <w:t>Results </w:t>
      </w:r>
      <w:r>
        <w:t>are </w:t>
      </w:r>
      <w:r>
        <w:t>presented </w:t>
      </w:r>
      <w:r>
        <w:t>as </w:t>
      </w:r>
      <w:r>
        <w:t>mean</w:t>
      </w:r>
      <w:r>
        <w:t>±</w:t>
      </w:r>
      <w:r>
        <w:t>SEM </w:t>
      </w:r>
      <w:r>
        <w:t>of </w:t>
      </w:r>
      <w:r>
        <w:t>four </w:t>
      </w:r>
      <w:r>
        <w:t>independent</w:t>
      </w:r>
      <w:r>
        <w:t> experiments. </w:t>
      </w:r>
      <w:r>
        <w:t>**p </w:t>
      </w:r>
      <w:r>
        <w:t>&lt;</w:t>
      </w:r>
      <w:r>
        <w:t>0.01 </w:t>
      </w:r>
      <w:r>
        <w:t>versus control </w:t>
      </w:r>
      <w:r>
        <w:t>group </w:t>
      </w:r>
      <w:r>
        <w:t>(</w:t>
      </w:r>
      <w:r>
        <w:t xml:space="preserve">-</w:t>
      </w:r>
      <w:r>
        <w:t>)</w:t>
      </w:r>
      <w:r>
        <w:t xml:space="preserve"> </w:t>
      </w:r>
      <w:r>
        <w:t>NNC-55-0396, </w:t>
      </w:r>
      <w:r>
        <w:t>*p </w:t>
      </w:r>
      <w:r>
        <w:t>&lt;</w:t>
      </w:r>
      <w:r>
        <w:t>0.05 </w:t>
      </w:r>
      <w:r>
        <w:t>versus control group.</w:t>
      </w:r>
    </w:p>
    <w:p w:rsidR="0018722C">
      <w:pPr>
        <w:pStyle w:val="Heading2"/>
        <w:topLinePunct/>
        <w:ind w:left="171" w:hangingChars="171" w:hanging="171"/>
      </w:pPr>
      <w:bookmarkStart w:id="310976" w:name="_Toc686310976"/>
      <w:bookmarkStart w:name="_TOC_250025" w:id="39"/>
      <w:bookmarkStart w:name="3 讨论 " w:id="40"/>
      <w:r>
        <w:rPr>
          <w:b/>
        </w:rPr>
        <w:t>3</w:t>
      </w:r>
      <w:r>
        <w:t xml:space="preserve"> </w:t>
      </w:r>
      <w:bookmarkEnd w:id="40"/>
      <w:bookmarkEnd w:id="39"/>
      <w:r>
        <w:t>讨论</w:t>
      </w:r>
      <w:bookmarkEnd w:id="310976"/>
    </w:p>
    <w:p w:rsidR="0018722C">
      <w:pPr>
        <w:topLinePunct/>
      </w:pPr>
      <w:r>
        <w:rPr>
          <w:rFonts w:ascii="宋体" w:hAnsi="宋体" w:eastAsia="宋体" w:hint="eastAsia"/>
        </w:rPr>
        <w:t>本实验的研究得出如下结论：</w:t>
      </w:r>
      <w:r>
        <w:rPr>
          <w:spacing w:val="-5"/>
        </w:rPr>
        <w:t>（</w:t>
      </w:r>
      <w:r>
        <w:rPr>
          <w:spacing w:val="-5"/>
        </w:rPr>
        <w:t xml:space="preserve">i</w:t>
      </w:r>
      <w:r>
        <w:rPr>
          <w:spacing w:val="-5"/>
        </w:rPr>
        <w:t>）</w:t>
      </w:r>
      <w:r/>
      <w:r>
        <w:rPr>
          <w:rFonts w:ascii="宋体" w:hAnsi="宋体" w:eastAsia="宋体" w:hint="eastAsia"/>
        </w:rPr>
        <w:t>人类白血病细胞有</w:t>
      </w:r>
      <w:r>
        <w:t>T-</w:t>
      </w:r>
      <w:r>
        <w:rPr>
          <w:rFonts w:ascii="宋体" w:hAnsi="宋体" w:eastAsia="宋体" w:hint="eastAsia"/>
        </w:rPr>
        <w:t>型钙通道的表达；</w:t>
      </w:r>
      <w:r>
        <w:t>(</w:t>
      </w:r>
      <w:r>
        <w:rPr>
          <w:spacing w:val="-6"/>
        </w:rPr>
        <w:t>ii</w:t>
      </w:r>
      <w:r>
        <w:t>)</w:t>
      </w:r>
      <w:r>
        <w:t xml:space="preserve"> </w:t>
      </w:r>
      <w:r>
        <w:t>T-</w:t>
      </w:r>
      <w:r>
        <w:rPr>
          <w:rFonts w:ascii="宋体" w:hAnsi="宋体" w:eastAsia="宋体" w:hint="eastAsia"/>
        </w:rPr>
        <w:t>型钙通道阻断剂-米贝拉地尔和</w:t>
      </w:r>
      <w:r>
        <w:t>NNC-55-0396</w:t>
      </w:r>
      <w:r>
        <w:rPr>
          <w:rFonts w:ascii="宋体" w:hAnsi="宋体" w:eastAsia="宋体" w:hint="eastAsia"/>
        </w:rPr>
        <w:t>不仅能够抑制细胞增殖，而且能够诱导细胞凋</w:t>
      </w:r>
      <w:r>
        <w:rPr>
          <w:rFonts w:ascii="宋体" w:hAnsi="宋体" w:eastAsia="宋体" w:hint="eastAsia"/>
        </w:rPr>
        <w:t>亡；</w:t>
      </w:r>
      <w:r>
        <w:rPr>
          <w:rFonts w:ascii="宋体" w:hAnsi="宋体" w:eastAsia="宋体" w:hint="eastAsia"/>
          <w:rFonts w:ascii="宋体" w:hAnsi="宋体" w:eastAsia="宋体" w:hint="eastAsia"/>
          <w:spacing w:val="-7"/>
        </w:rPr>
        <w:t>（</w:t>
      </w:r>
      <w:r>
        <w:rPr>
          <w:rFonts w:ascii="宋体" w:hAnsi="宋体" w:eastAsia="宋体" w:hint="eastAsia"/>
          <w:spacing w:val="-7"/>
        </w:rPr>
        <w:t>ⅲ</w:t>
      </w:r>
      <w:r>
        <w:rPr>
          <w:spacing w:val="6"/>
        </w:rPr>
        <w:t>）</w:t>
      </w:r>
      <w:r/>
      <w:r>
        <w:rPr>
          <w:rFonts w:ascii="宋体" w:hAnsi="宋体" w:eastAsia="宋体" w:hint="eastAsia"/>
        </w:rPr>
        <w:t>米贝拉地尔和</w:t>
      </w:r>
      <w:r>
        <w:t>NNC-55-0396</w:t>
      </w:r>
      <w:r>
        <w:rPr>
          <w:rFonts w:ascii="宋体" w:hAnsi="宋体" w:eastAsia="宋体" w:hint="eastAsia"/>
        </w:rPr>
        <w:t>破坏细胞内钙稳态，部分归因于内质网的钙释放；</w:t>
      </w:r>
    </w:p>
    <w:p w:rsidR="0018722C">
      <w:pPr>
        <w:topLinePunct/>
      </w:pPr>
      <w:r>
        <w:rPr>
          <w:spacing w:val="-4"/>
        </w:rPr>
        <w:t>（</w:t>
      </w:r>
      <w:r>
        <w:rPr>
          <w:rFonts w:ascii="宋体" w:hAnsi="宋体" w:eastAsia="宋体" w:hint="eastAsia"/>
        </w:rPr>
        <w:t>ⅳ</w:t>
      </w:r>
      <w:r>
        <w:rPr>
          <w:spacing w:val="8"/>
        </w:rPr>
        <w:t>）</w:t>
      </w:r>
      <w:r/>
      <w:r>
        <w:rPr>
          <w:rFonts w:ascii="宋体" w:hAnsi="宋体" w:eastAsia="宋体" w:hint="eastAsia"/>
        </w:rPr>
        <w:t>米贝拉地尔和</w:t>
      </w:r>
      <w:r>
        <w:t>NNC-55-0396</w:t>
      </w:r>
      <w:r>
        <w:rPr>
          <w:rFonts w:ascii="宋体" w:hAnsi="宋体" w:eastAsia="宋体" w:hint="eastAsia"/>
        </w:rPr>
        <w:t>下调</w:t>
      </w:r>
      <w:r>
        <w:t>MOLT-4</w:t>
      </w:r>
      <w:r>
        <w:rPr>
          <w:rFonts w:ascii="宋体" w:hAnsi="宋体" w:eastAsia="宋体" w:hint="eastAsia"/>
        </w:rPr>
        <w:t>细胞的</w:t>
      </w:r>
      <w:r>
        <w:t>ERK</w:t>
      </w:r>
      <w:r>
        <w:rPr>
          <w:rFonts w:ascii="宋体" w:hAnsi="宋体" w:eastAsia="宋体" w:hint="eastAsia"/>
        </w:rPr>
        <w:t>信号通路。我们的研究结</w:t>
      </w:r>
      <w:r>
        <w:rPr>
          <w:rFonts w:ascii="宋体" w:hAnsi="宋体" w:eastAsia="宋体" w:hint="eastAsia"/>
        </w:rPr>
        <w:t>果表明</w:t>
      </w:r>
      <w:r>
        <w:t>T-</w:t>
      </w:r>
      <w:r>
        <w:rPr>
          <w:rFonts w:ascii="宋体" w:hAnsi="宋体" w:eastAsia="宋体" w:hint="eastAsia"/>
        </w:rPr>
        <w:t>型钙通道有可能成为治疗急性淋巴细胞性白血病的一个新靶点。</w:t>
      </w:r>
    </w:p>
    <w:p w:rsidR="0018722C">
      <w:pPr>
        <w:topLinePunct/>
      </w:pPr>
      <w:r>
        <w:rPr>
          <w:rFonts w:ascii="宋体" w:eastAsia="宋体" w:hint="eastAsia"/>
        </w:rPr>
        <w:t>前期报道认为肿瘤细胞的增殖对胞外钙离子浓度的降低不敏感</w:t>
      </w:r>
      <w:r>
        <w:rPr>
          <w:vertAlign w:val="superscript"/>
          /&gt;
        </w:rPr>
        <w:t>[</w:t>
      </w:r>
      <w:r>
        <w:rPr>
          <w:vertAlign w:val="superscript"/>
          <w:position w:val="11"/>
        </w:rPr>
        <w:t xml:space="preserve">36</w:t>
      </w:r>
      <w:r>
        <w:rPr>
          <w:vertAlign w:val="superscript"/>
          /&gt;
        </w:rPr>
        <w:t>]</w:t>
      </w:r>
      <w:r>
        <w:rPr>
          <w:rFonts w:ascii="宋体" w:eastAsia="宋体" w:hint="eastAsia"/>
        </w:rPr>
        <w:t>。肿瘤细胞的钙信</w:t>
      </w:r>
      <w:r>
        <w:rPr>
          <w:rFonts w:ascii="宋体" w:eastAsia="宋体" w:hint="eastAsia"/>
        </w:rPr>
        <w:t>号经常失调，更为重要的是电压门控钙通道在肿瘤细胞的钙稳态重塑中扮演着重要的角</w:t>
      </w:r>
      <w:r>
        <w:rPr>
          <w:rFonts w:ascii="宋体" w:eastAsia="宋体" w:hint="eastAsia"/>
        </w:rPr>
        <w:t>色。另外，研究发现多种类型肿瘤细胞会有</w:t>
      </w:r>
      <w:r>
        <w:t>T-</w:t>
      </w:r>
      <w:r>
        <w:rPr>
          <w:rFonts w:ascii="宋体" w:eastAsia="宋体" w:hint="eastAsia"/>
        </w:rPr>
        <w:t>型钙通道的异常表达上调</w:t>
      </w:r>
      <w:r>
        <w:rPr>
          <w:vertAlign w:val="superscript"/>
          /&gt;
        </w:rPr>
        <w:t>[</w:t>
      </w:r>
      <w:r>
        <w:rPr>
          <w:vertAlign w:val="superscript"/>
          <w:position w:val="11"/>
        </w:rPr>
        <w:t xml:space="preserve">37</w:t>
      </w:r>
      <w:r>
        <w:rPr>
          <w:vertAlign w:val="superscript"/>
          /&gt;
        </w:rPr>
        <w:t>]</w:t>
      </w:r>
      <w:r>
        <w:rPr>
          <w:rFonts w:ascii="宋体" w:eastAsia="宋体" w:hint="eastAsia"/>
        </w:rPr>
        <w:t>，这些研究结</w:t>
      </w:r>
      <w:r>
        <w:rPr>
          <w:rFonts w:ascii="宋体" w:eastAsia="宋体" w:hint="eastAsia"/>
        </w:rPr>
        <w:t>果表明</w:t>
      </w:r>
      <w:r>
        <w:t>T-</w:t>
      </w:r>
      <w:r>
        <w:rPr>
          <w:rFonts w:ascii="宋体" w:eastAsia="宋体" w:hint="eastAsia"/>
        </w:rPr>
        <w:t>型钙通道在肿瘤的发生发展中扮演着重要的角色。</w:t>
      </w:r>
    </w:p>
    <w:p w:rsidR="0018722C">
      <w:pPr>
        <w:topLinePunct/>
      </w:pPr>
      <w:r>
        <w:rPr>
          <w:rFonts w:ascii="宋体" w:hAnsi="宋体" w:eastAsia="宋体" w:hint="eastAsia"/>
        </w:rPr>
        <w:t>膜片钳结果显示</w:t>
      </w:r>
      <w:r>
        <w:t>MOLT-4</w:t>
      </w:r>
      <w:r>
        <w:rPr>
          <w:rFonts w:ascii="宋体" w:hAnsi="宋体" w:eastAsia="宋体" w:hint="eastAsia"/>
        </w:rPr>
        <w:t>细胞的</w:t>
      </w:r>
      <w:r>
        <w:t>T-</w:t>
      </w:r>
      <w:r>
        <w:rPr>
          <w:rFonts w:ascii="宋体" w:hAnsi="宋体" w:eastAsia="宋体" w:hint="eastAsia"/>
        </w:rPr>
        <w:t>型钙电流激活电压阈值为</w:t>
      </w:r>
      <w:r>
        <w:t>-30 </w:t>
      </w:r>
      <w:r>
        <w:t>mV</w:t>
      </w:r>
      <w:r>
        <w:rPr>
          <w:rFonts w:ascii="黑体" w:hAnsi="黑体" w:eastAsia="黑体" w:hint="eastAsia"/>
        </w:rPr>
        <w:t>，</w:t>
      </w:r>
      <w:r>
        <w:rPr>
          <w:rFonts w:ascii="宋体" w:hAnsi="宋体" w:eastAsia="宋体" w:hint="eastAsia"/>
        </w:rPr>
        <w:t>峰值电压为</w:t>
      </w:r>
      <w:r>
        <w:t>0 </w:t>
      </w:r>
      <w:r>
        <w:t>mV</w:t>
      </w:r>
      <w:r>
        <w:rPr>
          <w:rFonts w:ascii="黑体" w:hAnsi="黑体" w:eastAsia="黑体" w:hint="eastAsia"/>
        </w:rPr>
        <w:t>，</w:t>
      </w:r>
      <w:r>
        <w:rPr>
          <w:rFonts w:ascii="宋体" w:hAnsi="宋体" w:eastAsia="宋体" w:hint="eastAsia"/>
        </w:rPr>
        <w:t>与前期的报道结果不一致</w:t>
      </w:r>
      <w:r>
        <w:rPr>
          <w:vertAlign w:val="superscript"/>
          /&gt;
        </w:rPr>
        <w:t>[</w:t>
      </w:r>
      <w:r>
        <w:rPr>
          <w:vertAlign w:val="superscript"/>
          /&gt;
        </w:rPr>
        <w:t>12</w:t>
      </w:r>
      <w:r>
        <w:rPr>
          <w:vertAlign w:val="superscript"/>
          /&gt;
        </w:rPr>
        <w:t>,</w:t>
      </w:r>
      <w:r>
        <w:rPr>
          <w:vertAlign w:val="superscript"/>
          /&gt;
        </w:rPr>
        <w:t> </w:t>
      </w:r>
      <w:r>
        <w:rPr>
          <w:vertAlign w:val="superscript"/>
          /&gt;
        </w:rPr>
        <w:t>14</w:t>
      </w:r>
      <w:r>
        <w:rPr>
          <w:vertAlign w:val="superscript"/>
          /&gt;
        </w:rPr>
        <w:t>,</w:t>
      </w:r>
      <w:r>
        <w:rPr>
          <w:vertAlign w:val="superscript"/>
          /&gt;
        </w:rPr>
        <w:t> </w:t>
      </w:r>
      <w:r>
        <w:rPr>
          <w:vertAlign w:val="superscript"/>
          /&gt;
        </w:rPr>
        <w:t>38</w:t>
      </w:r>
      <w:r>
        <w:rPr>
          <w:vertAlign w:val="superscript"/>
          /&gt;
        </w:rPr>
        <w:t>]</w:t>
      </w:r>
      <w:r>
        <w:rPr>
          <w:rFonts w:ascii="黑体" w:hAnsi="黑体" w:eastAsia="黑体" w:hint="eastAsia"/>
        </w:rPr>
        <w:t>，</w:t>
      </w:r>
      <w:r>
        <w:rPr>
          <w:rFonts w:ascii="宋体" w:hAnsi="宋体" w:eastAsia="宋体" w:hint="eastAsia"/>
        </w:rPr>
        <w:t>这可能归因于研究所用的细胞株不同，因为不同的细胞由于</w:t>
      </w:r>
      <w:r>
        <w:t>T-</w:t>
      </w:r>
      <w:r>
        <w:rPr>
          <w:rFonts w:ascii="宋体" w:hAnsi="宋体" w:eastAsia="宋体" w:hint="eastAsia"/>
        </w:rPr>
        <w:t>型钙通道表达亚型或其他因素不同，</w:t>
      </w:r>
      <w:r>
        <w:t>T</w:t>
      </w:r>
      <w:r>
        <w:t>-</w:t>
      </w:r>
      <w:r>
        <w:rPr>
          <w:rFonts w:ascii="宋体" w:hAnsi="宋体" w:eastAsia="宋体" w:hint="eastAsia"/>
        </w:rPr>
        <w:t>型钙电流的电生理学特征也不尽相</w:t>
      </w:r>
      <w:r>
        <w:rPr>
          <w:rFonts w:ascii="宋体" w:hAnsi="宋体" w:eastAsia="宋体" w:hint="eastAsia"/>
        </w:rPr>
        <w:t>同。实验中采用电流钳模式记录到</w:t>
      </w:r>
      <w:r>
        <w:t>MOLT-4</w:t>
      </w:r>
      <w:r>
        <w:rPr>
          <w:rFonts w:ascii="宋体" w:hAnsi="宋体" w:eastAsia="宋体" w:hint="eastAsia"/>
        </w:rPr>
        <w:t>细胞的静息膜电位为</w:t>
      </w:r>
      <w:r>
        <w:t>-30.5</w:t>
      </w:r>
      <w:r/>
      <w:r w:rsidR="001852F3">
        <w:t xml:space="preserve">±</w:t>
      </w:r>
      <w:r>
        <w:t>1.8 </w:t>
      </w:r>
      <w:r>
        <w:t>mV</w:t>
      </w:r>
      <w:r>
        <w:rPr>
          <w:rFonts w:ascii="黑体" w:hAnsi="黑体" w:eastAsia="黑体" w:hint="eastAsia"/>
        </w:rPr>
        <w:t>；</w:t>
      </w:r>
      <w:r>
        <w:rPr>
          <w:rFonts w:ascii="宋体" w:hAnsi="宋体" w:eastAsia="宋体" w:hint="eastAsia"/>
        </w:rPr>
        <w:t>流式实</w:t>
      </w:r>
      <w:r>
        <w:rPr>
          <w:rFonts w:ascii="宋体" w:hAnsi="宋体" w:eastAsia="宋体" w:hint="eastAsia"/>
        </w:rPr>
        <w:t>验结果表明急性</w:t>
      </w:r>
      <w:r>
        <w:t>T</w:t>
      </w:r>
      <w:r>
        <w:rPr>
          <w:rFonts w:ascii="宋体" w:hAnsi="宋体" w:eastAsia="宋体" w:hint="eastAsia"/>
        </w:rPr>
        <w:t>淋巴细胞性白血病细胞在静息状态下存在背景性的钙内流，并且可以</w:t>
      </w:r>
      <w:r>
        <w:rPr>
          <w:rFonts w:ascii="宋体" w:hAnsi="宋体" w:eastAsia="宋体" w:hint="eastAsia"/>
        </w:rPr>
        <w:t>被</w:t>
      </w:r>
      <w:r>
        <w:t>T-</w:t>
      </w:r>
      <w:r>
        <w:rPr>
          <w:rFonts w:ascii="宋体" w:hAnsi="宋体" w:eastAsia="宋体" w:hint="eastAsia"/>
        </w:rPr>
        <w:t>型钙通道拮抗剂抑制。以上结果表明在静息状态下急性</w:t>
      </w:r>
      <w:r>
        <w:t>T</w:t>
      </w:r>
      <w:r>
        <w:rPr>
          <w:rFonts w:ascii="宋体" w:hAnsi="宋体" w:eastAsia="宋体" w:hint="eastAsia"/>
        </w:rPr>
        <w:t>淋巴细胞性白血病细胞存</w:t>
      </w:r>
      <w:r>
        <w:rPr>
          <w:rFonts w:ascii="宋体" w:hAnsi="宋体" w:eastAsia="宋体" w:hint="eastAsia"/>
        </w:rPr>
        <w:t>在</w:t>
      </w:r>
      <w:r>
        <w:t>T-</w:t>
      </w:r>
      <w:r>
        <w:rPr>
          <w:rFonts w:ascii="宋体" w:hAnsi="宋体" w:eastAsia="宋体" w:hint="eastAsia"/>
        </w:rPr>
        <w:t>型钙通道“窗电流”，从而满足细胞周期进程对钙离子的需求。</w:t>
      </w:r>
    </w:p>
    <w:p w:rsidR="0018722C">
      <w:pPr>
        <w:topLinePunct/>
      </w:pPr>
      <w:r>
        <w:rPr>
          <w:rFonts w:ascii="宋体" w:hAnsi="宋体" w:eastAsia="宋体" w:hint="eastAsia"/>
        </w:rPr>
        <w:t>我们实验中发现仅在大约不到</w:t>
      </w:r>
      <w:r>
        <w:t>8</w:t>
      </w:r>
      <w:r>
        <w:t>%</w:t>
      </w:r>
      <w:r>
        <w:rPr>
          <w:rFonts w:ascii="宋体" w:hAnsi="宋体" w:eastAsia="宋体" w:hint="eastAsia"/>
        </w:rPr>
        <w:t>的</w:t>
      </w:r>
      <w:r>
        <w:t>MOLT-4</w:t>
      </w:r>
      <w:r>
        <w:rPr>
          <w:rFonts w:ascii="宋体" w:hAnsi="宋体" w:eastAsia="宋体" w:hint="eastAsia"/>
        </w:rPr>
        <w:t>细胞中记录到小幅度的</w:t>
      </w:r>
      <w:r>
        <w:t>T-</w:t>
      </w:r>
      <w:r>
        <w:rPr>
          <w:rFonts w:ascii="宋体" w:hAnsi="宋体" w:eastAsia="宋体" w:hint="eastAsia"/>
        </w:rPr>
        <w:t>型钙电</w:t>
      </w:r>
      <w:r>
        <w:rPr>
          <w:rFonts w:ascii="宋体" w:hAnsi="宋体" w:eastAsia="宋体" w:hint="eastAsia"/>
        </w:rPr>
        <w:t>流。前期研究结果表明淋巴细胞在激活时钙离子浓度的变化速率仅有</w:t>
      </w:r>
      <w:r>
        <w:t>50 </w:t>
      </w:r>
      <w:r>
        <w:t>nmol</w:t>
      </w:r>
      <w:r>
        <w:t>/</w:t>
      </w:r>
      <w:r>
        <w:t xml:space="preserve">s </w:t>
      </w:r>
      <w:r>
        <w:rPr>
          <w:vertAlign w:val="superscript"/>
          /&gt;
        </w:rPr>
        <w:t>[</w:t>
      </w:r>
      <w:r>
        <w:rPr>
          <w:vertAlign w:val="superscript"/>
          <w:position w:val="11"/>
        </w:rPr>
        <w:t>39</w:t>
      </w:r>
      <w:r>
        <w:rPr>
          <w:vertAlign w:val="superscript"/>
          <w:position w:val="11"/>
        </w:rPr>
        <w:t>, </w:t>
      </w:r>
      <w:r>
        <w:rPr>
          <w:vertAlign w:val="superscript"/>
          <w:position w:val="11"/>
        </w:rPr>
        <w:t>40, 41</w:t>
      </w:r>
      <w:r>
        <w:rPr>
          <w:vertAlign w:val="superscript"/>
          /&gt;
        </w:rPr>
        <w:t>]</w:t>
      </w:r>
      <w:r>
        <w:rPr>
          <w:rFonts w:ascii="黑体" w:hAnsi="黑体" w:eastAsia="黑体" w:hint="eastAsia"/>
        </w:rPr>
        <w:t>，</w:t>
      </w:r>
      <w:r>
        <w:rPr>
          <w:rFonts w:ascii="宋体" w:hAnsi="宋体" w:eastAsia="宋体" w:hint="eastAsia"/>
        </w:rPr>
        <w:t>这与我们的研究结果一致。考虑到胞内的钙缓冲和淋巴细胞的胞质容积非常小，可以据此</w:t>
      </w:r>
      <w:r>
        <w:rPr>
          <w:rFonts w:ascii="宋体" w:hAnsi="宋体" w:eastAsia="宋体" w:hint="eastAsia"/>
        </w:rPr>
        <w:t>推断出每秒有大约</w:t>
      </w:r>
      <w:r>
        <w:t>5000-25,000</w:t>
      </w:r>
      <w:r w:rsidR="001852F3">
        <w:t xml:space="preserve"> </w:t>
      </w:r>
      <w:r>
        <w:rPr>
          <w:rFonts w:ascii="宋体" w:hAnsi="宋体" w:eastAsia="宋体" w:hint="eastAsia"/>
        </w:rPr>
        <w:t>离子通道开放或</w:t>
      </w:r>
      <w:r>
        <w:t>10,000–50</w:t>
      </w:r>
      <w:r>
        <w:t xml:space="preserve">, </w:t>
      </w:r>
      <w:r>
        <w:t>000</w:t>
      </w:r>
      <w:r/>
      <w:r w:rsidR="001852F3">
        <w:t xml:space="preserve"> </w:t>
      </w:r>
      <w:r>
        <w:rPr>
          <w:rFonts w:ascii="宋体" w:hAnsi="宋体" w:eastAsia="宋体" w:hint="eastAsia"/>
        </w:rPr>
        <w:t>基础电荷流动</w:t>
      </w:r>
      <w:r>
        <w:rPr>
          <w:vertAlign w:val="superscript"/>
          /&gt;
        </w:rPr>
        <w:t>[</w:t>
      </w:r>
      <w:r>
        <w:rPr>
          <w:vertAlign w:val="superscript"/>
          <w:position w:val="11"/>
        </w:rPr>
        <w:t xml:space="preserve">40</w:t>
      </w:r>
      <w:r>
        <w:rPr>
          <w:vertAlign w:val="superscript"/>
          /&gt;
        </w:rPr>
        <w:t>]</w:t>
      </w:r>
      <w:r>
        <w:rPr>
          <w:rFonts w:ascii="黑体" w:hAnsi="黑体" w:eastAsia="黑体" w:hint="eastAsia"/>
        </w:rPr>
        <w:t>。</w:t>
      </w:r>
      <w:r>
        <w:rPr>
          <w:rFonts w:ascii="宋体" w:hAnsi="宋体" w:eastAsia="宋体" w:hint="eastAsia"/>
        </w:rPr>
        <w:t>根</w:t>
      </w:r>
      <w:r>
        <w:rPr>
          <w:rFonts w:ascii="宋体" w:hAnsi="宋体" w:eastAsia="宋体" w:hint="eastAsia"/>
        </w:rPr>
        <w:t>据</w:t>
      </w:r>
    </w:p>
    <w:p w:rsidR="0018722C">
      <w:pPr>
        <w:topLinePunct/>
      </w:pPr>
      <w:r>
        <w:rPr>
          <w:rFonts w:ascii="宋体" w:hAnsi="宋体" w:eastAsia="宋体" w:hint="eastAsia"/>
        </w:rPr>
        <w:t>法拉第常数测算得到的电流幅度大概为</w:t>
      </w:r>
      <w:r>
        <w:t>1</w:t>
      </w:r>
      <w:r>
        <w:t>.</w:t>
      </w:r>
      <w:r>
        <w:t>6-8</w:t>
      </w:r>
      <w:r/>
      <w:r w:rsidR="001852F3">
        <w:t xml:space="preserve">×</w:t>
      </w:r>
      <w:r>
        <w:t>10</w:t>
      </w:r>
      <w:r>
        <w:rPr>
          <w:vertAlign w:val="superscript"/>
          /&gt;
        </w:rPr>
        <w:t>-15 </w:t>
      </w:r>
      <w:r>
        <w:t>C</w:t>
      </w:r>
      <w:r>
        <w:t>/</w:t>
      </w:r>
      <w:r>
        <w:t xml:space="preserve">s</w:t>
      </w:r>
      <w:r>
        <w:rPr>
          <w:rFonts w:ascii="宋体" w:hAnsi="宋体" w:eastAsia="宋体" w:hint="eastAsia"/>
        </w:rPr>
        <w:t>或</w:t>
      </w:r>
      <w:r>
        <w:t>1.6-8</w:t>
      </w:r>
      <w:r/>
      <w:r w:rsidR="001852F3">
        <w:t xml:space="preserve">×</w:t>
      </w:r>
      <w:r>
        <w:t>10</w:t>
      </w:r>
      <w:r>
        <w:rPr>
          <w:vertAlign w:val="superscript"/>
          /&gt;
        </w:rPr>
        <w:t>-3 </w:t>
      </w:r>
      <w:r>
        <w:t>pA</w:t>
      </w:r>
      <w:r>
        <w:rPr>
          <w:rFonts w:ascii="黑体" w:hAnsi="黑体" w:eastAsia="黑体" w:hint="eastAsia"/>
        </w:rPr>
        <w:t>。</w:t>
      </w:r>
      <w:r>
        <w:rPr>
          <w:rFonts w:ascii="宋体" w:hAnsi="宋体" w:eastAsia="宋体" w:hint="eastAsia"/>
        </w:rPr>
        <w:t>目前的技术无</w:t>
      </w:r>
      <w:r>
        <w:rPr>
          <w:rFonts w:ascii="宋体" w:hAnsi="宋体" w:eastAsia="宋体" w:hint="eastAsia"/>
        </w:rPr>
        <w:t>法记录到如此小的电流。</w:t>
      </w:r>
    </w:p>
    <w:p w:rsidR="0018722C">
      <w:pPr>
        <w:topLinePunct/>
      </w:pPr>
      <w:r>
        <w:rPr>
          <w:rFonts w:ascii="宋体" w:eastAsia="宋体" w:hint="eastAsia"/>
        </w:rPr>
        <w:t>多篇体外系统研究结果表明</w:t>
      </w:r>
      <w:r>
        <w:t>T-</w:t>
      </w:r>
      <w:r>
        <w:rPr>
          <w:rFonts w:ascii="宋体" w:eastAsia="宋体" w:hint="eastAsia"/>
        </w:rPr>
        <w:t>型钙通道拮抗剂抑制肿瘤细胞的增殖和活力</w:t>
      </w:r>
      <w:r>
        <w:rPr>
          <w:vertAlign w:val="superscript"/>
          /&gt;
        </w:rPr>
        <w:t>[</w:t>
      </w:r>
      <w:r>
        <w:rPr>
          <w:vertAlign w:val="superscript"/>
          <w:position w:val="11"/>
        </w:rPr>
        <w:t xml:space="preserve">42</w:t>
      </w:r>
      <w:r>
        <w:rPr>
          <w:vertAlign w:val="superscript"/>
          /&gt;
        </w:rPr>
        <w:t>]</w:t>
      </w:r>
      <w:r>
        <w:rPr>
          <w:rFonts w:ascii="宋体" w:eastAsia="宋体" w:hint="eastAsia"/>
        </w:rPr>
        <w:t>。另</w:t>
      </w:r>
      <w:r>
        <w:rPr>
          <w:rFonts w:ascii="宋体" w:eastAsia="宋体" w:hint="eastAsia"/>
        </w:rPr>
        <w:t>外，</w:t>
      </w:r>
      <w:r>
        <w:t>T-</w:t>
      </w:r>
      <w:r>
        <w:rPr>
          <w:rFonts w:ascii="宋体" w:eastAsia="宋体" w:hint="eastAsia"/>
        </w:rPr>
        <w:t>型钙通道拮抗剂米贝拉地尔可以诱导乳腺癌细胞</w:t>
      </w:r>
      <w:r>
        <w:rPr>
          <w:vertAlign w:val="superscript"/>
          /&gt;
        </w:rPr>
        <w:t>[</w:t>
      </w:r>
      <w:r>
        <w:rPr>
          <w:vertAlign w:val="superscript"/>
          <w:position w:val="11"/>
        </w:rPr>
        <w:t xml:space="preserve">43</w:t>
      </w:r>
      <w:r>
        <w:rPr>
          <w:vertAlign w:val="superscript"/>
          /&gt;
        </w:rPr>
        <w:t>]</w:t>
      </w:r>
      <w:r w:rsidR="001852F3">
        <w:rPr>
          <w:vertAlign w:val="superscript"/>
          /&gt;
        </w:rPr>
        <w:t xml:space="preserve">  </w:t>
      </w:r>
      <w:r>
        <w:rPr>
          <w:rFonts w:ascii="宋体" w:eastAsia="宋体" w:hint="eastAsia"/>
        </w:rPr>
        <w:t>和恶性胶质瘤细胞凋亡</w:t>
      </w:r>
      <w:r>
        <w:rPr>
          <w:vertAlign w:val="superscript"/>
          /&gt;
        </w:rPr>
        <w:t>[</w:t>
      </w:r>
      <w:r>
        <w:rPr>
          <w:vertAlign w:val="superscript"/>
          <w:position w:val="11"/>
        </w:rPr>
        <w:t xml:space="preserve">11</w:t>
      </w:r>
      <w:r>
        <w:rPr>
          <w:vertAlign w:val="superscript"/>
          /&gt;
        </w:rPr>
        <w:t>]</w:t>
      </w:r>
      <w:r>
        <w:rPr>
          <w:rFonts w:ascii="宋体" w:eastAsia="宋体" w:hint="eastAsia"/>
        </w:rPr>
        <w:t>。</w:t>
      </w:r>
    </w:p>
    <w:p w:rsidR="0018722C">
      <w:pPr>
        <w:topLinePunct/>
      </w:pPr>
      <w:r>
        <w:rPr>
          <w:rFonts w:ascii="宋体" w:eastAsia="宋体" w:hint="eastAsia"/>
        </w:rPr>
        <w:t>这些研究结果表明</w:t>
      </w:r>
      <w:r>
        <w:t>T-</w:t>
      </w:r>
      <w:r>
        <w:rPr>
          <w:rFonts w:ascii="宋体" w:eastAsia="宋体" w:hint="eastAsia"/>
        </w:rPr>
        <w:t>型钙通道可以作为细胞生存和</w:t>
      </w:r>
      <w:r>
        <w:rPr>
          <w:rFonts w:ascii="宋体" w:eastAsia="宋体" w:hint="eastAsia"/>
          <w:rFonts w:ascii="宋体" w:eastAsia="宋体" w:hint="eastAsia"/>
          <w:spacing w:val="-10"/>
        </w:rPr>
        <w:t>（</w:t>
      </w:r>
      <w:r>
        <w:rPr>
          <w:rFonts w:ascii="宋体" w:eastAsia="宋体" w:hint="eastAsia"/>
          <w:spacing w:val="-10"/>
        </w:rPr>
        <w:t>或</w:t>
      </w:r>
      <w:r>
        <w:rPr>
          <w:rFonts w:ascii="宋体" w:eastAsia="宋体" w:hint="eastAsia"/>
          <w:rFonts w:ascii="宋体" w:eastAsia="宋体" w:hint="eastAsia"/>
          <w:spacing w:val="-10"/>
        </w:rPr>
        <w:t>）</w:t>
      </w:r>
      <w:r>
        <w:rPr>
          <w:rFonts w:ascii="宋体" w:eastAsia="宋体" w:hint="eastAsia"/>
        </w:rPr>
        <w:t>凋亡信号的一个调控因素。本研</w:t>
      </w:r>
      <w:r>
        <w:rPr>
          <w:rFonts w:ascii="宋体" w:eastAsia="宋体" w:hint="eastAsia"/>
        </w:rPr>
        <w:t>究发现抑制</w:t>
      </w:r>
      <w:r>
        <w:t>T-</w:t>
      </w:r>
      <w:r>
        <w:rPr>
          <w:rFonts w:ascii="宋体" w:eastAsia="宋体" w:hint="eastAsia"/>
        </w:rPr>
        <w:t>型钙通道能够显著降低</w:t>
      </w:r>
      <w:r>
        <w:t>Jurkat</w:t>
      </w:r>
      <w:r>
        <w:rPr>
          <w:rFonts w:ascii="宋体" w:eastAsia="宋体" w:hint="eastAsia"/>
        </w:rPr>
        <w:t>和</w:t>
      </w:r>
      <w:r>
        <w:t>MOLT-4</w:t>
      </w:r>
      <w:r>
        <w:rPr>
          <w:rFonts w:ascii="宋体" w:eastAsia="宋体" w:hint="eastAsia"/>
        </w:rPr>
        <w:t>细胞的生长速度，而</w:t>
      </w:r>
      <w:r>
        <w:t>T-</w:t>
      </w:r>
      <w:r>
        <w:rPr>
          <w:rFonts w:ascii="宋体" w:eastAsia="宋体" w:hint="eastAsia"/>
        </w:rPr>
        <w:t>型钙通</w:t>
      </w:r>
      <w:r>
        <w:rPr>
          <w:rFonts w:ascii="宋体" w:eastAsia="宋体" w:hint="eastAsia"/>
        </w:rPr>
        <w:t>道拮抗剂-米贝拉地尔和</w:t>
      </w:r>
      <w:r>
        <w:t>NNC-55-0396</w:t>
      </w:r>
      <w:r>
        <w:rPr>
          <w:rFonts w:ascii="宋体" w:eastAsia="宋体" w:hint="eastAsia"/>
        </w:rPr>
        <w:t>对不表达</w:t>
      </w:r>
      <w:r>
        <w:t>T-</w:t>
      </w:r>
      <w:r>
        <w:rPr>
          <w:rFonts w:ascii="宋体" w:eastAsia="宋体" w:hint="eastAsia"/>
        </w:rPr>
        <w:t>型钙通道的</w:t>
      </w:r>
      <w:r>
        <w:t>U937</w:t>
      </w:r>
      <w:r>
        <w:rPr>
          <w:rFonts w:ascii="宋体" w:eastAsia="宋体" w:hint="eastAsia"/>
        </w:rPr>
        <w:t>细胞生长没有影</w:t>
      </w:r>
      <w:r>
        <w:rPr>
          <w:rFonts w:ascii="宋体" w:eastAsia="宋体" w:hint="eastAsia"/>
        </w:rPr>
        <w:t>响。这些结果表明</w:t>
      </w:r>
      <w:r>
        <w:t>T-</w:t>
      </w:r>
      <w:r>
        <w:rPr>
          <w:rFonts w:ascii="宋体" w:eastAsia="宋体" w:hint="eastAsia"/>
        </w:rPr>
        <w:t>型钙通道的表达与细胞的生长存在密切的联系。然而，令人惊奇的</w:t>
      </w:r>
      <w:r>
        <w:rPr>
          <w:rFonts w:ascii="宋体" w:eastAsia="宋体" w:hint="eastAsia"/>
        </w:rPr>
        <w:t>是，实验结果显示</w:t>
      </w:r>
      <w:r>
        <w:t>T-</w:t>
      </w:r>
      <w:r>
        <w:rPr>
          <w:rFonts w:ascii="宋体" w:eastAsia="宋体" w:hint="eastAsia"/>
        </w:rPr>
        <w:t>型钙通道低表达的</w:t>
      </w:r>
      <w:r>
        <w:t>Jurkat</w:t>
      </w:r>
      <w:r>
        <w:rPr>
          <w:rFonts w:ascii="宋体" w:eastAsia="宋体" w:hint="eastAsia"/>
        </w:rPr>
        <w:t>细胞比</w:t>
      </w:r>
      <w:r>
        <w:t>T-</w:t>
      </w:r>
      <w:r>
        <w:rPr>
          <w:rFonts w:ascii="宋体" w:eastAsia="宋体" w:hint="eastAsia"/>
        </w:rPr>
        <w:t>型钙通道高表达的</w:t>
      </w:r>
      <w:r>
        <w:t>MOLT-4</w:t>
      </w:r>
      <w:r>
        <w:rPr>
          <w:rFonts w:ascii="宋体" w:eastAsia="宋体" w:hint="eastAsia"/>
        </w:rPr>
        <w:t>细</w:t>
      </w:r>
      <w:r>
        <w:rPr>
          <w:rFonts w:ascii="宋体" w:eastAsia="宋体" w:hint="eastAsia"/>
        </w:rPr>
        <w:t>胞表现出对</w:t>
      </w:r>
      <w:r>
        <w:t>T-</w:t>
      </w:r>
      <w:r>
        <w:rPr>
          <w:rFonts w:ascii="宋体" w:eastAsia="宋体" w:hint="eastAsia"/>
        </w:rPr>
        <w:t>型钙通道拮抗剂更高的敏感性，尤其是对</w:t>
      </w:r>
      <w:r>
        <w:t>NNC-55-0396</w:t>
      </w:r>
      <w:r>
        <w:rPr>
          <w:rFonts w:ascii="宋体" w:eastAsia="宋体" w:hint="eastAsia"/>
        </w:rPr>
        <w:t>的敏感性。这种现</w:t>
      </w:r>
      <w:r>
        <w:rPr>
          <w:rFonts w:ascii="宋体" w:eastAsia="宋体" w:hint="eastAsia"/>
        </w:rPr>
        <w:t>象可能归因于</w:t>
      </w:r>
      <w:r>
        <w:t>NNC-55-0396</w:t>
      </w:r>
      <w:r>
        <w:rPr>
          <w:rFonts w:ascii="宋体" w:eastAsia="宋体" w:hint="eastAsia"/>
        </w:rPr>
        <w:t>在</w:t>
      </w:r>
      <w:r>
        <w:t>Jurkat</w:t>
      </w:r>
      <w:r>
        <w:rPr>
          <w:rFonts w:ascii="宋体" w:eastAsia="宋体" w:hint="eastAsia"/>
        </w:rPr>
        <w:t>细胞中诱导钙库的钙释放，从而引起更多的细胞死</w:t>
      </w:r>
      <w:r>
        <w:rPr>
          <w:rFonts w:ascii="宋体" w:eastAsia="宋体" w:hint="eastAsia"/>
        </w:rPr>
        <w:t>亡。另外，</w:t>
      </w:r>
      <w:r>
        <w:t>Jurkat</w:t>
      </w:r>
      <w:r>
        <w:rPr>
          <w:rFonts w:ascii="宋体" w:eastAsia="宋体" w:hint="eastAsia"/>
        </w:rPr>
        <w:t>细胞孵育</w:t>
      </w:r>
      <w:r>
        <w:t>NNC-55-0396</w:t>
      </w:r>
      <w:r>
        <w:rPr>
          <w:rFonts w:ascii="宋体" w:eastAsia="宋体" w:hint="eastAsia"/>
        </w:rPr>
        <w:t>后表现为细胞周期中亚</w:t>
      </w:r>
      <w:r>
        <w:t>-G1</w:t>
      </w:r>
      <w:r>
        <w:rPr>
          <w:rFonts w:ascii="宋体" w:eastAsia="宋体" w:hint="eastAsia"/>
        </w:rPr>
        <w:t>期所占的细胞比例非常高，说明除了抑制</w:t>
      </w:r>
      <w:r>
        <w:t>T-</w:t>
      </w:r>
      <w:r>
        <w:rPr>
          <w:rFonts w:ascii="宋体" w:eastAsia="宋体" w:hint="eastAsia"/>
        </w:rPr>
        <w:t>型钙通道，</w:t>
      </w:r>
      <w:r>
        <w:t>NNC-55-0396</w:t>
      </w:r>
      <w:r>
        <w:rPr>
          <w:rFonts w:ascii="宋体" w:eastAsia="宋体" w:hint="eastAsia"/>
        </w:rPr>
        <w:t>的内源性毒性也扮演着重要的角色。细</w:t>
      </w:r>
      <w:r>
        <w:rPr>
          <w:rFonts w:ascii="宋体" w:eastAsia="宋体" w:hint="eastAsia"/>
        </w:rPr>
        <w:t>胞周期分析表明米贝拉地尔和</w:t>
      </w:r>
      <w:r>
        <w:t>NNC-55-0396</w:t>
      </w:r>
      <w:r>
        <w:rPr>
          <w:rFonts w:ascii="宋体" w:eastAsia="宋体" w:hint="eastAsia"/>
        </w:rPr>
        <w:t>对细胞活力具有双重作用：</w:t>
      </w:r>
      <w:r>
        <w:rPr>
          <w:spacing w:val="-5"/>
        </w:rPr>
        <w:t>（</w:t>
      </w:r>
      <w:r>
        <w:rPr>
          <w:spacing w:val="-5"/>
        </w:rPr>
        <w:t>i</w:t>
      </w:r>
      <w:r>
        <w:rPr>
          <w:spacing w:val="-4"/>
        </w:rPr>
        <w:t>）</w:t>
      </w:r>
      <w:r/>
      <w:r>
        <w:rPr>
          <w:rFonts w:ascii="宋体" w:eastAsia="宋体" w:hint="eastAsia"/>
        </w:rPr>
        <w:t>抑制细胞增</w:t>
      </w:r>
      <w:r>
        <w:rPr>
          <w:rFonts w:ascii="宋体" w:eastAsia="宋体" w:hint="eastAsia"/>
        </w:rPr>
        <w:t>殖；</w:t>
      </w:r>
      <w:r>
        <w:t>(</w:t>
      </w:r>
      <w:r>
        <w:rPr>
          <w:spacing w:val="-6"/>
        </w:rPr>
        <w:t>ii</w:t>
      </w:r>
      <w:r>
        <w:t>)</w:t>
      </w:r>
      <w:r/>
      <w:r>
        <w:rPr>
          <w:rFonts w:ascii="宋体" w:eastAsia="宋体" w:hint="eastAsia"/>
        </w:rPr>
        <w:t>诱导细胞凋亡。</w:t>
      </w:r>
      <w:r>
        <w:rPr>
          <w:rFonts w:ascii="宋体" w:eastAsia="宋体" w:hint="eastAsia"/>
        </w:rPr>
        <w:t>图</w:t>
      </w:r>
      <w:r>
        <w:t>1</w:t>
      </w:r>
      <w:r>
        <w:t>.</w:t>
      </w:r>
      <w:r>
        <w:t>7</w:t>
      </w:r>
      <w:r>
        <w:t>C</w:t>
      </w:r>
      <w:r>
        <w:rPr>
          <w:rFonts w:ascii="宋体" w:eastAsia="宋体" w:hint="eastAsia"/>
        </w:rPr>
        <w:t>表明米贝拉地尔和</w:t>
      </w:r>
      <w:r>
        <w:t>NNC-55-0396</w:t>
      </w:r>
      <w:r>
        <w:rPr>
          <w:rFonts w:ascii="宋体" w:eastAsia="宋体" w:hint="eastAsia"/>
        </w:rPr>
        <w:t>通过阻滞</w:t>
      </w:r>
      <w:r>
        <w:t>G1-S</w:t>
      </w:r>
      <w:r>
        <w:rPr>
          <w:rFonts w:ascii="宋体" w:eastAsia="宋体" w:hint="eastAsia"/>
        </w:rPr>
        <w:t>期转</w:t>
      </w:r>
      <w:r>
        <w:rPr>
          <w:rFonts w:ascii="宋体" w:eastAsia="宋体" w:hint="eastAsia"/>
        </w:rPr>
        <w:t>换抑制</w:t>
      </w:r>
      <w:r>
        <w:t>MOLT-4</w:t>
      </w:r>
      <w:r w:rsidR="001852F3">
        <w:t xml:space="preserve"> </w:t>
      </w:r>
      <w:r>
        <w:rPr>
          <w:rFonts w:ascii="宋体" w:eastAsia="宋体" w:hint="eastAsia"/>
        </w:rPr>
        <w:t>细胞的增殖。</w:t>
      </w:r>
    </w:p>
    <w:p w:rsidR="0018722C">
      <w:pPr>
        <w:topLinePunct/>
      </w:pPr>
      <w:r>
        <w:rPr>
          <w:rFonts w:ascii="宋体" w:hAnsi="宋体" w:eastAsia="宋体" w:hint="eastAsia"/>
        </w:rPr>
        <w:t>实验结果表明</w:t>
      </w:r>
      <w:r>
        <w:t>2</w:t>
      </w:r>
      <w:r>
        <w:t>µM</w:t>
      </w:r>
      <w:r>
        <w:t> </w:t>
      </w:r>
      <w:r>
        <w:t>NNC-55-0396</w:t>
      </w:r>
      <w:r>
        <w:rPr>
          <w:rFonts w:ascii="新宋体" w:hAnsi="新宋体" w:eastAsia="新宋体" w:hint="eastAsia"/>
        </w:rPr>
        <w:t>可以抑制大约</w:t>
      </w:r>
      <w:r>
        <w:t>70%</w:t>
      </w:r>
      <w:r>
        <w:rPr>
          <w:rFonts w:ascii="新宋体" w:hAnsi="新宋体" w:eastAsia="新宋体" w:hint="eastAsia"/>
        </w:rPr>
        <w:t>的</w:t>
      </w:r>
      <w:r>
        <w:t>T-</w:t>
      </w:r>
      <w:r>
        <w:rPr>
          <w:rFonts w:ascii="新宋体" w:hAnsi="新宋体" w:eastAsia="新宋体" w:hint="eastAsia"/>
        </w:rPr>
        <w:t>型钙电流，而</w:t>
      </w:r>
      <w:r>
        <w:t>2</w:t>
      </w:r>
      <w:r>
        <w:t>µM </w:t>
      </w:r>
      <w:r>
        <w:t>NNC-55-0396</w:t>
      </w:r>
      <w:r/>
      <w:r w:rsidR="001852F3">
        <w:t xml:space="preserve"> </w:t>
      </w:r>
      <w:r>
        <w:rPr>
          <w:rFonts w:ascii="新宋体" w:hAnsi="新宋体" w:eastAsia="新宋体" w:hint="eastAsia"/>
        </w:rPr>
        <w:t>仅能抑制不到</w:t>
      </w:r>
      <w:r>
        <w:t>10</w:t>
      </w:r>
      <w:r>
        <w:t>%</w:t>
      </w:r>
      <w:r>
        <w:rPr>
          <w:rFonts w:ascii="新宋体" w:hAnsi="新宋体" w:eastAsia="新宋体" w:hint="eastAsia"/>
        </w:rPr>
        <w:t>的细胞增殖速率，这种现象可以归因于以下两个方面。</w:t>
      </w:r>
    </w:p>
    <w:p w:rsidR="0018722C">
      <w:pPr>
        <w:topLinePunct/>
      </w:pPr>
      <w:r>
        <w:rPr>
          <w:spacing w:val="-6"/>
        </w:rPr>
        <w:t>（</w:t>
      </w:r>
      <w:r>
        <w:rPr>
          <w:rFonts w:ascii="新宋体" w:hAnsi="新宋体" w:eastAsia="新宋体" w:hint="eastAsia"/>
        </w:rPr>
        <w:t>ⅰ</w:t>
      </w:r>
      <w:r>
        <w:rPr>
          <w:spacing w:val="-6"/>
        </w:rPr>
        <w:t>）</w:t>
      </w:r>
      <w:r/>
      <w:r>
        <w:rPr>
          <w:rFonts w:ascii="新宋体" w:hAnsi="新宋体" w:eastAsia="新宋体" w:hint="eastAsia"/>
        </w:rPr>
        <w:t>电生理记录是在生理盐溶液进行的，里面不含有</w:t>
      </w:r>
      <w:r>
        <w:t>BSA</w:t>
      </w:r>
      <w:r>
        <w:rPr>
          <w:rFonts w:ascii="新宋体" w:hAnsi="新宋体" w:eastAsia="新宋体" w:hint="eastAsia"/>
        </w:rPr>
        <w:t>和其他可以结合</w:t>
      </w:r>
      <w:r>
        <w:t>T-</w:t>
      </w:r>
      <w:r>
        <w:rPr>
          <w:rFonts w:ascii="宋体" w:hAnsi="宋体" w:eastAsia="宋体" w:hint="eastAsia"/>
        </w:rPr>
        <w:t>型钙通道</w:t>
      </w:r>
      <w:r>
        <w:rPr>
          <w:rFonts w:ascii="宋体" w:hAnsi="宋体" w:eastAsia="宋体" w:hint="eastAsia"/>
        </w:rPr>
        <w:t>阻断剂的蛋白，所以不会降低</w:t>
      </w:r>
      <w:r>
        <w:t>T-</w:t>
      </w:r>
      <w:r>
        <w:rPr>
          <w:rFonts w:ascii="宋体" w:hAnsi="宋体" w:eastAsia="宋体" w:hint="eastAsia"/>
        </w:rPr>
        <w:t>型钙通道阻断剂的有效浓度。而细胞增殖实验是在</w:t>
      </w:r>
      <w:r>
        <w:t>RPM</w:t>
      </w:r>
      <w:r>
        <w:t>I</w:t>
      </w:r>
    </w:p>
    <w:p w:rsidR="0018722C">
      <w:pPr>
        <w:topLinePunct/>
      </w:pPr>
      <w:r>
        <w:t>1640</w:t>
      </w:r>
      <w:r>
        <w:rPr>
          <w:rFonts w:ascii="宋体" w:hAnsi="宋体" w:eastAsia="宋体" w:hint="eastAsia"/>
        </w:rPr>
        <w:t>培养基里进行的，里面含有包括</w:t>
      </w:r>
      <w:r>
        <w:t>BSA</w:t>
      </w:r>
      <w:r>
        <w:rPr>
          <w:rFonts w:ascii="宋体" w:hAnsi="宋体" w:eastAsia="宋体" w:hint="eastAsia"/>
        </w:rPr>
        <w:t>在内的等多种蛋白，可能会结合</w:t>
      </w:r>
      <w:r>
        <w:t>T-</w:t>
      </w:r>
      <w:r>
        <w:rPr>
          <w:rFonts w:ascii="宋体" w:hAnsi="宋体" w:eastAsia="宋体" w:hint="eastAsia"/>
        </w:rPr>
        <w:t>型钙通道</w:t>
      </w:r>
      <w:r>
        <w:rPr>
          <w:rFonts w:ascii="宋体" w:hAnsi="宋体" w:eastAsia="宋体" w:hint="eastAsia"/>
        </w:rPr>
        <w:t>阻断剂，从而降低其有效浓度。</w:t>
      </w:r>
      <w:r>
        <w:rPr>
          <w:spacing w:val="-4"/>
        </w:rPr>
        <w:t>（</w:t>
      </w:r>
      <w:r>
        <w:rPr>
          <w:rFonts w:ascii="宋体" w:hAnsi="宋体" w:eastAsia="宋体" w:hint="eastAsia"/>
        </w:rPr>
        <w:t>ⅱ</w:t>
      </w:r>
      <w:r>
        <w:rPr>
          <w:spacing w:val="8"/>
        </w:rPr>
        <w:t>）</w:t>
      </w:r>
      <w:r/>
      <w:r>
        <w:rPr>
          <w:rFonts w:ascii="新宋体" w:hAnsi="新宋体" w:eastAsia="新宋体" w:hint="eastAsia"/>
        </w:rPr>
        <w:t>除了</w:t>
      </w:r>
      <w:r>
        <w:t>T-</w:t>
      </w:r>
      <w:r>
        <w:rPr>
          <w:rFonts w:ascii="宋体" w:hAnsi="宋体" w:eastAsia="宋体" w:hint="eastAsia"/>
        </w:rPr>
        <w:t>型钙通道，其他离子通道如</w:t>
      </w:r>
      <w:r>
        <w:t>L-</w:t>
      </w:r>
      <w:r>
        <w:rPr>
          <w:rFonts w:ascii="宋体" w:hAnsi="宋体" w:eastAsia="宋体" w:hint="eastAsia"/>
        </w:rPr>
        <w:t>型钙通道、钙</w:t>
      </w:r>
      <w:r>
        <w:rPr>
          <w:rFonts w:ascii="宋体" w:hAnsi="宋体" w:eastAsia="宋体" w:hint="eastAsia"/>
        </w:rPr>
        <w:t>释放激活钙通道等在细胞增殖所需钙离子中也扮演着重要的角色。因此，抑制细胞增殖所</w:t>
      </w:r>
      <w:r>
        <w:rPr>
          <w:rFonts w:ascii="宋体" w:hAnsi="宋体" w:eastAsia="宋体" w:hint="eastAsia"/>
        </w:rPr>
        <w:t>需的</w:t>
      </w:r>
      <w:r>
        <w:t>T-</w:t>
      </w:r>
      <w:r>
        <w:rPr>
          <w:rFonts w:ascii="宋体" w:hAnsi="宋体" w:eastAsia="宋体" w:hint="eastAsia"/>
        </w:rPr>
        <w:t>型钙通道阻断剂浓度大于阻断</w:t>
      </w:r>
      <w:r>
        <w:t>T-</w:t>
      </w:r>
      <w:r>
        <w:rPr>
          <w:rFonts w:ascii="宋体" w:hAnsi="宋体" w:eastAsia="宋体" w:hint="eastAsia"/>
        </w:rPr>
        <w:t>型钙电流所需的浓度，且</w:t>
      </w:r>
      <w:r>
        <w:t>T-</w:t>
      </w:r>
      <w:r>
        <w:rPr>
          <w:rFonts w:ascii="宋体" w:hAnsi="宋体" w:eastAsia="宋体" w:hint="eastAsia"/>
        </w:rPr>
        <w:t>型钙通道阻断剂仅能部分地抑制细胞增殖。</w:t>
      </w:r>
    </w:p>
    <w:p w:rsidR="0018722C">
      <w:pPr>
        <w:topLinePunct/>
      </w:pPr>
      <w:r>
        <w:rPr>
          <w:rFonts w:ascii="宋体" w:hAnsi="宋体" w:eastAsia="宋体" w:hint="eastAsia"/>
        </w:rPr>
        <w:t>钙离子是调节细胞周期的一个重要因素，它对于细胞增殖是不可或缺的离子。例如，</w:t>
      </w:r>
      <w:r>
        <w:t>G1-S</w:t>
      </w:r>
      <w:r>
        <w:rPr>
          <w:rFonts w:ascii="宋体" w:hAnsi="宋体" w:eastAsia="宋体" w:hint="eastAsia"/>
        </w:rPr>
        <w:t>期的转换和</w:t>
      </w:r>
      <w:r>
        <w:t>G2-M</w:t>
      </w:r>
      <w:r>
        <w:rPr>
          <w:rFonts w:ascii="宋体" w:hAnsi="宋体" w:eastAsia="宋体" w:hint="eastAsia"/>
        </w:rPr>
        <w:t>期的转换都依赖于</w:t>
      </w:r>
      <w:r>
        <w:t>Ca</w:t>
      </w:r>
      <w:r>
        <w:rPr>
          <w:vertAlign w:val="superscript"/>
          /&gt;
        </w:rPr>
        <w:t>2+</w:t>
      </w:r>
      <w:r>
        <w:t>/</w:t>
      </w:r>
      <w:r>
        <w:rPr>
          <w:rFonts w:ascii="宋体" w:hAnsi="宋体" w:eastAsia="宋体" w:hint="eastAsia"/>
        </w:rPr>
        <w:t>钙调蛋白</w:t>
      </w:r>
      <w:r>
        <w:t>-</w:t>
      </w:r>
      <w:r>
        <w:rPr>
          <w:rFonts w:ascii="宋体" w:hAnsi="宋体" w:eastAsia="宋体" w:hint="eastAsia"/>
        </w:rPr>
        <w:t>依赖性激酶</w:t>
      </w:r>
      <w:r>
        <w:t>II </w:t>
      </w:r>
      <w:r>
        <w:rPr>
          <w:vertAlign w:val="superscript"/>
          /&gt;
        </w:rPr>
        <w:t>[</w:t>
      </w:r>
      <w:r>
        <w:rPr>
          <w:vertAlign w:val="superscript"/>
          <w:position w:val="11"/>
        </w:rPr>
        <w:t>44</w:t>
      </w:r>
      <w:r>
        <w:rPr>
          <w:vertAlign w:val="superscript"/>
          /&gt;
        </w:rPr>
        <w:t>]</w:t>
      </w:r>
      <w:r>
        <w:rPr>
          <w:rFonts w:ascii="宋体" w:hAnsi="宋体" w:eastAsia="宋体" w:hint="eastAsia"/>
        </w:rPr>
        <w:t>。在增殖期的细胞</w:t>
      </w:r>
      <w:r>
        <w:rPr>
          <w:rFonts w:ascii="宋体" w:hAnsi="宋体" w:eastAsia="宋体" w:hint="eastAsia"/>
        </w:rPr>
        <w:t>，</w:t>
      </w:r>
      <w:r>
        <w:rPr>
          <w:rFonts w:ascii="宋体" w:hAnsi="宋体" w:eastAsia="宋体" w:hint="eastAsia"/>
        </w:rPr>
        <w:t>钙信号经常以钙震荡的形式出现-通过胞外钙内流和胞内钙库的释放。</w:t>
      </w:r>
      <w:r>
        <w:t>T-</w:t>
      </w:r>
      <w:r>
        <w:rPr>
          <w:rFonts w:ascii="宋体" w:hAnsi="宋体" w:eastAsia="宋体" w:hint="eastAsia"/>
        </w:rPr>
        <w:t>型钙通道</w:t>
      </w:r>
      <w:r>
        <w:rPr>
          <w:rFonts w:ascii="宋体" w:hAnsi="宋体" w:eastAsia="宋体" w:hint="eastAsia"/>
        </w:rPr>
        <w:t>由于其独特的电生理学特征-低电压激活、快速失活、“窗电流”，非常适合参与这种钙</w:t>
      </w:r>
      <w:r>
        <w:rPr>
          <w:rFonts w:ascii="宋体" w:hAnsi="宋体" w:eastAsia="宋体" w:hint="eastAsia"/>
        </w:rPr>
        <w:t>震荡。事实上，许多类型的增殖细胞包括一些肿瘤细胞都能够记录到</w:t>
      </w:r>
      <w:r>
        <w:t>T-</w:t>
      </w:r>
      <w:r>
        <w:rPr>
          <w:rFonts w:ascii="宋体" w:hAnsi="宋体" w:eastAsia="宋体" w:hint="eastAsia"/>
        </w:rPr>
        <w:t>型钙电流</w:t>
      </w:r>
      <w:r>
        <w:rPr>
          <w:vertAlign w:val="superscript"/>
          /&gt;
        </w:rPr>
        <w:t>[</w:t>
      </w:r>
      <w:r>
        <w:rPr>
          <w:spacing w:val="-4"/>
          <w:position w:val="11"/>
          <w:sz w:val="16"/>
        </w:rPr>
        <w:t>37</w:t>
      </w:r>
      <w:r>
        <w:rPr>
          <w:spacing w:val="-7"/>
          <w:position w:val="11"/>
          <w:sz w:val="16"/>
        </w:rPr>
        <w:t>, </w:t>
      </w:r>
      <w:r>
        <w:rPr>
          <w:spacing w:val="-5"/>
          <w:position w:val="11"/>
          <w:sz w:val="16"/>
        </w:rPr>
        <w:t>42</w:t>
      </w:r>
      <w:r>
        <w:rPr>
          <w:vertAlign w:val="superscript"/>
          /&gt;
        </w:rPr>
        <w:t>]</w:t>
      </w:r>
      <w:r>
        <w:rPr>
          <w:rFonts w:ascii="宋体" w:hAnsi="宋体" w:eastAsia="宋体" w:hint="eastAsia"/>
        </w:rPr>
        <w:t>。</w:t>
      </w:r>
      <w:r>
        <w:rPr>
          <w:rFonts w:ascii="宋体" w:hAnsi="宋体" w:eastAsia="宋体" w:hint="eastAsia"/>
        </w:rPr>
        <w:t>如</w:t>
      </w:r>
      <w:r>
        <w:rPr>
          <w:rFonts w:ascii="宋体" w:hAnsi="宋体" w:eastAsia="宋体" w:hint="eastAsia"/>
        </w:rPr>
        <w:t>图</w:t>
      </w:r>
      <w:r>
        <w:t>1</w:t>
      </w:r>
      <w:r>
        <w:t>.</w:t>
      </w:r>
      <w:r>
        <w:t>4</w:t>
      </w:r>
      <w:r>
        <w:rPr>
          <w:rFonts w:ascii="宋体" w:hAnsi="宋体" w:eastAsia="宋体" w:hint="eastAsia"/>
        </w:rPr>
        <w:t>和</w:t>
      </w:r>
      <w:r>
        <w:rPr>
          <w:rFonts w:ascii="宋体" w:hAnsi="宋体" w:eastAsia="宋体" w:hint="eastAsia"/>
        </w:rPr>
        <w:t>图</w:t>
      </w:r>
      <w:r>
        <w:t>1</w:t>
      </w:r>
      <w:r>
        <w:t>.</w:t>
      </w:r>
      <w:r>
        <w:t>10</w:t>
      </w:r>
      <w:r>
        <w:rPr>
          <w:rFonts w:ascii="宋体" w:hAnsi="宋体" w:eastAsia="宋体" w:hint="eastAsia"/>
        </w:rPr>
        <w:t>所示，利用小分子阻断剂抑制</w:t>
      </w:r>
      <w:r>
        <w:t>T-</w:t>
      </w:r>
      <w:r>
        <w:rPr>
          <w:rFonts w:ascii="宋体" w:hAnsi="宋体" w:eastAsia="宋体" w:hint="eastAsia"/>
        </w:rPr>
        <w:t>型钙通道可以降低细胞内游离钙离</w:t>
      </w:r>
      <w:r>
        <w:rPr>
          <w:rFonts w:ascii="宋体" w:hAnsi="宋体" w:eastAsia="宋体" w:hint="eastAsia"/>
        </w:rPr>
        <w:t>子浓度，说明</w:t>
      </w:r>
      <w:r>
        <w:t>T-</w:t>
      </w:r>
      <w:r>
        <w:rPr>
          <w:rFonts w:ascii="宋体" w:hAnsi="宋体" w:eastAsia="宋体" w:hint="eastAsia"/>
        </w:rPr>
        <w:t>型钙通道在维持细胞内钙稳态发挥着重要的作用。</w:t>
      </w:r>
    </w:p>
    <w:p w:rsidR="0018722C">
      <w:pPr>
        <w:topLinePunct/>
      </w:pPr>
      <w:r>
        <w:rPr>
          <w:rFonts w:ascii="宋体" w:eastAsia="宋体" w:hint="eastAsia"/>
        </w:rPr>
        <w:t>米贝拉地尔一直被认为是</w:t>
      </w:r>
      <w:r>
        <w:t>T-</w:t>
      </w:r>
      <w:r>
        <w:rPr>
          <w:rFonts w:ascii="宋体" w:eastAsia="宋体" w:hint="eastAsia"/>
        </w:rPr>
        <w:t>型钙通道的特异性阻断剂，并被多篇报道作为工具药来</w:t>
      </w:r>
      <w:r>
        <w:rPr>
          <w:rFonts w:ascii="宋体" w:eastAsia="宋体" w:hint="eastAsia"/>
        </w:rPr>
        <w:t>研究</w:t>
      </w:r>
      <w:r>
        <w:t>T-</w:t>
      </w:r>
      <w:r>
        <w:rPr>
          <w:rFonts w:ascii="宋体" w:eastAsia="宋体" w:hint="eastAsia"/>
        </w:rPr>
        <w:t>型钙通道与细胞增殖的关系。然而，有报道认为米贝拉地尔抑制细胞增殖与细胞</w:t>
      </w:r>
      <w:r>
        <w:rPr>
          <w:rFonts w:ascii="宋体" w:eastAsia="宋体" w:hint="eastAsia"/>
        </w:rPr>
        <w:t>肿胀、抑制体积敏感性氯通道</w:t>
      </w:r>
      <w:r>
        <w:rPr>
          <w:vertAlign w:val="superscript"/>
          /&gt;
        </w:rPr>
        <w:t>[</w:t>
      </w:r>
      <w:r>
        <w:rPr>
          <w:spacing w:val="-4"/>
          <w:position w:val="11"/>
          <w:sz w:val="16"/>
        </w:rPr>
        <w:t>45</w:t>
      </w:r>
      <w:r>
        <w:rPr>
          <w:spacing w:val="-2"/>
          <w:position w:val="11"/>
          <w:sz w:val="16"/>
        </w:rPr>
        <w:t>,</w:t>
      </w:r>
      <w:r>
        <w:rPr>
          <w:spacing w:val="-2"/>
          <w:position w:val="11"/>
          <w:sz w:val="16"/>
        </w:rPr>
        <w:t> </w:t>
      </w:r>
      <w:r>
        <w:rPr>
          <w:spacing w:val="-4"/>
          <w:position w:val="11"/>
          <w:sz w:val="16"/>
        </w:rPr>
        <w:t>46</w:t>
      </w:r>
      <w:r>
        <w:rPr>
          <w:vertAlign w:val="superscript"/>
          /&gt;
        </w:rPr>
        <w:t>]</w:t>
      </w:r>
      <w:r>
        <w:rPr>
          <w:rFonts w:ascii="宋体" w:eastAsia="宋体" w:hint="eastAsia"/>
        </w:rPr>
        <w:t>或其他离子通道有关</w:t>
      </w:r>
      <w:r>
        <w:rPr>
          <w:vertAlign w:val="superscript"/>
          /&gt;
        </w:rPr>
        <w:t>[</w:t>
      </w:r>
      <w:r>
        <w:rPr>
          <w:vertAlign w:val="superscript"/>
          <w:position w:val="11"/>
        </w:rPr>
        <w:t>47</w:t>
      </w:r>
      <w:r>
        <w:rPr>
          <w:vertAlign w:val="superscript"/>
          <w:position w:val="11"/>
        </w:rPr>
        <w:t>,</w:t>
      </w:r>
      <w:r>
        <w:rPr>
          <w:vertAlign w:val="superscript"/>
          <w:position w:val="11"/>
        </w:rPr>
        <w:t> </w:t>
      </w:r>
      <w:r>
        <w:rPr>
          <w:vertAlign w:val="superscript"/>
          <w:position w:val="11"/>
        </w:rPr>
        <w:t>48</w:t>
      </w:r>
      <w:r>
        <w:rPr>
          <w:vertAlign w:val="superscript"/>
          <w:position w:val="11"/>
        </w:rPr>
        <w:t>, </w:t>
      </w:r>
      <w:r>
        <w:rPr>
          <w:vertAlign w:val="superscript"/>
          <w:position w:val="11"/>
        </w:rPr>
        <w:t>49</w:t>
      </w:r>
      <w:r>
        <w:rPr>
          <w:vertAlign w:val="superscript"/>
          /&gt;
        </w:rPr>
        <w:t>]</w:t>
      </w:r>
      <w:r>
        <w:rPr>
          <w:rFonts w:ascii="宋体" w:eastAsia="宋体" w:hint="eastAsia"/>
        </w:rPr>
        <w:t>。</w:t>
      </w:r>
      <w:r>
        <w:t>Son</w:t>
      </w:r>
      <w:r>
        <w:rPr>
          <w:rFonts w:ascii="宋体" w:eastAsia="宋体" w:hint="eastAsia"/>
        </w:rPr>
        <w:t>等报道认为</w:t>
      </w:r>
      <w:r>
        <w:t>NNC-55-0396</w:t>
      </w:r>
      <w:r>
        <w:rPr>
          <w:rFonts w:ascii="宋体" w:eastAsia="宋体" w:hint="eastAsia"/>
        </w:rPr>
        <w:t>可以抑制兔冠状动脉平滑肌细胞的电压依赖性钾通道</w:t>
      </w:r>
      <w:r>
        <w:rPr>
          <w:vertAlign w:val="superscript"/>
          /&gt;
        </w:rPr>
        <w:t>[</w:t>
      </w:r>
      <w:r>
        <w:rPr>
          <w:vertAlign w:val="superscript"/>
          <w:position w:val="11"/>
        </w:rPr>
        <w:t xml:space="preserve">50</w:t>
      </w:r>
      <w:r>
        <w:rPr>
          <w:vertAlign w:val="superscript"/>
          /&gt;
        </w:rPr>
        <w:t>]</w:t>
      </w:r>
      <w:r>
        <w:rPr>
          <w:rFonts w:ascii="宋体" w:eastAsia="宋体" w:hint="eastAsia"/>
        </w:rPr>
        <w:t>。因此，把这些非特异性</w:t>
      </w:r>
      <w:r>
        <w:t>T-</w:t>
      </w:r>
      <w:r>
        <w:rPr>
          <w:rFonts w:ascii="宋体" w:eastAsia="宋体" w:hint="eastAsia"/>
        </w:rPr>
        <w:t>型钙通道阻断剂抑制细胞增殖的作用归因于其抑制</w:t>
      </w:r>
      <w:r>
        <w:t>T-</w:t>
      </w:r>
      <w:r>
        <w:rPr>
          <w:rFonts w:ascii="宋体" w:eastAsia="宋体" w:hint="eastAsia"/>
        </w:rPr>
        <w:t>型钙通道的结果要非常谨</w:t>
      </w:r>
      <w:r>
        <w:rPr>
          <w:rFonts w:ascii="宋体" w:eastAsia="宋体" w:hint="eastAsia"/>
        </w:rPr>
        <w:t>慎。</w:t>
      </w:r>
    </w:p>
    <w:p w:rsidR="0018722C">
      <w:pPr>
        <w:topLinePunct/>
      </w:pPr>
      <w:r>
        <w:rPr>
          <w:rFonts w:ascii="宋体" w:hAnsi="宋体" w:eastAsia="宋体" w:hint="eastAsia"/>
        </w:rPr>
        <w:t>通常情况下，破坏细胞的钙稳态与细胞凋亡关系非常密切</w:t>
      </w:r>
      <w:r>
        <w:rPr>
          <w:vertAlign w:val="superscript"/>
          /&gt;
        </w:rPr>
        <w:t>[</w:t>
      </w:r>
      <w:r>
        <w:rPr>
          <w:vertAlign w:val="superscript"/>
          /&gt;
        </w:rPr>
        <w:t xml:space="preserve">51</w:t>
      </w:r>
      <w:r>
        <w:rPr>
          <w:vertAlign w:val="superscript"/>
          /&gt;
        </w:rPr>
        <w:t>]</w:t>
      </w:r>
      <w:r>
        <w:rPr>
          <w:rFonts w:ascii="宋体" w:hAnsi="宋体" w:eastAsia="宋体" w:hint="eastAsia"/>
        </w:rPr>
        <w:t>。例如，长时间的、大</w:t>
      </w:r>
      <w:r>
        <w:rPr>
          <w:rFonts w:ascii="宋体" w:hAnsi="宋体" w:eastAsia="宋体" w:hint="eastAsia"/>
        </w:rPr>
        <w:t>幅度的钙离子水平改变</w:t>
      </w:r>
      <w:r>
        <w:rPr>
          <w:spacing w:val="-5"/>
        </w:rPr>
        <w:t>（</w:t>
      </w:r>
      <w:r>
        <w:rPr>
          <w:rFonts w:ascii="宋体" w:hAnsi="宋体" w:eastAsia="宋体" w:hint="eastAsia"/>
          <w:spacing w:val="-10"/>
        </w:rPr>
        <w:t>钙俯冲或钙超载</w:t>
      </w:r>
      <w:r>
        <w:rPr>
          <w:spacing w:val="8"/>
        </w:rPr>
        <w:t>）</w:t>
      </w:r>
      <w:r/>
      <w:r>
        <w:rPr>
          <w:rFonts w:ascii="宋体" w:hAnsi="宋体" w:eastAsia="宋体" w:hint="eastAsia"/>
        </w:rPr>
        <w:t>会导致细胞死亡。那么，问题就产生了，为什</w:t>
      </w:r>
      <w:r>
        <w:rPr>
          <w:rFonts w:ascii="宋体" w:hAnsi="宋体" w:eastAsia="宋体" w:hint="eastAsia"/>
        </w:rPr>
        <w:t>么抑制</w:t>
      </w:r>
      <w:r>
        <w:t>T-</w:t>
      </w:r>
      <w:r>
        <w:rPr>
          <w:rFonts w:ascii="宋体" w:hAnsi="宋体" w:eastAsia="宋体" w:hint="eastAsia"/>
        </w:rPr>
        <w:t>型钙通道</w:t>
      </w:r>
      <w:r>
        <w:rPr>
          <w:spacing w:val="-4"/>
        </w:rPr>
        <w:t>（</w:t>
      </w:r>
      <w:r>
        <w:rPr>
          <w:rFonts w:ascii="宋体" w:hAnsi="宋体" w:eastAsia="宋体" w:hint="eastAsia"/>
          <w:spacing w:val="-8"/>
        </w:rPr>
        <w:t>抑制钙内流</w:t>
      </w:r>
      <w:r>
        <w:rPr>
          <w:spacing w:val="10"/>
        </w:rPr>
        <w:t>）</w:t>
      </w:r>
      <w:r/>
      <w:r>
        <w:rPr>
          <w:rFonts w:ascii="宋体" w:hAnsi="宋体" w:eastAsia="宋体" w:hint="eastAsia"/>
        </w:rPr>
        <w:t>反而会引起急性淋巴细胞性白血病细胞凋亡呢？可以</w:t>
      </w:r>
      <w:r>
        <w:rPr>
          <w:rFonts w:ascii="宋体" w:hAnsi="宋体" w:eastAsia="宋体" w:hint="eastAsia"/>
        </w:rPr>
        <w:t>用来解释这种现象的依据就是胞质内钙离子的增加不仅可以来源于胞外的钙内流，还可以</w:t>
      </w:r>
      <w:r>
        <w:rPr>
          <w:rFonts w:ascii="宋体" w:hAnsi="宋体" w:eastAsia="宋体" w:hint="eastAsia"/>
        </w:rPr>
        <w:t>来源于胞内钙库的释放。如</w:t>
      </w:r>
      <w:r>
        <w:rPr>
          <w:rFonts w:ascii="宋体" w:hAnsi="宋体" w:eastAsia="宋体" w:hint="eastAsia"/>
        </w:rPr>
        <w:t>图</w:t>
      </w:r>
      <w:r>
        <w:t>1</w:t>
      </w:r>
      <w:r>
        <w:t>.</w:t>
      </w:r>
      <w:r>
        <w:t>10</w:t>
      </w:r>
      <w:r>
        <w:t>B</w:t>
      </w:r>
      <w:r>
        <w:rPr>
          <w:rFonts w:ascii="宋体" w:hAnsi="宋体" w:eastAsia="宋体" w:hint="eastAsia"/>
        </w:rPr>
        <w:t>和</w:t>
      </w:r>
      <w:r w:rsidR="001852F3">
        <w:rPr>
          <w:rFonts w:ascii="宋体" w:hAnsi="宋体" w:eastAsia="宋体" w:hint="eastAsia"/>
        </w:rPr>
        <w:t xml:space="preserve">图</w:t>
      </w:r>
      <w:r>
        <w:t>1.11</w:t>
      </w:r>
      <w:r>
        <w:rPr>
          <w:rFonts w:ascii="宋体" w:hAnsi="宋体" w:eastAsia="宋体" w:hint="eastAsia"/>
        </w:rPr>
        <w:t>所示，</w:t>
      </w:r>
      <w:r>
        <w:t>NNC-55-0396</w:t>
      </w:r>
      <w:r>
        <w:rPr>
          <w:rFonts w:ascii="宋体" w:hAnsi="宋体" w:eastAsia="宋体" w:hint="eastAsia"/>
        </w:rPr>
        <w:t>可以通过诱导内质</w:t>
      </w:r>
      <w:r>
        <w:rPr>
          <w:rFonts w:ascii="宋体" w:hAnsi="宋体" w:eastAsia="宋体" w:hint="eastAsia"/>
        </w:rPr>
        <w:t>网的钙释放引起胞内钙超载。另外，高浓度的米贝拉地尔</w:t>
      </w:r>
      <w:r>
        <w:rPr>
          <w:spacing w:val="-4"/>
        </w:rPr>
        <w:t>（</w:t>
      </w:r>
      <w:r>
        <w:rPr>
          <w:spacing w:val="-4"/>
        </w:rPr>
        <w:t xml:space="preserve">≥10</w:t>
      </w:r>
      <w:r w:rsidR="001852F3">
        <w:rPr>
          <w:spacing w:val="-4"/>
        </w:rPr>
        <w:t xml:space="preserve">µM</w:t>
      </w:r>
      <w:r>
        <w:rPr>
          <w:spacing w:val="8"/>
        </w:rPr>
        <w:t>）</w:t>
      </w:r>
      <w:r/>
      <w:r>
        <w:rPr>
          <w:rFonts w:ascii="宋体" w:hAnsi="宋体" w:eastAsia="宋体" w:hint="eastAsia"/>
        </w:rPr>
        <w:t>也会引起胞内钙超</w:t>
      </w:r>
      <w:r>
        <w:rPr>
          <w:rFonts w:ascii="宋体" w:hAnsi="宋体" w:eastAsia="宋体" w:hint="eastAsia"/>
        </w:rPr>
        <w:t>载</w:t>
      </w:r>
    </w:p>
    <w:p w:rsidR="0018722C">
      <w:pPr>
        <w:topLinePunct/>
      </w:pPr>
      <w:r>
        <w:rPr>
          <w:spacing w:val="-6"/>
        </w:rPr>
        <w:t>（</w:t>
      </w:r>
      <w:r>
        <w:rPr>
          <w:rFonts w:ascii="宋体" w:hAnsi="宋体" w:eastAsia="宋体" w:hint="eastAsia"/>
        </w:rPr>
        <w:t>图</w:t>
      </w:r>
      <w:r>
        <w:t>1.9</w:t>
      </w:r>
      <w:r>
        <w:rPr>
          <w:spacing w:val="-6"/>
        </w:rPr>
        <w:t>）</w:t>
      </w:r>
      <w:r>
        <w:rPr>
          <w:rFonts w:ascii="宋体" w:hAnsi="宋体" w:eastAsia="宋体" w:hint="eastAsia"/>
        </w:rPr>
        <w:t>。这些结果与前期报道一致：在大鼠心肌成纤维细胞和人类血小板中高浓度的米贝</w:t>
      </w:r>
      <w:r>
        <w:rPr>
          <w:rFonts w:ascii="宋体" w:hAnsi="宋体" w:eastAsia="宋体" w:hint="eastAsia"/>
        </w:rPr>
        <w:t>拉地尔</w:t>
      </w:r>
      <w:r>
        <w:rPr>
          <w:spacing w:val="-4"/>
        </w:rPr>
        <w:t>（</w:t>
      </w:r>
      <w:r>
        <w:rPr>
          <w:spacing w:val="-4"/>
        </w:rPr>
        <w:t xml:space="preserve">≥10</w:t>
      </w:r>
      <w:r w:rsidR="001852F3">
        <w:rPr>
          <w:spacing w:val="-4"/>
        </w:rPr>
        <w:t xml:space="preserve">µM</w:t>
      </w:r>
      <w:r>
        <w:rPr>
          <w:spacing w:val="8"/>
        </w:rPr>
        <w:t>）</w:t>
      </w:r>
      <w:r/>
      <w:r>
        <w:rPr>
          <w:rFonts w:ascii="宋体" w:hAnsi="宋体" w:eastAsia="宋体" w:hint="eastAsia"/>
        </w:rPr>
        <w:t>会通过</w:t>
      </w:r>
      <w:r>
        <w:t>IP3</w:t>
      </w:r>
      <w:r>
        <w:rPr>
          <w:rFonts w:ascii="宋体" w:hAnsi="宋体" w:eastAsia="宋体" w:hint="eastAsia"/>
        </w:rPr>
        <w:t>受体操纵的钙库诱导钙释放</w:t>
      </w:r>
      <w:r>
        <w:rPr>
          <w:vertAlign w:val="superscript"/>
          /&gt;
        </w:rPr>
        <w:t>[</w:t>
      </w:r>
      <w:r>
        <w:rPr>
          <w:vertAlign w:val="superscript"/>
          <w:position w:val="11"/>
        </w:rPr>
        <w:t xml:space="preserve">52</w:t>
      </w:r>
      <w:r>
        <w:rPr>
          <w:vertAlign w:val="superscript"/>
          /&gt;
        </w:rPr>
        <w:t>]</w:t>
      </w:r>
      <w:r>
        <w:rPr>
          <w:rFonts w:ascii="宋体" w:hAnsi="宋体" w:eastAsia="宋体" w:hint="eastAsia"/>
        </w:rPr>
        <w:t>。</w:t>
      </w:r>
      <w:r>
        <w:t>Das</w:t>
      </w:r>
      <w:r>
        <w:rPr>
          <w:rFonts w:ascii="宋体" w:hAnsi="宋体" w:eastAsia="宋体" w:hint="eastAsia"/>
        </w:rPr>
        <w:t>等在黑色素瘤细胞中</w:t>
      </w:r>
      <w:r>
        <w:rPr>
          <w:rFonts w:ascii="宋体" w:hAnsi="宋体" w:eastAsia="宋体" w:hint="eastAsia"/>
        </w:rPr>
        <w:t>研究表明</w:t>
      </w:r>
      <w:r>
        <w:rPr>
          <w:rFonts w:ascii="宋体" w:hAnsi="宋体" w:eastAsia="宋体" w:hint="eastAsia"/>
        </w:rPr>
        <w:t>米贝拉地尔</w:t>
      </w:r>
      <w:r>
        <w:rPr>
          <w:rFonts w:ascii="宋体" w:hAnsi="宋体" w:eastAsia="宋体" w:hint="eastAsia"/>
        </w:rPr>
        <w:t>和</w:t>
      </w:r>
      <w:r>
        <w:t>pimozide</w:t>
      </w:r>
      <w:r w:rsidR="001852F3">
        <w:t xml:space="preserve"> </w:t>
      </w:r>
      <w:r>
        <w:rPr>
          <w:rFonts w:ascii="宋体" w:hAnsi="宋体" w:eastAsia="宋体" w:hint="eastAsia"/>
        </w:rPr>
        <w:t>会引起内质网压力，抑制自嗜，导致细胞凋亡性死亡</w:t>
      </w:r>
      <w:r>
        <w:rPr>
          <w:vertAlign w:val="superscript"/>
          /&gt;
        </w:rPr>
        <w:t>[</w:t>
      </w:r>
      <w:r>
        <w:rPr>
          <w:color w:val="121312"/>
          <w:vertAlign w:val="superscript"/>
          <w:position w:val="11"/>
        </w:rPr>
        <w:t xml:space="preserve">53</w:t>
      </w:r>
      <w:r>
        <w:rPr>
          <w:vertAlign w:val="superscript"/>
          /&gt;
        </w:rPr>
        <w:t>]</w:t>
      </w:r>
      <w:r>
        <w:rPr>
          <w:rFonts w:ascii="宋体" w:hAnsi="宋体" w:eastAsia="宋体" w:hint="eastAsia"/>
        </w:rPr>
        <w:t>。</w:t>
      </w:r>
    </w:p>
    <w:p w:rsidR="0018722C">
      <w:pPr>
        <w:topLinePunct/>
      </w:pPr>
      <w:r>
        <w:t>Valerie</w:t>
      </w:r>
      <w:r>
        <w:rPr>
          <w:rFonts w:ascii="宋体" w:eastAsia="宋体" w:hint="eastAsia"/>
        </w:rPr>
        <w:t>等报道认为抑制</w:t>
      </w:r>
      <w:r>
        <w:t>T-</w:t>
      </w:r>
      <w:r>
        <w:rPr>
          <w:rFonts w:ascii="宋体" w:eastAsia="宋体" w:hint="eastAsia"/>
        </w:rPr>
        <w:t>型钙通道的功能可以抑制</w:t>
      </w:r>
      <w:r>
        <w:t>mTORC2</w:t>
      </w:r>
      <w:r>
        <w:t>/</w:t>
      </w:r>
      <w:r>
        <w:t xml:space="preserve">Akt</w:t>
      </w:r>
      <w:r>
        <w:rPr>
          <w:rFonts w:ascii="宋体" w:eastAsia="宋体" w:hint="eastAsia"/>
        </w:rPr>
        <w:t>促生存信号通路并诱</w:t>
      </w:r>
      <w:r>
        <w:rPr>
          <w:rFonts w:ascii="宋体" w:eastAsia="宋体" w:hint="eastAsia"/>
        </w:rPr>
        <w:t>导细胞凋亡</w:t>
      </w:r>
      <w:r>
        <w:rPr>
          <w:vertAlign w:val="superscript"/>
          /&gt;
        </w:rPr>
        <w:t>[</w:t>
      </w:r>
      <w:r>
        <w:rPr>
          <w:vertAlign w:val="superscript"/>
          /&gt;
        </w:rPr>
        <w:t xml:space="preserve">11</w:t>
      </w:r>
      <w:r>
        <w:rPr>
          <w:vertAlign w:val="superscript"/>
          /&gt;
        </w:rPr>
        <w:t>]</w:t>
      </w:r>
      <w:r>
        <w:rPr>
          <w:rFonts w:ascii="宋体" w:eastAsia="宋体" w:hint="eastAsia"/>
        </w:rPr>
        <w:t>。以上数据表明抑制剂的特异性和研究模型的特征共同决定了细胞对阻断</w:t>
      </w:r>
      <w:r>
        <w:t>T-</w:t>
      </w:r>
      <w:r>
        <w:rPr>
          <w:rFonts w:ascii="宋体" w:eastAsia="宋体" w:hint="eastAsia"/>
        </w:rPr>
        <w:t>型钙通道的最终反应-细胞周期阻滞、细胞凋亡、自嗜、坏死还是多种结果共同存在。</w:t>
      </w:r>
    </w:p>
    <w:p w:rsidR="0018722C">
      <w:pPr>
        <w:topLinePunct/>
      </w:pPr>
      <w:r>
        <w:rPr>
          <w:rFonts w:ascii="宋体" w:eastAsia="宋体" w:hint="eastAsia"/>
        </w:rPr>
        <w:t xml:space="preserve">内质网和线粒体是管控胞内钙流动和决定细胞命运的两个重要亚结构。另外，线粒体</w:t>
      </w:r>
      <w:r>
        <w:rPr>
          <w:rFonts w:ascii="宋体" w:eastAsia="宋体" w:hint="eastAsia"/>
        </w:rPr>
        <w:t xml:space="preserve">是内质网钙信号最近的一个靶点。因此我们研究了线粒体在</w:t>
      </w:r>
      <w:r>
        <w:t xml:space="preserve">T-</w:t>
      </w:r>
      <w:r>
        <w:rPr>
          <w:rFonts w:ascii="宋体" w:eastAsia="宋体" w:hint="eastAsia"/>
        </w:rPr>
        <w:t xml:space="preserve">型钙通道阻断剂抑制细胞</w:t>
      </w:r>
      <w:r>
        <w:rPr>
          <w:rFonts w:ascii="宋体" w:eastAsia="宋体" w:hint="eastAsia"/>
        </w:rPr>
        <w:t xml:space="preserve">生存中可能发挥的作用。众所周知，线粒体暴露在高钙的环境下会导致肿胀和失去耦联，</w:t>
      </w:r>
      <w:r w:rsidR="001852F3">
        <w:rPr>
          <w:rFonts w:ascii="宋体" w:eastAsia="宋体" w:hint="eastAsia"/>
        </w:rPr>
        <w:t xml:space="preserve">从而失去维持细胞生存所需</w:t>
      </w:r>
      <w:r>
        <w:t xml:space="preserve">ATP</w:t>
      </w:r>
      <w:r>
        <w:rPr>
          <w:rFonts w:ascii="宋体" w:eastAsia="宋体" w:hint="eastAsia"/>
        </w:rPr>
        <w:t xml:space="preserve">水平的能力，最终导致细胞坏死</w:t>
      </w:r>
      <w:r>
        <w:rPr>
          <w:vertAlign w:val="superscript"/>
          /&gt;
        </w:rPr>
        <w:t xml:space="preserve">[</w:t>
      </w:r>
      <w:r>
        <w:rPr>
          <w:vertAlign w:val="superscript"/>
          /&gt;
        </w:rPr>
        <w:t xml:space="preserve">54</w:t>
      </w:r>
      <w:r>
        <w:rPr>
          <w:vertAlign w:val="superscript"/>
          /&gt;
        </w:rPr>
        <w:t xml:space="preserve">]</w:t>
      </w:r>
      <w:r>
        <w:rPr>
          <w:rFonts w:ascii="宋体" w:eastAsia="宋体" w:hint="eastAsia"/>
        </w:rPr>
        <w:t xml:space="preserve">。在我们的研究中，</w:t>
      </w:r>
      <w:r>
        <w:t xml:space="preserve">Ru360</w:t>
      </w:r>
      <w:r/>
      <w:r>
        <w:rPr>
          <w:spacing w:val="-2"/>
        </w:rPr>
        <w:t xml:space="preserve">（</w:t>
      </w:r>
      <w:r>
        <w:rPr>
          <w:rFonts w:ascii="宋体" w:eastAsia="宋体" w:hint="eastAsia"/>
          <w:spacing w:val="6"/>
        </w:rPr>
        <w:t xml:space="preserve">线粒体钙摄入抑制剂</w:t>
      </w:r>
      <w:r>
        <w:rPr>
          <w:spacing w:val="4"/>
        </w:rPr>
        <w:t xml:space="preserve">）</w:t>
      </w:r>
      <w:r/>
      <w:r>
        <w:rPr>
          <w:rFonts w:ascii="宋体" w:eastAsia="宋体" w:hint="eastAsia"/>
        </w:rPr>
        <w:t xml:space="preserve">和环孢素</w:t>
      </w:r>
      <w:r>
        <w:t xml:space="preserve">A</w:t>
      </w:r>
      <w:r/>
      <w:r>
        <w:rPr>
          <w:spacing w:val="-4"/>
        </w:rPr>
        <w:t xml:space="preserve">（</w:t>
      </w:r>
      <w:r>
        <w:rPr>
          <w:rFonts w:ascii="宋体" w:eastAsia="宋体" w:hint="eastAsia"/>
          <w:spacing w:val="5"/>
        </w:rPr>
        <w:t xml:space="preserve">线粒体膜通透性转运孔抑制剂</w:t>
      </w:r>
      <w:r>
        <w:rPr>
          <w:spacing w:val="4"/>
        </w:rPr>
        <w:t xml:space="preserve">）</w:t>
      </w:r>
      <w:r/>
      <w:r>
        <w:rPr>
          <w:rFonts w:ascii="宋体" w:eastAsia="宋体" w:hint="eastAsia"/>
        </w:rPr>
        <w:t xml:space="preserve">对</w:t>
      </w:r>
      <w:r>
        <w:t xml:space="preserve">NNC-55-0396</w:t>
      </w:r>
      <w:r>
        <w:rPr>
          <w:rFonts w:ascii="宋体" w:eastAsia="宋体" w:hint="eastAsia"/>
        </w:rPr>
        <w:t xml:space="preserve">的毒性作用没有任何保护作用，表明线粒体的钙摄入</w:t>
      </w:r>
      <w:r>
        <w:rPr>
          <w:spacing w:val="-6"/>
        </w:rPr>
        <w:t xml:space="preserve">（</w:t>
      </w:r>
      <w:r>
        <w:rPr>
          <w:rFonts w:ascii="宋体" w:eastAsia="宋体" w:hint="eastAsia"/>
          <w:spacing w:val="-11"/>
        </w:rPr>
        <w:t xml:space="preserve">钙稳态破坏</w:t>
      </w:r>
      <w:r>
        <w:rPr>
          <w:spacing w:val="9"/>
        </w:rPr>
        <w:t xml:space="preserve">）</w:t>
      </w:r>
      <w:r/>
      <w:r>
        <w:rPr>
          <w:rFonts w:ascii="宋体" w:eastAsia="宋体" w:hint="eastAsia"/>
        </w:rPr>
        <w:t xml:space="preserve">没有在</w:t>
      </w:r>
      <w:r>
        <w:rPr>
          <w:rFonts w:ascii="宋体" w:eastAsia="宋体" w:hint="eastAsia"/>
        </w:rPr>
        <w:t xml:space="preserve">我们的模型中发挥作用。另外，内质网压力-内质网的慢性钙耗竭是导致细胞死亡的一个</w:t>
      </w:r>
      <w:r>
        <w:rPr>
          <w:rFonts w:ascii="宋体" w:eastAsia="宋体" w:hint="eastAsia"/>
        </w:rPr>
        <w:t xml:space="preserve">重要信号。</w:t>
      </w:r>
      <w:r>
        <w:t xml:space="preserve">Das</w:t>
      </w:r>
      <w:r>
        <w:rPr>
          <w:rFonts w:ascii="宋体" w:eastAsia="宋体" w:hint="eastAsia"/>
        </w:rPr>
        <w:t xml:space="preserve">等报道表明利用小分子拮抗剂抑制</w:t>
      </w:r>
      <w:r>
        <w:t xml:space="preserve">T-</w:t>
      </w:r>
      <w:r>
        <w:rPr>
          <w:rFonts w:ascii="宋体" w:eastAsia="宋体" w:hint="eastAsia"/>
        </w:rPr>
        <w:t xml:space="preserve">型钙通道或利用</w:t>
      </w:r>
      <w:r>
        <w:t xml:space="preserve">RNA</w:t>
      </w:r>
      <w:r>
        <w:rPr>
          <w:rFonts w:ascii="宋体" w:eastAsia="宋体" w:hint="eastAsia"/>
        </w:rPr>
        <w:t xml:space="preserve">干扰技术敲</w:t>
      </w:r>
      <w:r>
        <w:rPr>
          <w:rFonts w:ascii="宋体" w:eastAsia="宋体" w:hint="eastAsia"/>
        </w:rPr>
        <w:t xml:space="preserve">除</w:t>
      </w:r>
      <w:r>
        <w:t xml:space="preserve">T-</w:t>
      </w:r>
      <w:r>
        <w:rPr>
          <w:rFonts w:ascii="宋体" w:eastAsia="宋体" w:hint="eastAsia"/>
        </w:rPr>
        <w:t xml:space="preserve">型钙通道会激活</w:t>
      </w:r>
      <w:r>
        <w:t xml:space="preserve">IRE1</w:t>
      </w:r>
      <w:r>
        <w:rPr>
          <w:rFonts w:ascii="宋体" w:eastAsia="宋体" w:hint="eastAsia"/>
        </w:rPr>
        <w:t xml:space="preserve">通路</w:t>
      </w:r>
      <w:r>
        <w:rPr>
          <w:spacing w:val="-5"/>
        </w:rPr>
        <w:t xml:space="preserve">（</w:t>
      </w:r>
      <w:r>
        <w:rPr>
          <w:spacing w:val="-5"/>
        </w:rPr>
        <w:t xml:space="preserve">XBP-1s</w:t>
      </w:r>
      <w:r w:rsidR="001852F3">
        <w:rPr>
          <w:spacing w:val="-5"/>
        </w:rPr>
        <w:t xml:space="preserve"> </w:t>
      </w:r>
      <w:r>
        <w:rPr>
          <w:rFonts w:ascii="宋体" w:eastAsia="宋体" w:hint="eastAsia"/>
          <w:spacing w:val="-10"/>
        </w:rPr>
        <w:t xml:space="preserve">表达增加</w:t>
      </w:r>
      <w:r>
        <w:rPr>
          <w:spacing w:val="10"/>
        </w:rPr>
        <w:t xml:space="preserve">）</w:t>
      </w:r>
      <w:r/>
      <w:r>
        <w:rPr>
          <w:rFonts w:ascii="宋体" w:eastAsia="宋体" w:hint="eastAsia"/>
        </w:rPr>
        <w:t xml:space="preserve">和</w:t>
      </w:r>
      <w:r>
        <w:t xml:space="preserve">PERK</w:t>
      </w:r>
      <w:r>
        <w:rPr>
          <w:rFonts w:ascii="宋体" w:eastAsia="宋体" w:hint="eastAsia"/>
        </w:rPr>
        <w:t xml:space="preserve">通路，或者非折叠蛋白</w:t>
      </w:r>
      <w:r>
        <w:rPr>
          <w:rFonts w:ascii="宋体" w:eastAsia="宋体" w:hint="eastAsia"/>
        </w:rPr>
        <w:t xml:space="preserve">反应</w:t>
      </w:r>
      <w:r>
        <w:t xml:space="preserve">ATF6</w:t>
      </w:r>
      <w:r>
        <w:rPr>
          <w:rFonts w:ascii="宋体" w:eastAsia="宋体" w:hint="eastAsia"/>
        </w:rPr>
        <w:t xml:space="preserve">通路</w:t>
      </w:r>
      <w:r>
        <w:t xml:space="preserve">(</w:t>
      </w:r>
      <w:r>
        <w:rPr>
          <w:spacing w:val="-5"/>
        </w:rPr>
        <w:t xml:space="preserve">GADD153</w:t>
      </w:r>
      <w:r>
        <w:t xml:space="preserve">)</w:t>
      </w:r>
      <w:r>
        <w:t xml:space="preserve"> </w:t>
      </w:r>
      <w:r>
        <w:rPr>
          <w:vertAlign w:val="superscript"/>
          /&gt;
        </w:rPr>
        <w:t xml:space="preserve">[</w:t>
      </w:r>
      <w:r>
        <w:rPr>
          <w:color w:val="121312"/>
          <w:vertAlign w:val="superscript"/>
          <w:position w:val="11"/>
        </w:rPr>
        <w:t xml:space="preserve">53</w:t>
      </w:r>
      <w:r>
        <w:rPr>
          <w:vertAlign w:val="superscript"/>
          /&gt;
        </w:rPr>
        <w:t xml:space="preserve">]</w:t>
      </w:r>
      <w:r>
        <w:rPr>
          <w:rFonts w:ascii="宋体" w:eastAsia="宋体" w:hint="eastAsia"/>
        </w:rPr>
        <w:t xml:space="preserve">。因此内质网压力可能在我们模型中诱导细胞凋亡发挥</w:t>
      </w:r>
      <w:r>
        <w:rPr>
          <w:rFonts w:ascii="宋体" w:eastAsia="宋体" w:hint="eastAsia"/>
        </w:rPr>
        <w:t>着</w:t>
      </w:r>
    </w:p>
    <w:p w:rsidR="0018722C">
      <w:pPr>
        <w:topLinePunct/>
      </w:pPr>
      <w:r>
        <w:rPr>
          <w:rFonts w:ascii="宋体" w:eastAsia="宋体" w:hint="eastAsia"/>
        </w:rPr>
        <w:t xml:space="preserve">重要的作用。由于</w:t>
      </w:r>
      <w:r>
        <w:t xml:space="preserve">Ca</w:t>
      </w:r>
      <w:r>
        <w:rPr>
          <w:vertAlign w:val="superscript"/>
          /&gt;
        </w:rPr>
        <w:t xml:space="preserve">2</w:t>
      </w:r>
      <w:r>
        <w:rPr>
          <w:vertAlign w:val="superscript"/>
          /&gt;
        </w:rPr>
        <w:t xml:space="preserve">+</w:t>
      </w:r>
      <w:r>
        <w:rPr>
          <w:rFonts w:ascii="宋体" w:eastAsia="宋体" w:hint="eastAsia"/>
        </w:rPr>
        <w:t xml:space="preserve">离子与</w:t>
      </w:r>
      <w:r>
        <w:t xml:space="preserve">MAPK</w:t>
      </w:r>
      <w:r>
        <w:rPr>
          <w:rFonts w:ascii="宋体" w:eastAsia="宋体" w:hint="eastAsia"/>
        </w:rPr>
        <w:t xml:space="preserve">信号通路有着密切的联系，我们还研究了米贝拉</w:t>
      </w:r>
      <w:r>
        <w:rPr>
          <w:rFonts w:ascii="宋体" w:eastAsia="宋体" w:hint="eastAsia"/>
        </w:rPr>
        <w:t xml:space="preserve">地尔和</w:t>
      </w:r>
      <w:r>
        <w:t xml:space="preserve">NNC-55-0396</w:t>
      </w:r>
      <w:r>
        <w:rPr>
          <w:rFonts w:ascii="宋体" w:eastAsia="宋体" w:hint="eastAsia"/>
        </w:rPr>
        <w:t xml:space="preserve">是否能够调节</w:t>
      </w:r>
      <w:r>
        <w:t xml:space="preserve">MAP</w:t>
      </w:r>
      <w:r>
        <w:rPr>
          <w:rFonts w:ascii="宋体" w:eastAsia="宋体" w:hint="eastAsia"/>
        </w:rPr>
        <w:t xml:space="preserve">激酶的活性。研究结果表明米贝拉地尔和</w:t>
      </w:r>
      <w:r>
        <w:t xml:space="preserve">NNC-55-0396</w:t>
      </w:r>
      <w:r>
        <w:rPr>
          <w:rFonts w:ascii="宋体" w:eastAsia="宋体" w:hint="eastAsia"/>
        </w:rPr>
        <w:t xml:space="preserve">能够下调</w:t>
      </w:r>
      <w:r>
        <w:t xml:space="preserve">MOLT-4</w:t>
      </w:r>
      <w:r>
        <w:rPr>
          <w:rFonts w:ascii="宋体" w:eastAsia="宋体" w:hint="eastAsia"/>
        </w:rPr>
        <w:t xml:space="preserve">细胞的</w:t>
      </w:r>
      <w:r>
        <w:t xml:space="preserve">ERK</w:t>
      </w:r>
      <w:r>
        <w:rPr>
          <w:rFonts w:ascii="宋体" w:eastAsia="宋体" w:hint="eastAsia"/>
        </w:rPr>
        <w:t xml:space="preserve">信号通路，与</w:t>
      </w:r>
      <w:r>
        <w:t xml:space="preserve">Kotturi</w:t>
      </w:r>
      <w:r>
        <w:rPr>
          <w:rFonts w:ascii="宋体" w:eastAsia="宋体" w:hint="eastAsia"/>
        </w:rPr>
        <w:t xml:space="preserve">报道的结果</w:t>
      </w:r>
      <w:r>
        <w:rPr>
          <w:rFonts w:ascii="宋体" w:eastAsia="宋体" w:hint="eastAsia"/>
          <w:rFonts w:ascii="宋体" w:eastAsia="宋体" w:hint="eastAsia"/>
          <w:spacing w:val="-10"/>
        </w:rPr>
        <w:t xml:space="preserve">（</w:t>
      </w:r>
      <w:r>
        <w:rPr>
          <w:rFonts w:ascii="宋体" w:eastAsia="宋体" w:hint="eastAsia"/>
          <w:spacing w:val="-10"/>
        </w:rPr>
        <w:t xml:space="preserve">抑制</w:t>
      </w:r>
      <w:r>
        <w:rPr>
          <w:rFonts w:ascii="宋体" w:eastAsia="宋体" w:hint="eastAsia"/>
          <w:spacing w:val="-10"/>
        </w:rPr>
        <w:t xml:space="preserve">钙内流降低</w:t>
      </w:r>
      <w:r>
        <w:rPr>
          <w:spacing w:val="-5"/>
        </w:rPr>
        <w:t xml:space="preserve">ERK1</w:t>
      </w:r>
      <w:r>
        <w:rPr>
          <w:spacing w:val="-5"/>
        </w:rPr>
        <w:t xml:space="preserve">/</w:t>
      </w:r>
      <w:r>
        <w:rPr>
          <w:spacing w:val="-5"/>
        </w:rPr>
        <w:t xml:space="preserve">2</w:t>
      </w:r>
      <w:r>
        <w:rPr>
          <w:rFonts w:ascii="宋体" w:eastAsia="宋体" w:hint="eastAsia"/>
          <w:spacing w:val="-10"/>
        </w:rPr>
        <w:t xml:space="preserve">的磷酸化</w:t>
      </w:r>
      <w:r>
        <w:rPr>
          <w:rFonts w:ascii="宋体" w:eastAsia="宋体" w:hint="eastAsia"/>
          <w:rFonts w:ascii="宋体" w:eastAsia="宋体" w:hint="eastAsia"/>
          <w:spacing w:val="-10"/>
        </w:rPr>
        <w:t xml:space="preserve">）</w:t>
      </w:r>
      <w:r>
        <w:rPr>
          <w:rFonts w:ascii="宋体" w:eastAsia="宋体" w:hint="eastAsia"/>
        </w:rPr>
        <w:t xml:space="preserve">一致</w:t>
      </w:r>
      <w:r>
        <w:rPr>
          <w:vertAlign w:val="superscript"/>
          /&gt;
        </w:rPr>
        <w:t xml:space="preserve">[</w:t>
      </w:r>
      <w:r>
        <w:rPr>
          <w:vertAlign w:val="superscript"/>
          <w:position w:val="11"/>
        </w:rPr>
        <w:t xml:space="preserve">27</w:t>
      </w:r>
      <w:r>
        <w:rPr>
          <w:vertAlign w:val="superscript"/>
          /&gt;
        </w:rPr>
        <w:t xml:space="preserve">]</w:t>
      </w:r>
      <w:r>
        <w:rPr>
          <w:rFonts w:ascii="黑体" w:eastAsia="黑体" w:hint="eastAsia"/>
        </w:rPr>
        <w:t xml:space="preserve">。</w:t>
      </w:r>
      <w:r>
        <w:rPr>
          <w:rFonts w:ascii="宋体" w:eastAsia="宋体" w:hint="eastAsia"/>
        </w:rPr>
        <w:t xml:space="preserve">由于</w:t>
      </w:r>
      <w:r>
        <w:t xml:space="preserve">ERK1</w:t>
      </w:r>
      <w:r>
        <w:t xml:space="preserve">/</w:t>
      </w:r>
      <w:r>
        <w:t xml:space="preserve">2</w:t>
      </w:r>
      <w:r>
        <w:rPr>
          <w:rFonts w:ascii="宋体" w:eastAsia="宋体" w:hint="eastAsia"/>
        </w:rPr>
        <w:t xml:space="preserve">信号通路在调节细胞增殖中发挥</w:t>
      </w:r>
      <w:r>
        <w:rPr>
          <w:rFonts w:ascii="宋体" w:eastAsia="宋体" w:hint="eastAsia"/>
        </w:rPr>
        <w:t xml:space="preserve">着重要的作用，因此抑制</w:t>
      </w:r>
      <w:r>
        <w:t xml:space="preserve">ERK1</w:t>
      </w:r>
      <w:r>
        <w:t xml:space="preserve">/</w:t>
      </w:r>
      <w:r>
        <w:t xml:space="preserve">2</w:t>
      </w:r>
      <w:r>
        <w:rPr>
          <w:rFonts w:ascii="宋体" w:eastAsia="宋体" w:hint="eastAsia"/>
        </w:rPr>
        <w:t xml:space="preserve">信号通路可能与米贝拉地尔和</w:t>
      </w:r>
      <w:r>
        <w:t xml:space="preserve">NNC-55-0396</w:t>
      </w:r>
      <w:r>
        <w:rPr>
          <w:rFonts w:ascii="宋体" w:eastAsia="宋体" w:hint="eastAsia"/>
        </w:rPr>
        <w:t xml:space="preserve">抑制细胞</w:t>
      </w:r>
      <w:r>
        <w:rPr>
          <w:rFonts w:ascii="宋体" w:eastAsia="宋体" w:hint="eastAsia"/>
        </w:rPr>
        <w:t xml:space="preserve">增殖相关。</w:t>
      </w:r>
    </w:p>
    <w:p w:rsidR="0018722C">
      <w:pPr>
        <w:topLinePunct/>
      </w:pPr>
      <w:r>
        <w:rPr>
          <w:rFonts w:ascii="宋体" w:eastAsia="宋体" w:hint="eastAsia"/>
        </w:rPr>
        <w:t>本研究从分子和药理上证明了白血病细胞表达</w:t>
      </w:r>
      <w:r>
        <w:t>T-</w:t>
      </w:r>
      <w:r>
        <w:rPr>
          <w:rFonts w:ascii="宋体" w:eastAsia="宋体" w:hint="eastAsia"/>
        </w:rPr>
        <w:t>型钙通道。</w:t>
      </w:r>
      <w:r>
        <w:t>T-</w:t>
      </w:r>
      <w:r>
        <w:rPr>
          <w:rFonts w:ascii="宋体" w:eastAsia="宋体" w:hint="eastAsia"/>
        </w:rPr>
        <w:t>型钙通道拮抗剂米贝拉</w:t>
      </w:r>
      <w:r>
        <w:rPr>
          <w:rFonts w:ascii="宋体" w:eastAsia="宋体" w:hint="eastAsia"/>
        </w:rPr>
        <w:t>地尔和</w:t>
      </w:r>
      <w:r>
        <w:t>NNC-55-0396</w:t>
      </w:r>
      <w:r>
        <w:rPr>
          <w:rFonts w:ascii="宋体" w:eastAsia="宋体" w:hint="eastAsia"/>
        </w:rPr>
        <w:t>对细胞生长具有双重作用：</w:t>
      </w:r>
      <w:r>
        <w:rPr>
          <w:spacing w:val="-6"/>
        </w:rPr>
        <w:t>（</w:t>
      </w:r>
      <w:r>
        <w:rPr>
          <w:spacing w:val="-6"/>
        </w:rPr>
        <w:t>i</w:t>
      </w:r>
      <w:r>
        <w:rPr>
          <w:spacing w:val="-5"/>
        </w:rPr>
        <w:t>）</w:t>
      </w:r>
      <w:r/>
      <w:r>
        <w:rPr>
          <w:rFonts w:ascii="宋体" w:eastAsia="宋体" w:hint="eastAsia"/>
        </w:rPr>
        <w:t>抑制细胞增殖；</w:t>
      </w:r>
      <w:r>
        <w:t>(</w:t>
      </w:r>
      <w:r>
        <w:rPr>
          <w:spacing w:val="-6"/>
        </w:rPr>
        <w:t>ii</w:t>
      </w:r>
      <w:r>
        <w:t>)</w:t>
      </w:r>
      <w:r/>
      <w:r>
        <w:rPr>
          <w:rFonts w:ascii="宋体" w:eastAsia="宋体" w:hint="eastAsia"/>
        </w:rPr>
        <w:t>诱导细胞凋亡。</w:t>
      </w:r>
      <w:r>
        <w:rPr>
          <w:rFonts w:ascii="宋体" w:eastAsia="宋体" w:hint="eastAsia"/>
        </w:rPr>
        <w:t>通过研究其分子机制发现这两种</w:t>
      </w:r>
      <w:r>
        <w:t>T-</w:t>
      </w:r>
      <w:r>
        <w:rPr>
          <w:rFonts w:ascii="宋体" w:eastAsia="宋体" w:hint="eastAsia"/>
        </w:rPr>
        <w:t>型钙通道拮抗剂可以诱导内质网钙释放和破</w:t>
      </w:r>
      <w:r>
        <w:rPr>
          <w:rFonts w:ascii="宋体" w:eastAsia="宋体" w:hint="eastAsia"/>
        </w:rPr>
        <w:t>坏</w:t>
      </w:r>
    </w:p>
    <w:p w:rsidR="0018722C">
      <w:pPr>
        <w:topLinePunct/>
      </w:pPr>
      <w:r>
        <w:t>ERK1</w:t>
      </w:r>
      <w:r>
        <w:t>/</w:t>
      </w:r>
      <w:r>
        <w:t xml:space="preserve">2</w:t>
      </w:r>
      <w:r>
        <w:rPr>
          <w:rFonts w:ascii="宋体" w:eastAsia="宋体" w:hint="eastAsia"/>
        </w:rPr>
        <w:t>信号通路。根据我们的研究结果和其他的体内研究报道，我们认为</w:t>
      </w:r>
      <w:r>
        <w:t>T-</w:t>
      </w:r>
      <w:r>
        <w:rPr>
          <w:rFonts w:ascii="宋体" w:eastAsia="宋体" w:hint="eastAsia"/>
        </w:rPr>
        <w:t>型钙通道拮</w:t>
      </w:r>
      <w:r>
        <w:rPr>
          <w:rFonts w:ascii="宋体" w:eastAsia="宋体" w:hint="eastAsia"/>
        </w:rPr>
        <w:t>抗剂在将来有可能成为治疗一些肿瘤</w:t>
      </w:r>
      <w:r>
        <w:rPr>
          <w:spacing w:val="-6"/>
        </w:rPr>
        <w:t>（</w:t>
      </w:r>
      <w:r>
        <w:t>T-</w:t>
      </w:r>
      <w:r>
        <w:rPr>
          <w:rFonts w:ascii="宋体" w:eastAsia="宋体" w:hint="eastAsia"/>
        </w:rPr>
        <w:t>型钙通道表达阳性</w:t>
      </w:r>
      <w:r>
        <w:rPr>
          <w:spacing w:val="8"/>
        </w:rPr>
        <w:t>）</w:t>
      </w:r>
      <w:r/>
      <w:r>
        <w:rPr>
          <w:rFonts w:ascii="宋体" w:eastAsia="宋体" w:hint="eastAsia"/>
        </w:rPr>
        <w:t>的有效途径。</w:t>
      </w:r>
    </w:p>
    <w:p w:rsidR="0018722C">
      <w:pPr>
        <w:pStyle w:val="Heading1"/>
        <w:topLinePunct/>
      </w:pPr>
      <w:bookmarkStart w:id="310977" w:name="_Toc686310977"/>
      <w:bookmarkStart w:name="_TOC_250024" w:id="41"/>
      <w:bookmarkStart w:name="第二章 电压门控钠通道在急性淋巴细胞性白血病细胞的表达与功能研究 " w:id="42"/>
      <w:r>
        <w:t>第二章</w:t>
      </w:r>
      <w:r>
        <w:t xml:space="preserve">  </w:t>
      </w:r>
      <w:r w:rsidRPr="00DB64CE">
        <w:t>电压门控钠通道在急性淋巴细胞性白血病细胞的表达与功能</w:t>
      </w:r>
      <w:bookmarkEnd w:id="41"/>
      <w:r>
        <w:t>研究</w:t>
      </w:r>
      <w:bookmarkEnd w:id="310977"/>
    </w:p>
    <w:p w:rsidR="0018722C">
      <w:pPr>
        <w:pStyle w:val="aa"/>
        <w:topLinePunct/>
      </w:pPr>
      <w:bookmarkStart w:id="310978" w:name="_Toc686310978"/>
      <w:bookmarkStart w:name="_TOC_250023" w:id="43"/>
      <w:bookmarkStart w:name="前言 " w:id="44"/>
      <w:bookmarkEnd w:id="43"/>
      <w:r>
        <w:t>前</w:t>
      </w:r>
      <w:r w:rsidRPr="00000000">
        <w:rPr>
          <w:b/>
        </w:rPr>
        <w:t>言</w:t>
      </w:r>
      <w:bookmarkEnd w:id="310978"/>
    </w:p>
    <w:p w:rsidR="0018722C">
      <w:pPr>
        <w:topLinePunct/>
      </w:pPr>
      <w:r>
        <w:rPr>
          <w:rFonts w:cstheme="minorBidi" w:hAnsiTheme="minorHAnsi" w:eastAsiaTheme="minorHAnsi" w:asciiTheme="minorHAnsi" w:ascii="宋体" w:eastAsia="宋体" w:hint="eastAsia"/>
        </w:rPr>
        <w:t>在淋巴细胞已经发现有多种离子通道表达，如电压门控钾通道</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K</w:t>
      </w:r>
      <w:r>
        <w:rPr>
          <w:kern w:val="2"/>
          <w:szCs w:val="22"/>
          <w:rFonts w:cstheme="minorBidi" w:hAnsiTheme="minorHAnsi" w:eastAsiaTheme="minorHAnsi" w:asciiTheme="minorHAnsi"/>
          <w:spacing w:val="-5"/>
          <w:position w:val="-2"/>
          <w:sz w:val="16"/>
        </w:rPr>
        <w:t>V</w:t>
      </w:r>
      <w:r>
        <w:rPr>
          <w:kern w:val="2"/>
          <w:szCs w:val="22"/>
          <w:rFonts w:cstheme="minorBidi" w:hAnsiTheme="minorHAnsi" w:eastAsiaTheme="minorHAnsi" w:asciiTheme="minorHAnsi"/>
          <w:spacing w:val="-5"/>
          <w:sz w:val="24"/>
        </w:rPr>
        <w:t>1.3</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55, 56</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 </w:t>
      </w:r>
      <w:r>
        <w:rPr>
          <w:rFonts w:cstheme="minorBidi" w:hAnsiTheme="minorHAnsi" w:eastAsiaTheme="minorHAnsi" w:asciiTheme="minorHAnsi"/>
          <w:vertAlign w:val="superscript"/>
        </w:rPr>
        <w:t>57</w:t>
      </w:r>
      <w:r>
        <w:rPr>
          <w:rFonts w:cstheme="minorBidi" w:hAnsiTheme="minorHAnsi" w:eastAsiaTheme="minorHAnsi" w:asciiTheme="minorHAnsi"/>
          <w:vertAlign w:val="superscript"/>
        </w:rPr>
        <w:t>]</w:t>
      </w:r>
      <w:r>
        <w:rPr>
          <w:rFonts w:ascii="宋体" w:eastAsia="宋体" w:hint="eastAsia" w:cstheme="minorBidi" w:hAnsiTheme="minorHAnsi"/>
        </w:rPr>
        <w:t>、钙激</w:t>
      </w:r>
      <w:r>
        <w:rPr>
          <w:rFonts w:ascii="宋体" w:eastAsia="宋体" w:hint="eastAsia" w:cstheme="minorBidi" w:hAnsiTheme="minorHAnsi"/>
        </w:rPr>
        <w:t>活钾通道</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K</w:t>
      </w:r>
      <w:r>
        <w:rPr>
          <w:kern w:val="2"/>
          <w:szCs w:val="22"/>
          <w:rFonts w:cstheme="minorBidi" w:hAnsiTheme="minorHAnsi" w:eastAsiaTheme="minorHAnsi" w:asciiTheme="minorHAnsi"/>
          <w:spacing w:val="-4"/>
          <w:position w:val="-2"/>
          <w:sz w:val="16"/>
        </w:rPr>
        <w:t>Ca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58</w:t>
      </w:r>
      <w:r>
        <w:rPr>
          <w:rFonts w:cstheme="minorBidi" w:hAnsiTheme="minorHAnsi" w:eastAsiaTheme="minorHAnsi" w:asciiTheme="minorHAnsi"/>
        </w:rPr>
        <w:t>, 59</w:t>
      </w:r>
      <w:r>
        <w:rPr>
          <w:rFonts w:cstheme="minorBidi" w:hAnsiTheme="minorHAnsi" w:eastAsiaTheme="minorHAnsi" w:asciiTheme="minorHAnsi"/>
        </w:rPr>
        <w:t>]</w:t>
      </w:r>
      <w:r>
        <w:rPr>
          <w:rFonts w:ascii="宋体" w:eastAsia="宋体" w:hint="eastAsia" w:cstheme="minorBidi" w:hAnsiTheme="minorHAnsi"/>
        </w:rPr>
        <w:t>、钙释放激活钙通道</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CRAC</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60</w:t>
      </w:r>
      <w:r>
        <w:rPr>
          <w:rFonts w:cstheme="minorBidi" w:hAnsiTheme="minorHAnsi" w:eastAsiaTheme="minorHAnsi" w:asciiTheme="minorHAnsi"/>
        </w:rPr>
        <w:t>, 61</w:t>
      </w:r>
      <w:r>
        <w:rPr>
          <w:rFonts w:cstheme="minorBidi" w:hAnsiTheme="minorHAnsi" w:eastAsiaTheme="minorHAnsi" w:asciiTheme="minorHAnsi"/>
        </w:rPr>
        <w:t>]</w:t>
      </w:r>
      <w:r>
        <w:rPr>
          <w:rFonts w:ascii="宋体" w:eastAsia="宋体" w:hint="eastAsia" w:cstheme="minorBidi" w:hAnsiTheme="minorHAnsi"/>
        </w:rPr>
        <w:t>、肿胀激活氯通道</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Cl</w:t>
      </w:r>
      <w:r>
        <w:rPr>
          <w:kern w:val="2"/>
          <w:szCs w:val="22"/>
          <w:rFonts w:cstheme="minorBidi" w:hAnsiTheme="minorHAnsi" w:eastAsiaTheme="minorHAnsi" w:asciiTheme="minorHAnsi"/>
          <w:spacing w:val="-5"/>
          <w:position w:val="-2"/>
          <w:sz w:val="16"/>
        </w:rPr>
        <w:t>swell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62</w:t>
      </w:r>
      <w:r>
        <w:rPr>
          <w:rFonts w:cstheme="minorBidi" w:hAnsiTheme="minorHAnsi" w:eastAsiaTheme="minorHAnsi" w:asciiTheme="minorHAnsi"/>
          <w:vertAlign w:val="superscript"/>
        </w:rPr>
        <w:t>]</w:t>
      </w:r>
      <w:r>
        <w:rPr>
          <w:rFonts w:ascii="宋体" w:eastAsia="宋体" w:hint="eastAsia" w:cstheme="minorBidi" w:hAnsiTheme="minorHAnsi"/>
        </w:rPr>
        <w:t>。离</w:t>
      </w:r>
      <w:r>
        <w:rPr>
          <w:rFonts w:ascii="宋体" w:eastAsia="宋体" w:hint="eastAsia" w:cstheme="minorBidi" w:hAnsiTheme="minorHAnsi"/>
        </w:rPr>
        <w:t>子通道的表达水平在人类</w:t>
      </w:r>
      <w:r>
        <w:rPr>
          <w:rFonts w:cstheme="minorBidi" w:hAnsiTheme="minorHAnsi" w:eastAsiaTheme="minorHAnsi" w:asciiTheme="minorHAnsi"/>
        </w:rPr>
        <w:t>T</w:t>
      </w:r>
      <w:r>
        <w:rPr>
          <w:rFonts w:ascii="宋体" w:eastAsia="宋体" w:hint="eastAsia" w:cstheme="minorBidi" w:hAnsiTheme="minorHAnsi"/>
        </w:rPr>
        <w:t>淋巴细胞发育、激活以及分化为效应细胞过程中变化非常显</w:t>
      </w:r>
      <w:r>
        <w:rPr>
          <w:rFonts w:ascii="宋体" w:eastAsia="宋体" w:hint="eastAsia" w:cstheme="minorBidi" w:hAnsiTheme="minorHAnsi"/>
        </w:rPr>
        <w:t>著</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63</w:t>
      </w:r>
      <w:r>
        <w:rPr>
          <w:rFonts w:cstheme="minorBidi" w:hAnsiTheme="minorHAnsi" w:eastAsiaTheme="minorHAnsi" w:asciiTheme="minorHAnsi"/>
          <w:vertAlign w:val="superscript"/>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topLinePunct/>
      </w:pPr>
      <w:r>
        <w:rPr>
          <w:rFonts w:ascii="宋体" w:hAnsi="宋体" w:eastAsia="宋体" w:hint="eastAsia"/>
        </w:rPr>
        <w:t xml:space="preserve">为了能够发挥有效的免疫反应，</w:t>
      </w:r>
      <w:r>
        <w:t xml:space="preserve">T</w:t>
      </w:r>
      <w:r>
        <w:rPr>
          <w:rFonts w:ascii="宋体" w:hAnsi="宋体" w:eastAsia="宋体" w:hint="eastAsia"/>
        </w:rPr>
        <w:t xml:space="preserve">淋巴细胞和</w:t>
      </w:r>
      <w:r>
        <w:t xml:space="preserve">B</w:t>
      </w:r>
      <w:r>
        <w:rPr>
          <w:rFonts w:ascii="宋体" w:hAnsi="宋体" w:eastAsia="宋体" w:hint="eastAsia"/>
        </w:rPr>
        <w:t xml:space="preserve">淋巴细胞必须迁移到靶组织，这依</w:t>
      </w:r>
      <w:r>
        <w:rPr>
          <w:rFonts w:ascii="宋体" w:hAnsi="宋体" w:eastAsia="宋体" w:hint="eastAsia"/>
        </w:rPr>
        <w:t xml:space="preserve">赖淋巴细胞的运输</w:t>
      </w:r>
      <w:r>
        <w:rPr>
          <w:vertAlign w:val="superscript"/>
        </w:rPr>
        <w:t xml:space="preserve">[</w:t>
      </w:r>
      <w:r>
        <w:rPr>
          <w:vertAlign w:val="superscript"/>
        </w:rPr>
        <w:t xml:space="preserve">64</w:t>
      </w:r>
      <w:r>
        <w:rPr>
          <w:vertAlign w:val="superscript"/>
        </w:rPr>
        <w:t xml:space="preserve">]</w:t>
      </w:r>
      <w:r>
        <w:rPr>
          <w:rFonts w:ascii="宋体" w:hAnsi="宋体" w:eastAsia="宋体" w:hint="eastAsia"/>
        </w:rPr>
        <w:t xml:space="preserve">。这种“归巢”进程最终能把募集到的免疫效应细胞运输到抗原或</w:t>
      </w:r>
      <w:r>
        <w:rPr>
          <w:rFonts w:ascii="宋体" w:hAnsi="宋体" w:eastAsia="宋体" w:hint="eastAsia"/>
        </w:rPr>
        <w:t xml:space="preserve">微生物侵袭的组织器官中去。血液循环系统里的淋巴细胞是圆形、非运动性细胞，在炎症</w:t>
      </w:r>
      <w:r>
        <w:rPr>
          <w:rFonts w:ascii="宋体" w:hAnsi="宋体" w:eastAsia="宋体" w:hint="eastAsia"/>
        </w:rPr>
        <w:t xml:space="preserve">反应过程中它们需要重塑细胞支架和细胞器来获得具有改变细胞形态</w:t>
      </w:r>
      <w:r>
        <w:rPr>
          <w:rFonts w:ascii="宋体" w:hAnsi="宋体" w:eastAsia="宋体" w:hint="eastAsia"/>
          <w:rFonts w:ascii="宋体" w:hAnsi="宋体" w:eastAsia="宋体" w:hint="eastAsia"/>
          <w:spacing w:val="-10"/>
        </w:rPr>
        <w:t xml:space="preserve">（</w:t>
      </w:r>
      <w:r>
        <w:rPr>
          <w:rFonts w:ascii="宋体" w:hAnsi="宋体" w:eastAsia="宋体" w:hint="eastAsia"/>
          <w:spacing w:val="-10"/>
        </w:rPr>
        <w:t xml:space="preserve">极化性形态学</w:t>
      </w:r>
      <w:r>
        <w:rPr>
          <w:rFonts w:ascii="宋体" w:hAnsi="宋体" w:eastAsia="宋体" w:hint="eastAsia"/>
          <w:rFonts w:ascii="宋体" w:hAnsi="宋体" w:eastAsia="宋体" w:hint="eastAsia"/>
          <w:spacing w:val="-10"/>
        </w:rPr>
        <w:t xml:space="preserve">）</w:t>
      </w:r>
      <w:r>
        <w:rPr>
          <w:rFonts w:ascii="宋体" w:hAnsi="宋体" w:eastAsia="宋体" w:hint="eastAsia"/>
        </w:rPr>
        <w:t xml:space="preserve">的</w:t>
      </w:r>
      <w:r>
        <w:rPr>
          <w:rFonts w:ascii="宋体" w:hAnsi="宋体" w:eastAsia="宋体" w:hint="eastAsia"/>
        </w:rPr>
        <w:t xml:space="preserve">能力</w:t>
      </w:r>
      <w:r>
        <w:rPr>
          <w:vertAlign w:val="superscript"/>
        </w:rPr>
        <w:t xml:space="preserve">[</w:t>
      </w:r>
      <w:r>
        <w:rPr>
          <w:vertAlign w:val="superscript"/>
          <w:position w:val="11"/>
        </w:rPr>
        <w:t xml:space="preserve">65</w:t>
      </w:r>
      <w:r>
        <w:rPr>
          <w:vertAlign w:val="superscript"/>
        </w:rPr>
        <w:t xml:space="preserve">]</w:t>
      </w:r>
      <w:r>
        <w:rPr>
          <w:rFonts w:ascii="宋体" w:hAnsi="宋体" w:eastAsia="宋体" w:hint="eastAsia"/>
        </w:rPr>
        <w:t xml:space="preserve">。然而，这种反应的机制目前尚不清楚。越来越多的数据表明肿瘤细胞的迁移受</w:t>
      </w:r>
      <w:r>
        <w:rPr>
          <w:rFonts w:ascii="宋体" w:hAnsi="宋体" w:eastAsia="宋体" w:hint="eastAsia"/>
        </w:rPr>
        <w:t xml:space="preserve">电压门控钠通道的调控</w:t>
      </w:r>
      <w:r>
        <w:rPr>
          <w:vertAlign w:val="superscript"/>
        </w:rPr>
        <w:t xml:space="preserve">[</w:t>
      </w:r>
      <w:r>
        <w:rPr>
          <w:vertAlign w:val="superscript"/>
          <w:position w:val="11"/>
        </w:rPr>
        <w:t xml:space="preserve">66, 67</w:t>
      </w:r>
      <w:r>
        <w:rPr>
          <w:vertAlign w:val="superscript"/>
          <w:position w:val="11"/>
        </w:rPr>
        <w:t xml:space="preserve">, </w:t>
      </w:r>
      <w:r>
        <w:rPr>
          <w:vertAlign w:val="superscript"/>
          <w:position w:val="11"/>
        </w:rPr>
        <w:t xml:space="preserve">68</w:t>
      </w:r>
      <w:r>
        <w:rPr>
          <w:vertAlign w:val="superscript"/>
          <w:position w:val="11"/>
        </w:rPr>
        <w:t xml:space="preserve">, </w:t>
      </w:r>
      <w:r>
        <w:rPr>
          <w:vertAlign w:val="superscript"/>
          <w:position w:val="11"/>
        </w:rPr>
        <w:t xml:space="preserve">69</w:t>
      </w:r>
      <w:r>
        <w:rPr>
          <w:vertAlign w:val="superscript"/>
          <w:position w:val="11"/>
        </w:rPr>
        <w:t xml:space="preserve">, </w:t>
      </w:r>
      <w:r>
        <w:rPr>
          <w:vertAlign w:val="superscript"/>
          <w:position w:val="11"/>
        </w:rPr>
        <w:t xml:space="preserve">70</w:t>
      </w:r>
      <w:r>
        <w:rPr>
          <w:vertAlign w:val="superscript"/>
          <w:position w:val="11"/>
        </w:rPr>
        <w:t xml:space="preserve">, </w:t>
      </w:r>
      <w:r>
        <w:rPr>
          <w:vertAlign w:val="superscript"/>
          <w:position w:val="11"/>
        </w:rPr>
        <w:t xml:space="preserve">71</w:t>
      </w:r>
      <w:r>
        <w:rPr>
          <w:vertAlign w:val="superscript"/>
          <w:position w:val="11"/>
        </w:rPr>
        <w:t xml:space="preserve">, </w:t>
      </w:r>
      <w:r>
        <w:rPr>
          <w:vertAlign w:val="superscript"/>
          <w:position w:val="11"/>
        </w:rPr>
        <w:t xml:space="preserve">72</w:t>
      </w:r>
      <w:r>
        <w:rPr>
          <w:vertAlign w:val="superscript"/>
        </w:rPr>
        <w:t xml:space="preserve">]</w:t>
      </w:r>
      <w:r>
        <w:rPr>
          <w:rFonts w:ascii="黑体" w:hAnsi="黑体" w:eastAsia="黑体" w:hint="eastAsia"/>
        </w:rPr>
        <w:t xml:space="preserve">。</w:t>
      </w:r>
      <w:r>
        <w:rPr>
          <w:rFonts w:ascii="宋体" w:hAnsi="宋体" w:eastAsia="宋体" w:hint="eastAsia"/>
        </w:rPr>
        <w:t xml:space="preserve">另外，电压门控钠通道特异性阻断剂河豚毒</w:t>
      </w:r>
      <w:r>
        <w:rPr>
          <w:rFonts w:ascii="宋体" w:hAnsi="宋体" w:eastAsia="宋体" w:hint="eastAsia"/>
        </w:rPr>
        <w:t>素</w:t>
      </w:r>
    </w:p>
    <w:p w:rsidR="0018722C">
      <w:pPr>
        <w:topLinePunct/>
      </w:pPr>
      <w:r>
        <w:rPr>
          <w:rFonts w:cstheme="minorBidi" w:hAnsiTheme="minorHAnsi" w:eastAsiaTheme="minorHAnsi" w:asciiTheme="minorHAnsi"/>
          <w:kern w:val="2"/>
          <w:sz w:val="24"/>
          <w:spacing w:val="-4"/>
        </w:rPr>
        <w:t>（</w:t>
      </w:r>
      <w:r>
        <w:rPr>
          <w:rFonts w:cstheme="minorBidi" w:hAnsiTheme="minorHAnsi" w:eastAsiaTheme="minorHAnsi" w:asciiTheme="minorHAnsi"/>
        </w:rPr>
        <w:t>TTX</w:t>
      </w:r>
      <w:r>
        <w:rPr>
          <w:rFonts w:cstheme="minorBidi" w:hAnsiTheme="minorHAnsi" w:eastAsiaTheme="minorHAnsi" w:asciiTheme="minorHAnsi"/>
          <w:kern w:val="2"/>
          <w:spacing w:val="8"/>
          <w:sz w:val="24"/>
        </w:rPr>
        <w:t>）</w:t>
      </w:r>
      <w:r>
        <w:rPr>
          <w:rFonts w:ascii="宋体" w:eastAsia="宋体" w:hint="eastAsia" w:cstheme="minorBidi" w:hAnsiTheme="minorHAnsi"/>
        </w:rPr>
        <w:t>能够在体外系统抑制多种与迁移相关的细胞行为</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67</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68</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69</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70</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71</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72</w:t>
      </w:r>
      <w:r>
        <w:rPr>
          <w:rFonts w:cstheme="minorBidi" w:hAnsiTheme="minorHAnsi" w:eastAsiaTheme="minorHAnsi" w:asciiTheme="minorHAnsi"/>
          <w:vertAlign w:val="superscript"/>
        </w:rPr>
        <w:t>]</w:t>
      </w:r>
      <w:r>
        <w:rPr>
          <w:rFonts w:ascii="宋体" w:eastAsia="宋体" w:hint="eastAsia" w:cstheme="minorBidi" w:hAnsiTheme="minorHAnsi"/>
        </w:rPr>
        <w:t>。有意思的是，有学</w:t>
      </w:r>
      <w:r>
        <w:rPr>
          <w:rFonts w:ascii="宋体" w:eastAsia="宋体" w:hint="eastAsia" w:cstheme="minorBidi" w:hAnsiTheme="minorHAnsi"/>
        </w:rPr>
        <w:t>者已经把淋巴细胞的运输与肿瘤细胞的迁移进行了比较，认为这两种行为具有非常相似的</w:t>
      </w:r>
      <w:r>
        <w:rPr>
          <w:rFonts w:ascii="宋体" w:eastAsia="宋体" w:hint="eastAsia" w:cstheme="minorBidi" w:hAnsiTheme="minorHAnsi"/>
        </w:rPr>
        <w:t>特征</w:t>
      </w:r>
      <w:r>
        <w:rPr>
          <w:rFonts w:cstheme="minorBidi" w:hAnsiTheme="minorHAnsi" w:eastAsiaTheme="minorHAnsi" w:asciiTheme="minorHAnsi"/>
        </w:rPr>
        <w:t>[</w:t>
      </w:r>
      <w:r>
        <w:rPr>
          <w:kern w:val="2"/>
          <w:szCs w:val="22"/>
          <w:rFonts w:cstheme="minorBidi" w:hAnsiTheme="minorHAnsi" w:eastAsiaTheme="minorHAnsi" w:asciiTheme="minorHAnsi"/>
          <w:spacing w:val="-4"/>
          <w:position w:val="11"/>
          <w:sz w:val="16"/>
        </w:rPr>
        <w:t>73</w:t>
      </w:r>
      <w:r>
        <w:rPr>
          <w:kern w:val="2"/>
          <w:szCs w:val="22"/>
          <w:rFonts w:cstheme="minorBidi" w:hAnsiTheme="minorHAnsi" w:eastAsiaTheme="minorHAnsi" w:asciiTheme="minorHAnsi"/>
          <w:spacing w:val="2"/>
          <w:position w:val="11"/>
          <w:sz w:val="16"/>
        </w:rPr>
        <w:t>, </w:t>
      </w:r>
      <w:r>
        <w:rPr>
          <w:kern w:val="2"/>
          <w:szCs w:val="22"/>
          <w:rFonts w:cstheme="minorBidi" w:hAnsiTheme="minorHAnsi" w:eastAsiaTheme="minorHAnsi" w:asciiTheme="minorHAnsi"/>
          <w:spacing w:val="-6"/>
          <w:position w:val="11"/>
          <w:sz w:val="16"/>
        </w:rPr>
        <w:t>74</w:t>
      </w:r>
      <w:r>
        <w:rPr>
          <w:rFonts w:cstheme="minorBidi" w:hAnsiTheme="minorHAnsi" w:eastAsiaTheme="minorHAnsi" w:asciiTheme="minorHAnsi"/>
        </w:rPr>
        <w:t>]</w:t>
      </w:r>
      <w:r>
        <w:rPr>
          <w:rFonts w:ascii="宋体" w:eastAsia="宋体" w:hint="eastAsia" w:cstheme="minorBidi" w:hAnsiTheme="minorHAnsi"/>
        </w:rPr>
        <w:t>。因此，研究淋巴细胞电压门控钠通道的表达与功能将有助于了解淋巴细胞在</w:t>
      </w:r>
      <w:r>
        <w:rPr>
          <w:rFonts w:ascii="宋体" w:eastAsia="宋体" w:hint="eastAsia" w:cstheme="minorBidi" w:hAnsiTheme="minorHAnsi"/>
        </w:rPr>
        <w:t>免疫反应中所起的作用。</w:t>
      </w:r>
    </w:p>
    <w:p w:rsidR="0018722C">
      <w:pPr>
        <w:topLinePunct/>
      </w:pPr>
      <w:r>
        <w:rPr>
          <w:rFonts w:ascii="宋体" w:hAnsi="宋体" w:eastAsia="宋体" w:hint="eastAsia"/>
        </w:rPr>
        <w:t xml:space="preserve">传统上认为免疫细胞是非兴奋性细胞。然而，当它们被激活后，由于离子通道表达的</w:t>
      </w:r>
      <w:r>
        <w:rPr>
          <w:rFonts w:ascii="宋体" w:hAnsi="宋体" w:eastAsia="宋体" w:hint="eastAsia"/>
        </w:rPr>
        <w:t xml:space="preserve">改变以及胞内钙库的动员，会拥有一些兴奋性细胞的电生理学特征。人类</w:t>
      </w:r>
      <w:r>
        <w:t xml:space="preserve">T</w:t>
      </w:r>
      <w:r>
        <w:rPr>
          <w:rFonts w:ascii="宋体" w:hAnsi="宋体" w:eastAsia="宋体" w:hint="eastAsia"/>
        </w:rPr>
        <w:t xml:space="preserve">淋巴细胞表</w:t>
      </w:r>
      <w:r>
        <w:rPr>
          <w:rFonts w:ascii="宋体" w:hAnsi="宋体" w:eastAsia="宋体" w:hint="eastAsia"/>
        </w:rPr>
        <w:t xml:space="preserve">达电压门控钠通道，并受到严格的调控</w:t>
      </w:r>
      <w:r>
        <w:rPr>
          <w:vertAlign w:val="superscript"/>
        </w:rPr>
        <w:t xml:space="preserve">[</w:t>
      </w:r>
      <w:r>
        <w:rPr>
          <w:vertAlign w:val="superscript"/>
        </w:rPr>
        <w:t xml:space="preserve">69</w:t>
      </w:r>
      <w:r>
        <w:rPr>
          <w:vertAlign w:val="superscript"/>
        </w:rPr>
        <w:t xml:space="preserve">]</w:t>
      </w:r>
      <w:r>
        <w:rPr>
          <w:rFonts w:ascii="黑体" w:hAnsi="黑体" w:eastAsia="黑体" w:hint="eastAsia"/>
        </w:rPr>
        <w:t xml:space="preserve">，</w:t>
      </w:r>
      <w:r>
        <w:rPr>
          <w:rFonts w:ascii="宋体" w:hAnsi="宋体" w:eastAsia="宋体" w:hint="eastAsia"/>
        </w:rPr>
        <w:t xml:space="preserve">但是他们的分子特征和功能目前尚不清楚。</w:t>
      </w:r>
      <w:r>
        <w:rPr>
          <w:rFonts w:ascii="宋体" w:hAnsi="宋体" w:eastAsia="宋体" w:hint="eastAsia"/>
        </w:rPr>
        <w:t xml:space="preserve">电压门控钠通道有一个</w:t>
      </w:r>
      <w:r>
        <w:t xml:space="preserve">α</w:t>
      </w:r>
      <w:r>
        <w:rPr>
          <w:rFonts w:ascii="宋体" w:hAnsi="宋体" w:eastAsia="宋体" w:hint="eastAsia"/>
        </w:rPr>
        <w:t xml:space="preserve">主要亚单位</w:t>
      </w:r>
      <w:r>
        <w:t xml:space="preserve">(</w:t>
      </w:r>
      <w:r>
        <w:rPr>
          <w:spacing w:val="-5"/>
        </w:rPr>
        <w:t xml:space="preserve">250-260 </w:t>
      </w:r>
      <w:r>
        <w:rPr>
          <w:spacing w:val="-4"/>
        </w:rPr>
        <w:t xml:space="preserve">kDa</w:t>
      </w:r>
      <w:r>
        <w:t xml:space="preserve">)</w:t>
      </w:r>
      <w:r/>
      <w:r>
        <w:rPr>
          <w:rFonts w:ascii="宋体" w:hAnsi="宋体" w:eastAsia="宋体" w:hint="eastAsia"/>
        </w:rPr>
        <w:t xml:space="preserve">和若干个</w:t>
      </w:r>
      <w:r>
        <w:t xml:space="preserve">β</w:t>
      </w:r>
      <w:r/>
      <w:r>
        <w:t xml:space="preserve">(</w:t>
      </w:r>
      <w:r>
        <w:rPr>
          <w:spacing w:val="-5"/>
        </w:rPr>
        <w:t xml:space="preserve">30-40 </w:t>
      </w:r>
      <w:r>
        <w:rPr>
          <w:spacing w:val="-4"/>
        </w:rPr>
        <w:t xml:space="preserve">kDa</w:t>
      </w:r>
      <w:r>
        <w:t xml:space="preserve">)</w:t>
      </w:r>
      <w:r/>
      <w:r>
        <w:rPr>
          <w:rFonts w:ascii="宋体" w:hAnsi="宋体" w:eastAsia="宋体" w:hint="eastAsia"/>
        </w:rPr>
        <w:t xml:space="preserve">附属亚单</w:t>
      </w:r>
      <w:r>
        <w:rPr>
          <w:rFonts w:ascii="宋体" w:hAnsi="宋体" w:eastAsia="宋体" w:hint="eastAsia"/>
        </w:rPr>
        <w:t xml:space="preserve">位组成</w:t>
      </w:r>
      <w:r>
        <w:rPr>
          <w:vertAlign w:val="superscript"/>
        </w:rPr>
        <w:t xml:space="preserve">[</w:t>
      </w:r>
      <w:r>
        <w:rPr>
          <w:vertAlign w:val="superscript"/>
        </w:rPr>
        <w:t xml:space="preserve">75</w:t>
      </w:r>
      <w:r>
        <w:rPr>
          <w:vertAlign w:val="superscript"/>
        </w:rPr>
        <w:t xml:space="preserve">]</w:t>
      </w:r>
      <w:r>
        <w:rPr>
          <w:rFonts w:ascii="宋体" w:hAnsi="宋体" w:eastAsia="宋体" w:hint="eastAsia"/>
        </w:rPr>
        <w:t xml:space="preserve">。至今为止，在哺乳类动物至少发现</w:t>
      </w:r>
      <w:r>
        <w:t xml:space="preserve">9</w:t>
      </w:r>
      <w:r>
        <w:rPr>
          <w:rFonts w:ascii="宋体" w:hAnsi="宋体" w:eastAsia="宋体" w:hint="eastAsia"/>
        </w:rPr>
        <w:t xml:space="preserve">种编码电压门控钠通道</w:t>
      </w:r>
      <w:r>
        <w:t xml:space="preserve">α</w:t>
      </w:r>
      <w:r>
        <w:rPr>
          <w:rFonts w:ascii="宋体" w:hAnsi="宋体" w:eastAsia="宋体" w:hint="eastAsia"/>
        </w:rPr>
        <w:t xml:space="preserve">亚单位的基</w:t>
      </w:r>
      <w:r>
        <w:rPr>
          <w:rFonts w:ascii="宋体" w:hAnsi="宋体" w:eastAsia="宋体" w:hint="eastAsia"/>
        </w:rPr>
        <w:t xml:space="preserve">因</w:t>
      </w:r>
      <w:r>
        <w:t xml:space="preserve">(</w:t>
      </w:r>
      <w:r>
        <w:rPr>
          <w:spacing w:val="-6"/>
        </w:rPr>
        <w:t xml:space="preserve">Na</w:t>
      </w:r>
      <w:r>
        <w:rPr>
          <w:spacing w:val="-6"/>
          <w:position w:val="-2"/>
          <w:sz w:val="16"/>
        </w:rPr>
        <w:t xml:space="preserve">v</w:t>
      </w:r>
      <w:r>
        <w:rPr>
          <w:spacing w:val="-6"/>
        </w:rPr>
        <w:t xml:space="preserve">1.1-Na</w:t>
      </w:r>
      <w:r>
        <w:rPr>
          <w:spacing w:val="-6"/>
          <w:position w:val="-2"/>
          <w:sz w:val="16"/>
        </w:rPr>
        <w:t xml:space="preserve">v</w:t>
      </w:r>
      <w:r>
        <w:rPr>
          <w:spacing w:val="-6"/>
        </w:rPr>
        <w:t xml:space="preserve">1.9</w:t>
      </w:r>
      <w:r>
        <w:rPr>
          <w:spacing w:val="-5"/>
        </w:rPr>
        <w:t xml:space="preserve">, </w:t>
      </w:r>
      <w:r>
        <w:rPr>
          <w:rFonts w:ascii="宋体" w:hAnsi="宋体" w:eastAsia="宋体" w:hint="eastAsia"/>
          <w:spacing w:val="-10"/>
        </w:rPr>
        <w:t xml:space="preserve">编码基因为</w:t>
      </w:r>
      <w:r>
        <w:rPr>
          <w:spacing w:val="-6"/>
        </w:rPr>
        <w:t xml:space="preserve">SCN1A-SCN11A</w:t>
      </w:r>
      <w:r>
        <w:t xml:space="preserve">)</w:t>
      </w:r>
      <w:r>
        <w:t xml:space="preserve"> </w:t>
      </w:r>
      <w:r>
        <w:rPr>
          <w:vertAlign w:val="superscript"/>
        </w:rPr>
        <w:t xml:space="preserve">[</w:t>
      </w:r>
      <w:r>
        <w:rPr>
          <w:vertAlign w:val="superscript"/>
          <w:position w:val="11"/>
        </w:rPr>
        <w:t xml:space="preserve">75</w:t>
      </w:r>
      <w:r>
        <w:rPr>
          <w:vertAlign w:val="superscript"/>
        </w:rPr>
        <w:t xml:space="preserve">]</w:t>
      </w:r>
      <w:r>
        <w:rPr>
          <w:rFonts w:ascii="黑体" w:hAnsi="黑体" w:eastAsia="黑体" w:hint="eastAsia"/>
        </w:rPr>
        <w:t xml:space="preserve">。</w:t>
      </w:r>
      <w:r>
        <w:rPr>
          <w:rFonts w:ascii="宋体" w:hAnsi="宋体" w:eastAsia="宋体" w:hint="eastAsia"/>
        </w:rPr>
        <w:t xml:space="preserve">根据它们对</w:t>
      </w:r>
      <w:r>
        <w:t xml:space="preserve">TTX</w:t>
      </w:r>
      <w:r>
        <w:rPr>
          <w:rFonts w:ascii="宋体" w:hAnsi="宋体" w:eastAsia="宋体" w:hint="eastAsia"/>
        </w:rPr>
        <w:t xml:space="preserve">的敏感性可以分</w:t>
      </w:r>
      <w:r>
        <w:rPr>
          <w:rFonts w:ascii="宋体" w:hAnsi="宋体" w:eastAsia="宋体" w:hint="eastAsia"/>
        </w:rPr>
        <w:t xml:space="preserve">为</w:t>
      </w:r>
      <w:r>
        <w:t xml:space="preserve">TTX-</w:t>
      </w:r>
      <w:r>
        <w:rPr>
          <w:rFonts w:ascii="宋体" w:hAnsi="宋体" w:eastAsia="宋体" w:hint="eastAsia"/>
        </w:rPr>
        <w:t xml:space="preserve">敏感性钠通道</w:t>
      </w:r>
      <w:r>
        <w:rPr>
          <w:spacing w:val="-5"/>
        </w:rPr>
        <w:t xml:space="preserve">（</w:t>
      </w:r>
      <w:r>
        <w:t xml:space="preserve">TTX-S: </w:t>
      </w:r>
      <w:r w:rsidR="001852F3">
        <w:t xml:space="preserve">Na</w:t>
      </w:r>
      <w:r>
        <w:t xml:space="preserve">v</w:t>
      </w:r>
      <w:r>
        <w:t xml:space="preserve">1.1</w:t>
      </w:r>
      <w:r>
        <w:t xml:space="preserve">, </w:t>
      </w:r>
      <w:r>
        <w:t xml:space="preserve">Na</w:t>
      </w:r>
      <w:r>
        <w:t xml:space="preserve">v</w:t>
      </w:r>
      <w:r>
        <w:t xml:space="preserve">1.2</w:t>
      </w:r>
      <w:r>
        <w:t xml:space="preserve">, </w:t>
      </w:r>
      <w:r>
        <w:t xml:space="preserve">Na</w:t>
      </w:r>
      <w:r>
        <w:t xml:space="preserve">v</w:t>
      </w:r>
      <w:r>
        <w:t xml:space="preserve">1.3</w:t>
      </w:r>
      <w:r>
        <w:t xml:space="preserve">, </w:t>
      </w:r>
      <w:r>
        <w:t xml:space="preserve">Na</w:t>
      </w:r>
      <w:r>
        <w:t xml:space="preserve">v</w:t>
      </w:r>
      <w:r>
        <w:t xml:space="preserve">1.4, </w:t>
      </w:r>
      <w:r w:rsidR="001852F3">
        <w:t xml:space="preserve">Na</w:t>
      </w:r>
      <w:r>
        <w:t xml:space="preserve">v</w:t>
      </w:r>
      <w:r>
        <w:t xml:space="preserve">1.6</w:t>
      </w:r>
      <w:r w:rsidR="001852F3">
        <w:t xml:space="preserve"> </w:t>
      </w:r>
      <w:r>
        <w:rPr>
          <w:rFonts w:ascii="宋体" w:hAnsi="宋体" w:eastAsia="宋体" w:hint="eastAsia"/>
        </w:rPr>
        <w:t xml:space="preserve">和</w:t>
      </w:r>
      <w:r>
        <w:t xml:space="preserve">Na</w:t>
      </w:r>
      <w:r>
        <w:t xml:space="preserve">v</w:t>
      </w:r>
      <w:r>
        <w:t xml:space="preserve">1.7</w:t>
      </w:r>
      <w:r>
        <w:rPr>
          <w:rFonts w:ascii="宋体" w:hAnsi="宋体" w:eastAsia="宋体" w:hint="eastAsia"/>
        </w:rPr>
        <w:t xml:space="preserve">，</w:t>
      </w:r>
      <w:r>
        <w:t xml:space="preserve">nM</w:t>
      </w:r>
      <w:r>
        <w:t xml:space="preserve">  </w:t>
      </w:r>
      <w:r>
        <w:rPr>
          <w:rFonts w:ascii="宋体" w:hAnsi="宋体" w:eastAsia="宋体" w:hint="eastAsia"/>
        </w:rPr>
        <w:t xml:space="preserve">的</w:t>
      </w:r>
    </w:p>
    <w:p w:rsidR="0018722C">
      <w:pPr>
        <w:topLinePunct/>
      </w:pPr>
      <w:r>
        <w:t>TTX</w:t>
      </w:r>
      <w:r>
        <w:rPr>
          <w:rFonts w:ascii="宋体" w:hAnsi="宋体" w:eastAsia="宋体" w:hint="eastAsia"/>
        </w:rPr>
        <w:t>可以阻断此类钠通道</w:t>
      </w:r>
      <w:r>
        <w:rPr>
          <w:spacing w:val="8"/>
        </w:rPr>
        <w:t>）</w:t>
      </w:r>
      <w:r/>
      <w:r>
        <w:rPr>
          <w:rFonts w:ascii="宋体" w:hAnsi="宋体" w:eastAsia="宋体" w:hint="eastAsia"/>
        </w:rPr>
        <w:t>和</w:t>
      </w:r>
      <w:r>
        <w:t>TTX-</w:t>
      </w:r>
      <w:r>
        <w:rPr>
          <w:rFonts w:ascii="宋体" w:hAnsi="宋体" w:eastAsia="宋体" w:hint="eastAsia"/>
        </w:rPr>
        <w:t>抵抗性钠通道</w:t>
      </w:r>
      <w:r>
        <w:t>(</w:t>
      </w:r>
      <w:r>
        <w:t>TTX-R</w:t>
      </w:r>
      <w:r>
        <w:t>: </w:t>
      </w:r>
      <w:r>
        <w:t>Na</w:t>
      </w:r>
      <w:r>
        <w:t>v</w:t>
      </w:r>
      <w:r>
        <w:t>1.5</w:t>
      </w:r>
      <w:r>
        <w:t>, </w:t>
      </w:r>
      <w:r>
        <w:t>Na</w:t>
      </w:r>
      <w:r>
        <w:t>v</w:t>
      </w:r>
      <w:r>
        <w:t>1.8</w:t>
      </w:r>
      <w:r>
        <w:rPr>
          <w:rFonts w:ascii="宋体" w:hAnsi="宋体" w:eastAsia="宋体" w:hint="eastAsia"/>
        </w:rPr>
        <w:t>和</w:t>
      </w:r>
      <w:r>
        <w:t>Na</w:t>
      </w:r>
      <w:r>
        <w:t>v</w:t>
      </w:r>
      <w:r>
        <w:t>1.9</w:t>
      </w:r>
      <w:r>
        <w:t>, </w:t>
      </w:r>
      <w:r>
        <w:rPr>
          <w:rFonts w:ascii="宋体" w:hAnsi="宋体" w:eastAsia="宋体" w:hint="eastAsia"/>
        </w:rPr>
        <w:t>需</w:t>
      </w:r>
      <w:r>
        <w:rPr>
          <w:rFonts w:ascii="宋体" w:hAnsi="宋体" w:eastAsia="宋体" w:hint="eastAsia"/>
        </w:rPr>
        <w:t>要</w:t>
      </w:r>
      <w:r>
        <w:t>µM</w:t>
      </w:r>
      <w:r w:rsidR="001852F3">
        <w:t xml:space="preserve"> </w:t>
      </w:r>
      <w:r>
        <w:rPr>
          <w:rFonts w:ascii="宋体" w:hAnsi="宋体" w:eastAsia="宋体" w:hint="eastAsia"/>
        </w:rPr>
        <w:t>的</w:t>
      </w:r>
      <w:r>
        <w:t>TTX</w:t>
      </w:r>
      <w:r>
        <w:rPr>
          <w:rFonts w:ascii="宋体" w:hAnsi="宋体" w:eastAsia="宋体" w:hint="eastAsia"/>
        </w:rPr>
        <w:t>才可以阻断此类钠通道</w:t>
      </w:r>
      <w:r>
        <w:t>)</w:t>
      </w:r>
      <w:r>
        <w:rPr>
          <w:rFonts w:ascii="黑体" w:hAnsi="黑体" w:eastAsia="黑体" w:hint="eastAsia"/>
        </w:rPr>
        <w:t>。</w:t>
      </w:r>
    </w:p>
    <w:p w:rsidR="0018722C">
      <w:pPr>
        <w:topLinePunct/>
      </w:pPr>
      <w:r>
        <w:rPr>
          <w:rFonts w:ascii="宋体" w:hAnsi="宋体" w:eastAsia="宋体" w:hint="eastAsia"/>
        </w:rPr>
        <w:t>尽管已经有报道表明淋巴细胞表达电压门控钠通道，但是他们的分子特征和表达亚型</w:t>
      </w:r>
      <w:r>
        <w:rPr>
          <w:rFonts w:ascii="宋体" w:hAnsi="宋体" w:eastAsia="宋体" w:hint="eastAsia"/>
        </w:rPr>
        <w:t>仍然不是很清楚。另外，关于电压门控钠通道在淋巴细胞中功能的研究报道更少。本课题</w:t>
      </w:r>
      <w:r>
        <w:rPr>
          <w:rFonts w:ascii="宋体" w:hAnsi="宋体" w:eastAsia="宋体" w:hint="eastAsia"/>
        </w:rPr>
        <w:t>研究的主要目的为：</w:t>
      </w:r>
      <w:r>
        <w:rPr>
          <w:spacing w:val="-4"/>
        </w:rPr>
        <w:t>（</w:t>
      </w:r>
      <w:r>
        <w:rPr>
          <w:spacing w:val="-4"/>
        </w:rPr>
        <w:t>i</w:t>
      </w:r>
      <w:r>
        <w:rPr>
          <w:spacing w:val="8"/>
        </w:rPr>
        <w:t>）</w:t>
      </w:r>
      <w:r/>
      <w:r>
        <w:rPr>
          <w:rFonts w:ascii="宋体" w:hAnsi="宋体" w:eastAsia="宋体" w:hint="eastAsia"/>
        </w:rPr>
        <w:t>揭示电压门控钠通道</w:t>
      </w:r>
      <w:r>
        <w:t>α</w:t>
      </w:r>
      <w:r>
        <w:rPr>
          <w:rFonts w:ascii="宋体" w:hAnsi="宋体" w:eastAsia="宋体" w:hint="eastAsia"/>
        </w:rPr>
        <w:t>亚单位在淋巴细胞的分子特征；</w:t>
      </w:r>
      <w:r>
        <w:t>(</w:t>
      </w:r>
      <w:r>
        <w:rPr>
          <w:spacing w:val="-4"/>
        </w:rPr>
        <w:t>ii</w:t>
      </w:r>
      <w:r>
        <w:t>)</w:t>
      </w:r>
      <w:r/>
      <w:r>
        <w:rPr>
          <w:rFonts w:ascii="宋体" w:hAnsi="宋体" w:eastAsia="宋体" w:hint="eastAsia"/>
        </w:rPr>
        <w:t>探</w:t>
      </w:r>
      <w:r>
        <w:rPr>
          <w:rFonts w:ascii="宋体" w:hAnsi="宋体" w:eastAsia="宋体" w:hint="eastAsia"/>
        </w:rPr>
        <w:t>讨电压门控钠通道在淋巴细胞侵袭中作用。我们的研究将有助于揭示淋巴细胞转运的机</w:t>
      </w:r>
      <w:r>
        <w:rPr>
          <w:rFonts w:ascii="宋体" w:hAnsi="宋体" w:eastAsia="宋体" w:hint="eastAsia"/>
        </w:rPr>
        <w:t>制。</w:t>
      </w:r>
    </w:p>
    <w:p w:rsidR="0018722C">
      <w:pPr>
        <w:pStyle w:val="Heading2"/>
        <w:topLinePunct/>
        <w:ind w:left="171" w:hangingChars="171" w:hanging="171"/>
      </w:pPr>
      <w:bookmarkStart w:id="310979" w:name="_Toc686310979"/>
      <w:bookmarkStart w:name="1 实验材料和方法 " w:id="45"/>
      <w:bookmarkEnd w:id="45"/>
      <w:r>
        <w:rPr>
          <w:b/>
        </w:rPr>
        <w:t>1</w:t>
      </w:r>
      <w:r>
        <w:t xml:space="preserve"> </w:t>
      </w:r>
      <w:bookmarkStart w:name="1 实验材料和方法 " w:id="46"/>
      <w:bookmarkEnd w:id="46"/>
      <w:r>
        <w:t>实验材料和方法</w:t>
      </w:r>
      <w:bookmarkEnd w:id="310979"/>
    </w:p>
    <w:p w:rsidR="0018722C">
      <w:pPr>
        <w:pStyle w:val="Heading3"/>
        <w:topLinePunct/>
        <w:ind w:left="200" w:hangingChars="200" w:hanging="200"/>
      </w:pPr>
      <w:bookmarkStart w:id="310980" w:name="_Toc686310980"/>
      <w:bookmarkStart w:name="_TOC_250022" w:id="47"/>
      <w:bookmarkEnd w:id="47"/>
      <w:r>
        <w:rPr>
          <w:b/>
        </w:rPr>
        <w:t>1.1</w:t>
      </w:r>
      <w:r>
        <w:t xml:space="preserve"> </w:t>
      </w:r>
      <w:r>
        <w:t>材料</w:t>
      </w:r>
      <w:bookmarkEnd w:id="310980"/>
    </w:p>
    <w:p w:rsidR="0018722C">
      <w:pPr>
        <w:pStyle w:val="4"/>
        <w:topLinePunct/>
        <w:ind w:left="200" w:hangingChars="200" w:hanging="200"/>
      </w:pPr>
      <w:bookmarkStart w:id="310981" w:name="_Toc686310981"/>
      <w:bookmarkStart w:name="_TOC_250021" w:id="48"/>
      <w:bookmarkEnd w:id="48"/>
      <w:r>
        <w:rPr>
          <w:b/>
        </w:rPr>
        <w:t>1.1.1</w:t>
      </w:r>
      <w:r>
        <w:t xml:space="preserve"> </w:t>
      </w:r>
      <w:r>
        <w:t>标本和细胞株</w:t>
      </w:r>
      <w:bookmarkEnd w:id="310981"/>
    </w:p>
    <w:p w:rsidR="0018722C">
      <w:pPr>
        <w:topLinePunct/>
      </w:pPr>
      <w:r>
        <w:rPr>
          <w:rFonts w:ascii="宋体" w:eastAsia="宋体" w:hint="eastAsia"/>
        </w:rPr>
        <w:t>临床外周血标本采集时间为</w:t>
      </w:r>
      <w:r>
        <w:t>2013</w:t>
      </w:r>
      <w:r>
        <w:rPr>
          <w:rFonts w:ascii="宋体" w:eastAsia="宋体" w:hint="eastAsia"/>
        </w:rPr>
        <w:t>年</w:t>
      </w:r>
      <w:r>
        <w:t>6</w:t>
      </w:r>
      <w:r>
        <w:rPr>
          <w:rFonts w:ascii="宋体" w:eastAsia="宋体" w:hint="eastAsia"/>
        </w:rPr>
        <w:t>月，分别收集</w:t>
      </w:r>
      <w:r>
        <w:t>8</w:t>
      </w:r>
      <w:r>
        <w:rPr>
          <w:rFonts w:ascii="宋体" w:eastAsia="宋体" w:hint="eastAsia"/>
        </w:rPr>
        <w:t>例健康男性和</w:t>
      </w:r>
      <w:r>
        <w:t>8</w:t>
      </w:r>
      <w:r>
        <w:rPr>
          <w:rFonts w:ascii="宋体" w:eastAsia="宋体" w:hint="eastAsia"/>
        </w:rPr>
        <w:t>例健康女</w:t>
      </w:r>
    </w:p>
    <w:p w:rsidR="0018722C">
      <w:pPr>
        <w:topLinePunct/>
      </w:pPr>
      <w:r>
        <w:rPr>
          <w:rFonts w:ascii="宋体" w:eastAsia="宋体" w:hint="eastAsia"/>
        </w:rPr>
        <w:t xml:space="preserve">性外周血</w:t>
      </w:r>
      <w:r>
        <w:t xml:space="preserve">5-10 </w:t>
      </w:r>
      <w:r>
        <w:t xml:space="preserve">ml</w:t>
      </w:r>
      <w:r>
        <w:rPr>
          <w:rFonts w:ascii="黑体" w:eastAsia="黑体" w:hint="eastAsia"/>
        </w:rPr>
        <w:t xml:space="preserve">，</w:t>
      </w:r>
      <w:r>
        <w:rPr>
          <w:rFonts w:ascii="宋体" w:eastAsia="宋体" w:hint="eastAsia"/>
        </w:rPr>
        <w:t xml:space="preserve">遵守国家人体试验委员会所制定的伦理学标准，并征得受试者的同</w:t>
      </w:r>
      <w:r>
        <w:rPr>
          <w:rFonts w:ascii="宋体" w:eastAsia="宋体" w:hint="eastAsia"/>
        </w:rPr>
        <w:t xml:space="preserve">意。</w:t>
      </w:r>
      <w:r>
        <w:t xml:space="preserve">MOLT-4</w:t>
      </w:r>
      <w:r>
        <w:rPr>
          <w:rFonts w:ascii="宋体" w:eastAsia="宋体" w:hint="eastAsia"/>
        </w:rPr>
        <w:t xml:space="preserve">细胞株</w:t>
      </w:r>
      <w:r>
        <w:rPr>
          <w:spacing w:val="-6"/>
        </w:rPr>
        <w:t xml:space="preserve">（</w:t>
      </w:r>
      <w:r>
        <w:rPr>
          <w:rFonts w:ascii="宋体" w:eastAsia="宋体" w:hint="eastAsia"/>
          <w:spacing w:val="-11"/>
        </w:rPr>
        <w:t xml:space="preserve">急性淋巴母细胞白血病细胞</w:t>
      </w:r>
      <w:r>
        <w:rPr>
          <w:spacing w:val="9"/>
        </w:rPr>
        <w:t xml:space="preserve">）</w:t>
      </w:r>
      <w:r/>
      <w:r>
        <w:rPr>
          <w:rFonts w:ascii="宋体" w:eastAsia="宋体" w:hint="eastAsia"/>
        </w:rPr>
        <w:t xml:space="preserve">购买于美国</w:t>
      </w:r>
      <w:r>
        <w:t xml:space="preserve">ATCC</w:t>
      </w:r>
      <w:r>
        <w:rPr>
          <w:rFonts w:ascii="宋体" w:eastAsia="宋体" w:hint="eastAsia"/>
        </w:rPr>
        <w:t xml:space="preserve">公司，</w:t>
      </w:r>
      <w:r>
        <w:t xml:space="preserve">Jurkat</w:t>
      </w:r>
      <w:r/>
      <w:r>
        <w:rPr>
          <w:spacing w:val="-8"/>
        </w:rPr>
        <w:t xml:space="preserve">（</w:t>
      </w:r>
      <w:r>
        <w:rPr>
          <w:rFonts w:ascii="宋体" w:eastAsia="宋体" w:hint="eastAsia"/>
        </w:rPr>
        <w:t xml:space="preserve">急</w:t>
      </w:r>
      <w:r>
        <w:rPr>
          <w:rFonts w:ascii="宋体" w:eastAsia="宋体" w:hint="eastAsia"/>
          <w:spacing w:val="16"/>
        </w:rPr>
        <w:t xml:space="preserve">性</w:t>
      </w:r>
      <w:r>
        <w:t xml:space="preserve">T</w:t>
      </w:r>
      <w:r>
        <w:rPr>
          <w:rFonts w:ascii="宋体" w:eastAsia="宋体" w:hint="eastAsia"/>
          <w:spacing w:val="-11"/>
        </w:rPr>
        <w:t xml:space="preserve">淋巴细胞白血病细胞</w:t>
      </w:r>
      <w:r>
        <w:rPr>
          <w:spacing w:val="8"/>
        </w:rPr>
        <w:t xml:space="preserve">）</w:t>
      </w:r>
      <w:r/>
      <w:r>
        <w:rPr>
          <w:rFonts w:ascii="宋体" w:eastAsia="宋体" w:hint="eastAsia"/>
        </w:rPr>
        <w:t xml:space="preserve">和</w:t>
      </w:r>
      <w:r>
        <w:t xml:space="preserve">Ball</w:t>
      </w:r>
      <w:r/>
      <w:r>
        <w:rPr>
          <w:spacing w:val="-8"/>
        </w:rPr>
        <w:t xml:space="preserve">（</w:t>
      </w:r>
      <w:r>
        <w:rPr>
          <w:rFonts w:ascii="宋体" w:eastAsia="宋体" w:hint="eastAsia"/>
          <w:spacing w:val="2"/>
        </w:rPr>
        <w:t xml:space="preserve">急性</w:t>
      </w:r>
      <w:r>
        <w:t xml:space="preserve">B</w:t>
      </w:r>
      <w:r>
        <w:rPr>
          <w:rFonts w:ascii="宋体" w:eastAsia="宋体" w:hint="eastAsia"/>
          <w:spacing w:val="-11"/>
        </w:rPr>
        <w:t xml:space="preserve">淋巴细胞白血病细胞</w:t>
      </w:r>
      <w:r>
        <w:rPr>
          <w:spacing w:val="9"/>
        </w:rPr>
        <w:t xml:space="preserve">）</w:t>
      </w:r>
      <w:r/>
      <w:r>
        <w:rPr>
          <w:rFonts w:ascii="宋体" w:eastAsia="宋体" w:hint="eastAsia"/>
        </w:rPr>
        <w:t xml:space="preserve">为本实验室保存。</w:t>
      </w:r>
    </w:p>
    <w:p w:rsidR="0018722C">
      <w:pPr>
        <w:pStyle w:val="4"/>
        <w:topLinePunct/>
        <w:ind w:left="200" w:hangingChars="200" w:hanging="200"/>
      </w:pPr>
      <w:bookmarkStart w:id="310982" w:name="_Toc686310982"/>
      <w:bookmarkStart w:name="_TOC_250020" w:id="49"/>
      <w:bookmarkEnd w:id="49"/>
      <w:r>
        <w:rPr>
          <w:b/>
        </w:rPr>
        <w:t>1.1.2</w:t>
      </w:r>
      <w:r>
        <w:t xml:space="preserve"> </w:t>
      </w:r>
      <w:r>
        <w:t>主要仪器及产地</w:t>
      </w:r>
      <w:bookmarkEnd w:id="310982"/>
    </w:p>
    <w:p w:rsidR="0018722C">
      <w:pPr>
        <w:pStyle w:val="BodyText"/>
        <w:tabs>
          <w:tab w:pos="4912" w:val="left" w:leader="none"/>
        </w:tabs>
        <w:ind w:leftChars="0" w:left="238"/>
        <w:jc w:val="both"/>
        <w:rPr>
          <w:rFonts w:ascii="宋体" w:eastAsia="宋体" w:hint="eastAsia"/>
        </w:rPr>
        <w:topLinePunct/>
      </w:pPr>
      <w:r>
        <w:rPr>
          <w:rFonts w:ascii="宋体" w:eastAsia="宋体" w:hint="eastAsia"/>
          <w:spacing w:val="-10"/>
        </w:rPr>
        <w:t>倒</w:t>
      </w:r>
      <w:r>
        <w:rPr>
          <w:rFonts w:ascii="宋体" w:eastAsia="宋体" w:hint="eastAsia"/>
          <w:spacing w:val="-11"/>
        </w:rPr>
        <w:t>置显微</w:t>
      </w:r>
      <w:r>
        <w:rPr>
          <w:rFonts w:ascii="宋体" w:eastAsia="宋体" w:hint="eastAsia"/>
        </w:rPr>
        <w:t>镜</w:t>
      </w:r>
      <w:r>
        <w:rPr>
          <w:spacing w:val="-5"/>
        </w:rPr>
        <w:t>IX-70</w:t>
      </w:r>
      <w:r>
        <w:rPr>
          <w:rFonts w:ascii="宋体" w:eastAsia="宋体" w:hint="eastAsia"/>
          <w:spacing w:val="-5"/>
        </w:rPr>
        <w:t xml:space="preserve">: </w:t>
      </w:r>
      <w:r>
        <w:rPr>
          <w:spacing w:val="-5"/>
        </w:rPr>
        <w:t>OLYMPUS</w:t>
      </w:r>
      <w:r>
        <w:rPr>
          <w:rFonts w:ascii="宋体" w:eastAsia="宋体" w:hint="eastAsia"/>
          <w:spacing w:val="-10"/>
        </w:rPr>
        <w:t>公司</w:t>
      </w:r>
    </w:p>
    <w:p w:rsidR="0018722C">
      <w:pPr>
        <w:pStyle w:val="BodyText"/>
        <w:tabs>
          <w:tab w:pos="4981" w:val="left" w:leader="none"/>
        </w:tabs>
        <w:ind w:leftChars="0" w:left="238"/>
        <w:jc w:val="both"/>
        <w:rPr>
          <w:rFonts w:ascii="宋体" w:eastAsia="宋体" w:hint="eastAsia"/>
        </w:rPr>
        <w:topLinePunct/>
      </w:pPr>
      <w:r>
        <w:rPr>
          <w:rFonts w:ascii="宋体" w:eastAsia="宋体" w:hint="eastAsia"/>
          <w:spacing w:val="-10"/>
        </w:rPr>
        <w:t>荧</w:t>
      </w:r>
      <w:r>
        <w:rPr>
          <w:rFonts w:ascii="宋体" w:eastAsia="宋体" w:hint="eastAsia"/>
          <w:spacing w:val="-11"/>
        </w:rPr>
        <w:t>光倒置显微</w:t>
      </w:r>
      <w:r>
        <w:rPr>
          <w:rFonts w:ascii="宋体" w:eastAsia="宋体" w:hint="eastAsia"/>
          <w:spacing w:val="16"/>
        </w:rPr>
        <w:t>镜</w:t>
      </w:r>
      <w:r>
        <w:rPr>
          <w:spacing w:val="-4"/>
        </w:rPr>
        <w:t>Ti-U</w:t>
      </w:r>
      <w:r>
        <w:rPr>
          <w:rFonts w:ascii="黑体" w:eastAsia="黑体" w:hint="eastAsia"/>
          <w:spacing w:val="-4"/>
        </w:rPr>
        <w:t xml:space="preserve">: </w:t>
      </w:r>
      <w:r>
        <w:rPr>
          <w:spacing w:val="-4"/>
        </w:rPr>
        <w:t>Nikon</w:t>
      </w:r>
      <w:r>
        <w:rPr>
          <w:rFonts w:ascii="宋体" w:eastAsia="宋体" w:hint="eastAsia"/>
          <w:spacing w:val="-11"/>
        </w:rPr>
        <w:t>公司</w:t>
      </w:r>
    </w:p>
    <w:p w:rsidR="0018722C">
      <w:pPr>
        <w:topLinePunct/>
      </w:pPr>
      <w:r>
        <w:rPr>
          <w:rFonts w:ascii="宋体" w:eastAsia="宋体" w:hint="eastAsia"/>
        </w:rPr>
        <w:t>二</w:t>
      </w:r>
      <w:r>
        <w:rPr>
          <w:rFonts w:ascii="宋体" w:eastAsia="宋体" w:hint="eastAsia"/>
        </w:rPr>
        <w:t>氧化碳培养</w:t>
      </w:r>
      <w:r>
        <w:rPr>
          <w:rFonts w:ascii="宋体" w:eastAsia="宋体" w:hint="eastAsia"/>
        </w:rPr>
        <w:t>箱</w:t>
      </w:r>
      <w:r>
        <w:t>CCL-170B-8</w:t>
      </w:r>
      <w:r>
        <w:rPr>
          <w:rFonts w:ascii="宋体" w:eastAsia="宋体" w:hint="eastAsia"/>
          <w:rFonts w:ascii="宋体" w:eastAsia="宋体" w:hint="eastAsia"/>
          <w:spacing w:val="-6"/>
        </w:rPr>
        <w:t xml:space="preserve">: </w:t>
      </w:r>
      <w:r>
        <w:t>ESCO</w:t>
      </w:r>
      <w:r/>
      <w:r>
        <w:rPr>
          <w:rFonts w:ascii="宋体" w:eastAsia="宋体" w:hint="eastAsia"/>
        </w:rPr>
        <w:t>公司</w:t>
      </w:r>
    </w:p>
    <w:p w:rsidR="0018722C">
      <w:pPr>
        <w:topLinePunct/>
      </w:pPr>
      <w:r>
        <w:rPr>
          <w:rFonts w:ascii="宋体" w:eastAsia="宋体" w:hint="eastAsia"/>
        </w:rPr>
        <w:t>二</w:t>
      </w:r>
      <w:r>
        <w:rPr>
          <w:rFonts w:ascii="宋体" w:eastAsia="宋体" w:hint="eastAsia"/>
        </w:rPr>
        <w:t>氧化碳培养</w:t>
      </w:r>
      <w:r>
        <w:rPr>
          <w:rFonts w:ascii="宋体" w:eastAsia="宋体" w:hint="eastAsia"/>
        </w:rPr>
        <w:t>箱</w:t>
      </w:r>
      <w:r>
        <w:t>CB150</w:t>
      </w:r>
      <w:r>
        <w:rPr>
          <w:rFonts w:ascii="宋体" w:eastAsia="宋体" w:hint="eastAsia"/>
        </w:rPr>
        <w:t>:</w:t>
      </w:r>
      <w:r w:rsidRPr="00000000">
        <w:tab/>
      </w:r>
      <w:r>
        <w:t>Binder</w:t>
      </w:r>
      <w:r/>
      <w:r>
        <w:rPr>
          <w:rFonts w:ascii="宋体" w:eastAsia="宋体" w:hint="eastAsia"/>
        </w:rPr>
        <w:t>公司</w:t>
      </w:r>
      <w:r>
        <w:rPr>
          <w:rFonts w:ascii="宋体" w:eastAsia="宋体" w:hint="eastAsia"/>
        </w:rPr>
        <w:t>台</w:t>
      </w:r>
      <w:r>
        <w:rPr>
          <w:rFonts w:ascii="宋体" w:eastAsia="宋体" w:hint="eastAsia"/>
        </w:rPr>
        <w:t>式高速冷</w:t>
      </w:r>
      <w:r>
        <w:rPr>
          <w:rFonts w:ascii="宋体" w:eastAsia="宋体" w:hint="eastAsia"/>
        </w:rPr>
        <w:t>冻</w:t>
      </w:r>
      <w:r>
        <w:rPr>
          <w:rFonts w:ascii="宋体" w:eastAsia="宋体" w:hint="eastAsia"/>
        </w:rPr>
        <w:t>离心</w:t>
      </w:r>
      <w:r>
        <w:rPr>
          <w:rFonts w:ascii="宋体" w:eastAsia="宋体" w:hint="eastAsia"/>
        </w:rPr>
        <w:t>机</w:t>
      </w:r>
      <w:r>
        <w:t>UNIVERSAL</w:t>
      </w:r>
      <w:r>
        <w:t> </w:t>
      </w:r>
      <w:r>
        <w:t>32R</w:t>
      </w:r>
      <w:r>
        <w:rPr>
          <w:rFonts w:ascii="宋体" w:eastAsia="宋体" w:hint="eastAsia"/>
          <w:rFonts w:ascii="宋体" w:eastAsia="宋体" w:hint="eastAsia"/>
          <w:spacing w:val="-4"/>
        </w:rPr>
        <w:t>:</w:t>
      </w:r>
      <w:r>
        <w:rPr>
          <w:rFonts w:ascii="宋体" w:eastAsia="宋体" w:hint="eastAsia"/>
        </w:rPr>
        <w:t>    </w:t>
      </w:r>
      <w:r>
        <w:rPr>
          <w:rFonts w:ascii="宋体" w:eastAsia="宋体" w:hint="eastAsia"/>
        </w:rPr>
        <w:t> </w:t>
      </w:r>
      <w:r>
        <w:t>Hettich</w:t>
      </w:r>
      <w:r/>
      <w:r>
        <w:rPr>
          <w:rFonts w:ascii="宋体" w:eastAsia="宋体" w:hint="eastAsia"/>
        </w:rPr>
        <w:t>公司</w:t>
      </w:r>
      <w:r>
        <w:rPr>
          <w:rFonts w:ascii="宋体" w:eastAsia="宋体" w:hint="eastAsia"/>
        </w:rPr>
        <w:t>台</w:t>
      </w:r>
      <w:r>
        <w:rPr>
          <w:rFonts w:ascii="宋体" w:eastAsia="宋体" w:hint="eastAsia"/>
        </w:rPr>
        <w:t>式高速离心</w:t>
      </w:r>
      <w:r>
        <w:rPr>
          <w:rFonts w:ascii="宋体" w:eastAsia="宋体" w:hint="eastAsia"/>
        </w:rPr>
        <w:t>机</w:t>
      </w:r>
      <w:r>
        <w:t>UNIVERSAL</w:t>
      </w:r>
      <w:r>
        <w:t> </w:t>
      </w:r>
      <w:r>
        <w:t>320</w:t>
      </w:r>
      <w:r>
        <w:rPr>
          <w:rFonts w:ascii="宋体" w:eastAsia="宋体" w:hint="eastAsia"/>
          <w:rFonts w:ascii="宋体" w:eastAsia="宋体" w:hint="eastAsia"/>
          <w:spacing w:val="-4"/>
        </w:rPr>
        <w:t xml:space="preserve">: </w:t>
      </w:r>
      <w:r>
        <w:t>Hettich</w:t>
      </w:r>
      <w:r/>
      <w:r>
        <w:rPr>
          <w:rFonts w:ascii="宋体" w:eastAsia="宋体" w:hint="eastAsia"/>
        </w:rPr>
        <w:t>公</w:t>
      </w:r>
      <w:r>
        <w:rPr>
          <w:rFonts w:ascii="宋体" w:eastAsia="宋体" w:hint="eastAsia"/>
        </w:rPr>
        <w:t>司</w:t>
      </w:r>
    </w:p>
    <w:p w:rsidR="0018722C">
      <w:pPr>
        <w:topLinePunct/>
      </w:pPr>
      <w:r>
        <w:rPr>
          <w:rFonts w:ascii="宋体" w:eastAsia="宋体" w:hint="eastAsia"/>
        </w:rPr>
        <w:t>台</w:t>
      </w:r>
      <w:r>
        <w:rPr>
          <w:rFonts w:ascii="宋体" w:eastAsia="宋体" w:hint="eastAsia"/>
        </w:rPr>
        <w:t>式高速离</w:t>
      </w:r>
      <w:r>
        <w:rPr>
          <w:rFonts w:ascii="宋体" w:eastAsia="宋体" w:hint="eastAsia"/>
        </w:rPr>
        <w:t>心</w:t>
      </w:r>
      <w:r>
        <w:rPr>
          <w:rFonts w:ascii="宋体" w:eastAsia="宋体" w:hint="eastAsia"/>
        </w:rPr>
        <w:t>机</w:t>
      </w:r>
      <w:r>
        <w:t>ROTINA</w:t>
      </w:r>
      <w:r>
        <w:t> </w:t>
      </w:r>
      <w:r>
        <w:t>420</w:t>
      </w:r>
      <w:r>
        <w:rPr>
          <w:rFonts w:ascii="宋体" w:eastAsia="宋体" w:hint="eastAsia"/>
          <w:rFonts w:ascii="宋体" w:eastAsia="宋体" w:hint="eastAsia"/>
          <w:spacing w:val="-4"/>
        </w:rPr>
        <w:t xml:space="preserve">: </w:t>
      </w:r>
      <w:r>
        <w:t>Hettich</w:t>
      </w:r>
      <w:r/>
      <w:r>
        <w:rPr>
          <w:rFonts w:ascii="宋体" w:eastAsia="宋体" w:hint="eastAsia"/>
        </w:rPr>
        <w:t>公司</w:t>
      </w:r>
    </w:p>
    <w:p w:rsidR="0018722C">
      <w:pPr>
        <w:topLinePunct/>
      </w:pPr>
      <w:r>
        <w:rPr>
          <w:rFonts w:ascii="宋体" w:eastAsia="宋体" w:hint="eastAsia"/>
        </w:rPr>
        <w:t>手</w:t>
      </w:r>
      <w:r>
        <w:rPr>
          <w:rFonts w:ascii="宋体" w:eastAsia="宋体" w:hint="eastAsia"/>
        </w:rPr>
        <w:t>掌型离心</w:t>
      </w:r>
      <w:r>
        <w:rPr>
          <w:rFonts w:ascii="宋体" w:eastAsia="宋体" w:hint="eastAsia"/>
        </w:rPr>
        <w:t>机</w:t>
      </w:r>
      <w:r>
        <w:t>LX-100</w:t>
      </w:r>
      <w:r>
        <w:rPr>
          <w:rFonts w:ascii="宋体" w:eastAsia="宋体" w:hint="eastAsia"/>
        </w:rPr>
        <w:t>：</w:t>
      </w:r>
      <w:r>
        <w:rPr>
          <w:rFonts w:ascii="宋体" w:eastAsia="宋体" w:hint="eastAsia"/>
        </w:rPr>
        <w:t>江</w:t>
      </w:r>
      <w:r>
        <w:rPr>
          <w:rFonts w:ascii="宋体" w:eastAsia="宋体" w:hint="eastAsia"/>
        </w:rPr>
        <w:t>苏海门</w:t>
      </w:r>
      <w:r>
        <w:rPr>
          <w:rFonts w:ascii="宋体" w:eastAsia="宋体" w:hint="eastAsia"/>
        </w:rPr>
        <w:t>其</w:t>
      </w:r>
      <w:r>
        <w:rPr>
          <w:rFonts w:ascii="宋体" w:eastAsia="宋体" w:hint="eastAsia"/>
        </w:rPr>
        <w:t>林贝尔仪</w:t>
      </w:r>
      <w:r>
        <w:rPr>
          <w:rFonts w:ascii="宋体" w:eastAsia="宋体" w:hint="eastAsia"/>
        </w:rPr>
        <w:t>器</w:t>
      </w:r>
      <w:r>
        <w:rPr>
          <w:rFonts w:ascii="宋体" w:eastAsia="宋体" w:hint="eastAsia"/>
        </w:rPr>
        <w:t>制造有限</w:t>
      </w:r>
      <w:r>
        <w:rPr>
          <w:rFonts w:ascii="宋体" w:eastAsia="宋体" w:hint="eastAsia"/>
        </w:rPr>
        <w:t>公</w:t>
      </w:r>
      <w:r>
        <w:rPr>
          <w:rFonts w:ascii="宋体" w:eastAsia="宋体" w:hint="eastAsia"/>
        </w:rPr>
        <w:t>司</w:t>
      </w:r>
    </w:p>
    <w:p w:rsidR="0018722C">
      <w:pPr>
        <w:topLinePunct/>
      </w:pPr>
      <w:r>
        <w:rPr>
          <w:rFonts w:ascii="宋体" w:eastAsia="宋体" w:hint="eastAsia"/>
        </w:rPr>
        <w:t>脱</w:t>
      </w:r>
      <w:r>
        <w:rPr>
          <w:rFonts w:ascii="宋体" w:eastAsia="宋体" w:hint="eastAsia"/>
        </w:rPr>
        <w:t>色摇</w:t>
      </w:r>
      <w:r>
        <w:rPr>
          <w:rFonts w:ascii="宋体" w:eastAsia="宋体" w:hint="eastAsia"/>
        </w:rPr>
        <w:t>床</w:t>
      </w:r>
      <w:r>
        <w:t>TS-2</w:t>
      </w:r>
      <w:r>
        <w:rPr>
          <w:rFonts w:ascii="宋体" w:eastAsia="宋体" w:hint="eastAsia"/>
        </w:rPr>
        <w:t>:</w:t>
      </w:r>
      <w:r>
        <w:rPr>
          <w:rFonts w:ascii="宋体" w:eastAsia="宋体" w:hint="eastAsia"/>
        </w:rPr>
        <w:t>江</w:t>
      </w:r>
      <w:r>
        <w:rPr>
          <w:rFonts w:ascii="宋体" w:eastAsia="宋体" w:hint="eastAsia"/>
        </w:rPr>
        <w:t>苏海门其</w:t>
      </w:r>
      <w:r>
        <w:rPr>
          <w:rFonts w:ascii="宋体" w:eastAsia="宋体" w:hint="eastAsia"/>
        </w:rPr>
        <w:t>林</w:t>
      </w:r>
      <w:r>
        <w:rPr>
          <w:rFonts w:ascii="宋体" w:eastAsia="宋体" w:hint="eastAsia"/>
        </w:rPr>
        <w:t>贝尔仪器</w:t>
      </w:r>
      <w:r>
        <w:rPr>
          <w:rFonts w:ascii="宋体" w:eastAsia="宋体" w:hint="eastAsia"/>
        </w:rPr>
        <w:t>制</w:t>
      </w:r>
      <w:r>
        <w:rPr>
          <w:rFonts w:ascii="宋体" w:eastAsia="宋体" w:hint="eastAsia"/>
        </w:rPr>
        <w:t>造有限公</w:t>
      </w:r>
      <w:r>
        <w:rPr>
          <w:rFonts w:ascii="宋体" w:eastAsia="宋体" w:hint="eastAsia"/>
        </w:rPr>
        <w:t>司</w:t>
      </w:r>
    </w:p>
    <w:p w:rsidR="0018722C">
      <w:pPr>
        <w:topLinePunct/>
      </w:pPr>
      <w:r>
        <w:rPr>
          <w:rFonts w:ascii="宋体" w:eastAsia="宋体" w:hint="eastAsia"/>
        </w:rPr>
        <w:t>脱</w:t>
      </w:r>
      <w:r>
        <w:rPr>
          <w:rFonts w:ascii="宋体" w:eastAsia="宋体" w:hint="eastAsia"/>
        </w:rPr>
        <w:t>色摇</w:t>
      </w:r>
      <w:r>
        <w:rPr>
          <w:rFonts w:ascii="宋体" w:eastAsia="宋体" w:hint="eastAsia"/>
        </w:rPr>
        <w:t>床</w:t>
      </w:r>
      <w:r>
        <w:t>TS-92</w:t>
      </w:r>
      <w:r>
        <w:rPr>
          <w:rFonts w:ascii="宋体" w:eastAsia="宋体" w:hint="eastAsia"/>
        </w:rPr>
        <w:t>:</w:t>
      </w:r>
      <w:r>
        <w:rPr>
          <w:rFonts w:ascii="宋体" w:eastAsia="宋体" w:hint="eastAsia"/>
        </w:rPr>
        <w:t>江</w:t>
      </w:r>
      <w:r>
        <w:rPr>
          <w:rFonts w:ascii="宋体" w:eastAsia="宋体" w:hint="eastAsia"/>
        </w:rPr>
        <w:t>苏海门其</w:t>
      </w:r>
      <w:r>
        <w:rPr>
          <w:rFonts w:ascii="宋体" w:eastAsia="宋体" w:hint="eastAsia"/>
        </w:rPr>
        <w:t>林</w:t>
      </w:r>
      <w:r>
        <w:rPr>
          <w:rFonts w:ascii="宋体" w:eastAsia="宋体" w:hint="eastAsia"/>
        </w:rPr>
        <w:t>贝尔仪器</w:t>
      </w:r>
      <w:r>
        <w:rPr>
          <w:rFonts w:ascii="宋体" w:eastAsia="宋体" w:hint="eastAsia"/>
        </w:rPr>
        <w:t>制</w:t>
      </w:r>
      <w:r>
        <w:rPr>
          <w:rFonts w:ascii="宋体" w:eastAsia="宋体" w:hint="eastAsia"/>
        </w:rPr>
        <w:t>造有限公</w:t>
      </w:r>
      <w:r>
        <w:rPr>
          <w:rFonts w:ascii="宋体" w:eastAsia="宋体" w:hint="eastAsia"/>
        </w:rPr>
        <w:t>司</w:t>
      </w:r>
    </w:p>
    <w:p w:rsidR="0018722C">
      <w:pPr>
        <w:topLinePunct/>
      </w:pPr>
      <w:r>
        <w:rPr>
          <w:rFonts w:ascii="宋体" w:eastAsia="宋体" w:hint="eastAsia"/>
        </w:rPr>
        <w:t>电</w:t>
      </w:r>
      <w:r>
        <w:rPr>
          <w:rFonts w:ascii="宋体" w:eastAsia="宋体" w:hint="eastAsia"/>
        </w:rPr>
        <w:t>热恒温水浴</w:t>
      </w:r>
      <w:r>
        <w:rPr>
          <w:rFonts w:ascii="宋体" w:eastAsia="宋体" w:hint="eastAsia"/>
        </w:rPr>
        <w:t>锅</w:t>
      </w:r>
      <w:r>
        <w:t>DK-S22</w:t>
      </w:r>
      <w:r>
        <w:rPr>
          <w:rFonts w:ascii="宋体" w:eastAsia="宋体" w:hint="eastAsia"/>
        </w:rPr>
        <w:t>:</w:t>
      </w:r>
      <w:r>
        <w:rPr>
          <w:rFonts w:ascii="宋体" w:eastAsia="宋体" w:hint="eastAsia"/>
        </w:rPr>
        <w:t>上</w:t>
      </w:r>
      <w:r>
        <w:rPr>
          <w:rFonts w:ascii="宋体" w:eastAsia="宋体" w:hint="eastAsia"/>
        </w:rPr>
        <w:t>海精宏实</w:t>
      </w:r>
      <w:r>
        <w:rPr>
          <w:rFonts w:ascii="宋体" w:eastAsia="宋体" w:hint="eastAsia"/>
        </w:rPr>
        <w:t>验</w:t>
      </w:r>
      <w:r>
        <w:rPr>
          <w:rFonts w:ascii="宋体" w:eastAsia="宋体" w:hint="eastAsia"/>
        </w:rPr>
        <w:t>设备有限</w:t>
      </w:r>
      <w:r>
        <w:rPr>
          <w:rFonts w:ascii="宋体" w:eastAsia="宋体" w:hint="eastAsia"/>
        </w:rPr>
        <w:t>公</w:t>
      </w:r>
      <w:r>
        <w:rPr>
          <w:rFonts w:ascii="宋体" w:eastAsia="宋体" w:hint="eastAsia"/>
        </w:rPr>
        <w:t>司</w:t>
      </w:r>
    </w:p>
    <w:p w:rsidR="0018722C">
      <w:pPr>
        <w:topLinePunct/>
      </w:pPr>
      <w:r>
        <w:rPr>
          <w:rFonts w:ascii="宋体" w:eastAsia="宋体" w:hint="eastAsia"/>
        </w:rPr>
        <w:t>纯</w:t>
      </w:r>
      <w:r>
        <w:rPr>
          <w:rFonts w:ascii="宋体" w:eastAsia="宋体" w:hint="eastAsia"/>
        </w:rPr>
        <w:t>水</w:t>
      </w:r>
      <w:r>
        <w:rPr>
          <w:rFonts w:ascii="宋体" w:eastAsia="宋体" w:hint="eastAsia"/>
        </w:rPr>
        <w:t>仪</w:t>
      </w:r>
      <w:r>
        <w:t>VPW-10N</w:t>
      </w:r>
      <w:r>
        <w:rPr>
          <w:rFonts w:ascii="宋体" w:eastAsia="宋体" w:hint="eastAsia"/>
        </w:rPr>
        <w:t>:</w:t>
      </w:r>
      <w:r>
        <w:rPr>
          <w:rFonts w:ascii="宋体" w:eastAsia="宋体" w:hint="eastAsia"/>
        </w:rPr>
        <w:t>北</w:t>
      </w:r>
      <w:r>
        <w:rPr>
          <w:rFonts w:ascii="宋体" w:eastAsia="宋体" w:hint="eastAsia"/>
        </w:rPr>
        <w:t>京历元电</w:t>
      </w:r>
      <w:r>
        <w:rPr>
          <w:rFonts w:ascii="宋体" w:eastAsia="宋体" w:hint="eastAsia"/>
        </w:rPr>
        <w:t>子</w:t>
      </w:r>
      <w:r>
        <w:rPr>
          <w:rFonts w:ascii="宋体" w:eastAsia="宋体" w:hint="eastAsia"/>
        </w:rPr>
        <w:t>仪器公</w:t>
      </w:r>
      <w:r>
        <w:rPr>
          <w:rFonts w:ascii="宋体" w:eastAsia="宋体" w:hint="eastAsia"/>
        </w:rPr>
        <w:t>司</w:t>
      </w:r>
    </w:p>
    <w:p w:rsidR="0018722C">
      <w:pPr>
        <w:topLinePunct/>
      </w:pPr>
      <w:r>
        <w:rPr>
          <w:rFonts w:ascii="宋体" w:eastAsia="宋体" w:hint="eastAsia"/>
        </w:rPr>
        <w:t>数</w:t>
      </w:r>
      <w:r>
        <w:rPr>
          <w:rFonts w:ascii="宋体" w:eastAsia="宋体" w:hint="eastAsia"/>
        </w:rPr>
        <w:t>控超声波</w:t>
      </w:r>
      <w:r>
        <w:rPr>
          <w:rFonts w:ascii="宋体" w:eastAsia="宋体" w:hint="eastAsia"/>
        </w:rPr>
        <w:t>清</w:t>
      </w:r>
      <w:r>
        <w:rPr>
          <w:rFonts w:ascii="宋体" w:eastAsia="宋体" w:hint="eastAsia"/>
        </w:rPr>
        <w:t>洗</w:t>
      </w:r>
      <w:r>
        <w:rPr>
          <w:rFonts w:ascii="宋体" w:eastAsia="宋体" w:hint="eastAsia"/>
        </w:rPr>
        <w:t>器</w:t>
      </w:r>
      <w:r>
        <w:t>KQ-50DE</w:t>
      </w:r>
      <w:r>
        <w:rPr>
          <w:rFonts w:ascii="宋体" w:eastAsia="宋体" w:hint="eastAsia"/>
        </w:rPr>
        <w:t>：</w:t>
      </w:r>
      <w:r>
        <w:rPr>
          <w:rFonts w:ascii="宋体" w:eastAsia="宋体" w:hint="eastAsia"/>
        </w:rPr>
        <w:t>昆</w:t>
      </w:r>
      <w:r>
        <w:rPr>
          <w:rFonts w:ascii="宋体" w:eastAsia="宋体" w:hint="eastAsia"/>
        </w:rPr>
        <w:t>ft市超声</w:t>
      </w:r>
      <w:r>
        <w:rPr>
          <w:rFonts w:ascii="宋体" w:eastAsia="宋体" w:hint="eastAsia"/>
        </w:rPr>
        <w:t>仪</w:t>
      </w:r>
      <w:r>
        <w:rPr>
          <w:rFonts w:ascii="宋体" w:eastAsia="宋体" w:hint="eastAsia"/>
        </w:rPr>
        <w:t>器有限公</w:t>
      </w:r>
      <w:r>
        <w:rPr>
          <w:rFonts w:ascii="宋体" w:eastAsia="宋体" w:hint="eastAsia"/>
        </w:rPr>
        <w:t>司</w:t>
      </w:r>
    </w:p>
    <w:p w:rsidR="0018722C">
      <w:pPr>
        <w:pStyle w:val="BodyText"/>
        <w:tabs>
          <w:tab w:pos="4911" w:val="left" w:leader="none"/>
        </w:tabs>
        <w:ind w:leftChars="0" w:left="138"/>
        <w:rPr>
          <w:rFonts w:ascii="宋体" w:eastAsia="宋体" w:hint="eastAsia"/>
        </w:rPr>
        <w:topLinePunct/>
      </w:pPr>
      <w:r>
        <w:rPr>
          <w:rFonts w:ascii="宋体" w:eastAsia="宋体" w:hint="eastAsia"/>
          <w:spacing w:val="-10"/>
        </w:rPr>
        <w:t>酸</w:t>
      </w:r>
      <w:r>
        <w:rPr>
          <w:rFonts w:ascii="宋体" w:eastAsia="宋体" w:hint="eastAsia"/>
          <w:spacing w:val="-11"/>
        </w:rPr>
        <w:t>度</w:t>
      </w:r>
      <w:r>
        <w:rPr>
          <w:rFonts w:ascii="宋体" w:eastAsia="宋体" w:hint="eastAsia"/>
          <w:spacing w:val="16"/>
        </w:rPr>
        <w:t>计</w:t>
      </w:r>
      <w:r>
        <w:rPr>
          <w:spacing w:val="-5"/>
        </w:rPr>
        <w:t>DELTA</w:t>
      </w:r>
      <w:r>
        <w:rPr>
          <w:spacing w:val="-11"/>
        </w:rPr>
        <w:t> </w:t>
      </w:r>
      <w:r>
        <w:rPr>
          <w:spacing w:val="-4"/>
        </w:rPr>
        <w:t>320</w:t>
      </w:r>
      <w:r>
        <w:rPr>
          <w:rFonts w:ascii="宋体" w:eastAsia="宋体" w:hint="eastAsia"/>
          <w:spacing w:val="-4"/>
        </w:rPr>
        <w:t xml:space="preserve">: </w:t>
      </w:r>
      <w:r>
        <w:rPr>
          <w:spacing w:val="-5"/>
        </w:rPr>
        <w:t>METTLER</w:t>
      </w:r>
      <w:r>
        <w:rPr>
          <w:rFonts w:ascii="宋体" w:eastAsia="宋体" w:hint="eastAsia"/>
          <w:spacing w:val="-10"/>
        </w:rPr>
        <w:t>公司</w:t>
      </w:r>
    </w:p>
    <w:p w:rsidR="0018722C">
      <w:pPr>
        <w:topLinePunct/>
      </w:pPr>
      <w:r>
        <w:rPr>
          <w:rFonts w:ascii="宋体" w:eastAsia="宋体" w:hint="eastAsia"/>
        </w:rPr>
        <w:t>洁</w:t>
      </w:r>
      <w:r>
        <w:rPr>
          <w:rFonts w:ascii="宋体" w:eastAsia="宋体" w:hint="eastAsia"/>
        </w:rPr>
        <w:t>净工作</w:t>
      </w:r>
      <w:r>
        <w:rPr>
          <w:rFonts w:ascii="宋体" w:eastAsia="宋体" w:hint="eastAsia"/>
        </w:rPr>
        <w:t>台</w:t>
      </w:r>
      <w:r>
        <w:t>SW-CJ-2F</w:t>
      </w:r>
      <w:r>
        <w:rPr>
          <w:rFonts w:ascii="宋体" w:eastAsia="宋体" w:hint="eastAsia"/>
        </w:rPr>
        <w:t>：</w:t>
      </w:r>
      <w:r>
        <w:rPr>
          <w:rFonts w:ascii="宋体" w:eastAsia="宋体" w:hint="eastAsia"/>
        </w:rPr>
        <w:t>苏</w:t>
      </w:r>
      <w:r>
        <w:rPr>
          <w:rFonts w:ascii="宋体" w:eastAsia="宋体" w:hint="eastAsia"/>
        </w:rPr>
        <w:t>净安泰公</w:t>
      </w:r>
      <w:r>
        <w:rPr>
          <w:rFonts w:ascii="宋体" w:eastAsia="宋体" w:hint="eastAsia"/>
        </w:rPr>
        <w:t>司</w:t>
      </w:r>
    </w:p>
    <w:p w:rsidR="0018722C">
      <w:pPr>
        <w:topLinePunct/>
      </w:pPr>
      <w:r>
        <w:rPr>
          <w:rFonts w:ascii="宋体" w:eastAsia="宋体" w:hint="eastAsia"/>
        </w:rPr>
        <w:t>半</w:t>
      </w:r>
      <w:r>
        <w:rPr>
          <w:rFonts w:ascii="宋体" w:eastAsia="宋体" w:hint="eastAsia"/>
        </w:rPr>
        <w:t>自动凝胶</w:t>
      </w:r>
      <w:r>
        <w:rPr>
          <w:rFonts w:ascii="宋体" w:eastAsia="宋体" w:hint="eastAsia"/>
        </w:rPr>
        <w:t>图</w:t>
      </w:r>
      <w:r>
        <w:rPr>
          <w:rFonts w:ascii="宋体" w:eastAsia="宋体" w:hint="eastAsia"/>
        </w:rPr>
        <w:t>像分析</w:t>
      </w:r>
      <w:r>
        <w:rPr>
          <w:rFonts w:ascii="宋体" w:eastAsia="宋体" w:hint="eastAsia"/>
        </w:rPr>
        <w:t>仪</w:t>
      </w:r>
      <w:r>
        <w:rPr>
          <w:rFonts w:ascii="宋体" w:eastAsia="宋体" w:hint="eastAsia"/>
        </w:rPr>
        <w:t> </w:t>
      </w:r>
      <w:r>
        <w:t>GDS-8000</w:t>
      </w:r>
      <w:r>
        <w:rPr>
          <w:rFonts w:ascii="宋体" w:eastAsia="宋体" w:hint="eastAsia"/>
          <w:rFonts w:ascii="宋体" w:eastAsia="宋体" w:hint="eastAsia"/>
          <w:spacing w:val="-5"/>
        </w:rPr>
        <w:t xml:space="preserve">: </w:t>
      </w:r>
      <w:r w:rsidRPr="00000000">
        <w:tab/>
      </w:r>
      <w:r>
        <w:t>ULTRO-VIOLET</w:t>
      </w:r>
      <w:r>
        <w:t> </w:t>
      </w:r>
      <w:r>
        <w:rPr>
          <w:rFonts w:ascii="宋体" w:eastAsia="宋体" w:hint="eastAsia"/>
        </w:rPr>
        <w:t>公司超</w:t>
      </w:r>
      <w:r>
        <w:rPr>
          <w:rFonts w:ascii="宋体" w:eastAsia="宋体" w:hint="eastAsia"/>
        </w:rPr>
        <w:t>低温冰</w:t>
      </w:r>
      <w:r>
        <w:rPr>
          <w:rFonts w:ascii="宋体" w:eastAsia="宋体" w:hint="eastAsia"/>
        </w:rPr>
        <w:t>箱</w:t>
      </w:r>
      <w:r>
        <w:rPr>
          <w:rFonts w:ascii="宋体" w:eastAsia="宋体" w:hint="eastAsia"/>
        </w:rPr>
        <w:t> </w:t>
      </w:r>
      <w:r>
        <w:t>ULT1386-7</w:t>
      </w:r>
      <w:r>
        <w:rPr>
          <w:rFonts w:ascii="宋体" w:eastAsia="宋体" w:hint="eastAsia"/>
        </w:rPr>
        <w:t>－</w:t>
      </w:r>
      <w:r>
        <w:t>V14</w:t>
      </w:r>
      <w:r>
        <w:rPr>
          <w:rFonts w:ascii="宋体" w:eastAsia="宋体" w:hint="eastAsia"/>
          <w:rFonts w:ascii="宋体" w:eastAsia="宋体" w:hint="eastAsia"/>
          <w:spacing w:val="-6"/>
        </w:rPr>
        <w:t xml:space="preserve">: </w:t>
      </w:r>
      <w:r w:rsidRPr="00000000">
        <w:tab/>
        <w:tab/>
      </w:r>
      <w:r>
        <w:t>REVCO</w:t>
      </w:r>
      <w:r>
        <w:t> </w:t>
      </w:r>
      <w:r>
        <w:rPr>
          <w:rFonts w:ascii="宋体" w:eastAsia="宋体" w:hint="eastAsia"/>
        </w:rPr>
        <w:t>公司</w:t>
      </w:r>
    </w:p>
    <w:p w:rsidR="0018722C">
      <w:pPr>
        <w:topLinePunct/>
      </w:pPr>
      <w:r>
        <w:rPr>
          <w:rFonts w:ascii="宋体" w:eastAsia="宋体" w:hint="eastAsia"/>
        </w:rPr>
        <w:t>微</w:t>
      </w:r>
      <w:r>
        <w:rPr>
          <w:rFonts w:ascii="宋体" w:eastAsia="宋体" w:hint="eastAsia"/>
        </w:rPr>
        <w:t>型垂直电</w:t>
      </w:r>
      <w:r>
        <w:rPr>
          <w:rFonts w:ascii="宋体" w:eastAsia="宋体" w:hint="eastAsia"/>
        </w:rPr>
        <w:t>泳</w:t>
      </w:r>
      <w:r>
        <w:rPr>
          <w:rFonts w:ascii="宋体" w:eastAsia="宋体" w:hint="eastAsia"/>
        </w:rPr>
        <w:t>系</w:t>
      </w:r>
      <w:r>
        <w:rPr>
          <w:rFonts w:ascii="宋体" w:eastAsia="宋体" w:hint="eastAsia"/>
        </w:rPr>
        <w:t>统</w:t>
      </w:r>
      <w:r>
        <w:t>PowerPac200</w:t>
      </w:r>
      <w:r>
        <w:rPr>
          <w:rFonts w:ascii="宋体" w:eastAsia="宋体" w:hint="eastAsia"/>
          <w:rFonts w:ascii="宋体" w:eastAsia="宋体" w:hint="eastAsia"/>
          <w:spacing w:val="-6"/>
        </w:rPr>
        <w:t xml:space="preserve">: </w:t>
      </w:r>
      <w:r>
        <w:t>Bio-RAD</w:t>
      </w:r>
      <w:r/>
      <w:r>
        <w:rPr>
          <w:rFonts w:ascii="宋体" w:eastAsia="宋体" w:hint="eastAsia"/>
        </w:rPr>
        <w:t>公司</w:t>
      </w:r>
    </w:p>
    <w:p w:rsidR="0018722C">
      <w:pPr>
        <w:topLinePunct/>
      </w:pPr>
      <w:r>
        <w:rPr>
          <w:rFonts w:ascii="宋体" w:hAnsi="宋体" w:eastAsia="宋体" w:hint="eastAsia"/>
        </w:rPr>
        <w:t>电</w:t>
      </w:r>
      <w:r>
        <w:rPr>
          <w:rFonts w:ascii="宋体" w:hAnsi="宋体" w:eastAsia="宋体" w:hint="eastAsia"/>
        </w:rPr>
        <w:t>泳</w:t>
      </w:r>
      <w:r>
        <w:rPr>
          <w:rFonts w:ascii="宋体" w:hAnsi="宋体" w:eastAsia="宋体" w:hint="eastAsia"/>
        </w:rPr>
        <w:t>槽</w:t>
      </w:r>
      <w:r>
        <w:t>DYY-</w:t>
      </w:r>
      <w:r>
        <w:rPr>
          <w:rFonts w:ascii="宋体" w:hAnsi="宋体" w:eastAsia="宋体" w:hint="eastAsia"/>
        </w:rPr>
        <w:t>Ⅲ</w:t>
      </w:r>
      <w:r>
        <w:t>33B</w:t>
      </w:r>
      <w:r>
        <w:rPr>
          <w:rFonts w:ascii="宋体" w:hAnsi="宋体" w:eastAsia="宋体" w:hint="eastAsia"/>
        </w:rPr>
        <w:t>：</w:t>
      </w:r>
      <w:r>
        <w:rPr>
          <w:rFonts w:ascii="宋体" w:hAnsi="宋体" w:eastAsia="宋体" w:hint="eastAsia"/>
        </w:rPr>
        <w:t>北</w:t>
      </w:r>
      <w:r>
        <w:rPr>
          <w:rFonts w:ascii="宋体" w:hAnsi="宋体" w:eastAsia="宋体" w:hint="eastAsia"/>
        </w:rPr>
        <w:t>京市六一</w:t>
      </w:r>
      <w:r>
        <w:rPr>
          <w:rFonts w:ascii="宋体" w:hAnsi="宋体" w:eastAsia="宋体" w:hint="eastAsia"/>
        </w:rPr>
        <w:t>仪</w:t>
      </w:r>
      <w:r>
        <w:rPr>
          <w:rFonts w:ascii="宋体" w:hAnsi="宋体" w:eastAsia="宋体" w:hint="eastAsia"/>
        </w:rPr>
        <w:t>器</w:t>
      </w:r>
      <w:r>
        <w:rPr>
          <w:rFonts w:ascii="宋体" w:hAnsi="宋体" w:eastAsia="宋体" w:hint="eastAsia"/>
        </w:rPr>
        <w:t>厂</w:t>
      </w:r>
    </w:p>
    <w:p w:rsidR="0018722C">
      <w:pPr>
        <w:topLinePunct/>
      </w:pPr>
      <w:r>
        <w:rPr>
          <w:rFonts w:ascii="宋体" w:eastAsia="宋体" w:hint="eastAsia"/>
        </w:rPr>
        <w:t>高</w:t>
      </w:r>
      <w:r>
        <w:rPr>
          <w:rFonts w:ascii="宋体" w:eastAsia="宋体" w:hint="eastAsia"/>
        </w:rPr>
        <w:t>电流电泳</w:t>
      </w:r>
      <w:r>
        <w:rPr>
          <w:rFonts w:ascii="宋体" w:eastAsia="宋体" w:hint="eastAsia"/>
        </w:rPr>
        <w:t>仪</w:t>
      </w:r>
      <w:r>
        <w:t>PowerPac</w:t>
      </w:r>
      <w:r>
        <w:t> </w:t>
      </w:r>
      <w:r>
        <w:t>HC</w:t>
      </w:r>
      <w:r>
        <w:rPr>
          <w:rFonts w:ascii="宋体" w:eastAsia="宋体" w:hint="eastAsia"/>
          <w:rFonts w:ascii="宋体" w:eastAsia="宋体" w:hint="eastAsia"/>
          <w:spacing w:val="-4"/>
        </w:rPr>
        <w:t xml:space="preserve">: </w:t>
      </w:r>
      <w:r>
        <w:t>Bio-rad</w:t>
      </w:r>
      <w:r/>
      <w:r>
        <w:rPr>
          <w:rFonts w:ascii="宋体" w:eastAsia="宋体" w:hint="eastAsia"/>
        </w:rPr>
        <w:t>公司</w:t>
      </w:r>
    </w:p>
    <w:p w:rsidR="0018722C">
      <w:pPr>
        <w:topLinePunct/>
      </w:pPr>
      <w:r>
        <w:rPr>
          <w:rFonts w:ascii="宋体" w:eastAsia="宋体" w:hint="eastAsia"/>
        </w:rPr>
        <w:t>基</w:t>
      </w:r>
      <w:r>
        <w:rPr>
          <w:rFonts w:ascii="宋体" w:eastAsia="宋体" w:hint="eastAsia"/>
        </w:rPr>
        <w:t>础电泳</w:t>
      </w:r>
      <w:r>
        <w:rPr>
          <w:rFonts w:ascii="宋体" w:eastAsia="宋体" w:hint="eastAsia"/>
        </w:rPr>
        <w:t>仪</w:t>
      </w:r>
      <w:r>
        <w:t>PowerPac</w:t>
      </w:r>
      <w:r>
        <w:t> </w:t>
      </w:r>
      <w:r>
        <w:t>Dasic</w:t>
      </w:r>
      <w:r>
        <w:rPr>
          <w:rFonts w:ascii="宋体" w:eastAsia="宋体" w:hint="eastAsia"/>
          <w:rFonts w:ascii="宋体" w:eastAsia="宋体" w:hint="eastAsia"/>
          <w:spacing w:val="-5"/>
        </w:rPr>
        <w:t xml:space="preserve">: </w:t>
      </w:r>
      <w:r>
        <w:t>Bio-rad</w:t>
      </w:r>
      <w:r/>
      <w:r>
        <w:rPr>
          <w:rFonts w:ascii="宋体" w:eastAsia="宋体" w:hint="eastAsia"/>
        </w:rPr>
        <w:t>公司</w:t>
      </w:r>
    </w:p>
    <w:p w:rsidR="0018722C">
      <w:pPr>
        <w:pStyle w:val="BodyText"/>
        <w:tabs>
          <w:tab w:pos="5058" w:val="left" w:leader="none"/>
        </w:tabs>
        <w:spacing w:before="166"/>
        <w:ind w:leftChars="0" w:left="138"/>
        <w:rPr>
          <w:rFonts w:ascii="宋体" w:eastAsia="宋体" w:hint="eastAsia"/>
        </w:rPr>
        <w:topLinePunct/>
      </w:pPr>
      <w:r>
        <w:rPr>
          <w:rFonts w:ascii="宋体" w:eastAsia="宋体" w:hint="eastAsia"/>
          <w:spacing w:val="-10"/>
        </w:rPr>
        <w:t>小</w:t>
      </w:r>
      <w:r>
        <w:rPr>
          <w:rFonts w:ascii="宋体" w:eastAsia="宋体" w:hint="eastAsia"/>
          <w:spacing w:val="-11"/>
        </w:rPr>
        <w:t>型垂直电</w:t>
      </w:r>
      <w:r>
        <w:rPr>
          <w:rFonts w:ascii="宋体" w:eastAsia="宋体" w:hint="eastAsia"/>
          <w:spacing w:val="-10"/>
        </w:rPr>
        <w:t>泳</w:t>
      </w:r>
      <w:r>
        <w:rPr>
          <w:rFonts w:ascii="宋体" w:eastAsia="宋体" w:hint="eastAsia"/>
          <w:spacing w:val="-11"/>
        </w:rPr>
        <w:t>槽</w:t>
      </w:r>
      <w:r>
        <w:rPr>
          <w:rFonts w:ascii="宋体" w:eastAsia="宋体" w:hint="eastAsia"/>
        </w:rPr>
        <w:t>：</w:t>
      </w:r>
      <w:r>
        <w:rPr>
          <w:spacing w:val="-5"/>
        </w:rPr>
        <w:t>Bio-rad</w:t>
      </w:r>
      <w:r>
        <w:rPr>
          <w:rFonts w:ascii="宋体" w:eastAsia="宋体" w:hint="eastAsia"/>
          <w:spacing w:val="-11"/>
        </w:rPr>
        <w:t>公司</w:t>
      </w:r>
    </w:p>
    <w:p w:rsidR="0018722C">
      <w:pPr>
        <w:pStyle w:val="BodyText"/>
        <w:tabs>
          <w:tab w:pos="5058" w:val="left" w:leader="none"/>
        </w:tabs>
        <w:spacing w:before="166"/>
        <w:ind w:leftChars="0" w:left="138"/>
        <w:rPr>
          <w:rFonts w:ascii="宋体" w:eastAsia="宋体" w:hint="eastAsia"/>
        </w:rPr>
        <w:topLinePunct/>
      </w:pPr>
      <w:r>
        <w:rPr>
          <w:rFonts w:ascii="宋体" w:eastAsia="宋体" w:hint="eastAsia"/>
          <w:spacing w:val="-10"/>
        </w:rPr>
        <w:t>半</w:t>
      </w:r>
      <w:r>
        <w:rPr>
          <w:rFonts w:ascii="宋体" w:eastAsia="宋体" w:hint="eastAsia"/>
          <w:spacing w:val="-11"/>
        </w:rPr>
        <w:t>干转印系</w:t>
      </w:r>
      <w:r>
        <w:rPr>
          <w:rFonts w:ascii="宋体" w:eastAsia="宋体" w:hint="eastAsia"/>
          <w:spacing w:val="-10"/>
        </w:rPr>
        <w:t>统</w:t>
      </w:r>
      <w:r>
        <w:rPr>
          <w:rFonts w:ascii="宋体" w:eastAsia="宋体" w:hint="eastAsia"/>
        </w:rPr>
        <w:t>：</w:t>
      </w:r>
      <w:r>
        <w:rPr>
          <w:spacing w:val="-5"/>
        </w:rPr>
        <w:t>Bio-rad</w:t>
      </w:r>
      <w:r>
        <w:rPr>
          <w:rFonts w:ascii="宋体" w:eastAsia="宋体" w:hint="eastAsia"/>
          <w:spacing w:val="-11"/>
        </w:rPr>
        <w:t>公司</w:t>
      </w:r>
    </w:p>
    <w:p w:rsidR="0018722C">
      <w:pPr>
        <w:pStyle w:val="BodyText"/>
        <w:tabs>
          <w:tab w:pos="5029" w:val="left" w:leader="none"/>
        </w:tabs>
        <w:spacing w:before="166"/>
        <w:ind w:leftChars="0" w:left="138"/>
        <w:rPr>
          <w:rFonts w:ascii="宋体" w:eastAsia="宋体" w:hint="eastAsia"/>
        </w:rPr>
        <w:topLinePunct/>
      </w:pPr>
      <w:r>
        <w:rPr>
          <w:rFonts w:ascii="宋体" w:eastAsia="宋体" w:hint="eastAsia"/>
          <w:spacing w:val="-10"/>
        </w:rPr>
        <w:t>电</w:t>
      </w:r>
      <w:r>
        <w:rPr>
          <w:rFonts w:ascii="宋体" w:eastAsia="宋体" w:hint="eastAsia"/>
          <w:spacing w:val="-11"/>
        </w:rPr>
        <w:t>子天</w:t>
      </w:r>
      <w:r>
        <w:rPr>
          <w:rFonts w:ascii="宋体" w:eastAsia="宋体" w:hint="eastAsia"/>
        </w:rPr>
        <w:t>平</w:t>
      </w:r>
      <w:r>
        <w:rPr>
          <w:spacing w:val="-5"/>
        </w:rPr>
        <w:t>AE240</w:t>
      </w:r>
      <w:r>
        <w:rPr>
          <w:rFonts w:ascii="宋体" w:eastAsia="宋体" w:hint="eastAsia"/>
          <w:spacing w:val="-5"/>
        </w:rPr>
        <w:t xml:space="preserve">: </w:t>
      </w:r>
      <w:r>
        <w:rPr>
          <w:spacing w:val="-5"/>
        </w:rPr>
        <w:t>METTLER</w:t>
      </w:r>
      <w:r>
        <w:rPr>
          <w:rFonts w:ascii="宋体" w:eastAsia="宋体" w:hint="eastAsia"/>
          <w:spacing w:val="-10"/>
        </w:rPr>
        <w:t>公司</w:t>
      </w:r>
    </w:p>
    <w:p w:rsidR="0018722C">
      <w:pPr>
        <w:topLinePunct/>
      </w:pPr>
      <w:r>
        <w:t>X</w:t>
      </w:r>
      <w:r/>
      <w:r>
        <w:rPr>
          <w:rFonts w:ascii="宋体" w:hAnsi="宋体" w:eastAsia="宋体" w:hint="eastAsia"/>
        </w:rPr>
        <w:t>线</w:t>
      </w:r>
      <w:r>
        <w:rPr>
          <w:rFonts w:ascii="宋体" w:hAnsi="宋体" w:eastAsia="宋体" w:hint="eastAsia"/>
        </w:rPr>
        <w:t>射影暗</w:t>
      </w:r>
      <w:r>
        <w:rPr>
          <w:rFonts w:ascii="宋体" w:hAnsi="宋体" w:eastAsia="宋体" w:hint="eastAsia"/>
        </w:rPr>
        <w:t>匣</w:t>
      </w:r>
      <w:r>
        <w:t>XJX-</w:t>
      </w:r>
      <w:r>
        <w:rPr>
          <w:rFonts w:ascii="宋体" w:hAnsi="宋体" w:eastAsia="宋体" w:hint="eastAsia"/>
        </w:rPr>
        <w:t>Ⅲ：</w:t>
      </w:r>
      <w:r>
        <w:rPr>
          <w:rFonts w:ascii="宋体" w:hAnsi="宋体" w:eastAsia="宋体" w:hint="eastAsia"/>
        </w:rPr>
        <w:t>上</w:t>
      </w:r>
      <w:r>
        <w:rPr>
          <w:rFonts w:ascii="宋体" w:hAnsi="宋体" w:eastAsia="宋体" w:hint="eastAsia"/>
        </w:rPr>
        <w:t>海跃进以</w:t>
      </w:r>
      <w:r>
        <w:rPr>
          <w:rFonts w:ascii="宋体" w:hAnsi="宋体" w:eastAsia="宋体" w:hint="eastAsia"/>
        </w:rPr>
        <w:t>用</w:t>
      </w:r>
      <w:r>
        <w:rPr>
          <w:rFonts w:ascii="宋体" w:hAnsi="宋体" w:eastAsia="宋体" w:hint="eastAsia"/>
        </w:rPr>
        <w:t>光学器械</w:t>
      </w:r>
      <w:r>
        <w:rPr>
          <w:rFonts w:ascii="宋体" w:hAnsi="宋体" w:eastAsia="宋体" w:hint="eastAsia"/>
        </w:rPr>
        <w:t>厂</w:t>
      </w:r>
    </w:p>
    <w:p w:rsidR="0018722C">
      <w:pPr>
        <w:pStyle w:val="BodyText"/>
        <w:tabs>
          <w:tab w:pos="5027" w:val="left" w:leader="none"/>
        </w:tabs>
        <w:spacing w:before="166"/>
        <w:ind w:leftChars="0" w:left="138"/>
        <w:rPr>
          <w:rFonts w:ascii="宋体" w:eastAsia="宋体" w:hint="eastAsia"/>
        </w:rPr>
        <w:topLinePunct/>
      </w:pPr>
      <w:r>
        <w:rPr>
          <w:rFonts w:ascii="宋体" w:eastAsia="宋体" w:hint="eastAsia"/>
          <w:spacing w:val="-10"/>
        </w:rPr>
        <w:t>流</w:t>
      </w:r>
      <w:r>
        <w:rPr>
          <w:rFonts w:ascii="宋体" w:eastAsia="宋体" w:hint="eastAsia"/>
          <w:spacing w:val="-11"/>
        </w:rPr>
        <w:t>式细胞</w:t>
      </w:r>
      <w:r>
        <w:rPr>
          <w:rFonts w:ascii="宋体" w:eastAsia="宋体" w:hint="eastAsia"/>
          <w:spacing w:val="16"/>
        </w:rPr>
        <w:t>仪</w:t>
      </w:r>
      <w:r>
        <w:rPr>
          <w:spacing w:val="-5"/>
        </w:rPr>
        <w:t>Accuri</w:t>
      </w:r>
      <w:r>
        <w:rPr>
          <w:spacing w:val="-10"/>
        </w:rPr>
        <w:t> </w:t>
      </w:r>
      <w:r>
        <w:rPr>
          <w:spacing w:val="-4"/>
        </w:rPr>
        <w:t>C6</w:t>
      </w:r>
      <w:r>
        <w:rPr>
          <w:rFonts w:ascii="宋体" w:eastAsia="宋体" w:hint="eastAsia"/>
          <w:spacing w:val="-4"/>
        </w:rPr>
        <w:t xml:space="preserve">: </w:t>
      </w:r>
      <w:r>
        <w:rPr>
          <w:spacing w:val="-3"/>
        </w:rPr>
        <w:t>BD</w:t>
      </w:r>
      <w:r>
        <w:rPr>
          <w:rFonts w:ascii="宋体" w:eastAsia="宋体" w:hint="eastAsia"/>
          <w:spacing w:val="-11"/>
        </w:rPr>
        <w:t>公司</w:t>
      </w:r>
    </w:p>
    <w:p w:rsidR="0018722C">
      <w:pPr>
        <w:pStyle w:val="BodyText"/>
        <w:tabs>
          <w:tab w:pos="5024" w:val="left" w:leader="none"/>
        </w:tabs>
        <w:ind w:leftChars="0" w:left="138"/>
        <w:rPr>
          <w:rFonts w:ascii="宋体" w:eastAsia="宋体" w:hint="eastAsia"/>
        </w:rPr>
        <w:topLinePunct/>
      </w:pPr>
      <w:r>
        <w:rPr>
          <w:rFonts w:ascii="宋体" w:eastAsia="宋体" w:hint="eastAsia"/>
          <w:spacing w:val="-11"/>
        </w:rPr>
        <w:t>普</w:t>
      </w:r>
      <w:r>
        <w:rPr>
          <w:rFonts w:ascii="宋体" w:eastAsia="宋体" w:hint="eastAsia"/>
          <w:spacing w:val="16"/>
        </w:rPr>
        <w:t>通</w:t>
      </w:r>
      <w:r>
        <w:rPr>
          <w:spacing w:val="-4"/>
        </w:rPr>
        <w:t>PCR</w:t>
      </w:r>
      <w:r>
        <w:rPr>
          <w:rFonts w:ascii="宋体" w:eastAsia="宋体" w:hint="eastAsia"/>
          <w:spacing w:val="16"/>
        </w:rPr>
        <w:t>仪</w:t>
      </w:r>
      <w:r>
        <w:rPr>
          <w:spacing w:val="-4"/>
        </w:rPr>
        <w:t>Pro</w:t>
      </w:r>
      <w:r>
        <w:rPr>
          <w:spacing w:val="-11"/>
        </w:rPr>
        <w:t> </w:t>
      </w:r>
      <w:r>
        <w:rPr>
          <w:spacing w:val="-3"/>
        </w:rPr>
        <w:t>S</w:t>
      </w:r>
      <w:r>
        <w:rPr>
          <w:rFonts w:ascii="宋体" w:eastAsia="宋体" w:hint="eastAsia"/>
          <w:spacing w:val="-3"/>
        </w:rPr>
        <w:t xml:space="preserve">: </w:t>
      </w:r>
      <w:r>
        <w:rPr>
          <w:spacing w:val="-5"/>
        </w:rPr>
        <w:t>Eppendorf</w:t>
      </w:r>
      <w:r>
        <w:rPr>
          <w:rFonts w:ascii="宋体" w:eastAsia="宋体" w:hint="eastAsia"/>
          <w:spacing w:val="-10"/>
        </w:rPr>
        <w:t>公司</w:t>
      </w:r>
    </w:p>
    <w:p w:rsidR="0018722C">
      <w:pPr>
        <w:pStyle w:val="BodyText"/>
        <w:tabs>
          <w:tab w:pos="5058" w:val="left" w:leader="none"/>
        </w:tabs>
        <w:ind w:leftChars="0" w:left="138"/>
        <w:rPr>
          <w:rFonts w:ascii="宋体" w:eastAsia="宋体" w:hint="eastAsia"/>
        </w:rPr>
        <w:topLinePunct/>
      </w:pPr>
      <w:r>
        <w:rPr>
          <w:rFonts w:ascii="宋体" w:eastAsia="宋体" w:hint="eastAsia"/>
          <w:spacing w:val="-10"/>
        </w:rPr>
        <w:t>凝</w:t>
      </w:r>
      <w:r>
        <w:rPr>
          <w:rFonts w:ascii="宋体" w:eastAsia="宋体" w:hint="eastAsia"/>
          <w:spacing w:val="-11"/>
        </w:rPr>
        <w:t>胶成像系</w:t>
      </w:r>
      <w:r>
        <w:rPr>
          <w:rFonts w:ascii="宋体" w:eastAsia="宋体" w:hint="eastAsia"/>
          <w:spacing w:val="-10"/>
        </w:rPr>
        <w:t>统</w:t>
      </w:r>
      <w:r>
        <w:rPr>
          <w:rFonts w:ascii="宋体" w:eastAsia="宋体" w:hint="eastAsia"/>
        </w:rPr>
        <w:t>：</w:t>
      </w:r>
      <w:r>
        <w:rPr>
          <w:spacing w:val="-5"/>
        </w:rPr>
        <w:t>Bio-rad</w:t>
      </w:r>
      <w:r>
        <w:rPr>
          <w:rFonts w:ascii="宋体" w:eastAsia="宋体" w:hint="eastAsia"/>
          <w:spacing w:val="-11"/>
        </w:rPr>
        <w:t>公司</w:t>
      </w:r>
    </w:p>
    <w:p w:rsidR="0018722C">
      <w:pPr>
        <w:pStyle w:val="BodyText"/>
        <w:tabs>
          <w:tab w:pos="5058" w:val="left" w:leader="none"/>
        </w:tabs>
        <w:ind w:leftChars="0" w:left="138"/>
        <w:rPr>
          <w:rFonts w:ascii="宋体" w:eastAsia="宋体" w:hint="eastAsia"/>
        </w:rPr>
        <w:topLinePunct/>
      </w:pPr>
      <w:r>
        <w:rPr>
          <w:rFonts w:ascii="宋体" w:eastAsia="宋体" w:hint="eastAsia"/>
          <w:spacing w:val="-10"/>
        </w:rPr>
        <w:t>微</w:t>
      </w:r>
      <w:r>
        <w:rPr>
          <w:rFonts w:ascii="宋体" w:eastAsia="宋体" w:hint="eastAsia"/>
          <w:spacing w:val="-11"/>
        </w:rPr>
        <w:t>量移液器</w:t>
      </w:r>
      <w:r>
        <w:rPr>
          <w:rFonts w:ascii="宋体" w:eastAsia="宋体" w:hint="eastAsia"/>
        </w:rPr>
        <w:t>：</w:t>
      </w:r>
      <w:r>
        <w:rPr>
          <w:spacing w:val="-5"/>
        </w:rPr>
        <w:t>Eppendorf</w:t>
      </w:r>
      <w:r>
        <w:rPr>
          <w:rFonts w:ascii="宋体" w:eastAsia="宋体" w:hint="eastAsia"/>
          <w:spacing w:val="-10"/>
        </w:rPr>
        <w:t>公司</w:t>
      </w:r>
    </w:p>
    <w:p w:rsidR="0018722C">
      <w:pPr>
        <w:pStyle w:val="BodyText"/>
        <w:tabs>
          <w:tab w:pos="5095" w:val="left" w:leader="none"/>
        </w:tabs>
        <w:ind w:leftChars="0" w:left="138"/>
        <w:rPr>
          <w:rFonts w:ascii="宋体" w:eastAsia="宋体" w:hint="eastAsia"/>
        </w:rPr>
        <w:topLinePunct/>
      </w:pPr>
      <w:r>
        <w:rPr>
          <w:rFonts w:ascii="宋体" w:eastAsia="宋体" w:hint="eastAsia"/>
          <w:spacing w:val="-11"/>
        </w:rPr>
        <w:t>定</w:t>
      </w:r>
      <w:r>
        <w:rPr>
          <w:rFonts w:ascii="宋体" w:eastAsia="宋体" w:hint="eastAsia"/>
          <w:spacing w:val="16"/>
        </w:rPr>
        <w:t>量</w:t>
      </w:r>
      <w:r>
        <w:rPr>
          <w:spacing w:val="-4"/>
        </w:rPr>
        <w:t>PCR</w:t>
      </w:r>
      <w:r>
        <w:rPr>
          <w:rFonts w:ascii="宋体" w:eastAsia="宋体" w:hint="eastAsia"/>
          <w:spacing w:val="16"/>
        </w:rPr>
        <w:t>仪</w:t>
      </w:r>
      <w:r>
        <w:rPr>
          <w:spacing w:val="-5"/>
        </w:rPr>
        <w:t>CFX96</w:t>
      </w:r>
      <w:r>
        <w:rPr>
          <w:rFonts w:ascii="黑体" w:eastAsia="黑体" w:hint="eastAsia"/>
          <w:spacing w:val="-5"/>
        </w:rPr>
        <w:t xml:space="preserve">: </w:t>
      </w:r>
      <w:r>
        <w:rPr>
          <w:spacing w:val="-5"/>
        </w:rPr>
        <w:t>Bio-rad</w:t>
      </w:r>
      <w:r>
        <w:rPr>
          <w:rFonts w:ascii="宋体" w:eastAsia="宋体" w:hint="eastAsia"/>
          <w:spacing w:val="-10"/>
        </w:rPr>
        <w:t>公司</w:t>
      </w:r>
    </w:p>
    <w:p w:rsidR="0018722C">
      <w:pPr>
        <w:pStyle w:val="BodyText"/>
        <w:tabs>
          <w:tab w:pos="5087" w:val="left" w:leader="none"/>
        </w:tabs>
        <w:ind w:leftChars="0" w:left="138"/>
        <w:rPr>
          <w:rFonts w:ascii="宋体" w:eastAsia="宋体" w:hint="eastAsia"/>
        </w:rPr>
        <w:topLinePunct/>
      </w:pPr>
      <w:r>
        <w:rPr>
          <w:rFonts w:ascii="宋体" w:eastAsia="宋体" w:hint="eastAsia"/>
          <w:spacing w:val="-10"/>
        </w:rPr>
        <w:t>微</w:t>
      </w:r>
      <w:r>
        <w:rPr>
          <w:rFonts w:ascii="宋体" w:eastAsia="宋体" w:hint="eastAsia"/>
          <w:spacing w:val="-11"/>
        </w:rPr>
        <w:t>电极拉制</w:t>
      </w:r>
      <w:r>
        <w:rPr>
          <w:rFonts w:ascii="宋体" w:eastAsia="宋体" w:hint="eastAsia"/>
          <w:spacing w:val="16"/>
        </w:rPr>
        <w:t>仪</w:t>
      </w:r>
      <w:r>
        <w:rPr>
          <w:spacing w:val="-5"/>
        </w:rPr>
        <w:t>P-97</w:t>
      </w:r>
      <w:r>
        <w:rPr>
          <w:rFonts w:ascii="黑体" w:eastAsia="黑体" w:hint="eastAsia"/>
          <w:spacing w:val="-5"/>
        </w:rPr>
        <w:t xml:space="preserve">: </w:t>
      </w:r>
      <w:r>
        <w:rPr>
          <w:spacing w:val="-5"/>
        </w:rPr>
        <w:t>Sutter</w:t>
      </w:r>
      <w:r>
        <w:rPr>
          <w:rFonts w:ascii="宋体" w:eastAsia="宋体" w:hint="eastAsia"/>
          <w:spacing w:val="-11"/>
        </w:rPr>
        <w:t>公司</w:t>
      </w:r>
    </w:p>
    <w:p w:rsidR="0018722C">
      <w:pPr>
        <w:pStyle w:val="BodyText"/>
        <w:tabs>
          <w:tab w:pos="5111" w:val="left" w:leader="none"/>
        </w:tabs>
        <w:ind w:leftChars="0" w:left="138"/>
        <w:rPr>
          <w:rFonts w:ascii="宋体" w:eastAsia="宋体" w:hint="eastAsia"/>
        </w:rPr>
        <w:topLinePunct/>
      </w:pPr>
      <w:r>
        <w:rPr>
          <w:rFonts w:ascii="宋体" w:eastAsia="宋体" w:hint="eastAsia"/>
          <w:spacing w:val="-10"/>
        </w:rPr>
        <w:t>电</w:t>
      </w:r>
      <w:r>
        <w:rPr>
          <w:rFonts w:ascii="宋体" w:eastAsia="宋体" w:hint="eastAsia"/>
          <w:spacing w:val="-11"/>
        </w:rPr>
        <w:t>极抛光</w:t>
      </w:r>
      <w:r>
        <w:rPr>
          <w:rFonts w:ascii="宋体" w:eastAsia="宋体" w:hint="eastAsia"/>
          <w:spacing w:val="16"/>
        </w:rPr>
        <w:t>仪</w:t>
      </w:r>
      <w:r>
        <w:rPr>
          <w:spacing w:val="-5"/>
        </w:rPr>
        <w:t>CPM-2</w:t>
      </w:r>
      <w:r>
        <w:rPr>
          <w:rFonts w:ascii="宋体" w:eastAsia="宋体" w:hint="eastAsia"/>
          <w:spacing w:val="-5"/>
        </w:rPr>
        <w:t xml:space="preserve">: </w:t>
      </w:r>
      <w:r>
        <w:rPr>
          <w:spacing w:val="-4"/>
        </w:rPr>
        <w:t>ALA</w:t>
      </w:r>
      <w:r>
        <w:rPr>
          <w:rFonts w:ascii="宋体" w:eastAsia="宋体" w:hint="eastAsia"/>
          <w:spacing w:val="-10"/>
        </w:rPr>
        <w:t>公司</w:t>
      </w:r>
    </w:p>
    <w:p w:rsidR="0018722C">
      <w:pPr>
        <w:topLinePunct/>
      </w:pPr>
      <w:r>
        <w:rPr>
          <w:rFonts w:ascii="宋体" w:eastAsia="宋体" w:hint="eastAsia"/>
        </w:rPr>
        <w:t>四</w:t>
      </w:r>
      <w:r>
        <w:rPr>
          <w:rFonts w:ascii="宋体" w:eastAsia="宋体" w:hint="eastAsia"/>
        </w:rPr>
        <w:t>通道灌流系</w:t>
      </w:r>
      <w:r>
        <w:rPr>
          <w:rFonts w:ascii="宋体" w:eastAsia="宋体" w:hint="eastAsia"/>
        </w:rPr>
        <w:t>统</w:t>
      </w:r>
      <w:r>
        <w:t>BPS-4</w:t>
      </w:r>
      <w:r>
        <w:rPr>
          <w:rFonts w:ascii="宋体" w:eastAsia="宋体" w:hint="eastAsia"/>
        </w:rPr>
        <w:t>:</w:t>
      </w:r>
      <w:r w:rsidRPr="00000000">
        <w:tab/>
      </w:r>
      <w:r>
        <w:t>ALA</w:t>
      </w:r>
      <w:r/>
      <w:r>
        <w:rPr>
          <w:rFonts w:ascii="宋体" w:eastAsia="宋体" w:hint="eastAsia"/>
        </w:rPr>
        <w:t>公司</w:t>
      </w:r>
    </w:p>
    <w:p w:rsidR="0018722C">
      <w:pPr>
        <w:pStyle w:val="BodyText"/>
        <w:tabs>
          <w:tab w:pos="5153" w:val="left" w:leader="none"/>
        </w:tabs>
        <w:ind w:leftChars="0" w:left="138"/>
        <w:rPr>
          <w:rFonts w:ascii="宋体" w:eastAsia="宋体" w:hint="eastAsia"/>
        </w:rPr>
        <w:topLinePunct/>
      </w:pPr>
      <w:r>
        <w:rPr>
          <w:rFonts w:ascii="宋体" w:eastAsia="宋体" w:hint="eastAsia"/>
          <w:spacing w:val="-10"/>
        </w:rPr>
        <w:t>膜</w:t>
      </w:r>
      <w:r>
        <w:rPr>
          <w:rFonts w:ascii="宋体" w:eastAsia="宋体" w:hint="eastAsia"/>
          <w:spacing w:val="-11"/>
        </w:rPr>
        <w:t>片钳放大</w:t>
      </w:r>
      <w:r>
        <w:rPr>
          <w:rFonts w:ascii="宋体" w:eastAsia="宋体" w:hint="eastAsia"/>
          <w:spacing w:val="16"/>
        </w:rPr>
        <w:t>器</w:t>
      </w:r>
      <w:r>
        <w:rPr>
          <w:spacing w:val="-4"/>
        </w:rPr>
        <w:t>200B</w:t>
      </w:r>
      <w:r>
        <w:rPr>
          <w:rFonts w:ascii="黑体" w:eastAsia="黑体" w:hint="eastAsia"/>
          <w:spacing w:val="-4"/>
        </w:rPr>
        <w:t xml:space="preserve">: </w:t>
      </w:r>
      <w:r>
        <w:rPr>
          <w:spacing w:val="-4"/>
        </w:rPr>
        <w:t>Axon</w:t>
      </w:r>
      <w:r>
        <w:rPr>
          <w:rFonts w:ascii="宋体" w:eastAsia="宋体" w:hint="eastAsia"/>
          <w:spacing w:val="-11"/>
        </w:rPr>
        <w:t>公司</w:t>
      </w:r>
    </w:p>
    <w:p w:rsidR="0018722C">
      <w:pPr>
        <w:topLinePunct/>
      </w:pPr>
      <w:r>
        <w:rPr>
          <w:rFonts w:ascii="宋体" w:eastAsia="宋体" w:hint="eastAsia"/>
        </w:rPr>
        <w:t>数模</w:t>
      </w:r>
      <w:r>
        <w:rPr>
          <w:rFonts w:ascii="宋体" w:eastAsia="宋体" w:hint="eastAsia"/>
        </w:rPr>
        <w:t>/</w:t>
      </w:r>
      <w:r>
        <w:rPr>
          <w:rFonts w:ascii="宋体" w:eastAsia="宋体" w:hint="eastAsia"/>
        </w:rPr>
        <w:t>模数转换</w:t>
      </w:r>
      <w:r>
        <w:rPr>
          <w:rFonts w:ascii="宋体" w:eastAsia="宋体" w:hint="eastAsia"/>
        </w:rPr>
        <w:t>器</w:t>
      </w:r>
      <w:r>
        <w:t>Digidata</w:t>
      </w:r>
      <w:r>
        <w:t> </w:t>
      </w:r>
      <w:r>
        <w:t>1320A</w:t>
      </w:r>
      <w:r>
        <w:rPr>
          <w:rFonts w:ascii="黑体" w:eastAsia="黑体" w:hint="eastAsia"/>
          <w:rFonts w:ascii="黑体" w:eastAsia="黑体" w:hint="eastAsia"/>
          <w:spacing w:val="-4"/>
        </w:rPr>
        <w:t xml:space="preserve">: </w:t>
      </w:r>
      <w:r>
        <w:t>Axon</w:t>
      </w:r>
      <w:r/>
      <w:r>
        <w:rPr>
          <w:rFonts w:ascii="宋体" w:eastAsia="宋体" w:hint="eastAsia"/>
        </w:rPr>
        <w:t>公司</w:t>
      </w:r>
    </w:p>
    <w:p w:rsidR="0018722C">
      <w:pPr>
        <w:topLinePunct/>
      </w:pPr>
      <w:r>
        <w:rPr>
          <w:rFonts w:ascii="宋体" w:eastAsia="宋体" w:hint="eastAsia"/>
        </w:rPr>
        <w:t>手</w:t>
      </w:r>
      <w:r>
        <w:rPr>
          <w:rFonts w:ascii="宋体" w:eastAsia="宋体" w:hint="eastAsia"/>
        </w:rPr>
        <w:t>动显微操作</w:t>
      </w:r>
      <w:r>
        <w:rPr>
          <w:rFonts w:ascii="宋体" w:eastAsia="宋体" w:hint="eastAsia"/>
        </w:rPr>
        <w:t>器</w:t>
      </w:r>
      <w:r>
        <w:t>MP-285</w:t>
      </w:r>
      <w:r>
        <w:rPr>
          <w:rFonts w:ascii="宋体" w:eastAsia="宋体" w:hint="eastAsia"/>
          <w:rFonts w:ascii="宋体" w:eastAsia="宋体" w:hint="eastAsia"/>
          <w:spacing w:val="-5"/>
        </w:rPr>
        <w:t xml:space="preserve">: </w:t>
      </w:r>
      <w:r>
        <w:t>Sutter</w:t>
      </w:r>
      <w:r/>
      <w:r>
        <w:rPr>
          <w:rFonts w:ascii="宋体" w:eastAsia="宋体" w:hint="eastAsia"/>
        </w:rPr>
        <w:t>公司</w:t>
      </w:r>
    </w:p>
    <w:p w:rsidR="0018722C">
      <w:pPr>
        <w:topLinePunct/>
      </w:pPr>
      <w:r>
        <w:rPr>
          <w:rFonts w:ascii="宋体" w:eastAsia="宋体" w:hint="eastAsia"/>
        </w:rPr>
        <w:t>蠕</w:t>
      </w:r>
      <w:r>
        <w:rPr>
          <w:rFonts w:ascii="宋体" w:eastAsia="宋体" w:hint="eastAsia"/>
        </w:rPr>
        <w:t>动</w:t>
      </w:r>
      <w:r>
        <w:rPr>
          <w:rFonts w:ascii="宋体" w:eastAsia="宋体" w:hint="eastAsia"/>
        </w:rPr>
        <w:t>泵</w:t>
      </w:r>
      <w:r>
        <w:t>BT00-100M</w:t>
      </w:r>
      <w:r>
        <w:rPr>
          <w:rFonts w:ascii="宋体" w:eastAsia="宋体" w:hint="eastAsia"/>
        </w:rPr>
        <w:t>:</w:t>
      </w:r>
      <w:r>
        <w:rPr>
          <w:rFonts w:ascii="宋体" w:eastAsia="宋体" w:hint="eastAsia"/>
        </w:rPr>
        <w:t>保</w:t>
      </w:r>
      <w:r>
        <w:rPr>
          <w:rFonts w:ascii="宋体" w:eastAsia="宋体" w:hint="eastAsia"/>
        </w:rPr>
        <w:t>定兰格</w:t>
      </w:r>
      <w:r>
        <w:rPr>
          <w:rFonts w:ascii="宋体" w:eastAsia="宋体" w:hint="eastAsia"/>
        </w:rPr>
        <w:t>恒</w:t>
      </w:r>
      <w:r>
        <w:rPr>
          <w:rFonts w:ascii="宋体" w:eastAsia="宋体" w:hint="eastAsia"/>
        </w:rPr>
        <w:t>流泵有限</w:t>
      </w:r>
      <w:r>
        <w:rPr>
          <w:rFonts w:ascii="宋体" w:eastAsia="宋体" w:hint="eastAsia"/>
        </w:rPr>
        <w:t>公</w:t>
      </w:r>
      <w:r>
        <w:rPr>
          <w:rFonts w:ascii="宋体" w:eastAsia="宋体" w:hint="eastAsia"/>
        </w:rPr>
        <w:t>司</w:t>
      </w:r>
    </w:p>
    <w:p w:rsidR="0018722C">
      <w:pPr>
        <w:pStyle w:val="BodyText"/>
        <w:tabs>
          <w:tab w:pos="5167" w:val="left" w:leader="none"/>
        </w:tabs>
        <w:spacing w:before="166"/>
        <w:ind w:leftChars="0" w:left="138"/>
        <w:rPr>
          <w:rFonts w:ascii="宋体" w:eastAsia="宋体" w:hint="eastAsia"/>
        </w:rPr>
        <w:topLinePunct/>
      </w:pPr>
      <w:r>
        <w:rPr>
          <w:rFonts w:ascii="宋体" w:eastAsia="宋体" w:hint="eastAsia"/>
          <w:spacing w:val="-10"/>
        </w:rPr>
        <w:t>防</w:t>
      </w:r>
      <w:r>
        <w:rPr>
          <w:rFonts w:ascii="宋体" w:eastAsia="宋体" w:hint="eastAsia"/>
          <w:spacing w:val="-11"/>
        </w:rPr>
        <w:t>震台</w:t>
      </w:r>
      <w:r>
        <w:rPr>
          <w:rFonts w:ascii="宋体" w:eastAsia="宋体" w:hint="eastAsia"/>
        </w:rPr>
        <w:t>：</w:t>
      </w:r>
      <w:r w:rsidRPr="00000000">
        <w:tab/>
      </w:r>
      <w:r>
        <w:rPr>
          <w:spacing w:val="-4"/>
        </w:rPr>
        <w:t>TMC</w:t>
      </w:r>
      <w:r>
        <w:rPr>
          <w:spacing w:val="-8"/>
        </w:rPr>
        <w:t> </w:t>
      </w:r>
      <w:r>
        <w:rPr>
          <w:rFonts w:ascii="宋体" w:eastAsia="宋体" w:hint="eastAsia"/>
          <w:spacing w:val="-11"/>
        </w:rPr>
        <w:t>公司</w:t>
      </w:r>
    </w:p>
    <w:p w:rsidR="0018722C">
      <w:pPr>
        <w:pStyle w:val="BodyText"/>
        <w:tabs>
          <w:tab w:pos="5214" w:val="left" w:leader="none"/>
        </w:tabs>
        <w:spacing w:before="166"/>
        <w:ind w:leftChars="0" w:left="138"/>
        <w:rPr>
          <w:rFonts w:ascii="宋体" w:eastAsia="宋体" w:hint="eastAsia"/>
        </w:rPr>
        <w:topLinePunct/>
      </w:pPr>
      <w:r>
        <w:rPr>
          <w:rFonts w:ascii="宋体" w:eastAsia="宋体" w:hint="eastAsia"/>
          <w:spacing w:val="-10"/>
        </w:rPr>
        <w:t>酶</w:t>
      </w:r>
      <w:r>
        <w:rPr>
          <w:rFonts w:ascii="宋体" w:eastAsia="宋体" w:hint="eastAsia"/>
          <w:spacing w:val="-11"/>
        </w:rPr>
        <w:t>标</w:t>
      </w:r>
      <w:r>
        <w:rPr>
          <w:rFonts w:ascii="宋体" w:eastAsia="宋体" w:hint="eastAsia"/>
          <w:spacing w:val="16"/>
        </w:rPr>
        <w:t>仪</w:t>
      </w:r>
      <w:r>
        <w:rPr>
          <w:spacing w:val="-6"/>
        </w:rPr>
        <w:t>SpectraMax</w:t>
      </w:r>
      <w:r>
        <w:rPr>
          <w:spacing w:val="-10"/>
        </w:rPr>
        <w:t> </w:t>
      </w:r>
      <w:r>
        <w:rPr>
          <w:spacing w:val="-4"/>
        </w:rPr>
        <w:t>M3</w:t>
      </w:r>
      <w:r>
        <w:rPr>
          <w:rFonts w:ascii="宋体" w:eastAsia="宋体" w:hint="eastAsia"/>
          <w:spacing w:val="-4"/>
        </w:rPr>
        <w:t xml:space="preserve">: </w:t>
      </w:r>
      <w:r>
        <w:rPr>
          <w:spacing w:val="-3"/>
        </w:rPr>
        <w:t>MD</w:t>
      </w:r>
      <w:r>
        <w:rPr>
          <w:rFonts w:ascii="宋体" w:eastAsia="宋体" w:hint="eastAsia"/>
          <w:spacing w:val="-10"/>
        </w:rPr>
        <w:t>公司</w:t>
      </w:r>
    </w:p>
    <w:p w:rsidR="0018722C">
      <w:pPr>
        <w:pStyle w:val="BodyText"/>
        <w:tabs>
          <w:tab w:pos="5276" w:val="left" w:leader="none"/>
        </w:tabs>
        <w:spacing w:before="34"/>
        <w:ind w:leftChars="0" w:left="138"/>
        <w:rPr>
          <w:rFonts w:ascii="宋体" w:eastAsia="宋体" w:hint="eastAsia"/>
        </w:rPr>
        <w:topLinePunct/>
      </w:pPr>
      <w:r>
        <w:rPr>
          <w:rFonts w:ascii="宋体" w:eastAsia="宋体" w:hint="eastAsia"/>
          <w:spacing w:val="-10"/>
        </w:rPr>
        <w:t>制</w:t>
      </w:r>
      <w:r>
        <w:rPr>
          <w:rFonts w:ascii="宋体" w:eastAsia="宋体" w:hint="eastAsia"/>
          <w:spacing w:val="-11"/>
        </w:rPr>
        <w:t>冰</w:t>
      </w:r>
      <w:r>
        <w:rPr>
          <w:rFonts w:ascii="宋体" w:eastAsia="宋体" w:hint="eastAsia"/>
          <w:spacing w:val="-10"/>
        </w:rPr>
        <w:t>机</w:t>
      </w:r>
      <w:r>
        <w:rPr>
          <w:rFonts w:ascii="宋体" w:eastAsia="宋体" w:hint="eastAsia"/>
        </w:rPr>
        <w:t>:</w:t>
      </w:r>
      <w:r w:rsidRPr="00000000">
        <w:tab/>
      </w:r>
      <w:r>
        <w:rPr>
          <w:spacing w:val="-5"/>
        </w:rPr>
        <w:t>SANYO</w:t>
      </w:r>
      <w:r>
        <w:rPr>
          <w:spacing w:val="-10"/>
        </w:rPr>
        <w:t> </w:t>
      </w:r>
      <w:r>
        <w:rPr>
          <w:spacing w:val="-5"/>
        </w:rPr>
        <w:t>DENKI</w:t>
      </w:r>
      <w:r>
        <w:rPr>
          <w:rFonts w:ascii="宋体" w:eastAsia="宋体" w:hint="eastAsia"/>
          <w:spacing w:val="-11"/>
        </w:rPr>
        <w:t>公司</w:t>
      </w:r>
    </w:p>
    <w:p w:rsidR="0018722C">
      <w:pPr>
        <w:pStyle w:val="BodyText"/>
        <w:tabs>
          <w:tab w:pos="5276" w:val="left" w:leader="none"/>
        </w:tabs>
        <w:ind w:leftChars="0" w:left="138"/>
        <w:rPr>
          <w:rFonts w:ascii="宋体" w:eastAsia="宋体" w:hint="eastAsia"/>
        </w:rPr>
        <w:topLinePunct/>
      </w:pPr>
      <w:r>
        <w:rPr>
          <w:rFonts w:ascii="宋体" w:eastAsia="宋体" w:hint="eastAsia"/>
          <w:spacing w:val="-10"/>
        </w:rPr>
        <w:t>恒</w:t>
      </w:r>
      <w:r>
        <w:rPr>
          <w:rFonts w:ascii="宋体" w:eastAsia="宋体" w:hint="eastAsia"/>
          <w:spacing w:val="-11"/>
        </w:rPr>
        <w:t>温烤</w:t>
      </w:r>
      <w:r>
        <w:rPr>
          <w:rFonts w:ascii="宋体" w:eastAsia="宋体" w:hint="eastAsia"/>
          <w:spacing w:val="-10"/>
        </w:rPr>
        <w:t>箱</w:t>
      </w:r>
      <w:r>
        <w:rPr>
          <w:rFonts w:ascii="宋体" w:eastAsia="宋体" w:hint="eastAsia"/>
        </w:rPr>
        <w:t>:</w:t>
      </w:r>
      <w:r w:rsidRPr="00000000">
        <w:tab/>
      </w:r>
      <w:r>
        <w:rPr>
          <w:spacing w:val="-5"/>
        </w:rPr>
        <w:t>SANYO</w:t>
      </w:r>
      <w:r>
        <w:rPr>
          <w:spacing w:val="-10"/>
        </w:rPr>
        <w:t> </w:t>
      </w:r>
      <w:r>
        <w:rPr>
          <w:spacing w:val="-5"/>
        </w:rPr>
        <w:t>DENKI</w:t>
      </w:r>
      <w:r>
        <w:rPr>
          <w:rFonts w:ascii="宋体" w:eastAsia="宋体" w:hint="eastAsia"/>
          <w:spacing w:val="-11"/>
        </w:rPr>
        <w:t>公司</w:t>
      </w:r>
    </w:p>
    <w:p w:rsidR="0018722C">
      <w:pPr>
        <w:pStyle w:val="4"/>
        <w:topLinePunct/>
        <w:ind w:left="200" w:hangingChars="200" w:hanging="200"/>
      </w:pPr>
      <w:bookmarkStart w:id="310983" w:name="_Toc686310983"/>
      <w:bookmarkStart w:name="_TOC_250019" w:id="50"/>
      <w:bookmarkEnd w:id="50"/>
      <w:r>
        <w:rPr>
          <w:b/>
        </w:rPr>
        <w:t>1.1.3</w:t>
      </w:r>
      <w:r>
        <w:t xml:space="preserve"> </w:t>
      </w:r>
      <w:r>
        <w:t>主要试剂及生产厂商</w:t>
      </w:r>
      <w:bookmarkEnd w:id="310983"/>
    </w:p>
    <w:p w:rsidR="0018722C">
      <w:pPr>
        <w:pStyle w:val="BodyText"/>
        <w:tabs>
          <w:tab w:pos="4730" w:val="left" w:leader="none"/>
        </w:tabs>
        <w:ind w:leftChars="0" w:left="138"/>
        <w:rPr>
          <w:rFonts w:ascii="宋体" w:eastAsia="宋体" w:hint="eastAsia"/>
        </w:rPr>
        <w:topLinePunct/>
      </w:pPr>
      <w:r>
        <w:rPr>
          <w:rFonts w:ascii="宋体" w:eastAsia="宋体" w:hint="eastAsia"/>
          <w:spacing w:val="-10"/>
        </w:rPr>
        <w:t>胎</w:t>
      </w:r>
      <w:r>
        <w:rPr>
          <w:rFonts w:ascii="宋体" w:eastAsia="宋体" w:hint="eastAsia"/>
          <w:spacing w:val="-11"/>
        </w:rPr>
        <w:t>牛血清</w:t>
      </w:r>
      <w:r>
        <w:rPr>
          <w:rFonts w:ascii="宋体" w:eastAsia="宋体" w:hint="eastAsia"/>
        </w:rPr>
        <w:t>：</w:t>
      </w:r>
      <w:r w:rsidRPr="00000000">
        <w:tab/>
      </w:r>
      <w:r>
        <w:rPr>
          <w:spacing w:val="-5"/>
        </w:rPr>
        <w:t>Gibco </w:t>
      </w:r>
      <w:r>
        <w:rPr>
          <w:spacing w:val="-4"/>
        </w:rPr>
        <w:t> </w:t>
      </w:r>
      <w:r>
        <w:rPr>
          <w:rFonts w:ascii="宋体" w:eastAsia="宋体" w:hint="eastAsia"/>
          <w:spacing w:val="-10"/>
        </w:rPr>
        <w:t>公司</w:t>
      </w:r>
    </w:p>
    <w:p w:rsidR="0018722C">
      <w:pPr>
        <w:topLinePunct/>
      </w:pPr>
      <w:r>
        <w:t>1640</w:t>
      </w:r>
      <w:r/>
      <w:r>
        <w:rPr>
          <w:rFonts w:ascii="宋体" w:eastAsia="宋体" w:hint="eastAsia"/>
        </w:rPr>
        <w:t>培</w:t>
      </w:r>
      <w:r>
        <w:rPr>
          <w:rFonts w:ascii="宋体" w:eastAsia="宋体" w:hint="eastAsia"/>
        </w:rPr>
        <w:t>养基</w:t>
      </w:r>
      <w:r>
        <w:rPr>
          <w:rFonts w:ascii="宋体" w:eastAsia="宋体" w:hint="eastAsia"/>
        </w:rPr>
        <w:t>：</w:t>
      </w:r>
      <w:r>
        <w:t>Gibco</w:t>
      </w:r>
      <w:r/>
      <w:r>
        <w:rPr>
          <w:rFonts w:ascii="宋体" w:eastAsia="宋体" w:hint="eastAsia"/>
        </w:rPr>
        <w:t>公</w:t>
      </w:r>
      <w:r>
        <w:rPr>
          <w:rFonts w:ascii="宋体" w:eastAsia="宋体" w:hint="eastAsia"/>
        </w:rPr>
        <w:t>司</w:t>
      </w:r>
      <w:r>
        <w:t>(</w:t>
      </w:r>
      <w:r>
        <w:rPr>
          <w:rFonts w:ascii="宋体" w:eastAsia="宋体" w:hint="eastAsia"/>
        </w:rPr>
        <w:t>不</w:t>
      </w:r>
      <w:r>
        <w:rPr>
          <w:rFonts w:ascii="宋体" w:eastAsia="宋体" w:hint="eastAsia"/>
        </w:rPr>
        <w:t>含</w:t>
      </w:r>
      <w:r>
        <w:t>HEPES</w:t>
      </w:r>
      <w:r>
        <w:t>)</w:t>
      </w:r>
    </w:p>
    <w:p w:rsidR="0018722C">
      <w:pPr>
        <w:pStyle w:val="BodyText"/>
        <w:tabs>
          <w:tab w:pos="4838" w:val="left" w:leader="none"/>
        </w:tabs>
        <w:ind w:leftChars="0" w:left="138"/>
        <w:rPr>
          <w:rFonts w:ascii="宋体" w:eastAsia="宋体" w:hint="eastAsia"/>
        </w:rPr>
        <w:topLinePunct/>
      </w:pPr>
      <w:r>
        <w:rPr>
          <w:rFonts w:ascii="宋体" w:eastAsia="宋体" w:hint="eastAsia"/>
          <w:spacing w:val="-10"/>
        </w:rPr>
        <w:t>双</w:t>
      </w:r>
      <w:r>
        <w:rPr>
          <w:rFonts w:ascii="宋体" w:eastAsia="宋体" w:hint="eastAsia"/>
          <w:spacing w:val="-11"/>
        </w:rPr>
        <w:t>抗</w:t>
      </w:r>
      <w:r>
        <w:rPr>
          <w:rFonts w:ascii="宋体" w:eastAsia="宋体" w:hint="eastAsia"/>
        </w:rPr>
        <w:t>：</w:t>
      </w:r>
      <w:r w:rsidRPr="00000000">
        <w:tab/>
      </w:r>
      <w:r>
        <w:rPr>
          <w:spacing w:val="-3"/>
        </w:rPr>
        <w:t>MP</w:t>
      </w:r>
      <w:r>
        <w:rPr>
          <w:spacing w:val="-8"/>
        </w:rPr>
        <w:t> </w:t>
      </w:r>
      <w:r>
        <w:rPr>
          <w:rFonts w:ascii="宋体" w:eastAsia="宋体" w:hint="eastAsia"/>
          <w:spacing w:val="-11"/>
        </w:rPr>
        <w:t>公司</w:t>
      </w:r>
    </w:p>
    <w:p w:rsidR="0018722C">
      <w:pPr>
        <w:topLinePunct/>
      </w:pPr>
      <w:r>
        <w:t>DMSO</w:t>
      </w:r>
      <w:r>
        <w:rPr>
          <w:rFonts w:ascii="宋体" w:eastAsia="宋体" w:hint="eastAsia"/>
          <w:rFonts w:ascii="宋体" w:eastAsia="宋体" w:hint="eastAsia"/>
          <w:spacing w:val="-5"/>
        </w:rPr>
        <w:t xml:space="preserve">: </w:t>
      </w:r>
      <w:r>
        <w:t>Sigma-Aldrich</w:t>
      </w:r>
      <w:r>
        <w:rPr>
          <w:rFonts w:ascii="宋体" w:eastAsia="宋体" w:hint="eastAsia"/>
        </w:rPr>
        <w:t>公司</w:t>
      </w:r>
    </w:p>
    <w:p w:rsidR="0018722C">
      <w:pPr>
        <w:topLinePunct/>
      </w:pPr>
      <w:r>
        <w:rPr>
          <w:rFonts w:ascii="宋体" w:eastAsia="宋体" w:hint="eastAsia"/>
        </w:rPr>
        <w:t>淋</w:t>
      </w:r>
      <w:r>
        <w:rPr>
          <w:rFonts w:ascii="宋体" w:eastAsia="宋体" w:hint="eastAsia"/>
        </w:rPr>
        <w:t>巴细胞分</w:t>
      </w:r>
      <w:r>
        <w:rPr>
          <w:rFonts w:ascii="宋体" w:eastAsia="宋体" w:hint="eastAsia"/>
        </w:rPr>
        <w:t>离</w:t>
      </w:r>
      <w:r>
        <w:rPr>
          <w:rFonts w:ascii="宋体" w:eastAsia="宋体" w:hint="eastAsia"/>
        </w:rPr>
        <w:t>液</w:t>
      </w:r>
      <w:r>
        <w:rPr>
          <w:rFonts w:ascii="宋体" w:eastAsia="宋体" w:hint="eastAsia"/>
        </w:rPr>
        <w:t>：</w:t>
      </w:r>
      <w:hyperlink r:id="rId13">
        <w:r>
          <w:rPr>
            <w:rFonts w:ascii="宋体" w:eastAsia="宋体" w:hint="eastAsia"/>
          </w:rPr>
          <w:t>天</w:t>
        </w:r>
        <w:r>
          <w:rPr>
            <w:rFonts w:ascii="宋体" w:eastAsia="宋体" w:hint="eastAsia"/>
          </w:rPr>
          <w:t>津市灏洋</w:t>
        </w:r>
        <w:r>
          <w:rPr>
            <w:rFonts w:ascii="宋体" w:eastAsia="宋体" w:hint="eastAsia"/>
          </w:rPr>
          <w:t>生</w:t>
        </w:r>
        <w:r>
          <w:rPr>
            <w:rFonts w:ascii="宋体" w:eastAsia="宋体" w:hint="eastAsia"/>
          </w:rPr>
          <w:t>物制品科</w:t>
        </w:r>
        <w:r>
          <w:rPr>
            <w:rFonts w:ascii="宋体" w:eastAsia="宋体" w:hint="eastAsia"/>
          </w:rPr>
          <w:t>技</w:t>
        </w:r>
        <w:r>
          <w:rPr>
            <w:rFonts w:ascii="宋体" w:eastAsia="宋体" w:hint="eastAsia"/>
          </w:rPr>
          <w:t>有限责任</w:t>
        </w:r>
        <w:r>
          <w:rPr>
            <w:rFonts w:ascii="宋体" w:eastAsia="宋体" w:hint="eastAsia"/>
          </w:rPr>
          <w:t>公</w:t>
        </w:r>
        <w:r>
          <w:rPr>
            <w:rFonts w:ascii="宋体" w:eastAsia="宋体" w:hint="eastAsia"/>
          </w:rPr>
          <w:t>司</w:t>
        </w:r>
      </w:hyperlink>
    </w:p>
    <w:p w:rsidR="0018722C">
      <w:pPr>
        <w:topLinePunct/>
      </w:pPr>
      <w:r>
        <w:t>RNA</w:t>
      </w:r>
      <w:r>
        <w:rPr>
          <w:rFonts w:ascii="宋体" w:eastAsia="宋体" w:hint="eastAsia"/>
        </w:rPr>
        <w:t>提取试</w:t>
      </w:r>
      <w:r>
        <w:rPr>
          <w:rFonts w:ascii="宋体" w:eastAsia="宋体" w:hint="eastAsia"/>
        </w:rPr>
        <w:t>剂</w:t>
      </w:r>
      <w:r>
        <w:rPr>
          <w:rFonts w:ascii="宋体" w:eastAsia="宋体" w:hint="eastAsia"/>
        </w:rPr>
        <w:t>盒</w:t>
      </w:r>
      <w:r>
        <w:rPr>
          <w:rFonts w:ascii="宋体" w:eastAsia="宋体" w:hint="eastAsia"/>
        </w:rPr>
        <w:t>：</w:t>
      </w:r>
      <w:r>
        <w:rPr>
          <w:rFonts w:ascii="宋体" w:eastAsia="宋体" w:hint="eastAsia"/>
        </w:rPr>
        <w:t>天</w:t>
      </w:r>
      <w:r>
        <w:rPr>
          <w:rFonts w:ascii="宋体" w:eastAsia="宋体" w:hint="eastAsia"/>
        </w:rPr>
        <w:t>根生化科</w:t>
      </w:r>
      <w:r>
        <w:rPr>
          <w:rFonts w:ascii="宋体" w:eastAsia="宋体" w:hint="eastAsia"/>
        </w:rPr>
        <w:t>技</w:t>
      </w:r>
      <w:r>
        <w:rPr>
          <w:rFonts w:ascii="宋体" w:eastAsia="宋体" w:hint="eastAsia"/>
        </w:rPr>
        <w:t>有限公</w:t>
      </w:r>
      <w:r>
        <w:rPr>
          <w:rFonts w:ascii="宋体" w:eastAsia="宋体" w:hint="eastAsia"/>
        </w:rPr>
        <w:t>司</w:t>
      </w:r>
    </w:p>
    <w:p w:rsidR="0018722C">
      <w:pPr>
        <w:pStyle w:val="BodyText"/>
        <w:tabs>
          <w:tab w:pos="4838" w:val="left" w:leader="none"/>
        </w:tabs>
        <w:ind w:leftChars="0" w:left="138"/>
        <w:rPr>
          <w:rFonts w:ascii="宋体" w:eastAsia="宋体" w:hint="eastAsia"/>
        </w:rPr>
        <w:topLinePunct/>
      </w:pPr>
      <w:r>
        <w:rPr>
          <w:rFonts w:ascii="宋体" w:eastAsia="宋体" w:hint="eastAsia"/>
          <w:spacing w:val="-10"/>
        </w:rPr>
        <w:t>反</w:t>
      </w:r>
      <w:r>
        <w:rPr>
          <w:rFonts w:ascii="宋体" w:eastAsia="宋体" w:hint="eastAsia"/>
          <w:spacing w:val="-11"/>
        </w:rPr>
        <w:t>转录试剂</w:t>
      </w:r>
      <w:r>
        <w:rPr>
          <w:rFonts w:ascii="宋体" w:eastAsia="宋体" w:hint="eastAsia"/>
          <w:spacing w:val="-10"/>
        </w:rPr>
        <w:t>盒</w:t>
      </w:r>
      <w:r>
        <w:rPr>
          <w:rFonts w:ascii="宋体" w:eastAsia="宋体" w:hint="eastAsia"/>
        </w:rPr>
        <w:t>：</w:t>
      </w:r>
      <w:r>
        <w:rPr>
          <w:spacing w:val="-6"/>
        </w:rPr>
        <w:t>Promega</w:t>
      </w:r>
      <w:r>
        <w:rPr>
          <w:rFonts w:ascii="宋体" w:eastAsia="宋体" w:hint="eastAsia"/>
          <w:spacing w:val="-11"/>
        </w:rPr>
        <w:t>公司</w:t>
      </w:r>
    </w:p>
    <w:p w:rsidR="0018722C">
      <w:pPr>
        <w:topLinePunct/>
      </w:pPr>
      <w:r>
        <w:t>DNA</w:t>
      </w:r>
      <w:r>
        <w:t> </w:t>
      </w:r>
      <w:r>
        <w:t>Marker</w:t>
      </w:r>
      <w:r>
        <w:rPr>
          <w:rFonts w:ascii="宋体" w:eastAsia="宋体" w:hint="eastAsia"/>
        </w:rPr>
        <w:t>：</w:t>
      </w:r>
      <w:r>
        <w:rPr>
          <w:rFonts w:ascii="宋体" w:eastAsia="宋体" w:hint="eastAsia"/>
        </w:rPr>
        <w:t>天根生化科技有限公司</w:t>
      </w:r>
    </w:p>
    <w:p w:rsidR="0018722C">
      <w:pPr>
        <w:topLinePunct/>
      </w:pPr>
      <w:r>
        <w:t>PCR</w:t>
      </w:r>
      <w:r>
        <w:t> </w:t>
      </w:r>
      <w:r>
        <w:t>Mix</w:t>
      </w:r>
      <w:r>
        <w:rPr>
          <w:rFonts w:ascii="宋体" w:eastAsia="宋体" w:hint="eastAsia"/>
          <w:rFonts w:ascii="宋体" w:eastAsia="宋体" w:hint="eastAsia"/>
          <w:spacing w:val="-4"/>
        </w:rPr>
        <w:t xml:space="preserve">: </w:t>
      </w:r>
      <w:r w:rsidRPr="00000000">
        <w:tab/>
      </w:r>
      <w:r>
        <w:rPr>
          <w:rFonts w:ascii="宋体" w:eastAsia="宋体" w:hint="eastAsia"/>
        </w:rPr>
        <w:t>康为世纪</w:t>
      </w:r>
    </w:p>
    <w:p w:rsidR="0018722C">
      <w:pPr>
        <w:topLinePunct/>
      </w:pPr>
      <w:r>
        <w:t>PCR</w:t>
      </w:r>
      <w:r/>
      <w:r>
        <w:rPr>
          <w:rFonts w:ascii="宋体" w:eastAsia="宋体" w:hint="eastAsia"/>
        </w:rPr>
        <w:t>引物</w:t>
      </w:r>
      <w:r>
        <w:rPr>
          <w:rFonts w:ascii="宋体" w:eastAsia="宋体" w:hint="eastAsia"/>
        </w:rPr>
        <w:t>：</w:t>
      </w:r>
      <w:r>
        <w:t>Invitrogen</w:t>
      </w:r>
      <w:r/>
      <w:r>
        <w:rPr>
          <w:rFonts w:ascii="宋体" w:eastAsia="宋体" w:hint="eastAsia"/>
        </w:rPr>
        <w:t>公</w:t>
      </w:r>
      <w:r>
        <w:rPr>
          <w:rFonts w:ascii="宋体" w:eastAsia="宋体" w:hint="eastAsia"/>
        </w:rPr>
        <w:t>司</w:t>
      </w:r>
      <w:r>
        <w:rPr>
          <w:rFonts w:ascii="宋体" w:eastAsia="宋体" w:hint="eastAsia"/>
        </w:rPr>
        <w:t>，上海生</w:t>
      </w:r>
      <w:r>
        <w:rPr>
          <w:rFonts w:ascii="宋体" w:eastAsia="宋体" w:hint="eastAsia"/>
        </w:rPr>
        <w:t>工</w:t>
      </w:r>
      <w:r>
        <w:rPr>
          <w:rFonts w:ascii="宋体" w:eastAsia="宋体" w:hint="eastAsia"/>
        </w:rPr>
        <w:t>公</w:t>
      </w:r>
      <w:r>
        <w:rPr>
          <w:rFonts w:ascii="宋体" w:eastAsia="宋体" w:hint="eastAsia"/>
        </w:rPr>
        <w:t>司</w:t>
      </w:r>
    </w:p>
    <w:p w:rsidR="0018722C">
      <w:pPr>
        <w:pStyle w:val="BodyText"/>
        <w:tabs>
          <w:tab w:pos="4838" w:val="left" w:leader="none"/>
        </w:tabs>
        <w:ind w:leftChars="0" w:left="138"/>
        <w:rPr>
          <w:rFonts w:ascii="宋体" w:eastAsia="宋体" w:hint="eastAsia"/>
        </w:rPr>
        <w:topLinePunct/>
      </w:pPr>
      <w:r>
        <w:rPr>
          <w:rFonts w:ascii="宋体" w:eastAsia="宋体" w:hint="eastAsia"/>
          <w:spacing w:val="-10"/>
        </w:rPr>
        <w:t>琼</w:t>
      </w:r>
      <w:r>
        <w:rPr>
          <w:rFonts w:ascii="宋体" w:eastAsia="宋体" w:hint="eastAsia"/>
          <w:spacing w:val="-11"/>
        </w:rPr>
        <w:t>脂糖</w:t>
      </w:r>
      <w:r>
        <w:rPr>
          <w:rFonts w:ascii="宋体" w:eastAsia="宋体" w:hint="eastAsia"/>
        </w:rPr>
        <w:t>：</w:t>
      </w:r>
      <w:r>
        <w:rPr>
          <w:spacing w:val="-5"/>
        </w:rPr>
        <w:t>AGAROSE</w:t>
      </w:r>
      <w:r>
        <w:rPr>
          <w:rFonts w:ascii="宋体" w:eastAsia="宋体" w:hint="eastAsia"/>
          <w:spacing w:val="-10"/>
        </w:rPr>
        <w:t>公司</w:t>
      </w:r>
    </w:p>
    <w:p w:rsidR="0018722C">
      <w:pPr>
        <w:topLinePunct/>
      </w:pPr>
      <w:r>
        <w:t>SYBR Green</w:t>
      </w:r>
      <w:r>
        <w:t> </w:t>
      </w:r>
      <w:r>
        <w:t>PCR</w:t>
      </w:r>
      <w:r>
        <w:t> </w:t>
      </w:r>
      <w:r>
        <w:t>Mix</w:t>
      </w:r>
      <w:r>
        <w:rPr>
          <w:rFonts w:ascii="宋体" w:eastAsia="宋体" w:hint="eastAsia"/>
          <w:rFonts w:ascii="宋体" w:eastAsia="宋体" w:hint="eastAsia"/>
          <w:spacing w:val="-4"/>
        </w:rPr>
        <w:t xml:space="preserve">: </w:t>
      </w:r>
      <w:r>
        <w:t>Takara</w:t>
      </w:r>
      <w:r/>
      <w:r>
        <w:rPr>
          <w:rFonts w:ascii="宋体" w:eastAsia="宋体" w:hint="eastAsia"/>
        </w:rPr>
        <w:t>公司</w:t>
      </w:r>
    </w:p>
    <w:p w:rsidR="0018722C">
      <w:pPr>
        <w:topLinePunct/>
      </w:pPr>
      <w:r>
        <w:t>SYBR</w:t>
      </w:r>
      <w:r>
        <w:t> </w:t>
      </w:r>
      <w:r>
        <w:t>Green</w:t>
      </w:r>
      <w:r/>
      <w:r>
        <w:rPr>
          <w:rFonts w:ascii="宋体" w:hAnsi="宋体" w:eastAsia="宋体" w:hint="eastAsia"/>
        </w:rPr>
        <w:t>Ⅰ：</w:t>
      </w:r>
      <w:hyperlink r:id="rId14">
        <w:r>
          <w:rPr>
            <w:rFonts w:ascii="宋体" w:hAnsi="宋体" w:eastAsia="宋体" w:hint="eastAsia"/>
          </w:rPr>
          <w:t>北京百泰克生物技术有限公司</w:t>
        </w:r>
      </w:hyperlink>
    </w:p>
    <w:p w:rsidR="0018722C">
      <w:pPr>
        <w:topLinePunct/>
      </w:pPr>
      <w:r>
        <w:t>Loading</w:t>
      </w:r>
      <w:r>
        <w:t> </w:t>
      </w:r>
      <w:r>
        <w:t>buffer</w:t>
      </w:r>
      <w:r>
        <w:rPr>
          <w:rFonts w:ascii="黑体" w:eastAsia="黑体" w:hint="eastAsia"/>
        </w:rPr>
        <w:t>：</w:t>
      </w:r>
      <w:r>
        <w:rPr>
          <w:rFonts w:ascii="宋体" w:eastAsia="宋体" w:hint="eastAsia"/>
        </w:rPr>
        <w:t>南京凯基生物科技发展有限公司</w:t>
      </w:r>
    </w:p>
    <w:p w:rsidR="0018722C">
      <w:pPr>
        <w:topLinePunct/>
      </w:pPr>
      <w:r>
        <w:t>DNA</w:t>
      </w:r>
      <w:r>
        <w:t> </w:t>
      </w:r>
      <w:r>
        <w:t>marker</w:t>
      </w:r>
      <w:r>
        <w:rPr>
          <w:rFonts w:ascii="黑体" w:eastAsia="黑体" w:hint="eastAsia"/>
        </w:rPr>
        <w:t>：</w:t>
      </w:r>
      <w:r>
        <w:rPr>
          <w:rFonts w:ascii="宋体" w:eastAsia="宋体" w:hint="eastAsia"/>
        </w:rPr>
        <w:t>南京凯基生物科技发展有限公司</w:t>
      </w:r>
    </w:p>
    <w:p w:rsidR="0018722C">
      <w:pPr>
        <w:topLinePunct/>
      </w:pPr>
      <w:r>
        <w:t>RIPA</w:t>
      </w:r>
      <w:r/>
      <w:r>
        <w:rPr>
          <w:rFonts w:ascii="宋体" w:eastAsia="宋体" w:hint="eastAsia"/>
        </w:rPr>
        <w:t>裂</w:t>
      </w:r>
      <w:r>
        <w:rPr>
          <w:rFonts w:ascii="宋体" w:eastAsia="宋体" w:hint="eastAsia"/>
        </w:rPr>
        <w:t>解</w:t>
      </w:r>
      <w:r>
        <w:rPr>
          <w:rFonts w:ascii="宋体" w:eastAsia="宋体" w:hint="eastAsia"/>
        </w:rPr>
        <w:t>液</w:t>
      </w:r>
      <w:r>
        <w:rPr>
          <w:spacing w:val="-6"/>
        </w:rPr>
        <w:t>（</w:t>
      </w:r>
      <w:r>
        <w:rPr>
          <w:rFonts w:ascii="宋体" w:eastAsia="宋体" w:hint="eastAsia"/>
        </w:rPr>
        <w:t>强</w:t>
      </w:r>
      <w:r>
        <w:rPr>
          <w:spacing w:val="-3"/>
        </w:rPr>
        <w:t>）</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PMSF</w:t>
      </w:r>
      <w:r/>
      <w:r>
        <w:rPr>
          <w:rFonts w:ascii="宋体" w:eastAsia="宋体" w:hint="eastAsia"/>
        </w:rPr>
        <w:t>晶</w:t>
      </w:r>
      <w:r>
        <w:rPr>
          <w:rFonts w:ascii="宋体" w:eastAsia="宋体" w:hint="eastAsia"/>
        </w:rPr>
        <w:t>体</w:t>
      </w:r>
      <w:r>
        <w:rPr>
          <w:rFonts w:ascii="宋体" w:eastAsia="宋体" w:hint="eastAsia"/>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BCA</w:t>
      </w:r>
      <w:r/>
      <w:r>
        <w:rPr>
          <w:rFonts w:ascii="宋体" w:eastAsia="宋体" w:hint="eastAsia"/>
        </w:rPr>
        <w:t>蛋</w:t>
      </w:r>
      <w:r>
        <w:rPr>
          <w:rFonts w:ascii="宋体" w:eastAsia="宋体" w:hint="eastAsia"/>
        </w:rPr>
        <w:t>白定</w:t>
      </w:r>
      <w:r>
        <w:rPr>
          <w:rFonts w:ascii="宋体" w:eastAsia="宋体" w:hint="eastAsia"/>
        </w:rPr>
        <w:t>量</w:t>
      </w:r>
      <w:r>
        <w:rPr>
          <w:rFonts w:ascii="宋体" w:eastAsia="宋体" w:hint="eastAsia"/>
        </w:rPr>
        <w:t>试剂盒</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t>5×SDS-PAGE </w:t>
      </w:r>
      <w:r>
        <w:t> </w:t>
      </w:r>
      <w:r>
        <w:rPr>
          <w:rFonts w:ascii="宋体" w:hAnsi="宋体" w:eastAsia="宋体" w:hint="eastAsia"/>
        </w:rPr>
        <w:t>蛋</w:t>
      </w:r>
      <w:r>
        <w:rPr>
          <w:rFonts w:ascii="宋体" w:hAnsi="宋体" w:eastAsia="宋体" w:hint="eastAsia"/>
        </w:rPr>
        <w:t>白</w:t>
      </w:r>
      <w:r>
        <w:rPr>
          <w:rFonts w:ascii="宋体" w:hAnsi="宋体" w:eastAsia="宋体" w:hint="eastAsia"/>
        </w:rPr>
        <w:t>上</w:t>
      </w:r>
      <w:r>
        <w:rPr>
          <w:rFonts w:ascii="宋体" w:hAnsi="宋体" w:eastAsia="宋体" w:hint="eastAsia"/>
        </w:rPr>
        <w:t>样</w:t>
      </w:r>
      <w:r>
        <w:rPr>
          <w:rFonts w:ascii="宋体" w:hAnsi="宋体" w:eastAsia="宋体" w:hint="eastAsia"/>
        </w:rPr>
        <w:t>缓</w:t>
      </w:r>
      <w:r>
        <w:rPr>
          <w:rFonts w:ascii="宋体" w:hAnsi="宋体" w:eastAsia="宋体" w:hint="eastAsia"/>
        </w:rPr>
        <w:t>冲液</w:t>
      </w:r>
      <w:r>
        <w:rPr>
          <w:rFonts w:ascii="宋体" w:hAnsi="宋体" w:eastAsia="宋体" w:hint="eastAsia"/>
        </w:rPr>
        <w:t>：</w:t>
      </w:r>
      <w:r w:rsidRPr="00000000">
        <w:tab/>
      </w:r>
      <w:r>
        <w:rPr>
          <w:rFonts w:ascii="宋体" w:hAnsi="宋体" w:eastAsia="宋体" w:hint="eastAsia"/>
        </w:rPr>
        <w:t>碧</w:t>
      </w:r>
      <w:r>
        <w:rPr>
          <w:rFonts w:ascii="宋体" w:hAnsi="宋体" w:eastAsia="宋体" w:hint="eastAsia"/>
        </w:rPr>
        <w:t>云天公</w:t>
      </w:r>
      <w:r>
        <w:rPr>
          <w:rFonts w:ascii="宋体" w:hAnsi="宋体" w:eastAsia="宋体" w:hint="eastAsia"/>
        </w:rPr>
        <w:t>司</w:t>
      </w:r>
    </w:p>
    <w:p w:rsidR="0018722C">
      <w:pPr>
        <w:topLinePunct/>
      </w:pPr>
      <w:r>
        <w:t>SDS-PAGE</w:t>
      </w:r>
      <w:r/>
      <w:r>
        <w:rPr>
          <w:rFonts w:ascii="宋体" w:eastAsia="宋体" w:hint="eastAsia"/>
        </w:rPr>
        <w:t>凝</w:t>
      </w:r>
      <w:r>
        <w:rPr>
          <w:rFonts w:ascii="宋体" w:eastAsia="宋体" w:hint="eastAsia"/>
        </w:rPr>
        <w:t>胶快速配</w:t>
      </w:r>
      <w:r>
        <w:rPr>
          <w:rFonts w:ascii="宋体" w:eastAsia="宋体" w:hint="eastAsia"/>
        </w:rPr>
        <w:t>制</w:t>
      </w:r>
      <w:r>
        <w:rPr>
          <w:rFonts w:ascii="宋体" w:eastAsia="宋体" w:hint="eastAsia"/>
        </w:rPr>
        <w:t>试剂盒</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rPr>
          <w:rFonts w:ascii="宋体" w:eastAsia="宋体" w:hint="eastAsia"/>
        </w:rPr>
        <w:t>预</w:t>
      </w:r>
      <w:r>
        <w:rPr>
          <w:rFonts w:ascii="宋体" w:eastAsia="宋体" w:hint="eastAsia"/>
        </w:rPr>
        <w:t>制胶</w:t>
      </w:r>
      <w:r>
        <w:rPr>
          <w:rFonts w:ascii="宋体" w:eastAsia="宋体" w:hint="eastAsia"/>
        </w:rPr>
        <w:t>：</w:t>
      </w:r>
      <w:r>
        <w:rPr>
          <w:rFonts w:ascii="宋体" w:eastAsia="宋体" w:hint="eastAsia"/>
        </w:rPr>
        <w:t>上</w:t>
      </w:r>
      <w:r>
        <w:rPr>
          <w:rFonts w:ascii="宋体" w:eastAsia="宋体" w:hint="eastAsia"/>
        </w:rPr>
        <w:t>海文渊阁</w:t>
      </w:r>
      <w:r>
        <w:rPr>
          <w:rFonts w:ascii="宋体" w:eastAsia="宋体" w:hint="eastAsia"/>
        </w:rPr>
        <w:t>生</w:t>
      </w:r>
      <w:r>
        <w:rPr>
          <w:rFonts w:ascii="宋体" w:eastAsia="宋体" w:hint="eastAsia"/>
        </w:rPr>
        <w:t>物科技有</w:t>
      </w:r>
      <w:r>
        <w:rPr>
          <w:rFonts w:ascii="宋体" w:eastAsia="宋体" w:hint="eastAsia"/>
        </w:rPr>
        <w:t>限</w:t>
      </w:r>
      <w:r>
        <w:rPr>
          <w:rFonts w:ascii="宋体" w:eastAsia="宋体" w:hint="eastAsia"/>
        </w:rPr>
        <w:t>公</w:t>
      </w:r>
      <w:r>
        <w:rPr>
          <w:rFonts w:ascii="宋体" w:eastAsia="宋体" w:hint="eastAsia"/>
        </w:rPr>
        <w:t>司</w:t>
      </w:r>
    </w:p>
    <w:p w:rsidR="0018722C">
      <w:pPr>
        <w:pStyle w:val="BodyText"/>
        <w:tabs>
          <w:tab w:pos="4934" w:val="left" w:leader="none"/>
        </w:tabs>
        <w:spacing w:before="183"/>
        <w:ind w:leftChars="0" w:left="138"/>
        <w:rPr>
          <w:rFonts w:ascii="宋体" w:eastAsia="宋体" w:hint="eastAsia"/>
        </w:rPr>
        <w:topLinePunct/>
      </w:pPr>
      <w:r>
        <w:rPr>
          <w:rFonts w:ascii="宋体" w:eastAsia="宋体" w:hint="eastAsia"/>
          <w:spacing w:val="-10"/>
        </w:rPr>
        <w:t>预</w:t>
      </w:r>
      <w:r>
        <w:rPr>
          <w:rFonts w:ascii="宋体" w:eastAsia="宋体" w:hint="eastAsia"/>
          <w:spacing w:val="-11"/>
        </w:rPr>
        <w:t>染蛋白彩</w:t>
      </w:r>
      <w:r>
        <w:rPr>
          <w:rFonts w:ascii="宋体" w:eastAsia="宋体" w:hint="eastAsia"/>
        </w:rPr>
        <w:t>色</w:t>
      </w:r>
      <w:r>
        <w:rPr>
          <w:spacing w:val="-5"/>
        </w:rPr>
        <w:t>Marker</w:t>
      </w:r>
      <w:r>
        <w:rPr>
          <w:rFonts w:ascii="宋体" w:eastAsia="宋体" w:hint="eastAsia"/>
          <w:spacing w:val="-5"/>
        </w:rPr>
        <w:t xml:space="preserve">: </w:t>
      </w:r>
      <w:r>
        <w:rPr>
          <w:spacing w:val="-6"/>
        </w:rPr>
        <w:t>Thermo</w:t>
      </w:r>
      <w:r>
        <w:rPr>
          <w:rFonts w:ascii="宋体" w:eastAsia="宋体" w:hint="eastAsia"/>
          <w:spacing w:val="-11"/>
        </w:rPr>
        <w:t>公司</w:t>
      </w:r>
    </w:p>
    <w:p w:rsidR="0018722C">
      <w:pPr>
        <w:pStyle w:val="BodyText"/>
        <w:tabs>
          <w:tab w:pos="4947" w:val="left" w:leader="none"/>
        </w:tabs>
        <w:ind w:leftChars="0" w:left="138"/>
        <w:rPr>
          <w:rFonts w:ascii="宋体" w:eastAsia="宋体" w:hint="eastAsia"/>
        </w:rPr>
        <w:topLinePunct/>
      </w:pPr>
      <w:r>
        <w:rPr>
          <w:rFonts w:ascii="宋体" w:eastAsia="宋体" w:hint="eastAsia"/>
          <w:spacing w:val="-10"/>
        </w:rPr>
        <w:t>丽</w:t>
      </w:r>
      <w:r>
        <w:rPr>
          <w:rFonts w:ascii="宋体" w:eastAsia="宋体" w:hint="eastAsia"/>
          <w:spacing w:val="-11"/>
        </w:rPr>
        <w:t>春红染色</w:t>
      </w:r>
      <w:r>
        <w:rPr>
          <w:rFonts w:ascii="宋体" w:eastAsia="宋体" w:hint="eastAsia"/>
          <w:spacing w:val="-10"/>
        </w:rPr>
        <w:t>液</w:t>
      </w:r>
      <w:r>
        <w:rPr>
          <w:rFonts w:ascii="宋体" w:eastAsia="宋体" w:hint="eastAsia"/>
        </w:rPr>
        <w:t>：</w:t>
      </w:r>
      <w:r>
        <w:rPr>
          <w:rFonts w:ascii="宋体" w:eastAsia="宋体" w:hint="eastAsia"/>
          <w:spacing w:val="-10"/>
        </w:rPr>
        <w:t>碧</w:t>
      </w:r>
      <w:r>
        <w:rPr>
          <w:rFonts w:ascii="宋体" w:eastAsia="宋体" w:hint="eastAsia"/>
          <w:spacing w:val="-11"/>
        </w:rPr>
        <w:t>云天公</w:t>
      </w:r>
      <w:r>
        <w:rPr>
          <w:rFonts w:ascii="宋体" w:eastAsia="宋体" w:hint="eastAsia"/>
        </w:rPr>
        <w:t>司</w:t>
      </w:r>
    </w:p>
    <w:p w:rsidR="0018722C">
      <w:pPr>
        <w:topLinePunct/>
      </w:pPr>
      <w:r>
        <w:rPr>
          <w:rFonts w:ascii="宋体" w:eastAsia="宋体" w:hint="eastAsia"/>
        </w:rPr>
        <w:t>封</w:t>
      </w:r>
      <w:r>
        <w:rPr>
          <w:rFonts w:ascii="宋体" w:eastAsia="宋体" w:hint="eastAsia"/>
        </w:rPr>
        <w:t>闭液</w:t>
      </w:r>
      <w:r>
        <w:rPr>
          <w:rFonts w:ascii="宋体" w:eastAsia="宋体" w:hint="eastAsia"/>
        </w:rPr>
        <w:t>：</w:t>
      </w:r>
      <w:r>
        <w:rPr>
          <w:rFonts w:ascii="宋体" w:eastAsia="宋体" w:hint="eastAsia"/>
        </w:rPr>
        <w:t>武</w:t>
      </w:r>
      <w:r>
        <w:rPr>
          <w:rFonts w:ascii="宋体" w:eastAsia="宋体" w:hint="eastAsia"/>
        </w:rPr>
        <w:t>汉博士德</w:t>
      </w:r>
      <w:r>
        <w:rPr>
          <w:rFonts w:ascii="宋体" w:eastAsia="宋体" w:hint="eastAsia"/>
        </w:rPr>
        <w:t>生</w:t>
      </w:r>
      <w:r>
        <w:rPr>
          <w:rFonts w:ascii="宋体" w:eastAsia="宋体" w:hint="eastAsia"/>
        </w:rPr>
        <w:t>物工程有</w:t>
      </w:r>
      <w:r>
        <w:rPr>
          <w:rFonts w:ascii="宋体" w:eastAsia="宋体" w:hint="eastAsia"/>
        </w:rPr>
        <w:t>限</w:t>
      </w:r>
      <w:r>
        <w:rPr>
          <w:rFonts w:ascii="宋体" w:eastAsia="宋体" w:hint="eastAsia"/>
        </w:rPr>
        <w:t>公</w:t>
      </w:r>
      <w:r>
        <w:rPr>
          <w:rFonts w:ascii="宋体" w:eastAsia="宋体" w:hint="eastAsia"/>
        </w:rPr>
        <w:t>司</w:t>
      </w:r>
    </w:p>
    <w:p w:rsidR="0018722C">
      <w:pPr>
        <w:topLinePunct/>
      </w:pPr>
      <w:r>
        <w:rPr>
          <w:rFonts w:ascii="宋体" w:eastAsia="宋体" w:hint="eastAsia"/>
        </w:rPr>
        <w:t>一</w:t>
      </w:r>
      <w:r>
        <w:rPr>
          <w:rFonts w:ascii="宋体" w:eastAsia="宋体" w:hint="eastAsia"/>
        </w:rPr>
        <w:t>抗稀释液</w:t>
      </w:r>
      <w:r>
        <w:rPr>
          <w:rFonts w:ascii="宋体" w:eastAsia="宋体" w:hint="eastAsia"/>
        </w:rPr>
        <w:t>：</w:t>
      </w:r>
      <w:r>
        <w:rPr>
          <w:rFonts w:ascii="宋体" w:eastAsia="宋体" w:hint="eastAsia"/>
        </w:rPr>
        <w:t>碧</w:t>
      </w:r>
      <w:r>
        <w:rPr>
          <w:rFonts w:ascii="宋体" w:eastAsia="宋体" w:hint="eastAsia"/>
        </w:rPr>
        <w:t>云天公司</w:t>
      </w:r>
    </w:p>
    <w:p w:rsidR="0018722C">
      <w:pPr>
        <w:topLinePunct/>
      </w:pPr>
      <w:r>
        <w:t>Tween-20</w:t>
      </w:r>
      <w:r>
        <w:rPr>
          <w:rFonts w:ascii="宋体" w:eastAsia="宋体" w:hint="eastAsia"/>
          <w:rFonts w:ascii="宋体" w:eastAsia="宋体" w:hint="eastAsia"/>
          <w:spacing w:val="-5"/>
        </w:rPr>
        <w:t xml:space="preserve">: </w:t>
      </w:r>
      <w:r>
        <w:t>Amresco</w:t>
      </w:r>
      <w:r/>
      <w:r>
        <w:rPr>
          <w:rFonts w:ascii="宋体" w:eastAsia="宋体" w:hint="eastAsia"/>
        </w:rPr>
        <w:t>公司</w:t>
      </w:r>
    </w:p>
    <w:p w:rsidR="0018722C">
      <w:pPr>
        <w:topLinePunct/>
      </w:pPr>
      <w:r>
        <w:t>Pan</w:t>
      </w:r>
      <w:r>
        <w:t> </w:t>
      </w:r>
      <w:r>
        <w:t>anti</w:t>
      </w:r>
      <w:r>
        <w:t>- </w:t>
      </w:r>
      <w:r>
        <w:t>Na</w:t>
      </w:r>
      <w:r>
        <w:t>v</w:t>
      </w:r>
      <w:r>
        <w:rPr>
          <w:rFonts w:ascii="黑体" w:eastAsia="黑体" w:hint="eastAsia"/>
          <w:rFonts w:ascii="黑体" w:eastAsia="黑体" w:hint="eastAsia"/>
          <w:spacing w:val="-4"/>
        </w:rPr>
        <w:t xml:space="preserve">: </w:t>
      </w:r>
      <w:r>
        <w:t>Alomone</w:t>
      </w:r>
      <w:r>
        <w:t> </w:t>
      </w:r>
      <w:r>
        <w:t>Labs</w:t>
      </w:r>
      <w:r/>
      <w:r>
        <w:rPr>
          <w:rFonts w:ascii="宋体" w:eastAsia="宋体" w:hint="eastAsia"/>
        </w:rPr>
        <w:t>公司</w:t>
      </w:r>
    </w:p>
    <w:p w:rsidR="0018722C">
      <w:pPr>
        <w:topLinePunct/>
      </w:pPr>
      <w:r>
        <w:t>anti-GAPDH</w:t>
      </w:r>
      <w:r>
        <w:rPr>
          <w:rFonts w:ascii="黑体" w:eastAsia="黑体" w:hint="eastAsia"/>
        </w:rPr>
        <w:t>：</w:t>
      </w:r>
      <w:r>
        <w:rPr>
          <w:rFonts w:ascii="宋体" w:eastAsia="宋体" w:hint="eastAsia"/>
        </w:rPr>
        <w:t>杭州贤至生物科技有限公司</w:t>
      </w:r>
    </w:p>
    <w:p w:rsidR="0018722C">
      <w:pPr>
        <w:topLinePunct/>
      </w:pPr>
      <w:r>
        <w:rPr>
          <w:rFonts w:ascii="宋体" w:eastAsia="宋体" w:hint="eastAsia"/>
        </w:rPr>
        <w:t>二</w:t>
      </w:r>
      <w:r>
        <w:rPr>
          <w:rFonts w:ascii="宋体" w:eastAsia="宋体" w:hint="eastAsia"/>
        </w:rPr>
        <w:t>抗稀释液</w:t>
      </w:r>
      <w:r>
        <w:rPr>
          <w:rFonts w:ascii="宋体" w:eastAsia="宋体" w:hint="eastAsia"/>
        </w:rPr>
        <w:t>：</w:t>
      </w:r>
      <w:r>
        <w:rPr>
          <w:rFonts w:ascii="宋体" w:eastAsia="宋体" w:hint="eastAsia"/>
        </w:rPr>
        <w:t>碧</w:t>
      </w:r>
      <w:r>
        <w:rPr>
          <w:rFonts w:ascii="宋体" w:eastAsia="宋体" w:hint="eastAsia"/>
        </w:rPr>
        <w:t>云天公</w:t>
      </w:r>
      <w:r>
        <w:rPr>
          <w:rFonts w:ascii="宋体" w:eastAsia="宋体" w:hint="eastAsia"/>
        </w:rPr>
        <w:t>司</w:t>
      </w:r>
    </w:p>
    <w:p w:rsidR="0018722C">
      <w:pPr>
        <w:topLinePunct/>
      </w:pPr>
      <w:r>
        <w:rPr>
          <w:rFonts w:ascii="宋体" w:eastAsia="宋体" w:hint="eastAsia"/>
        </w:rPr>
        <w:t>辣</w:t>
      </w:r>
      <w:r>
        <w:rPr>
          <w:rFonts w:ascii="宋体" w:eastAsia="宋体" w:hint="eastAsia"/>
        </w:rPr>
        <w:t>根过氧化</w:t>
      </w:r>
      <w:r>
        <w:rPr>
          <w:rFonts w:ascii="宋体" w:eastAsia="宋体" w:hint="eastAsia"/>
        </w:rPr>
        <w:t>物</w:t>
      </w:r>
      <w:r>
        <w:rPr>
          <w:rFonts w:ascii="宋体" w:eastAsia="宋体" w:hint="eastAsia"/>
        </w:rPr>
        <w:t>酶标记兔</w:t>
      </w:r>
      <w:r>
        <w:rPr>
          <w:rFonts w:ascii="宋体" w:eastAsia="宋体" w:hint="eastAsia"/>
        </w:rPr>
        <w:t>二</w:t>
      </w:r>
      <w:r>
        <w:rPr>
          <w:rFonts w:ascii="宋体" w:eastAsia="宋体" w:hint="eastAsia"/>
        </w:rPr>
        <w:t>抗</w:t>
      </w:r>
      <w:r>
        <w:rPr>
          <w:rFonts w:ascii="宋体" w:eastAsia="宋体" w:hint="eastAsia"/>
        </w:rPr>
        <w:t>：</w:t>
      </w:r>
      <w:r>
        <w:t>Santa</w:t>
      </w:r>
      <w:r>
        <w:t> </w:t>
      </w:r>
      <w:r>
        <w:t>Cruz</w:t>
      </w:r>
      <w:r/>
      <w:r>
        <w:rPr>
          <w:rFonts w:ascii="宋体" w:eastAsia="宋体" w:hint="eastAsia"/>
        </w:rPr>
        <w:t>公司</w:t>
      </w:r>
    </w:p>
    <w:p w:rsidR="0018722C">
      <w:pPr>
        <w:topLinePunct/>
      </w:pPr>
      <w:r>
        <w:t>ECL</w:t>
      </w:r>
      <w:r/>
      <w:r>
        <w:rPr>
          <w:rFonts w:ascii="宋体" w:eastAsia="宋体" w:hint="eastAsia"/>
        </w:rPr>
        <w:t>化</w:t>
      </w:r>
      <w:r>
        <w:rPr>
          <w:rFonts w:ascii="宋体" w:eastAsia="宋体" w:hint="eastAsia"/>
        </w:rPr>
        <w:t>学</w:t>
      </w:r>
      <w:r>
        <w:rPr>
          <w:rFonts w:ascii="宋体" w:eastAsia="宋体" w:hint="eastAsia"/>
        </w:rPr>
        <w:t>发</w:t>
      </w:r>
      <w:r>
        <w:rPr>
          <w:rFonts w:ascii="宋体" w:eastAsia="宋体" w:hint="eastAsia"/>
        </w:rPr>
        <w:t>光</w:t>
      </w:r>
      <w:r>
        <w:rPr>
          <w:rFonts w:ascii="宋体" w:eastAsia="宋体" w:hint="eastAsia"/>
        </w:rPr>
        <w:t>试剂盒</w:t>
      </w:r>
      <w:r>
        <w:rPr>
          <w:rFonts w:ascii="黑体" w:eastAsia="黑体" w:hint="eastAsia"/>
        </w:rPr>
        <w:t>：</w:t>
      </w:r>
      <w:r>
        <w:t>Advansta</w:t>
      </w:r>
      <w:r/>
      <w:r>
        <w:rPr>
          <w:rFonts w:ascii="宋体" w:eastAsia="宋体" w:hint="eastAsia"/>
        </w:rPr>
        <w:t>公司</w:t>
      </w:r>
    </w:p>
    <w:p w:rsidR="0018722C">
      <w:pPr>
        <w:topLinePunct/>
      </w:pPr>
      <w:r>
        <w:rPr>
          <w:rFonts w:ascii="宋体" w:eastAsia="宋体" w:hint="eastAsia"/>
        </w:rPr>
        <w:t>显</w:t>
      </w:r>
      <w:r>
        <w:rPr>
          <w:rFonts w:ascii="宋体" w:eastAsia="宋体" w:hint="eastAsia"/>
        </w:rPr>
        <w:t>影粉、定</w:t>
      </w:r>
      <w:r>
        <w:rPr>
          <w:rFonts w:ascii="宋体" w:eastAsia="宋体" w:hint="eastAsia"/>
        </w:rPr>
        <w:t>影</w:t>
      </w:r>
      <w:r>
        <w:rPr>
          <w:rFonts w:ascii="宋体" w:eastAsia="宋体" w:hint="eastAsia"/>
        </w:rPr>
        <w:t>粉</w:t>
      </w:r>
      <w:r>
        <w:rPr>
          <w:rFonts w:ascii="宋体" w:eastAsia="宋体" w:hint="eastAsia"/>
        </w:rPr>
        <w:t>：</w:t>
      </w:r>
      <w:r>
        <w:rPr>
          <w:rFonts w:ascii="宋体" w:eastAsia="宋体" w:hint="eastAsia"/>
        </w:rPr>
        <w:t>天</w:t>
      </w:r>
      <w:r>
        <w:rPr>
          <w:rFonts w:ascii="宋体" w:eastAsia="宋体" w:hint="eastAsia"/>
        </w:rPr>
        <w:t>津市世</w:t>
      </w:r>
      <w:r>
        <w:rPr>
          <w:rFonts w:ascii="宋体" w:eastAsia="宋体" w:hint="eastAsia"/>
        </w:rPr>
        <w:t>纪</w:t>
      </w:r>
      <w:r>
        <w:rPr>
          <w:rFonts w:ascii="宋体" w:eastAsia="宋体" w:hint="eastAsia"/>
        </w:rPr>
        <w:t>奥博商贸</w:t>
      </w:r>
      <w:r>
        <w:rPr>
          <w:rFonts w:ascii="宋体" w:eastAsia="宋体" w:hint="eastAsia"/>
        </w:rPr>
        <w:t>有</w:t>
      </w:r>
      <w:r>
        <w:rPr>
          <w:rFonts w:ascii="宋体" w:eastAsia="宋体" w:hint="eastAsia"/>
        </w:rPr>
        <w:t>限公</w:t>
      </w:r>
      <w:r>
        <w:rPr>
          <w:rFonts w:ascii="宋体" w:eastAsia="宋体" w:hint="eastAsia"/>
        </w:rPr>
        <w:t>司</w:t>
      </w:r>
    </w:p>
    <w:p w:rsidR="0018722C">
      <w:pPr>
        <w:topLinePunct/>
      </w:pPr>
      <w:r>
        <w:t>PBS</w:t>
      </w:r>
      <w:r>
        <w:rPr>
          <w:rFonts w:ascii="黑体" w:eastAsia="黑体" w:hint="eastAsia"/>
          <w:rFonts w:ascii="黑体" w:eastAsia="黑体" w:hint="eastAsia"/>
          <w:spacing w:val="-4"/>
        </w:rPr>
        <w:t xml:space="preserve">: </w:t>
      </w:r>
      <w:r w:rsidRPr="00000000">
        <w:tab/>
      </w:r>
      <w:r>
        <w:t>Hyclone</w:t>
      </w:r>
      <w:r>
        <w:t> </w:t>
      </w:r>
      <w:r>
        <w:rPr>
          <w:rFonts w:ascii="宋体" w:eastAsia="宋体" w:hint="eastAsia"/>
        </w:rPr>
        <w:t>公司</w:t>
      </w:r>
    </w:p>
    <w:p w:rsidR="0018722C">
      <w:pPr>
        <w:pStyle w:val="BodyText"/>
        <w:tabs>
          <w:tab w:pos="5227" w:val="left" w:leader="none"/>
        </w:tabs>
        <w:ind w:leftChars="0" w:left="198"/>
        <w:rPr>
          <w:rFonts w:ascii="宋体" w:eastAsia="宋体" w:hint="eastAsia"/>
        </w:rPr>
        <w:topLinePunct/>
      </w:pPr>
      <w:r>
        <w:rPr>
          <w:rFonts w:ascii="宋体" w:eastAsia="宋体" w:hint="eastAsia"/>
          <w:spacing w:val="-10"/>
        </w:rPr>
        <w:t>多</w:t>
      </w:r>
      <w:r>
        <w:rPr>
          <w:rFonts w:ascii="宋体" w:eastAsia="宋体" w:hint="eastAsia"/>
          <w:spacing w:val="-11"/>
        </w:rPr>
        <w:t>聚甲</w:t>
      </w:r>
      <w:r>
        <w:rPr>
          <w:rFonts w:ascii="宋体" w:eastAsia="宋体" w:hint="eastAsia"/>
          <w:spacing w:val="-10"/>
        </w:rPr>
        <w:t>醛</w:t>
      </w:r>
      <w:r>
        <w:rPr>
          <w:rFonts w:ascii="宋体" w:eastAsia="宋体" w:hint="eastAsia"/>
        </w:rPr>
        <w:t>:</w:t>
      </w:r>
      <w:r w:rsidRPr="00000000">
        <w:tab/>
      </w:r>
      <w:r>
        <w:rPr>
          <w:spacing w:val="-6"/>
        </w:rPr>
        <w:t>Sigma-Aldrich</w:t>
      </w:r>
      <w:r>
        <w:rPr>
          <w:rFonts w:ascii="宋体" w:eastAsia="宋体" w:hint="eastAsia"/>
          <w:spacing w:val="-10"/>
        </w:rPr>
        <w:t>公司</w:t>
      </w:r>
    </w:p>
    <w:p w:rsidR="0018722C">
      <w:pPr>
        <w:pStyle w:val="BodyText"/>
        <w:tabs>
          <w:tab w:pos="5227" w:val="left" w:leader="none"/>
        </w:tabs>
        <w:ind w:leftChars="0" w:left="198"/>
        <w:rPr>
          <w:rFonts w:ascii="宋体" w:eastAsia="宋体" w:hint="eastAsia"/>
        </w:rPr>
        <w:topLinePunct/>
      </w:pPr>
      <w:r>
        <w:rPr>
          <w:rFonts w:ascii="宋体" w:eastAsia="宋体" w:hint="eastAsia"/>
          <w:spacing w:val="-10"/>
        </w:rPr>
        <w:t>聚</w:t>
      </w:r>
      <w:r>
        <w:rPr>
          <w:rFonts w:ascii="宋体" w:eastAsia="宋体" w:hint="eastAsia"/>
          <w:spacing w:val="-11"/>
        </w:rPr>
        <w:t>左旋赖氨</w:t>
      </w:r>
      <w:r>
        <w:rPr>
          <w:rFonts w:ascii="宋体" w:eastAsia="宋体" w:hint="eastAsia"/>
          <w:spacing w:val="-10"/>
        </w:rPr>
        <w:t>酸</w:t>
      </w:r>
      <w:r>
        <w:rPr>
          <w:rFonts w:ascii="宋体" w:eastAsia="宋体" w:hint="eastAsia"/>
        </w:rPr>
        <w:t>：</w:t>
      </w:r>
      <w:r>
        <w:rPr>
          <w:spacing w:val="-6"/>
        </w:rPr>
        <w:t>Sigma-Aldrich</w:t>
      </w:r>
      <w:r>
        <w:rPr>
          <w:rFonts w:ascii="宋体" w:eastAsia="宋体" w:hint="eastAsia"/>
          <w:spacing w:val="-10"/>
        </w:rPr>
        <w:t>公司</w:t>
      </w:r>
    </w:p>
    <w:p w:rsidR="0018722C">
      <w:pPr>
        <w:topLinePunct/>
      </w:pPr>
      <w:r>
        <w:t>Triton-X100</w:t>
      </w:r>
      <w:r>
        <w:rPr>
          <w:rFonts w:ascii="黑体" w:eastAsia="黑体" w:hint="eastAsia"/>
        </w:rPr>
        <w:t>：</w:t>
      </w:r>
      <w:r>
        <w:rPr>
          <w:rFonts w:ascii="宋体" w:eastAsia="宋体" w:hint="eastAsia"/>
        </w:rPr>
        <w:t>厦门泰京有限公司</w:t>
      </w:r>
    </w:p>
    <w:p w:rsidR="0018722C">
      <w:pPr>
        <w:topLinePunct/>
      </w:pPr>
      <w:r>
        <w:t>BSA</w:t>
      </w:r>
      <w:r/>
      <w:r>
        <w:rPr>
          <w:rFonts w:ascii="宋体" w:eastAsia="宋体" w:hint="eastAsia"/>
        </w:rPr>
        <w:t>牛血清</w:t>
      </w:r>
      <w:r>
        <w:rPr>
          <w:rFonts w:ascii="宋体" w:eastAsia="宋体" w:hint="eastAsia"/>
        </w:rPr>
        <w:t>白</w:t>
      </w:r>
      <w:r>
        <w:rPr>
          <w:rFonts w:ascii="宋体" w:eastAsia="宋体" w:hint="eastAsia"/>
        </w:rPr>
        <w:t>蛋白</w:t>
      </w:r>
      <w:r>
        <w:rPr>
          <w:rFonts w:ascii="宋体" w:eastAsia="宋体" w:hint="eastAsia"/>
        </w:rPr>
        <w:t>：</w:t>
      </w:r>
      <w:r>
        <w:rPr>
          <w:rFonts w:ascii="宋体" w:eastAsia="宋体" w:hint="eastAsia"/>
        </w:rPr>
        <w:t>厦</w:t>
      </w:r>
      <w:r>
        <w:rPr>
          <w:rFonts w:ascii="宋体" w:eastAsia="宋体" w:hint="eastAsia"/>
        </w:rPr>
        <w:t>门泰京</w:t>
      </w:r>
      <w:r>
        <w:rPr>
          <w:rFonts w:ascii="宋体" w:eastAsia="宋体" w:hint="eastAsia"/>
        </w:rPr>
        <w:t>有</w:t>
      </w:r>
      <w:r>
        <w:rPr>
          <w:rFonts w:ascii="宋体" w:eastAsia="宋体" w:hint="eastAsia"/>
        </w:rPr>
        <w:t>限公</w:t>
      </w:r>
      <w:r>
        <w:rPr>
          <w:rFonts w:ascii="宋体" w:eastAsia="宋体" w:hint="eastAsia"/>
        </w:rPr>
        <w:t>司</w:t>
      </w:r>
    </w:p>
    <w:p w:rsidR="0018722C">
      <w:pPr>
        <w:topLinePunct/>
      </w:pPr>
      <w:r>
        <w:t>FITC</w:t>
      </w:r>
      <w:r/>
      <w:r>
        <w:rPr>
          <w:rFonts w:ascii="宋体" w:eastAsia="宋体" w:hint="eastAsia"/>
        </w:rPr>
        <w:t>标记兔</w:t>
      </w:r>
      <w:r>
        <w:rPr>
          <w:rFonts w:ascii="宋体" w:eastAsia="宋体" w:hint="eastAsia"/>
        </w:rPr>
        <w:t>二</w:t>
      </w:r>
      <w:r>
        <w:rPr>
          <w:rFonts w:ascii="宋体" w:eastAsia="宋体" w:hint="eastAsia"/>
        </w:rPr>
        <w:t>抗</w:t>
      </w:r>
      <w:r>
        <w:rPr>
          <w:rFonts w:ascii="宋体" w:eastAsia="宋体" w:hint="eastAsia"/>
        </w:rPr>
        <w:t>：</w:t>
      </w:r>
      <w:r>
        <w:t>Santa</w:t>
      </w:r>
      <w:r>
        <w:t> </w:t>
      </w:r>
      <w:r>
        <w:t>Cruz</w:t>
      </w:r>
      <w:r/>
      <w:r>
        <w:rPr>
          <w:rFonts w:ascii="宋体" w:eastAsia="宋体" w:hint="eastAsia"/>
        </w:rPr>
        <w:t>公司</w:t>
      </w:r>
    </w:p>
    <w:p w:rsidR="0018722C">
      <w:pPr>
        <w:topLinePunct/>
      </w:pPr>
      <w:r>
        <w:t>DAPI</w:t>
      </w:r>
      <w:r>
        <w:rPr>
          <w:rFonts w:ascii="黑体" w:eastAsia="黑体" w:hint="eastAsia"/>
        </w:rPr>
        <w:t>：</w:t>
      </w:r>
      <w:r>
        <w:rPr>
          <w:rFonts w:ascii="宋体" w:eastAsia="宋体" w:hint="eastAsia"/>
        </w:rPr>
        <w:t>碧云天公司</w:t>
      </w:r>
    </w:p>
    <w:p w:rsidR="0018722C">
      <w:pPr>
        <w:topLinePunct/>
      </w:pPr>
      <w:r>
        <w:t>TTX</w:t>
      </w:r>
      <w:r>
        <w:rPr>
          <w:rFonts w:ascii="宋体" w:eastAsia="宋体" w:hint="eastAsia"/>
          <w:rFonts w:ascii="宋体" w:eastAsia="宋体" w:hint="eastAsia"/>
          <w:spacing w:val="-4"/>
        </w:rPr>
        <w:t xml:space="preserve">: </w:t>
      </w:r>
      <w:r>
        <w:t>Sigma-Aldrich</w:t>
      </w:r>
      <w:r/>
      <w:r>
        <w:rPr>
          <w:rFonts w:ascii="宋体" w:eastAsia="宋体" w:hint="eastAsia"/>
        </w:rPr>
        <w:t>公司</w:t>
      </w:r>
    </w:p>
    <w:p w:rsidR="0018722C">
      <w:pPr>
        <w:pStyle w:val="BodyText"/>
        <w:tabs>
          <w:tab w:pos="5227" w:val="left" w:leader="none"/>
        </w:tabs>
        <w:ind w:leftChars="0" w:left="198"/>
        <w:topLinePunct/>
      </w:pPr>
      <w:r>
        <w:rPr>
          <w:rFonts w:ascii="宋体" w:eastAsia="宋体" w:hint="eastAsia"/>
          <w:spacing w:val="-10"/>
        </w:rPr>
        <w:t>细</w:t>
      </w:r>
      <w:r>
        <w:rPr>
          <w:rFonts w:ascii="宋体" w:eastAsia="宋体" w:hint="eastAsia"/>
          <w:spacing w:val="-11"/>
        </w:rPr>
        <w:t>胞增殖检</w:t>
      </w:r>
      <w:r>
        <w:rPr>
          <w:rFonts w:ascii="宋体" w:eastAsia="宋体" w:hint="eastAsia"/>
          <w:spacing w:val="-10"/>
        </w:rPr>
        <w:t>测</w:t>
      </w:r>
      <w:r>
        <w:rPr>
          <w:rFonts w:ascii="宋体" w:eastAsia="宋体" w:hint="eastAsia"/>
          <w:spacing w:val="-11"/>
        </w:rPr>
        <w:t>试剂盒</w:t>
      </w:r>
      <w:r>
        <w:rPr>
          <w:rFonts w:ascii="宋体" w:eastAsia="宋体" w:hint="eastAsia"/>
        </w:rPr>
        <w:t>：</w:t>
      </w:r>
      <w:r>
        <w:rPr>
          <w:spacing w:val="-5"/>
        </w:rPr>
        <w:t>Promega</w:t>
      </w:r>
    </w:p>
    <w:p w:rsidR="0018722C">
      <w:pPr>
        <w:pStyle w:val="BodyText"/>
        <w:tabs>
          <w:tab w:pos="5227" w:val="left" w:leader="none"/>
        </w:tabs>
        <w:ind w:leftChars="0" w:left="198"/>
        <w:rPr>
          <w:rFonts w:ascii="宋体" w:eastAsia="宋体" w:hint="eastAsia"/>
        </w:rPr>
        <w:topLinePunct/>
      </w:pPr>
      <w:r>
        <w:rPr>
          <w:rFonts w:ascii="宋体" w:eastAsia="宋体" w:hint="eastAsia"/>
          <w:spacing w:val="-10"/>
        </w:rPr>
        <w:t>甘</w:t>
      </w:r>
      <w:r>
        <w:rPr>
          <w:rFonts w:ascii="宋体" w:eastAsia="宋体" w:hint="eastAsia"/>
          <w:spacing w:val="-11"/>
        </w:rPr>
        <w:t>氨酸</w:t>
      </w:r>
      <w:r>
        <w:rPr>
          <w:rFonts w:ascii="宋体" w:eastAsia="宋体" w:hint="eastAsia"/>
        </w:rPr>
        <w:t>：</w:t>
      </w:r>
      <w:r>
        <w:rPr>
          <w:spacing w:val="-5"/>
        </w:rPr>
        <w:t>Biosharp</w:t>
      </w:r>
      <w:r>
        <w:rPr>
          <w:rFonts w:ascii="宋体" w:eastAsia="宋体" w:hint="eastAsia"/>
          <w:spacing w:val="-10"/>
        </w:rPr>
        <w:t>公司</w:t>
      </w:r>
    </w:p>
    <w:p w:rsidR="0018722C">
      <w:pPr>
        <w:topLinePunct/>
      </w:pPr>
      <w:r>
        <w:t>Tris</w:t>
      </w:r>
      <w:r>
        <w:t> </w:t>
      </w:r>
      <w:r>
        <w:t>base</w:t>
      </w:r>
      <w:r>
        <w:rPr>
          <w:rFonts w:ascii="宋体" w:eastAsia="宋体" w:hint="eastAsia"/>
          <w:rFonts w:ascii="宋体" w:eastAsia="宋体" w:hint="eastAsia"/>
          <w:spacing w:val="-4"/>
        </w:rPr>
        <w:t xml:space="preserve">: </w:t>
      </w:r>
      <w:r w:rsidRPr="00000000">
        <w:tab/>
      </w:r>
      <w:r>
        <w:t>VETEC</w:t>
      </w:r>
      <w:r>
        <w:t> </w:t>
      </w:r>
      <w:r>
        <w:rPr>
          <w:rFonts w:ascii="宋体" w:eastAsia="宋体" w:hint="eastAsia"/>
        </w:rPr>
        <w:t>公司</w:t>
      </w:r>
    </w:p>
    <w:p w:rsidR="0018722C">
      <w:pPr>
        <w:topLinePunct/>
      </w:pPr>
      <w:r>
        <w:t>SDS</w:t>
      </w:r>
      <w:r>
        <w:rPr>
          <w:rFonts w:ascii="宋体" w:eastAsia="宋体" w:hint="eastAsia"/>
        </w:rPr>
        <w:t>:</w:t>
      </w:r>
      <w:r w:rsidRPr="00000000">
        <w:tab/>
      </w:r>
      <w:r>
        <w:t>Sigma-Aldrich</w:t>
      </w:r>
      <w:r/>
      <w:r>
        <w:rPr>
          <w:rFonts w:ascii="宋体" w:eastAsia="宋体" w:hint="eastAsia"/>
        </w:rPr>
        <w:t>公司</w:t>
      </w:r>
    </w:p>
    <w:p w:rsidR="0018722C">
      <w:pPr>
        <w:pStyle w:val="4"/>
        <w:topLinePunct/>
        <w:ind w:left="200" w:hangingChars="200" w:hanging="200"/>
      </w:pPr>
      <w:bookmarkStart w:id="310984" w:name="_Toc686310984"/>
      <w:bookmarkStart w:name="_TOC_250018" w:id="51"/>
      <w:bookmarkEnd w:id="51"/>
      <w:r>
        <w:rPr>
          <w:b/>
        </w:rPr>
        <w:t>1.1.4</w:t>
      </w:r>
      <w:r>
        <w:t xml:space="preserve"> </w:t>
      </w:r>
      <w:r>
        <w:t>主要耗材及生产厂家</w:t>
      </w:r>
      <w:bookmarkEnd w:id="310984"/>
    </w:p>
    <w:p w:rsidR="0018722C">
      <w:pPr>
        <w:topLinePunct/>
      </w:pPr>
      <w:r>
        <w:t>15</w:t>
      </w:r>
      <w:r>
        <w:t> </w:t>
      </w:r>
      <w:r>
        <w:t>ml</w:t>
      </w:r>
      <w:r/>
      <w:r>
        <w:rPr>
          <w:rFonts w:ascii="宋体" w:eastAsia="宋体" w:hint="eastAsia"/>
        </w:rPr>
        <w:t>无</w:t>
      </w:r>
      <w:r>
        <w:rPr>
          <w:rFonts w:ascii="宋体" w:eastAsia="宋体" w:hint="eastAsia"/>
        </w:rPr>
        <w:t>菌离</w:t>
      </w:r>
      <w:r>
        <w:rPr>
          <w:rFonts w:ascii="宋体" w:eastAsia="宋体" w:hint="eastAsia"/>
        </w:rPr>
        <w:t>心</w:t>
      </w:r>
      <w:r>
        <w:rPr>
          <w:rFonts w:ascii="宋体" w:eastAsia="宋体" w:hint="eastAsia"/>
        </w:rPr>
        <w:t>管</w:t>
      </w:r>
      <w:r>
        <w:rPr>
          <w:rFonts w:ascii="宋体" w:eastAsia="宋体" w:hint="eastAsia"/>
        </w:rPr>
        <w:t>：</w:t>
      </w:r>
      <w:r>
        <w:t>Corning</w:t>
      </w:r>
      <w:r/>
      <w:r>
        <w:rPr>
          <w:rFonts w:ascii="宋体" w:eastAsia="宋体" w:hint="eastAsia"/>
        </w:rPr>
        <w:t>公司</w:t>
      </w:r>
    </w:p>
    <w:p w:rsidR="0018722C">
      <w:pPr>
        <w:topLinePunct/>
      </w:pPr>
      <w:r>
        <w:t>50</w:t>
      </w:r>
      <w:r>
        <w:t> </w:t>
      </w:r>
      <w:r>
        <w:t>ml</w:t>
      </w:r>
      <w:r/>
      <w:r>
        <w:rPr>
          <w:rFonts w:ascii="宋体" w:eastAsia="宋体" w:hint="eastAsia"/>
        </w:rPr>
        <w:t>无</w:t>
      </w:r>
      <w:r>
        <w:rPr>
          <w:rFonts w:ascii="宋体" w:eastAsia="宋体" w:hint="eastAsia"/>
        </w:rPr>
        <w:t>菌离</w:t>
      </w:r>
      <w:r>
        <w:rPr>
          <w:rFonts w:ascii="宋体" w:eastAsia="宋体" w:hint="eastAsia"/>
        </w:rPr>
        <w:t>心</w:t>
      </w:r>
      <w:r>
        <w:rPr>
          <w:rFonts w:ascii="宋体" w:eastAsia="宋体" w:hint="eastAsia"/>
        </w:rPr>
        <w:t>管</w:t>
      </w:r>
      <w:r>
        <w:rPr>
          <w:rFonts w:ascii="宋体" w:eastAsia="宋体" w:hint="eastAsia"/>
        </w:rPr>
        <w:t>：</w:t>
      </w:r>
      <w:r>
        <w:t>Corning</w:t>
      </w:r>
      <w:r/>
      <w:r>
        <w:rPr>
          <w:rFonts w:ascii="宋体" w:eastAsia="宋体" w:hint="eastAsia"/>
        </w:rPr>
        <w:t>公司</w:t>
      </w:r>
    </w:p>
    <w:p w:rsidR="0018722C">
      <w:pPr>
        <w:topLinePunct/>
      </w:pPr>
      <w:r>
        <w:t>6</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r>
        <w:t>12</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r>
        <w:t>24</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p>
    <w:p w:rsidR="0018722C">
      <w:pPr>
        <w:topLinePunct/>
      </w:pPr>
      <w:bookmarkStart w:id="408312" w:name="_cwCmt9"/>
      <w:r>
        <w:t>96</w:t>
      </w:r>
      <w:r/>
      <w:r>
        <w:rPr>
          <w:rFonts w:ascii="宋体" w:eastAsia="宋体" w:hint="eastAsia"/>
        </w:rPr>
        <w:t>孔</w:t>
      </w:r>
      <w:r>
        <w:rPr>
          <w:rFonts w:ascii="宋体" w:eastAsia="宋体" w:hint="eastAsia"/>
        </w:rPr>
        <w:t>培</w:t>
      </w:r>
      <w:r>
        <w:rPr>
          <w:rFonts w:ascii="宋体" w:eastAsia="宋体" w:hint="eastAsia"/>
        </w:rPr>
        <w:t>养板</w:t>
      </w:r>
      <w:r>
        <w:rPr>
          <w:rFonts w:ascii="宋体" w:eastAsia="宋体" w:hint="eastAsia"/>
        </w:rPr>
        <w:t>：</w:t>
      </w:r>
      <w:r>
        <w:t>Corning</w:t>
      </w:r>
      <w:r/>
      <w:r>
        <w:rPr>
          <w:rFonts w:ascii="宋体" w:eastAsia="宋体" w:hint="eastAsia"/>
        </w:rPr>
        <w:t>公司</w:t>
      </w:r>
      <w:bookmarkEnd w:id="408312"/>
    </w:p>
    <w:p w:rsidR="0018722C">
      <w:pPr>
        <w:pStyle w:val="BodyText"/>
        <w:tabs>
          <w:tab w:pos="5240" w:val="left" w:leader="none"/>
        </w:tabs>
        <w:ind w:leftChars="0" w:left="101"/>
        <w:rPr>
          <w:rFonts w:ascii="宋体" w:eastAsia="宋体" w:hint="eastAsia"/>
        </w:rPr>
        <w:topLinePunct/>
      </w:pPr>
      <w:r>
        <w:rPr>
          <w:rFonts w:ascii="宋体" w:eastAsia="宋体" w:hint="eastAsia"/>
          <w:spacing w:val="-10"/>
        </w:rPr>
        <w:t>培</w:t>
      </w:r>
      <w:r>
        <w:rPr>
          <w:rFonts w:ascii="宋体" w:eastAsia="宋体" w:hint="eastAsia"/>
          <w:spacing w:val="-11"/>
        </w:rPr>
        <w:t>养皿</w:t>
      </w:r>
      <w:r>
        <w:rPr>
          <w:rFonts w:ascii="宋体" w:eastAsia="宋体" w:hint="eastAsia"/>
        </w:rPr>
        <w:t>：</w:t>
      </w:r>
      <w:r>
        <w:rPr>
          <w:spacing w:val="-5"/>
        </w:rPr>
        <w:t>Corning</w:t>
      </w:r>
      <w:r>
        <w:rPr>
          <w:rFonts w:ascii="宋体" w:eastAsia="宋体" w:hint="eastAsia"/>
          <w:spacing w:val="-10"/>
        </w:rPr>
        <w:t>公司</w:t>
      </w:r>
    </w:p>
    <w:p w:rsidR="0018722C">
      <w:pPr>
        <w:pStyle w:val="BodyText"/>
        <w:tabs>
          <w:tab w:pos="5240" w:val="left" w:leader="none"/>
        </w:tabs>
        <w:ind w:leftChars="0" w:left="101"/>
        <w:rPr>
          <w:rFonts w:ascii="宋体" w:eastAsia="宋体" w:hint="eastAsia"/>
        </w:rPr>
        <w:topLinePunct/>
      </w:pPr>
      <w:r>
        <w:rPr>
          <w:rFonts w:ascii="宋体" w:eastAsia="宋体" w:hint="eastAsia"/>
          <w:spacing w:val="-10"/>
        </w:rPr>
        <w:t>细</w:t>
      </w:r>
      <w:r>
        <w:rPr>
          <w:rFonts w:ascii="宋体" w:eastAsia="宋体" w:hint="eastAsia"/>
          <w:spacing w:val="-11"/>
        </w:rPr>
        <w:t>胞培养瓶</w:t>
      </w:r>
      <w:r>
        <w:rPr>
          <w:rFonts w:ascii="宋体" w:eastAsia="宋体" w:hint="eastAsia"/>
        </w:rPr>
        <w:t>：</w:t>
      </w:r>
      <w:r>
        <w:rPr>
          <w:spacing w:val="-5"/>
        </w:rPr>
        <w:t>Corning</w:t>
      </w:r>
      <w:r>
        <w:rPr>
          <w:rFonts w:ascii="宋体" w:eastAsia="宋体" w:hint="eastAsia"/>
          <w:spacing w:val="-10"/>
        </w:rPr>
        <w:t>公司</w:t>
      </w:r>
    </w:p>
    <w:p w:rsidR="0018722C">
      <w:pPr>
        <w:topLinePunct/>
      </w:pPr>
      <w:r>
        <w:t>Transwell</w:t>
      </w:r>
      <w:r/>
      <w:r>
        <w:rPr>
          <w:rFonts w:ascii="宋体" w:eastAsia="宋体" w:hint="eastAsia"/>
        </w:rPr>
        <w:t>小</w:t>
      </w:r>
      <w:r>
        <w:rPr>
          <w:rFonts w:ascii="宋体" w:eastAsia="宋体" w:hint="eastAsia"/>
        </w:rPr>
        <w:t>室</w:t>
      </w:r>
      <w:r>
        <w:rPr>
          <w:rFonts w:ascii="宋体" w:eastAsia="宋体" w:hint="eastAsia"/>
        </w:rPr>
        <w:t>：</w:t>
      </w:r>
      <w:r>
        <w:t>Corning</w:t>
      </w:r>
      <w:r/>
      <w:r>
        <w:rPr>
          <w:rFonts w:ascii="宋体" w:eastAsia="宋体" w:hint="eastAsia"/>
        </w:rPr>
        <w:t>公司</w:t>
      </w:r>
    </w:p>
    <w:p w:rsidR="0018722C">
      <w:pPr>
        <w:topLinePunct/>
      </w:pPr>
      <w:r>
        <w:t>96</w:t>
      </w:r>
      <w:r>
        <w:t> </w:t>
      </w:r>
      <w:r>
        <w:rPr>
          <w:rFonts w:ascii="宋体" w:eastAsia="宋体" w:hint="eastAsia"/>
        </w:rPr>
        <w:t>孔</w:t>
      </w:r>
      <w:r>
        <w:t>PCR</w:t>
      </w:r>
      <w:r>
        <w:t> </w:t>
      </w:r>
      <w:r>
        <w:rPr>
          <w:rFonts w:ascii="宋体" w:eastAsia="宋体" w:hint="eastAsia"/>
        </w:rPr>
        <w:t>板</w:t>
      </w:r>
      <w:r>
        <w:rPr>
          <w:rFonts w:ascii="宋体" w:eastAsia="宋体" w:hint="eastAsia"/>
        </w:rPr>
        <w:t>：</w:t>
      </w:r>
      <w:r w:rsidRPr="00000000">
        <w:tab/>
      </w:r>
      <w:r>
        <w:t>Bio-rad</w:t>
      </w:r>
      <w:r>
        <w:t> </w:t>
      </w:r>
      <w:r>
        <w:rPr>
          <w:rFonts w:ascii="宋体" w:eastAsia="宋体" w:hint="eastAsia"/>
        </w:rPr>
        <w:t>公</w:t>
      </w:r>
      <w:r>
        <w:rPr>
          <w:rFonts w:ascii="宋体" w:eastAsia="宋体" w:hint="eastAsia"/>
        </w:rPr>
        <w:t>司</w:t>
      </w:r>
    </w:p>
    <w:p w:rsidR="0018722C">
      <w:pPr>
        <w:topLinePunct/>
      </w:pPr>
      <w:r>
        <w:t>8</w:t>
      </w:r>
      <w:r>
        <w:t> </w:t>
      </w:r>
      <w:r>
        <w:rPr>
          <w:rFonts w:ascii="宋体" w:eastAsia="宋体" w:hint="eastAsia"/>
        </w:rPr>
        <w:t>连</w:t>
      </w:r>
      <w:r>
        <w:rPr>
          <w:rFonts w:ascii="宋体" w:eastAsia="宋体" w:hint="eastAsia"/>
        </w:rPr>
        <w:t>管</w:t>
      </w:r>
      <w:r>
        <w:rPr>
          <w:rFonts w:ascii="宋体" w:eastAsia="宋体" w:hint="eastAsia"/>
        </w:rPr>
        <w:t>：</w:t>
      </w:r>
      <w:r w:rsidRPr="00000000">
        <w:tab/>
      </w:r>
      <w:r>
        <w:t>Roche</w:t>
      </w:r>
      <w:r>
        <w:t> </w:t>
      </w:r>
      <w:r>
        <w:rPr>
          <w:rFonts w:ascii="宋体" w:eastAsia="宋体" w:hint="eastAsia"/>
        </w:rPr>
        <w:t>公司</w:t>
      </w:r>
    </w:p>
    <w:p w:rsidR="0018722C">
      <w:pPr>
        <w:topLinePunct/>
      </w:pPr>
      <w:r>
        <w:t>200</w:t>
      </w:r>
      <w:r>
        <w:t> </w:t>
      </w:r>
      <w:r>
        <w:t>µl</w:t>
      </w:r>
      <w:r>
        <w:t> </w:t>
      </w:r>
      <w:r>
        <w:rPr>
          <w:rFonts w:ascii="宋体" w:hAnsi="宋体" w:eastAsia="宋体" w:hint="eastAsia"/>
        </w:rPr>
        <w:t>无</w:t>
      </w:r>
      <w:r>
        <w:t>RNA</w:t>
      </w:r>
      <w:r>
        <w:t> </w:t>
      </w:r>
      <w:r>
        <w:rPr>
          <w:rFonts w:ascii="宋体" w:hAnsi="宋体" w:eastAsia="宋体" w:hint="eastAsia"/>
        </w:rPr>
        <w:t>酶</w:t>
      </w:r>
      <w:r>
        <w:t>EP</w:t>
      </w:r>
      <w:r>
        <w:t> </w:t>
      </w:r>
      <w:r>
        <w:rPr>
          <w:rFonts w:ascii="宋体" w:hAnsi="宋体" w:eastAsia="宋体" w:hint="eastAsia"/>
        </w:rPr>
        <w:t>管</w:t>
      </w:r>
      <w:r>
        <w:rPr>
          <w:rFonts w:ascii="宋体" w:hAnsi="宋体" w:eastAsia="宋体" w:hint="eastAsia"/>
        </w:rPr>
        <w:t>：</w:t>
      </w:r>
      <w:r w:rsidRPr="00000000">
        <w:tab/>
      </w:r>
      <w:r>
        <w:t>Axygen</w:t>
      </w:r>
      <w:r>
        <w:t> </w:t>
      </w:r>
      <w:r>
        <w:rPr>
          <w:rFonts w:ascii="宋体" w:hAnsi="宋体" w:eastAsia="宋体" w:hint="eastAsia"/>
        </w:rPr>
        <w:t>公司</w:t>
      </w:r>
    </w:p>
    <w:p w:rsidR="0018722C">
      <w:pPr>
        <w:topLinePunct/>
      </w:pPr>
      <w:r>
        <w:t>0.6</w:t>
      </w:r>
      <w:r>
        <w:t> </w:t>
      </w:r>
      <w:r>
        <w:t>ml</w:t>
      </w:r>
      <w:r>
        <w:t> </w:t>
      </w:r>
      <w:r>
        <w:rPr>
          <w:rFonts w:ascii="宋体" w:eastAsia="宋体" w:hint="eastAsia"/>
        </w:rPr>
        <w:t>无</w:t>
      </w:r>
      <w:r>
        <w:t>RNA</w:t>
      </w:r>
      <w:r>
        <w:t> </w:t>
      </w:r>
      <w:r>
        <w:rPr>
          <w:rFonts w:ascii="宋体" w:eastAsia="宋体" w:hint="eastAsia"/>
        </w:rPr>
        <w:t>酶</w:t>
      </w:r>
      <w:r>
        <w:t>EP</w:t>
      </w:r>
      <w:r>
        <w:t> </w:t>
      </w:r>
      <w:r>
        <w:rPr>
          <w:rFonts w:ascii="宋体" w:eastAsia="宋体" w:hint="eastAsia"/>
        </w:rPr>
        <w:t>管</w:t>
      </w:r>
      <w:r>
        <w:rPr>
          <w:rFonts w:ascii="宋体" w:eastAsia="宋体" w:hint="eastAsia"/>
        </w:rPr>
        <w:t>：</w:t>
      </w:r>
      <w:r w:rsidRPr="00000000">
        <w:tab/>
      </w:r>
      <w:r>
        <w:t>Axygen</w:t>
      </w:r>
      <w:r>
        <w:t> </w:t>
      </w:r>
      <w:r>
        <w:rPr>
          <w:rFonts w:ascii="宋体" w:eastAsia="宋体" w:hint="eastAsia"/>
        </w:rPr>
        <w:t>公司</w:t>
      </w:r>
    </w:p>
    <w:p w:rsidR="0018722C">
      <w:pPr>
        <w:topLinePunct/>
      </w:pPr>
      <w:r>
        <w:t>1.5</w:t>
      </w:r>
      <w:r>
        <w:t> </w:t>
      </w:r>
      <w:r>
        <w:t>ml</w:t>
      </w:r>
      <w:r>
        <w:t> </w:t>
      </w:r>
      <w:r>
        <w:rPr>
          <w:rFonts w:ascii="宋体" w:eastAsia="宋体" w:hint="eastAsia"/>
        </w:rPr>
        <w:t>无</w:t>
      </w:r>
      <w:r>
        <w:t>RNA</w:t>
      </w:r>
      <w:r>
        <w:t> </w:t>
      </w:r>
      <w:r>
        <w:rPr>
          <w:rFonts w:ascii="宋体" w:eastAsia="宋体" w:hint="eastAsia"/>
        </w:rPr>
        <w:t>酶</w:t>
      </w:r>
      <w:r>
        <w:t>EP</w:t>
      </w:r>
      <w:r>
        <w:t> </w:t>
      </w:r>
      <w:r>
        <w:rPr>
          <w:rFonts w:ascii="宋体" w:eastAsia="宋体" w:hint="eastAsia"/>
        </w:rPr>
        <w:t>管</w:t>
      </w:r>
      <w:r>
        <w:rPr>
          <w:rFonts w:ascii="宋体" w:eastAsia="宋体" w:hint="eastAsia"/>
        </w:rPr>
        <w:t>：</w:t>
      </w:r>
      <w:r w:rsidRPr="00000000">
        <w:tab/>
      </w:r>
      <w:r>
        <w:t>Axygen</w:t>
      </w:r>
      <w:r>
        <w:t> </w:t>
      </w:r>
      <w:r>
        <w:rPr>
          <w:rFonts w:ascii="宋体" w:eastAsia="宋体" w:hint="eastAsia"/>
        </w:rPr>
        <w:t>公司</w:t>
      </w:r>
    </w:p>
    <w:p w:rsidR="0018722C">
      <w:pPr>
        <w:topLinePunct/>
      </w:pPr>
      <w:r>
        <w:t>10</w:t>
      </w:r>
      <w:r>
        <w:t> </w:t>
      </w:r>
      <w:r>
        <w:t>µl</w:t>
      </w:r>
      <w:r>
        <w:t> </w:t>
      </w:r>
      <w:r>
        <w:rPr>
          <w:rFonts w:ascii="宋体" w:hAnsi="宋体" w:eastAsia="宋体" w:hint="eastAsia"/>
        </w:rPr>
        <w:t>无</w:t>
      </w:r>
      <w:r>
        <w:t>RNA</w:t>
      </w:r>
      <w:r>
        <w:t> </w:t>
      </w:r>
      <w:r>
        <w:rPr>
          <w:rFonts w:ascii="宋体" w:hAnsi="宋体" w:eastAsia="宋体" w:hint="eastAsia"/>
        </w:rPr>
        <w:t>酶</w:t>
      </w:r>
      <w:r>
        <w:rPr>
          <w:rFonts w:ascii="宋体" w:hAnsi="宋体" w:eastAsia="宋体" w:hint="eastAsia"/>
        </w:rPr>
        <w:t>枪头</w:t>
      </w:r>
      <w:r>
        <w:rPr>
          <w:rFonts w:ascii="宋体" w:hAnsi="宋体" w:eastAsia="宋体" w:hint="eastAsia"/>
        </w:rPr>
        <w:t>：</w:t>
      </w:r>
      <w:r w:rsidRPr="00000000">
        <w:tab/>
      </w:r>
      <w:r>
        <w:t>Axygen</w:t>
      </w:r>
      <w:r>
        <w:t> </w:t>
      </w:r>
      <w:r>
        <w:rPr>
          <w:rFonts w:ascii="宋体" w:hAnsi="宋体" w:eastAsia="宋体" w:hint="eastAsia"/>
        </w:rPr>
        <w:t>公司</w:t>
      </w:r>
    </w:p>
    <w:p w:rsidR="0018722C">
      <w:pPr>
        <w:topLinePunct/>
      </w:pPr>
      <w:r>
        <w:t>200</w:t>
      </w:r>
      <w:r/>
      <w:r>
        <w:t>µl</w:t>
      </w:r>
      <w:r/>
      <w:r>
        <w:rPr>
          <w:rFonts w:ascii="宋体" w:hAnsi="宋体" w:eastAsia="宋体" w:hint="eastAsia"/>
        </w:rPr>
        <w:t>无</w:t>
      </w:r>
      <w:r>
        <w:t>RNA</w:t>
      </w:r>
      <w:r/>
      <w:r>
        <w:rPr>
          <w:rFonts w:ascii="宋体" w:hAnsi="宋体" w:eastAsia="宋体" w:hint="eastAsia"/>
        </w:rPr>
        <w:t>酶</w:t>
      </w:r>
      <w:r>
        <w:rPr>
          <w:rFonts w:ascii="宋体" w:hAnsi="宋体" w:eastAsia="宋体" w:hint="eastAsia"/>
        </w:rPr>
        <w:t>枪头</w:t>
      </w:r>
      <w:r>
        <w:rPr>
          <w:rFonts w:ascii="宋体" w:hAnsi="宋体" w:eastAsia="宋体" w:hint="eastAsia"/>
        </w:rPr>
        <w:t>：</w:t>
      </w:r>
      <w:r>
        <w:t>Axygen</w:t>
      </w:r>
      <w:r/>
      <w:r>
        <w:rPr>
          <w:rFonts w:ascii="宋体" w:hAnsi="宋体" w:eastAsia="宋体" w:hint="eastAsia"/>
        </w:rPr>
        <w:t>公司</w:t>
      </w:r>
    </w:p>
    <w:p w:rsidR="0018722C">
      <w:pPr>
        <w:topLinePunct/>
      </w:pPr>
      <w:r>
        <w:t>1</w:t>
      </w:r>
      <w:r>
        <w:t> </w:t>
      </w:r>
      <w:r>
        <w:t>ml</w:t>
      </w:r>
      <w:r>
        <w:t> </w:t>
      </w:r>
      <w:r>
        <w:rPr>
          <w:rFonts w:ascii="宋体" w:eastAsia="宋体" w:hint="eastAsia"/>
        </w:rPr>
        <w:t>无</w:t>
      </w:r>
      <w:r>
        <w:t>RNA</w:t>
      </w:r>
      <w:r>
        <w:t> </w:t>
      </w:r>
      <w:r>
        <w:rPr>
          <w:rFonts w:ascii="宋体" w:eastAsia="宋体" w:hint="eastAsia"/>
        </w:rPr>
        <w:t>酶</w:t>
      </w:r>
      <w:r>
        <w:rPr>
          <w:rFonts w:ascii="宋体" w:eastAsia="宋体" w:hint="eastAsia"/>
        </w:rPr>
        <w:t>枪头</w:t>
      </w:r>
      <w:r>
        <w:rPr>
          <w:rFonts w:ascii="宋体" w:eastAsia="宋体" w:hint="eastAsia"/>
        </w:rPr>
        <w:t>：</w:t>
      </w:r>
      <w:r w:rsidRPr="00000000">
        <w:tab/>
      </w:r>
      <w:r>
        <w:t>Axygen</w:t>
      </w:r>
      <w:r>
        <w:t> </w:t>
      </w:r>
      <w:r>
        <w:rPr>
          <w:rFonts w:ascii="宋体" w:eastAsia="宋体" w:hint="eastAsia"/>
        </w:rPr>
        <w:t>公司</w:t>
      </w:r>
    </w:p>
    <w:p w:rsidR="0018722C">
      <w:pPr>
        <w:topLinePunct/>
      </w:pPr>
      <w:r>
        <w:rPr>
          <w:rFonts w:ascii="宋体" w:eastAsia="宋体" w:hint="eastAsia"/>
        </w:rPr>
        <w:t>医</w:t>
      </w:r>
      <w:r>
        <w:rPr>
          <w:rFonts w:ascii="宋体" w:eastAsia="宋体" w:hint="eastAsia"/>
        </w:rPr>
        <w:t>用</w:t>
      </w:r>
      <w:r>
        <w:t>X</w:t>
      </w:r>
      <w:r/>
      <w:r>
        <w:rPr>
          <w:rFonts w:ascii="宋体" w:eastAsia="宋体" w:hint="eastAsia"/>
        </w:rPr>
        <w:t>射线</w:t>
      </w:r>
      <w:r>
        <w:rPr>
          <w:rFonts w:ascii="宋体" w:eastAsia="宋体" w:hint="eastAsia"/>
        </w:rPr>
        <w:t>胶</w:t>
      </w:r>
      <w:r>
        <w:rPr>
          <w:rFonts w:ascii="宋体" w:eastAsia="宋体" w:hint="eastAsia"/>
        </w:rPr>
        <w:t>片柯</w:t>
      </w:r>
      <w:r>
        <w:rPr>
          <w:rFonts w:ascii="宋体" w:eastAsia="宋体" w:hint="eastAsia"/>
        </w:rPr>
        <w:t>达</w:t>
      </w:r>
      <w:r>
        <w:t>X-OMAT</w:t>
      </w:r>
      <w:r>
        <w:rPr>
          <w:rFonts w:ascii="宋体" w:eastAsia="宋体" w:hint="eastAsia"/>
        </w:rPr>
        <w:t>：</w:t>
      </w:r>
      <w:r>
        <w:rPr>
          <w:rFonts w:ascii="宋体" w:eastAsia="宋体" w:hint="eastAsia"/>
        </w:rPr>
        <w:t>锐珂</w:t>
      </w:r>
      <w:r>
        <w:rPr>
          <w:rFonts w:ascii="宋体" w:eastAsia="宋体" w:hint="eastAsia"/>
        </w:rPr>
        <w:t>（</w:t>
      </w:r>
      <w:r>
        <w:rPr>
          <w:rFonts w:ascii="宋体" w:eastAsia="宋体" w:hint="eastAsia"/>
        </w:rPr>
        <w:t>厦</w:t>
      </w:r>
      <w:r>
        <w:rPr>
          <w:rFonts w:ascii="宋体" w:eastAsia="宋体" w:hint="eastAsia"/>
        </w:rPr>
        <w:t>门</w:t>
      </w:r>
      <w:r>
        <w:rPr>
          <w:rFonts w:ascii="宋体" w:eastAsia="宋体" w:hint="eastAsia"/>
        </w:rPr>
        <w:t>）</w:t>
      </w:r>
      <w:r>
        <w:rPr>
          <w:rFonts w:ascii="宋体" w:eastAsia="宋体" w:hint="eastAsia"/>
        </w:rPr>
        <w:t>医疗</w:t>
      </w:r>
      <w:r>
        <w:rPr>
          <w:rFonts w:ascii="宋体" w:eastAsia="宋体" w:hint="eastAsia"/>
        </w:rPr>
        <w:t>器</w:t>
      </w:r>
      <w:r>
        <w:rPr>
          <w:rFonts w:ascii="宋体" w:eastAsia="宋体" w:hint="eastAsia"/>
        </w:rPr>
        <w:t>械有限公</w:t>
      </w:r>
      <w:r>
        <w:rPr>
          <w:rFonts w:ascii="宋体" w:eastAsia="宋体" w:hint="eastAsia"/>
        </w:rPr>
        <w:t>司</w:t>
      </w:r>
    </w:p>
    <w:p w:rsidR="0018722C">
      <w:pPr>
        <w:pStyle w:val="BodyText"/>
        <w:tabs>
          <w:tab w:pos="5389" w:val="left" w:leader="none"/>
        </w:tabs>
        <w:rPr>
          <w:rFonts w:ascii="宋体" w:eastAsia="宋体" w:hint="eastAsia"/>
        </w:rPr>
        <w:topLinePunct/>
      </w:pPr>
      <w:r>
        <w:rPr>
          <w:rFonts w:ascii="宋体" w:eastAsia="宋体" w:hint="eastAsia"/>
          <w:spacing w:val="-10"/>
        </w:rPr>
        <w:t>滤</w:t>
      </w:r>
      <w:r>
        <w:rPr>
          <w:rFonts w:ascii="宋体" w:eastAsia="宋体" w:hint="eastAsia"/>
          <w:spacing w:val="-11"/>
        </w:rPr>
        <w:t>纸</w:t>
      </w:r>
      <w:r>
        <w:rPr>
          <w:rFonts w:ascii="宋体" w:eastAsia="宋体" w:hint="eastAsia"/>
        </w:rPr>
        <w:t>：</w:t>
      </w:r>
      <w:r>
        <w:rPr>
          <w:spacing w:val="-5"/>
        </w:rPr>
        <w:t>Bio-rad</w:t>
      </w:r>
      <w:r>
        <w:rPr>
          <w:rFonts w:ascii="宋体" w:eastAsia="宋体" w:hint="eastAsia"/>
          <w:spacing w:val="-10"/>
        </w:rPr>
        <w:t>公司</w:t>
      </w:r>
    </w:p>
    <w:p w:rsidR="0018722C">
      <w:pPr>
        <w:topLinePunct/>
      </w:pPr>
      <w:r>
        <w:t>PVDF</w:t>
      </w:r>
      <w:r/>
      <w:r>
        <w:rPr>
          <w:rFonts w:ascii="宋体" w:eastAsia="宋体" w:hint="eastAsia"/>
        </w:rPr>
        <w:t>膜</w:t>
      </w:r>
      <w:r>
        <w:rPr>
          <w:rFonts w:ascii="宋体" w:eastAsia="宋体" w:hint="eastAsia"/>
        </w:rPr>
        <w:t>：</w:t>
      </w:r>
      <w:r>
        <w:t>Millipore</w:t>
      </w:r>
      <w:r/>
      <w:r>
        <w:rPr>
          <w:rFonts w:ascii="宋体" w:eastAsia="宋体" w:hint="eastAsia"/>
        </w:rPr>
        <w:t>公司</w:t>
      </w:r>
    </w:p>
    <w:p w:rsidR="0018722C">
      <w:pPr>
        <w:pStyle w:val="BodyText"/>
        <w:tabs>
          <w:tab w:pos="5389" w:val="left" w:leader="none"/>
        </w:tabs>
        <w:rPr>
          <w:rFonts w:ascii="宋体" w:eastAsia="宋体" w:hint="eastAsia"/>
        </w:rPr>
        <w:topLinePunct/>
      </w:pPr>
      <w:r>
        <w:rPr>
          <w:rFonts w:ascii="宋体" w:eastAsia="宋体" w:hint="eastAsia"/>
          <w:spacing w:val="-10"/>
        </w:rPr>
        <w:t>细</w:t>
      </w:r>
      <w:r>
        <w:rPr>
          <w:rFonts w:ascii="宋体" w:eastAsia="宋体" w:hint="eastAsia"/>
          <w:spacing w:val="-11"/>
        </w:rPr>
        <w:t>胞爬片</w:t>
      </w:r>
      <w:r>
        <w:rPr>
          <w:rFonts w:ascii="宋体" w:eastAsia="宋体" w:hint="eastAsia"/>
        </w:rPr>
        <w:t>：</w:t>
      </w:r>
      <w:r>
        <w:rPr>
          <w:spacing w:val="-5"/>
        </w:rPr>
        <w:t>Thermo</w:t>
      </w:r>
      <w:r>
        <w:rPr>
          <w:spacing w:val="-9"/>
        </w:rPr>
        <w:t> </w:t>
      </w:r>
      <w:r>
        <w:rPr>
          <w:spacing w:val="-5"/>
        </w:rPr>
        <w:t>fisher</w:t>
      </w:r>
      <w:r>
        <w:rPr>
          <w:rFonts w:ascii="宋体" w:eastAsia="宋体" w:hint="eastAsia"/>
          <w:spacing w:val="-11"/>
        </w:rPr>
        <w:t>公司</w:t>
      </w:r>
    </w:p>
    <w:p w:rsidR="0018722C">
      <w:pPr>
        <w:pStyle w:val="BodyText"/>
        <w:tabs>
          <w:tab w:pos="5389" w:val="left" w:leader="none"/>
        </w:tabs>
        <w:rPr>
          <w:rFonts w:ascii="宋体" w:eastAsia="宋体" w:hint="eastAsia"/>
        </w:rPr>
        <w:topLinePunct/>
      </w:pPr>
      <w:r>
        <w:rPr>
          <w:rFonts w:ascii="宋体" w:eastAsia="宋体" w:hint="eastAsia"/>
          <w:spacing w:val="-10"/>
        </w:rPr>
        <w:t>常</w:t>
      </w:r>
      <w:r>
        <w:rPr>
          <w:rFonts w:ascii="宋体" w:eastAsia="宋体" w:hint="eastAsia"/>
          <w:spacing w:val="-11"/>
        </w:rPr>
        <w:t>规枪头</w:t>
      </w:r>
      <w:r>
        <w:rPr>
          <w:rFonts w:ascii="宋体" w:eastAsia="宋体" w:hint="eastAsia"/>
        </w:rPr>
        <w:t>：</w:t>
      </w:r>
      <w:r>
        <w:rPr>
          <w:rFonts w:ascii="宋体" w:eastAsia="宋体" w:hint="eastAsia"/>
          <w:spacing w:val="-11"/>
        </w:rPr>
        <w:t>碧云天</w:t>
      </w:r>
      <w:r>
        <w:rPr>
          <w:rFonts w:ascii="宋体" w:eastAsia="宋体" w:hint="eastAsia"/>
          <w:spacing w:val="-10"/>
        </w:rPr>
        <w:t>公</w:t>
      </w:r>
      <w:r>
        <w:rPr>
          <w:rFonts w:ascii="宋体" w:eastAsia="宋体" w:hint="eastAsia"/>
        </w:rPr>
        <w:t>司</w:t>
      </w:r>
    </w:p>
    <w:p w:rsidR="0018722C">
      <w:pPr>
        <w:pStyle w:val="BodyText"/>
        <w:tabs>
          <w:tab w:pos="5430" w:val="left" w:leader="none"/>
        </w:tabs>
        <w:spacing w:before="183"/>
        <w:rPr>
          <w:rFonts w:ascii="宋体" w:eastAsia="宋体" w:hint="eastAsia"/>
        </w:rPr>
        <w:topLinePunct/>
      </w:pPr>
      <w:r>
        <w:rPr>
          <w:rFonts w:ascii="宋体" w:eastAsia="宋体" w:hint="eastAsia"/>
          <w:spacing w:val="-11"/>
        </w:rPr>
        <w:t>常</w:t>
      </w:r>
      <w:r>
        <w:rPr>
          <w:rFonts w:ascii="宋体" w:eastAsia="宋体" w:hint="eastAsia"/>
          <w:spacing w:val="16"/>
        </w:rPr>
        <w:t>规</w:t>
      </w:r>
      <w:r>
        <w:rPr>
          <w:spacing w:val="-3"/>
        </w:rPr>
        <w:t>EP</w:t>
      </w:r>
      <w:r>
        <w:rPr>
          <w:spacing w:val="-8"/>
        </w:rPr>
        <w:t> </w:t>
      </w:r>
      <w:r>
        <w:rPr>
          <w:rFonts w:ascii="宋体" w:eastAsia="宋体" w:hint="eastAsia"/>
          <w:spacing w:val="-11"/>
        </w:rPr>
        <w:t>管</w:t>
      </w:r>
      <w:r>
        <w:rPr>
          <w:rFonts w:ascii="宋体" w:eastAsia="宋体" w:hint="eastAsia"/>
        </w:rPr>
        <w:t>：</w:t>
      </w:r>
      <w:r w:rsidRPr="00000000">
        <w:tab/>
      </w:r>
      <w:r>
        <w:rPr>
          <w:rFonts w:ascii="宋体" w:eastAsia="宋体" w:hint="eastAsia"/>
          <w:spacing w:val="-11"/>
        </w:rPr>
        <w:t>碧云</w:t>
      </w:r>
      <w:r>
        <w:rPr>
          <w:rFonts w:ascii="宋体" w:eastAsia="宋体" w:hint="eastAsia"/>
          <w:spacing w:val="-10"/>
        </w:rPr>
        <w:t>天</w:t>
      </w:r>
      <w:r>
        <w:rPr>
          <w:rFonts w:ascii="宋体" w:eastAsia="宋体" w:hint="eastAsia"/>
          <w:spacing w:val="-11"/>
        </w:rPr>
        <w:t>公</w:t>
      </w:r>
      <w:r>
        <w:rPr>
          <w:rFonts w:ascii="宋体" w:eastAsia="宋体" w:hint="eastAsia"/>
        </w:rPr>
        <w:t>司</w:t>
      </w:r>
    </w:p>
    <w:p w:rsidR="0018722C">
      <w:pPr>
        <w:topLinePunct/>
      </w:pPr>
      <w:r>
        <w:rPr>
          <w:rFonts w:ascii="宋体" w:eastAsia="宋体" w:hint="eastAsia"/>
        </w:rPr>
        <w:t>医</w:t>
      </w:r>
      <w:r>
        <w:rPr>
          <w:rFonts w:ascii="宋体" w:eastAsia="宋体" w:hint="eastAsia"/>
        </w:rPr>
        <w:t>用棉球</w:t>
      </w:r>
      <w:r>
        <w:rPr>
          <w:rFonts w:ascii="宋体" w:eastAsia="宋体" w:hint="eastAsia"/>
        </w:rPr>
        <w:t>：</w:t>
      </w:r>
      <w:hyperlink r:id="rId15">
        <w:r>
          <w:rPr>
            <w:rFonts w:ascii="宋体" w:eastAsia="宋体" w:hint="eastAsia"/>
          </w:rPr>
          <w:t>新乡市</w:t>
        </w:r>
        <w:r>
          <w:rPr>
            <w:rFonts w:ascii="宋体" w:eastAsia="宋体" w:hint="eastAsia"/>
          </w:rPr>
          <w:t>予</w:t>
        </w:r>
        <w:r>
          <w:rPr>
            <w:rFonts w:ascii="宋体" w:eastAsia="宋体" w:hint="eastAsia"/>
          </w:rPr>
          <w:t>蒲医用卫</w:t>
        </w:r>
        <w:r>
          <w:rPr>
            <w:rFonts w:ascii="宋体" w:eastAsia="宋体" w:hint="eastAsia"/>
          </w:rPr>
          <w:t>生</w:t>
        </w:r>
        <w:r>
          <w:rPr>
            <w:rFonts w:ascii="宋体" w:eastAsia="宋体" w:hint="eastAsia"/>
          </w:rPr>
          <w:t>材料</w:t>
        </w:r>
        <w:r>
          <w:rPr>
            <w:rFonts w:ascii="宋体" w:eastAsia="宋体" w:hint="eastAsia"/>
          </w:rPr>
          <w:t>厂</w:t>
        </w:r>
      </w:hyperlink>
    </w:p>
    <w:p w:rsidR="0018722C">
      <w:pPr>
        <w:pStyle w:val="BodyText"/>
        <w:tabs>
          <w:tab w:pos="5499" w:val="left" w:leader="none"/>
        </w:tabs>
        <w:spacing w:before="184"/>
        <w:rPr>
          <w:rFonts w:ascii="宋体" w:eastAsia="宋体" w:hint="eastAsia"/>
        </w:rPr>
        <w:topLinePunct/>
      </w:pPr>
      <w:r>
        <w:rPr>
          <w:rFonts w:ascii="宋体" w:eastAsia="宋体" w:hint="eastAsia"/>
          <w:spacing w:val="-10"/>
        </w:rPr>
        <w:t>医</w:t>
      </w:r>
      <w:r>
        <w:rPr>
          <w:rFonts w:ascii="宋体" w:eastAsia="宋体" w:hint="eastAsia"/>
          <w:spacing w:val="-11"/>
        </w:rPr>
        <w:t>用酒精</w:t>
      </w:r>
      <w:r>
        <w:rPr>
          <w:rFonts w:ascii="宋体" w:eastAsia="宋体" w:hint="eastAsia"/>
        </w:rPr>
        <w:t>：</w:t>
      </w:r>
      <w:r>
        <w:rPr>
          <w:rFonts w:ascii="宋体" w:eastAsia="宋体" w:hint="eastAsia"/>
          <w:spacing w:val="-11"/>
        </w:rPr>
        <w:t>利尔康</w:t>
      </w:r>
      <w:r>
        <w:rPr>
          <w:rFonts w:ascii="宋体" w:eastAsia="宋体" w:hint="eastAsia"/>
          <w:spacing w:val="-10"/>
        </w:rPr>
        <w:t>公</w:t>
      </w:r>
      <w:r>
        <w:rPr>
          <w:rFonts w:ascii="宋体" w:eastAsia="宋体" w:hint="eastAsia"/>
        </w:rPr>
        <w:t>司</w:t>
      </w:r>
    </w:p>
    <w:p w:rsidR="0018722C">
      <w:pPr>
        <w:pStyle w:val="4"/>
        <w:topLinePunct/>
        <w:ind w:left="200" w:hangingChars="200" w:hanging="200"/>
      </w:pPr>
      <w:bookmarkStart w:id="310985" w:name="_Toc686310985"/>
      <w:r>
        <w:rPr>
          <w:b/>
        </w:rPr>
        <w:t>1.1.5 </w:t>
      </w:r>
      <w:r>
        <w:t>溶液的配置</w:t>
      </w:r>
      <w:r>
        <w:t>细胞冻存液：</w:t>
      </w:r>
      <w:bookmarkEnd w:id="310985"/>
    </w:p>
    <w:p w:rsidR="0018722C">
      <w:pPr>
        <w:topLinePunct/>
      </w:pPr>
      <w:r>
        <w:t>93% FBS</w:t>
      </w:r>
      <w:r>
        <w:rPr>
          <w:rFonts w:ascii="宋体" w:eastAsia="宋体" w:hint="eastAsia"/>
          <w:rFonts w:ascii="宋体" w:eastAsia="宋体" w:hint="eastAsia"/>
        </w:rPr>
        <w:t xml:space="preserve">, </w:t>
      </w:r>
      <w:r>
        <w:t>7% DMSO</w:t>
      </w:r>
      <w:r>
        <w:rPr>
          <w:rFonts w:ascii="宋体" w:eastAsia="宋体" w:hint="eastAsia"/>
        </w:rPr>
        <w:t>，预冷。</w:t>
      </w:r>
    </w:p>
    <w:p w:rsidR="0018722C">
      <w:pPr>
        <w:topLinePunct/>
      </w:pPr>
      <w:r>
        <w:rPr>
          <w:rFonts w:ascii="宋体" w:eastAsia="宋体" w:hint="eastAsia"/>
        </w:rPr>
        <w:t>细胞培养基：</w:t>
      </w:r>
    </w:p>
    <w:p w:rsidR="0018722C">
      <w:pPr>
        <w:topLinePunct/>
      </w:pPr>
      <w:r>
        <w:t>10</w:t>
      </w:r>
      <w:r>
        <w:t>% </w:t>
      </w:r>
      <w:r>
        <w:t>FBS </w:t>
      </w:r>
      <w:r>
        <w:t>+1640</w:t>
      </w:r>
      <w:r>
        <w:rPr>
          <w:rFonts w:ascii="宋体" w:eastAsia="宋体" w:hint="eastAsia"/>
        </w:rPr>
        <w:t>培养基</w:t>
      </w:r>
      <w:r>
        <w:t>+ </w:t>
      </w:r>
      <w:r>
        <w:t>1</w:t>
      </w:r>
      <w:r>
        <w:t>%</w:t>
      </w:r>
      <w:r>
        <w:rPr>
          <w:rFonts w:ascii="宋体" w:eastAsia="宋体" w:hint="eastAsia"/>
        </w:rPr>
        <w:t>双抗。</w:t>
      </w:r>
    </w:p>
    <w:p w:rsidR="0018722C">
      <w:pPr>
        <w:topLinePunct/>
      </w:pPr>
      <w:r>
        <w:t>1.0 mol</w:t>
      </w:r>
      <w:r>
        <w:t>/</w:t>
      </w:r>
      <w:r>
        <w:t>L Tris</w:t>
      </w:r>
      <w:r>
        <w:rPr>
          <w:rFonts w:ascii="宋体" w:hAnsi="宋体" w:eastAsia="宋体" w:hint="eastAsia"/>
        </w:rPr>
        <w:t>·</w:t>
      </w:r>
      <w:r>
        <w:t>HCl</w:t>
      </w:r>
      <w:r>
        <w:rPr>
          <w:rFonts w:ascii="宋体" w:hAnsi="宋体" w:eastAsia="宋体" w:hint="eastAsia"/>
        </w:rPr>
        <w:t>：</w:t>
      </w:r>
    </w:p>
    <w:p w:rsidR="0018722C">
      <w:pPr>
        <w:topLinePunct/>
      </w:pPr>
      <w:r>
        <w:t>Tris</w:t>
      </w:r>
      <w:r>
        <w:t> </w:t>
      </w:r>
      <w:r>
        <w:t>(</w:t>
      </w:r>
      <w:r>
        <w:t xml:space="preserve">121.14</w:t>
      </w:r>
      <w:r>
        <w:t>)</w:t>
      </w:r>
      <w:r w:rsidRPr="00000000">
        <w:tab/>
      </w:r>
      <w:r>
        <w:t>30.29</w:t>
      </w:r>
      <w:r>
        <w:t> </w:t>
      </w:r>
      <w:r>
        <w:t>g</w:t>
      </w:r>
    </w:p>
    <w:p w:rsidR="0018722C">
      <w:pPr>
        <w:pStyle w:val="BodyText"/>
        <w:tabs>
          <w:tab w:pos="4624" w:val="left" w:leader="none"/>
        </w:tabs>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10"/>
        </w:rPr>
        <w:t> </w:t>
      </w:r>
      <w:r>
        <w:rPr>
          <w:spacing w:val="-4"/>
        </w:rPr>
        <w:t>ml</w:t>
      </w:r>
    </w:p>
    <w:p w:rsidR="0018722C">
      <w:pPr>
        <w:topLinePunct/>
      </w:pPr>
      <w:r>
        <w:rPr>
          <w:rFonts w:ascii="宋体" w:eastAsia="宋体" w:hint="eastAsia"/>
        </w:rPr>
        <w:t>用浓盐酸调整</w:t>
      </w:r>
      <w:r>
        <w:t>pH</w:t>
      </w:r>
      <w:r>
        <w:rPr>
          <w:rFonts w:ascii="宋体" w:eastAsia="宋体" w:hint="eastAsia"/>
        </w:rPr>
        <w:t>值后加水至</w:t>
      </w:r>
      <w:r>
        <w:t>250 </w:t>
      </w:r>
      <w:r>
        <w:t>ml</w:t>
      </w:r>
      <w:r>
        <w:rPr>
          <w:rFonts w:ascii="宋体" w:eastAsia="宋体" w:hint="eastAsia"/>
        </w:rPr>
        <w:t>，高压灭菌后室温保存。</w:t>
      </w:r>
    </w:p>
    <w:p w:rsidR="0018722C">
      <w:pPr>
        <w:topLinePunct/>
      </w:pPr>
      <w:r>
        <w:t xml:space="preserve">1.5 mol</w:t>
      </w:r>
      <w:r>
        <w:t xml:space="preserve">/</w:t>
      </w:r>
      <w:r>
        <w:t xml:space="preserve">L Tris</w:t>
      </w:r>
      <w:r>
        <w:rPr>
          <w:rFonts w:ascii="宋体" w:hAnsi="宋体" w:eastAsia="宋体" w:hint="eastAsia"/>
        </w:rPr>
        <w:t xml:space="preserve">·</w:t>
      </w:r>
      <w:r>
        <w:t xml:space="preserve">HCl </w:t>
      </w:r>
      <w:r>
        <w:t xml:space="preserve">(</w:t>
      </w:r>
      <w:r>
        <w:t xml:space="preserve">pH8.8</w:t>
      </w:r>
      <w:r>
        <w:t xml:space="preserve">)</w:t>
      </w:r>
      <w:r>
        <w:rPr>
          <w:rFonts w:ascii="宋体" w:hAnsi="宋体" w:eastAsia="宋体" w:hint="eastAsia"/>
        </w:rPr>
        <w:t xml:space="preserve">：</w:t>
      </w:r>
    </w:p>
    <w:p w:rsidR="0018722C">
      <w:pPr>
        <w:topLinePunct/>
      </w:pPr>
      <w:r>
        <w:t>Tris</w:t>
      </w:r>
      <w:r>
        <w:t> </w:t>
      </w:r>
      <w:r>
        <w:t>(</w:t>
      </w:r>
      <w:r>
        <w:t>MW</w:t>
      </w:r>
      <w:r>
        <w:t> </w:t>
      </w:r>
      <w:r>
        <w:t>121.14</w:t>
      </w:r>
      <w:r>
        <w:t>)</w:t>
      </w:r>
      <w:r w:rsidRPr="00000000">
        <w:tab/>
      </w:r>
      <w:r>
        <w:t>45.43</w:t>
      </w:r>
      <w:r>
        <w:t> </w:t>
      </w:r>
      <w:r>
        <w:t>g</w:t>
      </w:r>
    </w:p>
    <w:p w:rsidR="0018722C">
      <w:pPr>
        <w:pStyle w:val="BodyText"/>
        <w:tabs>
          <w:tab w:pos="4624" w:val="left" w:leader="none"/>
        </w:tabs>
        <w:spacing w:before="183"/>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10"/>
        </w:rPr>
        <w:t> </w:t>
      </w:r>
      <w:r>
        <w:rPr>
          <w:spacing w:val="-4"/>
        </w:rPr>
        <w:t>ml</w:t>
      </w:r>
    </w:p>
    <w:p w:rsidR="0018722C">
      <w:pPr>
        <w:topLinePunct/>
      </w:pPr>
      <w:r>
        <w:rPr>
          <w:rFonts w:ascii="宋体" w:eastAsia="宋体" w:hint="eastAsia"/>
        </w:rPr>
        <w:t>用浓盐酸调整</w:t>
      </w:r>
      <w:r>
        <w:t>pH</w:t>
      </w:r>
      <w:r>
        <w:rPr>
          <w:rFonts w:ascii="宋体" w:eastAsia="宋体" w:hint="eastAsia"/>
        </w:rPr>
        <w:t>值至</w:t>
      </w:r>
      <w:r>
        <w:t>8</w:t>
      </w:r>
      <w:r>
        <w:t>.</w:t>
      </w:r>
      <w:r>
        <w:t>8</w:t>
      </w:r>
      <w:r>
        <w:rPr>
          <w:rFonts w:ascii="宋体" w:eastAsia="宋体" w:hint="eastAsia"/>
        </w:rPr>
        <w:t>，最后加水至</w:t>
      </w:r>
      <w:r>
        <w:t>250 </w:t>
      </w:r>
      <w:r>
        <w:t>ml</w:t>
      </w:r>
      <w:r>
        <w:rPr>
          <w:rFonts w:ascii="宋体" w:eastAsia="宋体" w:hint="eastAsia"/>
        </w:rPr>
        <w:t>，高压灭菌后室温保存。</w:t>
      </w:r>
    </w:p>
    <w:p w:rsidR="0018722C">
      <w:pPr>
        <w:topLinePunct/>
      </w:pPr>
      <w:r>
        <w:t xml:space="preserve">0.5 mol</w:t>
      </w:r>
      <w:r>
        <w:t xml:space="preserve">/</w:t>
      </w:r>
      <w:r>
        <w:t xml:space="preserve">L Tris</w:t>
      </w:r>
      <w:r>
        <w:rPr>
          <w:rFonts w:ascii="宋体" w:hAnsi="宋体" w:eastAsia="宋体" w:hint="eastAsia"/>
        </w:rPr>
        <w:t xml:space="preserve">·</w:t>
      </w:r>
      <w:r>
        <w:t xml:space="preserve">HCl </w:t>
      </w:r>
      <w:r>
        <w:t xml:space="preserve">(</w:t>
      </w:r>
      <w:r>
        <w:t xml:space="preserve">pH6.8</w:t>
      </w:r>
      <w:r>
        <w:t xml:space="preserve">)</w:t>
      </w:r>
      <w:r>
        <w:rPr>
          <w:rFonts w:ascii="宋体" w:hAnsi="宋体" w:eastAsia="宋体" w:hint="eastAsia"/>
        </w:rPr>
        <w:t xml:space="preserve">：</w:t>
      </w:r>
    </w:p>
    <w:p w:rsidR="0018722C">
      <w:pPr>
        <w:topLinePunct/>
      </w:pPr>
      <w:r>
        <w:t>Tris</w:t>
      </w:r>
      <w:r>
        <w:t> </w:t>
      </w:r>
      <w:r>
        <w:t>(</w:t>
      </w:r>
      <w:r>
        <w:t>MW</w:t>
      </w:r>
      <w:r>
        <w:t> </w:t>
      </w:r>
      <w:r>
        <w:t>121.14</w:t>
      </w:r>
      <w:r>
        <w:t>)</w:t>
      </w:r>
      <w:r w:rsidRPr="00000000">
        <w:tab/>
      </w:r>
      <w:r>
        <w:t>15.14</w:t>
      </w:r>
      <w:r>
        <w:t> </w:t>
      </w:r>
      <w:r>
        <w:t>g</w:t>
      </w:r>
    </w:p>
    <w:p w:rsidR="0018722C">
      <w:pPr>
        <w:pStyle w:val="BodyText"/>
        <w:tabs>
          <w:tab w:pos="4734" w:val="left" w:leader="none"/>
        </w:tabs>
        <w:ind w:leftChars="0" w:left="798"/>
        <w:topLinePunct/>
      </w:pPr>
      <w:r>
        <w:rPr>
          <w:rFonts w:ascii="宋体" w:eastAsia="宋体" w:hint="eastAsia"/>
          <w:spacing w:val="-10"/>
        </w:rPr>
        <w:t>双</w:t>
      </w:r>
      <w:r>
        <w:rPr>
          <w:rFonts w:ascii="宋体" w:eastAsia="宋体" w:hint="eastAsia"/>
          <w:spacing w:val="-11"/>
        </w:rPr>
        <w:t>蒸</w:t>
      </w:r>
      <w:r>
        <w:rPr>
          <w:rFonts w:ascii="宋体" w:eastAsia="宋体" w:hint="eastAsia"/>
        </w:rPr>
        <w:t>水</w:t>
      </w:r>
      <w:r>
        <w:rPr>
          <w:spacing w:val="-4"/>
        </w:rPr>
        <w:t>200</w:t>
      </w:r>
      <w:r>
        <w:rPr>
          <w:spacing w:val="-9"/>
        </w:rPr>
        <w:t> </w:t>
      </w:r>
      <w:r>
        <w:rPr>
          <w:spacing w:val="-4"/>
        </w:rPr>
        <w:t>ml</w:t>
      </w:r>
    </w:p>
    <w:p w:rsidR="0018722C">
      <w:pPr>
        <w:topLinePunct/>
      </w:pPr>
      <w:r>
        <w:rPr>
          <w:rFonts w:ascii="宋体" w:eastAsia="宋体" w:hint="eastAsia"/>
        </w:rPr>
        <w:t>用浓盐酸调整</w:t>
      </w:r>
      <w:r>
        <w:t>pH</w:t>
      </w:r>
      <w:r>
        <w:rPr>
          <w:rFonts w:ascii="宋体" w:eastAsia="宋体" w:hint="eastAsia"/>
        </w:rPr>
        <w:t>值至</w:t>
      </w:r>
      <w:r>
        <w:t>6</w:t>
      </w:r>
      <w:r>
        <w:t>.</w:t>
      </w:r>
      <w:r>
        <w:t>8</w:t>
      </w:r>
      <w:r>
        <w:rPr>
          <w:rFonts w:ascii="宋体" w:eastAsia="宋体" w:hint="eastAsia"/>
        </w:rPr>
        <w:t>，最后加水至</w:t>
      </w:r>
      <w:r>
        <w:t>250 </w:t>
      </w:r>
      <w:r>
        <w:t>ml</w:t>
      </w:r>
      <w:r>
        <w:rPr>
          <w:rFonts w:ascii="宋体" w:eastAsia="宋体" w:hint="eastAsia"/>
        </w:rPr>
        <w:t>，高压灭菌后室温保存</w:t>
      </w:r>
    </w:p>
    <w:p w:rsidR="0018722C">
      <w:pPr>
        <w:topLinePunct/>
      </w:pPr>
      <w:r>
        <w:t>TE</w:t>
      </w:r>
      <w:r>
        <w:rPr>
          <w:rFonts w:ascii="宋体" w:eastAsia="宋体" w:hint="eastAsia"/>
        </w:rPr>
        <w:t>缓冲液</w:t>
      </w:r>
      <w:r>
        <w:t>(</w:t>
      </w:r>
      <w:r>
        <w:t xml:space="preserve">pH8.0</w:t>
      </w:r>
      <w:r>
        <w:t>)</w:t>
      </w:r>
      <w:r>
        <w:rPr>
          <w:rFonts w:ascii="宋体" w:eastAsia="宋体" w:hint="eastAsia"/>
        </w:rPr>
        <w:t>：</w:t>
      </w:r>
    </w:p>
    <w:p w:rsidR="0018722C">
      <w:pPr>
        <w:topLinePunct/>
      </w:pPr>
      <w:bookmarkStart w:id="408313" w:name="_cwCmt10"/>
      <w:r>
        <w:t>1</w:t>
      </w:r>
      <w:r>
        <w:t> </w:t>
      </w:r>
      <w:r>
        <w:t>M</w:t>
      </w:r>
      <w:r>
        <w:t> </w:t>
      </w:r>
      <w:r>
        <w:t>Tris-HCl</w:t>
      </w:r>
      <w:r>
        <w:t> </w:t>
      </w:r>
      <w:r>
        <w:t>Buffer</w:t>
      </w:r>
      <w:r>
        <w:t> </w:t>
      </w:r>
      <w:r>
        <w:t>(</w:t>
      </w:r>
      <w:r>
        <w:t xml:space="preserve">pH8.0</w:t>
      </w:r>
      <w:r>
        <w:t>)</w:t>
      </w:r>
      <w:r w:rsidRPr="00000000">
        <w:tab/>
      </w:r>
      <w:r>
        <w:t>5</w:t>
      </w:r>
      <w:r>
        <w:t> </w:t>
      </w:r>
      <w:r>
        <w:t>ml</w:t>
      </w:r>
      <w:bookmarkEnd w:id="408313"/>
    </w:p>
    <w:p w:rsidR="0018722C">
      <w:pPr>
        <w:topLinePunct/>
      </w:pPr>
      <w:r>
        <w:t>0.5 </w:t>
      </w:r>
      <w:r>
        <w:t>M</w:t>
      </w:r>
      <w:r>
        <w:t> </w:t>
      </w:r>
      <w:r>
        <w:t>EDTA</w:t>
      </w:r>
      <w:r>
        <w:t> </w:t>
      </w:r>
      <w:r>
        <w:t>(</w:t>
      </w:r>
      <w:r>
        <w:t xml:space="preserve">pH8.0</w:t>
      </w:r>
      <w:r>
        <w:t>)</w:t>
      </w:r>
      <w:r w:rsidRPr="00000000">
        <w:tab/>
      </w:r>
      <w:r>
        <w:t>1</w:t>
      </w:r>
      <w:r>
        <w:t> </w:t>
      </w:r>
      <w:r>
        <w:t>ml</w:t>
      </w:r>
    </w:p>
    <w:p w:rsidR="0018722C">
      <w:pPr>
        <w:topLinePunct/>
      </w:pPr>
      <w:r>
        <w:rPr>
          <w:rFonts w:ascii="宋体" w:eastAsia="宋体" w:hint="eastAsia"/>
        </w:rPr>
        <w:t>向烧杯中加入约</w:t>
      </w:r>
      <w:r>
        <w:t>400 </w:t>
      </w:r>
      <w:r>
        <w:t>ml </w:t>
      </w:r>
      <w:r>
        <w:t>dd </w:t>
      </w:r>
      <w:r>
        <w:t>H</w:t>
      </w:r>
      <w:r>
        <w:t>2</w:t>
      </w:r>
      <w:r>
        <w:t>O</w:t>
      </w:r>
      <w:r>
        <w:rPr>
          <w:rFonts w:ascii="宋体" w:eastAsia="宋体" w:hint="eastAsia"/>
        </w:rPr>
        <w:t>均匀混合，将溶液定容到</w:t>
      </w:r>
      <w:r>
        <w:t>500 </w:t>
      </w:r>
      <w:r>
        <w:t>ml</w:t>
      </w:r>
      <w:r>
        <w:rPr>
          <w:rFonts w:ascii="宋体" w:eastAsia="宋体" w:hint="eastAsia"/>
        </w:rPr>
        <w:t>后，高温高压灭</w:t>
      </w:r>
      <w:r>
        <w:rPr>
          <w:rFonts w:ascii="宋体" w:eastAsia="宋体" w:hint="eastAsia"/>
        </w:rPr>
        <w:t>菌，室温保存。</w:t>
      </w:r>
    </w:p>
    <w:p w:rsidR="0018722C">
      <w:pPr>
        <w:topLinePunct/>
      </w:pPr>
      <w:r>
        <w:t>DEPC</w:t>
      </w:r>
      <w:r>
        <w:rPr>
          <w:rFonts w:ascii="宋体" w:eastAsia="宋体" w:hint="eastAsia"/>
        </w:rPr>
        <w:t>水：</w:t>
      </w:r>
    </w:p>
    <w:p w:rsidR="0018722C">
      <w:pPr>
        <w:topLinePunct/>
      </w:pPr>
      <w:r>
        <w:t>1000 </w:t>
      </w:r>
      <w:r>
        <w:t>ml</w:t>
      </w:r>
      <w:r>
        <w:rPr>
          <w:rFonts w:ascii="宋体" w:eastAsia="宋体" w:hint="eastAsia"/>
        </w:rPr>
        <w:t>双蒸水中加</w:t>
      </w:r>
      <w:r>
        <w:t>1 </w:t>
      </w:r>
      <w:r>
        <w:t>ml </w:t>
      </w:r>
      <w:r>
        <w:t>DEPC</w:t>
      </w:r>
      <w:r>
        <w:rPr>
          <w:rFonts w:ascii="宋体" w:eastAsia="宋体" w:hint="eastAsia"/>
        </w:rPr>
        <w:t>，放在</w:t>
      </w:r>
      <w:r>
        <w:t>1000 </w:t>
      </w:r>
      <w:r>
        <w:t>ml</w:t>
      </w:r>
      <w:r>
        <w:rPr>
          <w:rFonts w:ascii="宋体" w:eastAsia="宋体" w:hint="eastAsia"/>
        </w:rPr>
        <w:t>容量瓶中静置</w:t>
      </w:r>
      <w:r>
        <w:t>4 h</w:t>
      </w:r>
      <w:r>
        <w:rPr>
          <w:rFonts w:ascii="宋体" w:eastAsia="宋体" w:hint="eastAsia"/>
        </w:rPr>
        <w:t>后高压，室温保</w:t>
      </w:r>
    </w:p>
    <w:p w:rsidR="0018722C">
      <w:pPr>
        <w:topLinePunct/>
      </w:pPr>
      <w:r>
        <w:rPr>
          <w:rFonts w:ascii="宋体" w:eastAsia="宋体" w:hint="eastAsia"/>
        </w:rPr>
        <w:t>存。</w:t>
      </w:r>
    </w:p>
    <w:p w:rsidR="0018722C">
      <w:pPr>
        <w:topLinePunct/>
      </w:pPr>
      <w:bookmarkStart w:id="408314" w:name="_cwCmt11"/>
      <w:r>
        <w:t xml:space="preserve">5</w:t>
      </w:r>
      <w:r w:rsidR="001852F3">
        <w:t xml:space="preserve">×</w:t>
      </w:r>
      <w:r w:rsidR="001852F3">
        <w:t xml:space="preserve">TBE</w:t>
      </w:r>
      <w:r>
        <w:rPr>
          <w:color w:val="333333"/>
        </w:rPr>
        <w:t xml:space="preserve">（</w:t>
      </w:r>
      <w:r>
        <w:rPr>
          <w:rFonts w:ascii="宋体" w:hAnsi="宋体" w:eastAsia="宋体" w:hint="eastAsia"/>
        </w:rPr>
        <w:t xml:space="preserve">贮存液</w:t>
      </w:r>
      <w:r>
        <w:rPr>
          <w:color w:val="333333"/>
        </w:rPr>
        <w:t xml:space="preserve">）</w:t>
      </w:r>
      <w:r>
        <w:rPr>
          <w:rFonts w:ascii="宋体" w:hAnsi="宋体" w:eastAsia="宋体" w:hint="eastAsia"/>
        </w:rPr>
        <w:t xml:space="preserve">：</w:t>
      </w:r>
      <w:bookmarkEnd w:id="408314"/>
    </w:p>
    <w:p w:rsidR="0018722C">
      <w:pPr>
        <w:topLinePunct/>
      </w:pPr>
      <w:r>
        <w:t>Tris</w:t>
      </w:r>
      <w:r/>
      <w:r>
        <w:rPr>
          <w:rFonts w:ascii="宋体" w:eastAsia="宋体" w:hint="eastAsia"/>
        </w:rPr>
        <w:t>碱</w:t>
      </w:r>
      <w:r>
        <w:t>54</w:t>
      </w:r>
      <w:r>
        <w:t> </w:t>
      </w:r>
      <w:r>
        <w:t>g</w:t>
      </w:r>
    </w:p>
    <w:p w:rsidR="0018722C">
      <w:pPr>
        <w:pStyle w:val="BodyText"/>
        <w:tabs>
          <w:tab w:pos="5153" w:val="left" w:leader="none"/>
        </w:tabs>
        <w:ind w:leftChars="0" w:left="780"/>
        <w:topLinePunct/>
      </w:pPr>
      <w:r>
        <w:rPr>
          <w:rFonts w:ascii="宋体" w:eastAsia="宋体" w:hint="eastAsia"/>
          <w:color w:val="333333"/>
          <w:spacing w:val="-10"/>
        </w:rPr>
        <w:t>硼</w:t>
      </w:r>
      <w:r>
        <w:rPr>
          <w:rFonts w:ascii="宋体" w:eastAsia="宋体" w:hint="eastAsia"/>
          <w:color w:val="333333"/>
        </w:rPr>
        <w:t>酸</w:t>
      </w:r>
      <w:r>
        <w:rPr>
          <w:color w:val="333333"/>
          <w:spacing w:val="-4"/>
        </w:rPr>
        <w:t>27.5</w:t>
      </w:r>
      <w:r>
        <w:rPr>
          <w:color w:val="333333"/>
          <w:spacing w:val="-9"/>
        </w:rPr>
        <w:t> </w:t>
      </w:r>
      <w:r>
        <w:rPr>
          <w:color w:val="333333"/>
        </w:rPr>
        <w:t>g</w:t>
      </w:r>
    </w:p>
    <w:p w:rsidR="0018722C">
      <w:pPr>
        <w:topLinePunct/>
      </w:pPr>
      <w:r>
        <w:t>N</w:t>
      </w:r>
      <w:r>
        <w:t>a</w:t>
      </w:r>
      <w:r>
        <w:t>2</w:t>
      </w:r>
      <w:r>
        <w:t>E</w:t>
      </w:r>
      <w:r>
        <w:t>D</w:t>
      </w:r>
      <w:r>
        <w:t>T</w:t>
      </w:r>
      <w:r>
        <w:t>A</w:t>
      </w:r>
      <w:r>
        <w:t>·</w:t>
      </w:r>
      <w:r>
        <w:t>2</w:t>
      </w:r>
      <w:r>
        <w:t>H</w:t>
      </w:r>
      <w:r>
        <w:t> </w:t>
      </w:r>
      <w:r>
        <w:t>2</w:t>
      </w:r>
      <w:r>
        <w:t>O</w:t>
      </w:r>
      <w:r>
        <w:t> </w:t>
      </w:r>
      <w:r>
        <w:t>(</w:t>
      </w:r>
      <w:r>
        <w:t>p</w:t>
      </w:r>
      <w:r>
        <w:t>H</w:t>
      </w:r>
      <w:r>
        <w:t>8.0</w:t>
      </w:r>
      <w:r>
        <w:t>)</w:t>
      </w:r>
      <w:r w:rsidRPr="00000000">
        <w:tab/>
      </w:r>
      <w:r>
        <w:t>3.7</w:t>
      </w:r>
      <w:r>
        <w:t>2</w:t>
      </w:r>
      <w:r>
        <w:t> </w:t>
      </w:r>
      <w:r>
        <w:t>g</w:t>
      </w:r>
    </w:p>
    <w:p w:rsidR="0018722C">
      <w:pPr>
        <w:topLinePunct/>
      </w:pPr>
      <w:r>
        <w:rPr>
          <w:rFonts w:ascii="宋体" w:eastAsia="宋体" w:hint="eastAsia"/>
        </w:rPr>
        <w:t>加蒸溜水定容至</w:t>
      </w:r>
      <w:r>
        <w:t>1000 </w:t>
      </w:r>
      <w:r>
        <w:t>ml</w:t>
      </w:r>
      <w:r>
        <w:rPr>
          <w:rFonts w:ascii="宋体" w:eastAsia="宋体" w:hint="eastAsia"/>
        </w:rPr>
        <w:t>，室温保存。</w:t>
      </w:r>
      <w:r>
        <w:rPr>
          <w:rFonts w:ascii="宋体" w:eastAsia="宋体" w:hint="eastAsia"/>
        </w:rPr>
        <w:t>电泳液缓冲液：</w:t>
      </w:r>
    </w:p>
    <w:p w:rsidR="0018722C">
      <w:pPr>
        <w:topLinePunct/>
      </w:pPr>
      <w:r>
        <w:t>Tris</w:t>
      </w:r>
      <w:r w:rsidRPr="00000000">
        <w:tab/>
        <w:t>3.03</w:t>
      </w:r>
      <w:r>
        <w:t> </w:t>
      </w:r>
      <w:r>
        <w:t>g</w:t>
      </w:r>
    </w:p>
    <w:p w:rsidR="0018722C">
      <w:pPr>
        <w:pStyle w:val="BodyText"/>
        <w:tabs>
          <w:tab w:pos="5257" w:val="left" w:leader="none"/>
        </w:tabs>
        <w:ind w:leftChars="0" w:left="775"/>
        <w:topLinePunct/>
      </w:pPr>
      <w:r>
        <w:rPr>
          <w:rFonts w:ascii="宋体" w:eastAsia="宋体" w:hint="eastAsia"/>
          <w:spacing w:val="-10"/>
        </w:rPr>
        <w:t>甘</w:t>
      </w:r>
      <w:r>
        <w:rPr>
          <w:rFonts w:ascii="宋体" w:eastAsia="宋体" w:hint="eastAsia"/>
          <w:spacing w:val="-11"/>
        </w:rPr>
        <w:t>氨</w:t>
      </w:r>
      <w:r>
        <w:rPr>
          <w:rFonts w:ascii="宋体" w:eastAsia="宋体" w:hint="eastAsia"/>
        </w:rPr>
        <w:t>酸</w:t>
      </w:r>
      <w:r>
        <w:rPr>
          <w:spacing w:val="-4"/>
        </w:rPr>
        <w:t>18.77</w:t>
      </w:r>
      <w:r>
        <w:rPr>
          <w:spacing w:val="-10"/>
        </w:rPr>
        <w:t> </w:t>
      </w:r>
      <w:r>
        <w:t>g</w:t>
      </w:r>
    </w:p>
    <w:p w:rsidR="0018722C">
      <w:pPr>
        <w:topLinePunct/>
      </w:pPr>
      <w:r>
        <w:t>SDS</w:t>
      </w:r>
      <w:r w:rsidRPr="00000000">
        <w:tab/>
      </w:r>
      <w:r>
        <w:t>1</w:t>
      </w:r>
      <w:r>
        <w:t> </w:t>
      </w:r>
      <w:r>
        <w:t>g</w:t>
      </w:r>
    </w:p>
    <w:p w:rsidR="0018722C">
      <w:pPr>
        <w:topLinePunct/>
      </w:pPr>
      <w:r>
        <w:rPr>
          <w:rFonts w:ascii="宋体" w:eastAsia="宋体" w:hint="eastAsia"/>
        </w:rPr>
        <w:t>加蒸馏水至定容至</w:t>
      </w:r>
      <w:r>
        <w:t>1000 </w:t>
      </w:r>
      <w:r>
        <w:t>ml</w:t>
      </w:r>
      <w:r>
        <w:rPr>
          <w:rFonts w:ascii="宋体" w:eastAsia="宋体" w:hint="eastAsia"/>
        </w:rPr>
        <w:t>，室温保存。</w:t>
      </w:r>
      <w:r>
        <w:rPr>
          <w:rFonts w:ascii="宋体" w:eastAsia="宋体" w:hint="eastAsia"/>
        </w:rPr>
        <w:t>转移缓冲液：</w:t>
      </w:r>
    </w:p>
    <w:p w:rsidR="0018722C">
      <w:pPr>
        <w:pStyle w:val="BodyText"/>
        <w:tabs>
          <w:tab w:pos="4591" w:val="left" w:leader="none"/>
        </w:tabs>
        <w:spacing w:before="64"/>
        <w:ind w:leftChars="0" w:left="0" w:rightChars="0" w:right="1966"/>
        <w:jc w:val="center"/>
        <w:topLinePunct/>
      </w:pPr>
      <w:r>
        <w:rPr>
          <w:rFonts w:ascii="宋体" w:eastAsia="宋体" w:hint="eastAsia"/>
          <w:spacing w:val="-10"/>
        </w:rPr>
        <w:t>甘</w:t>
      </w:r>
      <w:r>
        <w:rPr>
          <w:rFonts w:ascii="宋体" w:eastAsia="宋体" w:hint="eastAsia"/>
          <w:spacing w:val="-11"/>
        </w:rPr>
        <w:t>氨</w:t>
      </w:r>
      <w:r>
        <w:rPr>
          <w:rFonts w:ascii="宋体" w:eastAsia="宋体" w:hint="eastAsia"/>
        </w:rPr>
        <w:t>酸</w:t>
      </w:r>
      <w:r w:rsidRPr="00000000">
        <w:tab/>
      </w:r>
      <w:r>
        <w:rPr>
          <w:spacing w:val="-4"/>
        </w:rPr>
        <w:t>2.9</w:t>
      </w:r>
      <w:r>
        <w:rPr>
          <w:spacing w:val="-10"/>
        </w:rPr>
        <w:t> </w:t>
      </w:r>
      <w:r>
        <w:t>g</w:t>
      </w:r>
    </w:p>
    <w:p w:rsidR="0018722C">
      <w:pPr>
        <w:topLinePunct/>
      </w:pPr>
      <w:r>
        <w:t>Tris</w:t>
      </w:r>
      <w:r w:rsidRPr="00000000">
        <w:tab/>
      </w:r>
      <w:r>
        <w:t>5.8</w:t>
      </w:r>
      <w:r>
        <w:t> </w:t>
      </w:r>
      <w:r>
        <w:t>g</w:t>
      </w:r>
    </w:p>
    <w:p w:rsidR="0018722C">
      <w:pPr>
        <w:topLinePunct/>
      </w:pPr>
      <w:r>
        <w:t>SDS</w:t>
      </w:r>
      <w:r w:rsidRPr="00000000">
        <w:tab/>
      </w:r>
      <w:r>
        <w:t>0.37</w:t>
      </w:r>
      <w:r>
        <w:t> </w:t>
      </w:r>
      <w:r>
        <w:t>g</w:t>
      </w:r>
    </w:p>
    <w:p w:rsidR="0018722C">
      <w:pPr>
        <w:pStyle w:val="BodyText"/>
        <w:tabs>
          <w:tab w:pos="5592" w:val="left" w:leader="none"/>
        </w:tabs>
        <w:spacing w:before="183"/>
        <w:ind w:leftChars="0" w:left="891"/>
        <w:topLinePunct/>
      </w:pPr>
      <w:r>
        <w:rPr>
          <w:rFonts w:ascii="宋体" w:eastAsia="宋体" w:hint="eastAsia"/>
          <w:spacing w:val="-10"/>
        </w:rPr>
        <w:t>甲</w:t>
      </w:r>
      <w:r>
        <w:rPr>
          <w:rFonts w:ascii="宋体" w:eastAsia="宋体" w:hint="eastAsia"/>
        </w:rPr>
        <w:t>醇</w:t>
      </w:r>
      <w:r>
        <w:rPr>
          <w:spacing w:val="-4"/>
        </w:rPr>
        <w:t>200</w:t>
      </w:r>
      <w:r>
        <w:rPr>
          <w:spacing w:val="-10"/>
        </w:rPr>
        <w:t> </w:t>
      </w:r>
      <w:r>
        <w:rPr>
          <w:spacing w:val="-3"/>
        </w:rPr>
        <w:t>ml</w:t>
      </w:r>
    </w:p>
    <w:p w:rsidR="0018722C">
      <w:pPr>
        <w:topLinePunct/>
      </w:pPr>
      <w:r>
        <w:rPr>
          <w:rFonts w:ascii="宋体" w:eastAsia="宋体" w:hint="eastAsia"/>
        </w:rPr>
        <w:t>先用蒸馏水溶解甘氨酸、</w:t>
      </w:r>
      <w:r>
        <w:t>T</w:t>
      </w:r>
      <w:r>
        <w:t>ri</w:t>
      </w:r>
      <w:r>
        <w:t>s</w:t>
      </w:r>
      <w:r/>
      <w:r w:rsidR="001852F3">
        <w:t xml:space="preserve"> </w:t>
      </w:r>
      <w:r>
        <w:rPr>
          <w:rFonts w:ascii="宋体" w:eastAsia="宋体" w:hint="eastAsia"/>
        </w:rPr>
        <w:t>和</w:t>
      </w:r>
      <w:r>
        <w:t>S</w:t>
      </w:r>
      <w:r>
        <w:t>D</w:t>
      </w:r>
      <w:r>
        <w:t>S</w:t>
      </w:r>
      <w:r>
        <w:rPr>
          <w:rFonts w:ascii="宋体" w:eastAsia="宋体" w:hint="eastAsia"/>
        </w:rPr>
        <w:t>，然后再加入甲醇，最后加蒸馏水至</w:t>
      </w:r>
      <w:r>
        <w:t>1</w:t>
      </w:r>
      <w:r>
        <w:t>0</w:t>
      </w:r>
      <w:r>
        <w:t>0</w:t>
      </w:r>
      <w:r>
        <w:t>0 </w:t>
      </w:r>
      <w:r>
        <w:t>m</w:t>
      </w:r>
      <w:r>
        <w:t>l</w:t>
      </w:r>
      <w:r>
        <w:rPr>
          <w:rFonts w:ascii="宋体" w:eastAsia="宋体" w:hint="eastAsia"/>
        </w:rPr>
        <w:t>，</w:t>
      </w:r>
      <w:r>
        <w:rPr>
          <w:rFonts w:ascii="宋体" w:eastAsia="宋体" w:hint="eastAsia"/>
        </w:rPr>
        <w:t>溶解后室温保存。</w:t>
      </w:r>
    </w:p>
    <w:p w:rsidR="0018722C">
      <w:pPr>
        <w:topLinePunct/>
      </w:pPr>
      <w:r>
        <w:t>5</w:t>
      </w:r>
      <w:r>
        <w:t>×</w:t>
      </w:r>
      <w:r>
        <w:t>SDS</w:t>
      </w:r>
      <w:r>
        <w:rPr>
          <w:rFonts w:ascii="宋体" w:hAnsi="宋体" w:eastAsia="宋体" w:hint="eastAsia"/>
        </w:rPr>
        <w:t>上样缓冲液：</w:t>
      </w:r>
    </w:p>
    <w:p w:rsidR="0018722C">
      <w:pPr>
        <w:topLinePunct/>
      </w:pPr>
      <w:r>
        <w:t>0.5</w:t>
      </w:r>
      <w:r>
        <w:t> </w:t>
      </w:r>
      <w:r>
        <w:t>mol</w:t>
      </w:r>
      <w:r>
        <w:t>/</w:t>
      </w:r>
      <w:r>
        <w:t>L</w:t>
      </w:r>
      <w:r>
        <w:t> </w:t>
      </w:r>
      <w:r>
        <w:t>Tris</w:t>
      </w:r>
      <w:r>
        <w:rPr>
          <w:rFonts w:ascii="宋体" w:hAnsi="宋体" w:eastAsia="宋体" w:hint="eastAsia"/>
        </w:rPr>
        <w:t>·</w:t>
      </w:r>
      <w:r>
        <w:t>HCl</w:t>
      </w:r>
      <w:r>
        <w:rPr>
          <w:rFonts w:ascii="宋体" w:hAnsi="宋体" w:eastAsia="宋体" w:hint="eastAsia"/>
          <w:rFonts w:ascii="宋体" w:hAnsi="宋体" w:eastAsia="宋体" w:hint="eastAsia"/>
          <w:spacing w:val="-6"/>
        </w:rPr>
        <w:t>(</w:t>
      </w:r>
      <w:r>
        <w:t>pH6.8</w:t>
      </w:r>
      <w:r>
        <w:rPr>
          <w:rFonts w:ascii="宋体" w:hAnsi="宋体" w:eastAsia="宋体" w:hint="eastAsia"/>
          <w:rFonts w:ascii="宋体" w:hAnsi="宋体" w:eastAsia="宋体" w:hint="eastAsia"/>
          <w:spacing w:val="-6"/>
        </w:rPr>
        <w:t>)</w:t>
      </w:r>
      <w:r w:rsidRPr="00000000">
        <w:tab/>
      </w:r>
      <w:r>
        <w:t>2.5</w:t>
      </w:r>
      <w:r>
        <w:t> </w:t>
      </w:r>
      <w:r>
        <w:t>ml</w:t>
      </w:r>
    </w:p>
    <w:p w:rsidR="0018722C">
      <w:pPr>
        <w:topLinePunct/>
      </w:pPr>
      <w:r>
        <w:rPr>
          <w:rFonts w:ascii="宋体" w:eastAsia="宋体" w:hint="eastAsia"/>
        </w:rPr>
        <w:t>二</w:t>
      </w:r>
      <w:r>
        <w:rPr>
          <w:rFonts w:ascii="宋体" w:eastAsia="宋体" w:hint="eastAsia"/>
        </w:rPr>
        <w:t>硫叔糖醇</w:t>
      </w:r>
      <w:r>
        <w:rPr>
          <w:rFonts w:ascii="宋体" w:eastAsia="宋体" w:hint="eastAsia"/>
        </w:rPr>
        <w:t>（</w:t>
      </w:r>
      <w:r>
        <w:t>DTT</w:t>
      </w:r>
      <w:r>
        <w:rPr>
          <w:rFonts w:ascii="宋体" w:eastAsia="宋体" w:hint="eastAsia"/>
          <w:rFonts w:ascii="宋体" w:eastAsia="宋体" w:hint="eastAsia"/>
          <w:spacing w:val="-6"/>
        </w:rPr>
        <w:t xml:space="preserve">, </w:t>
      </w:r>
      <w:r>
        <w:t>MW154.5</w:t>
      </w:r>
      <w:r>
        <w:rPr>
          <w:rFonts w:ascii="宋体" w:eastAsia="宋体" w:hint="eastAsia"/>
        </w:rPr>
        <w:t>）</w:t>
      </w:r>
      <w:r>
        <w:t>0.39</w:t>
      </w:r>
      <w:r>
        <w:t> </w:t>
      </w:r>
      <w:r>
        <w:t>g</w:t>
      </w:r>
    </w:p>
    <w:p w:rsidR="0018722C">
      <w:pPr>
        <w:topLinePunct/>
      </w:pPr>
      <w:r>
        <w:t>SDS</w:t>
      </w:r>
      <w:r w:rsidRPr="00000000">
        <w:tab/>
        <w:t>0.5</w:t>
      </w:r>
      <w:r>
        <w:t> </w:t>
      </w:r>
      <w:r>
        <w:t>g</w:t>
      </w:r>
    </w:p>
    <w:p w:rsidR="0018722C">
      <w:pPr>
        <w:pStyle w:val="BodyText"/>
        <w:tabs>
          <w:tab w:pos="5592" w:val="left" w:leader="none"/>
        </w:tabs>
        <w:ind w:leftChars="0" w:left="891"/>
        <w:topLinePunct/>
      </w:pPr>
      <w:r>
        <w:rPr>
          <w:rFonts w:ascii="宋体" w:eastAsia="宋体" w:hint="eastAsia"/>
          <w:spacing w:val="-10"/>
        </w:rPr>
        <w:t>溴</w:t>
      </w:r>
      <w:r>
        <w:rPr>
          <w:rFonts w:ascii="宋体" w:eastAsia="宋体" w:hint="eastAsia"/>
          <w:spacing w:val="-11"/>
        </w:rPr>
        <w:t>酚</w:t>
      </w:r>
      <w:r>
        <w:rPr>
          <w:rFonts w:ascii="宋体" w:eastAsia="宋体" w:hint="eastAsia"/>
        </w:rPr>
        <w:t>蓝</w:t>
      </w:r>
      <w:r w:rsidRPr="00000000">
        <w:tab/>
      </w:r>
      <w:r>
        <w:rPr>
          <w:spacing w:val="-4"/>
        </w:rPr>
        <w:t>0.025</w:t>
      </w:r>
      <w:r>
        <w:rPr>
          <w:spacing w:val="-10"/>
        </w:rPr>
        <w:t> </w:t>
      </w:r>
      <w:r>
        <w:t>g</w:t>
      </w:r>
    </w:p>
    <w:p w:rsidR="0018722C">
      <w:pPr>
        <w:pStyle w:val="BodyText"/>
        <w:tabs>
          <w:tab w:pos="5592" w:val="left" w:leader="none"/>
        </w:tabs>
        <w:ind w:leftChars="0" w:left="891"/>
        <w:topLinePunct/>
      </w:pPr>
      <w:r>
        <w:rPr>
          <w:rFonts w:ascii="宋体" w:eastAsia="宋体" w:hint="eastAsia"/>
          <w:spacing w:val="-10"/>
        </w:rPr>
        <w:t>甘</w:t>
      </w:r>
      <w:r>
        <w:rPr>
          <w:rFonts w:ascii="宋体" w:eastAsia="宋体" w:hint="eastAsia"/>
        </w:rPr>
        <w:t>油</w:t>
      </w:r>
      <w:r w:rsidRPr="00000000">
        <w:tab/>
      </w:r>
      <w:r>
        <w:rPr>
          <w:spacing w:val="-4"/>
        </w:rPr>
        <w:t>2.5</w:t>
      </w:r>
      <w:r>
        <w:rPr>
          <w:spacing w:val="-10"/>
        </w:rPr>
        <w:t> </w:t>
      </w:r>
      <w:r>
        <w:rPr>
          <w:spacing w:val="-3"/>
        </w:rPr>
        <w:t>ml</w:t>
      </w:r>
    </w:p>
    <w:p w:rsidR="0018722C">
      <w:pPr>
        <w:topLinePunct/>
      </w:pPr>
      <w:r>
        <w:rPr>
          <w:rFonts w:ascii="宋体" w:hAnsi="宋体" w:eastAsia="宋体" w:hint="eastAsia"/>
        </w:rPr>
        <w:t>混匀后，分装于 </w:t>
      </w:r>
      <w:r>
        <w:t>1</w:t>
      </w:r>
      <w:r>
        <w:t>.</w:t>
      </w:r>
      <w:r>
        <w:t>5 </w:t>
      </w:r>
      <w:r>
        <w:t>ml </w:t>
      </w:r>
      <w:r>
        <w:rPr>
          <w:rFonts w:ascii="宋体" w:hAnsi="宋体" w:eastAsia="宋体" w:hint="eastAsia"/>
        </w:rPr>
        <w:t>离心管中，</w:t>
      </w:r>
      <w:r>
        <w:t>4</w:t>
      </w:r>
      <w:r>
        <w:t> °</w:t>
      </w:r>
      <w:r>
        <w:t>C</w:t>
      </w:r>
      <w:r>
        <w:t>    </w:t>
      </w:r>
      <w:r>
        <w:rPr>
          <w:rFonts w:ascii="宋体" w:hAnsi="宋体" w:eastAsia="宋体" w:hint="eastAsia"/>
        </w:rPr>
        <w:t>保存。</w:t>
      </w:r>
    </w:p>
    <w:p w:rsidR="0018722C">
      <w:pPr>
        <w:topLinePunct/>
      </w:pPr>
      <w:r>
        <w:t>PBS</w:t>
      </w:r>
      <w:r>
        <w:rPr>
          <w:rFonts w:ascii="宋体" w:eastAsia="宋体" w:hint="eastAsia"/>
        </w:rPr>
        <w:t>缓冲液：</w:t>
      </w:r>
    </w:p>
    <w:p w:rsidR="0018722C">
      <w:pPr>
        <w:topLinePunct/>
      </w:pPr>
      <w:r>
        <w:t>NaCl</w:t>
      </w:r>
      <w:r w:rsidRPr="00000000">
        <w:tab/>
      </w:r>
      <w:r>
        <w:t>10</w:t>
      </w:r>
      <w:r>
        <w:t> </w:t>
      </w:r>
      <w:r>
        <w:t>g</w:t>
      </w:r>
    </w:p>
    <w:p w:rsidR="0018722C">
      <w:pPr>
        <w:topLinePunct/>
      </w:pPr>
      <w:r>
        <w:t>KCl</w:t>
      </w:r>
      <w:r w:rsidRPr="00000000">
        <w:tab/>
      </w:r>
      <w:r>
        <w:t>0.25</w:t>
      </w:r>
      <w:r>
        <w:t> </w:t>
      </w:r>
      <w:r>
        <w:t>g</w:t>
      </w:r>
    </w:p>
    <w:p w:rsidR="0018722C">
      <w:pPr>
        <w:topLinePunct/>
      </w:pPr>
      <w:r>
        <w:rPr>
          <w:rFonts w:cstheme="minorBidi" w:hAnsiTheme="minorHAnsi" w:eastAsiaTheme="minorHAnsi" w:asciiTheme="minorHAnsi"/>
        </w:rPr>
        <w:t>Na</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1.44</w:t>
      </w:r>
      <w:r>
        <w:rPr>
          <w:rFonts w:cstheme="minorBidi" w:hAnsiTheme="minorHAnsi" w:eastAsiaTheme="minorHAnsi" w:asciiTheme="minorHAnsi"/>
        </w:rPr>
        <w:t> </w:t>
      </w:r>
      <w:r>
        <w:rPr>
          <w:rFonts w:cstheme="minorBidi" w:hAnsiTheme="minorHAnsi" w:eastAsiaTheme="minorHAnsi" w:asciiTheme="minorHAnsi"/>
        </w:rPr>
        <w:t>g</w:t>
      </w:r>
    </w:p>
    <w:p w:rsidR="0018722C">
      <w:pPr>
        <w:topLinePunct/>
      </w:pPr>
      <w:r>
        <w:rPr>
          <w:rFonts w:cstheme="minorBidi" w:hAnsiTheme="minorHAnsi" w:eastAsiaTheme="minorHAnsi" w:asciiTheme="minorHAnsi"/>
        </w:rPr>
        <w:t>KH</w:t>
      </w:r>
      <w:r>
        <w:rPr>
          <w:rFonts w:cstheme="minorBidi" w:hAnsiTheme="minorHAnsi" w:eastAsiaTheme="minorHAnsi" w:asciiTheme="minorHAnsi"/>
        </w:rPr>
        <w:t>2</w:t>
      </w:r>
      <w:r>
        <w:rPr>
          <w:rFonts w:cstheme="minorBidi" w:hAnsiTheme="minorHAnsi" w:eastAsiaTheme="minorHAnsi" w:asciiTheme="minorHAnsi"/>
        </w:rPr>
        <w:t>HPO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0.25</w:t>
      </w:r>
      <w:r>
        <w:rPr>
          <w:rFonts w:cstheme="minorBidi" w:hAnsiTheme="minorHAnsi" w:eastAsiaTheme="minorHAnsi" w:asciiTheme="minorHAnsi"/>
        </w:rPr>
        <w:t> </w:t>
      </w:r>
      <w:r>
        <w:rPr>
          <w:rFonts w:cstheme="minorBidi" w:hAnsiTheme="minorHAnsi" w:eastAsiaTheme="minorHAnsi" w:asciiTheme="minorHAnsi"/>
        </w:rPr>
        <w:t>g</w:t>
      </w:r>
    </w:p>
    <w:p w:rsidR="0018722C">
      <w:pPr>
        <w:topLinePunct/>
      </w:pPr>
      <w:r>
        <w:rPr>
          <w:rFonts w:ascii="宋体" w:eastAsia="宋体" w:hint="eastAsia"/>
        </w:rPr>
        <w:t>用</w:t>
      </w:r>
      <w:r>
        <w:t>NaOH</w:t>
      </w:r>
      <w:r>
        <w:rPr>
          <w:rFonts w:ascii="宋体" w:eastAsia="宋体" w:hint="eastAsia"/>
        </w:rPr>
        <w:t>调整</w:t>
      </w:r>
      <w:r>
        <w:t>pH</w:t>
      </w:r>
      <w:r>
        <w:rPr>
          <w:rFonts w:ascii="宋体" w:eastAsia="宋体" w:hint="eastAsia"/>
        </w:rPr>
        <w:t>值至</w:t>
      </w:r>
      <w:r>
        <w:t>7</w:t>
      </w:r>
      <w:r>
        <w:t>.</w:t>
      </w:r>
      <w:r>
        <w:t>4</w:t>
      </w:r>
      <w:r>
        <w:rPr>
          <w:rFonts w:ascii="宋体" w:eastAsia="宋体" w:hint="eastAsia"/>
        </w:rPr>
        <w:t>，加蒸馏水定容至</w:t>
      </w:r>
      <w:r>
        <w:t>1000 </w:t>
      </w:r>
      <w:r>
        <w:t>ml</w:t>
      </w:r>
      <w:r>
        <w:rPr>
          <w:rFonts w:ascii="宋体" w:eastAsia="宋体" w:hint="eastAsia"/>
        </w:rPr>
        <w:t>。</w:t>
      </w:r>
    </w:p>
    <w:p w:rsidR="0018722C">
      <w:pPr>
        <w:topLinePunct/>
      </w:pPr>
      <w:r>
        <w:t>TBS</w:t>
      </w:r>
      <w:r>
        <w:rPr>
          <w:rFonts w:ascii="宋体" w:eastAsia="宋体" w:hint="eastAsia"/>
        </w:rPr>
        <w:t>缓冲液：</w:t>
      </w:r>
    </w:p>
    <w:p w:rsidR="0018722C">
      <w:pPr>
        <w:pStyle w:val="Heading2"/>
        <w:topLinePunct/>
        <w:ind w:left="171" w:hangingChars="171" w:hanging="171"/>
      </w:pPr>
      <w:bookmarkStart w:id="310986" w:name="_Toc686310986"/>
      <w:r>
        <w:t>1 </w:t>
      </w:r>
      <w:r>
        <w:t>mol</w:t>
      </w:r>
      <w:r>
        <w:t>/</w:t>
      </w:r>
      <w:r>
        <w:t>L</w:t>
      </w:r>
      <w:r>
        <w:t> </w:t>
      </w:r>
      <w:r>
        <w:t>Tris·HCl</w:t>
      </w:r>
      <w:r>
        <w:t> </w:t>
      </w:r>
      <w:r>
        <w:t>(</w:t>
      </w:r>
      <w:r>
        <w:t xml:space="preserve">pH7.5</w:t>
      </w:r>
      <w:r>
        <w:t>)</w:t>
      </w:r>
      <w:r w:rsidRPr="00000000">
        <w:tab/>
      </w:r>
      <w:r>
        <w:t>10</w:t>
      </w:r>
      <w:r>
        <w:t> </w:t>
      </w:r>
      <w:r>
        <w:t>ml</w:t>
      </w:r>
      <w:bookmarkEnd w:id="310986"/>
    </w:p>
    <w:p w:rsidR="0018722C">
      <w:pPr>
        <w:topLinePunct/>
      </w:pPr>
      <w:r>
        <w:t>NaCl</w:t>
      </w:r>
      <w:r w:rsidRPr="00000000">
        <w:tab/>
      </w:r>
      <w:r>
        <w:t>8.8</w:t>
      </w:r>
      <w:r>
        <w:t> </w:t>
      </w:r>
      <w:r>
        <w:t>g</w:t>
      </w:r>
    </w:p>
    <w:p w:rsidR="0018722C">
      <w:pPr>
        <w:topLinePunct/>
      </w:pPr>
      <w:r>
        <w:rPr>
          <w:rFonts w:ascii="宋体" w:eastAsia="宋体" w:hint="eastAsia"/>
        </w:rPr>
        <w:t>加蒸馏水定容至</w:t>
      </w:r>
      <w:r>
        <w:t>1000 ml</w:t>
      </w:r>
      <w:r>
        <w:rPr>
          <w:rFonts w:ascii="宋体" w:eastAsia="宋体" w:hint="eastAsia"/>
        </w:rPr>
        <w:t>。</w:t>
      </w:r>
    </w:p>
    <w:p w:rsidR="0018722C">
      <w:pPr>
        <w:topLinePunct/>
      </w:pPr>
      <w:r>
        <w:t>TBST</w:t>
      </w:r>
      <w:r>
        <w:rPr>
          <w:rFonts w:ascii="宋体" w:eastAsia="宋体" w:hint="eastAsia"/>
        </w:rPr>
        <w:t>缓冲液：</w:t>
      </w:r>
    </w:p>
    <w:p w:rsidR="0018722C">
      <w:pPr>
        <w:topLinePunct/>
      </w:pPr>
      <w:r>
        <w:t>20%</w:t>
      </w:r>
      <w:r>
        <w:t> </w:t>
      </w:r>
      <w:r>
        <w:t>Tween20</w:t>
      </w:r>
      <w:r w:rsidRPr="00000000">
        <w:tab/>
      </w:r>
      <w:r>
        <w:t>1.65</w:t>
      </w:r>
      <w:r>
        <w:t> </w:t>
      </w:r>
      <w:r>
        <w:t>ml</w:t>
      </w:r>
    </w:p>
    <w:p w:rsidR="0018722C">
      <w:pPr>
        <w:topLinePunct/>
      </w:pPr>
      <w:r>
        <w:t>TBS</w:t>
      </w:r>
      <w:r w:rsidRPr="00000000">
        <w:tab/>
      </w:r>
      <w:r>
        <w:t>700</w:t>
      </w:r>
      <w:r>
        <w:t> </w:t>
      </w:r>
      <w:r>
        <w:t>ml</w:t>
      </w:r>
    </w:p>
    <w:p w:rsidR="0018722C">
      <w:pPr>
        <w:topLinePunct/>
      </w:pPr>
      <w:r>
        <w:rPr>
          <w:rFonts w:ascii="宋体" w:eastAsia="宋体" w:hint="eastAsia"/>
        </w:rPr>
        <w:t>丽春红染色液：</w:t>
      </w:r>
    </w:p>
    <w:p w:rsidR="0018722C">
      <w:pPr>
        <w:pStyle w:val="BodyText"/>
        <w:tabs>
          <w:tab w:pos="5785" w:val="left" w:leader="none"/>
        </w:tabs>
        <w:spacing w:before="183"/>
        <w:ind w:leftChars="0" w:left="907"/>
        <w:topLinePunct/>
      </w:pPr>
      <w:r>
        <w:rPr>
          <w:rFonts w:ascii="宋体" w:eastAsia="宋体" w:hint="eastAsia"/>
          <w:spacing w:val="-11"/>
        </w:rPr>
        <w:t>丽春</w:t>
      </w:r>
      <w:r>
        <w:rPr>
          <w:rFonts w:ascii="宋体" w:eastAsia="宋体" w:hint="eastAsia"/>
          <w:spacing w:val="16"/>
        </w:rPr>
        <w:t>红</w:t>
      </w:r>
      <w:r>
        <w:t>S</w:t>
      </w:r>
      <w:r w:rsidRPr="00000000">
        <w:tab/>
      </w:r>
      <w:r>
        <w:rPr>
          <w:spacing w:val="-4"/>
        </w:rPr>
        <w:t>0.1</w:t>
      </w:r>
      <w:r>
        <w:rPr>
          <w:spacing w:val="-10"/>
        </w:rPr>
        <w:t> </w:t>
      </w:r>
      <w:r>
        <w:t>g</w:t>
      </w:r>
    </w:p>
    <w:p w:rsidR="0018722C">
      <w:pPr>
        <w:pStyle w:val="BodyText"/>
        <w:tabs>
          <w:tab w:pos="5826" w:val="left" w:leader="none"/>
        </w:tabs>
        <w:ind w:leftChars="0" w:left="907"/>
        <w:topLinePunct/>
      </w:pPr>
      <w:r>
        <w:rPr>
          <w:rFonts w:ascii="宋体" w:eastAsia="宋体" w:hint="eastAsia"/>
          <w:spacing w:val="-11"/>
        </w:rPr>
        <w:t>乙</w:t>
      </w:r>
      <w:r>
        <w:rPr>
          <w:rFonts w:ascii="宋体" w:eastAsia="宋体" w:hint="eastAsia"/>
        </w:rPr>
        <w:t>酸</w:t>
      </w:r>
      <w:r>
        <w:rPr>
          <w:spacing w:val="-4"/>
        </w:rPr>
        <w:t>0.1</w:t>
      </w:r>
      <w:r>
        <w:rPr>
          <w:spacing w:val="-10"/>
        </w:rPr>
        <w:t> </w:t>
      </w:r>
      <w:r>
        <w:rPr>
          <w:spacing w:val="-6"/>
        </w:rPr>
        <w:t>ml</w:t>
      </w:r>
    </w:p>
    <w:p w:rsidR="0018722C">
      <w:pPr>
        <w:topLinePunct/>
      </w:pPr>
      <w:r>
        <w:rPr>
          <w:rFonts w:ascii="宋体" w:eastAsia="宋体" w:hint="eastAsia"/>
        </w:rPr>
        <w:t>加蒸馏水定容至</w:t>
      </w:r>
      <w:r>
        <w:t>100 </w:t>
      </w:r>
      <w:r>
        <w:t>ml</w:t>
      </w:r>
      <w:r>
        <w:rPr>
          <w:rFonts w:ascii="宋体" w:eastAsia="宋体" w:hint="eastAsia"/>
        </w:rPr>
        <w:t>，室温保存。</w:t>
      </w:r>
      <w:r>
        <w:rPr>
          <w:rFonts w:ascii="宋体" w:eastAsia="宋体" w:hint="eastAsia"/>
        </w:rPr>
        <w:t>考马斯亮蓝染色液：</w:t>
      </w:r>
    </w:p>
    <w:p w:rsidR="0018722C">
      <w:pPr>
        <w:pStyle w:val="BodyText"/>
        <w:tabs>
          <w:tab w:pos="5772" w:val="left" w:leader="none"/>
        </w:tabs>
        <w:spacing w:before="33"/>
        <w:ind w:leftChars="0" w:left="907"/>
        <w:topLinePunct/>
      </w:pPr>
      <w:r>
        <w:rPr>
          <w:rFonts w:ascii="宋体" w:eastAsia="宋体" w:hint="eastAsia"/>
          <w:spacing w:val="-11"/>
        </w:rPr>
        <w:t>考马</w:t>
      </w:r>
      <w:r>
        <w:rPr>
          <w:rFonts w:ascii="宋体" w:eastAsia="宋体" w:hint="eastAsia"/>
          <w:spacing w:val="-10"/>
        </w:rPr>
        <w:t>斯</w:t>
      </w:r>
      <w:r>
        <w:rPr>
          <w:rFonts w:ascii="宋体" w:eastAsia="宋体" w:hint="eastAsia"/>
          <w:spacing w:val="-11"/>
        </w:rPr>
        <w:t>亮</w:t>
      </w:r>
      <w:r>
        <w:rPr>
          <w:rFonts w:ascii="宋体" w:eastAsia="宋体" w:hint="eastAsia"/>
          <w:spacing w:val="16"/>
        </w:rPr>
        <w:t>蓝</w:t>
      </w:r>
      <w:r>
        <w:rPr>
          <w:spacing w:val="-5"/>
        </w:rPr>
        <w:t>R-250</w:t>
      </w:r>
      <w:r w:rsidRPr="00000000">
        <w:tab/>
      </w:r>
      <w:r>
        <w:rPr>
          <w:spacing w:val="-4"/>
        </w:rPr>
        <w:t>1.25</w:t>
      </w:r>
      <w:r>
        <w:rPr>
          <w:spacing w:val="-10"/>
        </w:rPr>
        <w:t> </w:t>
      </w:r>
      <w:r>
        <w:t>g</w:t>
      </w:r>
    </w:p>
    <w:p w:rsidR="0018722C">
      <w:pPr>
        <w:pStyle w:val="BodyText"/>
        <w:tabs>
          <w:tab w:pos="5826" w:val="left" w:leader="none"/>
        </w:tabs>
        <w:ind w:leftChars="0" w:left="907"/>
        <w:topLinePunct/>
      </w:pPr>
      <w:r>
        <w:rPr>
          <w:rFonts w:ascii="宋体" w:eastAsia="宋体" w:hint="eastAsia"/>
          <w:spacing w:val="-11"/>
        </w:rPr>
        <w:t>甲</w:t>
      </w:r>
      <w:r>
        <w:rPr>
          <w:rFonts w:ascii="宋体" w:eastAsia="宋体" w:hint="eastAsia"/>
        </w:rPr>
        <w:t>醇</w:t>
      </w:r>
      <w:r>
        <w:rPr>
          <w:spacing w:val="-4"/>
        </w:rPr>
        <w:t>227</w:t>
      </w:r>
      <w:r>
        <w:rPr>
          <w:spacing w:val="-10"/>
        </w:rPr>
        <w:t> </w:t>
      </w:r>
      <w:r>
        <w:rPr>
          <w:spacing w:val="-3"/>
        </w:rPr>
        <w:t>ml</w:t>
      </w:r>
    </w:p>
    <w:p w:rsidR="0018722C">
      <w:pPr>
        <w:pStyle w:val="BodyText"/>
        <w:tabs>
          <w:tab w:pos="5826" w:val="left" w:leader="none"/>
        </w:tabs>
        <w:ind w:leftChars="0" w:left="907"/>
        <w:topLinePunct/>
      </w:pPr>
      <w:r>
        <w:rPr>
          <w:rFonts w:ascii="宋体" w:eastAsia="宋体" w:hint="eastAsia"/>
          <w:spacing w:val="-11"/>
        </w:rPr>
        <w:t>冰醋</w:t>
      </w:r>
      <w:r>
        <w:rPr>
          <w:rFonts w:ascii="宋体" w:eastAsia="宋体" w:hint="eastAsia"/>
        </w:rPr>
        <w:t>酸</w:t>
      </w:r>
      <w:r>
        <w:rPr>
          <w:spacing w:val="-3"/>
        </w:rPr>
        <w:t>46</w:t>
      </w:r>
      <w:r>
        <w:rPr>
          <w:spacing w:val="-10"/>
        </w:rPr>
        <w:t> </w:t>
      </w:r>
      <w:r>
        <w:rPr>
          <w:spacing w:val="-3"/>
        </w:rPr>
        <w:t>ml</w:t>
      </w:r>
    </w:p>
    <w:p w:rsidR="0018722C">
      <w:pPr>
        <w:topLinePunct/>
      </w:pPr>
      <w:r>
        <w:rPr>
          <w:rFonts w:ascii="宋体" w:eastAsia="宋体" w:hint="eastAsia"/>
        </w:rPr>
        <w:t>将三者混合搅拌混匀，加入蒸馏水定容至</w:t>
      </w:r>
      <w:r>
        <w:t>500 </w:t>
      </w:r>
      <w:r>
        <w:t>ml</w:t>
      </w:r>
      <w:r>
        <w:rPr>
          <w:rFonts w:ascii="宋体" w:eastAsia="宋体" w:hint="eastAsia"/>
        </w:rPr>
        <w:t>。</w:t>
      </w:r>
      <w:r>
        <w:rPr>
          <w:rFonts w:ascii="宋体" w:eastAsia="宋体" w:hint="eastAsia"/>
        </w:rPr>
        <w:t>高甲醇脱色液：</w:t>
      </w:r>
    </w:p>
    <w:p w:rsidR="0018722C">
      <w:pPr>
        <w:pStyle w:val="BodyText"/>
        <w:tabs>
          <w:tab w:pos="5794" w:val="left" w:leader="none"/>
        </w:tabs>
        <w:spacing w:before="63"/>
        <w:ind w:leftChars="0" w:left="875"/>
        <w:topLinePunct/>
      </w:pPr>
      <w:r>
        <w:rPr>
          <w:rFonts w:ascii="宋体" w:eastAsia="宋体" w:hint="eastAsia"/>
          <w:spacing w:val="-10"/>
        </w:rPr>
        <w:t>甲</w:t>
      </w:r>
      <w:r>
        <w:rPr>
          <w:rFonts w:ascii="宋体" w:eastAsia="宋体" w:hint="eastAsia"/>
        </w:rPr>
        <w:t>醇</w:t>
      </w:r>
      <w:r>
        <w:rPr>
          <w:spacing w:val="-4"/>
        </w:rPr>
        <w:t>227</w:t>
      </w:r>
      <w:r>
        <w:rPr>
          <w:spacing w:val="-10"/>
        </w:rPr>
        <w:t> </w:t>
      </w:r>
      <w:r>
        <w:rPr>
          <w:spacing w:val="-4"/>
        </w:rPr>
        <w:t>ml</w:t>
      </w:r>
    </w:p>
    <w:p w:rsidR="0018722C">
      <w:pPr>
        <w:pStyle w:val="BodyText"/>
        <w:tabs>
          <w:tab w:pos="5794" w:val="left" w:leader="none"/>
        </w:tabs>
        <w:ind w:leftChars="0" w:left="875"/>
        <w:topLinePunct/>
      </w:pPr>
      <w:r>
        <w:rPr>
          <w:rFonts w:ascii="宋体" w:eastAsia="宋体" w:hint="eastAsia"/>
          <w:spacing w:val="-10"/>
        </w:rPr>
        <w:t>冰</w:t>
      </w:r>
      <w:r>
        <w:rPr>
          <w:rFonts w:ascii="宋体" w:eastAsia="宋体" w:hint="eastAsia"/>
          <w:spacing w:val="-11"/>
        </w:rPr>
        <w:t>醋</w:t>
      </w:r>
      <w:r>
        <w:rPr>
          <w:rFonts w:ascii="宋体" w:eastAsia="宋体" w:hint="eastAsia"/>
        </w:rPr>
        <w:t>酸</w:t>
      </w:r>
      <w:r>
        <w:rPr>
          <w:spacing w:val="-4"/>
        </w:rPr>
        <w:t>37.5</w:t>
      </w:r>
      <w:r>
        <w:rPr>
          <w:spacing w:val="-10"/>
        </w:rPr>
        <w:t> </w:t>
      </w:r>
      <w:r>
        <w:rPr>
          <w:spacing w:val="-4"/>
        </w:rPr>
        <w:t>ml</w:t>
      </w:r>
    </w:p>
    <w:p w:rsidR="0018722C">
      <w:pPr>
        <w:topLinePunct/>
      </w:pPr>
      <w:r>
        <w:rPr>
          <w:rFonts w:ascii="宋体" w:eastAsia="宋体" w:hint="eastAsia"/>
        </w:rPr>
        <w:t>两者混匀，然后加入蒸馏水定容至</w:t>
      </w:r>
      <w:r>
        <w:t>500 </w:t>
      </w:r>
      <w:r>
        <w:t>ml</w:t>
      </w:r>
      <w:r>
        <w:rPr>
          <w:rFonts w:ascii="宋体" w:eastAsia="宋体" w:hint="eastAsia"/>
        </w:rPr>
        <w:t>。</w:t>
      </w:r>
      <w:r>
        <w:rPr>
          <w:rFonts w:ascii="宋体" w:eastAsia="宋体" w:hint="eastAsia"/>
        </w:rPr>
        <w:t>通透剂：</w:t>
      </w:r>
    </w:p>
    <w:p w:rsidR="0018722C">
      <w:pPr>
        <w:topLinePunct/>
      </w:pPr>
      <w:r>
        <w:t>Tritionx-100</w:t>
      </w:r>
      <w:r w:rsidRPr="00000000">
        <w:tab/>
      </w:r>
      <w:r>
        <w:t>50</w:t>
      </w:r>
      <w:r/>
      <w:r>
        <w:t>μl</w:t>
      </w:r>
    </w:p>
    <w:p w:rsidR="0018722C">
      <w:pPr>
        <w:topLinePunct/>
      </w:pPr>
      <w:r>
        <w:t>PBS</w:t>
      </w:r>
      <w:r w:rsidRPr="00000000">
        <w:tab/>
      </w:r>
      <w:r>
        <w:t>10</w:t>
      </w:r>
      <w:r>
        <w:t> </w:t>
      </w:r>
      <w:r>
        <w:t>ml</w:t>
      </w:r>
    </w:p>
    <w:p w:rsidR="0018722C">
      <w:pPr>
        <w:topLinePunct/>
      </w:pPr>
      <w:r>
        <w:rPr>
          <w:rFonts w:ascii="宋体" w:eastAsia="宋体" w:hint="eastAsia"/>
        </w:rPr>
        <w:t>震荡混匀，隔周重配。</w:t>
      </w:r>
      <w:r>
        <w:rPr>
          <w:rFonts w:ascii="宋体" w:eastAsia="宋体" w:hint="eastAsia"/>
        </w:rPr>
        <w:t>台式液：</w:t>
      </w:r>
    </w:p>
    <w:p w:rsidR="0018722C">
      <w:pPr>
        <w:topLinePunct/>
      </w:pPr>
      <w:r>
        <w:t>NaCl</w:t>
      </w:r>
      <w:r w:rsidRPr="00000000">
        <w:tab/>
        <w:t>8.19</w:t>
      </w:r>
      <w:r>
        <w:t> </w:t>
      </w:r>
      <w:r>
        <w:t>g</w:t>
      </w:r>
    </w:p>
    <w:p w:rsidR="0018722C">
      <w:pPr>
        <w:topLinePunct/>
      </w:pPr>
      <w:r>
        <w:t>KCl</w:t>
      </w:r>
      <w:r w:rsidRPr="00000000">
        <w:tab/>
      </w:r>
      <w:r>
        <w:t>0.4023</w:t>
      </w:r>
      <w:r>
        <w:t> </w:t>
      </w:r>
      <w:r>
        <w:t>g</w:t>
      </w:r>
    </w:p>
    <w:p w:rsidR="0018722C">
      <w:pPr>
        <w:topLinePunct/>
      </w:pPr>
      <w:r>
        <w:t>MgCl</w:t>
      </w:r>
      <w:r>
        <w:t>2</w:t>
      </w:r>
      <w:r>
        <w:t>.6</w:t>
      </w:r>
      <w:r>
        <w:t> </w:t>
      </w:r>
      <w:r>
        <w:t>H</w:t>
      </w:r>
      <w:r>
        <w:t>2</w:t>
      </w:r>
      <w:r>
        <w:t>O</w:t>
      </w:r>
      <w:r w:rsidRPr="00000000">
        <w:tab/>
      </w:r>
      <w:r>
        <w:t>0.2033</w:t>
      </w:r>
      <w:r>
        <w:t> </w:t>
      </w:r>
      <w:r>
        <w:t>g</w:t>
      </w:r>
    </w:p>
    <w:p w:rsidR="0018722C">
      <w:pPr>
        <w:topLinePunct/>
      </w:pPr>
      <w:r>
        <w:t>CaCl</w:t>
      </w:r>
      <w:r>
        <w:t>2</w:t>
      </w:r>
      <w:r w:rsidRPr="00000000">
        <w:tab/>
      </w:r>
      <w:r>
        <w:t>0.222</w:t>
      </w:r>
      <w:r>
        <w:t> </w:t>
      </w:r>
      <w:r>
        <w:t>g</w:t>
      </w:r>
    </w:p>
    <w:p w:rsidR="0018722C">
      <w:pPr>
        <w:topLinePunct/>
      </w:pPr>
      <w:r>
        <w:t>HEPES</w:t>
      </w:r>
      <w:r w:rsidRPr="00000000">
        <w:tab/>
      </w:r>
      <w:r>
        <w:t>2.383</w:t>
      </w:r>
      <w:r>
        <w:t> </w:t>
      </w:r>
      <w:r>
        <w:t>g</w:t>
      </w:r>
    </w:p>
    <w:p w:rsidR="0018722C">
      <w:pPr>
        <w:topLinePunct/>
      </w:pPr>
      <w:r>
        <w:t>Glucose</w:t>
      </w:r>
      <w:r w:rsidRPr="00000000">
        <w:tab/>
      </w:r>
      <w:r>
        <w:t>1.9817</w:t>
      </w:r>
      <w:r>
        <w:t> </w:t>
      </w:r>
      <w:r>
        <w:t>g</w:t>
      </w:r>
    </w:p>
    <w:p w:rsidR="0018722C">
      <w:pPr>
        <w:topLinePunct/>
      </w:pPr>
      <w:r>
        <w:rPr>
          <w:rFonts w:ascii="宋体" w:eastAsia="宋体" w:hint="eastAsia"/>
        </w:rPr>
        <w:t>用</w:t>
      </w:r>
      <w:r>
        <w:t>NaOH</w:t>
      </w:r>
      <w:r>
        <w:rPr>
          <w:rFonts w:ascii="宋体" w:eastAsia="宋体" w:hint="eastAsia"/>
        </w:rPr>
        <w:t>调整</w:t>
      </w:r>
      <w:r>
        <w:t>pH</w:t>
      </w:r>
      <w:r>
        <w:rPr>
          <w:rFonts w:ascii="宋体" w:eastAsia="宋体" w:hint="eastAsia"/>
        </w:rPr>
        <w:t>值至</w:t>
      </w:r>
      <w:r>
        <w:t>7</w:t>
      </w:r>
      <w:r>
        <w:t>.</w:t>
      </w:r>
      <w:r>
        <w:t>4</w:t>
      </w:r>
      <w:r>
        <w:rPr>
          <w:rFonts w:ascii="宋体" w:eastAsia="宋体" w:hint="eastAsia"/>
        </w:rPr>
        <w:t>，最后加蒸馏水定容至</w:t>
      </w:r>
      <w:r>
        <w:t>1000 </w:t>
      </w:r>
      <w:r>
        <w:t>ml</w:t>
      </w:r>
      <w:r>
        <w:rPr>
          <w:rFonts w:ascii="宋体" w:eastAsia="宋体" w:hint="eastAsia"/>
        </w:rPr>
        <w:t>。</w:t>
      </w:r>
      <w:r>
        <w:rPr>
          <w:rFonts w:ascii="宋体" w:eastAsia="宋体" w:hint="eastAsia"/>
        </w:rPr>
        <w:t>正常电极内液：</w:t>
      </w:r>
    </w:p>
    <w:p w:rsidR="0018722C">
      <w:pPr>
        <w:pStyle w:val="cw21"/>
        <w:topLinePunct/>
      </w:pPr>
      <w:r>
        <w:t>K- </w:t>
      </w:r>
      <w:r>
        <w:t>aspartate</w:t>
      </w:r>
      <w:r w:rsidRPr="00000000">
        <w:tab/>
      </w:r>
      <w:r>
        <w:t>1.5408</w:t>
      </w:r>
      <w:r>
        <w:t> </w:t>
      </w:r>
      <w:r>
        <w:t>g</w:t>
      </w:r>
    </w:p>
    <w:p w:rsidR="0018722C">
      <w:pPr>
        <w:topLinePunct/>
      </w:pPr>
      <w:r>
        <w:t>KCl</w:t>
      </w:r>
      <w:r w:rsidRPr="00000000">
        <w:tab/>
      </w:r>
      <w:r>
        <w:t>0.298</w:t>
      </w:r>
      <w:r>
        <w:t> </w:t>
      </w:r>
      <w:r>
        <w:t>g</w:t>
      </w:r>
    </w:p>
    <w:p w:rsidR="0018722C">
      <w:pPr>
        <w:topLinePunct/>
      </w:pPr>
      <w:r>
        <w:t>MgCl</w:t>
      </w:r>
      <w:r>
        <w:t>2</w:t>
      </w:r>
      <w:r>
        <w:t>.6</w:t>
      </w:r>
      <w:r>
        <w:t> </w:t>
      </w:r>
      <w:r>
        <w:t>H</w:t>
      </w:r>
      <w:r>
        <w:t>2</w:t>
      </w:r>
      <w:r>
        <w:t>O</w:t>
      </w:r>
      <w:r w:rsidRPr="00000000">
        <w:tab/>
      </w:r>
      <w:r>
        <w:t>0.02033</w:t>
      </w:r>
      <w:r>
        <w:t> </w:t>
      </w:r>
      <w:r>
        <w:t>g</w:t>
      </w:r>
    </w:p>
    <w:p w:rsidR="0018722C">
      <w:pPr>
        <w:topLinePunct/>
      </w:pPr>
      <w:r>
        <w:t>Na</w:t>
      </w:r>
      <w:r>
        <w:t>2</w:t>
      </w:r>
      <w:r>
        <w:t>ATP</w:t>
      </w:r>
      <w:r w:rsidRPr="00000000">
        <w:tab/>
      </w:r>
      <w:r>
        <w:t>0.1816</w:t>
      </w:r>
      <w:r>
        <w:t> </w:t>
      </w:r>
      <w:r>
        <w:t>g</w:t>
      </w:r>
    </w:p>
    <w:p w:rsidR="0018722C">
      <w:pPr>
        <w:topLinePunct/>
      </w:pPr>
      <w:r>
        <w:t>EGTA</w:t>
      </w:r>
      <w:r w:rsidRPr="00000000">
        <w:tab/>
        <w:t>0.3804</w:t>
      </w:r>
      <w:r>
        <w:t> </w:t>
      </w:r>
      <w:r>
        <w:t>g</w:t>
      </w:r>
    </w:p>
    <w:p w:rsidR="0018722C">
      <w:pPr>
        <w:topLinePunct/>
      </w:pPr>
      <w:r>
        <w:t>HEPES</w:t>
      </w:r>
      <w:r w:rsidRPr="00000000">
        <w:tab/>
      </w:r>
      <w:r>
        <w:t>0.2383</w:t>
      </w:r>
      <w:r>
        <w:t> </w:t>
      </w:r>
      <w:r>
        <w:t>g</w:t>
      </w:r>
    </w:p>
    <w:p w:rsidR="0018722C">
      <w:pPr>
        <w:topLinePunct/>
      </w:pPr>
      <w:r>
        <w:t>NaCl</w:t>
      </w:r>
      <w:r w:rsidRPr="00000000">
        <w:tab/>
        <w:t>0.0584</w:t>
      </w:r>
      <w:r>
        <w:t> </w:t>
      </w:r>
      <w:r>
        <w:t>g</w:t>
      </w:r>
    </w:p>
    <w:p w:rsidR="0018722C">
      <w:pPr>
        <w:topLinePunct/>
      </w:pPr>
      <w:r>
        <w:rPr>
          <w:rFonts w:ascii="宋体" w:eastAsia="宋体" w:hint="eastAsia"/>
        </w:rPr>
        <w:t>用</w:t>
      </w:r>
      <w:r>
        <w:t>KOH</w:t>
      </w:r>
      <w:r>
        <w:rPr>
          <w:rFonts w:ascii="宋体" w:eastAsia="宋体" w:hint="eastAsia"/>
        </w:rPr>
        <w:t>调整</w:t>
      </w:r>
      <w:r>
        <w:t>pH</w:t>
      </w:r>
      <w:r>
        <w:rPr>
          <w:rFonts w:ascii="宋体" w:eastAsia="宋体" w:hint="eastAsia"/>
        </w:rPr>
        <w:t>值至</w:t>
      </w:r>
      <w:r>
        <w:t>7</w:t>
      </w:r>
      <w:r>
        <w:t>.</w:t>
      </w:r>
      <w:r>
        <w:t>2</w:t>
      </w:r>
      <w:r>
        <w:rPr>
          <w:rFonts w:ascii="宋体" w:eastAsia="宋体" w:hint="eastAsia"/>
        </w:rPr>
        <w:t>，最后加蒸馏水定容至</w:t>
      </w:r>
      <w:r>
        <w:t>100 </w:t>
      </w:r>
      <w:r>
        <w:t>ml</w:t>
      </w:r>
      <w:r>
        <w:rPr>
          <w:rFonts w:ascii="宋体" w:eastAsia="宋体" w:hint="eastAsia"/>
        </w:rPr>
        <w:t>。</w:t>
      </w:r>
      <w:r>
        <w:rPr>
          <w:rFonts w:ascii="宋体" w:eastAsia="宋体" w:hint="eastAsia"/>
        </w:rPr>
        <w:t>钠记录液：</w:t>
      </w:r>
    </w:p>
    <w:p w:rsidR="0018722C">
      <w:pPr>
        <w:topLinePunct/>
      </w:pPr>
      <w:r>
        <w:t>NaCl</w:t>
      </w:r>
      <w:r w:rsidRPr="00000000">
        <w:tab/>
      </w:r>
      <w:r>
        <w:t>7.5972</w:t>
      </w:r>
      <w:r>
        <w:t> </w:t>
      </w:r>
      <w:r>
        <w:t>g</w:t>
      </w:r>
    </w:p>
    <w:p w:rsidR="0018722C">
      <w:pPr>
        <w:topLinePunct/>
      </w:pPr>
      <w:r>
        <w:t>CsCl</w:t>
      </w:r>
      <w:r w:rsidRPr="00000000">
        <w:tab/>
        <w:t>1.684</w:t>
      </w:r>
      <w:r>
        <w:t> </w:t>
      </w:r>
      <w:r>
        <w:t>g</w:t>
      </w:r>
    </w:p>
    <w:p w:rsidR="0018722C">
      <w:pPr>
        <w:topLinePunct/>
      </w:pPr>
      <w:r>
        <w:t>CaCl</w:t>
      </w:r>
      <w:r>
        <w:t>2</w:t>
      </w:r>
      <w:r w:rsidRPr="00000000">
        <w:tab/>
      </w:r>
      <w:r>
        <w:t>0.1998</w:t>
      </w:r>
      <w:r>
        <w:t> </w:t>
      </w:r>
      <w:r>
        <w:t>g</w:t>
      </w:r>
    </w:p>
    <w:p w:rsidR="0018722C">
      <w:pPr>
        <w:topLinePunct/>
      </w:pPr>
      <w:r>
        <w:t>MgCl</w:t>
      </w:r>
      <w:r>
        <w:t>2</w:t>
      </w:r>
      <w:r w:rsidRPr="00000000">
        <w:tab/>
      </w:r>
      <w:r>
        <w:t>0.2032</w:t>
      </w:r>
      <w:r>
        <w:t> </w:t>
      </w:r>
      <w:r>
        <w:t>g</w:t>
      </w:r>
    </w:p>
    <w:p w:rsidR="0018722C">
      <w:pPr>
        <w:topLinePunct/>
      </w:pPr>
      <w:r>
        <w:t>HEPES</w:t>
      </w:r>
      <w:r w:rsidRPr="00000000">
        <w:tab/>
      </w:r>
      <w:r>
        <w:t>1.1915</w:t>
      </w:r>
      <w:r>
        <w:t> </w:t>
      </w:r>
      <w:r>
        <w:t>g</w:t>
      </w:r>
    </w:p>
    <w:p w:rsidR="0018722C">
      <w:pPr>
        <w:topLinePunct/>
      </w:pPr>
      <w:r>
        <w:t>Glucose</w:t>
      </w:r>
      <w:r w:rsidRPr="00000000">
        <w:tab/>
      </w:r>
      <w:r>
        <w:t>1.9817</w:t>
      </w:r>
      <w:r>
        <w:t> </w:t>
      </w:r>
      <w:r>
        <w:t>g</w:t>
      </w:r>
    </w:p>
    <w:p w:rsidR="0018722C">
      <w:pPr>
        <w:topLinePunct/>
      </w:pPr>
      <w:r>
        <w:t>CdCl</w:t>
      </w:r>
      <w:r>
        <w:t>2</w:t>
      </w:r>
      <w:r w:rsidRPr="00000000">
        <w:tab/>
      </w:r>
      <w:r>
        <w:t>0.1142</w:t>
      </w:r>
      <w:r>
        <w:t> </w:t>
      </w:r>
      <w:r>
        <w:t>g</w:t>
      </w:r>
    </w:p>
    <w:p w:rsidR="0018722C">
      <w:pPr>
        <w:topLinePunct/>
      </w:pPr>
      <w:r>
        <w:rPr>
          <w:rFonts w:ascii="宋体" w:eastAsia="宋体" w:hint="eastAsia"/>
        </w:rPr>
        <w:t>用</w:t>
      </w:r>
      <w:r>
        <w:t>NaOH</w:t>
      </w:r>
      <w:r>
        <w:rPr>
          <w:rFonts w:ascii="宋体" w:eastAsia="宋体" w:hint="eastAsia"/>
        </w:rPr>
        <w:t>调整</w:t>
      </w:r>
      <w:r>
        <w:t>pH</w:t>
      </w:r>
      <w:r>
        <w:rPr>
          <w:rFonts w:ascii="宋体" w:eastAsia="宋体" w:hint="eastAsia"/>
        </w:rPr>
        <w:t>值至</w:t>
      </w:r>
      <w:r>
        <w:t>7</w:t>
      </w:r>
      <w:r>
        <w:t>.</w:t>
      </w:r>
      <w:r>
        <w:t>4</w:t>
      </w:r>
      <w:r>
        <w:rPr>
          <w:rFonts w:ascii="宋体" w:eastAsia="宋体" w:hint="eastAsia"/>
        </w:rPr>
        <w:t>，最后加蒸馏水定容至</w:t>
      </w:r>
      <w:r>
        <w:t>1000 </w:t>
      </w:r>
      <w:r>
        <w:t>ml</w:t>
      </w:r>
      <w:r>
        <w:rPr>
          <w:rFonts w:ascii="宋体" w:eastAsia="宋体" w:hint="eastAsia"/>
        </w:rPr>
        <w:t>。</w:t>
      </w:r>
      <w:r>
        <w:rPr>
          <w:rFonts w:ascii="宋体" w:eastAsia="宋体" w:hint="eastAsia"/>
        </w:rPr>
        <w:t>钠内液：</w:t>
      </w:r>
    </w:p>
    <w:p w:rsidR="0018722C">
      <w:pPr>
        <w:topLinePunct/>
      </w:pPr>
      <w:r>
        <w:t>HEPES</w:t>
      </w:r>
      <w:r w:rsidRPr="00000000">
        <w:tab/>
      </w:r>
      <w:r>
        <w:t>0.1192</w:t>
      </w:r>
      <w:r>
        <w:t> </w:t>
      </w:r>
      <w:r>
        <w:t>g</w:t>
      </w:r>
    </w:p>
    <w:p w:rsidR="0018722C">
      <w:pPr>
        <w:topLinePunct/>
      </w:pPr>
      <w:r>
        <w:t>CsCl</w:t>
      </w:r>
      <w:r w:rsidRPr="00000000">
        <w:tab/>
        <w:t>0.1684</w:t>
      </w:r>
      <w:r>
        <w:t> </w:t>
      </w:r>
      <w:r>
        <w:t>g</w:t>
      </w:r>
    </w:p>
    <w:p w:rsidR="0018722C">
      <w:pPr>
        <w:topLinePunct/>
      </w:pPr>
      <w:r>
        <w:t>CsOH.</w:t>
      </w:r>
      <w:r w:rsidR="004B696B">
        <w:t xml:space="preserve"> </w:t>
      </w:r>
      <w:r w:rsidR="004B696B">
        <w:t>H</w:t>
      </w:r>
      <w:r>
        <w:t>2</w:t>
      </w:r>
      <w:r>
        <w:t>O</w:t>
      </w:r>
      <w:r w:rsidRPr="00000000">
        <w:tab/>
        <w:t>0.8397</w:t>
      </w:r>
      <w:r>
        <w:t> </w:t>
      </w:r>
      <w:r>
        <w:t>g</w:t>
      </w:r>
    </w:p>
    <w:p w:rsidR="0018722C">
      <w:pPr>
        <w:pStyle w:val="cw21"/>
        <w:topLinePunct/>
      </w:pPr>
      <w:r>
        <w:t>L- </w:t>
      </w:r>
      <w:r>
        <w:t>aspartic</w:t>
      </w:r>
      <w:r w:rsidRPr="00000000">
        <w:tab/>
        <w:t>0.6656</w:t>
      </w:r>
      <w:r>
        <w:t> </w:t>
      </w:r>
      <w:r>
        <w:t>g</w:t>
      </w:r>
    </w:p>
    <w:p w:rsidR="0018722C">
      <w:pPr>
        <w:topLinePunct/>
      </w:pPr>
      <w:r>
        <w:t>EGTA</w:t>
      </w:r>
      <w:r w:rsidRPr="00000000">
        <w:tab/>
      </w:r>
      <w:r>
        <w:t>0.1902</w:t>
      </w:r>
      <w:r>
        <w:t> </w:t>
      </w:r>
      <w:r>
        <w:t>g</w:t>
      </w:r>
    </w:p>
    <w:p w:rsidR="0018722C">
      <w:pPr>
        <w:topLinePunct/>
      </w:pPr>
      <w:r>
        <w:t>TEA-Cl.</w:t>
      </w:r>
      <w:r w:rsidR="004B696B">
        <w:t xml:space="preserve"> </w:t>
      </w:r>
      <w:r w:rsidR="004B696B">
        <w:t>H</w:t>
      </w:r>
      <w:r>
        <w:t>2</w:t>
      </w:r>
      <w:r>
        <w:t>O</w:t>
      </w:r>
      <w:r w:rsidRPr="00000000">
        <w:tab/>
      </w:r>
      <w:r>
        <w:t>0.0829</w:t>
      </w:r>
      <w:r>
        <w:t> </w:t>
      </w:r>
      <w:r>
        <w:t>g</w:t>
      </w:r>
    </w:p>
    <w:p w:rsidR="0018722C">
      <w:pPr>
        <w:topLinePunct/>
      </w:pPr>
      <w:r>
        <w:t>Na</w:t>
      </w:r>
      <w:r>
        <w:t>2</w:t>
      </w:r>
      <w:r>
        <w:t>ATP.3H</w:t>
      </w:r>
      <w:r>
        <w:t>2</w:t>
      </w:r>
      <w:r>
        <w:t>O</w:t>
      </w:r>
      <w:r w:rsidRPr="00000000">
        <w:tab/>
      </w:r>
      <w:r>
        <w:t>0.0363</w:t>
      </w:r>
      <w:r>
        <w:t> </w:t>
      </w:r>
      <w:r>
        <w:t>g</w:t>
      </w:r>
    </w:p>
    <w:p w:rsidR="0018722C">
      <w:pPr>
        <w:topLinePunct/>
      </w:pPr>
      <w:r>
        <w:t>Na</w:t>
      </w:r>
      <w:r>
        <w:t>3</w:t>
      </w:r>
      <w:r>
        <w:t>GTP</w:t>
      </w:r>
      <w:r w:rsidRPr="00000000">
        <w:tab/>
        <w:t>0.0147</w:t>
      </w:r>
      <w:r>
        <w:t> </w:t>
      </w:r>
      <w:r>
        <w:t>g</w:t>
      </w:r>
    </w:p>
    <w:p w:rsidR="0018722C">
      <w:pPr>
        <w:topLinePunct/>
      </w:pPr>
      <w:r>
        <w:t>Creatine</w:t>
      </w:r>
      <w:r>
        <w:t> </w:t>
      </w:r>
      <w:r>
        <w:t>phosphate.2Na.4H</w:t>
      </w:r>
      <w:r>
        <w:t>2</w:t>
      </w:r>
      <w:r>
        <w:t>O</w:t>
      </w:r>
      <w:r w:rsidRPr="00000000">
        <w:tab/>
      </w:r>
      <w:r>
        <w:t>0.0196</w:t>
      </w:r>
      <w:r>
        <w:t> </w:t>
      </w:r>
      <w:r>
        <w:t>g</w:t>
      </w:r>
    </w:p>
    <w:p w:rsidR="0018722C">
      <w:pPr>
        <w:topLinePunct/>
      </w:pPr>
      <w:r>
        <w:t>MgCl</w:t>
      </w:r>
      <w:r>
        <w:t>2</w:t>
      </w:r>
      <w:r>
        <w:t>.6</w:t>
      </w:r>
      <w:r>
        <w:t> </w:t>
      </w:r>
      <w:r>
        <w:t>H</w:t>
      </w:r>
      <w:r>
        <w:t>2</w:t>
      </w:r>
      <w:r>
        <w:t>O</w:t>
      </w:r>
      <w:r w:rsidRPr="00000000">
        <w:tab/>
      </w:r>
      <w:r>
        <w:t>0.0203</w:t>
      </w:r>
      <w:r>
        <w:t> </w:t>
      </w:r>
      <w:r>
        <w:t>g</w:t>
      </w:r>
    </w:p>
    <w:p w:rsidR="0018722C">
      <w:pPr>
        <w:topLinePunct/>
      </w:pPr>
      <w:r>
        <w:rPr>
          <w:rFonts w:ascii="宋体" w:eastAsia="宋体" w:hint="eastAsia"/>
        </w:rPr>
        <w:t>用</w:t>
      </w:r>
      <w:r>
        <w:t>CsOH</w:t>
      </w:r>
      <w:r>
        <w:rPr>
          <w:rFonts w:ascii="宋体" w:eastAsia="宋体" w:hint="eastAsia"/>
        </w:rPr>
        <w:t>调整</w:t>
      </w:r>
      <w:r>
        <w:t>pH</w:t>
      </w:r>
      <w:r>
        <w:rPr>
          <w:rFonts w:ascii="宋体" w:eastAsia="宋体" w:hint="eastAsia"/>
        </w:rPr>
        <w:t>值至</w:t>
      </w:r>
      <w:r>
        <w:t>7</w:t>
      </w:r>
      <w:r>
        <w:t>.</w:t>
      </w:r>
      <w:r>
        <w:t>2</w:t>
      </w:r>
      <w:r>
        <w:rPr>
          <w:rFonts w:ascii="宋体" w:eastAsia="宋体" w:hint="eastAsia"/>
        </w:rPr>
        <w:t>，最后加蒸馏水定容至</w:t>
      </w:r>
      <w:r>
        <w:t>50 </w:t>
      </w:r>
      <w:r>
        <w:t>ml</w:t>
      </w:r>
      <w:r>
        <w:rPr>
          <w:rFonts w:ascii="宋体" w:eastAsia="宋体" w:hint="eastAsia"/>
        </w:rPr>
        <w:t>。</w:t>
      </w:r>
    </w:p>
    <w:p w:rsidR="0018722C">
      <w:pPr>
        <w:pStyle w:val="Heading3"/>
        <w:topLinePunct/>
        <w:ind w:left="200" w:hangingChars="200" w:hanging="200"/>
      </w:pPr>
      <w:bookmarkStart w:id="310987" w:name="_Toc686310987"/>
      <w:bookmarkStart w:name="_TOC_250017" w:id="52"/>
      <w:bookmarkEnd w:id="52"/>
      <w:r>
        <w:rPr>
          <w:b/>
        </w:rPr>
        <w:t>1.2</w:t>
      </w:r>
      <w:r>
        <w:t xml:space="preserve"> </w:t>
      </w:r>
      <w:r>
        <w:t>方法</w:t>
      </w:r>
      <w:bookmarkEnd w:id="310987"/>
    </w:p>
    <w:p w:rsidR="0018722C">
      <w:pPr>
        <w:pStyle w:val="4"/>
        <w:topLinePunct/>
        <w:ind w:left="200" w:hangingChars="200" w:hanging="200"/>
      </w:pPr>
      <w:bookmarkStart w:id="310988" w:name="_Toc686310988"/>
      <w:bookmarkStart w:name="_TOC_250016" w:id="53"/>
      <w:bookmarkEnd w:id="53"/>
      <w:r>
        <w:rPr>
          <w:b/>
        </w:rPr>
        <w:t>1.2.1</w:t>
      </w:r>
      <w:r>
        <w:t xml:space="preserve"> </w:t>
      </w:r>
      <w:r>
        <w:t>细胞培养、复苏及冻存</w:t>
      </w:r>
      <w:bookmarkEnd w:id="310988"/>
    </w:p>
    <w:p w:rsidR="0018722C">
      <w:pPr>
        <w:pStyle w:val="5"/>
        <w:topLinePunct/>
      </w:pPr>
      <w:r>
        <w:rPr>
          <w:b/>
        </w:rPr>
        <w:t>1.2.1.1</w:t>
      </w:r>
      <w:r>
        <w:t xml:space="preserve"> </w:t>
      </w:r>
      <w:r>
        <w:t>细胞培养与传代</w:t>
      </w:r>
    </w:p>
    <w:p w:rsidR="0018722C">
      <w:pPr>
        <w:topLinePunct/>
      </w:pPr>
      <w:r>
        <w:t>MOLT-4</w:t>
      </w:r>
      <w:r>
        <w:rPr>
          <w:rFonts w:ascii="宋体" w:hAnsi="宋体" w:eastAsia="宋体" w:hint="eastAsia"/>
        </w:rPr>
        <w:t>、</w:t>
      </w:r>
      <w:r>
        <w:t>Jurkat</w:t>
      </w:r>
      <w:r>
        <w:rPr>
          <w:rFonts w:ascii="宋体" w:hAnsi="宋体" w:eastAsia="宋体" w:hint="eastAsia"/>
        </w:rPr>
        <w:t>和</w:t>
      </w:r>
      <w:r>
        <w:t>Ball</w:t>
      </w:r>
      <w:r>
        <w:rPr>
          <w:rFonts w:ascii="宋体" w:hAnsi="宋体" w:eastAsia="宋体" w:hint="eastAsia"/>
        </w:rPr>
        <w:t>细胞株培养于</w:t>
      </w:r>
      <w:r>
        <w:t>RPMI 1640</w:t>
      </w:r>
      <w:r>
        <w:rPr>
          <w:rFonts w:ascii="宋体" w:hAnsi="宋体" w:eastAsia="宋体" w:hint="eastAsia"/>
        </w:rPr>
        <w:t>培养基，含</w:t>
      </w:r>
      <w:r>
        <w:t>10</w:t>
      </w:r>
      <w:r>
        <w:t>% </w:t>
      </w:r>
      <w:r>
        <w:t>FBS</w:t>
      </w:r>
      <w:r>
        <w:rPr>
          <w:rFonts w:ascii="宋体" w:hAnsi="宋体" w:eastAsia="宋体" w:hint="eastAsia"/>
        </w:rPr>
        <w:t>、</w:t>
      </w:r>
      <w:r>
        <w:t>1</w:t>
      </w:r>
      <w:r>
        <w:t>%</w:t>
      </w:r>
      <w:r>
        <w:rPr>
          <w:rFonts w:ascii="宋体" w:hAnsi="宋体" w:eastAsia="宋体" w:hint="eastAsia"/>
        </w:rPr>
        <w:t>双</w:t>
      </w:r>
      <w:r>
        <w:rPr>
          <w:rFonts w:ascii="宋体" w:hAnsi="宋体" w:eastAsia="宋体" w:hint="eastAsia"/>
        </w:rPr>
        <w:t>抗。培养箱参数设置为</w:t>
      </w:r>
      <w:r>
        <w:t>5</w:t>
      </w:r>
      <w:r>
        <w:t>% </w:t>
      </w:r>
      <w:r>
        <w:t>CO</w:t>
      </w:r>
      <w:r>
        <w:t>2</w:t>
      </w:r>
      <w:r>
        <w:rPr>
          <w:rFonts w:ascii="宋体" w:hAnsi="宋体" w:eastAsia="宋体" w:hint="eastAsia"/>
        </w:rPr>
        <w:t>、</w:t>
      </w:r>
      <w:r>
        <w:t>37</w:t>
      </w:r>
      <w:r/>
      <w:r w:rsidR="001852F3">
        <w:t xml:space="preserve">°</w:t>
      </w:r>
      <w:r>
        <w:t>C</w:t>
      </w:r>
      <w:r>
        <w:rPr>
          <w:rFonts w:ascii="宋体" w:hAnsi="宋体" w:eastAsia="宋体" w:hint="eastAsia"/>
        </w:rPr>
        <w:t>。根据细胞的生长状况每</w:t>
      </w:r>
      <w:r>
        <w:t>2-3 </w:t>
      </w:r>
      <w:r>
        <w:t>d</w:t>
      </w:r>
      <w:r>
        <w:rPr>
          <w:rFonts w:ascii="宋体" w:hAnsi="宋体" w:eastAsia="宋体" w:hint="eastAsia"/>
        </w:rPr>
        <w:t>换液</w:t>
      </w:r>
      <w:r>
        <w:t>1</w:t>
      </w:r>
      <w:r>
        <w:rPr>
          <w:rFonts w:ascii="宋体" w:hAnsi="宋体" w:eastAsia="宋体" w:hint="eastAsia"/>
        </w:rPr>
        <w:t>次。当细</w:t>
      </w:r>
      <w:r>
        <w:rPr>
          <w:rFonts w:ascii="宋体" w:hAnsi="宋体" w:eastAsia="宋体" w:hint="eastAsia"/>
        </w:rPr>
        <w:t>胞的密度达到</w:t>
      </w:r>
      <w:r>
        <w:t>2</w:t>
      </w:r>
      <w:r/>
      <w:r w:rsidR="001852F3">
        <w:t xml:space="preserve">×</w:t>
      </w:r>
      <w:r>
        <w:t>10</w:t>
      </w:r>
      <w:r>
        <w:t>6</w:t>
      </w:r>
      <w:r>
        <w:t>/</w:t>
      </w:r>
      <w:r>
        <w:t xml:space="preserve">ml</w:t>
      </w:r>
      <w:r w:rsidR="001852F3">
        <w:t xml:space="preserve"> </w:t>
      </w:r>
      <w:r>
        <w:rPr>
          <w:rFonts w:ascii="宋体" w:hAnsi="宋体" w:eastAsia="宋体" w:hint="eastAsia"/>
        </w:rPr>
        <w:t>时，进行传代。传代时，收集细胞于</w:t>
      </w:r>
      <w:r>
        <w:t>15 </w:t>
      </w:r>
      <w:r>
        <w:t>ml</w:t>
      </w:r>
      <w:r>
        <w:rPr>
          <w:rFonts w:ascii="宋体" w:hAnsi="宋体" w:eastAsia="宋体" w:hint="eastAsia"/>
        </w:rPr>
        <w:t>无菌离心管中，</w:t>
      </w:r>
      <w:r>
        <w:t>100</w:t>
      </w:r>
      <w:r>
        <w:t>0</w:t>
      </w:r>
    </w:p>
    <w:p w:rsidR="0018722C">
      <w:pPr>
        <w:topLinePunct/>
      </w:pPr>
      <w:r>
        <w:t>rpm</w:t>
      </w:r>
      <w:r>
        <w:t>/</w:t>
      </w:r>
      <w:r>
        <w:t xml:space="preserve">min</w:t>
      </w:r>
      <w:r>
        <w:rPr>
          <w:rFonts w:ascii="宋体" w:eastAsia="宋体" w:hint="eastAsia"/>
        </w:rPr>
        <w:t>离心</w:t>
      </w:r>
      <w:r>
        <w:t>3</w:t>
      </w:r>
      <w:r>
        <w:t> min</w:t>
      </w:r>
      <w:r>
        <w:rPr>
          <w:rFonts w:ascii="宋体" w:eastAsia="宋体" w:hint="eastAsia"/>
        </w:rPr>
        <w:t>，倒掉上清液，用新鲜的细胞培养液重悬细胞，细胞悬液加入培养瓶</w:t>
      </w:r>
      <w:r>
        <w:rPr>
          <w:rFonts w:ascii="宋体" w:eastAsia="宋体" w:hint="eastAsia"/>
        </w:rPr>
        <w:t>中继续培养。</w:t>
      </w:r>
    </w:p>
    <w:p w:rsidR="0018722C">
      <w:pPr>
        <w:pStyle w:val="5"/>
        <w:topLinePunct/>
      </w:pPr>
      <w:r>
        <w:rPr>
          <w:b/>
        </w:rPr>
        <w:t>1.2.1.2</w:t>
      </w:r>
      <w:r>
        <w:t xml:space="preserve"> </w:t>
      </w:r>
      <w:r>
        <w:t>细胞复苏</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超净台紫外消毒</w:t>
      </w:r>
      <w:r>
        <w:t>30</w:t>
      </w:r>
      <w:r>
        <w:t> </w:t>
      </w:r>
      <w:r>
        <w:t>min</w:t>
      </w:r>
      <w:r>
        <w:rPr>
          <w:rFonts w:ascii="宋体" w:hAnsi="宋体" w:eastAsia="宋体" w:hint="eastAsia"/>
        </w:rPr>
        <w:t>。预先打开水浴锅，使温度在</w:t>
      </w:r>
      <w:r>
        <w:t>37</w:t>
      </w:r>
      <w:r/>
      <w:r w:rsidR="001852F3">
        <w:t xml:space="preserve">°</w:t>
      </w:r>
      <w:r>
        <w:t>C</w:t>
      </w:r>
      <w:r/>
      <w:r w:rsidR="001852F3">
        <w:t xml:space="preserve">  </w:t>
      </w:r>
      <w:r>
        <w:rPr>
          <w:rFonts w:ascii="宋体" w:hAnsi="宋体" w:eastAsia="宋体" w:hint="eastAsia"/>
        </w:rPr>
        <w:t>左右。</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佩戴眼镜和手套，从液氮罐中取出冷冻管。</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迅速放入</w:t>
      </w:r>
      <w:r>
        <w:t>37</w:t>
      </w:r>
      <w:r/>
      <w:r w:rsidR="001852F3">
        <w:t xml:space="preserve">°</w:t>
      </w:r>
      <w:r>
        <w:t>C</w:t>
      </w:r>
      <w:r/>
      <w:hyperlink r:id="rId16">
        <w:r>
          <w:rPr>
            <w:rFonts w:ascii="宋体" w:hAnsi="宋体" w:eastAsia="宋体" w:hint="eastAsia"/>
          </w:rPr>
          <w:t>水浴</w:t>
        </w:r>
      </w:hyperlink>
      <w:r>
        <w:rPr>
          <w:rFonts w:ascii="宋体" w:hAnsi="宋体" w:eastAsia="宋体" w:hint="eastAsia"/>
        </w:rPr>
        <w:t>中，并不停摇动，在</w:t>
      </w:r>
      <w:r>
        <w:t>1</w:t>
      </w:r>
      <w:r>
        <w:t> </w:t>
      </w:r>
      <w:r>
        <w:t>min</w:t>
      </w:r>
      <w:r/>
      <w:r>
        <w:rPr>
          <w:rFonts w:ascii="宋体" w:hAnsi="宋体" w:eastAsia="宋体" w:hint="eastAsia"/>
        </w:rPr>
        <w:t>内使其完全融化，用酒精棉球擦拭消</w:t>
      </w:r>
      <w:r>
        <w:rPr>
          <w:rFonts w:ascii="宋体" w:hAnsi="宋体" w:eastAsia="宋体" w:hint="eastAsia"/>
        </w:rPr>
        <w:t>毒放入超净台。</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加入适量培养液后接种</w:t>
      </w:r>
      <w:hyperlink r:id="rId17">
        <w:r>
          <w:rPr>
            <w:rFonts w:ascii="宋体" w:hAnsi="宋体" w:eastAsia="宋体" w:hint="eastAsia"/>
          </w:rPr>
          <w:t>于培养瓶</w:t>
        </w:r>
      </w:hyperlink>
      <w:r>
        <w:rPr>
          <w:rFonts w:ascii="宋体" w:hAnsi="宋体" w:eastAsia="宋体" w:hint="eastAsia"/>
        </w:rPr>
        <w:t>中，置</w:t>
      </w:r>
      <w:r>
        <w:t>5</w:t>
      </w:r>
      <w:r>
        <w:t>% </w:t>
      </w:r>
      <w:r>
        <w:t>CO</w:t>
      </w:r>
      <w:r>
        <w:t>2</w:t>
      </w:r>
      <w:r>
        <w:rPr>
          <w:rFonts w:ascii="宋体" w:hAnsi="宋体" w:eastAsia="宋体" w:hint="eastAsia"/>
        </w:rPr>
        <w:t>、</w:t>
      </w:r>
      <w:r>
        <w:t>37</w:t>
      </w:r>
      <w:r/>
      <w:r w:rsidR="001852F3">
        <w:t xml:space="preserve">°</w:t>
      </w:r>
      <w:r>
        <w:t>C</w:t>
      </w:r>
      <w:r/>
      <w:r>
        <w:rPr>
          <w:rFonts w:ascii="宋体" w:hAnsi="宋体" w:eastAsia="宋体" w:hint="eastAsia"/>
        </w:rPr>
        <w:t>细胞培养箱静置培养，次日</w:t>
      </w:r>
      <w:r>
        <w:rPr>
          <w:rFonts w:ascii="宋体" w:hAnsi="宋体" w:eastAsia="宋体" w:hint="eastAsia"/>
        </w:rPr>
        <w:t>更换一次培养液，继续培养，观察生长情况。大约</w:t>
      </w:r>
      <w:r>
        <w:t>1-2</w:t>
      </w:r>
      <w:r/>
      <w:r>
        <w:rPr>
          <w:rFonts w:ascii="宋体" w:hAnsi="宋体" w:eastAsia="宋体" w:hint="eastAsia"/>
        </w:rPr>
        <w:t>周细胞能够恢复到正常状态。</w:t>
      </w:r>
    </w:p>
    <w:p w:rsidR="0018722C">
      <w:pPr>
        <w:pStyle w:val="5"/>
        <w:topLinePunct/>
      </w:pPr>
      <w:r>
        <w:rPr>
          <w:b/>
        </w:rPr>
        <w:t>1.2.1.3</w:t>
      </w:r>
      <w:r>
        <w:t xml:space="preserve"> </w:t>
      </w:r>
      <w:r>
        <w:t>细胞冻存</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选择处于对数生长期的细胞，在冻存前一天换液。将约</w:t>
      </w:r>
      <w:r>
        <w:t>5-10</w:t>
      </w:r>
      <w:r/>
      <w:r w:rsidR="001852F3">
        <w:t xml:space="preserve">×</w:t>
      </w:r>
      <w:r>
        <w:t>10</w:t>
      </w:r>
      <w:r>
        <w:t>6</w:t>
      </w:r>
      <w:r/>
      <w:r>
        <w:rPr>
          <w:rFonts w:ascii="宋体" w:hAnsi="宋体" w:eastAsia="宋体" w:hint="eastAsia"/>
        </w:rPr>
        <w:t>个细胞收集于</w:t>
      </w:r>
      <w:hyperlink r:id="rId18">
        <w:r>
          <w:rPr>
            <w:rFonts w:ascii="宋体" w:hAnsi="宋体" w:eastAsia="宋体" w:hint="eastAsia"/>
          </w:rPr>
          <w:t>离心</w:t>
        </w:r>
      </w:hyperlink>
      <w:hyperlink r:id="rId18">
        <w:r>
          <w:rPr>
            <w:rFonts w:ascii="宋体" w:hAnsi="宋体" w:eastAsia="宋体" w:hint="eastAsia"/>
          </w:rPr>
          <w:t>管</w:t>
        </w:r>
      </w:hyperlink>
      <w:r>
        <w:rPr>
          <w:rFonts w:ascii="宋体" w:hAnsi="宋体" w:eastAsia="宋体" w:hint="eastAsia"/>
        </w:rPr>
        <w:t>中离心，</w:t>
      </w:r>
      <w:r>
        <w:t>1000</w:t>
      </w:r>
      <w:r>
        <w:t> </w:t>
      </w:r>
      <w:r>
        <w:t>rpm</w:t>
      </w:r>
      <w:r>
        <w:t>/</w:t>
      </w:r>
      <w:r>
        <w:t>min</w:t>
      </w:r>
      <w:r>
        <w:rPr>
          <w:rFonts w:ascii="宋体" w:hAnsi="宋体" w:eastAsia="宋体" w:hint="eastAsia"/>
          <w:rFonts w:ascii="宋体" w:hAnsi="宋体" w:eastAsia="宋体" w:hint="eastAsia"/>
          <w:spacing w:val="-6"/>
          <w:sz w:val="24"/>
        </w:rPr>
        <w:t xml:space="preserve">, </w:t>
      </w:r>
      <w:r>
        <w:t>3</w:t>
      </w:r>
      <w:r>
        <w:t> </w:t>
      </w:r>
      <w:r>
        <w:t>min</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去上清液，加入</w:t>
      </w:r>
      <w:r>
        <w:t>1</w:t>
      </w:r>
      <w:r>
        <w:t> </w:t>
      </w:r>
      <w:r>
        <w:t>ml</w:t>
      </w:r>
      <w:r/>
      <w:r>
        <w:rPr>
          <w:rFonts w:ascii="宋体" w:eastAsia="宋体" w:hint="eastAsia"/>
        </w:rPr>
        <w:t>细胞冻存液</w:t>
      </w:r>
      <w:r>
        <w:t>(</w:t>
      </w:r>
      <w:r>
        <w:t>93</w:t>
      </w:r>
      <w:r>
        <w:t>% </w:t>
      </w:r>
      <w:r>
        <w:t>FBS</w:t>
      </w:r>
      <w:r>
        <w:t> + </w:t>
      </w:r>
      <w:r>
        <w:t>7</w:t>
      </w:r>
      <w:r>
        <w:t>% </w:t>
      </w:r>
      <w:r>
        <w:t>DMSO</w:t>
      </w:r>
      <w:r>
        <w:t>)</w:t>
      </w:r>
      <w:r/>
      <w:r>
        <w:rPr>
          <w:rFonts w:ascii="宋体" w:eastAsia="宋体" w:hint="eastAsia"/>
        </w:rPr>
        <w:t>重悬细胞，把细胞悬液转</w:t>
      </w:r>
      <w:r>
        <w:rPr>
          <w:rFonts w:ascii="宋体" w:eastAsia="宋体" w:hint="eastAsia"/>
        </w:rPr>
        <w:t>入冻存管中，用封口胶封闭冻存管，标记好细胞名称和冻存日期，并作好登记</w:t>
      </w:r>
      <w:r>
        <w:rPr>
          <w:spacing w:val="-6"/>
        </w:rPr>
        <w:t>（</w:t>
      </w:r>
      <w:r>
        <w:rPr>
          <w:rFonts w:ascii="宋体" w:eastAsia="宋体" w:hint="eastAsia"/>
        </w:rPr>
        <w:t>日期、</w:t>
      </w:r>
      <w:r>
        <w:rPr>
          <w:rFonts w:ascii="宋体" w:eastAsia="宋体" w:hint="eastAsia"/>
        </w:rPr>
        <w:t>细胞种类及代次、冻存支数</w:t>
      </w:r>
      <w:r>
        <w:rPr>
          <w:spacing w:val="-6"/>
        </w:rPr>
        <w:t>）</w:t>
      </w:r>
      <w:r>
        <w:rPr>
          <w:rFonts w:ascii="宋体" w:eastAsia="宋体" w:hint="eastAsia"/>
        </w:rPr>
        <w:t>。</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rPr>
          <w:rFonts w:ascii="宋体" w:hAnsi="宋体" w:eastAsia="宋体" w:hint="eastAsia"/>
        </w:rPr>
        <w:t>采用下列步骤逐步降温：</w:t>
      </w:r>
      <w:r>
        <w:t>4</w:t>
      </w:r>
      <w:r/>
      <w:r w:rsidR="001852F3">
        <w:t xml:space="preserve">°</w:t>
      </w:r>
      <w:r>
        <w:t>C</w:t>
      </w:r>
      <w:r/>
      <w:r w:rsidR="001852F3">
        <w:t xml:space="preserve"> </w:t>
      </w:r>
      <w:r>
        <w:t>30</w:t>
      </w:r>
      <w:r>
        <w:t> </w:t>
      </w:r>
      <w:r>
        <w:t>min</w:t>
      </w:r>
      <w:r/>
      <w:r w:rsidR="001852F3">
        <w:t xml:space="preserve">→</w:t>
      </w:r>
      <w:r>
        <w:t>-20</w:t>
      </w:r>
      <w:r/>
      <w:r w:rsidR="001852F3">
        <w:t xml:space="preserve">°</w:t>
      </w:r>
      <w:r>
        <w:t>C</w:t>
      </w:r>
      <w:r/>
      <w:r w:rsidR="001852F3">
        <w:t xml:space="preserve"> </w:t>
      </w:r>
      <w:r>
        <w:t>1</w:t>
      </w:r>
      <w:r>
        <w:t> </w:t>
      </w:r>
      <w:r>
        <w:t>h</w:t>
      </w:r>
      <w:r/>
      <w:r w:rsidR="001852F3">
        <w:t xml:space="preserve">→</w:t>
      </w:r>
      <w:r w:rsidR="001852F3">
        <w:t xml:space="preserve">-</w:t>
      </w:r>
      <w:r>
        <w:t>80</w:t>
      </w:r>
      <w:r/>
      <w:r w:rsidR="001852F3">
        <w:t xml:space="preserve">°</w:t>
      </w:r>
      <w:r>
        <w:t>C</w:t>
      </w:r>
      <w:r>
        <w:t>    </w:t>
      </w:r>
      <w:r>
        <w:rPr>
          <w:rFonts w:ascii="宋体" w:hAnsi="宋体" w:eastAsia="宋体" w:hint="eastAsia"/>
        </w:rPr>
        <w:t>过夜</w:t>
      </w:r>
      <w:r>
        <w:t>→</w:t>
      </w:r>
      <w:r>
        <w:rPr>
          <w:rFonts w:ascii="宋体" w:hAnsi="宋体" w:eastAsia="宋体" w:hint="eastAsia"/>
        </w:rPr>
        <w:t>液氮。</w:t>
      </w:r>
    </w:p>
    <w:p w:rsidR="0018722C">
      <w:pPr>
        <w:pStyle w:val="4"/>
        <w:topLinePunct/>
        <w:ind w:left="200" w:hangingChars="200" w:hanging="200"/>
      </w:pPr>
      <w:bookmarkStart w:id="310989" w:name="_Toc686310989"/>
      <w:r>
        <w:t>1.2.2</w:t>
      </w:r>
      <w:r>
        <w:t xml:space="preserve"> </w:t>
      </w:r>
      <w:r>
        <w:t>外周血单个核细胞分离</w:t>
      </w:r>
      <w:r>
        <w:t>方法同第一部分</w:t>
      </w:r>
      <w:r>
        <w:t>1.2.2</w:t>
      </w:r>
      <w:r>
        <w:t>。</w:t>
      </w:r>
      <w:bookmarkEnd w:id="310989"/>
    </w:p>
    <w:p w:rsidR="0018722C">
      <w:pPr>
        <w:pStyle w:val="4"/>
        <w:topLinePunct/>
        <w:ind w:left="200" w:hangingChars="200" w:hanging="200"/>
      </w:pPr>
      <w:bookmarkStart w:id="310990" w:name="_Toc686310990"/>
      <w:bookmarkStart w:name="_TOC_250015" w:id="54"/>
      <w:r>
        <w:rPr>
          <w:b/>
        </w:rPr>
        <w:t>1.2.3</w:t>
      </w:r>
      <w:r>
        <w:t xml:space="preserve"> </w:t>
      </w:r>
      <w:r>
        <w:rPr>
          <w:b/>
        </w:rPr>
        <w:t>RT-PCR</w:t>
      </w:r>
      <w:r w:rsidR="001852F3">
        <w:rPr>
          <w:b/>
        </w:rPr>
        <w:t xml:space="preserve"> </w:t>
      </w:r>
      <w:r>
        <w:t>和实时定量</w:t>
      </w:r>
      <w:bookmarkEnd w:id="54"/>
      <w:r>
        <w:rPr>
          <w:b/>
        </w:rPr>
        <w:t>PCR</w:t>
      </w:r>
      <w:bookmarkEnd w:id="310990"/>
    </w:p>
    <w:p w:rsidR="0018722C">
      <w:pPr>
        <w:pStyle w:val="cw21"/>
        <w:topLinePunct/>
      </w:pPr>
      <w:r>
        <w:rPr>
          <w:rFonts w:ascii="宋体" w:eastAsia="宋体" w:hint="eastAsia"/>
        </w:rPr>
        <w:t>1.2.3.1</w:t>
      </w:r>
      <w:r>
        <w:rPr>
          <w:rFonts w:ascii="宋体" w:eastAsia="宋体" w:hint="eastAsia"/>
          <w:b/>
        </w:rPr>
        <w:t>细胞总</w:t>
      </w:r>
      <w:r>
        <w:rPr>
          <w:b/>
        </w:rPr>
        <w:t>RNA</w:t>
      </w:r>
      <w:r>
        <w:rPr>
          <w:rFonts w:ascii="宋体" w:eastAsia="宋体" w:hint="eastAsia"/>
          <w:b/>
        </w:rPr>
        <w:t>提取</w:t>
      </w:r>
      <w:r>
        <w:rPr>
          <w:rFonts w:ascii="宋体" w:eastAsia="宋体" w:hint="eastAsia"/>
          <w:b/>
        </w:rPr>
        <w:t>（</w:t>
      </w:r>
      <w:r>
        <w:rPr>
          <w:b/>
        </w:rPr>
        <w:t>RNAsimple</w:t>
      </w:r>
      <w:r>
        <w:rPr>
          <w:rFonts w:ascii="宋体" w:eastAsia="宋体" w:hint="eastAsia"/>
          <w:b/>
        </w:rPr>
        <w:t>总</w:t>
      </w:r>
      <w:r>
        <w:rPr>
          <w:b/>
        </w:rPr>
        <w:t>RNA</w:t>
      </w:r>
      <w:r>
        <w:rPr>
          <w:rFonts w:ascii="宋体" w:eastAsia="宋体" w:hint="eastAsia"/>
          <w:b/>
        </w:rPr>
        <w:t>提取试剂盒</w:t>
      </w:r>
      <w:r>
        <w:rPr>
          <w:rFonts w:ascii="宋体" w:eastAsia="宋体" w:hint="eastAsia"/>
          <w:b/>
        </w:rPr>
        <w:t>）</w:t>
      </w:r>
      <w:r>
        <w:rPr>
          <w:rFonts w:ascii="宋体" w:eastAsia="宋体" w:hint="eastAsia"/>
        </w:rPr>
        <w:t>方法同第一部分</w:t>
      </w:r>
      <w:r>
        <w:t>1.2.3.1</w:t>
      </w:r>
      <w:r>
        <w:rPr>
          <w:rFonts w:ascii="宋体" w:eastAsia="宋体" w:hint="eastAsia"/>
          <w:rFonts w:ascii="宋体" w:eastAsia="宋体" w:hint="eastAsia"/>
          <w:sz w:val="24"/>
        </w:rPr>
        <w:t>.</w:t>
      </w:r>
    </w:p>
    <w:p w:rsidR="0018722C">
      <w:pPr>
        <w:pStyle w:val="cw21"/>
        <w:topLinePunct/>
      </w:pPr>
      <w:r>
        <w:rPr>
          <w:rFonts w:ascii="宋体" w:eastAsia="宋体" w:hint="eastAsia"/>
        </w:rPr>
        <w:t>1.2.3.2 </w:t>
      </w:r>
      <w:r>
        <w:rPr>
          <w:b/>
        </w:rPr>
        <w:t>RNA</w:t>
      </w:r>
      <w:r>
        <w:rPr>
          <w:rFonts w:ascii="宋体" w:eastAsia="宋体" w:hint="eastAsia"/>
          <w:b/>
        </w:rPr>
        <w:t>纯度和浓度的测定及完整性的检测</w:t>
      </w:r>
      <w:r>
        <w:rPr>
          <w:rFonts w:ascii="宋体" w:eastAsia="宋体" w:hint="eastAsia"/>
        </w:rPr>
        <w:t>方法同第一部分</w:t>
      </w:r>
      <w:r>
        <w:t>1.2.3.2</w:t>
      </w:r>
      <w:r>
        <w:rPr>
          <w:rFonts w:ascii="宋体" w:eastAsia="宋体" w:hint="eastAsia"/>
        </w:rPr>
        <w:t>。</w:t>
      </w:r>
    </w:p>
    <w:p w:rsidR="0018722C">
      <w:pPr>
        <w:pStyle w:val="cw21"/>
        <w:topLinePunct/>
      </w:pPr>
      <w:r>
        <w:rPr>
          <w:rFonts w:cstheme="minorBidi" w:hAnsiTheme="minorHAnsi" w:eastAsiaTheme="minorHAnsi" w:asciiTheme="minorHAnsi" w:ascii="Times New Roman" w:hAnsi="宋体" w:eastAsia="Times New Roman" w:cs="宋体"/>
          <w:b/>
        </w:rPr>
        <w:t>1.2.3.3</w:t>
      </w:r>
      <w:r>
        <w:rPr>
          <w:rFonts w:cstheme="minorBidi" w:hAnsiTheme="minorHAnsi" w:eastAsiaTheme="minorHAnsi" w:asciiTheme="minorHAnsi" w:ascii="宋体" w:hAnsi="宋体" w:eastAsia="宋体" w:cs="宋体"/>
          <w:b/>
        </w:rPr>
        <w:t>逆转录反应合成</w:t>
      </w:r>
      <w:r>
        <w:rPr>
          <w:b/>
          <w:rFonts w:ascii="Times New Roman" w:eastAsia="Times New Roman" w:cstheme="minorBidi" w:hAnsiTheme="minorHAnsi" w:hAnsi="宋体" w:cs="宋体"/>
        </w:rPr>
        <w:t>cDNA</w:t>
      </w:r>
    </w:p>
    <w:p w:rsidR="0018722C">
      <w:pPr>
        <w:topLinePunct/>
      </w:pPr>
      <w:r>
        <w:rPr>
          <w:rFonts w:ascii="宋体" w:eastAsia="宋体" w:hint="eastAsia"/>
        </w:rPr>
        <w:t>方法同第一部分</w:t>
      </w:r>
      <w:r>
        <w:t>1.2.3.3</w:t>
      </w:r>
      <w:r>
        <w:rPr>
          <w:rFonts w:ascii="宋体" w:eastAsia="宋体" w:hint="eastAsia"/>
        </w:rPr>
        <w:t>。</w:t>
      </w:r>
    </w:p>
    <w:p w:rsidR="0018722C">
      <w:pPr>
        <w:pStyle w:val="cw21"/>
        <w:topLinePunct/>
      </w:pPr>
      <w:r>
        <w:rPr>
          <w:rFonts w:cstheme="minorBidi" w:hAnsiTheme="minorHAnsi" w:eastAsiaTheme="minorHAnsi" w:asciiTheme="minorHAnsi" w:ascii="Times New Roman" w:hAnsi="宋体" w:eastAsia="宋体" w:cs="宋体"/>
          <w:b/>
        </w:rPr>
        <w:t>1.2.3.4 </w:t>
      </w:r>
      <w:r>
        <w:rPr>
          <w:b/>
          <w:rFonts w:ascii="Times New Roman" w:cstheme="minorBidi" w:hAnsiTheme="minorHAnsi" w:eastAsiaTheme="minorHAnsi" w:hAnsi="宋体" w:eastAsia="宋体" w:cs="宋体"/>
        </w:rPr>
        <w:t>PCR</w:t>
      </w:r>
    </w:p>
    <w:p w:rsidR="0018722C">
      <w:pPr>
        <w:topLinePunct/>
      </w:pPr>
      <w:r>
        <w:t>P</w:t>
      </w:r>
      <w:r>
        <w:t>CR</w:t>
      </w:r>
      <w:r/>
      <w:r>
        <w:rPr>
          <w:rFonts w:ascii="宋体" w:hAnsi="宋体" w:eastAsia="宋体" w:hint="eastAsia"/>
        </w:rPr>
        <w:t>反应体系见下表，引物序列、产物长度及</w:t>
      </w:r>
      <w:r>
        <w:t>PCR</w:t>
      </w:r>
      <w:r/>
      <w:r>
        <w:rPr>
          <w:rFonts w:ascii="宋体" w:hAnsi="宋体" w:eastAsia="宋体" w:hint="eastAsia"/>
        </w:rPr>
        <w:t>反应条件见</w:t>
      </w:r>
      <w:r>
        <w:rPr>
          <w:rFonts w:ascii="宋体" w:hAnsi="宋体" w:eastAsia="宋体" w:hint="eastAsia"/>
        </w:rPr>
        <w:t>表</w:t>
      </w:r>
      <w:r>
        <w:t>2</w:t>
      </w:r>
      <w:r>
        <w:t>.</w:t>
      </w:r>
      <w:r>
        <w:t>1</w:t>
      </w:r>
      <w:r>
        <w:rPr>
          <w:rFonts w:ascii="宋体" w:hAnsi="宋体" w:eastAsia="宋体" w:hint="eastAsia"/>
        </w:rPr>
        <w:t>。将表内组</w:t>
      </w:r>
      <w:r>
        <w:rPr>
          <w:rFonts w:ascii="宋体" w:hAnsi="宋体" w:eastAsia="宋体" w:hint="eastAsia"/>
        </w:rPr>
        <w:t>分混匀后加入</w:t>
      </w:r>
      <w:r>
        <w:t>P</w:t>
      </w:r>
      <w:r>
        <w:t>C</w:t>
      </w:r>
      <w:r>
        <w:t>R</w:t>
      </w:r>
      <w:r/>
      <w:r w:rsidR="001852F3">
        <w:t xml:space="preserve"> </w:t>
      </w:r>
      <w:r>
        <w:rPr>
          <w:rFonts w:ascii="宋体" w:hAnsi="宋体" w:eastAsia="宋体" w:hint="eastAsia"/>
        </w:rPr>
        <w:t>管内，瞬时离心，</w:t>
      </w:r>
      <w:r>
        <w:t>9</w:t>
      </w:r>
      <w:r>
        <w:t>4</w:t>
      </w:r>
      <w:r/>
      <w:r w:rsidR="001852F3">
        <w:t xml:space="preserve">°</w:t>
      </w:r>
      <w:r>
        <w:t>C</w:t>
      </w:r>
      <w:r/>
      <w:r w:rsidR="004B696B">
        <w:t>, </w:t>
      </w:r>
      <w:r>
        <w:t>2</w:t>
      </w:r>
      <w:r>
        <w:t> </w:t>
      </w:r>
      <w:r>
        <w:t>m</w:t>
      </w:r>
      <w:r>
        <w:t>i</w:t>
      </w:r>
      <w:r>
        <w:t>n</w:t>
      </w:r>
      <w:r/>
      <w:r w:rsidR="001852F3">
        <w:t xml:space="preserve">→</w:t>
      </w:r>
      <w:r>
        <w:t>(</w:t>
      </w:r>
      <w:r>
        <w:t>9</w:t>
      </w:r>
      <w:r>
        <w:t>4</w:t>
      </w:r>
      <w:r/>
      <w:r w:rsidR="001852F3">
        <w:t xml:space="preserve">°</w:t>
      </w:r>
      <w:r>
        <w:t>C</w:t>
      </w:r>
      <w:r/>
      <w:r w:rsidR="004B696B">
        <w:t>, </w:t>
      </w:r>
      <w:r>
        <w:t>3</w:t>
      </w:r>
      <w:r>
        <w:t>0</w:t>
      </w:r>
      <w:r>
        <w:t> </w:t>
      </w:r>
      <w:r>
        <w:t>s</w:t>
      </w:r>
      <w:r>
        <w:t>; 6</w:t>
      </w:r>
      <w:r>
        <w:t>0</w:t>
      </w:r>
      <w:r/>
      <w:r w:rsidR="001852F3">
        <w:t xml:space="preserve">°</w:t>
      </w:r>
      <w:r>
        <w:t>C</w:t>
      </w:r>
      <w:r/>
      <w:r w:rsidR="004B696B">
        <w:t>, </w:t>
      </w:r>
      <w:r>
        <w:t>3</w:t>
      </w:r>
      <w:r>
        <w:t>0</w:t>
      </w:r>
      <w:r>
        <w:t> </w:t>
      </w:r>
      <w:r>
        <w:t>s</w:t>
      </w:r>
      <w:r>
        <w:t>; 7</w:t>
      </w:r>
      <w:r>
        <w:t>2</w:t>
      </w:r>
      <w:r/>
      <w:r w:rsidR="001852F3">
        <w:t xml:space="preserve">°</w:t>
      </w:r>
      <w:r>
        <w:t>C</w:t>
      </w:r>
      <w:r/>
      <w:r w:rsidR="004B696B">
        <w:t>, </w:t>
      </w:r>
      <w:r>
        <w:t>1</w:t>
      </w:r>
      <w:r>
        <w:t> </w:t>
      </w:r>
      <w:r>
        <w:t>m</w:t>
      </w:r>
      <w:r>
        <w:t>in</w:t>
      </w:r>
      <w:r>
        <w:t>)</w:t>
      </w:r>
    </w:p>
    <w:p w:rsidR="0018722C">
      <w:pPr>
        <w:topLinePunct/>
      </w:pPr>
      <w:r>
        <w:t>×</w:t>
      </w:r>
      <w:r>
        <w:t>38</w:t>
      </w:r>
      <w:r>
        <w:rPr>
          <w:rFonts w:ascii="宋体" w:hAnsi="宋体" w:eastAsia="宋体" w:hint="eastAsia"/>
        </w:rPr>
        <w:t>个循环</w:t>
      </w:r>
      <w:r>
        <w:t>→</w:t>
      </w:r>
      <w:r>
        <w:t>72</w:t>
      </w:r>
      <w:r/>
      <w:r w:rsidR="001852F3">
        <w:t xml:space="preserve">°</w:t>
      </w:r>
      <w:r>
        <w:t>C</w:t>
      </w:r>
      <w:r/>
      <w:r w:rsidR="004B696B">
        <w:t>, </w:t>
      </w:r>
      <w:r>
        <w:t>7 </w:t>
      </w:r>
      <w:r>
        <w:t>min</w:t>
      </w:r>
      <w:r w:rsidR="001852F3">
        <w:t xml:space="preserve">→</w:t>
      </w:r>
      <w:r>
        <w:t>4</w:t>
      </w:r>
      <w:r/>
      <w:r w:rsidR="001852F3">
        <w:t xml:space="preserve">°</w:t>
      </w:r>
      <w:r>
        <w:t>C</w:t>
      </w:r>
      <w:r/>
      <w:r w:rsidR="004B696B">
        <w:t>, </w:t>
      </w:r>
      <w:r>
        <w:rPr>
          <w:rFonts w:ascii="宋体" w:hAnsi="宋体" w:eastAsia="宋体" w:hint="eastAsia"/>
        </w:rPr>
        <w:t>保存。</w:t>
      </w:r>
      <w:r>
        <w:t>PCR</w:t>
      </w:r>
      <w:r>
        <w:rPr>
          <w:rFonts w:ascii="宋体" w:hAnsi="宋体" w:eastAsia="宋体" w:hint="eastAsia"/>
        </w:rPr>
        <w:t>产物经</w:t>
      </w:r>
      <w:r>
        <w:t>2</w:t>
      </w:r>
      <w:r>
        <w:t>%</w:t>
      </w:r>
      <w:r>
        <w:rPr>
          <w:rFonts w:ascii="宋体" w:hAnsi="宋体" w:eastAsia="宋体" w:hint="eastAsia"/>
        </w:rPr>
        <w:t>琼脂糖凝胶电泳，</w:t>
      </w:r>
      <w:r>
        <w:t>SYBR </w:t>
      </w:r>
      <w:r>
        <w:t>Green </w:t>
      </w:r>
      <w:r>
        <w:t>1</w:t>
      </w:r>
      <w:r>
        <w:rPr>
          <w:rFonts w:ascii="宋体" w:hAnsi="宋体" w:eastAsia="宋体" w:hint="eastAsia"/>
        </w:rPr>
        <w:t>染色，于凝胶成像系统中观察。</w:t>
      </w:r>
    </w:p>
    <w:p w:rsidR="0018722C">
      <w:pPr>
        <w:topLinePunct/>
      </w:pPr>
    </w:p>
    <w:tbl>
      <w:tblPr>
        <w:tblW w:w="0" w:type="auto"/>
        <w:tblInd w:w="2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2771"/>
      </w:tblGrid>
      <w:tr>
        <w:trPr>
          <w:trHeight w:val="320" w:hRule="atLeast"/>
        </w:trPr>
        <w:tc>
          <w:tcPr>
            <w:tcW w:w="250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成份</w:t>
            </w:r>
          </w:p>
        </w:tc>
        <w:tc>
          <w:tcPr>
            <w:tcW w:w="2771"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µl</w:t>
            </w:r>
            <w:r>
              <w:t>)</w:t>
            </w:r>
          </w:p>
        </w:tc>
      </w:tr>
      <w:tr>
        <w:trPr>
          <w:trHeight w:val="400" w:hRule="atLeast"/>
        </w:trPr>
        <w:tc>
          <w:tcPr>
            <w:tcW w:w="2502" w:type="dxa"/>
            <w:tcBorders>
              <w:top w:val="single" w:sz="4" w:space="0" w:color="000000"/>
            </w:tcBorders>
          </w:tcPr>
          <w:p w:rsidR="0018722C">
            <w:pPr>
              <w:topLinePunct/>
              <w:ind w:leftChars="0" w:left="0" w:rightChars="0" w:right="0" w:firstLineChars="0" w:firstLine="0"/>
              <w:spacing w:line="240" w:lineRule="atLeast"/>
            </w:pPr>
            <w:r>
              <w:t>2</w:t>
            </w:r>
            <w:r>
              <w:rPr>
                <w:rFonts w:ascii="宋体" w:hAnsi="宋体"/>
              </w:rPr>
              <w:t>×</w:t>
            </w:r>
            <w:r>
              <w:t>PCR Taq Mix</w:t>
            </w:r>
          </w:p>
        </w:tc>
        <w:tc>
          <w:tcPr>
            <w:tcW w:w="2771" w:type="dxa"/>
            <w:tcBorders>
              <w:top w:val="single" w:sz="4" w:space="0" w:color="000000"/>
            </w:tcBorders>
          </w:tcPr>
          <w:p w:rsidR="0018722C">
            <w:pPr>
              <w:topLinePunct/>
              <w:ind w:leftChars="0" w:left="0" w:rightChars="0" w:right="0" w:firstLineChars="0" w:firstLine="0"/>
              <w:spacing w:line="240" w:lineRule="atLeast"/>
            </w:pPr>
            <w:r>
              <w:t>10</w:t>
            </w:r>
          </w:p>
        </w:tc>
      </w:tr>
      <w:tr>
        <w:trPr>
          <w:trHeight w:val="460" w:hRule="atLeast"/>
        </w:trPr>
        <w:tc>
          <w:tcPr>
            <w:tcW w:w="2502" w:type="dxa"/>
          </w:tcPr>
          <w:p w:rsidR="0018722C">
            <w:pPr>
              <w:topLinePunct/>
              <w:ind w:leftChars="0" w:left="0" w:rightChars="0" w:right="0" w:firstLineChars="0" w:firstLine="0"/>
              <w:spacing w:line="240" w:lineRule="atLeast"/>
            </w:pPr>
            <w:r>
              <w:rPr>
                <w:rFonts w:ascii="宋体" w:hAnsi="宋体" w:eastAsia="宋体" w:hint="eastAsia"/>
              </w:rPr>
              <w:t>上游引物 </w:t>
            </w:r>
            <w:r>
              <w:t>(</w:t>
            </w:r>
            <w:r>
              <w:t xml:space="preserve">10 µM</w:t>
            </w:r>
            <w:r>
              <w:t>)</w:t>
            </w:r>
          </w:p>
        </w:tc>
        <w:tc>
          <w:tcPr>
            <w:tcW w:w="2771" w:type="dxa"/>
          </w:tcPr>
          <w:p w:rsidR="0018722C">
            <w:pPr>
              <w:topLinePunct/>
              <w:ind w:leftChars="0" w:left="0" w:rightChars="0" w:right="0" w:firstLineChars="0" w:firstLine="0"/>
              <w:spacing w:line="240" w:lineRule="atLeast"/>
            </w:pPr>
            <w:r>
              <w:t>1</w:t>
            </w:r>
          </w:p>
        </w:tc>
      </w:tr>
      <w:tr>
        <w:trPr>
          <w:trHeight w:val="460" w:hRule="atLeast"/>
        </w:trPr>
        <w:tc>
          <w:tcPr>
            <w:tcW w:w="2502" w:type="dxa"/>
          </w:tcPr>
          <w:p w:rsidR="0018722C">
            <w:pPr>
              <w:topLinePunct/>
              <w:ind w:leftChars="0" w:left="0" w:rightChars="0" w:right="0" w:firstLineChars="0" w:firstLine="0"/>
              <w:spacing w:line="240" w:lineRule="atLeast"/>
            </w:pPr>
            <w:r>
              <w:rPr>
                <w:rFonts w:ascii="宋体" w:hAnsi="宋体" w:eastAsia="宋体" w:hint="eastAsia"/>
              </w:rPr>
              <w:t>下游引物 </w:t>
            </w:r>
            <w:r>
              <w:t>(</w:t>
            </w:r>
            <w:r>
              <w:t xml:space="preserve">10 µM</w:t>
            </w:r>
            <w:r>
              <w:t>)</w:t>
            </w:r>
          </w:p>
        </w:tc>
        <w:tc>
          <w:tcPr>
            <w:tcW w:w="2771" w:type="dxa"/>
          </w:tcPr>
          <w:p w:rsidR="0018722C">
            <w:pPr>
              <w:topLinePunct/>
              <w:ind w:leftChars="0" w:left="0" w:rightChars="0" w:right="0" w:firstLineChars="0" w:firstLine="0"/>
              <w:spacing w:line="240" w:lineRule="atLeast"/>
            </w:pPr>
            <w:r>
              <w:t>1</w:t>
            </w:r>
          </w:p>
        </w:tc>
      </w:tr>
      <w:tr>
        <w:trPr>
          <w:trHeight w:val="460" w:hRule="atLeast"/>
        </w:trPr>
        <w:tc>
          <w:tcPr>
            <w:tcW w:w="2502"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2771" w:type="dxa"/>
          </w:tcPr>
          <w:p w:rsidR="0018722C">
            <w:pPr>
              <w:topLinePunct/>
              <w:ind w:leftChars="0" w:left="0" w:rightChars="0" w:right="0" w:firstLineChars="0" w:firstLine="0"/>
              <w:spacing w:line="240" w:lineRule="atLeast"/>
            </w:pPr>
            <w:r>
              <w:t>1</w:t>
            </w:r>
          </w:p>
        </w:tc>
      </w:tr>
      <w:tr>
        <w:trPr>
          <w:trHeight w:val="460" w:hRule="atLeast"/>
        </w:trPr>
        <w:tc>
          <w:tcPr>
            <w:tcW w:w="2502" w:type="dxa"/>
          </w:tcPr>
          <w:p w:rsidR="0018722C">
            <w:pPr>
              <w:topLinePunct/>
              <w:ind w:leftChars="0" w:left="0" w:rightChars="0" w:right="0" w:firstLineChars="0" w:firstLine="0"/>
              <w:spacing w:line="240" w:lineRule="atLeast"/>
            </w:pPr>
            <w:r>
              <w:t>ddH</w:t>
            </w:r>
            <w:r>
              <w:t>2</w:t>
            </w:r>
            <w:r>
              <w:t>O</w:t>
            </w:r>
          </w:p>
        </w:tc>
        <w:tc>
          <w:tcPr>
            <w:tcW w:w="2771" w:type="dxa"/>
          </w:tcPr>
          <w:p w:rsidR="0018722C">
            <w:pPr>
              <w:topLinePunct/>
              <w:ind w:leftChars="0" w:left="0" w:rightChars="0" w:right="0" w:firstLineChars="0" w:firstLine="0"/>
              <w:spacing w:line="240" w:lineRule="atLeast"/>
            </w:pPr>
            <w:r>
              <w:t>7</w:t>
            </w:r>
          </w:p>
        </w:tc>
      </w:tr>
      <w:tr>
        <w:trPr>
          <w:trHeight w:val="380" w:hRule="atLeast"/>
        </w:trPr>
        <w:tc>
          <w:tcPr>
            <w:tcW w:w="250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2771" w:type="dxa"/>
            <w:tcBorders>
              <w:bottom w:val="single" w:sz="8" w:space="0" w:color="000000"/>
            </w:tcBorders>
          </w:tcPr>
          <w:p w:rsidR="0018722C">
            <w:pPr>
              <w:topLinePunct/>
              <w:ind w:leftChars="0" w:left="0" w:rightChars="0" w:right="0" w:firstLineChars="0" w:firstLine="0"/>
              <w:spacing w:line="240" w:lineRule="atLeast"/>
            </w:pPr>
            <w:r>
              <w:t>20</w:t>
            </w:r>
          </w:p>
        </w:tc>
      </w:tr>
    </w:tbl>
    <w:p w:rsidR="0018722C">
      <w:pPr>
        <w:topLinePunct/>
      </w:pPr>
      <w:r>
        <w:t xml:space="preserve">Table 2.</w:t>
      </w:r>
      <w:r>
        <w:t xml:space="preserve">1 Oligonucleotides used to amplify transcripts of VGSCα</w:t>
      </w:r>
      <w:r w:rsidR="001852F3">
        <w:t xml:space="preserve">subunits.</w:t>
      </w:r>
    </w:p>
    <w:p w:rsidR="0018722C">
      <w:p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1240"/>
        <w:gridCol w:w="2729"/>
        <w:gridCol w:w="2728"/>
        <w:gridCol w:w="1842"/>
      </w:tblGrid>
      <w:tr>
        <w:trPr>
          <w:trHeight w:val="320" w:hRule="atLeast"/>
        </w:trPr>
        <w:tc>
          <w:tcPr>
            <w:tcW w:w="102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Gene name</w:t>
            </w:r>
          </w:p>
        </w:tc>
        <w:tc>
          <w:tcPr>
            <w:tcW w:w="1240"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Gene product</w:t>
            </w:r>
          </w:p>
        </w:tc>
        <w:tc>
          <w:tcPr>
            <w:tcW w:w="2729"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Forward primer 5'→3'</w:t>
            </w:r>
          </w:p>
        </w:tc>
        <w:tc>
          <w:tcPr>
            <w:tcW w:w="272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Reverse primer    5'→3'</w:t>
            </w:r>
          </w:p>
        </w:tc>
        <w:tc>
          <w:tcPr>
            <w:tcW w:w="184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 xml:space="preserve">Predicted size </w:t>
            </w:r>
            <w:r>
              <w:t xml:space="preserve">(</w:t>
            </w:r>
            <w:r>
              <w:t xml:space="preserve">bp</w:t>
            </w:r>
            <w:r>
              <w:t xml:space="preserve">)</w:t>
            </w:r>
          </w:p>
        </w:tc>
      </w:tr>
      <w:tr>
        <w:trPr>
          <w:trHeight w:val="340" w:hRule="atLeast"/>
        </w:trPr>
        <w:tc>
          <w:tcPr>
            <w:tcW w:w="1025" w:type="dxa"/>
            <w:tcBorders>
              <w:top w:val="single" w:sz="4" w:space="0" w:color="000000"/>
            </w:tcBorders>
          </w:tcPr>
          <w:p w:rsidR="0018722C">
            <w:pPr>
              <w:topLinePunct/>
              <w:ind w:leftChars="0" w:left="0" w:rightChars="0" w:right="0" w:firstLineChars="0" w:firstLine="0"/>
              <w:spacing w:line="240" w:lineRule="atLeast"/>
            </w:pPr>
            <w:r>
              <w:t>SCN1A</w:t>
            </w:r>
          </w:p>
        </w:tc>
        <w:tc>
          <w:tcPr>
            <w:tcW w:w="1240" w:type="dxa"/>
            <w:tcBorders>
              <w:top w:val="single" w:sz="4" w:space="0" w:color="000000"/>
            </w:tcBorders>
          </w:tcPr>
          <w:p w:rsidR="0018722C">
            <w:pPr>
              <w:topLinePunct/>
              <w:ind w:leftChars="0" w:left="0" w:rightChars="0" w:right="0" w:firstLineChars="0" w:firstLine="0"/>
              <w:spacing w:line="240" w:lineRule="atLeast"/>
            </w:pPr>
            <w:r>
              <w:t>Na</w:t>
            </w:r>
            <w:r>
              <w:t>v</w:t>
            </w:r>
            <w:r>
              <w:t>1.1</w:t>
            </w:r>
          </w:p>
        </w:tc>
        <w:tc>
          <w:tcPr>
            <w:tcW w:w="2729" w:type="dxa"/>
            <w:tcBorders>
              <w:top w:val="single" w:sz="4" w:space="0" w:color="000000"/>
            </w:tcBorders>
          </w:tcPr>
          <w:p w:rsidR="0018722C">
            <w:pPr>
              <w:topLinePunct/>
              <w:ind w:leftChars="0" w:left="0" w:rightChars="0" w:right="0" w:firstLineChars="0" w:firstLine="0"/>
              <w:spacing w:line="240" w:lineRule="atLeast"/>
            </w:pPr>
            <w:r>
              <w:t>TTCATGGCTTCCAATCCTTC</w:t>
            </w:r>
          </w:p>
        </w:tc>
        <w:tc>
          <w:tcPr>
            <w:tcW w:w="2728" w:type="dxa"/>
            <w:tcBorders>
              <w:top w:val="single" w:sz="4" w:space="0" w:color="000000"/>
            </w:tcBorders>
          </w:tcPr>
          <w:p w:rsidR="0018722C">
            <w:pPr>
              <w:topLinePunct/>
              <w:ind w:leftChars="0" w:left="0" w:rightChars="0" w:right="0" w:firstLineChars="0" w:firstLine="0"/>
              <w:spacing w:line="240" w:lineRule="atLeast"/>
            </w:pPr>
            <w:r>
              <w:t>TAGCCCCACCTTTGATTTTG</w:t>
            </w:r>
          </w:p>
        </w:tc>
        <w:tc>
          <w:tcPr>
            <w:tcW w:w="1842" w:type="dxa"/>
            <w:tcBorders>
              <w:top w:val="single" w:sz="4" w:space="0" w:color="000000"/>
            </w:tcBorders>
          </w:tcPr>
          <w:p w:rsidR="0018722C">
            <w:pPr>
              <w:topLinePunct/>
              <w:ind w:leftChars="0" w:left="0" w:rightChars="0" w:right="0" w:firstLineChars="0" w:firstLine="0"/>
              <w:spacing w:line="240" w:lineRule="atLeast"/>
            </w:pPr>
            <w:r>
              <w:t>178</w:t>
            </w:r>
          </w:p>
        </w:tc>
      </w:tr>
      <w:tr>
        <w:trPr>
          <w:trHeight w:val="320" w:hRule="atLeast"/>
        </w:trPr>
        <w:tc>
          <w:tcPr>
            <w:tcW w:w="1025" w:type="dxa"/>
          </w:tcPr>
          <w:p w:rsidR="0018722C">
            <w:pPr>
              <w:topLinePunct/>
              <w:ind w:leftChars="0" w:left="0" w:rightChars="0" w:right="0" w:firstLineChars="0" w:firstLine="0"/>
              <w:spacing w:line="240" w:lineRule="atLeast"/>
            </w:pPr>
            <w:r>
              <w:t>SCN2A</w:t>
            </w:r>
          </w:p>
        </w:tc>
        <w:tc>
          <w:tcPr>
            <w:tcW w:w="1240" w:type="dxa"/>
          </w:tcPr>
          <w:p w:rsidR="0018722C">
            <w:pPr>
              <w:topLinePunct/>
              <w:ind w:leftChars="0" w:left="0" w:rightChars="0" w:right="0" w:firstLineChars="0" w:firstLine="0"/>
              <w:spacing w:line="240" w:lineRule="atLeast"/>
            </w:pPr>
            <w:r>
              <w:t>Na</w:t>
            </w:r>
            <w:r>
              <w:t>v</w:t>
            </w:r>
            <w:r>
              <w:t>1.2</w:t>
            </w:r>
          </w:p>
        </w:tc>
        <w:tc>
          <w:tcPr>
            <w:tcW w:w="2729" w:type="dxa"/>
          </w:tcPr>
          <w:p w:rsidR="0018722C">
            <w:pPr>
              <w:topLinePunct/>
              <w:ind w:leftChars="0" w:left="0" w:rightChars="0" w:right="0" w:firstLineChars="0" w:firstLine="0"/>
              <w:spacing w:line="240" w:lineRule="atLeast"/>
            </w:pPr>
            <w:r>
              <w:t>GCCAGCTTATCAATCCCAAA</w:t>
            </w:r>
          </w:p>
        </w:tc>
        <w:tc>
          <w:tcPr>
            <w:tcW w:w="2728" w:type="dxa"/>
          </w:tcPr>
          <w:p w:rsidR="0018722C">
            <w:pPr>
              <w:topLinePunct/>
              <w:ind w:leftChars="0" w:left="0" w:rightChars="0" w:right="0" w:firstLineChars="0" w:firstLine="0"/>
              <w:spacing w:line="240" w:lineRule="atLeast"/>
            </w:pPr>
            <w:r>
              <w:t>TCTTCTGCAATGCGTTGTTC</w:t>
            </w:r>
          </w:p>
        </w:tc>
        <w:tc>
          <w:tcPr>
            <w:tcW w:w="1842" w:type="dxa"/>
          </w:tcPr>
          <w:p w:rsidR="0018722C">
            <w:pPr>
              <w:topLinePunct/>
              <w:ind w:leftChars="0" w:left="0" w:rightChars="0" w:right="0" w:firstLineChars="0" w:firstLine="0"/>
              <w:spacing w:line="240" w:lineRule="atLeast"/>
            </w:pPr>
            <w:r>
              <w:t>192</w:t>
            </w:r>
          </w:p>
        </w:tc>
      </w:tr>
      <w:tr>
        <w:trPr>
          <w:trHeight w:val="320" w:hRule="atLeast"/>
        </w:trPr>
        <w:tc>
          <w:tcPr>
            <w:tcW w:w="1025" w:type="dxa"/>
          </w:tcPr>
          <w:p w:rsidR="0018722C">
            <w:pPr>
              <w:topLinePunct/>
              <w:ind w:leftChars="0" w:left="0" w:rightChars="0" w:right="0" w:firstLineChars="0" w:firstLine="0"/>
              <w:spacing w:line="240" w:lineRule="atLeast"/>
            </w:pPr>
            <w:r>
              <w:t>SCN3A</w:t>
            </w:r>
          </w:p>
        </w:tc>
        <w:tc>
          <w:tcPr>
            <w:tcW w:w="1240" w:type="dxa"/>
          </w:tcPr>
          <w:p w:rsidR="0018722C">
            <w:pPr>
              <w:topLinePunct/>
              <w:ind w:leftChars="0" w:left="0" w:rightChars="0" w:right="0" w:firstLineChars="0" w:firstLine="0"/>
              <w:spacing w:line="240" w:lineRule="atLeast"/>
            </w:pPr>
            <w:r>
              <w:t>Na</w:t>
            </w:r>
            <w:r>
              <w:t>v</w:t>
            </w:r>
            <w:r>
              <w:t>1.3</w:t>
            </w:r>
          </w:p>
        </w:tc>
        <w:tc>
          <w:tcPr>
            <w:tcW w:w="2729" w:type="dxa"/>
          </w:tcPr>
          <w:p w:rsidR="0018722C">
            <w:pPr>
              <w:topLinePunct/>
              <w:ind w:leftChars="0" w:left="0" w:rightChars="0" w:right="0" w:firstLineChars="0" w:firstLine="0"/>
              <w:spacing w:line="240" w:lineRule="atLeast"/>
            </w:pPr>
            <w:r>
              <w:t>CAAAGGGAAGATCTGGTGGA</w:t>
            </w:r>
          </w:p>
        </w:tc>
        <w:tc>
          <w:tcPr>
            <w:tcW w:w="2728" w:type="dxa"/>
          </w:tcPr>
          <w:p w:rsidR="0018722C">
            <w:pPr>
              <w:topLinePunct/>
              <w:ind w:leftChars="0" w:left="0" w:rightChars="0" w:right="0" w:firstLineChars="0" w:firstLine="0"/>
              <w:spacing w:line="240" w:lineRule="atLeast"/>
            </w:pPr>
            <w:r>
              <w:t>AAAGGCCAATGCACCACTAC</w:t>
            </w:r>
          </w:p>
        </w:tc>
        <w:tc>
          <w:tcPr>
            <w:tcW w:w="1842" w:type="dxa"/>
          </w:tcPr>
          <w:p w:rsidR="0018722C">
            <w:pPr>
              <w:topLinePunct/>
              <w:ind w:leftChars="0" w:left="0" w:rightChars="0" w:right="0" w:firstLineChars="0" w:firstLine="0"/>
              <w:spacing w:line="240" w:lineRule="atLeast"/>
            </w:pPr>
            <w:r>
              <w:t>115</w:t>
            </w:r>
          </w:p>
        </w:tc>
      </w:tr>
      <w:tr>
        <w:trPr>
          <w:trHeight w:val="320" w:hRule="atLeast"/>
        </w:trPr>
        <w:tc>
          <w:tcPr>
            <w:tcW w:w="1025" w:type="dxa"/>
          </w:tcPr>
          <w:p w:rsidR="0018722C">
            <w:pPr>
              <w:topLinePunct/>
              <w:ind w:leftChars="0" w:left="0" w:rightChars="0" w:right="0" w:firstLineChars="0" w:firstLine="0"/>
              <w:spacing w:line="240" w:lineRule="atLeast"/>
            </w:pPr>
            <w:r>
              <w:t>SCN4A</w:t>
            </w:r>
          </w:p>
        </w:tc>
        <w:tc>
          <w:tcPr>
            <w:tcW w:w="1240" w:type="dxa"/>
          </w:tcPr>
          <w:p w:rsidR="0018722C">
            <w:pPr>
              <w:topLinePunct/>
              <w:ind w:leftChars="0" w:left="0" w:rightChars="0" w:right="0" w:firstLineChars="0" w:firstLine="0"/>
              <w:spacing w:line="240" w:lineRule="atLeast"/>
            </w:pPr>
            <w:r>
              <w:t>Na</w:t>
            </w:r>
            <w:r>
              <w:t>v</w:t>
            </w:r>
            <w:r>
              <w:t>1.4</w:t>
            </w:r>
          </w:p>
        </w:tc>
        <w:tc>
          <w:tcPr>
            <w:tcW w:w="2729" w:type="dxa"/>
          </w:tcPr>
          <w:p w:rsidR="0018722C">
            <w:pPr>
              <w:topLinePunct/>
              <w:ind w:leftChars="0" w:left="0" w:rightChars="0" w:right="0" w:firstLineChars="0" w:firstLine="0"/>
              <w:spacing w:line="240" w:lineRule="atLeast"/>
            </w:pPr>
            <w:r>
              <w:t>TCAACAACCCCTACCTGACC</w:t>
            </w:r>
          </w:p>
        </w:tc>
        <w:tc>
          <w:tcPr>
            <w:tcW w:w="2728" w:type="dxa"/>
          </w:tcPr>
          <w:p w:rsidR="0018722C">
            <w:pPr>
              <w:topLinePunct/>
              <w:ind w:leftChars="0" w:left="0" w:rightChars="0" w:right="0" w:firstLineChars="0" w:firstLine="0"/>
              <w:spacing w:line="240" w:lineRule="atLeast"/>
            </w:pPr>
            <w:r>
              <w:t>ACGGACGAGTTCCCATCATA</w:t>
            </w:r>
          </w:p>
        </w:tc>
        <w:tc>
          <w:tcPr>
            <w:tcW w:w="1842" w:type="dxa"/>
          </w:tcPr>
          <w:p w:rsidR="0018722C">
            <w:pPr>
              <w:topLinePunct/>
              <w:ind w:leftChars="0" w:left="0" w:rightChars="0" w:right="0" w:firstLineChars="0" w:firstLine="0"/>
              <w:spacing w:line="240" w:lineRule="atLeast"/>
            </w:pPr>
            <w:r>
              <w:t>148</w:t>
            </w:r>
          </w:p>
        </w:tc>
      </w:tr>
      <w:tr>
        <w:trPr>
          <w:trHeight w:val="320" w:hRule="atLeast"/>
        </w:trPr>
        <w:tc>
          <w:tcPr>
            <w:tcW w:w="1025" w:type="dxa"/>
          </w:tcPr>
          <w:p w:rsidR="0018722C">
            <w:pPr>
              <w:topLinePunct/>
              <w:ind w:leftChars="0" w:left="0" w:rightChars="0" w:right="0" w:firstLineChars="0" w:firstLine="0"/>
              <w:spacing w:line="240" w:lineRule="atLeast"/>
            </w:pPr>
            <w:r>
              <w:t>SCN5A</w:t>
            </w:r>
          </w:p>
        </w:tc>
        <w:tc>
          <w:tcPr>
            <w:tcW w:w="1240" w:type="dxa"/>
          </w:tcPr>
          <w:p w:rsidR="0018722C">
            <w:pPr>
              <w:topLinePunct/>
              <w:ind w:leftChars="0" w:left="0" w:rightChars="0" w:right="0" w:firstLineChars="0" w:firstLine="0"/>
              <w:spacing w:line="240" w:lineRule="atLeast"/>
            </w:pPr>
            <w:r>
              <w:t>Na</w:t>
            </w:r>
            <w:r>
              <w:t>v</w:t>
            </w:r>
            <w:r>
              <w:t>1.5</w:t>
            </w:r>
          </w:p>
        </w:tc>
        <w:tc>
          <w:tcPr>
            <w:tcW w:w="2729" w:type="dxa"/>
          </w:tcPr>
          <w:p w:rsidR="0018722C">
            <w:pPr>
              <w:topLinePunct/>
              <w:ind w:leftChars="0" w:left="0" w:rightChars="0" w:right="0" w:firstLineChars="0" w:firstLine="0"/>
              <w:spacing w:line="240" w:lineRule="atLeast"/>
            </w:pPr>
            <w:r>
              <w:t>CACGCGTTCACTTTCCTTC</w:t>
            </w:r>
          </w:p>
        </w:tc>
        <w:tc>
          <w:tcPr>
            <w:tcW w:w="2728" w:type="dxa"/>
          </w:tcPr>
          <w:p w:rsidR="0018722C">
            <w:pPr>
              <w:topLinePunct/>
              <w:ind w:leftChars="0" w:left="0" w:rightChars="0" w:right="0" w:firstLineChars="0" w:firstLine="0"/>
              <w:spacing w:line="240" w:lineRule="atLeast"/>
            </w:pPr>
            <w:r>
              <w:t>CATCAGCCAGCTTCTTCACA</w:t>
            </w:r>
          </w:p>
        </w:tc>
        <w:tc>
          <w:tcPr>
            <w:tcW w:w="1842" w:type="dxa"/>
          </w:tcPr>
          <w:p w:rsidR="0018722C">
            <w:pPr>
              <w:topLinePunct/>
              <w:ind w:leftChars="0" w:left="0" w:rightChars="0" w:right="0" w:firstLineChars="0" w:firstLine="0"/>
              <w:spacing w:line="240" w:lineRule="atLeast"/>
            </w:pPr>
            <w:r>
              <w:t>208</w:t>
            </w:r>
          </w:p>
        </w:tc>
      </w:tr>
      <w:tr>
        <w:trPr>
          <w:trHeight w:val="320" w:hRule="atLeast"/>
        </w:trPr>
        <w:tc>
          <w:tcPr>
            <w:tcW w:w="1025" w:type="dxa"/>
          </w:tcPr>
          <w:p w:rsidR="0018722C">
            <w:pPr>
              <w:topLinePunct/>
              <w:ind w:leftChars="0" w:left="0" w:rightChars="0" w:right="0" w:firstLineChars="0" w:firstLine="0"/>
              <w:spacing w:line="240" w:lineRule="atLeast"/>
            </w:pPr>
            <w:r>
              <w:t>SCN8A</w:t>
            </w:r>
          </w:p>
        </w:tc>
        <w:tc>
          <w:tcPr>
            <w:tcW w:w="1240" w:type="dxa"/>
          </w:tcPr>
          <w:p w:rsidR="0018722C">
            <w:pPr>
              <w:topLinePunct/>
              <w:ind w:leftChars="0" w:left="0" w:rightChars="0" w:right="0" w:firstLineChars="0" w:firstLine="0"/>
              <w:spacing w:line="240" w:lineRule="atLeast"/>
            </w:pPr>
            <w:r>
              <w:t>Na</w:t>
            </w:r>
            <w:r>
              <w:t>v</w:t>
            </w:r>
            <w:r>
              <w:t>1.6</w:t>
            </w:r>
          </w:p>
        </w:tc>
        <w:tc>
          <w:tcPr>
            <w:tcW w:w="2729" w:type="dxa"/>
          </w:tcPr>
          <w:p w:rsidR="0018722C">
            <w:pPr>
              <w:topLinePunct/>
              <w:ind w:leftChars="0" w:left="0" w:rightChars="0" w:right="0" w:firstLineChars="0" w:firstLine="0"/>
              <w:spacing w:line="240" w:lineRule="atLeast"/>
            </w:pPr>
            <w:r>
              <w:t>CGCCTTATGACCCAGGACTA</w:t>
            </w:r>
          </w:p>
        </w:tc>
        <w:tc>
          <w:tcPr>
            <w:tcW w:w="2728" w:type="dxa"/>
          </w:tcPr>
          <w:p w:rsidR="0018722C">
            <w:pPr>
              <w:topLinePunct/>
              <w:ind w:leftChars="0" w:left="0" w:rightChars="0" w:right="0" w:firstLineChars="0" w:firstLine="0"/>
              <w:spacing w:line="240" w:lineRule="atLeast"/>
            </w:pPr>
            <w:r>
              <w:t>GTGCCTCTTCCTGTTGCTTC</w:t>
            </w:r>
          </w:p>
        </w:tc>
        <w:tc>
          <w:tcPr>
            <w:tcW w:w="1842" w:type="dxa"/>
          </w:tcPr>
          <w:p w:rsidR="0018722C">
            <w:pPr>
              <w:topLinePunct/>
              <w:ind w:leftChars="0" w:left="0" w:rightChars="0" w:right="0" w:firstLineChars="0" w:firstLine="0"/>
              <w:spacing w:line="240" w:lineRule="atLeast"/>
            </w:pPr>
            <w:r>
              <w:t>247</w:t>
            </w:r>
          </w:p>
        </w:tc>
      </w:tr>
      <w:tr>
        <w:trPr>
          <w:trHeight w:val="320" w:hRule="atLeast"/>
        </w:trPr>
        <w:tc>
          <w:tcPr>
            <w:tcW w:w="1025" w:type="dxa"/>
          </w:tcPr>
          <w:p w:rsidR="0018722C">
            <w:pPr>
              <w:topLinePunct/>
              <w:ind w:leftChars="0" w:left="0" w:rightChars="0" w:right="0" w:firstLineChars="0" w:firstLine="0"/>
              <w:spacing w:line="240" w:lineRule="atLeast"/>
            </w:pPr>
            <w:r>
              <w:t>SCN9A</w:t>
            </w:r>
          </w:p>
        </w:tc>
        <w:tc>
          <w:tcPr>
            <w:tcW w:w="1240" w:type="dxa"/>
          </w:tcPr>
          <w:p w:rsidR="0018722C">
            <w:pPr>
              <w:topLinePunct/>
              <w:ind w:leftChars="0" w:left="0" w:rightChars="0" w:right="0" w:firstLineChars="0" w:firstLine="0"/>
              <w:spacing w:line="240" w:lineRule="atLeast"/>
            </w:pPr>
            <w:r>
              <w:t>Na</w:t>
            </w:r>
            <w:r>
              <w:t>v</w:t>
            </w:r>
            <w:r>
              <w:t>1.7</w:t>
            </w:r>
          </w:p>
        </w:tc>
        <w:tc>
          <w:tcPr>
            <w:tcW w:w="2729" w:type="dxa"/>
          </w:tcPr>
          <w:p w:rsidR="0018722C">
            <w:pPr>
              <w:topLinePunct/>
              <w:ind w:leftChars="0" w:left="0" w:rightChars="0" w:right="0" w:firstLineChars="0" w:firstLine="0"/>
              <w:spacing w:line="240" w:lineRule="atLeast"/>
            </w:pPr>
            <w:r>
              <w:t>GGCTCCTTGTTTTCTGCAAG</w:t>
            </w:r>
          </w:p>
        </w:tc>
        <w:tc>
          <w:tcPr>
            <w:tcW w:w="2728" w:type="dxa"/>
          </w:tcPr>
          <w:p w:rsidR="0018722C">
            <w:pPr>
              <w:topLinePunct/>
              <w:ind w:leftChars="0" w:left="0" w:rightChars="0" w:right="0" w:firstLineChars="0" w:firstLine="0"/>
              <w:spacing w:line="240" w:lineRule="atLeast"/>
            </w:pPr>
            <w:r>
              <w:t>TGGCTTGGCTGATGTTACTG</w:t>
            </w:r>
          </w:p>
        </w:tc>
        <w:tc>
          <w:tcPr>
            <w:tcW w:w="1842" w:type="dxa"/>
          </w:tcPr>
          <w:p w:rsidR="0018722C">
            <w:pPr>
              <w:topLinePunct/>
              <w:ind w:leftChars="0" w:left="0" w:rightChars="0" w:right="0" w:firstLineChars="0" w:firstLine="0"/>
              <w:spacing w:line="240" w:lineRule="atLeast"/>
            </w:pPr>
            <w:r>
              <w:t>196</w:t>
            </w:r>
          </w:p>
        </w:tc>
      </w:tr>
      <w:tr>
        <w:trPr>
          <w:trHeight w:val="320" w:hRule="atLeast"/>
        </w:trPr>
        <w:tc>
          <w:tcPr>
            <w:tcW w:w="1025" w:type="dxa"/>
          </w:tcPr>
          <w:p w:rsidR="0018722C">
            <w:pPr>
              <w:topLinePunct/>
              <w:ind w:leftChars="0" w:left="0" w:rightChars="0" w:right="0" w:firstLineChars="0" w:firstLine="0"/>
              <w:spacing w:line="240" w:lineRule="atLeast"/>
            </w:pPr>
            <w:r>
              <w:t>SCN10A</w:t>
            </w:r>
          </w:p>
        </w:tc>
        <w:tc>
          <w:tcPr>
            <w:tcW w:w="1240" w:type="dxa"/>
          </w:tcPr>
          <w:p w:rsidR="0018722C">
            <w:pPr>
              <w:topLinePunct/>
              <w:ind w:leftChars="0" w:left="0" w:rightChars="0" w:right="0" w:firstLineChars="0" w:firstLine="0"/>
              <w:spacing w:line="240" w:lineRule="atLeast"/>
            </w:pPr>
            <w:r>
              <w:t>Na</w:t>
            </w:r>
            <w:r>
              <w:t>v</w:t>
            </w:r>
            <w:r>
              <w:t>1.8</w:t>
            </w:r>
          </w:p>
        </w:tc>
        <w:tc>
          <w:tcPr>
            <w:tcW w:w="2729" w:type="dxa"/>
          </w:tcPr>
          <w:p w:rsidR="0018722C">
            <w:pPr>
              <w:topLinePunct/>
              <w:ind w:leftChars="0" w:left="0" w:rightChars="0" w:right="0" w:firstLineChars="0" w:firstLine="0"/>
              <w:spacing w:line="240" w:lineRule="atLeast"/>
            </w:pPr>
            <w:r>
              <w:t>ACCTGGTGGTGCTTAACCTG</w:t>
            </w:r>
          </w:p>
        </w:tc>
        <w:tc>
          <w:tcPr>
            <w:tcW w:w="2728" w:type="dxa"/>
          </w:tcPr>
          <w:p w:rsidR="0018722C">
            <w:pPr>
              <w:topLinePunct/>
              <w:ind w:leftChars="0" w:left="0" w:rightChars="0" w:right="0" w:firstLineChars="0" w:firstLine="0"/>
              <w:spacing w:line="240" w:lineRule="atLeast"/>
            </w:pPr>
            <w:r>
              <w:t>TGCTGAAGAAGCTGCAAAGA</w:t>
            </w:r>
          </w:p>
        </w:tc>
        <w:tc>
          <w:tcPr>
            <w:tcW w:w="1842" w:type="dxa"/>
          </w:tcPr>
          <w:p w:rsidR="0018722C">
            <w:pPr>
              <w:topLinePunct/>
              <w:ind w:leftChars="0" w:left="0" w:rightChars="0" w:right="0" w:firstLineChars="0" w:firstLine="0"/>
              <w:spacing w:line="240" w:lineRule="atLeast"/>
            </w:pPr>
            <w:r>
              <w:t>168</w:t>
            </w:r>
          </w:p>
        </w:tc>
      </w:tr>
      <w:tr>
        <w:trPr>
          <w:trHeight w:val="320" w:hRule="atLeast"/>
        </w:trPr>
        <w:tc>
          <w:tcPr>
            <w:tcW w:w="1025" w:type="dxa"/>
            <w:tcBorders>
              <w:bottom w:val="single" w:sz="8" w:space="0" w:color="000000"/>
            </w:tcBorders>
          </w:tcPr>
          <w:p w:rsidR="0018722C">
            <w:pPr>
              <w:topLinePunct/>
              <w:ind w:leftChars="0" w:left="0" w:rightChars="0" w:right="0" w:firstLineChars="0" w:firstLine="0"/>
              <w:spacing w:line="240" w:lineRule="atLeast"/>
            </w:pPr>
            <w:r>
              <w:t>SCN11A</w:t>
            </w:r>
          </w:p>
        </w:tc>
        <w:tc>
          <w:tcPr>
            <w:tcW w:w="1240" w:type="dxa"/>
            <w:tcBorders>
              <w:bottom w:val="single" w:sz="8" w:space="0" w:color="000000"/>
            </w:tcBorders>
          </w:tcPr>
          <w:p w:rsidR="0018722C">
            <w:pPr>
              <w:topLinePunct/>
              <w:ind w:leftChars="0" w:left="0" w:rightChars="0" w:right="0" w:firstLineChars="0" w:firstLine="0"/>
              <w:spacing w:line="240" w:lineRule="atLeast"/>
            </w:pPr>
            <w:r>
              <w:t>Na</w:t>
            </w:r>
            <w:r>
              <w:t>v</w:t>
            </w:r>
            <w:r>
              <w:t>1.9</w:t>
            </w:r>
          </w:p>
        </w:tc>
        <w:tc>
          <w:tcPr>
            <w:tcW w:w="2729" w:type="dxa"/>
            <w:tcBorders>
              <w:bottom w:val="single" w:sz="8" w:space="0" w:color="000000"/>
            </w:tcBorders>
          </w:tcPr>
          <w:p w:rsidR="0018722C">
            <w:pPr>
              <w:topLinePunct/>
              <w:ind w:leftChars="0" w:left="0" w:rightChars="0" w:right="0" w:firstLineChars="0" w:firstLine="0"/>
              <w:spacing w:line="240" w:lineRule="atLeast"/>
            </w:pPr>
            <w:r>
              <w:t>CTGTGGTCCTGGTCATTGTG</w:t>
            </w:r>
          </w:p>
        </w:tc>
        <w:tc>
          <w:tcPr>
            <w:tcW w:w="2728" w:type="dxa"/>
            <w:tcBorders>
              <w:bottom w:val="single" w:sz="8" w:space="0" w:color="000000"/>
            </w:tcBorders>
          </w:tcPr>
          <w:p w:rsidR="0018722C">
            <w:pPr>
              <w:topLinePunct/>
              <w:ind w:leftChars="0" w:left="0" w:rightChars="0" w:right="0" w:firstLineChars="0" w:firstLine="0"/>
              <w:spacing w:line="240" w:lineRule="atLeast"/>
            </w:pPr>
            <w:r>
              <w:t>TGCATTCGCTTCTTGCATAC</w:t>
            </w:r>
          </w:p>
        </w:tc>
        <w:tc>
          <w:tcPr>
            <w:tcW w:w="1842" w:type="dxa"/>
            <w:tcBorders>
              <w:bottom w:val="single" w:sz="8" w:space="0" w:color="000000"/>
            </w:tcBorders>
          </w:tcPr>
          <w:p w:rsidR="0018722C">
            <w:pPr>
              <w:topLinePunct/>
              <w:ind w:leftChars="0" w:left="0" w:rightChars="0" w:right="0" w:firstLineChars="0" w:firstLine="0"/>
              <w:spacing w:line="240" w:lineRule="atLeast"/>
            </w:pPr>
            <w:r>
              <w:t>233</w:t>
            </w:r>
          </w:p>
        </w:tc>
      </w:tr>
    </w:tbl>
    <w:p w:rsidR="0018722C">
      <w:pPr>
        <w:pStyle w:val="5"/>
        <w:topLinePunct/>
      </w:pPr>
      <w:r>
        <w:rPr>
          <w:b/>
        </w:rPr>
        <w:t>1.2.3.5</w:t>
      </w:r>
      <w:r>
        <w:t xml:space="preserve"> </w:t>
      </w:r>
      <w:r>
        <w:rPr>
          <w:b/>
        </w:rPr>
        <w:t>Q-PCR</w:t>
      </w:r>
    </w:p>
    <w:p w:rsidR="0018722C">
      <w:pPr>
        <w:topLinePunct/>
      </w:pPr>
      <w:r>
        <w:rPr>
          <w:rFonts w:ascii="宋体" w:hAnsi="宋体" w:eastAsia="宋体" w:hint="eastAsia"/>
        </w:rPr>
        <w:t xml:space="preserve">引物序列见</w:t>
      </w:r>
      <w:r>
        <w:rPr>
          <w:rFonts w:ascii="宋体" w:hAnsi="宋体" w:eastAsia="宋体" w:hint="eastAsia"/>
        </w:rPr>
        <w:t>表</w:t>
      </w:r>
      <w:r>
        <w:t xml:space="preserve">2.1</w:t>
      </w:r>
      <w:r>
        <w:rPr>
          <w:rFonts w:ascii="宋体" w:hAnsi="宋体" w:eastAsia="宋体" w:hint="eastAsia"/>
        </w:rPr>
        <w:t xml:space="preserve">，将下表内组分混匀后加入</w:t>
      </w:r>
      <w:r>
        <w:t xml:space="preserve">96</w:t>
      </w:r>
      <w:r>
        <w:rPr>
          <w:rFonts w:ascii="宋体" w:hAnsi="宋体" w:eastAsia="宋体" w:hint="eastAsia"/>
        </w:rPr>
        <w:t xml:space="preserve">孔</w:t>
      </w:r>
      <w:r>
        <w:t xml:space="preserve">PCR</w:t>
      </w:r>
      <w:r>
        <w:rPr>
          <w:rFonts w:ascii="宋体" w:hAnsi="宋体" w:eastAsia="宋体" w:hint="eastAsia"/>
        </w:rPr>
        <w:t xml:space="preserve">板内，瞬时离心，</w:t>
      </w:r>
      <w:r>
        <w:t xml:space="preserve">95</w:t>
      </w:r>
      <w:r/>
      <w:r w:rsidR="001852F3">
        <w:t xml:space="preserve">°</w:t>
      </w:r>
      <w:r>
        <w:t xml:space="preserve">C</w:t>
      </w:r>
      <w:r>
        <w:rPr>
          <w:rFonts w:ascii="黑体" w:hAnsi="黑体" w:eastAsia="黑体" w:hint="eastAsia"/>
        </w:rPr>
        <w:t xml:space="preserve">，</w:t>
      </w:r>
      <w:r>
        <w:t xml:space="preserve">30 </w:t>
      </w:r>
      <w:r>
        <w:t xml:space="preserve">s</w:t>
      </w:r>
      <w:r/>
      <w:r w:rsidR="001852F3">
        <w:t xml:space="preserve">→</w:t>
      </w:r>
      <w:r>
        <w:t xml:space="preserve">95</w:t>
      </w:r>
      <w:r/>
      <w:r w:rsidR="001852F3">
        <w:t xml:space="preserve">°</w:t>
      </w:r>
      <w:r>
        <w:t xml:space="preserve">C</w:t>
      </w:r>
      <w:r>
        <w:rPr>
          <w:rFonts w:ascii="黑体" w:hAnsi="黑体" w:eastAsia="黑体" w:hint="eastAsia"/>
        </w:rPr>
        <w:t xml:space="preserve">，</w:t>
      </w:r>
      <w:r>
        <w:t xml:space="preserve">5 </w:t>
      </w:r>
      <w:r>
        <w:t xml:space="preserve">s</w:t>
      </w:r>
      <w:r>
        <w:rPr>
          <w:rFonts w:ascii="黑体" w:hAnsi="黑体" w:eastAsia="黑体" w:hint="eastAsia"/>
        </w:rPr>
        <w:t xml:space="preserve">；</w:t>
      </w:r>
      <w:r>
        <w:t xml:space="preserve">60</w:t>
      </w:r>
      <w:r/>
      <w:r w:rsidR="001852F3">
        <w:t xml:space="preserve">°</w:t>
      </w:r>
      <w:r>
        <w:t xml:space="preserve">C</w:t>
      </w:r>
      <w:r>
        <w:rPr>
          <w:rFonts w:ascii="黑体" w:hAnsi="黑体" w:eastAsia="黑体" w:hint="eastAsia"/>
        </w:rPr>
        <w:t xml:space="preserve">，</w:t>
      </w:r>
      <w:r>
        <w:t xml:space="preserve">1 </w:t>
      </w:r>
      <w:r>
        <w:t xml:space="preserve">min</w:t>
      </w:r>
      <w:r>
        <w:t xml:space="preserve"> </w:t>
      </w:r>
      <w:r>
        <w:t xml:space="preserve">(</w:t>
      </w:r>
      <w:r>
        <w:t xml:space="preserve">40</w:t>
      </w:r>
      <w:r>
        <w:rPr>
          <w:rFonts w:ascii="宋体" w:hAnsi="宋体" w:eastAsia="宋体" w:hint="eastAsia"/>
        </w:rPr>
        <w:t xml:space="preserve">个循环</w:t>
      </w:r>
      <w:r>
        <w:t xml:space="preserve">)</w:t>
      </w:r>
      <w:r>
        <w:rPr>
          <w:rFonts w:ascii="宋体" w:hAnsi="宋体" w:eastAsia="宋体" w:hint="eastAsia"/>
        </w:rPr>
        <w:t xml:space="preserve">。</w:t>
      </w:r>
      <w:r w:rsidR="001852F3">
        <w:rPr>
          <w:rFonts w:ascii="宋体" w:hAnsi="宋体" w:eastAsia="宋体" w:hint="eastAsia"/>
        </w:rPr>
        <w:t xml:space="preserve">每一样品均设</w:t>
      </w:r>
      <w:r>
        <w:t xml:space="preserve">3</w:t>
      </w:r>
      <w:r>
        <w:rPr>
          <w:rFonts w:ascii="宋体" w:hAnsi="宋体" w:eastAsia="宋体" w:hint="eastAsia"/>
        </w:rPr>
        <w:t xml:space="preserve">个复孔，计算其均值作</w:t>
      </w:r>
      <w:r>
        <w:rPr>
          <w:rFonts w:ascii="宋体" w:hAnsi="宋体" w:eastAsia="宋体" w:hint="eastAsia"/>
        </w:rPr>
        <w:t xml:space="preserve">为</w:t>
      </w:r>
      <w:r>
        <w:t xml:space="preserve">CT</w:t>
      </w:r>
      <w:r>
        <w:rPr>
          <w:rFonts w:ascii="宋体" w:hAnsi="宋体" w:eastAsia="宋体" w:hint="eastAsia"/>
        </w:rPr>
        <w:t xml:space="preserve">值。每次</w:t>
      </w:r>
      <w:r>
        <w:t xml:space="preserve">PCR</w:t>
      </w:r>
      <w:r>
        <w:rPr>
          <w:rFonts w:ascii="宋体" w:hAnsi="宋体" w:eastAsia="宋体" w:hint="eastAsia"/>
        </w:rPr>
        <w:t xml:space="preserve">反应后均进行熔解曲线分析以确认扩增产物的特异性。目的基因</w:t>
      </w:r>
      <w:r>
        <w:rPr>
          <w:rFonts w:ascii="宋体" w:hAnsi="宋体" w:eastAsia="宋体" w:hint="eastAsia"/>
        </w:rPr>
        <w:t xml:space="preserve">表达量以△</w:t>
      </w:r>
      <w:r>
        <w:t xml:space="preserve">C</w:t>
      </w:r>
      <w:r>
        <w:t xml:space="preserve">t</w:t>
      </w:r>
      <w:r>
        <w:rPr>
          <w:rFonts w:ascii="宋体" w:hAnsi="宋体" w:eastAsia="宋体" w:hint="eastAsia"/>
        </w:rPr>
        <w:t xml:space="preserve">表示</w:t>
      </w:r>
      <w:r>
        <w:rPr>
          <w:rFonts w:ascii="黑体" w:hAnsi="黑体" w:eastAsia="黑体" w:hint="eastAsia"/>
        </w:rPr>
        <w:t xml:space="preserve">，</w:t>
      </w:r>
      <w:r>
        <w:rPr>
          <w:rFonts w:ascii="宋体" w:hAnsi="宋体" w:eastAsia="宋体" w:hint="eastAsia"/>
        </w:rPr>
        <w:t xml:space="preserve">△</w:t>
      </w:r>
      <w:r>
        <w:t xml:space="preserve">C</w:t>
      </w:r>
      <w:r>
        <w:t xml:space="preserve">t </w:t>
      </w:r>
      <w:r>
        <w:t xml:space="preserve">=</w:t>
      </w:r>
      <w:r>
        <w:rPr>
          <w:rFonts w:ascii="宋体" w:hAnsi="宋体" w:eastAsia="宋体" w:hint="eastAsia"/>
        </w:rPr>
        <w:t xml:space="preserve">目的基因</w:t>
      </w:r>
      <w:r>
        <w:t xml:space="preserve">CT</w:t>
      </w:r>
      <w:r>
        <w:rPr>
          <w:rFonts w:ascii="宋体" w:hAnsi="宋体" w:eastAsia="宋体" w:hint="eastAsia"/>
        </w:rPr>
        <w:t xml:space="preserve">值－参考基因</w:t>
      </w:r>
      <w:r>
        <w:t xml:space="preserve">CT</w:t>
      </w:r>
      <w:r>
        <w:rPr>
          <w:rFonts w:ascii="宋体" w:hAnsi="宋体" w:eastAsia="宋体" w:hint="eastAsia"/>
        </w:rPr>
        <w:t xml:space="preserve">值。</w:t>
      </w:r>
    </w:p>
    <w:p w:rsidR="0018722C">
      <w:pPr>
        <w:rPr/>
        <w:topLinePunct/>
      </w:pPr>
    </w:p>
    <w:tbl>
      <w:tblPr>
        <w:tblW w:w="0" w:type="auto"/>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9"/>
        <w:gridCol w:w="2757"/>
      </w:tblGrid>
      <w:tr>
        <w:trPr>
          <w:trHeight w:val="360" w:hRule="atLeast"/>
        </w:trPr>
        <w:tc>
          <w:tcPr>
            <w:tcW w:w="3639" w:type="dxa"/>
            <w:tcBorders>
              <w:bottom w:val="single" w:sz="8" w:space="0" w:color="000000"/>
            </w:tcBorders>
          </w:tcPr>
          <w:p w:rsidR="00462578"/>
        </w:tc>
        <w:tc>
          <w:tcPr>
            <w:tcW w:w="2757" w:type="dxa"/>
            <w:tcBorders>
              <w:bottom w:val="single" w:sz="8" w:space="0" w:color="000000"/>
            </w:tcBorders>
          </w:tcPr>
          <w:p w:rsidR="00462578"/>
        </w:tc>
      </w:tr>
      <w:tr>
        <w:trPr>
          <w:trHeight w:val="320" w:hRule="atLeast"/>
        </w:trPr>
        <w:tc>
          <w:tcPr>
            <w:tcW w:w="3639"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成份</w:t>
            </w:r>
          </w:p>
        </w:tc>
        <w:tc>
          <w:tcPr>
            <w:tcW w:w="275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体积 </w:t>
            </w:r>
            <w:r>
              <w:t>(</w:t>
            </w:r>
            <w:r>
              <w:t xml:space="preserve">µl</w:t>
            </w:r>
            <w:r>
              <w:t>)</w:t>
            </w:r>
          </w:p>
        </w:tc>
      </w:tr>
      <w:tr>
        <w:trPr>
          <w:trHeight w:val="420" w:hRule="atLeast"/>
        </w:trPr>
        <w:tc>
          <w:tcPr>
            <w:tcW w:w="3639" w:type="dxa"/>
            <w:tcBorders>
              <w:top w:val="single" w:sz="4" w:space="0" w:color="000000"/>
            </w:tcBorders>
          </w:tcPr>
          <w:p w:rsidR="0018722C">
            <w:pPr>
              <w:topLinePunct/>
              <w:ind w:leftChars="0" w:left="0" w:rightChars="0" w:right="0" w:firstLineChars="0" w:firstLine="0"/>
              <w:spacing w:line="240" w:lineRule="atLeast"/>
            </w:pPr>
            <w:r>
              <w:t xml:space="preserve">SYBR Premix DimerEraser </w:t>
            </w:r>
            <w:r>
              <w:t xml:space="preserve">(</w:t>
            </w:r>
            <w:r>
              <w:t xml:space="preserve">2 ×</w:t>
            </w:r>
            <w:r>
              <w:t xml:space="preserve">)</w:t>
            </w:r>
          </w:p>
        </w:tc>
        <w:tc>
          <w:tcPr>
            <w:tcW w:w="2757" w:type="dxa"/>
            <w:tcBorders>
              <w:top w:val="single" w:sz="4" w:space="0" w:color="000000"/>
            </w:tcBorders>
          </w:tcPr>
          <w:p w:rsidR="0018722C">
            <w:pPr>
              <w:topLinePunct/>
              <w:ind w:leftChars="0" w:left="0" w:rightChars="0" w:right="0" w:firstLineChars="0" w:firstLine="0"/>
              <w:spacing w:line="240" w:lineRule="atLeast"/>
            </w:pPr>
            <w:r>
              <w:t>10</w:t>
            </w:r>
          </w:p>
        </w:tc>
      </w:tr>
      <w:tr>
        <w:trPr>
          <w:trHeight w:val="500" w:hRule="atLeast"/>
        </w:trPr>
        <w:tc>
          <w:tcPr>
            <w:tcW w:w="3639" w:type="dxa"/>
          </w:tcPr>
          <w:p w:rsidR="0018722C">
            <w:pPr>
              <w:topLinePunct/>
              <w:ind w:leftChars="0" w:left="0" w:rightChars="0" w:right="0" w:firstLineChars="0" w:firstLine="0"/>
              <w:spacing w:line="240" w:lineRule="atLeast"/>
            </w:pPr>
            <w:r>
              <w:rPr>
                <w:rFonts w:ascii="宋体" w:hAnsi="宋体" w:eastAsia="宋体" w:hint="eastAsia"/>
              </w:rPr>
              <w:t>上游引物 </w:t>
            </w:r>
            <w:r>
              <w:t>(</w:t>
            </w:r>
            <w:r>
              <w:t xml:space="preserve">10 µM</w:t>
            </w:r>
            <w:r>
              <w:t>)</w:t>
            </w:r>
          </w:p>
        </w:tc>
        <w:tc>
          <w:tcPr>
            <w:tcW w:w="2757" w:type="dxa"/>
          </w:tcPr>
          <w:p w:rsidR="0018722C">
            <w:pPr>
              <w:topLinePunct/>
              <w:ind w:leftChars="0" w:left="0" w:rightChars="0" w:right="0" w:firstLineChars="0" w:firstLine="0"/>
              <w:spacing w:line="240" w:lineRule="atLeast"/>
            </w:pPr>
            <w:r>
              <w:t>0.6</w:t>
            </w:r>
          </w:p>
        </w:tc>
      </w:tr>
      <w:tr>
        <w:trPr>
          <w:trHeight w:val="500" w:hRule="atLeast"/>
        </w:trPr>
        <w:tc>
          <w:tcPr>
            <w:tcW w:w="3639" w:type="dxa"/>
          </w:tcPr>
          <w:p w:rsidR="0018722C">
            <w:pPr>
              <w:topLinePunct/>
              <w:ind w:leftChars="0" w:left="0" w:rightChars="0" w:right="0" w:firstLineChars="0" w:firstLine="0"/>
              <w:spacing w:line="240" w:lineRule="atLeast"/>
            </w:pPr>
            <w:r>
              <w:rPr>
                <w:rFonts w:ascii="宋体" w:hAnsi="宋体" w:eastAsia="宋体" w:hint="eastAsia"/>
              </w:rPr>
              <w:t>下游引物 </w:t>
            </w:r>
            <w:r>
              <w:t>(</w:t>
            </w:r>
            <w:r>
              <w:t xml:space="preserve">10 µM</w:t>
            </w:r>
            <w:r>
              <w:t>)</w:t>
            </w:r>
          </w:p>
        </w:tc>
        <w:tc>
          <w:tcPr>
            <w:tcW w:w="2757" w:type="dxa"/>
          </w:tcPr>
          <w:p w:rsidR="0018722C">
            <w:pPr>
              <w:topLinePunct/>
              <w:ind w:leftChars="0" w:left="0" w:rightChars="0" w:right="0" w:firstLineChars="0" w:firstLine="0"/>
              <w:spacing w:line="240" w:lineRule="atLeast"/>
            </w:pPr>
            <w:r>
              <w:t>0.6</w:t>
            </w:r>
          </w:p>
        </w:tc>
      </w:tr>
      <w:tr>
        <w:trPr>
          <w:trHeight w:val="500" w:hRule="atLeast"/>
        </w:trPr>
        <w:tc>
          <w:tcPr>
            <w:tcW w:w="3639"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2757" w:type="dxa"/>
          </w:tcPr>
          <w:p w:rsidR="0018722C">
            <w:pPr>
              <w:topLinePunct/>
              <w:ind w:leftChars="0" w:left="0" w:rightChars="0" w:right="0" w:firstLineChars="0" w:firstLine="0"/>
              <w:spacing w:line="240" w:lineRule="atLeast"/>
            </w:pPr>
            <w:r>
              <w:t>1</w:t>
            </w:r>
          </w:p>
        </w:tc>
      </w:tr>
      <w:tr>
        <w:trPr>
          <w:trHeight w:val="500" w:hRule="atLeast"/>
        </w:trPr>
        <w:tc>
          <w:tcPr>
            <w:tcW w:w="3639" w:type="dxa"/>
          </w:tcPr>
          <w:p w:rsidR="0018722C">
            <w:pPr>
              <w:topLinePunct/>
              <w:ind w:leftChars="0" w:left="0" w:rightChars="0" w:right="0" w:firstLineChars="0" w:firstLine="0"/>
              <w:spacing w:line="240" w:lineRule="atLeast"/>
            </w:pPr>
            <w:r>
              <w:t>ddH</w:t>
            </w:r>
            <w:r>
              <w:t>2</w:t>
            </w:r>
            <w:r>
              <w:t>O</w:t>
            </w:r>
          </w:p>
        </w:tc>
        <w:tc>
          <w:tcPr>
            <w:tcW w:w="2757" w:type="dxa"/>
          </w:tcPr>
          <w:p w:rsidR="0018722C">
            <w:pPr>
              <w:topLinePunct/>
              <w:ind w:leftChars="0" w:left="0" w:rightChars="0" w:right="0" w:firstLineChars="0" w:firstLine="0"/>
              <w:spacing w:line="240" w:lineRule="atLeast"/>
            </w:pPr>
            <w:r>
              <w:t>7.8</w:t>
            </w:r>
          </w:p>
        </w:tc>
      </w:tr>
      <w:tr>
        <w:trPr>
          <w:trHeight w:val="400" w:hRule="atLeast"/>
        </w:trPr>
        <w:tc>
          <w:tcPr>
            <w:tcW w:w="3639"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2757" w:type="dxa"/>
            <w:tcBorders>
              <w:bottom w:val="single" w:sz="8" w:space="0" w:color="000000"/>
            </w:tcBorders>
          </w:tcPr>
          <w:p w:rsidR="0018722C">
            <w:pPr>
              <w:topLinePunct/>
              <w:ind w:leftChars="0" w:left="0" w:rightChars="0" w:right="0" w:firstLineChars="0" w:firstLine="0"/>
              <w:spacing w:line="240" w:lineRule="atLeast"/>
            </w:pPr>
            <w:r>
              <w:t>20</w:t>
            </w:r>
          </w:p>
        </w:tc>
      </w:tr>
    </w:tbl>
    <w:p w:rsidR="0018722C">
      <w:pPr>
        <w:pStyle w:val="4"/>
        <w:topLinePunct/>
        <w:ind w:left="200" w:hangingChars="200" w:hanging="200"/>
      </w:pPr>
      <w:bookmarkStart w:id="310991" w:name="_Toc686310991"/>
      <w:bookmarkStart w:name="_TOC_250014" w:id="55"/>
      <w:r>
        <w:rPr>
          <w:b/>
        </w:rPr>
        <w:t>1.2.4</w:t>
      </w:r>
      <w:r>
        <w:t xml:space="preserve"> </w:t>
      </w:r>
      <w:r>
        <w:rPr>
          <w:b/>
        </w:rPr>
        <w:t>Western</w:t>
      </w:r>
      <w:r>
        <w:rPr>
          <w:b/>
        </w:rPr>
        <w:t> </w:t>
      </w:r>
      <w:bookmarkEnd w:id="55"/>
      <w:r>
        <w:rPr>
          <w:b/>
        </w:rPr>
        <w:t>Blot</w:t>
      </w:r>
      <w:bookmarkEnd w:id="310991"/>
    </w:p>
    <w:p w:rsidR="0018722C">
      <w:pPr>
        <w:pStyle w:val="cw21"/>
        <w:topLinePunct/>
      </w:pPr>
      <w:r>
        <w:rPr>
          <w:rFonts w:ascii="宋体" w:eastAsia="宋体" w:hint="eastAsia"/>
          <w:b/>
        </w:rPr>
        <w:t>1.2.4.1</w:t>
      </w:r>
      <w:r>
        <w:rPr>
          <w:rFonts w:ascii="宋体" w:eastAsia="宋体" w:hint="eastAsia"/>
          <w:b/>
        </w:rPr>
        <w:t>细胞总蛋白的提取</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融解</w:t>
      </w:r>
      <w:r>
        <w:t>RIPA</w:t>
      </w:r>
      <w:r/>
      <w:r>
        <w:rPr>
          <w:rFonts w:ascii="宋体" w:eastAsia="宋体" w:hint="eastAsia"/>
        </w:rPr>
        <w:t>细胞裂解液，混匀。取适当量的裂解液，在使用前数分钟内加入</w:t>
      </w:r>
      <w:r>
        <w:t>PMSF</w:t>
      </w:r>
      <w:r>
        <w:rPr>
          <w:rFonts w:ascii="宋体" w:eastAsia="宋体" w:hint="eastAsia"/>
        </w:rPr>
        <w:t>，</w:t>
      </w:r>
      <w:r>
        <w:rPr>
          <w:rFonts w:ascii="宋体" w:eastAsia="宋体" w:hint="eastAsia"/>
        </w:rPr>
        <w:t>使</w:t>
      </w:r>
      <w:r>
        <w:t>PMSF</w:t>
      </w:r>
      <w:r/>
      <w:r>
        <w:rPr>
          <w:rFonts w:ascii="宋体" w:eastAsia="宋体" w:hint="eastAsia"/>
        </w:rPr>
        <w:t>的最终浓度为</w:t>
      </w:r>
      <w:r>
        <w:t>1</w:t>
      </w:r>
      <w:r>
        <w:t> </w:t>
      </w:r>
      <w:r>
        <w:t>mM</w:t>
      </w:r>
      <w:r>
        <w:rPr>
          <w:rFonts w:ascii="宋体" w:eastAsia="宋体" w:hint="eastAsia"/>
        </w:rPr>
        <w:t>。</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离心收集细胞，用</w:t>
      </w:r>
      <w:r>
        <w:t>PBS</w:t>
      </w:r>
      <w:r/>
      <w:r>
        <w:rPr>
          <w:rFonts w:ascii="宋体" w:hAnsi="宋体" w:eastAsia="宋体" w:hint="eastAsia"/>
        </w:rPr>
        <w:t>漂洗</w:t>
      </w:r>
      <w:r>
        <w:t>1</w:t>
      </w:r>
      <w:r/>
      <w:r>
        <w:rPr>
          <w:rFonts w:ascii="宋体" w:hAnsi="宋体" w:eastAsia="宋体" w:hint="eastAsia"/>
        </w:rPr>
        <w:t>次，用手指把细胞用力弹散。按照每</w:t>
      </w:r>
      <w:r>
        <w:t>1-</w:t>
      </w:r>
      <w:r>
        <w:rPr>
          <w:rFonts w:ascii="宋体" w:hAnsi="宋体" w:eastAsia="宋体" w:hint="eastAsia"/>
        </w:rPr>
        <w:t>2</w:t>
      </w:r>
      <w:r>
        <w:t>×10</w:t>
      </w:r>
      <w:r>
        <w:t>6</w:t>
      </w:r>
      <w:r/>
      <w:r>
        <w:rPr>
          <w:rFonts w:ascii="宋体" w:hAnsi="宋体" w:eastAsia="宋体" w:hint="eastAsia"/>
        </w:rPr>
        <w:t>个细</w:t>
      </w:r>
      <w:r>
        <w:rPr>
          <w:rFonts w:ascii="宋体" w:hAnsi="宋体" w:eastAsia="宋体" w:hint="eastAsia"/>
        </w:rPr>
        <w:t>胞加入</w:t>
      </w:r>
      <w:r>
        <w:t>100</w:t>
      </w:r>
      <w:r/>
      <w:r>
        <w:t>µl</w:t>
      </w:r>
      <w:r/>
      <w:r>
        <w:rPr>
          <w:rFonts w:ascii="宋体" w:hAnsi="宋体" w:eastAsia="宋体" w:hint="eastAsia"/>
        </w:rPr>
        <w:t>细胞裂解液的比例加入裂解液。再用手指轻弹以充分裂解细胞</w:t>
      </w:r>
      <w:r>
        <w:rPr>
          <w:rFonts w:ascii="宋体" w:hAnsi="宋体" w:eastAsia="宋体" w:hint="eastAsia"/>
        </w:rPr>
        <w:t>，</w:t>
      </w:r>
      <w:r>
        <w:t>4</w:t>
      </w:r>
      <w:r/>
      <w:r w:rsidR="001852F3">
        <w:t xml:space="preserve">°</w:t>
      </w:r>
      <w:r>
        <w:t>C</w:t>
      </w:r>
      <w:r/>
      <w:r>
        <w:rPr>
          <w:rFonts w:ascii="宋体" w:hAnsi="宋体" w:eastAsia="宋体" w:hint="eastAsia"/>
        </w:rPr>
        <w:t>或</w:t>
      </w:r>
      <w:r>
        <w:rPr>
          <w:rFonts w:ascii="宋体" w:hAnsi="宋体" w:eastAsia="宋体" w:hint="eastAsia"/>
        </w:rPr>
        <w:t>冰上放置</w:t>
      </w:r>
      <w:r>
        <w:t>60</w:t>
      </w:r>
      <w:r>
        <w:t> </w:t>
      </w:r>
      <w:r>
        <w:t>min</w:t>
      </w:r>
      <w:r>
        <w:t>, </w:t>
      </w:r>
      <w:r>
        <w:rPr>
          <w:rFonts w:ascii="宋体" w:hAnsi="宋体" w:eastAsia="宋体" w:hint="eastAsia"/>
        </w:rPr>
        <w:t>充分裂解后应没有明显的细胞沉淀。</w:t>
      </w:r>
    </w:p>
    <w:p w:rsidR="0018722C">
      <w:pPr>
        <w:pStyle w:val="cw21"/>
        <w:topLinePunct/>
      </w:pPr>
      <w:r>
        <w:t>3</w:t>
      </w:r>
      <w:r>
        <w:t>)</w:t>
      </w:r>
      <w:r>
        <w:t xml:space="preserve">. </w:t>
      </w:r>
      <w:r>
        <w:rPr>
          <w:rFonts w:ascii="宋体" w:hAnsi="宋体" w:eastAsia="宋体" w:hint="eastAsia"/>
        </w:rPr>
        <w:t>充分裂解后，</w:t>
      </w:r>
      <w:r>
        <w:t>10000-14000g</w:t>
      </w:r>
      <w:r>
        <w:t>/</w:t>
      </w:r>
      <w:r>
        <w:t>min</w:t>
      </w:r>
      <w:r>
        <w:t> </w:t>
      </w:r>
      <w:r>
        <w:t>4</w:t>
      </w:r>
      <w:r/>
      <w:r w:rsidR="001852F3">
        <w:t xml:space="preserve">°</w:t>
      </w:r>
      <w:r>
        <w:t>C</w:t>
      </w:r>
      <w:r>
        <w:t>    </w:t>
      </w:r>
      <w:r>
        <w:rPr>
          <w:rFonts w:ascii="宋体" w:hAnsi="宋体" w:eastAsia="宋体" w:hint="eastAsia"/>
        </w:rPr>
        <w:t>离心</w:t>
      </w:r>
      <w:r>
        <w:t>10</w:t>
      </w:r>
      <w:r>
        <w:t> </w:t>
      </w:r>
      <w:r>
        <w:t>min</w:t>
      </w:r>
      <w:r>
        <w:rPr>
          <w:rFonts w:ascii="宋体" w:hAnsi="宋体" w:eastAsia="宋体" w:hint="eastAsia"/>
        </w:rPr>
        <w:t>，取上清，即可进行后续的</w:t>
      </w:r>
      <w:r>
        <w:t>Western</w:t>
      </w:r>
    </w:p>
    <w:p w:rsidR="0018722C">
      <w:pPr>
        <w:topLinePunct/>
      </w:pPr>
      <w:r>
        <w:rPr>
          <w:rFonts w:ascii="宋体" w:hAnsi="宋体" w:eastAsia="宋体" w:hint="eastAsia"/>
        </w:rPr>
        <w:t>操作</w:t>
      </w:r>
      <w:r>
        <w:rPr>
          <w:rFonts w:hint="eastAsia"/>
        </w:rPr>
        <w:t>，</w:t>
      </w:r>
      <w:r>
        <w:rPr>
          <w:rFonts w:ascii="宋体" w:hAnsi="宋体" w:eastAsia="宋体" w:hint="eastAsia"/>
        </w:rPr>
        <w:t>或将上清保存于</w:t>
      </w:r>
      <w:r>
        <w:t>-80</w:t>
      </w:r>
      <w:r w:rsidR="001852F3">
        <w:t xml:space="preserve">°C</w:t>
      </w:r>
      <w:r>
        <w:rPr>
          <w:rFonts w:ascii="宋体" w:hAnsi="宋体" w:eastAsia="宋体" w:hint="eastAsia"/>
        </w:rPr>
        <w:t>。</w:t>
      </w:r>
    </w:p>
    <w:p w:rsidR="0018722C">
      <w:pPr>
        <w:topLinePunct/>
      </w:pPr>
      <w:r>
        <w:rPr>
          <w:rFonts w:ascii="宋体" w:hAnsi="宋体" w:eastAsia="宋体" w:hint="eastAsia"/>
        </w:rPr>
        <w:t>注意</w:t>
      </w:r>
      <w:r>
        <w:rPr>
          <w:rFonts w:hint="eastAsia"/>
        </w:rPr>
        <w:t>：</w:t>
      </w:r>
      <w:r>
        <w:rPr>
          <w:rFonts w:ascii="宋体" w:hAnsi="宋体" w:eastAsia="宋体" w:hint="eastAsia"/>
        </w:rPr>
        <w:t>以上所有步骤均需冰上或</w:t>
      </w:r>
      <w:r>
        <w:t>4</w:t>
      </w:r>
      <w:r w:rsidR="001852F3">
        <w:t xml:space="preserve">°C    </w:t>
      </w:r>
      <w:r>
        <w:rPr>
          <w:rFonts w:ascii="宋体" w:hAnsi="宋体" w:eastAsia="宋体" w:hint="eastAsia"/>
        </w:rPr>
        <w:t>操作。</w:t>
      </w:r>
    </w:p>
    <w:p w:rsidR="0018722C">
      <w:pPr>
        <w:pStyle w:val="cw21"/>
        <w:topLinePunct/>
      </w:pPr>
      <w:r>
        <w:rPr>
          <w:rFonts w:ascii="宋体" w:eastAsia="宋体" w:hint="eastAsia"/>
        </w:rPr>
        <w:t>1.2.4.2 </w:t>
      </w:r>
      <w:r>
        <w:rPr>
          <w:b/>
        </w:rPr>
        <w:t>BCA</w:t>
      </w:r>
      <w:r>
        <w:rPr>
          <w:rFonts w:ascii="宋体" w:eastAsia="宋体" w:hint="eastAsia"/>
          <w:b/>
        </w:rPr>
        <w:t>法蛋白定量</w:t>
      </w:r>
      <w:r>
        <w:rPr>
          <w:rFonts w:ascii="宋体" w:eastAsia="宋体" w:hint="eastAsia"/>
        </w:rPr>
        <w:t>方法同第一部分</w:t>
      </w:r>
      <w:r>
        <w:t>1.2.4.2</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1.2.4.3 </w:t>
      </w:r>
      <w:r>
        <w:rPr>
          <w:b/>
          <w:rFonts w:ascii="Times New Roman" w:eastAsia="宋体" w:cstheme="minorBidi" w:hAnsiTheme="minorHAnsi" w:hAnsi="宋体" w:cs="宋体"/>
        </w:rPr>
        <w:t>SDS-PAGE</w:t>
      </w:r>
      <w:r>
        <w:rPr>
          <w:rFonts w:cstheme="minorBidi" w:hAnsiTheme="minorHAnsi" w:eastAsiaTheme="minorHAnsi" w:asciiTheme="minorHAnsi" w:ascii="宋体" w:hAnsi="宋体" w:eastAsia="宋体" w:cs="宋体"/>
          <w:b/>
        </w:rPr>
        <w:t>电泳</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采用购买的</w:t>
      </w:r>
      <w:r>
        <w:t>4-12</w:t>
      </w:r>
      <w:r>
        <w:t>%</w:t>
      </w:r>
      <w:r>
        <w:rPr>
          <w:rFonts w:ascii="宋体" w:eastAsia="宋体" w:hint="eastAsia"/>
        </w:rPr>
        <w:t>的梯度胶。</w:t>
      </w:r>
    </w:p>
    <w:p w:rsidR="0018722C">
      <w:pPr>
        <w:pStyle w:val="cw21"/>
        <w:topLinePunct/>
      </w:pPr>
      <w:r>
        <w:t>2</w:t>
      </w:r>
      <w:r>
        <w:t>）</w:t>
      </w:r>
      <w:r>
        <w:t>.</w:t>
      </w:r>
      <w:r>
        <w:t xml:space="preserve"> </w:t>
      </w:r>
      <w:r>
        <w:rPr>
          <w:rFonts w:ascii="宋体" w:hAnsi="宋体" w:eastAsia="宋体" w:hint="eastAsia"/>
        </w:rPr>
        <w:t>上样。根据测量的蛋白浓度，计算出上样量，上样总量约</w:t>
      </w:r>
      <w:r>
        <w:t>100</w:t>
      </w:r>
      <w:r/>
      <w:r>
        <w:t>µg</w:t>
      </w:r>
      <w:r>
        <w:rPr>
          <w:rFonts w:ascii="宋体" w:hAnsi="宋体" w:eastAsia="宋体" w:hint="eastAsia"/>
        </w:rPr>
        <w:t>。样品中加入</w:t>
      </w:r>
      <w:r>
        <w:t>5</w:t>
      </w:r>
      <w:r/>
      <w:r w:rsidR="001852F3">
        <w:t xml:space="preserve">×</w:t>
      </w:r>
      <w:r>
        <w:t>SDS</w:t>
      </w:r>
    </w:p>
    <w:p w:rsidR="0018722C">
      <w:pPr>
        <w:topLinePunct/>
      </w:pPr>
      <w:r>
        <w:rPr>
          <w:rFonts w:ascii="宋体" w:hAnsi="宋体" w:eastAsia="宋体" w:hint="eastAsia"/>
        </w:rPr>
        <w:t>上样缓冲液至终浓度为</w:t>
      </w:r>
      <w:r>
        <w:t>1</w:t>
      </w:r>
      <w:r/>
      <w:r w:rsidR="001852F3">
        <w:t xml:space="preserve">×</w:t>
      </w:r>
      <w:r>
        <w:rPr>
          <w:rFonts w:ascii="宋体" w:hAnsi="宋体" w:eastAsia="宋体" w:hint="eastAsia"/>
        </w:rPr>
        <w:t>，</w:t>
      </w:r>
      <w:r>
        <w:t>95</w:t>
      </w:r>
      <w:r/>
      <w:r w:rsidR="001852F3">
        <w:t xml:space="preserve">°</w:t>
      </w:r>
      <w:r>
        <w:t>C </w:t>
      </w:r>
      <w:r>
        <w:t>5 </w:t>
      </w:r>
      <w:r>
        <w:t>min</w:t>
      </w:r>
      <w:r>
        <w:rPr>
          <w:rFonts w:ascii="宋体" w:hAnsi="宋体" w:eastAsia="宋体" w:hint="eastAsia"/>
        </w:rPr>
        <w:t>使蛋白充分变性。用微量加样器贴壁吸取样品，</w:t>
      </w:r>
      <w:r>
        <w:rPr>
          <w:rFonts w:ascii="宋体" w:hAnsi="宋体" w:eastAsia="宋体" w:hint="eastAsia"/>
        </w:rPr>
        <w:t>将样品吸出不要吸进气泡。将加样器针头插至加样孔中缓慢加入样品。</w:t>
      </w:r>
    </w:p>
    <w:p w:rsidR="0018722C">
      <w:pPr>
        <w:topLinePunct/>
      </w:pPr>
      <w:r>
        <w:t>6</w:t>
      </w:r>
      <w:r>
        <w:rPr>
          <w:spacing w:val="3"/>
        </w:rPr>
        <w:t>）</w:t>
      </w:r>
      <w:r>
        <w:t>.</w:t>
      </w:r>
      <w:r>
        <w:t xml:space="preserve"> </w:t>
      </w:r>
      <w:r>
        <w:rPr>
          <w:rFonts w:ascii="宋体" w:eastAsia="宋体" w:hint="eastAsia"/>
        </w:rPr>
        <w:t>电泳。起始电压为</w:t>
      </w:r>
      <w:r>
        <w:t>80 </w:t>
      </w:r>
      <w:r>
        <w:t>V</w:t>
      </w:r>
      <w:r>
        <w:rPr>
          <w:rFonts w:ascii="宋体" w:eastAsia="宋体" w:hint="eastAsia"/>
        </w:rPr>
        <w:t>，当溴酚蓝前沿进入分离胶时，将电压升至</w:t>
      </w:r>
      <w:r>
        <w:t>120 </w:t>
      </w:r>
      <w:r>
        <w:t>V</w:t>
      </w:r>
      <w:r>
        <w:rPr>
          <w:rFonts w:ascii="宋体" w:eastAsia="宋体" w:hint="eastAsia"/>
        </w:rPr>
        <w:t>，继续电泳</w:t>
      </w:r>
      <w:r>
        <w:rPr>
          <w:rFonts w:ascii="宋体" w:eastAsia="宋体" w:hint="eastAsia"/>
        </w:rPr>
        <w:t>直到溴酚蓝到达分离胶底部时终止电泳。</w:t>
      </w:r>
    </w:p>
    <w:p w:rsidR="0018722C">
      <w:pPr>
        <w:pStyle w:val="cw21"/>
        <w:topLinePunct/>
      </w:pPr>
      <w:r>
        <w:rPr>
          <w:rFonts w:cstheme="minorBidi" w:hAnsiTheme="minorHAnsi" w:eastAsiaTheme="minorHAnsi" w:asciiTheme="minorHAnsi" w:ascii="Times New Roman" w:hAnsi="宋体" w:eastAsia="Times New Roman" w:cs="宋体"/>
          <w:b/>
        </w:rPr>
        <w:t>1.2.4.4</w:t>
      </w:r>
      <w:r>
        <w:rPr>
          <w:rFonts w:cstheme="minorBidi" w:hAnsiTheme="minorHAnsi" w:eastAsiaTheme="minorHAnsi" w:asciiTheme="minorHAnsi" w:ascii="宋体" w:hAnsi="宋体" w:eastAsia="宋体" w:cs="宋体"/>
          <w:b/>
        </w:rPr>
        <w:t>转膜</w:t>
      </w:r>
      <w:r>
        <w:rPr>
          <w:b/>
          <w:rFonts w:ascii="Times New Roman" w:eastAsia="Times New Roman" w:cstheme="minorBidi" w:hAnsiTheme="minorHAnsi" w:hAnsi="宋体" w:cs="宋体"/>
          <w:kern w:val="2"/>
          <w:sz w:val="24"/>
          <w:b/>
          <w:bCs/>
          <w:rFonts w:ascii="Times New Roman" w:eastAsia="Times New Roman" w:cstheme="minorBidi" w:hAnsiTheme="minorHAnsi" w:hAnsi="宋体" w:cs="宋体"/>
          <w:spacing w:val="-6"/>
        </w:rPr>
        <w:t>（</w:t>
      </w:r>
      <w:r>
        <w:rPr>
          <w:rFonts w:cstheme="minorBidi" w:hAnsiTheme="minorHAnsi" w:eastAsiaTheme="minorHAnsi" w:asciiTheme="minorHAnsi" w:ascii="宋体" w:hAnsi="宋体" w:eastAsia="宋体" w:cs="宋体"/>
          <w:b/>
        </w:rPr>
        <w:t>半干转</w:t>
      </w:r>
      <w:r>
        <w:rPr>
          <w:b/>
          <w:rFonts w:ascii="Times New Roman" w:eastAsia="Times New Roman" w:cstheme="minorBidi" w:hAnsiTheme="minorHAnsi" w:hAnsi="宋体" w:cs="宋体"/>
          <w:kern w:val="2"/>
          <w:sz w:val="24"/>
          <w:b/>
          <w:bCs/>
          <w:rFonts w:ascii="Times New Roman" w:eastAsia="Times New Roman" w:cstheme="minorBidi" w:hAnsiTheme="minorHAnsi" w:hAnsi="宋体" w:cs="宋体"/>
        </w:rPr>
        <w:t>）</w:t>
      </w:r>
    </w:p>
    <w:p w:rsidR="0018722C">
      <w:pPr>
        <w:topLinePunct/>
      </w:pPr>
      <w:r>
        <w:rPr>
          <w:rFonts w:ascii="宋体" w:eastAsia="宋体" w:hint="eastAsia"/>
        </w:rPr>
        <w:t>方法同第一部分</w:t>
      </w:r>
      <w:r>
        <w:t>1.2.4.4</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1.2.4.5</w:t>
      </w:r>
      <w:r>
        <w:rPr>
          <w:rFonts w:cstheme="minorBidi" w:hAnsiTheme="minorHAnsi" w:eastAsiaTheme="minorHAnsi" w:asciiTheme="minorHAnsi" w:ascii="宋体" w:hAnsi="宋体" w:eastAsia="宋体" w:cs="宋体"/>
          <w:b/>
        </w:rPr>
        <w:t>免疫反应</w:t>
      </w:r>
    </w:p>
    <w:p w:rsidR="0018722C">
      <w:pPr>
        <w:topLinePunct/>
      </w:pPr>
      <w:r>
        <w:rPr>
          <w:rFonts w:ascii="宋体" w:eastAsia="宋体" w:hint="eastAsia"/>
        </w:rPr>
        <w:t>方法同第一部分</w:t>
      </w:r>
      <w:r>
        <w:t>1.2.4.5</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1.2.4.6</w:t>
      </w:r>
      <w:r>
        <w:rPr>
          <w:rFonts w:cstheme="minorBidi" w:hAnsiTheme="minorHAnsi" w:eastAsiaTheme="minorHAnsi" w:asciiTheme="minorHAnsi" w:ascii="宋体" w:hAnsi="宋体" w:eastAsia="宋体" w:cs="宋体"/>
          <w:b/>
        </w:rPr>
        <w:t>化学发光及显影、定影</w:t>
      </w:r>
    </w:p>
    <w:p w:rsidR="0018722C">
      <w:pPr>
        <w:topLinePunct/>
      </w:pPr>
      <w:r>
        <w:rPr>
          <w:rFonts w:ascii="宋体" w:hAnsi="宋体" w:eastAsia="宋体" w:hint="eastAsia"/>
        </w:rPr>
        <w:t>在暗室中，将</w:t>
      </w:r>
      <w:r>
        <w:t>1</w:t>
      </w:r>
      <w:r>
        <w:t>×</w:t>
      </w:r>
      <w:r>
        <w:rPr>
          <w:rFonts w:ascii="宋体" w:hAnsi="宋体" w:eastAsia="宋体" w:hint="eastAsia"/>
        </w:rPr>
        <w:t>显影液和定影液分别倒入塑料盘中。在红灯下取出</w:t>
      </w:r>
      <w:r>
        <w:t>X</w:t>
      </w:r>
      <w:r>
        <w:rPr>
          <w:rFonts w:ascii="宋体" w:hAnsi="宋体" w:eastAsia="宋体" w:hint="eastAsia"/>
        </w:rPr>
        <w:t>－光片，用</w:t>
      </w:r>
      <w:r>
        <w:rPr>
          <w:rFonts w:ascii="宋体" w:hAnsi="宋体" w:eastAsia="宋体" w:hint="eastAsia"/>
        </w:rPr>
        <w:t>剪刀剪裁适当大小</w:t>
      </w:r>
      <w:r>
        <w:rPr>
          <w:spacing w:val="-6"/>
        </w:rPr>
        <w:t>（</w:t>
      </w:r>
      <w:r>
        <w:rPr>
          <w:rFonts w:ascii="宋体" w:hAnsi="宋体" w:eastAsia="宋体" w:hint="eastAsia"/>
        </w:rPr>
        <w:t>比膜的长和宽均需大</w:t>
      </w:r>
      <w:r>
        <w:t>1 </w:t>
      </w:r>
      <w:r>
        <w:t>cm</w:t>
      </w:r>
      <w:r>
        <w:rPr>
          <w:spacing w:val="-6"/>
        </w:rPr>
        <w:t>）</w:t>
      </w:r>
      <w:r>
        <w:rPr>
          <w:rFonts w:ascii="宋体" w:hAnsi="宋体" w:eastAsia="宋体" w:hint="eastAsia"/>
        </w:rPr>
        <w:t>。将膜取出，放于保鲜膜上平铺，将化</w:t>
      </w:r>
      <w:r>
        <w:rPr>
          <w:rFonts w:ascii="宋体" w:hAnsi="宋体" w:eastAsia="宋体" w:hint="eastAsia"/>
        </w:rPr>
        <w:t>学发光液</w:t>
      </w:r>
      <w:r>
        <w:t>A</w:t>
      </w:r>
      <w:r>
        <w:rPr>
          <w:rFonts w:ascii="宋体" w:hAnsi="宋体" w:eastAsia="宋体" w:hint="eastAsia"/>
        </w:rPr>
        <w:t>和</w:t>
      </w:r>
      <w:r>
        <w:t>B</w:t>
      </w:r>
      <w:r>
        <w:rPr>
          <w:rFonts w:ascii="宋体" w:hAnsi="宋体" w:eastAsia="宋体" w:hint="eastAsia"/>
        </w:rPr>
        <w:t>两种试剂等体积混合。然后将发光液滴加到膜蛋白面上，每条膜</w:t>
      </w:r>
      <w:r>
        <w:rPr>
          <w:rFonts w:ascii="宋体" w:hAnsi="宋体" w:eastAsia="宋体" w:hint="eastAsia"/>
        </w:rPr>
        <w:t>约</w:t>
      </w:r>
    </w:p>
    <w:p w:rsidR="0018722C">
      <w:pPr>
        <w:topLinePunct/>
      </w:pPr>
      <w:r>
        <w:t>0.5 </w:t>
      </w:r>
      <w:r>
        <w:t>ml</w:t>
      </w:r>
      <w:r>
        <w:rPr>
          <w:rFonts w:ascii="宋体" w:eastAsia="宋体" w:hint="eastAsia"/>
        </w:rPr>
        <w:t>，盖上保鲜膜，孵育</w:t>
      </w:r>
      <w:r>
        <w:t>2 </w:t>
      </w:r>
      <w:r>
        <w:t>min</w:t>
      </w:r>
      <w:r>
        <w:t>, </w:t>
      </w:r>
      <w:r>
        <w:rPr>
          <w:rFonts w:ascii="宋体" w:eastAsia="宋体" w:hint="eastAsia"/>
        </w:rPr>
        <w:t>放入</w:t>
      </w:r>
      <w:r>
        <w:t>X</w:t>
      </w:r>
      <w:r>
        <w:rPr>
          <w:rFonts w:ascii="宋体" w:eastAsia="宋体" w:hint="eastAsia"/>
        </w:rPr>
        <w:t>－光片夹中曝光</w:t>
      </w:r>
      <w:r>
        <w:t>10 </w:t>
      </w:r>
      <w:r>
        <w:t>min</w:t>
      </w:r>
      <w:r>
        <w:rPr>
          <w:rFonts w:ascii="宋体" w:eastAsia="宋体" w:hint="eastAsia"/>
        </w:rPr>
        <w:t>，取出胶片显影、定</w:t>
      </w:r>
      <w:r>
        <w:rPr>
          <w:rFonts w:ascii="宋体" w:eastAsia="宋体" w:hint="eastAsia"/>
        </w:rPr>
        <w:t>影，用自来水冲洗残留的定影液后晾干。</w:t>
      </w:r>
    </w:p>
    <w:p w:rsidR="0018722C">
      <w:pPr>
        <w:topLinePunct/>
      </w:pPr>
      <w:r>
        <w:rPr>
          <w:b/>
          <w:rFonts w:ascii="Times New Roman" w:eastAsia="Times New Roman" w:cstheme="minorBidi" w:hAnsiTheme="minorHAnsi" w:hAnsi="宋体" w:cs="宋体"/>
        </w:rPr>
        <w:t>1.2.4.7</w:t>
      </w:r>
      <w:r>
        <w:rPr>
          <w:rFonts w:cstheme="minorBidi" w:hAnsiTheme="minorHAnsi" w:eastAsiaTheme="minorHAnsi" w:asciiTheme="minorHAnsi" w:ascii="宋体" w:hAnsi="宋体" w:eastAsia="宋体" w:cs="宋体"/>
          <w:b/>
        </w:rPr>
        <w:t>凝胶图象分析</w:t>
      </w:r>
    </w:p>
    <w:p w:rsidR="0018722C">
      <w:pPr>
        <w:topLinePunct/>
      </w:pPr>
      <w:r>
        <w:rPr>
          <w:rFonts w:ascii="宋体" w:eastAsia="宋体" w:hint="eastAsia"/>
        </w:rPr>
        <w:t>将胶片进行扫描或拍照，用凝胶图象处理系统分析目标带的分子量和净光密度值。</w:t>
      </w:r>
    </w:p>
    <w:p w:rsidR="0018722C">
      <w:pPr>
        <w:pStyle w:val="4"/>
        <w:topLinePunct/>
        <w:ind w:left="200" w:hangingChars="200" w:hanging="200"/>
      </w:pPr>
      <w:bookmarkStart w:id="310992" w:name="_Toc686310992"/>
      <w:bookmarkStart w:name="_TOC_250013" w:id="56"/>
      <w:bookmarkEnd w:id="56"/>
      <w:r>
        <w:rPr>
          <w:b/>
        </w:rPr>
        <w:t>1.2.5</w:t>
      </w:r>
      <w:r>
        <w:t xml:space="preserve"> </w:t>
      </w:r>
      <w:r>
        <w:t>免疫荧光</w:t>
      </w:r>
      <w:bookmarkEnd w:id="310992"/>
    </w:p>
    <w:p w:rsidR="0018722C">
      <w:pPr>
        <w:topLinePunct/>
      </w:pPr>
      <w:r>
        <w:rPr>
          <w:rFonts w:ascii="宋体" w:eastAsia="宋体" w:hint="eastAsia"/>
        </w:rPr>
        <w:t>方法同第一部分</w:t>
      </w:r>
      <w:r>
        <w:t>1.2.5</w:t>
      </w:r>
      <w:r>
        <w:rPr>
          <w:rFonts w:ascii="宋体" w:eastAsia="宋体" w:hint="eastAsia"/>
        </w:rPr>
        <w:t>。</w:t>
      </w:r>
    </w:p>
    <w:p w:rsidR="0018722C">
      <w:pPr>
        <w:pStyle w:val="4"/>
        <w:topLinePunct/>
        <w:ind w:left="200" w:hangingChars="200" w:hanging="200"/>
      </w:pPr>
      <w:bookmarkStart w:id="310993" w:name="_Toc686310993"/>
      <w:bookmarkStart w:name="_TOC_250012" w:id="57"/>
      <w:bookmarkEnd w:id="57"/>
      <w:r>
        <w:rPr>
          <w:b/>
        </w:rPr>
        <w:t>1.2.6</w:t>
      </w:r>
      <w:r>
        <w:t xml:space="preserve"> </w:t>
      </w:r>
      <w:r>
        <w:t>电生理记录</w:t>
      </w:r>
      <w:bookmarkEnd w:id="310993"/>
    </w:p>
    <w:p w:rsidR="0018722C">
      <w:pPr>
        <w:topLinePunct/>
      </w:pPr>
      <w:r>
        <w:t>MOLT-4</w:t>
      </w:r>
      <w:r>
        <w:rPr>
          <w:rFonts w:ascii="宋体" w:hAnsi="宋体" w:eastAsia="宋体" w:hint="eastAsia"/>
        </w:rPr>
        <w:t>细胞铺在左旋多聚赖氨酸包被的盖玻片上，培养</w:t>
      </w:r>
      <w:r>
        <w:t>2 d</w:t>
      </w:r>
      <w:r>
        <w:rPr>
          <w:rFonts w:ascii="宋体" w:hAnsi="宋体" w:eastAsia="宋体" w:hint="eastAsia"/>
        </w:rPr>
        <w:t>后进行实验。细胞置</w:t>
      </w:r>
      <w:r>
        <w:rPr>
          <w:rFonts w:ascii="宋体" w:hAnsi="宋体" w:eastAsia="宋体" w:hint="eastAsia"/>
        </w:rPr>
        <w:t>于倒置显微镜</w:t>
      </w:r>
      <w:r>
        <w:t>(</w:t>
      </w:r>
      <w:r>
        <w:rPr>
          <w:spacing w:val="-5"/>
        </w:rPr>
        <w:t xml:space="preserve">Olympus IX-70</w:t>
      </w:r>
      <w:r>
        <w:t>)</w:t>
      </w:r>
      <w:r/>
      <w:r>
        <w:rPr>
          <w:rFonts w:ascii="宋体" w:hAnsi="宋体" w:eastAsia="宋体" w:hint="eastAsia"/>
        </w:rPr>
        <w:t>上的灌流槽中，用标准台氏液灌流冲洗细胞。记录钠电</w:t>
      </w:r>
      <w:r>
        <w:rPr>
          <w:rFonts w:ascii="宋体" w:hAnsi="宋体" w:eastAsia="宋体" w:hint="eastAsia"/>
        </w:rPr>
        <w:t>流细胞外液</w:t>
      </w:r>
      <w:r>
        <w:rPr>
          <w:spacing w:val="-6"/>
        </w:rPr>
        <w:t>（</w:t>
      </w:r>
      <w:r>
        <w:rPr>
          <w:rFonts w:ascii="宋体" w:hAnsi="宋体" w:eastAsia="宋体" w:hint="eastAsia"/>
          <w:spacing w:val="-11"/>
        </w:rPr>
        <w:t>灌流液</w:t>
      </w:r>
      <w:r>
        <w:rPr>
          <w:spacing w:val="10"/>
        </w:rPr>
        <w:t>）</w:t>
      </w:r>
      <w:r/>
      <w:r>
        <w:rPr>
          <w:rFonts w:ascii="宋体" w:hAnsi="宋体" w:eastAsia="宋体" w:hint="eastAsia"/>
        </w:rPr>
        <w:t>为</w:t>
      </w:r>
      <w:r>
        <w:t>(</w:t>
      </w:r>
      <w:r>
        <w:rPr>
          <w:spacing w:val="-6"/>
        </w:rPr>
        <w:t xml:space="preserve">mmol</w:t>
      </w:r>
      <w:r>
        <w:rPr>
          <w:spacing w:val="-6"/>
        </w:rPr>
        <w:t>/</w:t>
      </w:r>
      <w:r>
        <w:rPr>
          <w:spacing w:val="-6"/>
        </w:rPr>
        <w:t>L</w:t>
      </w:r>
      <w:r>
        <w:t>)</w:t>
      </w:r>
      <w:r>
        <w:rPr>
          <w:rFonts w:ascii="宋体" w:hAnsi="宋体" w:eastAsia="宋体" w:hint="eastAsia"/>
          <w:rFonts w:ascii="宋体" w:hAnsi="宋体" w:eastAsia="宋体" w:hint="eastAsia"/>
          <w:spacing w:val="-6"/>
        </w:rPr>
        <w:t xml:space="preserve">: </w:t>
      </w:r>
      <w:r>
        <w:t>5 </w:t>
      </w:r>
      <w:r>
        <w:t>HEPES</w:t>
      </w:r>
      <w:r>
        <w:t>, </w:t>
      </w:r>
      <w:r>
        <w:t>130 </w:t>
      </w:r>
      <w:r>
        <w:t>NaCl, </w:t>
      </w:r>
      <w:r>
        <w:t>10 </w:t>
      </w:r>
      <w:r>
        <w:t>CsCl</w:t>
      </w:r>
      <w:r>
        <w:t>, </w:t>
      </w:r>
      <w:r>
        <w:t>1.8 </w:t>
      </w:r>
      <w:r>
        <w:t>CaCl</w:t>
      </w:r>
      <w:r>
        <w:t>2</w:t>
      </w:r>
      <w:r>
        <w:t>, </w:t>
      </w:r>
      <w:r>
        <w:t>1 </w:t>
      </w:r>
      <w:r>
        <w:t>MgCl</w:t>
      </w:r>
      <w:r>
        <w:t>2</w:t>
      </w:r>
      <w:r>
        <w:t>, </w:t>
      </w:r>
      <w:r>
        <w:t>10 </w:t>
      </w:r>
      <w:r>
        <w:t>glucose</w:t>
      </w:r>
      <w:r>
        <w:t>, </w:t>
      </w:r>
      <w:r>
        <w:t>0.5 </w:t>
      </w:r>
      <w:r>
        <w:t>CdCl</w:t>
      </w:r>
      <w:r>
        <w:t>2</w:t>
      </w:r>
      <w:r>
        <w:t>,, </w:t>
      </w:r>
      <w:r>
        <w:rPr>
          <w:rFonts w:ascii="宋体" w:hAnsi="宋体" w:eastAsia="宋体" w:hint="eastAsia"/>
        </w:rPr>
        <w:t>用</w:t>
      </w:r>
      <w:r>
        <w:t>NaOH</w:t>
      </w:r>
      <w:r>
        <w:rPr>
          <w:rFonts w:ascii="宋体" w:hAnsi="宋体" w:eastAsia="宋体" w:hint="eastAsia"/>
        </w:rPr>
        <w:t>调整</w:t>
      </w:r>
      <w:r>
        <w:t>pH</w:t>
      </w:r>
      <w:r>
        <w:rPr>
          <w:rFonts w:ascii="宋体" w:hAnsi="宋体" w:eastAsia="宋体" w:hint="eastAsia"/>
        </w:rPr>
        <w:t>值为</w:t>
      </w:r>
      <w:r>
        <w:t>7</w:t>
      </w:r>
      <w:r>
        <w:t>.</w:t>
      </w:r>
      <w:r>
        <w:t>4</w:t>
      </w:r>
      <w:r>
        <w:rPr>
          <w:rFonts w:ascii="宋体" w:hAnsi="宋体" w:eastAsia="宋体" w:hint="eastAsia"/>
        </w:rPr>
        <w:t>。记录电极利用</w:t>
      </w:r>
      <w:r>
        <w:t>P-97</w:t>
      </w:r>
      <w:r>
        <w:rPr>
          <w:rFonts w:ascii="宋体" w:hAnsi="宋体" w:eastAsia="宋体" w:hint="eastAsia"/>
        </w:rPr>
        <w:t>拉制仪采用两步法进行拉制并抛光。冲灌电极内液后电阻为</w:t>
      </w:r>
      <w:r>
        <w:t>3-5 </w:t>
      </w:r>
      <w:r>
        <w:t>MΩ</w:t>
      </w:r>
      <w:r>
        <w:rPr>
          <w:rFonts w:ascii="黑体" w:hAnsi="黑体" w:eastAsia="黑体" w:hint="eastAsia"/>
        </w:rPr>
        <w:t>，</w:t>
      </w:r>
      <w:r>
        <w:rPr>
          <w:rFonts w:ascii="宋体" w:hAnsi="宋体" w:eastAsia="宋体" w:hint="eastAsia"/>
        </w:rPr>
        <w:t>电极内液成份为</w:t>
      </w:r>
      <w:r>
        <w:t>(</w:t>
      </w:r>
      <w:r>
        <w:rPr>
          <w:spacing w:val="-6"/>
        </w:rPr>
        <w:t xml:space="preserve">mmol</w:t>
      </w:r>
      <w:r>
        <w:rPr>
          <w:spacing w:val="-6"/>
        </w:rPr>
        <w:t>/</w:t>
      </w:r>
      <w:r>
        <w:rPr>
          <w:spacing w:val="-6"/>
        </w:rPr>
        <w:t>L</w:t>
      </w:r>
      <w:r>
        <w:t>)</w:t>
      </w:r>
      <w:r>
        <w:rPr>
          <w:rFonts w:ascii="宋体" w:hAnsi="宋体" w:eastAsia="宋体" w:hint="eastAsia"/>
          <w:rFonts w:ascii="宋体" w:hAnsi="宋体" w:eastAsia="宋体" w:hint="eastAsia"/>
          <w:spacing w:val="-6"/>
        </w:rPr>
        <w:t xml:space="preserve">: </w:t>
      </w:r>
      <w:r>
        <w:t>10 </w:t>
      </w:r>
      <w:r>
        <w:t>HEPES, </w:t>
      </w:r>
      <w:r>
        <w:t>20 </w:t>
      </w:r>
      <w:r>
        <w:t>CsCl, </w:t>
      </w:r>
      <w:r>
        <w:t>100 </w:t>
      </w:r>
      <w:r>
        <w:t>CsOH, </w:t>
      </w:r>
      <w:r>
        <w:t>100 </w:t>
      </w:r>
      <w:r>
        <w:t>L-aspartate, </w:t>
      </w:r>
      <w:r>
        <w:t>2</w:t>
      </w:r>
      <w:r/>
      <w:r w:rsidR="001852F3">
        <w:t xml:space="preserve"> </w:t>
      </w:r>
      <w:r>
        <w:t>MgCl</w:t>
      </w:r>
      <w:r>
        <w:t>2</w:t>
      </w:r>
      <w:r>
        <w:t>, </w:t>
      </w:r>
      <w:r>
        <w:t>10 </w:t>
      </w:r>
      <w:r>
        <w:t>TEA-Cl, </w:t>
      </w:r>
      <w:r>
        <w:t>10 </w:t>
      </w:r>
      <w:r>
        <w:t>EGTA, </w:t>
      </w:r>
      <w:r>
        <w:t>1.2 </w:t>
      </w:r>
      <w:r>
        <w:t>Na</w:t>
      </w:r>
      <w:r>
        <w:t>2</w:t>
      </w:r>
      <w:r>
        <w:t>ATP</w:t>
      </w:r>
      <w:r>
        <w:t>,</w:t>
      </w:r>
    </w:p>
    <w:p w:rsidR="0018722C">
      <w:pPr>
        <w:topLinePunct/>
      </w:pPr>
      <w:r>
        <w:t>0.5 </w:t>
      </w:r>
      <w:r>
        <w:t>Na</w:t>
      </w:r>
      <w:r>
        <w:t>3</w:t>
      </w:r>
      <w:r>
        <w:t>GTP</w:t>
      </w:r>
      <w:r>
        <w:t>, </w:t>
      </w:r>
      <w:r>
        <w:t>1.2 </w:t>
      </w:r>
      <w:r>
        <w:t>Creatine phosphase</w:t>
      </w:r>
      <w:r>
        <w:t>, </w:t>
      </w:r>
      <w:r>
        <w:rPr>
          <w:rFonts w:ascii="宋体" w:eastAsia="宋体" w:hint="eastAsia"/>
        </w:rPr>
        <w:t>用</w:t>
      </w:r>
      <w:r>
        <w:t>CsOH</w:t>
      </w:r>
      <w:r>
        <w:rPr>
          <w:rFonts w:ascii="宋体" w:eastAsia="宋体" w:hint="eastAsia"/>
        </w:rPr>
        <w:t>调整</w:t>
      </w:r>
      <w:r>
        <w:t>pH</w:t>
      </w:r>
      <w:r>
        <w:rPr>
          <w:rFonts w:ascii="宋体" w:eastAsia="宋体" w:hint="eastAsia"/>
        </w:rPr>
        <w:t>值为</w:t>
      </w:r>
      <w:r>
        <w:t>7</w:t>
      </w:r>
      <w:r>
        <w:t>.</w:t>
      </w:r>
      <w:r>
        <w:t>2</w:t>
      </w:r>
      <w:r>
        <w:rPr>
          <w:rFonts w:ascii="宋体" w:eastAsia="宋体" w:hint="eastAsia"/>
        </w:rPr>
        <w:t>。在记录钠电流时，采用</w:t>
      </w:r>
      <w:r>
        <w:rPr>
          <w:rFonts w:ascii="宋体" w:eastAsia="宋体" w:hint="eastAsia"/>
        </w:rPr>
        <w:t>传统的全细胞膜片钳记录技术，所用设备为</w:t>
      </w:r>
      <w:r>
        <w:t>Axopatch </w:t>
      </w:r>
      <w:r>
        <w:t>200B</w:t>
      </w:r>
      <w:r>
        <w:rPr>
          <w:rFonts w:ascii="宋体" w:eastAsia="宋体" w:hint="eastAsia"/>
        </w:rPr>
        <w:t>放大器和</w:t>
      </w:r>
      <w:r>
        <w:t>Digidata </w:t>
      </w:r>
      <w:r>
        <w:t>1320A</w:t>
      </w:r>
      <w:r>
        <w:rPr>
          <w:rFonts w:ascii="宋体" w:eastAsia="宋体" w:hint="eastAsia"/>
        </w:rPr>
        <w:t>数模</w:t>
      </w:r>
      <w:r>
        <w:t>/</w:t>
      </w:r>
      <w:r>
        <w:rPr>
          <w:rFonts w:ascii="宋体" w:eastAsia="宋体" w:hint="eastAsia"/>
        </w:rPr>
        <w:t>模数转化器</w:t>
      </w:r>
      <w:r>
        <w:t>(</w:t>
      </w:r>
      <w:r>
        <w:t xml:space="preserve">Axon </w:t>
      </w:r>
      <w:r>
        <w:t>Instruments, </w:t>
      </w:r>
      <w:r>
        <w:t>CA</w:t>
      </w:r>
      <w:r>
        <w:t>, </w:t>
      </w:r>
      <w:r>
        <w:t>USA</w:t>
      </w:r>
      <w:r>
        <w:t>)</w:t>
      </w:r>
      <w:r/>
      <w:r>
        <w:rPr>
          <w:rFonts w:ascii="宋体" w:eastAsia="宋体" w:hint="eastAsia"/>
          <w:rFonts w:ascii="宋体" w:eastAsia="宋体" w:hint="eastAsia"/>
          <w:spacing w:val="-14"/>
        </w:rPr>
        <w:t xml:space="preserve">. </w:t>
      </w:r>
      <w:r>
        <w:rPr>
          <w:rFonts w:ascii="宋体" w:eastAsia="宋体" w:hint="eastAsia"/>
        </w:rPr>
        <w:t>采样频率为</w:t>
      </w:r>
      <w:r>
        <w:t>50 </w:t>
      </w:r>
      <w:r>
        <w:t>KHz, </w:t>
      </w:r>
      <w:r>
        <w:rPr>
          <w:rFonts w:ascii="宋体" w:eastAsia="宋体" w:hint="eastAsia"/>
        </w:rPr>
        <w:t>滤波频率为</w:t>
      </w:r>
      <w:r>
        <w:t>10</w:t>
      </w:r>
    </w:p>
    <w:p w:rsidR="0018722C">
      <w:pPr>
        <w:topLinePunct/>
      </w:pPr>
      <w:r>
        <w:t>KHz</w:t>
      </w:r>
      <w:r>
        <w:rPr>
          <w:rFonts w:ascii="宋体" w:eastAsia="宋体" w:hint="eastAsia"/>
        </w:rPr>
        <w:t>。电极入液后对液接电位进行补偿，封接成功后补偿电极电容，破膜后补偿膜电容，</w:t>
      </w:r>
      <w:r>
        <w:rPr>
          <w:rFonts w:ascii="宋体" w:eastAsia="宋体" w:hint="eastAsia"/>
        </w:rPr>
        <w:t>对串联电阻进行补偿</w:t>
      </w:r>
      <w:r>
        <w:rPr>
          <w:spacing w:val="-6"/>
        </w:rPr>
        <w:t>（</w:t>
      </w:r>
      <w:r>
        <w:rPr>
          <w:rFonts w:ascii="宋体" w:eastAsia="宋体" w:hint="eastAsia"/>
        </w:rPr>
        <w:t>约</w:t>
      </w:r>
      <w:r>
        <w:t>80%</w:t>
      </w:r>
      <w:r>
        <w:rPr>
          <w:spacing w:val="-6"/>
        </w:rPr>
        <w:t>）</w:t>
      </w:r>
      <w:r>
        <w:rPr>
          <w:rFonts w:ascii="宋体" w:eastAsia="宋体" w:hint="eastAsia"/>
        </w:rPr>
        <w:t>。破膜后液接电位没有补偿。细胞钳制电位为</w:t>
      </w:r>
      <w:r>
        <w:t>- </w:t>
      </w:r>
      <w:r>
        <w:t>100</w:t>
      </w:r>
      <w:r>
        <w:t> </w:t>
      </w:r>
      <w:r>
        <w:t>mV</w:t>
      </w:r>
      <w:r>
        <w:rPr>
          <w:rFonts w:ascii="宋体" w:eastAsia="宋体" w:hint="eastAsia"/>
        </w:rPr>
        <w:t>，</w:t>
      </w:r>
      <w:r>
        <w:rPr>
          <w:rFonts w:ascii="宋体" w:eastAsia="宋体" w:hint="eastAsia"/>
        </w:rPr>
        <w:t>测试电位为</w:t>
      </w:r>
      <w:r>
        <w:t>-60</w:t>
      </w:r>
      <w:r>
        <w:t> </w:t>
      </w:r>
      <w:r>
        <w:t>mV</w:t>
      </w:r>
      <w:r/>
      <w:r>
        <w:rPr>
          <w:rFonts w:ascii="宋体" w:eastAsia="宋体" w:hint="eastAsia"/>
        </w:rPr>
        <w:t>到</w:t>
      </w:r>
      <w:r>
        <w:t>+40</w:t>
      </w:r>
      <w:r>
        <w:t> </w:t>
      </w:r>
      <w:r>
        <w:t>mV</w:t>
      </w:r>
      <w:r>
        <w:rPr>
          <w:rFonts w:ascii="宋体" w:eastAsia="宋体" w:hint="eastAsia"/>
        </w:rPr>
        <w:t>，每个台阶增加</w:t>
      </w:r>
      <w:r>
        <w:t>10</w:t>
      </w:r>
      <w:r>
        <w:t> </w:t>
      </w:r>
      <w:r>
        <w:t>mV</w:t>
      </w:r>
      <w:r>
        <w:rPr>
          <w:rFonts w:ascii="宋体" w:eastAsia="宋体" w:hint="eastAsia"/>
        </w:rPr>
        <w:t>。记录静息膜电位时采用电流</w:t>
      </w:r>
      <w:r>
        <w:rPr>
          <w:rFonts w:ascii="宋体" w:eastAsia="宋体" w:hint="eastAsia"/>
        </w:rPr>
        <w:t>钳</w:t>
      </w:r>
    </w:p>
    <w:p w:rsidR="0018722C">
      <w:pPr>
        <w:topLinePunct/>
      </w:pPr>
      <w:r>
        <w:rPr>
          <w:rFonts w:ascii="宋体" w:eastAsia="宋体" w:hint="eastAsia"/>
        </w:rPr>
        <w:t>模式，细胞外液成份为</w:t>
      </w:r>
      <w:r>
        <w:t>(</w:t>
      </w:r>
      <w:r>
        <w:t xml:space="preserve">mmol</w:t>
      </w:r>
      <w:r>
        <w:t>/</w:t>
      </w:r>
      <w:r>
        <w:t>L</w:t>
      </w:r>
      <w:r>
        <w:t>)</w:t>
      </w:r>
      <w:r>
        <w:rPr>
          <w:rFonts w:ascii="宋体" w:eastAsia="宋体" w:hint="eastAsia"/>
          <w:rFonts w:ascii="宋体" w:eastAsia="宋体" w:hint="eastAsia"/>
          <w:spacing w:val="-6"/>
        </w:rPr>
        <w:t xml:space="preserve">: </w:t>
      </w:r>
      <w:r>
        <w:t>140.0 </w:t>
      </w:r>
      <w:r>
        <w:t>NaCl</w:t>
      </w:r>
      <w:r>
        <w:t>, </w:t>
      </w:r>
      <w:r>
        <w:t>5.4 </w:t>
      </w:r>
      <w:r>
        <w:t>KCl</w:t>
      </w:r>
      <w:r>
        <w:t>, </w:t>
      </w:r>
      <w:r>
        <w:t>1.0 </w:t>
      </w:r>
      <w:r>
        <w:t>MgCl</w:t>
      </w:r>
      <w:r>
        <w:t>2</w:t>
      </w:r>
      <w:r>
        <w:t>, </w:t>
      </w:r>
      <w:r>
        <w:t>1.8 </w:t>
      </w:r>
      <w:r>
        <w:t>CaCl</w:t>
      </w:r>
      <w:r>
        <w:t>2</w:t>
      </w:r>
      <w:r>
        <w:t>, </w:t>
      </w:r>
      <w:r>
        <w:t>2.3 </w:t>
      </w:r>
      <w:r>
        <w:t>NaOH,</w:t>
      </w:r>
    </w:p>
    <w:p w:rsidR="0018722C">
      <w:pPr>
        <w:topLinePunct/>
      </w:pPr>
      <w:r>
        <w:t>10</w:t>
      </w:r>
      <w:r>
        <w:t>.</w:t>
      </w:r>
      <w:r>
        <w:t>0</w:t>
      </w:r>
      <w:r>
        <w:t> </w:t>
      </w:r>
      <w:r>
        <w:t>H</w:t>
      </w:r>
      <w:r>
        <w:t>E</w:t>
      </w:r>
      <w:r>
        <w:t>P</w:t>
      </w:r>
      <w:r>
        <w:t>E</w:t>
      </w:r>
      <w:r>
        <w:t>S</w:t>
      </w:r>
      <w:r>
        <w:t>, 10</w:t>
      </w:r>
      <w:r>
        <w:t>.</w:t>
      </w:r>
      <w:r>
        <w:t>0</w:t>
      </w:r>
      <w:r>
        <w:t> </w:t>
      </w:r>
      <w:r>
        <w:t>gluco</w:t>
      </w:r>
      <w:r>
        <w:t>s</w:t>
      </w:r>
      <w:r>
        <w:t>e</w:t>
      </w:r>
      <w:r>
        <w:t>, </w:t>
      </w:r>
      <w:r>
        <w:rPr>
          <w:rFonts w:ascii="宋体" w:eastAsia="宋体" w:hint="eastAsia"/>
        </w:rPr>
        <w:t>用</w:t>
      </w:r>
      <w:r>
        <w:t>N</w:t>
      </w:r>
      <w:r>
        <w:t>aO</w:t>
      </w:r>
      <w:r>
        <w:t>H</w:t>
      </w:r>
      <w:r/>
      <w:r w:rsidR="001852F3">
        <w:t xml:space="preserve"> </w:t>
      </w:r>
      <w:r>
        <w:rPr>
          <w:rFonts w:ascii="宋体" w:eastAsia="宋体" w:hint="eastAsia"/>
        </w:rPr>
        <w:t>调整</w:t>
      </w:r>
      <w:r>
        <w:t>p</w:t>
      </w:r>
      <w:r>
        <w:t>H</w:t>
      </w:r>
      <w:r/>
      <w:r w:rsidR="001852F3">
        <w:t xml:space="preserve"> </w:t>
      </w:r>
      <w:r>
        <w:rPr>
          <w:rFonts w:ascii="宋体" w:eastAsia="宋体" w:hint="eastAsia"/>
        </w:rPr>
        <w:t>值为</w:t>
      </w:r>
      <w:r>
        <w:t>7</w:t>
      </w:r>
      <w:r>
        <w:t>.</w:t>
      </w:r>
      <w:r>
        <w:t>4</w:t>
      </w:r>
      <w:r>
        <w:rPr>
          <w:spacing w:val="-4"/>
          <w:rFonts w:hint="eastAsia"/>
        </w:rPr>
        <w:t>；</w:t>
      </w:r>
      <w:r w:rsidR="001852F3">
        <w:t xml:space="preserve"> </w:t>
      </w:r>
      <w:r>
        <w:rPr>
          <w:rFonts w:ascii="新宋体" w:eastAsia="新宋体" w:hint="eastAsia"/>
        </w:rPr>
        <w:t>细胞内液成份为</w:t>
      </w:r>
      <w:r>
        <w:t>(</w:t>
      </w:r>
      <w:r>
        <w:t>mm</w:t>
      </w:r>
      <w:r>
        <w:t>ol</w:t>
      </w:r>
      <w:r>
        <w:t>/</w:t>
      </w:r>
      <w:r>
        <w:t>L</w:t>
      </w:r>
      <w:r>
        <w:t>)</w:t>
      </w:r>
      <w:r>
        <w:rPr>
          <w:rFonts w:ascii="新宋体" w:eastAsia="新宋体" w:hint="eastAsia"/>
          <w:rFonts w:ascii="新宋体" w:eastAsia="新宋体" w:hint="eastAsia"/>
          <w:spacing w:val="-60"/>
        </w:rPr>
        <w:t xml:space="preserve">: </w:t>
      </w:r>
      <w:r>
        <w:t>1</w:t>
      </w:r>
      <w:r>
        <w:t>0</w:t>
      </w:r>
      <w:r>
        <w:t>.</w:t>
      </w:r>
      <w:r>
        <w:t>0</w:t>
      </w:r>
    </w:p>
    <w:p w:rsidR="0018722C">
      <w:pPr>
        <w:topLinePunct/>
      </w:pPr>
      <w:r>
        <w:t>N</w:t>
      </w:r>
      <w:r>
        <w:t>a</w:t>
      </w:r>
      <w:r>
        <w:t>C</w:t>
      </w:r>
      <w:r>
        <w:t>l</w:t>
      </w:r>
      <w:r>
        <w:rPr>
          <w:rFonts w:ascii="楷体" w:eastAsia="楷体" w:hint="eastAsia"/>
          <w:rFonts w:ascii="楷体" w:eastAsia="楷体" w:hint="eastAsia"/>
          <w:spacing w:val="-55"/>
        </w:rPr>
        <w:t xml:space="preserve">, </w:t>
      </w:r>
      <w:r>
        <w:t>40.</w:t>
      </w:r>
      <w:r>
        <w:t>0</w:t>
      </w:r>
      <w:r>
        <w:t> </w:t>
      </w:r>
      <w:r>
        <w:t>KC</w:t>
      </w:r>
      <w:r>
        <w:t>l</w:t>
      </w:r>
      <w:r>
        <w:rPr>
          <w:rFonts w:ascii="楷体" w:eastAsia="楷体" w:hint="eastAsia"/>
          <w:rFonts w:ascii="楷体" w:eastAsia="楷体" w:hint="eastAsia"/>
          <w:spacing w:val="-55"/>
        </w:rPr>
        <w:t xml:space="preserve">, </w:t>
      </w:r>
      <w:r>
        <w:t>9</w:t>
      </w:r>
      <w:r>
        <w:t>0</w:t>
      </w:r>
      <w:r>
        <w:t> </w:t>
      </w:r>
      <w:r>
        <w:t>K</w:t>
      </w:r>
      <w:r>
        <w:t>-a</w:t>
      </w:r>
      <w:r>
        <w:t>s</w:t>
      </w:r>
      <w:r>
        <w:t>p</w:t>
      </w:r>
      <w:r>
        <w:t>a</w:t>
      </w:r>
      <w:r>
        <w:t>rtate, 1.</w:t>
      </w:r>
      <w:r>
        <w:t>0</w:t>
      </w:r>
      <w:r>
        <w:t> </w:t>
      </w:r>
      <w:r>
        <w:t>M</w:t>
      </w:r>
      <w:r>
        <w:t>g</w:t>
      </w:r>
      <w:r>
        <w:t>C</w:t>
      </w:r>
      <w:r>
        <w:t>l</w:t>
      </w:r>
      <w:r>
        <w:t>2</w:t>
      </w:r>
      <w:r>
        <w:t>, </w:t>
      </w:r>
      <w:r>
        <w:t>3</w:t>
      </w:r>
      <w:r>
        <w:t>.</w:t>
      </w:r>
      <w:r>
        <w:t>0</w:t>
      </w:r>
      <w:r>
        <w:t> </w:t>
      </w:r>
      <w:r>
        <w:t>N</w:t>
      </w:r>
      <w:r>
        <w:t>a</w:t>
      </w:r>
      <w:r>
        <w:t>2</w:t>
      </w:r>
      <w:r>
        <w:t>A</w:t>
      </w:r>
      <w:r>
        <w:t>T</w:t>
      </w:r>
      <w:r>
        <w:t>P</w:t>
      </w:r>
      <w:r>
        <w:rPr>
          <w:rFonts w:ascii="楷体" w:eastAsia="楷体" w:hint="eastAsia"/>
          <w:rFonts w:ascii="楷体" w:eastAsia="楷体" w:hint="eastAsia"/>
          <w:spacing w:val="-55"/>
        </w:rPr>
        <w:t xml:space="preserve">, </w:t>
      </w:r>
      <w:r>
        <w:t>10.</w:t>
      </w:r>
      <w:r>
        <w:t>0</w:t>
      </w:r>
      <w:r>
        <w:t> </w:t>
      </w:r>
      <w:r>
        <w:t>E</w:t>
      </w:r>
      <w:r>
        <w:t>G</w:t>
      </w:r>
      <w:r>
        <w:t>T</w:t>
      </w:r>
      <w:r>
        <w:t>A</w:t>
      </w:r>
      <w:r>
        <w:rPr>
          <w:rFonts w:ascii="楷体" w:eastAsia="楷体" w:hint="eastAsia"/>
          <w:rFonts w:ascii="楷体" w:eastAsia="楷体" w:hint="eastAsia"/>
          <w:spacing w:val="-55"/>
        </w:rPr>
        <w:t xml:space="preserve">, </w:t>
      </w:r>
      <w:r>
        <w:t>10.</w:t>
      </w:r>
      <w:r>
        <w:t>0</w:t>
      </w:r>
      <w:r>
        <w:t> </w:t>
      </w:r>
      <w:r>
        <w:t>H</w:t>
      </w:r>
      <w:r>
        <w:t>E</w:t>
      </w:r>
      <w:r>
        <w:t>P</w:t>
      </w:r>
      <w:r>
        <w:t>E</w:t>
      </w:r>
      <w:r>
        <w:t>S</w:t>
      </w:r>
      <w:r>
        <w:t>, </w:t>
      </w:r>
      <w:r>
        <w:rPr>
          <w:rFonts w:ascii="宋体" w:eastAsia="宋体" w:hint="eastAsia"/>
        </w:rPr>
        <w:t>用</w:t>
      </w:r>
      <w:r>
        <w:t>K</w:t>
      </w:r>
      <w:r>
        <w:t>OH</w:t>
      </w:r>
    </w:p>
    <w:p w:rsidR="0018722C">
      <w:pPr>
        <w:topLinePunct/>
      </w:pPr>
      <w:r>
        <w:rPr>
          <w:rFonts w:ascii="宋体" w:eastAsia="宋体" w:hint="eastAsia"/>
        </w:rPr>
        <w:t>调</w:t>
      </w:r>
      <w:r>
        <w:rPr>
          <w:rFonts w:ascii="宋体" w:eastAsia="宋体" w:hint="eastAsia"/>
        </w:rPr>
        <w:t>整</w:t>
      </w:r>
      <w:r>
        <w:t>pH</w:t>
      </w:r>
      <w:r/>
      <w:r>
        <w:rPr>
          <w:rFonts w:ascii="宋体" w:eastAsia="宋体" w:hint="eastAsia"/>
        </w:rPr>
        <w:t>值</w:t>
      </w:r>
      <w:r>
        <w:rPr>
          <w:rFonts w:ascii="宋体" w:eastAsia="宋体" w:hint="eastAsia"/>
        </w:rPr>
        <w:t>为</w:t>
      </w:r>
      <w:r>
        <w:t>7</w:t>
      </w:r>
      <w:r>
        <w:t>.</w:t>
      </w:r>
      <w:r>
        <w:t>2</w:t>
      </w:r>
      <w:r>
        <w:rPr>
          <w:rFonts w:ascii="宋体" w:eastAsia="宋体" w:hint="eastAsia"/>
        </w:rPr>
        <w:t>。实</w:t>
      </w:r>
      <w:r>
        <w:rPr>
          <w:rFonts w:ascii="宋体" w:eastAsia="宋体" w:hint="eastAsia"/>
        </w:rPr>
        <w:t>验</w:t>
      </w:r>
      <w:r>
        <w:rPr>
          <w:rFonts w:ascii="宋体" w:eastAsia="宋体" w:hint="eastAsia"/>
        </w:rPr>
        <w:t>后</w:t>
      </w:r>
      <w:r>
        <w:rPr>
          <w:rFonts w:ascii="宋体" w:eastAsia="宋体" w:hint="eastAsia"/>
        </w:rPr>
        <w:t>用</w:t>
      </w:r>
      <w:r>
        <w:t>Clampfit</w:t>
      </w:r>
      <w:r>
        <w:t> </w:t>
      </w:r>
      <w:r>
        <w:t>9.0,</w:t>
      </w:r>
      <w:r w:rsidRPr="00000000">
        <w:tab/>
      </w:r>
      <w:r>
        <w:t>Sigmaplot</w:t>
      </w:r>
      <w:r>
        <w:t> </w:t>
      </w:r>
      <w:r>
        <w:t>10.0</w:t>
      </w:r>
      <w:r/>
      <w:r>
        <w:rPr>
          <w:rFonts w:ascii="宋体" w:eastAsia="宋体" w:hint="eastAsia"/>
        </w:rPr>
        <w:t>和</w:t>
      </w:r>
      <w:r>
        <w:t>Origin</w:t>
      </w:r>
      <w:r>
        <w:t> </w:t>
      </w:r>
      <w:r>
        <w:t>7.0</w:t>
      </w:r>
      <w:r/>
      <w:r>
        <w:rPr>
          <w:rFonts w:ascii="宋体" w:eastAsia="宋体" w:hint="eastAsia"/>
        </w:rPr>
        <w:t>软</w:t>
      </w:r>
      <w:r>
        <w:rPr>
          <w:rFonts w:ascii="宋体" w:eastAsia="宋体" w:hint="eastAsia"/>
        </w:rPr>
        <w:t>件分析</w:t>
      </w:r>
      <w:r>
        <w:rPr>
          <w:rFonts w:ascii="宋体" w:eastAsia="宋体" w:hint="eastAsia"/>
        </w:rPr>
        <w:t>。</w:t>
      </w:r>
      <w:r>
        <w:rPr>
          <w:rFonts w:ascii="宋体" w:eastAsia="宋体" w:hint="eastAsia"/>
        </w:rPr>
        <w:t>实</w:t>
      </w:r>
      <w:r>
        <w:rPr>
          <w:rFonts w:ascii="宋体" w:eastAsia="宋体" w:hint="eastAsia"/>
        </w:rPr>
        <w:t>验</w:t>
      </w:r>
      <w:r>
        <w:rPr>
          <w:rFonts w:ascii="宋体" w:eastAsia="宋体" w:hint="eastAsia"/>
        </w:rPr>
        <w:t>在室温下</w:t>
      </w:r>
      <w:r>
        <w:rPr>
          <w:rFonts w:ascii="宋体" w:eastAsia="宋体" w:hint="eastAsia"/>
        </w:rPr>
        <w:t>进</w:t>
      </w:r>
      <w:r>
        <w:rPr>
          <w:rFonts w:ascii="宋体" w:eastAsia="宋体" w:hint="eastAsia"/>
        </w:rPr>
        <w:t>行</w:t>
      </w:r>
      <w:r>
        <w:rPr>
          <w:rFonts w:ascii="宋体" w:eastAsia="宋体" w:hint="eastAsia"/>
        </w:rPr>
        <w:t>。</w:t>
      </w:r>
    </w:p>
    <w:p w:rsidR="0018722C">
      <w:pPr>
        <w:pStyle w:val="4"/>
        <w:topLinePunct/>
        <w:ind w:left="200" w:hangingChars="200" w:hanging="200"/>
      </w:pPr>
      <w:bookmarkStart w:id="310994" w:name="_Toc686310994"/>
      <w:bookmarkStart w:name="_TOC_250011" w:id="58"/>
      <w:bookmarkEnd w:id="58"/>
      <w:r>
        <w:rPr>
          <w:b/>
        </w:rPr>
        <w:t>1.2.7</w:t>
      </w:r>
      <w:r>
        <w:t xml:space="preserve"> </w:t>
      </w:r>
      <w:r>
        <w:t>细胞增殖实验</w:t>
      </w:r>
      <w:bookmarkEnd w:id="310994"/>
    </w:p>
    <w:p w:rsidR="0018722C">
      <w:pPr>
        <w:topLinePunct/>
      </w:pPr>
      <w:r>
        <w:rPr>
          <w:rFonts w:ascii="宋体" w:eastAsia="宋体" w:hint="eastAsia"/>
        </w:rPr>
        <w:t>方法同第一部分</w:t>
      </w:r>
      <w:r>
        <w:t>1.2.7</w:t>
      </w:r>
      <w:r>
        <w:rPr>
          <w:rFonts w:ascii="宋体" w:eastAsia="宋体" w:hint="eastAsia"/>
        </w:rPr>
        <w:t>。</w:t>
      </w:r>
    </w:p>
    <w:p w:rsidR="0018722C">
      <w:pPr>
        <w:pStyle w:val="4"/>
        <w:topLinePunct/>
        <w:ind w:left="200" w:hangingChars="200" w:hanging="200"/>
      </w:pPr>
      <w:bookmarkStart w:id="310995" w:name="_Toc686310995"/>
      <w:bookmarkStart w:name="_TOC_250010" w:id="59"/>
      <w:r>
        <w:rPr>
          <w:b/>
        </w:rPr>
        <w:t>1.2.8</w:t>
      </w:r>
      <w:r>
        <w:t xml:space="preserve"> </w:t>
      </w:r>
      <w:r>
        <w:rPr>
          <w:b/>
        </w:rPr>
        <w:t>Transwell</w:t>
      </w:r>
      <w:r w:rsidR="001852F3">
        <w:rPr>
          <w:b/>
        </w:rPr>
        <w:t xml:space="preserve"> </w:t>
      </w:r>
      <w:bookmarkEnd w:id="59"/>
      <w:r>
        <w:t>实验</w:t>
      </w:r>
      <w:bookmarkEnd w:id="310995"/>
    </w:p>
    <w:p w:rsidR="0018722C">
      <w:pPr>
        <w:topLinePunct/>
      </w:pPr>
      <w:r>
        <w:rPr>
          <w:rFonts w:ascii="宋体" w:hAnsi="宋体" w:eastAsia="宋体" w:hint="eastAsia"/>
        </w:rPr>
        <w:t>实验采用</w:t>
      </w:r>
      <w:r>
        <w:t>8</w:t>
      </w:r>
      <w:r>
        <w:t>µm</w:t>
      </w:r>
      <w:r>
        <w:rPr>
          <w:rFonts w:ascii="宋体" w:hAnsi="宋体" w:eastAsia="宋体" w:hint="eastAsia"/>
        </w:rPr>
        <w:t>孔径的小室，每组实验均独立重复</w:t>
      </w:r>
      <w:r>
        <w:t>3</w:t>
      </w:r>
      <w:r>
        <w:rPr>
          <w:rFonts w:ascii="宋体" w:hAnsi="宋体" w:eastAsia="宋体" w:hint="eastAsia"/>
        </w:rPr>
        <w:t>次。</w:t>
      </w:r>
    </w:p>
    <w:p w:rsidR="0018722C">
      <w:pPr>
        <w:pStyle w:val="cw21"/>
        <w:topLinePunct/>
      </w:pPr>
      <w:r>
        <w:rPr>
          <w:rFonts w:cstheme="minorBidi" w:hAnsiTheme="minorHAnsi" w:eastAsiaTheme="minorHAnsi" w:asciiTheme="minorHAnsi" w:ascii="宋体" w:hAnsi="宋体" w:eastAsia="宋体" w:cs="宋体"/>
          <w:b/>
        </w:rPr>
        <w:t>1.2.8.1</w:t>
      </w:r>
      <w:r>
        <w:rPr>
          <w:rFonts w:cstheme="minorBidi" w:hAnsiTheme="minorHAnsi" w:eastAsiaTheme="minorHAnsi" w:asciiTheme="minorHAnsi" w:ascii="宋体" w:hAnsi="宋体" w:eastAsia="宋体" w:cs="宋体"/>
          <w:b/>
        </w:rPr>
        <w:t>细胞迁移实验</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制备细胞悬液</w:t>
      </w:r>
    </w:p>
    <w:p w:rsidR="0018722C">
      <w:pPr>
        <w:topLinePunct/>
      </w:pPr>
      <w:r>
        <w:rPr>
          <w:rFonts w:ascii="宋体" w:eastAsia="宋体" w:hint="eastAsia"/>
        </w:rPr>
        <w:t>收集</w:t>
      </w:r>
      <w:r>
        <w:t>MOLT-4</w:t>
      </w:r>
      <w:r/>
      <w:r w:rsidR="001852F3">
        <w:t xml:space="preserve"> </w:t>
      </w:r>
      <w:r>
        <w:rPr>
          <w:rFonts w:ascii="宋体" w:eastAsia="宋体" w:hint="eastAsia"/>
        </w:rPr>
        <w:t>和</w:t>
      </w:r>
      <w:r>
        <w:t>Jurkat</w:t>
      </w:r>
      <w:r>
        <w:rPr>
          <w:rFonts w:ascii="宋体" w:eastAsia="宋体" w:hint="eastAsia"/>
        </w:rPr>
        <w:t>细胞，</w:t>
      </w:r>
      <w:r>
        <w:t>1000 </w:t>
      </w:r>
      <w:r>
        <w:t>rpm</w:t>
      </w:r>
      <w:r>
        <w:t>/</w:t>
      </w:r>
      <w:r>
        <w:t xml:space="preserve">min</w:t>
      </w:r>
      <w:r w:rsidR="001852F3">
        <w:t xml:space="preserve"> </w:t>
      </w:r>
      <w:r>
        <w:rPr>
          <w:rFonts w:ascii="宋体" w:eastAsia="宋体" w:hint="eastAsia"/>
        </w:rPr>
        <w:t>离心</w:t>
      </w:r>
      <w:r>
        <w:t>3 </w:t>
      </w:r>
      <w:r>
        <w:t>min</w:t>
      </w:r>
      <w:r>
        <w:rPr>
          <w:rFonts w:ascii="宋体" w:eastAsia="宋体" w:hint="eastAsia"/>
        </w:rPr>
        <w:t>，弃去培养液，</w:t>
      </w:r>
      <w:r>
        <w:t>PBS</w:t>
      </w:r>
      <w:r/>
      <w:r w:rsidR="001852F3">
        <w:t xml:space="preserve"> </w:t>
      </w:r>
      <w:r>
        <w:rPr>
          <w:rFonts w:ascii="宋体" w:eastAsia="宋体" w:hint="eastAsia"/>
        </w:rPr>
        <w:t>洗涤</w:t>
      </w:r>
    </w:p>
    <w:p w:rsidR="0018722C">
      <w:pPr>
        <w:pStyle w:val="cw21"/>
        <w:topLinePunct/>
      </w:pPr>
      <w:r>
        <w:t>2</w:t>
      </w:r>
      <w:r>
        <w:rPr>
          <w:rFonts w:ascii="宋体" w:hAnsi="宋体" w:eastAsia="宋体" w:hint="eastAsia"/>
        </w:rPr>
        <w:t>遍，用含</w:t>
      </w:r>
      <w:r>
        <w:t>BSA</w:t>
      </w:r>
      <w:r/>
      <w:r>
        <w:rPr>
          <w:rFonts w:ascii="宋体" w:hAnsi="宋体" w:eastAsia="宋体" w:hint="eastAsia"/>
        </w:rPr>
        <w:t>的无血清培养基重悬细胞。调整细胞密度至</w:t>
      </w:r>
      <w:r>
        <w:t>5×10</w:t>
      </w:r>
      <w:r>
        <w:t>5</w:t>
      </w:r>
      <w:r>
        <w:t> </w:t>
      </w:r>
      <w:r>
        <w:t>/</w:t>
      </w:r>
      <w:r>
        <w:t>ml</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接种细胞</w:t>
      </w:r>
    </w:p>
    <w:p w:rsidR="0018722C">
      <w:pPr>
        <w:pStyle w:val="cw21"/>
        <w:topLinePunct/>
      </w:pPr>
      <w:r>
        <w:rPr>
          <w:rFonts w:ascii="宋体" w:hAnsi="宋体" w:eastAsia="宋体" w:hint="eastAsia"/>
        </w:rPr>
        <w:t>A. </w:t>
      </w:r>
      <w:r>
        <w:t>24</w:t>
      </w:r>
      <w:r/>
      <w:r>
        <w:rPr>
          <w:rFonts w:ascii="宋体" w:hAnsi="宋体" w:eastAsia="宋体" w:hint="eastAsia"/>
        </w:rPr>
        <w:t>孔板下室加入</w:t>
      </w:r>
      <w:r>
        <w:t>600</w:t>
      </w:r>
      <w:r/>
      <w:r>
        <w:t>µl</w:t>
      </w:r>
      <w:r/>
      <w:r>
        <w:rPr>
          <w:rFonts w:ascii="宋体" w:hAnsi="宋体" w:eastAsia="宋体" w:hint="eastAsia"/>
        </w:rPr>
        <w:t>含</w:t>
      </w:r>
      <w:r>
        <w:t>FBS</w:t>
      </w:r>
      <w:r/>
      <w:r>
        <w:rPr>
          <w:rFonts w:ascii="宋体" w:hAnsi="宋体" w:eastAsia="宋体" w:hint="eastAsia"/>
        </w:rPr>
        <w:t>的培养基。</w:t>
      </w:r>
    </w:p>
    <w:p w:rsidR="0018722C">
      <w:pPr>
        <w:pStyle w:val="cw21"/>
        <w:topLinePunct/>
      </w:pPr>
      <w:r>
        <w:rPr>
          <w:rFonts w:ascii="宋体" w:hAnsi="宋体" w:eastAsia="宋体" w:hint="eastAsia"/>
        </w:rPr>
        <w:t>B. </w:t>
      </w:r>
      <w:r>
        <w:rPr>
          <w:rFonts w:ascii="宋体" w:hAnsi="宋体" w:eastAsia="宋体" w:hint="eastAsia"/>
        </w:rPr>
        <w:t>把</w:t>
      </w:r>
      <w:r>
        <w:t>Transwell</w:t>
      </w:r>
      <w:r w:rsidR="001852F3">
        <w:t xml:space="preserve"> </w:t>
      </w:r>
      <w:r>
        <w:rPr>
          <w:rFonts w:ascii="宋体" w:hAnsi="宋体" w:eastAsia="宋体" w:hint="eastAsia"/>
        </w:rPr>
        <w:t>小室放入</w:t>
      </w:r>
      <w:r>
        <w:t>24</w:t>
      </w:r>
      <w:r/>
      <w:r>
        <w:rPr>
          <w:rFonts w:ascii="宋体" w:hAnsi="宋体" w:eastAsia="宋体" w:hint="eastAsia"/>
        </w:rPr>
        <w:t>孔板，取</w:t>
      </w:r>
      <w:r>
        <w:t>200</w:t>
      </w:r>
      <w:r/>
      <w:r>
        <w:t>µl</w:t>
      </w:r>
      <w:r/>
      <w:r>
        <w:rPr>
          <w:rFonts w:ascii="宋体" w:hAnsi="宋体" w:eastAsia="宋体" w:hint="eastAsia"/>
        </w:rPr>
        <w:t>细胞悬液加入</w:t>
      </w:r>
      <w:r>
        <w:t>Transwell</w:t>
      </w:r>
      <w:r w:rsidR="001852F3">
        <w:t xml:space="preserve"> </w:t>
      </w:r>
      <w:r>
        <w:rPr>
          <w:rFonts w:ascii="宋体" w:hAnsi="宋体" w:eastAsia="宋体" w:hint="eastAsia"/>
        </w:rPr>
        <w:t>小室。</w:t>
      </w:r>
    </w:p>
    <w:p w:rsidR="0018722C">
      <w:pPr>
        <w:pStyle w:val="cw21"/>
        <w:topLinePunct/>
      </w:pPr>
      <w:r>
        <w:rPr>
          <w:rFonts w:ascii="宋体" w:eastAsia="宋体" w:hint="eastAsia"/>
        </w:rPr>
        <w:t>C. </w:t>
      </w:r>
      <w:r>
        <w:rPr>
          <w:rFonts w:ascii="宋体" w:eastAsia="宋体" w:hint="eastAsia"/>
        </w:rPr>
        <w:t>细胞常规培养</w:t>
      </w:r>
      <w:r>
        <w:t>7</w:t>
      </w:r>
      <w:r>
        <w:t> </w:t>
      </w:r>
      <w:r>
        <w:t>h</w:t>
      </w:r>
      <w:r>
        <w:rPr>
          <w:rFonts w:ascii="宋体" w:eastAsia="宋体" w:hint="eastAsia"/>
        </w:rP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结果统计</w:t>
      </w:r>
    </w:p>
    <w:p w:rsidR="0018722C">
      <w:pPr>
        <w:topLinePunct/>
      </w:pPr>
      <w:r>
        <w:rPr>
          <w:rFonts w:ascii="宋体" w:eastAsia="宋体" w:hint="eastAsia"/>
        </w:rPr>
        <w:t>收集下室的细胞用流式细胞仪进行记数或随机在下室取</w:t>
      </w:r>
      <w:r>
        <w:t>9</w:t>
      </w:r>
      <w:r>
        <w:rPr>
          <w:rFonts w:ascii="宋体" w:eastAsia="宋体" w:hint="eastAsia"/>
        </w:rPr>
        <w:t>个视野于倒置显微镜下观</w:t>
      </w:r>
      <w:r>
        <w:rPr>
          <w:rFonts w:ascii="宋体" w:eastAsia="宋体" w:hint="eastAsia"/>
        </w:rPr>
        <w:t>察拍照并计数。</w:t>
      </w:r>
    </w:p>
    <w:p w:rsidR="0018722C">
      <w:pPr>
        <w:pStyle w:val="cw21"/>
        <w:topLinePunct/>
      </w:pPr>
      <w:r>
        <w:rPr>
          <w:rFonts w:cstheme="minorBidi" w:hAnsiTheme="minorHAnsi" w:eastAsiaTheme="minorHAnsi" w:asciiTheme="minorHAnsi" w:ascii="宋体" w:hAnsi="宋体" w:eastAsia="宋体" w:cs="宋体"/>
          <w:b/>
        </w:rPr>
        <w:t>1.2.8.2</w:t>
      </w:r>
      <w:r>
        <w:rPr>
          <w:rFonts w:cstheme="minorBidi" w:hAnsiTheme="minorHAnsi" w:eastAsiaTheme="minorHAnsi" w:asciiTheme="minorHAnsi" w:ascii="宋体" w:hAnsi="宋体" w:eastAsia="宋体" w:cs="宋体"/>
          <w:b/>
        </w:rPr>
        <w:t>细胞侵袭实验</w:t>
      </w:r>
    </w:p>
    <w:p w:rsidR="0018722C">
      <w:pPr>
        <w:pStyle w:val="cw21"/>
        <w:topLinePunct/>
      </w:pPr>
      <w:r>
        <w:rPr>
          <w:rFonts w:ascii="宋体" w:eastAsia="宋体" w:hint="eastAsia"/>
        </w:rPr>
        <w:t>1</w:t>
      </w:r>
      <w:r>
        <w:rPr>
          <w:rFonts w:ascii="宋体" w:eastAsia="宋体" w:hint="eastAsia"/>
        </w:rPr>
        <w:t>)</w:t>
      </w:r>
      <w:r>
        <w:rPr>
          <w:rFonts w:ascii="宋体" w:eastAsia="宋体" w:hint="eastAsia"/>
        </w:rPr>
        <w:t>制备含基底膜的</w:t>
      </w:r>
      <w:r>
        <w:t>Transwell</w:t>
      </w:r>
      <w:r/>
      <w:r>
        <w:rPr>
          <w:rFonts w:ascii="宋体" w:eastAsia="宋体" w:hint="eastAsia"/>
        </w:rPr>
        <w:t>小室</w:t>
      </w:r>
    </w:p>
    <w:p w:rsidR="0018722C">
      <w:pPr>
        <w:pStyle w:val="cw21"/>
        <w:topLinePunct/>
      </w:pPr>
      <w:r>
        <w:rPr>
          <w:rFonts w:ascii="宋体" w:hAnsi="宋体" w:eastAsia="宋体" w:hint="eastAsia"/>
        </w:rPr>
        <w:t>A. </w:t>
      </w:r>
      <w:r>
        <w:rPr>
          <w:rFonts w:ascii="宋体" w:hAnsi="宋体" w:eastAsia="宋体" w:hint="eastAsia"/>
        </w:rPr>
        <w:t>包被基底膜：取</w:t>
      </w:r>
      <w:r>
        <w:t>50</w:t>
      </w:r>
      <w:r>
        <w:t> </w:t>
      </w:r>
      <w:r>
        <w:t>mg</w:t>
      </w:r>
      <w:r>
        <w:t>/</w:t>
      </w:r>
      <w:r>
        <w:t xml:space="preserve">L </w:t>
      </w:r>
      <w:r>
        <w:t>matrigel</w:t>
      </w:r>
      <w:r>
        <w:t> </w:t>
      </w:r>
      <w:r>
        <w:t>1:8</w:t>
      </w:r>
      <w:r/>
      <w:r>
        <w:rPr>
          <w:rFonts w:ascii="宋体" w:hAnsi="宋体" w:eastAsia="宋体" w:hint="eastAsia"/>
        </w:rPr>
        <w:t>稀释液，用于包被</w:t>
      </w:r>
      <w:r>
        <w:t>Transwell</w:t>
      </w:r>
      <w:r/>
      <w:r>
        <w:rPr>
          <w:rFonts w:ascii="宋体" w:hAnsi="宋体" w:eastAsia="宋体" w:hint="eastAsia"/>
        </w:rPr>
        <w:t>小室底部膜的上室面，</w:t>
      </w:r>
      <w:r>
        <w:t>4</w:t>
      </w:r>
      <w:r/>
      <w:r w:rsidR="001852F3">
        <w:t xml:space="preserve">°</w:t>
      </w:r>
      <w:r>
        <w:t>C</w:t>
      </w:r>
      <w:r>
        <w:t>    </w:t>
      </w:r>
      <w:r>
        <w:rPr>
          <w:rFonts w:ascii="宋体" w:hAnsi="宋体" w:eastAsia="宋体" w:hint="eastAsia"/>
        </w:rPr>
        <w:t>风干。</w:t>
      </w:r>
    </w:p>
    <w:p w:rsidR="0018722C">
      <w:pPr>
        <w:pStyle w:val="cw21"/>
        <w:topLinePunct/>
      </w:pPr>
      <w:r>
        <w:rPr>
          <w:rFonts w:ascii="宋体" w:hAnsi="宋体" w:eastAsia="宋体" w:hint="eastAsia"/>
        </w:rPr>
        <w:t>B. </w:t>
      </w:r>
      <w:r>
        <w:rPr>
          <w:rFonts w:ascii="宋体" w:hAnsi="宋体" w:eastAsia="宋体" w:hint="eastAsia"/>
        </w:rPr>
        <w:t>水化基底膜：吸出培养板中残余液体，每孔加入</w:t>
      </w:r>
      <w:r>
        <w:t>50</w:t>
      </w:r>
      <w:r/>
      <w:r>
        <w:t>µl</w:t>
      </w:r>
      <w:r/>
      <w:r>
        <w:rPr>
          <w:rFonts w:ascii="宋体" w:hAnsi="宋体" w:eastAsia="宋体" w:hint="eastAsia"/>
        </w:rPr>
        <w:t>含</w:t>
      </w:r>
      <w:r>
        <w:t>10</w:t>
      </w:r>
      <w:r>
        <w:t> </w:t>
      </w:r>
      <w:r>
        <w:t>g</w:t>
      </w:r>
      <w:r>
        <w:t>/</w:t>
      </w:r>
      <w:r>
        <w:t>L</w:t>
      </w:r>
      <w:r>
        <w:t> </w:t>
      </w:r>
      <w:r>
        <w:t>BSA</w:t>
      </w:r>
      <w:r/>
      <w:r>
        <w:rPr>
          <w:rFonts w:ascii="宋体" w:hAnsi="宋体" w:eastAsia="宋体" w:hint="eastAsia"/>
        </w:rPr>
        <w:t>的无血清培养液，</w:t>
      </w:r>
      <w:r>
        <w:t>37</w:t>
      </w:r>
      <w:r/>
      <w:r w:rsidR="001852F3">
        <w:t xml:space="preserve">°</w:t>
      </w:r>
      <w:r>
        <w:t>C</w:t>
      </w:r>
      <w:r>
        <w:rPr>
          <w:rFonts w:ascii="宋体" w:hAnsi="宋体" w:eastAsia="宋体" w:hint="eastAsia"/>
        </w:rPr>
        <w:t>，</w:t>
      </w:r>
      <w:r>
        <w:t>30min</w:t>
      </w:r>
      <w:r>
        <w:rPr>
          <w:rFonts w:ascii="宋体" w:hAns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制备细胞悬液</w:t>
      </w:r>
    </w:p>
    <w:p w:rsidR="0018722C">
      <w:pPr>
        <w:topLinePunct/>
      </w:pPr>
      <w:r>
        <w:rPr>
          <w:rFonts w:ascii="宋体" w:eastAsia="宋体" w:hint="eastAsia"/>
        </w:rPr>
        <w:t>收集</w:t>
      </w:r>
      <w:r>
        <w:t>MOLT-4</w:t>
      </w:r>
      <w:r/>
      <w:r w:rsidR="001852F3">
        <w:t xml:space="preserve"> </w:t>
      </w:r>
      <w:r>
        <w:rPr>
          <w:rFonts w:ascii="宋体" w:eastAsia="宋体" w:hint="eastAsia"/>
        </w:rPr>
        <w:t>和</w:t>
      </w:r>
      <w:r>
        <w:t>Jurkat</w:t>
      </w:r>
      <w:r>
        <w:rPr>
          <w:rFonts w:ascii="宋体" w:eastAsia="宋体" w:hint="eastAsia"/>
        </w:rPr>
        <w:t>细胞，</w:t>
      </w:r>
      <w:r>
        <w:t>1000 </w:t>
      </w:r>
      <w:r>
        <w:t>rpm</w:t>
      </w:r>
      <w:r>
        <w:t>/</w:t>
      </w:r>
      <w:r>
        <w:t xml:space="preserve">min</w:t>
      </w:r>
      <w:r>
        <w:rPr>
          <w:rFonts w:ascii="宋体" w:eastAsia="宋体" w:hint="eastAsia"/>
        </w:rPr>
        <w:t>离心</w:t>
      </w:r>
      <w:r>
        <w:t>3 </w:t>
      </w:r>
      <w:r>
        <w:t>min</w:t>
      </w:r>
      <w:r>
        <w:rPr>
          <w:rFonts w:ascii="宋体" w:eastAsia="宋体" w:hint="eastAsia"/>
        </w:rPr>
        <w:t>，弃去培养液，</w:t>
      </w:r>
      <w:r>
        <w:t>PBS</w:t>
      </w:r>
      <w:r/>
      <w:r w:rsidR="001852F3">
        <w:t xml:space="preserve"> </w:t>
      </w:r>
      <w:r>
        <w:rPr>
          <w:rFonts w:ascii="宋体" w:eastAsia="宋体" w:hint="eastAsia"/>
        </w:rPr>
        <w:t>洗涤</w:t>
      </w:r>
    </w:p>
    <w:p w:rsidR="0018722C">
      <w:pPr>
        <w:topLinePunct/>
      </w:pPr>
      <w:r>
        <w:t>2</w:t>
      </w:r>
      <w:r>
        <w:rPr>
          <w:rFonts w:ascii="宋体" w:hAnsi="宋体" w:eastAsia="宋体" w:hint="eastAsia"/>
        </w:rPr>
        <w:t>遍，用含</w:t>
      </w:r>
      <w:r>
        <w:t>BSA</w:t>
      </w:r>
      <w:r>
        <w:rPr>
          <w:rFonts w:ascii="宋体" w:hAnsi="宋体" w:eastAsia="宋体" w:hint="eastAsia"/>
        </w:rPr>
        <w:t>的无血清培养基重悬细胞。调整细胞密度至</w:t>
      </w:r>
      <w:r>
        <w:t>5×10</w:t>
      </w:r>
      <w:r>
        <w:t>5 </w:t>
      </w:r>
      <w:r>
        <w:t>/</w:t>
      </w:r>
      <w:r>
        <w:t>ml</w:t>
      </w:r>
      <w:r>
        <w:rPr>
          <w:rFonts w:ascii="宋体" w:hAnsi="宋体" w:eastAsia="宋体" w:hint="eastAsia"/>
        </w:rP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接种细胞</w:t>
      </w:r>
    </w:p>
    <w:p w:rsidR="0018722C">
      <w:pPr>
        <w:pStyle w:val="cw21"/>
        <w:topLinePunct/>
      </w:pPr>
      <w:r>
        <w:rPr>
          <w:rFonts w:ascii="宋体" w:hAnsi="宋体" w:eastAsia="宋体" w:hint="eastAsia"/>
        </w:rPr>
        <w:t>A. </w:t>
      </w:r>
      <w:r>
        <w:t>24</w:t>
      </w:r>
      <w:r/>
      <w:r>
        <w:rPr>
          <w:rFonts w:ascii="宋体" w:hAnsi="宋体" w:eastAsia="宋体" w:hint="eastAsia"/>
        </w:rPr>
        <w:t>孔板下室加入</w:t>
      </w:r>
      <w:r>
        <w:t>600</w:t>
      </w:r>
      <w:r/>
      <w:r>
        <w:t>µl</w:t>
      </w:r>
      <w:r/>
      <w:r>
        <w:rPr>
          <w:rFonts w:ascii="宋体" w:hAnsi="宋体" w:eastAsia="宋体" w:hint="eastAsia"/>
        </w:rPr>
        <w:t>含</w:t>
      </w:r>
      <w:r>
        <w:t>FBS</w:t>
      </w:r>
      <w:r/>
      <w:r>
        <w:rPr>
          <w:rFonts w:ascii="宋体" w:hAnsi="宋体" w:eastAsia="宋体" w:hint="eastAsia"/>
        </w:rPr>
        <w:t>的培养基。</w:t>
      </w:r>
    </w:p>
    <w:p w:rsidR="0018722C">
      <w:pPr>
        <w:pStyle w:val="cw21"/>
        <w:topLinePunct/>
      </w:pPr>
      <w:r>
        <w:rPr>
          <w:rFonts w:ascii="宋体" w:hAnsi="宋体" w:eastAsia="宋体" w:hint="eastAsia"/>
        </w:rPr>
        <w:t>B. </w:t>
      </w:r>
      <w:r>
        <w:rPr>
          <w:rFonts w:ascii="宋体" w:hAnsi="宋体" w:eastAsia="宋体" w:hint="eastAsia"/>
        </w:rPr>
        <w:t>把</w:t>
      </w:r>
      <w:r>
        <w:t>Transwell</w:t>
      </w:r>
      <w:r w:rsidR="001852F3">
        <w:t xml:space="preserve"> </w:t>
      </w:r>
      <w:r>
        <w:rPr>
          <w:rFonts w:ascii="宋体" w:hAnsi="宋体" w:eastAsia="宋体" w:hint="eastAsia"/>
        </w:rPr>
        <w:t>小室放入</w:t>
      </w:r>
      <w:r>
        <w:t>24</w:t>
      </w:r>
      <w:r/>
      <w:r>
        <w:rPr>
          <w:rFonts w:ascii="宋体" w:hAnsi="宋体" w:eastAsia="宋体" w:hint="eastAsia"/>
        </w:rPr>
        <w:t>孔板，取</w:t>
      </w:r>
      <w:r>
        <w:t>200</w:t>
      </w:r>
      <w:r/>
      <w:r>
        <w:t>µl</w:t>
      </w:r>
      <w:r/>
      <w:r>
        <w:rPr>
          <w:rFonts w:ascii="宋体" w:hAnsi="宋体" w:eastAsia="宋体" w:hint="eastAsia"/>
        </w:rPr>
        <w:t>细胞悬液加入</w:t>
      </w:r>
      <w:r>
        <w:t>Transwell</w:t>
      </w:r>
      <w:r w:rsidR="001852F3">
        <w:t xml:space="preserve"> </w:t>
      </w:r>
      <w:r>
        <w:rPr>
          <w:rFonts w:ascii="宋体" w:hAnsi="宋体" w:eastAsia="宋体" w:hint="eastAsia"/>
        </w:rPr>
        <w:t>小室。</w:t>
      </w:r>
    </w:p>
    <w:p w:rsidR="0018722C">
      <w:pPr>
        <w:pStyle w:val="cw21"/>
        <w:topLinePunct/>
      </w:pPr>
      <w:r>
        <w:rPr>
          <w:rFonts w:ascii="宋体" w:eastAsia="宋体" w:hint="eastAsia"/>
        </w:rPr>
        <w:t>C. </w:t>
      </w:r>
      <w:r>
        <w:rPr>
          <w:rFonts w:ascii="宋体" w:eastAsia="宋体" w:hint="eastAsia"/>
        </w:rPr>
        <w:t>细胞常规培养</w:t>
      </w:r>
      <w:r>
        <w:t>7</w:t>
      </w:r>
      <w:r>
        <w:t> </w:t>
      </w:r>
      <w:r>
        <w:t>h</w:t>
      </w:r>
      <w:r>
        <w:rPr>
          <w:rFonts w:ascii="宋体" w:eastAsia="宋体" w:hint="eastAsia"/>
        </w:rPr>
        <w:t>。</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结果统计</w:t>
      </w:r>
    </w:p>
    <w:p w:rsidR="0018722C">
      <w:pPr>
        <w:topLinePunct/>
      </w:pPr>
      <w:r>
        <w:rPr>
          <w:rFonts w:ascii="宋体" w:eastAsia="宋体" w:hint="eastAsia"/>
        </w:rPr>
        <w:t>收集下室的细胞用流式细胞仪进行记数或随机在下室取</w:t>
      </w:r>
      <w:r>
        <w:t>9</w:t>
      </w:r>
      <w:r>
        <w:rPr>
          <w:rFonts w:ascii="宋体" w:eastAsia="宋体" w:hint="eastAsia"/>
        </w:rPr>
        <w:t>个视野于倒置显微镜下观</w:t>
      </w:r>
      <w:r>
        <w:rPr>
          <w:rFonts w:ascii="宋体" w:eastAsia="宋体" w:hint="eastAsia"/>
        </w:rPr>
        <w:t>察拍照并计数。</w:t>
      </w:r>
    </w:p>
    <w:p w:rsidR="0018722C">
      <w:pPr>
        <w:pStyle w:val="4"/>
        <w:topLinePunct/>
        <w:ind w:left="200" w:hangingChars="200" w:hanging="200"/>
      </w:pPr>
      <w:bookmarkStart w:id="310996" w:name="_Toc686310996"/>
      <w:bookmarkStart w:name="_TOC_250009" w:id="60"/>
      <w:r>
        <w:rPr>
          <w:b/>
        </w:rPr>
        <w:t>1.2.9 </w:t>
      </w:r>
      <w:bookmarkEnd w:id="60"/>
      <w:r>
        <w:t>统计分析</w:t>
      </w:r>
      <w:bookmarkEnd w:id="310996"/>
    </w:p>
    <w:p w:rsidR="0018722C">
      <w:pPr>
        <w:topLinePunct/>
      </w:pPr>
      <w:r>
        <w:rPr>
          <w:rFonts w:ascii="宋体" w:hAnsi="宋体" w:eastAsia="宋体" w:hint="eastAsia"/>
        </w:rPr>
        <w:t>所有数据表示为</w:t>
      </w:r>
      <w:r>
        <w:t>means</w:t>
      </w:r>
      <w:r/>
      <w:r w:rsidR="001852F3">
        <w:t xml:space="preserve">±</w:t>
      </w:r>
      <w:r>
        <w:t>SEM</w:t>
      </w:r>
      <w:r>
        <w:rPr>
          <w:rFonts w:ascii="黑体" w:hAnsi="黑体" w:eastAsia="黑体" w:hint="eastAsia"/>
          <w:rFonts w:ascii="黑体" w:hAnsi="黑体" w:eastAsia="黑体" w:hint="eastAsia"/>
          <w:spacing w:val="-34"/>
        </w:rPr>
        <w:t xml:space="preserve">. </w:t>
      </w:r>
      <w:r>
        <w:rPr>
          <w:rFonts w:ascii="宋体" w:hAnsi="宋体" w:eastAsia="宋体" w:hint="eastAsia"/>
        </w:rPr>
        <w:t>采用</w:t>
      </w:r>
      <w:r>
        <w:t>Student</w:t>
      </w:r>
      <w:r>
        <w:t>'</w:t>
      </w:r>
      <w:r>
        <w:t>s t-test</w:t>
      </w:r>
      <w:r>
        <w:rPr>
          <w:rFonts w:ascii="宋体" w:hAnsi="宋体" w:eastAsia="宋体" w:hint="eastAsia"/>
        </w:rPr>
        <w:t>进行统计学分析。</w:t>
      </w:r>
      <w:r>
        <w:t>P</w:t>
      </w:r>
      <w:r>
        <w:t> &lt;</w:t>
      </w:r>
      <w:r>
        <w:t>0.05</w:t>
      </w:r>
      <w:r>
        <w:rPr>
          <w:rFonts w:ascii="宋体" w:hAnsi="宋体" w:eastAsia="宋体" w:hint="eastAsia"/>
        </w:rPr>
        <w:t>有统</w:t>
      </w:r>
      <w:r>
        <w:rPr>
          <w:rFonts w:ascii="宋体" w:hAnsi="宋体" w:eastAsia="宋体" w:hint="eastAsia"/>
        </w:rPr>
        <w:t>计学意义。</w:t>
      </w:r>
    </w:p>
    <w:p w:rsidR="0018722C">
      <w:pPr>
        <w:pStyle w:val="Heading2"/>
        <w:topLinePunct/>
        <w:ind w:left="171" w:hangingChars="171" w:hanging="171"/>
      </w:pPr>
      <w:bookmarkStart w:id="310997" w:name="_Toc686310997"/>
      <w:bookmarkStart w:name="_TOC_250008" w:id="61"/>
      <w:bookmarkStart w:name="2 结果 " w:id="62"/>
      <w:r>
        <w:rPr>
          <w:b/>
        </w:rPr>
        <w:t>2</w:t>
      </w:r>
      <w:r>
        <w:t xml:space="preserve"> </w:t>
      </w:r>
      <w:bookmarkEnd w:id="62"/>
      <w:bookmarkEnd w:id="61"/>
      <w:r>
        <w:t>结果</w:t>
      </w:r>
      <w:bookmarkEnd w:id="310997"/>
    </w:p>
    <w:p w:rsidR="0018722C">
      <w:pPr>
        <w:pStyle w:val="Heading3"/>
        <w:topLinePunct/>
        <w:ind w:left="200" w:hangingChars="200" w:hanging="200"/>
      </w:pPr>
      <w:bookmarkStart w:id="310998" w:name="_Toc686310998"/>
      <w:bookmarkStart w:name="_TOC_250007" w:id="63"/>
      <w:bookmarkEnd w:id="63"/>
      <w:r>
        <w:rPr>
          <w:b/>
        </w:rPr>
        <w:t>2.1</w:t>
      </w:r>
      <w:r>
        <w:t xml:space="preserve"> </w:t>
      </w:r>
      <w:r>
        <w:t>急性淋巴细胞性白血病细胞和人外周血单个核细胞电压门控钠通道的分子特征</w:t>
      </w:r>
      <w:bookmarkEnd w:id="310998"/>
    </w:p>
    <w:p w:rsidR="0018722C">
      <w:pPr>
        <w:topLinePunct/>
      </w:pPr>
      <w:r>
        <w:rPr>
          <w:rFonts w:ascii="宋体" w:eastAsia="宋体" w:hint="eastAsia"/>
        </w:rPr>
        <w:t>我们首先利用</w:t>
      </w:r>
      <w:r>
        <w:t>RT-PCR</w:t>
      </w:r>
      <w:r>
        <w:rPr>
          <w:rFonts w:ascii="宋体" w:eastAsia="宋体" w:hint="eastAsia"/>
        </w:rPr>
        <w:t>和实时定量</w:t>
      </w:r>
      <w:r>
        <w:t>PCR</w:t>
      </w:r>
      <w:r>
        <w:rPr>
          <w:rFonts w:ascii="宋体" w:eastAsia="宋体" w:hint="eastAsia"/>
        </w:rPr>
        <w:t>技术研究了急性淋巴细胞性白血病细胞</w:t>
      </w:r>
      <w:r>
        <w:rPr>
          <w:rFonts w:ascii="宋体" w:eastAsia="宋体" w:hint="eastAsia"/>
        </w:rPr>
        <w:t>和人外周血单个核细胞电压门控钠通道的基因表达亚型。结果表明三株急性淋巴细胞性白</w:t>
      </w:r>
      <w:r>
        <w:rPr>
          <w:rFonts w:ascii="宋体" w:eastAsia="宋体" w:hint="eastAsia"/>
        </w:rPr>
        <w:t>血病细胞和人外周血单个核细胞都有电压门控钠通道多个亚型的表达，且以</w:t>
      </w:r>
      <w:r>
        <w:t>TTX-</w:t>
      </w:r>
      <w:r>
        <w:rPr>
          <w:rFonts w:ascii="宋体" w:eastAsia="宋体" w:hint="eastAsia"/>
        </w:rPr>
        <w:t>敏感性- </w:t>
      </w:r>
      <w:r>
        <w:t>Na</w:t>
      </w:r>
      <w:r>
        <w:t>v</w:t>
      </w:r>
      <w:r>
        <w:t>1.3</w:t>
      </w:r>
      <w:r>
        <w:t>, </w:t>
      </w:r>
      <w:r>
        <w:t>Na</w:t>
      </w:r>
      <w:r>
        <w:t>v</w:t>
      </w:r>
      <w:r>
        <w:t>1.6</w:t>
      </w:r>
      <w:r>
        <w:rPr>
          <w:rFonts w:ascii="宋体" w:eastAsia="宋体" w:hint="eastAsia"/>
        </w:rPr>
        <w:t>和</w:t>
      </w:r>
      <w:r>
        <w:t>Na</w:t>
      </w:r>
      <w:r>
        <w:t>v</w:t>
      </w:r>
      <w:r>
        <w:t>1.7</w:t>
      </w:r>
      <w:r>
        <w:rPr>
          <w:rFonts w:ascii="宋体" w:eastAsia="宋体" w:hint="eastAsia"/>
        </w:rPr>
        <w:t>为主要表达亚型</w:t>
      </w:r>
      <w:r>
        <w:rPr>
          <w:spacing w:val="-6"/>
        </w:rPr>
        <w:t>（</w:t>
      </w:r>
      <w:r>
        <w:rPr>
          <w:rFonts w:ascii="宋体" w:eastAsia="宋体" w:hint="eastAsia"/>
          <w:spacing w:val="-8"/>
        </w:rPr>
        <w:t>图</w:t>
      </w:r>
      <w:r>
        <w:rPr>
          <w:spacing w:val="-7"/>
        </w:rPr>
        <w:t>2.1</w:t>
      </w:r>
      <w:r>
        <w:rPr>
          <w:rFonts w:ascii="宋体" w:eastAsia="宋体" w:hint="eastAsia"/>
          <w:spacing w:val="-8"/>
        </w:rPr>
        <w:t xml:space="preserve">, </w:t>
      </w:r>
      <w:r>
        <w:rPr>
          <w:rFonts w:ascii="宋体" w:eastAsia="宋体" w:hint="eastAsia"/>
          <w:spacing w:val="-8"/>
        </w:rPr>
        <w:t>表</w:t>
      </w:r>
      <w:r>
        <w:rPr>
          <w:spacing w:val="-6"/>
        </w:rPr>
        <w:t>2</w:t>
      </w:r>
      <w:r>
        <w:rPr>
          <w:spacing w:val="-6"/>
        </w:rPr>
        <w:t>.</w:t>
      </w:r>
      <w:r>
        <w:rPr>
          <w:spacing w:val="-6"/>
        </w:rPr>
        <w:t>2</w:t>
      </w:r>
      <w:r>
        <w:rPr>
          <w:spacing w:val="-6"/>
        </w:rPr>
        <w:t>）</w:t>
      </w:r>
      <w:r>
        <w:rPr>
          <w:rFonts w:ascii="宋体" w:eastAsia="宋体" w:hint="eastAsia"/>
        </w:rPr>
        <w:t>。急性淋巴细胞性白血病细胞</w:t>
      </w:r>
      <w:r>
        <w:rPr>
          <w:rFonts w:ascii="宋体" w:eastAsia="宋体" w:hint="eastAsia"/>
        </w:rPr>
        <w:t>与外周血单个核细胞之间在电压门控钠通道表达亚型和水平上没有明显区别</w:t>
      </w:r>
      <w:r>
        <w:rPr>
          <w:spacing w:val="-6"/>
        </w:rPr>
        <w:t>（</w:t>
      </w:r>
      <w:r>
        <w:rPr>
          <w:rFonts w:ascii="宋体" w:eastAsia="宋体" w:hint="eastAsia"/>
          <w:spacing w:val="-8"/>
        </w:rPr>
        <w:t>表</w:t>
      </w:r>
      <w:r>
        <w:rPr>
          <w:spacing w:val="-6"/>
        </w:rPr>
        <w:t>2.2</w:t>
      </w:r>
      <w:r>
        <w:rPr>
          <w:spacing w:val="-6"/>
        </w:rPr>
        <w:t>）</w:t>
      </w:r>
      <w:r>
        <w:rPr>
          <w:rFonts w:ascii="黑体" w:eastAsia="黑体" w:hint="eastAsia"/>
        </w:rPr>
        <w:t>。</w:t>
      </w:r>
      <w:r>
        <w:rPr>
          <w:rFonts w:ascii="宋体" w:eastAsia="宋体" w:hint="eastAsia"/>
        </w:rPr>
        <w:t>另</w:t>
      </w:r>
      <w:r>
        <w:rPr>
          <w:rFonts w:ascii="宋体" w:eastAsia="宋体" w:hint="eastAsia"/>
        </w:rPr>
        <w:t>外，我们也从蛋白水平研究了电压门控钠通道在</w:t>
      </w:r>
      <w:r>
        <w:t>Jurkat</w:t>
      </w:r>
      <w:r>
        <w:rPr>
          <w:rFonts w:ascii="宋体" w:eastAsia="宋体" w:hint="eastAsia"/>
        </w:rPr>
        <w:t>和</w:t>
      </w:r>
      <w:r>
        <w:t>MOLT-4</w:t>
      </w:r>
      <w:r>
        <w:rPr>
          <w:rFonts w:ascii="宋体" w:eastAsia="宋体" w:hint="eastAsia"/>
        </w:rPr>
        <w:t>细胞的表达。蛋白免</w:t>
      </w:r>
      <w:r>
        <w:rPr>
          <w:rFonts w:ascii="宋体" w:eastAsia="宋体" w:hint="eastAsia"/>
        </w:rPr>
        <w:t>疫印迹技术利用</w:t>
      </w:r>
      <w:r>
        <w:t>Na</w:t>
      </w:r>
      <w:r>
        <w:t>v</w:t>
      </w:r>
      <w:r/>
      <w:r w:rsidR="001852F3">
        <w:t xml:space="preserve"> </w:t>
      </w:r>
      <w:r>
        <w:rPr>
          <w:rFonts w:ascii="宋体" w:eastAsia="宋体" w:hint="eastAsia"/>
        </w:rPr>
        <w:t>通道特异性抗体检测到一条分子量约</w:t>
      </w:r>
      <w:r>
        <w:t>250</w:t>
      </w:r>
      <w:r/>
      <w:r w:rsidR="001852F3">
        <w:t xml:space="preserve"> </w:t>
      </w:r>
      <w:r>
        <w:t>kDa</w:t>
      </w:r>
      <w:r/>
      <w:r w:rsidR="001852F3">
        <w:t xml:space="preserve"> </w:t>
      </w:r>
      <w:r>
        <w:rPr>
          <w:rFonts w:ascii="宋体" w:eastAsia="宋体" w:hint="eastAsia"/>
        </w:rPr>
        <w:t>的蛋白条带</w:t>
      </w:r>
      <w:r>
        <w:t>（</w:t>
      </w:r>
      <w:r>
        <w:rPr>
          <w:rFonts w:ascii="宋体" w:eastAsia="宋体" w:hint="eastAsia"/>
        </w:rPr>
        <w:t>图</w:t>
      </w:r>
    </w:p>
    <w:p w:rsidR="0018722C">
      <w:pPr>
        <w:pStyle w:val="cw21"/>
        <w:topLinePunct/>
      </w:pPr>
      <w:r>
        <w:t>2.2 </w:t>
      </w:r>
      <w:r>
        <w:t>A</w:t>
      </w:r>
      <w:r>
        <w:rPr>
          <w:spacing w:val="-6"/>
        </w:rPr>
        <w:t>）</w:t>
      </w:r>
      <w:r>
        <w:rPr>
          <w:rFonts w:ascii="宋体" w:eastAsia="宋体" w:hint="eastAsia"/>
        </w:rPr>
        <w:t>。另外，我们利用免疫荧光技术观察到电压门控钠通道蛋白位于细胞膜上</w:t>
      </w:r>
      <w:r>
        <w:rPr>
          <w:spacing w:val="-6"/>
        </w:rPr>
        <w:t>（</w:t>
      </w:r>
      <w:r>
        <w:rPr>
          <w:rFonts w:ascii="宋体" w:eastAsia="宋体" w:hint="eastAsia"/>
        </w:rPr>
        <w:t>图</w:t>
      </w:r>
      <w:r>
        <w:t>2.2</w:t>
      </w:r>
      <w:r>
        <w:t>B</w:t>
      </w:r>
      <w:r>
        <w:rPr>
          <w:spacing w:val="-6"/>
        </w:rPr>
        <w:t>）</w:t>
      </w:r>
      <w:r>
        <w:rPr>
          <w:rFonts w:ascii="宋体" w:eastAsia="宋体" w:hint="eastAsia"/>
        </w:rPr>
        <w:t>。</w:t>
      </w:r>
    </w:p>
    <w:p w:rsidR="0018722C">
      <w:pPr>
        <w:pStyle w:val="ae"/>
        <w:topLinePunct/>
      </w:pPr>
      <w:r>
        <w:pict>
          <v:shape style="margin-left:27.18pt;margin-top:54.863102pt;width:411.58pt;height:67.67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072"/>
                    <w:gridCol w:w="1051"/>
                    <w:gridCol w:w="1081"/>
                    <w:gridCol w:w="1061"/>
                    <w:gridCol w:w="1071"/>
                    <w:gridCol w:w="1089"/>
                    <w:gridCol w:w="1028"/>
                    <w:gridCol w:w="1029"/>
                    <w:gridCol w:w="1075"/>
                  </w:tblGrid>
                  <w:tr>
                    <w:trPr>
                      <w:trHeight w:val="320" w:hRule="atLeast"/>
                    </w:trPr>
                    <w:tc>
                      <w:tcPr>
                        <w:tcW w:w="860"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11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Cell types</w:t>
                        </w:r>
                      </w:p>
                    </w:tc>
                    <w:tc>
                      <w:tcPr>
                        <w:tcW w:w="1072"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leftChars="0" w:left="275" w:rightChars="0" w:right="8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1.1</w:t>
                        </w:r>
                      </w:p>
                    </w:tc>
                    <w:tc>
                      <w:tcPr>
                        <w:tcW w:w="1051"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leftChars="0" w:left="0" w:rightChars="0" w:right="263"/>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1.2</w:t>
                        </w:r>
                      </w:p>
                    </w:tc>
                    <w:tc>
                      <w:tcPr>
                        <w:tcW w:w="1081"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45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1.3</w:t>
                        </w:r>
                      </w:p>
                    </w:tc>
                    <w:tc>
                      <w:tcPr>
                        <w:tcW w:w="1061"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43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1.4</w:t>
                        </w:r>
                      </w:p>
                    </w:tc>
                    <w:tc>
                      <w:tcPr>
                        <w:tcW w:w="1071"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464"/>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1.5</w:t>
                        </w:r>
                      </w:p>
                    </w:tc>
                    <w:tc>
                      <w:tcPr>
                        <w:tcW w:w="1089"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483"/>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1.6</w:t>
                        </w:r>
                      </w:p>
                    </w:tc>
                    <w:tc>
                      <w:tcPr>
                        <w:tcW w:w="1028"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rightChars="0" w:right="0" w:leftChars="0" w:left="425"/>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1.7</w:t>
                        </w:r>
                      </w:p>
                    </w:tc>
                    <w:tc>
                      <w:tcPr>
                        <w:tcW w:w="1029"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leftChars="0" w:left="222" w:rightChars="0" w:right="9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1.8</w:t>
                        </w:r>
                      </w:p>
                    </w:tc>
                    <w:tc>
                      <w:tcPr>
                        <w:tcW w:w="1075" w:type="dxa"/>
                        <w:tcBorders>
                          <w:top w:val="single" w:sz="8" w:space="0" w:color="000000"/>
                          <w:bottom w:val="single" w:sz="4" w:space="0" w:color="000000"/>
                        </w:tcBorders>
                      </w:tcPr>
                      <w:p w:rsidR="0018722C">
                        <w:pPr>
                          <w:widowControl w:val="0"/>
                          <w:snapToGrid w:val="1"/>
                          <w:spacing w:beforeLines="0" w:afterLines="0" w:lineRule="auto" w:line="240" w:after="0" w:before="79"/>
                          <w:ind w:firstLineChars="0" w:firstLine="0" w:leftChars="0" w:left="0" w:rightChars="0" w:right="334"/>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w:t>
                        </w:r>
                        <w:r>
                          <w:rPr>
                            <w:kern w:val="2"/>
                            <w:szCs w:val="22"/>
                            <w:rFonts w:cstheme="minorBidi" w:ascii="Times New Roman" w:hAnsi="Times New Roman" w:eastAsia="Times New Roman" w:cs="Times New Roman"/>
                            <w:position w:val="-1"/>
                            <w:sz w:val="10"/>
                          </w:rPr>
                          <w:t>v</w:t>
                        </w:r>
                        <w:r>
                          <w:rPr>
                            <w:kern w:val="2"/>
                            <w:szCs w:val="22"/>
                            <w:rFonts w:cstheme="minorBidi" w:ascii="Times New Roman" w:hAnsi="Times New Roman" w:eastAsia="Times New Roman" w:cs="Times New Roman"/>
                            <w:sz w:val="15"/>
                          </w:rPr>
                          <w:t>1.9</w:t>
                        </w:r>
                      </w:p>
                    </w:tc>
                  </w:tr>
                  <w:tr>
                    <w:trPr>
                      <w:trHeight w:val="320" w:hRule="atLeast"/>
                    </w:trPr>
                    <w:tc>
                      <w:tcPr>
                        <w:tcW w:w="860" w:type="dxa"/>
                        <w:vMerge w:val="restart"/>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11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MOLT-4</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Jurkat</w:t>
                        </w:r>
                      </w:p>
                    </w:tc>
                    <w:tc>
                      <w:tcPr>
                        <w:tcW w:w="1072" w:type="dxa"/>
                        <w:tcBorders>
                          <w:top w:val="single" w:sz="4" w:space="0" w:color="000000"/>
                        </w:tcBorders>
                      </w:tcPr>
                      <w:p w:rsidR="0018722C">
                        <w:pPr>
                          <w:widowControl w:val="0"/>
                          <w:snapToGrid w:val="1"/>
                          <w:spacing w:beforeLines="0" w:afterLines="0" w:lineRule="auto" w:line="240" w:after="0" w:before="44"/>
                          <w:ind w:firstLineChars="0" w:firstLine="0" w:leftChars="0" w:left="159" w:rightChars="0" w:right="8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51" w:type="dxa"/>
                        <w:tcBorders>
                          <w:top w:val="single" w:sz="4" w:space="0" w:color="000000"/>
                        </w:tcBorders>
                      </w:tcPr>
                      <w:p w:rsidR="0018722C">
                        <w:pPr>
                          <w:widowControl w:val="0"/>
                          <w:snapToGrid w:val="1"/>
                          <w:spacing w:beforeLines="0" w:afterLines="0" w:lineRule="auto" w:line="240" w:after="0" w:before="44"/>
                          <w:ind w:firstLineChars="0" w:firstLine="0" w:leftChars="0" w:left="0" w:rightChars="0" w:right="21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81" w:type="dxa"/>
                        <w:tcBorders>
                          <w:top w:val="single" w:sz="4" w:space="0" w:color="000000"/>
                        </w:tcBorders>
                      </w:tcPr>
                      <w:p w:rsidR="0018722C">
                        <w:pPr>
                          <w:widowControl w:val="0"/>
                          <w:snapToGrid w:val="1"/>
                          <w:spacing w:beforeLines="0" w:afterLines="0" w:lineRule="auto" w:line="240" w:after="0" w:before="44"/>
                          <w:ind w:firstLineChars="0" w:firstLine="0" w:rightChars="0" w:right="0" w:leftChars="0" w:left="20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61"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18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13.49±0.12</w:t>
                        </w:r>
                      </w:p>
                    </w:tc>
                    <w:tc>
                      <w:tcPr>
                        <w:tcW w:w="1071"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18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13.88 ±0.15</w:t>
                        </w:r>
                      </w:p>
                    </w:tc>
                    <w:tc>
                      <w:tcPr>
                        <w:tcW w:w="1089"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23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13.02 ±0.16</w:t>
                        </w:r>
                      </w:p>
                    </w:tc>
                    <w:tc>
                      <w:tcPr>
                        <w:tcW w:w="1028" w:type="dxa"/>
                        <w:tcBorders>
                          <w:top w:val="single" w:sz="4" w:space="0" w:color="000000"/>
                        </w:tcBorders>
                      </w:tcPr>
                      <w:p w:rsidR="0018722C">
                        <w:pPr>
                          <w:widowControl w:val="0"/>
                          <w:snapToGrid w:val="1"/>
                          <w:spacing w:beforeLines="0" w:afterLines="0" w:lineRule="auto" w:line="240" w:after="0" w:before="78"/>
                          <w:ind w:firstLineChars="0" w:firstLine="0" w:rightChars="0" w:right="0" w:leftChars="0" w:left="20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10.71 ±0.13</w:t>
                        </w:r>
                      </w:p>
                    </w:tc>
                    <w:tc>
                      <w:tcPr>
                        <w:tcW w:w="1029" w:type="dxa"/>
                        <w:tcBorders>
                          <w:top w:val="single" w:sz="4" w:space="0" w:color="000000"/>
                        </w:tcBorders>
                      </w:tcPr>
                      <w:p w:rsidR="0018722C">
                        <w:pPr>
                          <w:widowControl w:val="0"/>
                          <w:snapToGrid w:val="1"/>
                          <w:spacing w:beforeLines="0" w:afterLines="0" w:lineRule="auto" w:line="240" w:after="0" w:before="44"/>
                          <w:ind w:firstLineChars="0" w:firstLine="0" w:leftChars="0" w:left="106" w:rightChars="0" w:right="9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5" w:type="dxa"/>
                        <w:tcBorders>
                          <w:top w:val="single" w:sz="4" w:space="0" w:color="000000"/>
                        </w:tcBorders>
                      </w:tcPr>
                      <w:p w:rsidR="0018722C">
                        <w:pPr>
                          <w:widowControl w:val="0"/>
                          <w:snapToGrid w:val="1"/>
                          <w:spacing w:beforeLines="0" w:afterLines="0" w:lineRule="auto" w:line="240" w:after="0" w:before="78"/>
                          <w:ind w:firstLineChars="0" w:firstLine="0" w:leftChars="0" w:left="0" w:rightChars="0" w:right="297"/>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16.89 ±0.18</w:t>
                        </w:r>
                      </w:p>
                    </w:tc>
                  </w:tr>
                  <w:tr>
                    <w:trPr>
                      <w:trHeight w:val="320" w:hRule="atLeast"/>
                    </w:trPr>
                    <w:tc>
                      <w:tcPr>
                        <w:tcW w:w="860" w:type="dxa"/>
                        <w:vMerge/>
                        <w:tcBorders>
                          <w:top w:val="nil"/>
                        </w:tcBorders>
                      </w:tcPr>
                      <w:p w:rsidR="0018722C">
                        <w:pPr>
                          <w:rPr>
                            <w:sz w:val="2"/>
                            <w:szCs w:val="2"/>
                          </w:rPr>
                        </w:pPr>
                      </w:p>
                    </w:tc>
                    <w:tc>
                      <w:tcPr>
                        <w:tcW w:w="1072" w:type="dxa"/>
                      </w:tcPr>
                      <w:p w:rsidR="0018722C">
                        <w:pPr>
                          <w:widowControl w:val="0"/>
                          <w:snapToGrid w:val="1"/>
                          <w:spacing w:beforeLines="0" w:afterLines="0" w:lineRule="auto" w:line="240" w:after="0" w:before="42"/>
                          <w:ind w:firstLineChars="0" w:firstLine="0" w:leftChars="0" w:left="159" w:rightChars="0" w:right="8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51" w:type="dxa"/>
                      </w:tcPr>
                      <w:p w:rsidR="0018722C">
                        <w:pPr>
                          <w:widowControl w:val="0"/>
                          <w:snapToGrid w:val="1"/>
                          <w:spacing w:beforeLines="0" w:afterLines="0" w:lineRule="auto" w:line="240" w:after="0" w:before="42"/>
                          <w:ind w:firstLineChars="0" w:firstLine="0" w:leftChars="0" w:left="0" w:rightChars="0" w:right="21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81" w:type="dxa"/>
                      </w:tcPr>
                      <w:p w:rsidR="0018722C">
                        <w:pPr>
                          <w:widowControl w:val="0"/>
                          <w:snapToGrid w:val="1"/>
                          <w:spacing w:beforeLines="0" w:afterLines="0" w:lineRule="auto" w:line="240" w:after="0" w:before="76"/>
                          <w:ind w:firstLineChars="0" w:firstLine="0" w:rightChars="0" w:right="0" w:leftChars="0" w:left="20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8.15 ±0.17</w:t>
                        </w:r>
                      </w:p>
                    </w:tc>
                    <w:tc>
                      <w:tcPr>
                        <w:tcW w:w="1061" w:type="dxa"/>
                      </w:tcPr>
                      <w:p w:rsidR="0018722C">
                        <w:pPr>
                          <w:widowControl w:val="0"/>
                          <w:snapToGrid w:val="1"/>
                          <w:spacing w:beforeLines="0" w:afterLines="0" w:lineRule="auto" w:line="240" w:after="0" w:before="42"/>
                          <w:ind w:firstLineChars="0" w:firstLine="0" w:rightChars="0" w:right="0" w:leftChars="0" w:left="18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1" w:type="dxa"/>
                      </w:tcPr>
                      <w:p w:rsidR="0018722C">
                        <w:pPr>
                          <w:widowControl w:val="0"/>
                          <w:snapToGrid w:val="1"/>
                          <w:spacing w:beforeLines="0" w:afterLines="0" w:lineRule="auto" w:line="240" w:after="0" w:before="76"/>
                          <w:ind w:firstLineChars="0" w:firstLine="0" w:rightChars="0" w:right="0" w:leftChars="0" w:left="18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13.7 ±0.20</w:t>
                        </w:r>
                      </w:p>
                    </w:tc>
                    <w:tc>
                      <w:tcPr>
                        <w:tcW w:w="1089" w:type="dxa"/>
                      </w:tcPr>
                      <w:p w:rsidR="0018722C">
                        <w:pPr>
                          <w:widowControl w:val="0"/>
                          <w:snapToGrid w:val="1"/>
                          <w:spacing w:beforeLines="0" w:afterLines="0" w:lineRule="auto" w:line="240" w:after="0" w:before="76"/>
                          <w:ind w:firstLineChars="0" w:firstLine="0" w:rightChars="0" w:right="0" w:leftChars="0" w:left="23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9.63 ±0.23</w:t>
                        </w:r>
                      </w:p>
                    </w:tc>
                    <w:tc>
                      <w:tcPr>
                        <w:tcW w:w="1028" w:type="dxa"/>
                      </w:tcPr>
                      <w:p w:rsidR="0018722C">
                        <w:pPr>
                          <w:widowControl w:val="0"/>
                          <w:snapToGrid w:val="1"/>
                          <w:spacing w:beforeLines="0" w:afterLines="0" w:lineRule="auto" w:line="240" w:after="0" w:before="76"/>
                          <w:ind w:firstLineChars="0" w:firstLine="0" w:rightChars="0" w:right="0" w:leftChars="0" w:left="20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13.26 ±0.19</w:t>
                        </w:r>
                      </w:p>
                    </w:tc>
                    <w:tc>
                      <w:tcPr>
                        <w:tcW w:w="1029" w:type="dxa"/>
                      </w:tcPr>
                      <w:p w:rsidR="0018722C">
                        <w:pPr>
                          <w:widowControl w:val="0"/>
                          <w:snapToGrid w:val="1"/>
                          <w:spacing w:beforeLines="0" w:afterLines="0" w:lineRule="auto" w:line="240" w:after="0" w:before="42"/>
                          <w:ind w:firstLineChars="0" w:firstLine="0" w:leftChars="0" w:left="106" w:rightChars="0" w:right="9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5" w:type="dxa"/>
                      </w:tcPr>
                      <w:p w:rsidR="0018722C">
                        <w:pPr>
                          <w:widowControl w:val="0"/>
                          <w:snapToGrid w:val="1"/>
                          <w:spacing w:beforeLines="0" w:afterLines="0" w:lineRule="auto" w:line="240" w:after="0" w:before="76"/>
                          <w:ind w:firstLineChars="0" w:firstLine="0" w:leftChars="0" w:left="0" w:rightChars="0" w:right="297"/>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14.71 ±0.12</w:t>
                        </w:r>
                      </w:p>
                    </w:tc>
                  </w:tr>
                  <w:tr>
                    <w:trPr>
                      <w:trHeight w:val="320" w:hRule="atLeast"/>
                    </w:trPr>
                    <w:tc>
                      <w:tcPr>
                        <w:tcW w:w="860" w:type="dxa"/>
                      </w:tcPr>
                      <w:p w:rsidR="0018722C">
                        <w:pPr>
                          <w:widowControl w:val="0"/>
                          <w:snapToGrid w:val="1"/>
                          <w:spacing w:beforeLines="0" w:afterLines="0" w:lineRule="auto" w:line="240" w:after="0" w:before="75"/>
                          <w:ind w:firstLineChars="0" w:firstLine="0" w:rightChars="0" w:right="0" w:leftChars="0" w:left="11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Ball</w:t>
                        </w:r>
                      </w:p>
                    </w:tc>
                    <w:tc>
                      <w:tcPr>
                        <w:tcW w:w="1072" w:type="dxa"/>
                      </w:tcPr>
                      <w:p w:rsidR="0018722C">
                        <w:pPr>
                          <w:widowControl w:val="0"/>
                          <w:snapToGrid w:val="1"/>
                          <w:spacing w:beforeLines="0" w:afterLines="0" w:lineRule="auto" w:line="240" w:after="0" w:before="42"/>
                          <w:ind w:firstLineChars="0" w:firstLine="0" w:leftChars="0" w:left="159" w:rightChars="0" w:right="8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51" w:type="dxa"/>
                      </w:tcPr>
                      <w:p w:rsidR="0018722C">
                        <w:pPr>
                          <w:widowControl w:val="0"/>
                          <w:snapToGrid w:val="1"/>
                          <w:spacing w:beforeLines="0" w:afterLines="0" w:lineRule="auto" w:line="240" w:after="0" w:before="42"/>
                          <w:ind w:firstLineChars="0" w:firstLine="0" w:leftChars="0" w:left="0" w:rightChars="0" w:right="21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81" w:type="dxa"/>
                      </w:tcPr>
                      <w:p w:rsidR="0018722C">
                        <w:pPr>
                          <w:widowControl w:val="0"/>
                          <w:snapToGrid w:val="1"/>
                          <w:spacing w:beforeLines="0" w:afterLines="0" w:lineRule="auto" w:line="240" w:after="0" w:before="42"/>
                          <w:ind w:firstLineChars="0" w:firstLine="0" w:rightChars="0" w:right="0" w:leftChars="0" w:left="20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61" w:type="dxa"/>
                      </w:tcPr>
                      <w:p w:rsidR="0018722C">
                        <w:pPr>
                          <w:widowControl w:val="0"/>
                          <w:snapToGrid w:val="1"/>
                          <w:spacing w:beforeLines="0" w:afterLines="0" w:lineRule="auto" w:line="240" w:after="0" w:before="42"/>
                          <w:ind w:firstLineChars="0" w:firstLine="0" w:rightChars="0" w:right="0" w:leftChars="0" w:left="18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1" w:type="dxa"/>
                      </w:tcPr>
                      <w:p w:rsidR="0018722C">
                        <w:pPr>
                          <w:widowControl w:val="0"/>
                          <w:snapToGrid w:val="1"/>
                          <w:spacing w:beforeLines="0" w:afterLines="0" w:lineRule="auto" w:line="240" w:after="0" w:before="75"/>
                          <w:ind w:firstLineChars="0" w:firstLine="0" w:rightChars="0" w:right="0" w:leftChars="0" w:left="18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18.99 ±0.24</w:t>
                        </w:r>
                      </w:p>
                    </w:tc>
                    <w:tc>
                      <w:tcPr>
                        <w:tcW w:w="1089" w:type="dxa"/>
                      </w:tcPr>
                      <w:p w:rsidR="0018722C">
                        <w:pPr>
                          <w:widowControl w:val="0"/>
                          <w:snapToGrid w:val="1"/>
                          <w:spacing w:beforeLines="0" w:afterLines="0" w:lineRule="auto" w:line="240" w:after="0" w:before="75"/>
                          <w:ind w:firstLineChars="0" w:firstLine="0" w:rightChars="0" w:right="0" w:leftChars="0" w:left="23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16.74 ±0.15</w:t>
                        </w:r>
                      </w:p>
                    </w:tc>
                    <w:tc>
                      <w:tcPr>
                        <w:tcW w:w="1028" w:type="dxa"/>
                      </w:tcPr>
                      <w:p w:rsidR="0018722C">
                        <w:pPr>
                          <w:widowControl w:val="0"/>
                          <w:snapToGrid w:val="1"/>
                          <w:spacing w:beforeLines="0" w:afterLines="0" w:lineRule="auto" w:line="240" w:after="0" w:before="75"/>
                          <w:ind w:firstLineChars="0" w:firstLine="0" w:rightChars="0" w:right="0" w:leftChars="0" w:left="20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20.4 ±0.23</w:t>
                        </w:r>
                      </w:p>
                    </w:tc>
                    <w:tc>
                      <w:tcPr>
                        <w:tcW w:w="1029" w:type="dxa"/>
                      </w:tcPr>
                      <w:p w:rsidR="0018722C">
                        <w:pPr>
                          <w:widowControl w:val="0"/>
                          <w:snapToGrid w:val="1"/>
                          <w:spacing w:beforeLines="0" w:afterLines="0" w:lineRule="auto" w:line="240" w:after="0" w:before="42"/>
                          <w:ind w:firstLineChars="0" w:firstLine="0" w:leftChars="0" w:left="106" w:rightChars="0" w:right="9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5" w:type="dxa"/>
                      </w:tcPr>
                      <w:p w:rsidR="0018722C">
                        <w:pPr>
                          <w:widowControl w:val="0"/>
                          <w:snapToGrid w:val="1"/>
                          <w:spacing w:beforeLines="0" w:afterLines="0" w:lineRule="auto" w:line="240" w:after="0" w:before="75"/>
                          <w:ind w:firstLineChars="0" w:firstLine="0" w:leftChars="0" w:left="0" w:rightChars="0" w:right="297"/>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18.11 ±0.19</w:t>
                        </w:r>
                      </w:p>
                    </w:tc>
                  </w:tr>
                  <w:tr>
                    <w:trPr>
                      <w:trHeight w:val="320" w:hRule="atLeast"/>
                    </w:trPr>
                    <w:tc>
                      <w:tcPr>
                        <w:tcW w:w="860" w:type="dxa"/>
                        <w:tcBorders>
                          <w:bottom w:val="single" w:sz="8" w:space="0" w:color="000000"/>
                        </w:tcBorders>
                      </w:tcPr>
                      <w:p w:rsidR="0018722C">
                        <w:pPr>
                          <w:widowControl w:val="0"/>
                          <w:snapToGrid w:val="1"/>
                          <w:spacing w:beforeLines="0" w:afterLines="0" w:lineRule="auto" w:line="240" w:after="0" w:before="76"/>
                          <w:ind w:firstLineChars="0" w:firstLine="0" w:rightChars="0" w:right="0" w:leftChars="0" w:left="11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PBMCs</w:t>
                        </w:r>
                      </w:p>
                    </w:tc>
                    <w:tc>
                      <w:tcPr>
                        <w:tcW w:w="1072" w:type="dxa"/>
                        <w:tcBorders>
                          <w:bottom w:val="single" w:sz="8" w:space="0" w:color="000000"/>
                        </w:tcBorders>
                      </w:tcPr>
                      <w:p w:rsidR="0018722C">
                        <w:pPr>
                          <w:widowControl w:val="0"/>
                          <w:snapToGrid w:val="1"/>
                          <w:spacing w:beforeLines="0" w:afterLines="0" w:lineRule="auto" w:line="240" w:after="0" w:before="42"/>
                          <w:ind w:firstLineChars="0" w:firstLine="0" w:leftChars="0" w:left="159" w:rightChars="0" w:right="8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51" w:type="dxa"/>
                        <w:tcBorders>
                          <w:bottom w:val="single" w:sz="8" w:space="0" w:color="000000"/>
                        </w:tcBorders>
                      </w:tcPr>
                      <w:p w:rsidR="0018722C">
                        <w:pPr>
                          <w:widowControl w:val="0"/>
                          <w:snapToGrid w:val="1"/>
                          <w:spacing w:beforeLines="0" w:afterLines="0" w:lineRule="auto" w:line="240" w:after="0" w:before="42"/>
                          <w:ind w:firstLineChars="0" w:firstLine="0" w:leftChars="0" w:left="0" w:rightChars="0" w:right="212"/>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81" w:type="dxa"/>
                        <w:tcBorders>
                          <w:bottom w:val="single" w:sz="8" w:space="0" w:color="000000"/>
                        </w:tcBorders>
                      </w:tcPr>
                      <w:p w:rsidR="0018722C">
                        <w:pPr>
                          <w:widowControl w:val="0"/>
                          <w:snapToGrid w:val="1"/>
                          <w:spacing w:beforeLines="0" w:afterLines="0" w:lineRule="auto" w:line="240" w:after="0" w:before="42"/>
                          <w:ind w:firstLineChars="0" w:firstLine="0" w:rightChars="0" w:right="0" w:leftChars="0" w:left="209"/>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61" w:type="dxa"/>
                        <w:tcBorders>
                          <w:bottom w:val="single" w:sz="8" w:space="0" w:color="000000"/>
                        </w:tcBorders>
                      </w:tcPr>
                      <w:p w:rsidR="0018722C">
                        <w:pPr>
                          <w:widowControl w:val="0"/>
                          <w:snapToGrid w:val="1"/>
                          <w:spacing w:beforeLines="0" w:afterLines="0" w:lineRule="auto" w:line="240" w:after="0" w:before="42"/>
                          <w:ind w:firstLineChars="0" w:firstLine="0" w:rightChars="0" w:right="0" w:leftChars="0" w:left="188"/>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1" w:type="dxa"/>
                        <w:tcBorders>
                          <w:bottom w:val="single" w:sz="8" w:space="0" w:color="000000"/>
                        </w:tcBorders>
                      </w:tcPr>
                      <w:p w:rsidR="0018722C">
                        <w:pPr>
                          <w:widowControl w:val="0"/>
                          <w:snapToGrid w:val="1"/>
                          <w:spacing w:beforeLines="0" w:afterLines="0" w:lineRule="auto" w:line="240" w:after="0" w:before="76"/>
                          <w:ind w:firstLineChars="0" w:firstLine="0" w:rightChars="0" w:right="0" w:leftChars="0" w:left="18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13.50 ±0.26</w:t>
                        </w:r>
                      </w:p>
                    </w:tc>
                    <w:tc>
                      <w:tcPr>
                        <w:tcW w:w="1089" w:type="dxa"/>
                        <w:tcBorders>
                          <w:bottom w:val="single" w:sz="8" w:space="0" w:color="000000"/>
                        </w:tcBorders>
                      </w:tcPr>
                      <w:p w:rsidR="0018722C">
                        <w:pPr>
                          <w:widowControl w:val="0"/>
                          <w:snapToGrid w:val="1"/>
                          <w:spacing w:beforeLines="0" w:afterLines="0" w:lineRule="auto" w:line="240" w:after="0" w:before="76"/>
                          <w:ind w:firstLineChars="0" w:firstLine="0" w:rightChars="0" w:right="0" w:leftChars="0" w:left="236"/>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10.54 ±0.11</w:t>
                        </w:r>
                      </w:p>
                    </w:tc>
                    <w:tc>
                      <w:tcPr>
                        <w:tcW w:w="1028" w:type="dxa"/>
                        <w:tcBorders>
                          <w:bottom w:val="single" w:sz="8" w:space="0" w:color="000000"/>
                        </w:tcBorders>
                      </w:tcPr>
                      <w:p w:rsidR="0018722C">
                        <w:pPr>
                          <w:widowControl w:val="0"/>
                          <w:snapToGrid w:val="1"/>
                          <w:spacing w:beforeLines="0" w:afterLines="0" w:lineRule="auto" w:line="240" w:after="0" w:before="76"/>
                          <w:ind w:firstLineChars="0" w:firstLine="0" w:rightChars="0" w:right="0" w:leftChars="0" w:left="207"/>
                          <w:jc w:val="lef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8.78 ±0.21</w:t>
                        </w:r>
                      </w:p>
                    </w:tc>
                    <w:tc>
                      <w:tcPr>
                        <w:tcW w:w="1029" w:type="dxa"/>
                        <w:tcBorders>
                          <w:bottom w:val="single" w:sz="8" w:space="0" w:color="000000"/>
                        </w:tcBorders>
                      </w:tcPr>
                      <w:p w:rsidR="0018722C">
                        <w:pPr>
                          <w:widowControl w:val="0"/>
                          <w:snapToGrid w:val="1"/>
                          <w:spacing w:beforeLines="0" w:afterLines="0" w:lineRule="auto" w:line="240" w:after="0" w:before="42"/>
                          <w:ind w:firstLineChars="0" w:firstLine="0" w:leftChars="0" w:left="106" w:rightChars="0" w:right="99"/>
                          <w:jc w:val="center"/>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NA, CT</w:t>
                        </w:r>
                        <w:r>
                          <w:rPr>
                            <w:kern w:val="2"/>
                            <w:szCs w:val="22"/>
                            <w:rFonts w:ascii="宋体" w:eastAsia="宋体" w:hint="eastAsia" w:cstheme="minorBidi" w:hAnsi="Times New Roman" w:cs="Times New Roman"/>
                            <w:sz w:val="15"/>
                          </w:rPr>
                          <w:t>﹥</w:t>
                        </w:r>
                        <w:r>
                          <w:rPr>
                            <w:kern w:val="2"/>
                            <w:szCs w:val="22"/>
                            <w:rFonts w:cstheme="minorBidi" w:ascii="Times New Roman" w:hAnsi="Times New Roman" w:eastAsia="Times New Roman" w:cs="Times New Roman"/>
                            <w:sz w:val="15"/>
                          </w:rPr>
                          <w:t>40</w:t>
                        </w:r>
                      </w:p>
                    </w:tc>
                    <w:tc>
                      <w:tcPr>
                        <w:tcW w:w="1075" w:type="dxa"/>
                        <w:tcBorders>
                          <w:bottom w:val="single" w:sz="8" w:space="0" w:color="000000"/>
                        </w:tcBorders>
                      </w:tcPr>
                      <w:p w:rsidR="0018722C">
                        <w:pPr>
                          <w:widowControl w:val="0"/>
                          <w:snapToGrid w:val="1"/>
                          <w:spacing w:beforeLines="0" w:afterLines="0" w:lineRule="auto" w:line="240" w:after="0" w:before="76"/>
                          <w:ind w:firstLineChars="0" w:firstLine="0" w:leftChars="0" w:left="0" w:rightChars="0" w:right="297"/>
                          <w:jc w:val="right"/>
                          <w:autoSpaceDE w:val="0"/>
                          <w:autoSpaceDN w:val="0"/>
                          <w:pBdr>
                            <w:bottom w:val="none" w:sz="0" w:space="0" w:color="auto"/>
                          </w:pBdr>
                          <w:rPr>
                            <w:kern w:val="2"/>
                            <w:sz w:val="15"/>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5"/>
                          </w:rPr>
                          <w:t>16.12 ±0.23</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spacing w:val="-4"/>
        </w:rPr>
        <w:t/>
      </w:r>
      <w:r>
        <w:rPr>
          <w:spacing w:val="-4"/>
        </w:rPr>
        <w:t>Table</w:t>
      </w:r>
      <w:r>
        <w:rPr>
          <w:spacing w:val="-10"/>
        </w:rPr>
        <w:t> </w:t>
      </w:r>
      <w:r>
        <w:rPr>
          <w:spacing w:val="-4"/>
        </w:rPr>
        <w:t>2.</w:t>
      </w:r>
      <w:r>
        <w:rPr>
          <w:spacing w:val="-4"/>
        </w:rPr>
        <w:t>2</w:t>
      </w:r>
      <w:r>
        <w:rPr>
          <w:spacing w:val="-10"/>
        </w:rPr>
        <w:t> </w:t>
      </w:r>
      <w:r>
        <w:rPr>
          <w:spacing w:val="-5"/>
        </w:rPr>
        <w:t>Q-RT-PCR</w:t>
      </w:r>
      <w:r>
        <w:rPr>
          <w:spacing w:val="-11"/>
        </w:rPr>
        <w:t> </w:t>
      </w:r>
      <w:r>
        <w:rPr>
          <w:spacing w:val="-5"/>
        </w:rPr>
        <w:t>detected</w:t>
      </w:r>
      <w:r>
        <w:rPr>
          <w:spacing w:val="-10"/>
        </w:rPr>
        <w:t> </w:t>
      </w:r>
      <w:r>
        <w:rPr>
          <w:spacing w:val="-4"/>
        </w:rPr>
        <w:t>VGSCα</w:t>
      </w:r>
      <w:r>
        <w:rPr>
          <w:spacing w:val="-5"/>
        </w:rPr>
        <w:t>subunits</w:t>
      </w:r>
      <w:r>
        <w:rPr>
          <w:spacing w:val="-10"/>
        </w:rPr>
        <w:t> </w:t>
      </w:r>
      <w:r>
        <w:rPr>
          <w:spacing w:val="-5"/>
        </w:rPr>
        <w:t>expression</w:t>
      </w:r>
      <w:r>
        <w:rPr>
          <w:spacing w:val="-10"/>
        </w:rPr>
        <w:t> </w:t>
      </w:r>
      <w:r>
        <w:rPr>
          <w:spacing w:val="-3"/>
        </w:rPr>
        <w:t>on</w:t>
      </w:r>
      <w:r>
        <w:rPr>
          <w:spacing w:val="-10"/>
        </w:rPr>
        <w:t> </w:t>
      </w:r>
      <w:r>
        <w:rPr>
          <w:spacing w:val="-5"/>
        </w:rPr>
        <w:t>MOLT-4,</w:t>
      </w:r>
      <w:r>
        <w:rPr>
          <w:spacing w:val="-10"/>
        </w:rPr>
        <w:t> </w:t>
      </w:r>
      <w:r>
        <w:rPr>
          <w:spacing w:val="-5"/>
        </w:rPr>
        <w:t>Jurkat,</w:t>
      </w:r>
      <w:r>
        <w:rPr>
          <w:spacing w:val="-10"/>
        </w:rPr>
        <w:t> </w:t>
      </w:r>
      <w:r>
        <w:rPr>
          <w:spacing w:val="-4"/>
        </w:rPr>
        <w:t>Ball</w:t>
      </w:r>
      <w:r>
        <w:rPr>
          <w:spacing w:val="-10"/>
        </w:rPr>
        <w:t> </w:t>
      </w:r>
      <w:r>
        <w:rPr>
          <w:spacing w:val="-4"/>
        </w:rPr>
        <w:t>cell</w:t>
      </w:r>
      <w:r>
        <w:rPr>
          <w:spacing w:val="-10"/>
        </w:rPr>
        <w:t> </w:t>
      </w:r>
      <w:r>
        <w:rPr>
          <w:spacing w:val="-4"/>
        </w:rPr>
        <w:t>lines </w:t>
      </w:r>
      <w:r>
        <w:rPr>
          <w:spacing w:val="-4"/>
        </w:rPr>
        <w:t>and </w:t>
      </w:r>
      <w:r>
        <w:rPr>
          <w:spacing w:val="-5"/>
        </w:rPr>
        <w:t>PBMCs</w:t>
      </w:r>
      <w:r>
        <w:rPr>
          <w:spacing w:val="-15"/>
        </w:rPr>
        <w:t> </w:t>
      </w:r>
      <w:r>
        <w:rPr>
          <w:spacing w:val="-6"/>
        </w:rPr>
        <w:t>(</w:t>
      </w:r>
      <w:r>
        <w:rPr>
          <w:rFonts w:ascii="宋体" w:hAnsi="宋体"/>
          <w:spacing w:val="-6"/>
        </w:rPr>
        <w:t>△</w:t>
      </w:r>
      <w:r>
        <w:rPr>
          <w:spacing w:val="-6"/>
        </w:rPr>
        <w:t>C</w:t>
      </w:r>
      <w:r>
        <w:rPr>
          <w:spacing w:val="-6"/>
          <w:sz w:val="16"/>
        </w:rPr>
        <w:t>t</w:t>
      </w:r>
      <w:r>
        <w:rPr>
          <w:spacing w:val="-6"/>
        </w:rPr>
        <w:t>).</w:t>
      </w:r>
    </w:p>
    <w:p w:rsidR="0018722C">
      <w:pPr>
        <w:pStyle w:val="aff7"/>
        <w:topLinePunct/>
      </w:pPr>
      <w:r>
        <w:rPr>
          <w:sz w:val="20"/>
        </w:rPr>
        <w:drawing>
          <wp:inline distT="0" distB="0" distL="0" distR="0">
            <wp:extent cx="4469201" cy="2973514"/>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9" cstate="print"/>
                    <a:stretch>
                      <a:fillRect/>
                    </a:stretch>
                  </pic:blipFill>
                  <pic:spPr>
                    <a:xfrm>
                      <a:off x="0" y="0"/>
                      <a:ext cx="4469201" cy="2973514"/>
                    </a:xfrm>
                    <a:prstGeom prst="rect">
                      <a:avLst/>
                    </a:prstGeom>
                  </pic:spPr>
                </pic:pic>
              </a:graphicData>
            </a:graphic>
          </wp:inline>
        </w:drawing>
      </w:r>
      <w:r/>
    </w:p>
    <w:p w:rsidR="0018722C">
      <w:pPr>
        <w:topLinePunct/>
      </w:pPr>
      <w:r>
        <w:t/>
      </w:r>
      <w:r>
        <w:t xml:space="preserve">Figure </w:t>
      </w:r>
      <w:r>
        <w:t>2.</w:t>
      </w:r>
      <w:r>
        <w:t xml:space="preserve">1 </w:t>
      </w:r>
      <w:r>
        <w:t>Expression </w:t>
      </w:r>
      <w:r>
        <w:t>of </w:t>
      </w:r>
      <w:r>
        <w:t>VGSCα</w:t>
      </w:r>
      <w:r w:rsidR="001852F3">
        <w:t xml:space="preserve">subunit </w:t>
      </w:r>
      <w:r>
        <w:t>identified </w:t>
      </w:r>
      <w:r>
        <w:t>by </w:t>
      </w:r>
      <w:r>
        <w:t>RT-PCR </w:t>
      </w:r>
      <w:r>
        <w:t>amplification </w:t>
      </w:r>
      <w:r>
        <w:t>in </w:t>
      </w:r>
      <w:r>
        <w:t>MOLT-4, Jurkat </w:t>
      </w:r>
      <w:r>
        <w:t>and </w:t>
      </w:r>
      <w:r>
        <w:t>Ball cell </w:t>
      </w:r>
      <w:r>
        <w:t>lines. </w:t>
      </w:r>
      <w:r>
        <w:t>M, </w:t>
      </w:r>
      <w:r>
        <w:t>DNA </w:t>
      </w:r>
      <w:r>
        <w:t>marker.</w:t>
      </w:r>
    </w:p>
    <w:p w:rsidR="0018722C">
      <w:pPr>
        <w:pStyle w:val="aff7"/>
        <w:topLinePunct/>
      </w:pPr>
      <w:r>
        <w:rPr>
          <w:sz w:val="20"/>
        </w:rPr>
        <w:drawing>
          <wp:inline distT="0" distB="0" distL="0" distR="0">
            <wp:extent cx="4834500" cy="3918978"/>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40" cstate="print"/>
                    <a:stretch>
                      <a:fillRect/>
                    </a:stretch>
                  </pic:blipFill>
                  <pic:spPr>
                    <a:xfrm>
                      <a:off x="0" y="0"/>
                      <a:ext cx="5253731" cy="4258818"/>
                    </a:xfrm>
                    <a:prstGeom prst="rect">
                      <a:avLst/>
                    </a:prstGeom>
                  </pic:spPr>
                </pic:pic>
              </a:graphicData>
            </a:graphic>
          </wp:inline>
        </w:drawing>
      </w:r>
      <w:r/>
    </w:p>
    <w:p w:rsidR="0018722C">
      <w:pPr>
        <w:rPr/>
        <w:topLinePunct/>
      </w:pPr>
    </w:p>
    <w:p w:rsidR="0018722C">
      <w:pPr>
        <w:topLinePunct/>
      </w:pPr>
      <w:r>
        <w:t/>
      </w:r>
      <w:r>
        <w:t xml:space="preserve">Figure </w:t>
      </w:r>
      <w:r>
        <w:t>2.</w:t>
      </w:r>
      <w:r>
        <w:t xml:space="preserve">2 </w:t>
      </w:r>
      <w:r>
        <w:t>Expression </w:t>
      </w:r>
      <w:r>
        <w:t>of </w:t>
      </w:r>
      <w:r>
        <w:t>VGSCα</w:t>
      </w:r>
      <w:r w:rsidR="001852F3">
        <w:t xml:space="preserve">subunit </w:t>
      </w:r>
      <w:r>
        <w:t>in </w:t>
      </w:r>
      <w:r>
        <w:t>Jurkat </w:t>
      </w:r>
      <w:r>
        <w:t>and </w:t>
      </w:r>
      <w:r>
        <w:t>MOLT-4 </w:t>
      </w:r>
      <w:r>
        <w:t>T </w:t>
      </w:r>
      <w:r>
        <w:t>cell </w:t>
      </w:r>
      <w:r>
        <w:t>lines. </w:t>
      </w:r>
      <w:r>
        <w:t>(</w:t>
      </w:r>
      <w:r>
        <w:rPr>
          <w:spacing w:val="-4"/>
        </w:rPr>
        <w:t xml:space="preserve">A</w:t>
      </w:r>
      <w:r>
        <w:t>)</w:t>
      </w:r>
      <w:r>
        <w:t xml:space="preserve"> </w:t>
      </w:r>
      <w:r>
        <w:t>Western </w:t>
      </w:r>
      <w:r>
        <w:t>blot </w:t>
      </w:r>
      <w:r>
        <w:t>experiments </w:t>
      </w:r>
      <w:r>
        <w:t>showing </w:t>
      </w:r>
      <w:r>
        <w:t>the </w:t>
      </w:r>
      <w:r>
        <w:t>expression </w:t>
      </w:r>
      <w:r>
        <w:t>of </w:t>
      </w:r>
      <w:r>
        <w:t>Na</w:t>
      </w:r>
      <w:r>
        <w:t>v</w:t>
      </w:r>
      <w:r>
        <w:t>α-subunits </w:t>
      </w:r>
      <w:r>
        <w:t>in </w:t>
      </w:r>
      <w:r>
        <w:t>cell </w:t>
      </w:r>
      <w:r>
        <w:t>lines. </w:t>
      </w:r>
      <w:r>
        <w:t>(</w:t>
      </w:r>
      <w:r>
        <w:rPr>
          <w:spacing w:val="-4"/>
        </w:rPr>
        <w:t xml:space="preserve">B</w:t>
      </w:r>
      <w:r>
        <w:t>)</w:t>
      </w:r>
      <w:r>
        <w:t xml:space="preserve"> </w:t>
      </w:r>
      <w:r>
        <w:t>Cellular </w:t>
      </w:r>
      <w:r>
        <w:t>localization </w:t>
      </w:r>
      <w:r>
        <w:t>of </w:t>
      </w:r>
      <w:r>
        <w:t>pan-Na</w:t>
      </w:r>
      <w:r>
        <w:t>v </w:t>
      </w:r>
      <w:r>
        <w:t>channels </w:t>
      </w:r>
      <w:r>
        <w:t>in </w:t>
      </w:r>
      <w:r>
        <w:t>Jurkat </w:t>
      </w:r>
      <w:r>
        <w:t>and </w:t>
      </w:r>
      <w:r>
        <w:t>MOLT-4 </w:t>
      </w:r>
      <w:r>
        <w:t>T </w:t>
      </w:r>
      <w:r>
        <w:t>cells using </w:t>
      </w:r>
      <w:r>
        <w:t>Immunofluorescence.</w:t>
      </w:r>
    </w:p>
    <w:p w:rsidR="0018722C">
      <w:pPr>
        <w:pStyle w:val="Heading3"/>
        <w:topLinePunct/>
        <w:ind w:left="200" w:hangingChars="200" w:hanging="200"/>
      </w:pPr>
      <w:bookmarkStart w:id="310999" w:name="_Toc686310999"/>
      <w:bookmarkStart w:name="_TOC_250006" w:id="64"/>
      <w:bookmarkEnd w:id="64"/>
      <w:r>
        <w:rPr>
          <w:b/>
        </w:rPr>
        <w:t>2.2</w:t>
      </w:r>
      <w:r>
        <w:t xml:space="preserve"> </w:t>
      </w:r>
      <w:r>
        <w:t>电压门控钠通道的电生理学特征</w:t>
      </w:r>
      <w:bookmarkEnd w:id="310999"/>
    </w:p>
    <w:p w:rsidR="0018722C">
      <w:pPr>
        <w:topLinePunct/>
      </w:pPr>
      <w:r>
        <w:t xml:space="preserve">MOLT-4</w:t>
      </w:r>
      <w:r>
        <w:rPr>
          <w:rFonts w:ascii="宋体" w:hAnsi="宋体" w:eastAsia="宋体" w:hint="eastAsia"/>
        </w:rPr>
        <w:t xml:space="preserve">细胞的静息膜电位约</w:t>
      </w:r>
      <w:r>
        <w:t xml:space="preserve">-30.5</w:t>
      </w:r>
      <w:r/>
      <w:r w:rsidR="001852F3">
        <w:t xml:space="preserve">±</w:t>
      </w:r>
      <w:r>
        <w:t xml:space="preserve">1.8 </w:t>
      </w:r>
      <w:r>
        <w:t xml:space="preserve">mV</w:t>
      </w:r>
      <w:r>
        <w:t xml:space="preserve"> </w:t>
      </w:r>
      <w:r>
        <w:t xml:space="preserve">(</w:t>
      </w:r>
      <w:r>
        <w:t xml:space="preserve">n</w:t>
      </w:r>
      <w:r>
        <w:t xml:space="preserve"> = </w:t>
      </w:r>
      <w:r>
        <w:t xml:space="preserve">12</w:t>
      </w:r>
      <w:r>
        <w:t xml:space="preserve">)</w:t>
      </w:r>
      <w:r>
        <w:rPr>
          <w:rFonts w:ascii="宋体" w:hAnsi="宋体" w:eastAsia="宋体" w:hint="eastAsia"/>
        </w:rPr>
        <w:t xml:space="preserve">，</w:t>
      </w:r>
      <w:r w:rsidR="001852F3">
        <w:rPr>
          <w:rFonts w:ascii="宋体" w:hAnsi="宋体" w:eastAsia="宋体" w:hint="eastAsia"/>
        </w:rPr>
        <w:t xml:space="preserve">膜电容约</w:t>
      </w:r>
      <w:r>
        <w:t xml:space="preserve">14</w:t>
      </w:r>
      <w:r>
        <w:t>.</w:t>
      </w:r>
      <w:r>
        <w:t xml:space="preserve">5</w:t>
      </w:r>
      <w:r/>
      <w:r w:rsidR="001852F3">
        <w:t xml:space="preserve">±</w:t>
      </w:r>
      <w:r>
        <w:t xml:space="preserve">0.7 </w:t>
      </w:r>
      <w:r>
        <w:t xml:space="preserve">pF</w:t>
      </w:r>
      <w:r>
        <w:t xml:space="preserve"> </w:t>
      </w:r>
      <w:r>
        <w:t xml:space="preserve">(</w:t>
      </w:r>
      <w:r>
        <w:t xml:space="preserve">n</w:t>
      </w:r>
      <w:r>
        <w:t xml:space="preserve"> =</w:t>
      </w:r>
    </w:p>
    <w:p w:rsidR="0018722C">
      <w:pPr>
        <w:topLinePunct/>
      </w:pPr>
      <w:r>
        <w:t xml:space="preserve">15</w:t>
      </w:r>
      <w:r>
        <w:rPr>
          <w:spacing w:val="-6"/>
        </w:rPr>
        <w:t xml:space="preserve">）</w:t>
      </w:r>
      <w:r>
        <w:rPr>
          <w:rFonts w:ascii="宋体" w:hAnsi="宋体" w:eastAsia="宋体" w:hint="eastAsia"/>
          <w:rFonts w:ascii="宋体" w:hAnsi="宋体" w:eastAsia="宋体" w:hint="eastAsia"/>
          <w:spacing w:val="-8"/>
        </w:rPr>
        <w:t xml:space="preserve">.</w:t>
      </w:r>
      <w:r>
        <w:rPr>
          <w:rFonts w:ascii="宋体" w:hAnsi="宋体" w:eastAsia="宋体" w:hint="eastAsia"/>
        </w:rPr>
        <w:t xml:space="preserve"> 在约</w:t>
      </w:r>
      <w:r>
        <w:t xml:space="preserve">20</w:t>
      </w:r>
      <w:r>
        <w:t xml:space="preserve">%</w:t>
      </w:r>
      <w:r>
        <w:rPr>
          <w:rFonts w:ascii="宋体" w:hAnsi="宋体" w:eastAsia="宋体" w:hint="eastAsia"/>
        </w:rPr>
        <w:t xml:space="preserve">的细胞中，当膜去极化时可以诱发出一种快速激活和快速失活的内向电</w:t>
      </w:r>
      <w:r>
        <w:rPr>
          <w:rFonts w:ascii="宋体" w:hAnsi="宋体" w:eastAsia="宋体" w:hint="eastAsia"/>
        </w:rPr>
        <w:t xml:space="preserve">流</w:t>
      </w:r>
      <w:r>
        <w:rPr>
          <w:spacing w:val="-5"/>
        </w:rPr>
        <w:t xml:space="preserve">（</w:t>
      </w:r>
      <w:r>
        <w:rPr>
          <w:rFonts w:ascii="宋体" w:hAnsi="宋体" w:eastAsia="宋体" w:hint="eastAsia"/>
        </w:rPr>
        <w:t xml:space="preserve">图</w:t>
      </w:r>
      <w:r>
        <w:t xml:space="preserve">2.3</w:t>
      </w:r>
      <w:r>
        <w:t>A</w:t>
      </w:r>
      <w:r>
        <w:rPr>
          <w:spacing w:val="-6"/>
        </w:rPr>
        <w:t xml:space="preserve">）</w:t>
      </w:r>
      <w:r>
        <w:rPr>
          <w:rFonts w:ascii="宋体" w:hAnsi="宋体" w:eastAsia="宋体" w:hint="eastAsia"/>
        </w:rPr>
        <w:t xml:space="preserve">。</w:t>
      </w:r>
      <w:r w:rsidR="001852F3">
        <w:rPr>
          <w:rFonts w:ascii="宋体" w:hAnsi="宋体" w:eastAsia="宋体" w:hint="eastAsia"/>
        </w:rPr>
        <w:t xml:space="preserve">当把外液的钠离子移除后</w:t>
      </w:r>
      <w:r>
        <w:rPr>
          <w:rFonts w:ascii="宋体" w:hAnsi="宋体" w:eastAsia="宋体" w:hint="eastAsia"/>
          <w:rFonts w:ascii="宋体" w:hAnsi="宋体" w:eastAsia="宋体" w:hint="eastAsia"/>
          <w:spacing w:val="-11"/>
        </w:rPr>
        <w:t xml:space="preserve">（</w:t>
      </w:r>
      <w:r>
        <w:rPr>
          <w:rFonts w:ascii="宋体" w:hAnsi="宋体" w:eastAsia="宋体" w:hint="eastAsia"/>
        </w:rPr>
        <w:t xml:space="preserve">无钠外液</w:t>
      </w:r>
      <w:r>
        <w:rPr>
          <w:rFonts w:ascii="宋体" w:hAnsi="宋体" w:eastAsia="宋体" w:hint="eastAsia"/>
          <w:rFonts w:ascii="宋体" w:hAnsi="宋体" w:eastAsia="宋体" w:hint="eastAsia"/>
          <w:spacing w:val="-11"/>
        </w:rPr>
        <w:t xml:space="preserve">）</w:t>
      </w:r>
      <w:r>
        <w:rPr>
          <w:rFonts w:ascii="宋体" w:hAnsi="宋体" w:eastAsia="宋体" w:hint="eastAsia"/>
        </w:rPr>
        <w:t xml:space="preserve">，该内向电流完全消失</w:t>
      </w:r>
      <w:r>
        <w:rPr>
          <w:spacing w:val="-6"/>
        </w:rPr>
        <w:t xml:space="preserve">（</w:t>
      </w:r>
      <w:r>
        <w:rPr>
          <w:rFonts w:ascii="宋体" w:hAnsi="宋体" w:eastAsia="宋体" w:hint="eastAsia"/>
        </w:rPr>
        <w:t xml:space="preserve">图</w:t>
      </w:r>
      <w:r>
        <w:t xml:space="preserve">2.3</w:t>
      </w:r>
      <w:r>
        <w:t>C</w:t>
      </w:r>
      <w:r>
        <w:rPr>
          <w:spacing w:val="-6"/>
        </w:rPr>
        <w:t xml:space="preserve">）</w:t>
      </w:r>
      <w:r>
        <w:rPr>
          <w:rFonts w:ascii="宋体" w:hAnsi="宋体" w:eastAsia="宋体" w:hint="eastAsia"/>
        </w:rPr>
        <w:t xml:space="preserve">。</w:t>
      </w:r>
      <w:r>
        <w:rPr>
          <w:rFonts w:ascii="宋体" w:hAnsi="宋体" w:eastAsia="宋体" w:hint="eastAsia"/>
        </w:rPr>
        <w:t xml:space="preserve">另外，应用电压门控钠通道特异性阻断剂</w:t>
      </w:r>
      <w:r>
        <w:t xml:space="preserve">TTX</w:t>
      </w:r>
      <w:r>
        <w:t xml:space="preserve"> </w:t>
      </w:r>
      <w:r>
        <w:t xml:space="preserve">(</w:t>
      </w:r>
      <w:r>
        <w:t xml:space="preserve">2</w:t>
      </w:r>
      <w:r>
        <w:t xml:space="preserve">µM</w:t>
      </w:r>
      <w:r>
        <w:t xml:space="preserve">)</w:t>
      </w:r>
      <w:r/>
      <w:r>
        <w:rPr>
          <w:rFonts w:ascii="宋体" w:hAnsi="宋体" w:eastAsia="宋体" w:hint="eastAsia"/>
        </w:rPr>
        <w:t xml:space="preserve">可以完全抑制该电流</w:t>
      </w:r>
      <w:r>
        <w:rPr>
          <w:spacing w:val="-6"/>
        </w:rPr>
        <w:t xml:space="preserve">（</w:t>
      </w:r>
      <w:r>
        <w:rPr>
          <w:rFonts w:ascii="宋体" w:hAnsi="宋体" w:eastAsia="宋体" w:hint="eastAsia"/>
        </w:rPr>
        <w:t xml:space="preserve">图</w:t>
      </w:r>
      <w:r>
        <w:t xml:space="preserve">2.3</w:t>
      </w:r>
      <w:r>
        <w:t>D</w:t>
      </w:r>
      <w:r>
        <w:rPr>
          <w:spacing w:val="-4"/>
        </w:rPr>
        <w:t xml:space="preserve">）</w:t>
      </w:r>
      <w:r>
        <w:rPr>
          <w:rFonts w:ascii="黑体" w:hAnsi="黑体" w:eastAsia="黑体" w:hint="eastAsia"/>
        </w:rPr>
        <w:t xml:space="preserve">，</w:t>
      </w:r>
      <w:r>
        <w:rPr>
          <w:rFonts w:ascii="宋体" w:hAnsi="宋体" w:eastAsia="宋体" w:hint="eastAsia"/>
        </w:rPr>
        <w:t xml:space="preserve">这种药理学特征符合</w:t>
      </w:r>
      <w:r>
        <w:t xml:space="preserve">TTX</w:t>
      </w:r>
      <w:r>
        <w:rPr>
          <w:rFonts w:ascii="宋体" w:hAnsi="宋体" w:eastAsia="宋体" w:hint="eastAsia"/>
        </w:rPr>
        <w:t xml:space="preserve">-敏感性钠通道的特征。</w:t>
      </w:r>
      <w:r>
        <w:rPr>
          <w:rFonts w:ascii="宋体" w:hAnsi="宋体" w:eastAsia="宋体" w:hint="eastAsia"/>
        </w:rPr>
        <w:t>图</w:t>
      </w:r>
      <w:r>
        <w:t xml:space="preserve">2</w:t>
      </w:r>
      <w:r>
        <w:t>.</w:t>
      </w:r>
      <w:r>
        <w:t xml:space="preserve">3</w:t>
      </w:r>
      <w:r>
        <w:t>B</w:t>
      </w:r>
      <w:r>
        <w:rPr>
          <w:rFonts w:ascii="宋体" w:hAnsi="宋体" w:eastAsia="宋体" w:hint="eastAsia"/>
        </w:rPr>
        <w:t xml:space="preserve">展示了</w:t>
      </w:r>
      <w:r>
        <w:t xml:space="preserve">MOLT-4</w:t>
      </w:r>
      <w:r>
        <w:rPr>
          <w:rFonts w:ascii="宋体" w:hAnsi="宋体" w:eastAsia="宋体" w:hint="eastAsia"/>
        </w:rPr>
        <w:t xml:space="preserve">细胞钠电流</w:t>
      </w:r>
      <w:r>
        <w:rPr>
          <w:rFonts w:ascii="宋体" w:hAnsi="宋体" w:eastAsia="宋体" w:hint="eastAsia"/>
        </w:rPr>
        <w:t xml:space="preserve">的</w:t>
      </w:r>
      <w:r>
        <w:t xml:space="preserve">I</w:t>
      </w:r>
      <w:r>
        <w:rPr>
          <w:rFonts w:ascii="宋体" w:hAnsi="宋体" w:eastAsia="宋体" w:hint="eastAsia"/>
        </w:rPr>
        <w:t xml:space="preserve">-</w:t>
      </w:r>
      <w:r>
        <w:t xml:space="preserve">V</w:t>
      </w:r>
      <w:r>
        <w:rPr>
          <w:rFonts w:ascii="宋体" w:hAnsi="宋体" w:eastAsia="宋体" w:hint="eastAsia"/>
        </w:rPr>
        <w:t xml:space="preserve">曲线，该电流激活电压阈值约为</w:t>
      </w:r>
      <w:r>
        <w:t xml:space="preserve">-30 </w:t>
      </w:r>
      <w:r>
        <w:t xml:space="preserve">mV</w:t>
      </w:r>
      <w:r>
        <w:rPr>
          <w:rFonts w:ascii="黑体" w:hAnsi="黑体" w:eastAsia="黑体" w:hint="eastAsia"/>
        </w:rPr>
        <w:t xml:space="preserve">，</w:t>
      </w:r>
      <w:r>
        <w:rPr>
          <w:rFonts w:ascii="宋体" w:hAnsi="宋体" w:eastAsia="宋体" w:hint="eastAsia"/>
        </w:rPr>
        <w:t xml:space="preserve">峰值电压约为</w:t>
      </w:r>
      <w:r>
        <w:t xml:space="preserve">0 </w:t>
      </w:r>
      <w:r>
        <w:t xml:space="preserve">mV</w:t>
      </w:r>
      <w:r>
        <w:rPr>
          <w:rFonts w:ascii="黑体" w:hAnsi="黑体" w:eastAsia="黑体" w:hint="eastAsia"/>
        </w:rPr>
        <w:t xml:space="preserve">。</w:t>
      </w:r>
      <w:r>
        <w:rPr>
          <w:rFonts w:ascii="宋体" w:hAnsi="宋体" w:eastAsia="宋体" w:hint="eastAsia"/>
        </w:rPr>
        <w:t xml:space="preserve">以上数据表明</w:t>
      </w:r>
      <w:r>
        <w:t xml:space="preserve">MOLT-4</w:t>
      </w:r>
      <w:r w:rsidR="001852F3">
        <w:t xml:space="preserve"> </w:t>
      </w:r>
      <w:r>
        <w:rPr>
          <w:rFonts w:ascii="宋体" w:hAnsi="宋体" w:eastAsia="宋体" w:hint="eastAsia"/>
        </w:rPr>
        <w:t xml:space="preserve">细胞的钠电流主要是</w:t>
      </w:r>
      <w:r>
        <w:t xml:space="preserve">TTX</w:t>
      </w:r>
      <w:r>
        <w:rPr>
          <w:rFonts w:ascii="宋体" w:hAnsi="宋体" w:eastAsia="宋体" w:hint="eastAsia"/>
        </w:rPr>
        <w:t xml:space="preserve">-敏感性钠电流。</w:t>
      </w:r>
    </w:p>
    <w:p w:rsidR="0018722C">
      <w:pPr>
        <w:pStyle w:val="aff7"/>
        <w:topLinePunct/>
      </w:pPr>
      <w:r>
        <w:rPr>
          <w:rFonts w:ascii="宋体"/>
          <w:sz w:val="20"/>
        </w:rPr>
        <w:drawing>
          <wp:inline distT="0" distB="0" distL="0" distR="0">
            <wp:extent cx="4834500" cy="3626457"/>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1" cstate="print"/>
                    <a:stretch>
                      <a:fillRect/>
                    </a:stretch>
                  </pic:blipFill>
                  <pic:spPr>
                    <a:xfrm>
                      <a:off x="0" y="0"/>
                      <a:ext cx="5302668" cy="3977639"/>
                    </a:xfrm>
                    <a:prstGeom prst="rect">
                      <a:avLst/>
                    </a:prstGeom>
                  </pic:spPr>
                </pic:pic>
              </a:graphicData>
            </a:graphic>
          </wp:inline>
        </w:drawing>
      </w:r>
      <w:r/>
    </w:p>
    <w:p w:rsidR="0018722C">
      <w:pPr>
        <w:topLinePunct/>
      </w:pPr>
      <w:r>
        <w:t/>
      </w:r>
      <w:r>
        <w:t xml:space="preserve">Figure </w:t>
      </w:r>
      <w:r>
        <w:t>2.</w:t>
      </w:r>
      <w:r>
        <w:t xml:space="preserve">3 </w:t>
      </w:r>
      <w:r>
        <w:t>Electrophysiological recordings </w:t>
      </w:r>
      <w:r>
        <w:t>from MOLT-4 </w:t>
      </w:r>
      <w:r>
        <w:t>T </w:t>
      </w:r>
      <w:r>
        <w:t>cells. </w:t>
      </w:r>
      <w:r>
        <w:t>(</w:t>
      </w:r>
      <w:r>
        <w:rPr>
          <w:spacing w:val="-4"/>
        </w:rPr>
        <w:t xml:space="preserve">A</w:t>
      </w:r>
      <w:r>
        <w:t>)</w:t>
      </w:r>
      <w:r>
        <w:t xml:space="preserve"> </w:t>
      </w:r>
      <w:r>
        <w:t>Traces showing typical recording </w:t>
      </w:r>
      <w:r>
        <w:t>of </w:t>
      </w:r>
      <w:r>
        <w:t>the Na</w:t>
      </w:r>
      <w:r>
        <w:t>+ </w:t>
      </w:r>
      <w:r>
        <w:t>current triggered </w:t>
      </w:r>
      <w:r>
        <w:t>from </w:t>
      </w:r>
      <w:r>
        <w:t>a </w:t>
      </w:r>
      <w:r>
        <w:t>holding potential </w:t>
      </w:r>
      <w:r>
        <w:t>of </w:t>
      </w:r>
      <w:r>
        <w:t>-100 </w:t>
      </w:r>
      <w:r>
        <w:t>mV to </w:t>
      </w:r>
      <w:r>
        <w:t>30 </w:t>
      </w:r>
      <w:r>
        <w:t>ms-long </w:t>
      </w:r>
      <w:r>
        <w:t>depolarizing </w:t>
      </w:r>
      <w:r>
        <w:t>steps </w:t>
      </w:r>
      <w:r>
        <w:t>at </w:t>
      </w:r>
      <w:r>
        <w:t>-60 </w:t>
      </w:r>
      <w:r>
        <w:t>to </w:t>
      </w:r>
      <w:r>
        <w:t>+40 </w:t>
      </w:r>
      <w:r>
        <w:t>mV </w:t>
      </w:r>
      <w:r>
        <w:t>(</w:t>
      </w:r>
      <w:r>
        <w:rPr>
          <w:spacing w:val="-4"/>
        </w:rPr>
        <w:t xml:space="preserve">10 </w:t>
      </w:r>
      <w:r>
        <w:rPr>
          <w:spacing w:val="-3"/>
        </w:rPr>
        <w:t>mV </w:t>
      </w:r>
      <w:r>
        <w:rPr>
          <w:spacing w:val="-5"/>
        </w:rPr>
        <w:t>increments</w:t>
      </w:r>
      <w:r>
        <w:t>)</w:t>
      </w:r>
      <w:r>
        <w:t xml:space="preserve"> </w:t>
      </w:r>
      <w:r>
        <w:t>with </w:t>
      </w:r>
      <w:r>
        <w:t>an </w:t>
      </w:r>
      <w:r>
        <w:t>interpulse interval </w:t>
      </w:r>
      <w:r>
        <w:t>of </w:t>
      </w:r>
      <w:r>
        <w:t>2 </w:t>
      </w:r>
      <w:r>
        <w:t>s. </w:t>
      </w:r>
      <w:r>
        <w:t>(</w:t>
      </w:r>
      <w:r>
        <w:rPr>
          <w:spacing w:val="-4"/>
        </w:rPr>
        <w:t xml:space="preserve">B</w:t>
      </w:r>
      <w:r>
        <w:t>)</w:t>
      </w:r>
      <w:r>
        <w:t xml:space="preserve"> </w:t>
      </w:r>
      <w:r>
        <w:t>A</w:t>
      </w:r>
    </w:p>
    <w:p w:rsidR="0018722C">
      <w:pPr>
        <w:topLinePunct/>
      </w:pPr>
      <w:r/>
      <w:r>
        <w:t/>
      </w:r>
      <w:r>
        <w:t>P</w:t>
      </w:r>
      <w:r>
        <w:t xml:space="preserve">lot </w:t>
      </w:r>
      <w:r>
        <w:t xml:space="preserve">of </w:t>
      </w:r>
      <w:r>
        <w:t xml:space="preserve">the </w:t>
      </w:r>
      <w:r>
        <w:t xml:space="preserve">current-voltage relationship </w:t>
      </w:r>
      <w:r>
        <w:t xml:space="preserve">for the Na</w:t>
      </w:r>
      <w:r>
        <w:t xml:space="preserve">+ </w:t>
      </w:r>
      <w:r>
        <w:t xml:space="preserve">current recorded </w:t>
      </w:r>
      <w:r>
        <w:t xml:space="preserve">as </w:t>
      </w:r>
      <w:r>
        <w:t xml:space="preserve">detailed </w:t>
      </w:r>
      <w:r>
        <w:t xml:space="preserve">in </w:t>
      </w:r>
      <w:r>
        <w:t xml:space="preserve">(</w:t>
      </w:r>
      <w:r>
        <w:rPr>
          <w:spacing w:val="-4"/>
        </w:rPr>
        <w:t xml:space="preserve">A</w:t>
      </w:r>
      <w:r>
        <w:t xml:space="preserve">)</w:t>
      </w:r>
      <w:r>
        <w:t xml:space="preserve">. </w:t>
      </w:r>
      <w:r>
        <w:t xml:space="preserve">(</w:t>
      </w:r>
      <w:r>
        <w:rPr>
          <w:spacing w:val="-4"/>
        </w:rPr>
        <w:t xml:space="preserve">C</w:t>
      </w:r>
      <w:r>
        <w:t xml:space="preserve">)</w:t>
      </w:r>
      <w:r>
        <w:t xml:space="preserve"> and </w:t>
      </w:r>
      <w:r>
        <w:t xml:space="preserve">(</w:t>
      </w:r>
      <w:r>
        <w:rPr>
          <w:spacing w:val="-4"/>
        </w:rPr>
        <w:t xml:space="preserve">D</w:t>
      </w:r>
      <w:r>
        <w:t xml:space="preserve">)</w:t>
      </w:r>
      <w:r>
        <w:t xml:space="preserve"> </w:t>
      </w:r>
      <w:r>
        <w:t xml:space="preserve">Ionic </w:t>
      </w:r>
      <w:r>
        <w:t xml:space="preserve">characterization </w:t>
      </w:r>
      <w:r>
        <w:t xml:space="preserve">of </w:t>
      </w:r>
      <w:r>
        <w:t xml:space="preserve">the </w:t>
      </w:r>
      <w:r>
        <w:t xml:space="preserve">fast </w:t>
      </w:r>
      <w:r>
        <w:t xml:space="preserve">inward current recorded </w:t>
      </w:r>
      <w:r>
        <w:t xml:space="preserve">in </w:t>
      </w:r>
      <w:r>
        <w:t xml:space="preserve">the </w:t>
      </w:r>
      <w:r>
        <w:t xml:space="preserve">MOLT-4 </w:t>
      </w:r>
      <w:r>
        <w:t xml:space="preserve">T </w:t>
      </w:r>
      <w:r>
        <w:t xml:space="preserve">cell line. </w:t>
      </w:r>
      <w:r>
        <w:t xml:space="preserve">(</w:t>
      </w:r>
      <w:r>
        <w:rPr>
          <w:spacing w:val="-4"/>
        </w:rPr>
        <w:t xml:space="preserve">C</w:t>
      </w:r>
      <w:r>
        <w:t xml:space="preserve">)</w:t>
      </w:r>
      <w:r>
        <w:t xml:space="preserve"> </w:t>
      </w:r>
      <w:r>
        <w:t xml:space="preserve">In </w:t>
      </w:r>
      <w:r>
        <w:t xml:space="preserve">presence </w:t>
      </w:r>
      <w:r>
        <w:t xml:space="preserve">of </w:t>
      </w:r>
      <w:r>
        <w:t xml:space="preserve">PSS, </w:t>
      </w:r>
      <w:r>
        <w:t xml:space="preserve">containing </w:t>
      </w:r>
      <w:r>
        <w:t xml:space="preserve">130 </w:t>
      </w:r>
      <w:r>
        <w:t xml:space="preserve">mM </w:t>
      </w:r>
      <w:r>
        <w:t xml:space="preserve">Na</w:t>
      </w:r>
      <w:r>
        <w:t xml:space="preserve">+</w:t>
      </w:r>
      <w:r>
        <w:t xml:space="preserve">, </w:t>
      </w:r>
      <w:r>
        <w:t xml:space="preserve">the </w:t>
      </w:r>
      <w:r>
        <w:t xml:space="preserve">current triggered </w:t>
      </w:r>
      <w:r>
        <w:t xml:space="preserve">by </w:t>
      </w:r>
      <w:r>
        <w:t xml:space="preserve">a </w:t>
      </w:r>
      <w:r>
        <w:t xml:space="preserve">depolarizing </w:t>
      </w:r>
      <w:r>
        <w:t xml:space="preserve">step </w:t>
      </w:r>
      <w:r>
        <w:t xml:space="preserve">of </w:t>
      </w:r>
      <w:r>
        <w:t xml:space="preserve">0 </w:t>
      </w:r>
      <w:r>
        <w:t xml:space="preserve">mV </w:t>
      </w:r>
      <w:r>
        <w:t xml:space="preserve">from </w:t>
      </w:r>
      <w:r>
        <w:t xml:space="preserve">a </w:t>
      </w:r>
      <w:r>
        <w:t xml:space="preserve">holding potential </w:t>
      </w:r>
      <w:r>
        <w:t xml:space="preserve">of </w:t>
      </w:r>
      <w:r>
        <w:t xml:space="preserve">-100 </w:t>
      </w:r>
      <w:r>
        <w:t xml:space="preserve">mV </w:t>
      </w:r>
      <w:r>
        <w:t xml:space="preserve">was </w:t>
      </w:r>
      <w:r>
        <w:t xml:space="preserve">recorded, </w:t>
      </w:r>
      <w:r>
        <w:t xml:space="preserve">while when </w:t>
      </w:r>
      <w:r>
        <w:t xml:space="preserve">external </w:t>
      </w:r>
      <w:r>
        <w:t xml:space="preserve">Na</w:t>
      </w:r>
      <w:r>
        <w:t xml:space="preserve">+ </w:t>
      </w:r>
      <w:r>
        <w:t xml:space="preserve">was </w:t>
      </w:r>
      <w:r>
        <w:t xml:space="preserve">replaced </w:t>
      </w:r>
      <w:r>
        <w:t xml:space="preserve">by </w:t>
      </w:r>
      <w:r>
        <w:t xml:space="preserve">equimolar choline chloride, </w:t>
      </w:r>
      <w:r>
        <w:t xml:space="preserve">it </w:t>
      </w:r>
      <w:r>
        <w:t xml:space="preserve">disappeared. </w:t>
      </w:r>
      <w:r>
        <w:t xml:space="preserve">(</w:t>
      </w:r>
      <w:r>
        <w:rPr>
          <w:spacing w:val="-4"/>
        </w:rPr>
        <w:t xml:space="preserve">D</w:t>
      </w:r>
      <w:r>
        <w:t xml:space="preserve">)</w:t>
      </w:r>
      <w:r>
        <w:t xml:space="preserve"> The </w:t>
      </w:r>
      <w:r>
        <w:t xml:space="preserve">effect </w:t>
      </w:r>
      <w:r>
        <w:t xml:space="preserve">of </w:t>
      </w:r>
      <w:r>
        <w:t xml:space="preserve">2</w:t>
      </w:r>
      <w:r>
        <w:t xml:space="preserve">µM </w:t>
      </w:r>
      <w:r>
        <w:t xml:space="preserve">TTX </w:t>
      </w:r>
      <w:r>
        <w:t xml:space="preserve">on </w:t>
      </w:r>
      <w:r>
        <w:t xml:space="preserve">the </w:t>
      </w:r>
      <w:r>
        <w:t xml:space="preserve">inward current.</w:t>
      </w:r>
    </w:p>
    <w:p w:rsidR="0018722C">
      <w:pPr>
        <w:pStyle w:val="Heading3"/>
        <w:topLinePunct/>
        <w:ind w:left="200" w:hangingChars="200" w:hanging="200"/>
      </w:pPr>
      <w:bookmarkStart w:id="311000" w:name="_Toc686311000"/>
      <w:bookmarkStart w:name="_TOC_250005" w:id="65"/>
      <w:bookmarkEnd w:id="65"/>
      <w:r>
        <w:rPr>
          <w:b/>
        </w:rPr>
        <w:t>2.3</w:t>
      </w:r>
      <w:r>
        <w:t xml:space="preserve"> </w:t>
      </w:r>
      <w:r>
        <w:t>电压门控钠通道在淋巴细胞增殖、迁移和侵袭中的作用</w:t>
      </w:r>
      <w:bookmarkEnd w:id="311000"/>
    </w:p>
    <w:p w:rsidR="0018722C">
      <w:pPr>
        <w:topLinePunct/>
      </w:pPr>
      <w:r>
        <w:rPr>
          <w:rFonts w:ascii="宋体" w:eastAsia="宋体" w:hint="eastAsia"/>
        </w:rPr>
        <w:t>为了研究电压门控钠通道在淋巴细胞中的作用，我们进行了细胞增殖、细胞迁移和细</w:t>
      </w:r>
      <w:r>
        <w:rPr>
          <w:rFonts w:ascii="宋体" w:eastAsia="宋体" w:hint="eastAsia"/>
        </w:rPr>
        <w:t>胞侵袭实验。研究结果表明</w:t>
      </w:r>
      <w:r>
        <w:t>MOLT-4</w:t>
      </w:r>
      <w:r/>
      <w:r w:rsidR="001852F3">
        <w:t xml:space="preserve"> </w:t>
      </w:r>
      <w:r>
        <w:rPr>
          <w:rFonts w:ascii="宋体" w:eastAsia="宋体" w:hint="eastAsia"/>
        </w:rPr>
        <w:t>和</w:t>
      </w:r>
      <w:r>
        <w:t>Jurkat</w:t>
      </w:r>
      <w:r/>
      <w:r w:rsidR="001852F3">
        <w:t xml:space="preserve"> </w:t>
      </w:r>
      <w:r>
        <w:rPr>
          <w:rFonts w:ascii="宋体" w:eastAsia="宋体" w:hint="eastAsia"/>
        </w:rPr>
        <w:t>细胞的增殖和迁移对</w:t>
      </w:r>
      <w:r>
        <w:t>TTX</w:t>
      </w:r>
      <w:r w:rsidR="001852F3">
        <w:t xml:space="preserve"> </w:t>
      </w:r>
      <w:r>
        <w:rPr>
          <w:rFonts w:ascii="宋体" w:eastAsia="宋体" w:hint="eastAsia"/>
        </w:rPr>
        <w:t>不敏感</w:t>
      </w:r>
      <w:r>
        <w:rPr>
          <w:spacing w:val="-2"/>
        </w:rPr>
        <w:t>（</w:t>
      </w:r>
      <w:r>
        <w:rPr>
          <w:rFonts w:ascii="宋体" w:eastAsia="宋体" w:hint="eastAsia"/>
        </w:rPr>
        <w:t>图</w:t>
      </w:r>
    </w:p>
    <w:p w:rsidR="0018722C">
      <w:pPr>
        <w:pStyle w:val="4"/>
        <w:topLinePunct/>
        <w:ind w:left="200" w:hangingChars="200" w:hanging="200"/>
      </w:pPr>
      <w:bookmarkStart w:id="311001" w:name="_Toc686311001"/>
      <w:r>
        <w:t>2.4 </w:t>
      </w:r>
      <w:r>
        <w:t>A</w:t>
      </w:r>
      <w:r>
        <w:t>，</w:t>
      </w:r>
      <w:r>
        <w:t>2.4B</w:t>
      </w:r>
      <w:r>
        <w:t>)</w:t>
      </w:r>
      <w:r w:rsidP="AA7D325B">
        <w:t>。</w:t>
      </w:r>
      <w:r>
        <w:t>然而，</w:t>
      </w:r>
      <w:r>
        <w:t>TTX</w:t>
      </w:r>
      <w:r/>
      <w:r w:rsidR="001852F3">
        <w:t xml:space="preserve"> </w:t>
      </w:r>
      <w:r>
        <w:t>可以显著抑制</w:t>
      </w:r>
      <w:r>
        <w:t>MOLT-4</w:t>
      </w:r>
      <w:r w:rsidR="001852F3">
        <w:t xml:space="preserve"> </w:t>
      </w:r>
      <w:r>
        <w:t>和</w:t>
      </w:r>
      <w:r>
        <w:t>Jurkat</w:t>
      </w:r>
      <w:r w:rsidR="001852F3">
        <w:t xml:space="preserve"> </w:t>
      </w:r>
      <w:r>
        <w:t>细胞的侵袭能力，</w:t>
      </w:r>
      <w:r>
        <w:t>2</w:t>
      </w:r>
      <w:r/>
      <w:r w:rsidR="001852F3">
        <w:t xml:space="preserve">µM</w:t>
      </w:r>
      <w:r>
        <w:t> </w:t>
      </w:r>
      <w:r>
        <w:t>TTX</w:t>
      </w:r>
      <w:bookmarkEnd w:id="311001"/>
    </w:p>
    <w:p w:rsidR="0018722C">
      <w:pPr>
        <w:topLinePunct/>
      </w:pPr>
      <w:r>
        <w:rPr>
          <w:rFonts w:ascii="宋体" w:eastAsia="宋体" w:hint="eastAsia"/>
        </w:rPr>
        <w:t xml:space="preserve">抑制率约</w:t>
      </w:r>
      <w:r>
        <w:t xml:space="preserve">90% </w:t>
      </w:r>
      <w:r>
        <w:t xml:space="preserve">(</w:t>
      </w:r>
      <w:r>
        <w:t xml:space="preserve">P &lt;</w:t>
      </w:r>
      <w:r w:rsidR="004B696B">
        <w:t xml:space="preserve">0.001; n =3;</w:t>
      </w:r>
      <w:r>
        <w:rPr>
          <w:rFonts w:ascii="宋体" w:eastAsia="宋体" w:hint="eastAsia"/>
        </w:rPr>
        <w:t xml:space="preserve">图</w:t>
      </w:r>
      <w:r>
        <w:t xml:space="preserve">2.4C</w:t>
      </w:r>
      <w:r>
        <w:t xml:space="preserve">)</w:t>
      </w:r>
      <w:r>
        <w:rPr>
          <w:rFonts w:ascii="宋体" w:eastAsia="宋体" w:hint="eastAsia"/>
        </w:rPr>
        <w:t xml:space="preserve">。</w:t>
      </w:r>
    </w:p>
    <w:p w:rsidR="0018722C">
      <w:pPr>
        <w:pStyle w:val="aff7"/>
        <w:topLinePunct/>
      </w:pPr>
      <w:r>
        <w:rPr>
          <w:rFonts w:ascii="宋体"/>
          <w:sz w:val="20"/>
        </w:rPr>
        <w:drawing>
          <wp:inline distT="0" distB="0" distL="0" distR="0">
            <wp:extent cx="4834500" cy="571085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42" cstate="print"/>
                    <a:stretch>
                      <a:fillRect/>
                    </a:stretch>
                  </pic:blipFill>
                  <pic:spPr>
                    <a:xfrm>
                      <a:off x="0" y="0"/>
                      <a:ext cx="5303425" cy="6264783"/>
                    </a:xfrm>
                    <a:prstGeom prst="rect">
                      <a:avLst/>
                    </a:prstGeom>
                  </pic:spPr>
                </pic:pic>
              </a:graphicData>
            </a:graphic>
          </wp:inline>
        </w:drawing>
      </w:r>
      <w:r/>
    </w:p>
    <w:p w:rsidR="0018722C">
      <w:pPr>
        <w:topLinePunct/>
      </w:pPr>
      <w:r>
        <w:t/>
      </w:r>
      <w:r>
        <w:t xml:space="preserve">Figure </w:t>
      </w:r>
      <w:r>
        <w:t>2.</w:t>
      </w:r>
      <w:r>
        <w:t xml:space="preserve">4 </w:t>
      </w:r>
      <w:r>
        <w:t>Effect </w:t>
      </w:r>
      <w:r>
        <w:t>of </w:t>
      </w:r>
      <w:r>
        <w:t>VGSCs </w:t>
      </w:r>
      <w:r>
        <w:t>in </w:t>
      </w:r>
      <w:r>
        <w:t>the </w:t>
      </w:r>
      <w:r>
        <w:t>proliferation, migration </w:t>
      </w:r>
      <w:r>
        <w:t>and </w:t>
      </w:r>
      <w:r>
        <w:t>invasion </w:t>
      </w:r>
      <w:r>
        <w:t>of </w:t>
      </w:r>
      <w:r>
        <w:t>human </w:t>
      </w:r>
      <w:r>
        <w:t>T </w:t>
      </w:r>
      <w:r>
        <w:t>cell </w:t>
      </w:r>
      <w:r>
        <w:t>leukemia lines. </w:t>
      </w:r>
      <w:r>
        <w:t>(</w:t>
      </w:r>
      <w:r>
        <w:rPr>
          <w:spacing w:val="-4"/>
        </w:rPr>
        <w:t xml:space="preserve">A</w:t>
      </w:r>
      <w:r>
        <w:t>)</w:t>
      </w:r>
      <w:r>
        <w:t xml:space="preserve"> </w:t>
      </w:r>
      <w:r>
        <w:t>Relative effect </w:t>
      </w:r>
      <w:r>
        <w:t>of </w:t>
      </w:r>
      <w:r>
        <w:t>the TTX </w:t>
      </w:r>
      <w:r>
        <w:t>on </w:t>
      </w:r>
      <w:r>
        <w:t>cell </w:t>
      </w:r>
      <w:r>
        <w:t>proliferation </w:t>
      </w:r>
      <w:r>
        <w:t>at </w:t>
      </w:r>
      <w:r>
        <w:t>different </w:t>
      </w:r>
      <w:r>
        <w:t>concentrations </w:t>
      </w:r>
      <w:r>
        <w:t>after </w:t>
      </w:r>
      <w:r>
        <w:t>48 </w:t>
      </w:r>
      <w:r>
        <w:t>h </w:t>
      </w:r>
      <w:r>
        <w:t>incubation.</w:t>
      </w:r>
      <w:r>
        <w:t> </w:t>
      </w:r>
      <w:r>
        <w:t>(</w:t>
      </w:r>
      <w:r>
        <w:rPr>
          <w:spacing w:val="-4"/>
        </w:rPr>
        <w:t xml:space="preserve">B</w:t>
      </w:r>
      <w:r>
        <w:t>)</w:t>
      </w:r>
      <w:r>
        <w:t> </w:t>
      </w:r>
      <w:r>
        <w:t>and</w:t>
      </w:r>
      <w:r>
        <w:t> </w:t>
      </w:r>
      <w:r>
        <w:t>(</w:t>
      </w:r>
      <w:r>
        <w:rPr>
          <w:spacing w:val="-4"/>
        </w:rPr>
        <w:t xml:space="preserve">C</w:t>
      </w:r>
      <w:r>
        <w:t>)</w:t>
      </w:r>
      <w:r>
        <w:t> </w:t>
      </w:r>
      <w:r>
        <w:t>Effect</w:t>
      </w:r>
      <w:r>
        <w:t> </w:t>
      </w:r>
      <w:r>
        <w:t>of</w:t>
      </w:r>
      <w:r>
        <w:t> </w:t>
      </w:r>
      <w:r>
        <w:t>2</w:t>
      </w:r>
      <w:r/>
      <w:r>
        <w:t>µM</w:t>
      </w:r>
      <w:r>
        <w:t> </w:t>
      </w:r>
      <w:r>
        <w:t>TTX</w:t>
      </w:r>
      <w:r>
        <w:t> </w:t>
      </w:r>
      <w:r>
        <w:t>on</w:t>
      </w:r>
      <w:r>
        <w:t> </w:t>
      </w:r>
      <w:r>
        <w:t>cell</w:t>
      </w:r>
      <w:r>
        <w:t> </w:t>
      </w:r>
      <w:r>
        <w:t>migration</w:t>
      </w:r>
      <w:r>
        <w:t> </w:t>
      </w:r>
      <w:r>
        <w:t>and</w:t>
      </w:r>
      <w:r>
        <w:t> </w:t>
      </w:r>
      <w:r>
        <w:t>invasion</w:t>
      </w:r>
      <w:r>
        <w:t> </w:t>
      </w:r>
      <w:r>
        <w:t>as</w:t>
      </w:r>
      <w:r>
        <w:t> </w:t>
      </w:r>
      <w:r>
        <w:t>compared</w:t>
      </w:r>
      <w:r>
        <w:t> </w:t>
      </w:r>
      <w:r>
        <w:t>to</w:t>
      </w:r>
      <w:r>
        <w:t> </w:t>
      </w:r>
      <w:r>
        <w:t>control without</w:t>
      </w:r>
      <w:r>
        <w:t> </w:t>
      </w:r>
      <w:r>
        <w:t>TTX.</w:t>
      </w:r>
      <w:r>
        <w:t> </w:t>
      </w:r>
      <w:r>
        <w:t>Data</w:t>
      </w:r>
      <w:r>
        <w:t> </w:t>
      </w:r>
      <w:r>
        <w:t>are</w:t>
      </w:r>
      <w:r>
        <w:t> </w:t>
      </w:r>
      <w:r>
        <w:t>presented</w:t>
      </w:r>
      <w:r>
        <w:t> </w:t>
      </w:r>
      <w:r>
        <w:t>normalized</w:t>
      </w:r>
      <w:r>
        <w:t> </w:t>
      </w:r>
      <w:r>
        <w:t>to</w:t>
      </w:r>
      <w:r>
        <w:t> </w:t>
      </w:r>
      <w:r>
        <w:t>control</w:t>
      </w:r>
      <w:r>
        <w:t> </w:t>
      </w:r>
      <w:r>
        <w:t>values</w:t>
      </w:r>
      <w:r>
        <w:t> </w:t>
      </w:r>
      <w:r>
        <w:t>of</w:t>
      </w:r>
      <w:r>
        <w:t> </w:t>
      </w:r>
      <w:r>
        <w:t>100%</w:t>
      </w:r>
      <w:r>
        <w:t> </w:t>
      </w:r>
      <w:r>
        <w:t>and</w:t>
      </w:r>
      <w:r>
        <w:t> </w:t>
      </w:r>
      <w:r>
        <w:t>are</w:t>
      </w:r>
      <w:r>
        <w:t> </w:t>
      </w:r>
      <w:r>
        <w:t>the</w:t>
      </w:r>
      <w:r>
        <w:t> </w:t>
      </w:r>
      <w:r>
        <w:t>mean±SEM</w:t>
      </w:r>
      <w:r>
        <w:t> </w:t>
      </w:r>
      <w:r>
        <w:t>of </w:t>
      </w:r>
      <w:r>
        <w:t>three</w:t>
      </w:r>
      <w:r>
        <w:t> </w:t>
      </w:r>
      <w:r>
        <w:t>independent</w:t>
      </w:r>
      <w:r>
        <w:t> </w:t>
      </w:r>
      <w:r>
        <w:t>experimental</w:t>
      </w:r>
      <w:r>
        <w:t> </w:t>
      </w:r>
      <w:r>
        <w:t>repeats.</w:t>
      </w:r>
      <w:r>
        <w:t> </w:t>
      </w:r>
      <w:r>
        <w:t>***</w:t>
      </w:r>
      <w:r>
        <w:rPr>
          <w:i/>
        </w:rPr>
        <w:t>P</w:t>
      </w:r>
      <w:r>
        <w:rPr>
          <w:i/>
        </w:rPr>
        <w:t> </w:t>
      </w:r>
      <w:r>
        <w:t>&lt;</w:t>
      </w:r>
      <w:r/>
      <w:r>
        <w:t>0.001</w:t>
      </w:r>
      <w:r>
        <w:t> </w:t>
      </w:r>
      <w:r>
        <w:t>versus</w:t>
      </w:r>
      <w:r>
        <w:t> </w:t>
      </w:r>
      <w:r>
        <w:t>control.</w:t>
      </w:r>
    </w:p>
    <w:p w:rsidR="0018722C">
      <w:pPr>
        <w:pStyle w:val="Heading2"/>
        <w:topLinePunct/>
        <w:ind w:left="171" w:hangingChars="171" w:hanging="171"/>
      </w:pPr>
      <w:bookmarkStart w:id="311002" w:name="_Toc686311002"/>
      <w:bookmarkStart w:name="_TOC_250004" w:id="66"/>
      <w:bookmarkStart w:name="3 讨论 " w:id="67"/>
      <w:r>
        <w:rPr>
          <w:b/>
        </w:rPr>
        <w:t>3</w:t>
      </w:r>
      <w:r>
        <w:t xml:space="preserve"> </w:t>
      </w:r>
      <w:bookmarkEnd w:id="67"/>
      <w:bookmarkEnd w:id="66"/>
      <w:r>
        <w:t>讨论</w:t>
      </w:r>
      <w:bookmarkEnd w:id="311002"/>
    </w:p>
    <w:p w:rsidR="0018722C">
      <w:pPr>
        <w:topLinePunct/>
      </w:pPr>
      <w:r>
        <w:rPr>
          <w:rFonts w:ascii="宋体" w:hAnsi="宋体" w:eastAsia="宋体" w:hint="eastAsia"/>
        </w:rPr>
        <w:t>本研究结果表明：</w:t>
      </w:r>
      <w:r>
        <w:rPr>
          <w:spacing w:val="-6"/>
        </w:rPr>
        <w:t>（</w:t>
      </w:r>
      <w:r>
        <w:rPr>
          <w:spacing w:val="-6"/>
        </w:rPr>
        <w:t>i</w:t>
      </w:r>
      <w:r>
        <w:rPr>
          <w:spacing w:val="-4"/>
        </w:rPr>
        <w:t>）</w:t>
      </w:r>
      <w:r/>
      <w:r w:rsidR="001852F3">
        <w:t xml:space="preserve"> </w:t>
      </w:r>
      <w:r>
        <w:rPr>
          <w:rFonts w:ascii="宋体" w:hAnsi="宋体" w:eastAsia="宋体" w:hint="eastAsia"/>
        </w:rPr>
        <w:t>急性淋巴细胞性白血病细胞和正常人外周血单个核细胞主要表达</w:t>
      </w:r>
      <w:r>
        <w:t>TTX</w:t>
      </w:r>
      <w:r>
        <w:rPr>
          <w:rFonts w:ascii="宋体" w:hAnsi="宋体" w:eastAsia="宋体" w:hint="eastAsia"/>
        </w:rPr>
        <w:t>-敏感性钠通道；</w:t>
      </w:r>
      <w:r>
        <w:t>(</w:t>
      </w:r>
      <w:r>
        <w:rPr>
          <w:spacing w:val="-11"/>
        </w:rPr>
        <w:t>ii</w:t>
      </w:r>
      <w:r>
        <w:t>)</w:t>
      </w:r>
      <w:r/>
      <w:r>
        <w:rPr>
          <w:rFonts w:ascii="宋体" w:hAnsi="宋体" w:eastAsia="宋体" w:hint="eastAsia"/>
        </w:rPr>
        <w:t>电压门控钠通道在急性淋巴细胞性白血病细胞的转运中发挥着重</w:t>
      </w:r>
      <w:r>
        <w:rPr>
          <w:rFonts w:ascii="宋体" w:hAnsi="宋体" w:eastAsia="宋体" w:hint="eastAsia"/>
        </w:rPr>
        <w:t>要的作用。</w:t>
      </w:r>
      <w:r>
        <w:t>PCR</w:t>
      </w:r>
      <w:r>
        <w:rPr>
          <w:rFonts w:ascii="宋体" w:hAnsi="宋体" w:eastAsia="宋体" w:hint="eastAsia"/>
        </w:rPr>
        <w:t>分析结果显示在</w:t>
      </w:r>
      <w:r>
        <w:t>mRNA</w:t>
      </w:r>
      <w:r>
        <w:rPr>
          <w:rFonts w:ascii="宋体" w:hAnsi="宋体" w:eastAsia="宋体" w:hint="eastAsia"/>
        </w:rPr>
        <w:t>水平电压门控钠通道</w:t>
      </w:r>
      <w:r>
        <w:t>α</w:t>
      </w:r>
      <w:r>
        <w:rPr>
          <w:rFonts w:ascii="宋体" w:hAnsi="宋体" w:eastAsia="宋体" w:hint="eastAsia"/>
        </w:rPr>
        <w:t>亚单位有多个基因亚型</w:t>
      </w:r>
      <w:r>
        <w:rPr>
          <w:rFonts w:ascii="宋体" w:hAnsi="宋体" w:eastAsia="宋体" w:hint="eastAsia"/>
        </w:rPr>
        <w:t>表达，主要表达亚型为</w:t>
      </w:r>
      <w:r>
        <w:t>Na</w:t>
      </w:r>
      <w:r>
        <w:rPr>
          <w:vertAlign w:val="subscript"/>
          /&gt;
        </w:rPr>
        <w:t>v</w:t>
      </w:r>
      <w:r>
        <w:t>1.3</w:t>
      </w:r>
      <w:r>
        <w:rPr>
          <w:rFonts w:ascii="黑体" w:hAnsi="黑体" w:eastAsia="黑体" w:hint="eastAsia"/>
        </w:rPr>
        <w:t>、</w:t>
      </w:r>
      <w:r>
        <w:t>Na</w:t>
      </w:r>
      <w:r>
        <w:rPr>
          <w:vertAlign w:val="subscript"/>
          /&gt;
        </w:rPr>
        <w:t>v</w:t>
      </w:r>
      <w:r>
        <w:t>1.6</w:t>
      </w:r>
      <w:r>
        <w:rPr>
          <w:rFonts w:ascii="宋体" w:hAnsi="宋体" w:eastAsia="宋体" w:hint="eastAsia"/>
        </w:rPr>
        <w:t>和</w:t>
      </w:r>
      <w:r>
        <w:t>Na</w:t>
      </w:r>
      <w:r>
        <w:rPr>
          <w:vertAlign w:val="subscript"/>
          /&gt;
        </w:rPr>
        <w:t>v</w:t>
      </w:r>
      <w:r>
        <w:t>1.7</w:t>
      </w:r>
      <w:r>
        <w:rPr>
          <w:rFonts w:ascii="黑体" w:hAnsi="黑体" w:eastAsia="黑体" w:hint="eastAsia"/>
        </w:rPr>
        <w:t>；</w:t>
      </w:r>
      <w:r>
        <w:rPr>
          <w:rFonts w:ascii="宋体" w:hAnsi="宋体" w:eastAsia="宋体" w:hint="eastAsia"/>
        </w:rPr>
        <w:t>而</w:t>
      </w:r>
      <w:r>
        <w:t>TTX</w:t>
      </w:r>
      <w:r>
        <w:rPr>
          <w:rFonts w:ascii="宋体" w:hAnsi="宋体" w:eastAsia="宋体" w:hint="eastAsia"/>
        </w:rPr>
        <w:t>-抵抗性钠通道- </w:t>
      </w:r>
      <w:r>
        <w:t>Na</w:t>
      </w:r>
      <w:r>
        <w:rPr>
          <w:vertAlign w:val="subscript"/>
          /&gt;
        </w:rPr>
        <w:t>v</w:t>
      </w:r>
      <w:r>
        <w:t>1.5</w:t>
      </w:r>
      <w:r>
        <w:rPr>
          <w:rFonts w:ascii="宋体" w:hAnsi="宋体" w:eastAsia="宋体" w:hint="eastAsia"/>
        </w:rPr>
        <w:t>在急</w:t>
      </w:r>
      <w:r>
        <w:rPr>
          <w:rFonts w:ascii="宋体" w:hAnsi="宋体" w:eastAsia="宋体" w:hint="eastAsia"/>
        </w:rPr>
        <w:t>性淋巴细胞性白血病细胞和正常人外周血单个核细胞中表达水平较低。这些结果与</w:t>
      </w:r>
      <w:r>
        <w:t>Fraser</w:t>
      </w:r>
      <w:r>
        <w:rPr>
          <w:rFonts w:ascii="宋体" w:hAnsi="宋体" w:eastAsia="宋体" w:hint="eastAsia"/>
        </w:rPr>
        <w:t>等报道不一致</w:t>
      </w:r>
      <w:r>
        <w:rPr>
          <w:vertAlign w:val="superscript"/>
          /&gt;
        </w:rPr>
        <w:t>[</w:t>
      </w:r>
      <w:r>
        <w:rPr>
          <w:vertAlign w:val="superscript"/>
          <w:position w:val="11"/>
        </w:rPr>
        <w:t xml:space="preserve">69</w:t>
      </w:r>
      <w:r>
        <w:rPr>
          <w:vertAlign w:val="superscript"/>
          /&gt;
        </w:rPr>
        <w:t>]</w:t>
      </w:r>
      <w:r>
        <w:rPr>
          <w:rFonts w:ascii="宋体" w:hAnsi="宋体" w:eastAsia="宋体" w:hint="eastAsia"/>
        </w:rPr>
        <w:t>，这可能要归因于两个研究小组采用了不同的实验方法，另外，实验所</w:t>
      </w:r>
      <w:r>
        <w:rPr>
          <w:rFonts w:ascii="宋体" w:hAnsi="宋体" w:eastAsia="宋体" w:hint="eastAsia"/>
        </w:rPr>
        <w:t>采用的细胞株也需要鉴定。</w:t>
      </w:r>
    </w:p>
    <w:p w:rsidR="0018722C">
      <w:pPr>
        <w:topLinePunct/>
      </w:pPr>
      <w:r>
        <w:rPr>
          <w:rFonts w:ascii="宋体" w:hAnsi="宋体" w:eastAsia="宋体" w:hint="eastAsia"/>
        </w:rPr>
        <w:t xml:space="preserve">运用膜片钳技术研究发现</w:t>
      </w:r>
      <w:r>
        <w:t xml:space="preserve">MOLT-4</w:t>
      </w:r>
      <w:r>
        <w:rPr>
          <w:rFonts w:ascii="宋体" w:hAnsi="宋体" w:eastAsia="宋体" w:hint="eastAsia"/>
        </w:rPr>
        <w:t xml:space="preserve">细胞的电压门控钠电流激活电压阈值为</w:t>
      </w:r>
      <w:r>
        <w:t xml:space="preserve">-30 mV</w:t>
      </w:r>
      <w:r>
        <w:rPr>
          <w:rFonts w:ascii="黑体" w:hAnsi="黑体" w:eastAsia="黑体" w:hint="eastAsia"/>
        </w:rPr>
        <w:t xml:space="preserve">，</w:t>
      </w:r>
      <w:r>
        <w:rPr>
          <w:rFonts w:ascii="宋体" w:hAnsi="宋体" w:eastAsia="宋体" w:hint="eastAsia"/>
        </w:rPr>
        <w:t xml:space="preserve">峰值电压为</w:t>
      </w:r>
      <w:r>
        <w:t xml:space="preserve">0 </w:t>
      </w:r>
      <w:r>
        <w:t xml:space="preserve">mV</w:t>
      </w:r>
      <w:r>
        <w:rPr>
          <w:rFonts w:ascii="黑体" w:hAnsi="黑体" w:eastAsia="黑体" w:hint="eastAsia"/>
        </w:rPr>
        <w:t xml:space="preserve">，</w:t>
      </w:r>
      <w:r>
        <w:rPr>
          <w:rFonts w:ascii="宋体" w:hAnsi="宋体" w:eastAsia="宋体" w:hint="eastAsia"/>
        </w:rPr>
        <w:t xml:space="preserve">与</w:t>
      </w:r>
      <w:r>
        <w:t xml:space="preserve">Annunziato</w:t>
      </w:r>
      <w:r>
        <w:rPr>
          <w:rFonts w:ascii="宋体" w:hAnsi="宋体" w:eastAsia="宋体" w:hint="eastAsia"/>
        </w:rPr>
        <w:t xml:space="preserve">和</w:t>
      </w:r>
      <w:r>
        <w:t xml:space="preserve">Diaz</w:t>
      </w:r>
      <w:r>
        <w:rPr>
          <w:rFonts w:ascii="宋体" w:hAnsi="宋体" w:eastAsia="宋体" w:hint="eastAsia"/>
        </w:rPr>
        <w:t xml:space="preserve">的研究结果一致</w:t>
      </w:r>
      <w:r>
        <w:rPr>
          <w:vertAlign w:val="superscript"/>
          /&gt;
        </w:rPr>
        <w:t xml:space="preserve">[</w:t>
      </w:r>
      <w:r>
        <w:rPr>
          <w:vertAlign w:val="superscript"/>
          /&gt;
        </w:rPr>
        <w:t xml:space="preserve">71</w:t>
      </w:r>
      <w:r>
        <w:rPr>
          <w:vertAlign w:val="superscript"/>
          /&gt;
        </w:rPr>
        <w:t xml:space="preserve">, </w:t>
      </w:r>
      <w:r>
        <w:rPr>
          <w:vertAlign w:val="superscript"/>
          /&gt;
        </w:rPr>
        <w:t xml:space="preserve">72</w:t>
      </w:r>
      <w:r>
        <w:rPr>
          <w:vertAlign w:val="superscript"/>
          /&gt;
        </w:rPr>
        <w:t xml:space="preserve">]</w:t>
      </w:r>
      <w:r>
        <w:rPr>
          <w:rFonts w:ascii="宋体" w:hAnsi="宋体" w:eastAsia="宋体" w:hint="eastAsia"/>
        </w:rPr>
        <w:t xml:space="preserve">。在</w:t>
      </w:r>
      <w:r>
        <w:t xml:space="preserve">MOLT-4</w:t>
      </w:r>
      <w:r>
        <w:rPr>
          <w:rFonts w:ascii="宋体" w:hAnsi="宋体" w:eastAsia="宋体" w:hint="eastAsia"/>
        </w:rPr>
        <w:t xml:space="preserve">细胞所</w:t>
      </w:r>
      <w:r>
        <w:rPr>
          <w:rFonts w:ascii="宋体" w:hAnsi="宋体" w:eastAsia="宋体" w:hint="eastAsia"/>
        </w:rPr>
        <w:t xml:space="preserve">记录到的电压门控钠电流电生理学特征与</w:t>
      </w:r>
      <w:r>
        <w:t xml:space="preserve">Na</w:t>
      </w:r>
      <w:r>
        <w:rPr>
          <w:vertAlign w:val="subscript"/>
          /&gt;
        </w:rPr>
        <w:t xml:space="preserve">v</w:t>
      </w:r>
      <w:r>
        <w:t xml:space="preserve">1.7</w:t>
      </w:r>
      <w:r>
        <w:rPr>
          <w:rFonts w:ascii="宋体" w:hAnsi="宋体" w:eastAsia="宋体" w:hint="eastAsia"/>
        </w:rPr>
        <w:t xml:space="preserve">相符合</w:t>
      </w:r>
      <w:r>
        <w:rPr>
          <w:vertAlign w:val="superscript"/>
          /&gt;
        </w:rPr>
        <w:t xml:space="preserve">[</w:t>
      </w:r>
      <w:r>
        <w:rPr>
          <w:vertAlign w:val="superscript"/>
          /&gt;
        </w:rPr>
        <w:t xml:space="preserve">71</w:t>
      </w:r>
      <w:r>
        <w:rPr>
          <w:vertAlign w:val="superscript"/>
          /&gt;
        </w:rPr>
        <w:t xml:space="preserve">]</w:t>
      </w:r>
      <w:r>
        <w:rPr>
          <w:rFonts w:ascii="黑体" w:hAnsi="黑体" w:eastAsia="黑体" w:hint="eastAsia"/>
        </w:rPr>
        <w:t xml:space="preserve">。</w:t>
      </w:r>
      <w:r>
        <w:rPr>
          <w:rFonts w:ascii="宋体" w:hAnsi="宋体" w:eastAsia="宋体" w:hint="eastAsia"/>
        </w:rPr>
        <w:t xml:space="preserve">另外，</w:t>
      </w:r>
      <w:r>
        <w:t xml:space="preserve">2</w:t>
      </w:r>
      <w:r>
        <w:t xml:space="preserve">µM </w:t>
      </w:r>
      <w:r>
        <w:t xml:space="preserve">TTX</w:t>
      </w:r>
      <w:r>
        <w:rPr>
          <w:rFonts w:ascii="宋体" w:hAnsi="宋体" w:eastAsia="宋体" w:hint="eastAsia"/>
        </w:rPr>
        <w:t xml:space="preserve">能够完全</w:t>
      </w:r>
      <w:r>
        <w:rPr>
          <w:rFonts w:ascii="宋体" w:hAnsi="宋体" w:eastAsia="宋体" w:hint="eastAsia"/>
        </w:rPr>
        <w:t xml:space="preserve">阻断该内向电流。以上数据表明在</w:t>
      </w:r>
      <w:r>
        <w:t xml:space="preserve">MOLT-4</w:t>
      </w:r>
      <w:r>
        <w:rPr>
          <w:rFonts w:ascii="宋体" w:hAnsi="宋体" w:eastAsia="宋体" w:hint="eastAsia"/>
        </w:rPr>
        <w:t xml:space="preserve">细胞记录到的内向电流是</w:t>
      </w:r>
      <w:r>
        <w:t xml:space="preserve">TTX</w:t>
      </w:r>
      <w:r>
        <w:rPr>
          <w:rFonts w:ascii="宋体" w:hAnsi="宋体" w:eastAsia="宋体" w:hint="eastAsia"/>
        </w:rPr>
        <w:t xml:space="preserve">-敏感性钠电</w:t>
      </w:r>
      <w:r>
        <w:rPr>
          <w:rFonts w:ascii="宋体" w:hAnsi="宋体" w:eastAsia="宋体" w:hint="eastAsia"/>
        </w:rPr>
        <w:t xml:space="preserve">流</w:t>
      </w:r>
      <w:r>
        <w:rPr>
          <w:rFonts w:ascii="宋体" w:hAnsi="宋体" w:eastAsia="宋体" w:hint="eastAsia"/>
        </w:rPr>
        <w:t xml:space="preserve">(</w:t>
      </w:r>
      <w:r>
        <w:rPr>
          <w:spacing w:val="-6"/>
        </w:rPr>
        <w:t xml:space="preserve">Nav1.7</w:t>
      </w:r>
      <w:r>
        <w:rPr>
          <w:rFonts w:ascii="宋体" w:hAnsi="宋体" w:eastAsia="宋体" w:hint="eastAsia"/>
        </w:rPr>
        <w:t xml:space="preserve">)</w:t>
      </w:r>
      <w:r>
        <w:rPr>
          <w:rFonts w:ascii="宋体" w:hAnsi="宋体" w:eastAsia="宋体" w:hint="eastAsia"/>
        </w:rPr>
        <w:t xml:space="preserve">。电流钳模式下记录到</w:t>
      </w:r>
      <w:r>
        <w:t xml:space="preserve">MOLT-4</w:t>
      </w:r>
      <w:r>
        <w:rPr>
          <w:rFonts w:ascii="宋体" w:hAnsi="宋体" w:eastAsia="宋体" w:hint="eastAsia"/>
        </w:rPr>
        <w:t xml:space="preserve">细胞的静息膜电位为</w:t>
      </w:r>
      <w:r>
        <w:t xml:space="preserve">-30.5</w:t>
      </w:r>
      <w:r/>
      <w:r w:rsidR="001852F3">
        <w:t xml:space="preserve">±</w:t>
      </w:r>
      <w:r>
        <w:t xml:space="preserve">1.8</w:t>
      </w:r>
      <w:r>
        <w:t xml:space="preserve"> mV</w:t>
      </w:r>
      <w:r>
        <w:rPr>
          <w:rFonts w:ascii="黑体" w:hAnsi="黑体" w:eastAsia="黑体" w:hint="eastAsia"/>
        </w:rPr>
        <w:t xml:space="preserve">，</w:t>
      </w:r>
      <w:r>
        <w:rPr>
          <w:rFonts w:ascii="宋体" w:hAnsi="宋体" w:eastAsia="宋体" w:hint="eastAsia"/>
        </w:rPr>
        <w:t xml:space="preserve">正好处于电压门控钠通道“窗电流”的电压范围</w:t>
      </w:r>
      <w:r>
        <w:rPr>
          <w:vertAlign w:val="superscript"/>
          /&gt;
        </w:rPr>
        <w:t xml:space="preserve">[</w:t>
      </w:r>
      <w:r>
        <w:rPr>
          <w:vertAlign w:val="superscript"/>
          <w:position w:val="11"/>
        </w:rPr>
        <w:t xml:space="preserve">71</w:t>
      </w:r>
      <w:r>
        <w:rPr>
          <w:vertAlign w:val="superscript"/>
          /&gt;
        </w:rPr>
        <w:t xml:space="preserve">]</w:t>
      </w:r>
      <w:r>
        <w:rPr>
          <w:rFonts w:ascii="黑体" w:hAnsi="黑体" w:eastAsia="黑体" w:hint="eastAsia"/>
        </w:rPr>
        <w:t xml:space="preserve">，</w:t>
      </w:r>
      <w:r>
        <w:rPr>
          <w:rFonts w:ascii="宋体" w:hAnsi="宋体" w:eastAsia="宋体" w:hint="eastAsia"/>
        </w:rPr>
        <w:t xml:space="preserve">从而可以满足细胞迁移所需的钠信号。</w:t>
      </w:r>
      <w:r>
        <w:rPr>
          <w:rFonts w:ascii="宋体" w:hAnsi="宋体" w:eastAsia="宋体" w:hint="eastAsia"/>
        </w:rPr>
        <w:t xml:space="preserve">另外，有趣的是，我们发现仅有</w:t>
      </w:r>
      <w:r>
        <w:t xml:space="preserve">20</w:t>
      </w:r>
      <w:r>
        <w:t xml:space="preserve">%</w:t>
      </w:r>
      <w:r>
        <w:rPr>
          <w:rFonts w:ascii="宋体" w:hAnsi="宋体" w:eastAsia="宋体" w:hint="eastAsia"/>
        </w:rPr>
        <w:t xml:space="preserve">的</w:t>
      </w:r>
      <w:r>
        <w:t xml:space="preserve">MOLT-4</w:t>
      </w:r>
      <w:r>
        <w:rPr>
          <w:rFonts w:ascii="宋体" w:hAnsi="宋体" w:eastAsia="宋体" w:hint="eastAsia"/>
        </w:rPr>
        <w:t xml:space="preserve">细胞能够记录到钠电流，说明在淋巴</w:t>
      </w:r>
      <w:r>
        <w:rPr>
          <w:rFonts w:ascii="宋体" w:hAnsi="宋体" w:eastAsia="宋体" w:hint="eastAsia"/>
        </w:rPr>
        <w:t xml:space="preserve">细胞激活过程中电压门控钠通道的表达受到精确的调控。</w:t>
      </w:r>
    </w:p>
    <w:p w:rsidR="0018722C">
      <w:pPr>
        <w:topLinePunct/>
      </w:pPr>
      <w:r>
        <w:rPr>
          <w:rFonts w:ascii="宋体" w:hAnsi="宋体" w:eastAsia="宋体" w:hint="eastAsia"/>
        </w:rPr>
        <w:t xml:space="preserve">细胞侵袭实验结果显示</w:t>
      </w:r>
      <w:r>
        <w:t xml:space="preserve">TTX</w:t>
      </w:r>
      <w:r>
        <w:rPr>
          <w:rFonts w:ascii="宋体" w:hAnsi="宋体" w:eastAsia="宋体" w:hint="eastAsia"/>
        </w:rPr>
        <w:t xml:space="preserve">可以显著抑制</w:t>
      </w:r>
      <w:r>
        <w:t xml:space="preserve">Jurkat</w:t>
      </w:r>
      <w:r>
        <w:rPr>
          <w:rFonts w:ascii="宋体" w:hAnsi="宋体" w:eastAsia="宋体" w:hint="eastAsia"/>
        </w:rPr>
        <w:t xml:space="preserve">和</w:t>
      </w:r>
      <w:r>
        <w:t xml:space="preserve">MOLT-4</w:t>
      </w:r>
      <w:r>
        <w:rPr>
          <w:rFonts w:ascii="宋体" w:hAnsi="宋体" w:eastAsia="宋体" w:hint="eastAsia"/>
        </w:rPr>
        <w:t xml:space="preserve">细胞的侵袭能力。由</w:t>
      </w:r>
      <w:r>
        <w:rPr>
          <w:rFonts w:ascii="宋体" w:hAnsi="宋体" w:eastAsia="宋体" w:hint="eastAsia"/>
        </w:rPr>
        <w:t xml:space="preserve">于</w:t>
      </w:r>
      <w:r>
        <w:t xml:space="preserve">TTX</w:t>
      </w:r>
      <w:r>
        <w:rPr>
          <w:rFonts w:ascii="宋体" w:hAnsi="宋体" w:eastAsia="宋体" w:hint="eastAsia"/>
        </w:rPr>
        <w:t xml:space="preserve">是电压门控钠通道的特异性阻断剂，说明电压门控钠通道在急性淋巴细胞性白血病细胞的转运过程中扮演着重要的角色。然而，电压门控钠通道调控细胞侵袭的机制尚不</w:t>
      </w:r>
      <w:r>
        <w:rPr>
          <w:rFonts w:ascii="宋体" w:hAnsi="宋体" w:eastAsia="宋体" w:hint="eastAsia"/>
        </w:rPr>
        <w:t xml:space="preserve">清楚。由于</w:t>
      </w:r>
      <w:r>
        <w:t xml:space="preserve">TTX</w:t>
      </w:r>
      <w:r>
        <w:rPr>
          <w:rFonts w:ascii="宋体" w:hAnsi="宋体" w:eastAsia="宋体" w:hint="eastAsia"/>
        </w:rPr>
        <w:t xml:space="preserve">抑制细胞的侵袭而对细胞的迁移没有影响，可以据此推断电压门控钠通</w:t>
      </w:r>
      <w:r>
        <w:rPr>
          <w:rFonts w:ascii="宋体" w:hAnsi="宋体" w:eastAsia="宋体" w:hint="eastAsia"/>
        </w:rPr>
        <w:t xml:space="preserve">道可能调控一些目前还不清楚的蛋白酶的分泌，这些蛋白酶对于消化细胞外基质是必须</w:t>
      </w:r>
      <w:r>
        <w:rPr>
          <w:rFonts w:ascii="宋体" w:hAnsi="宋体" w:eastAsia="宋体" w:hint="eastAsia"/>
        </w:rPr>
        <w:t xml:space="preserve">的。例如，通过电压门控钠通道进入胞内的钠离子可以通过</w:t>
      </w:r>
      <w:r>
        <w:t xml:space="preserve">Na</w:t>
      </w:r>
      <w:r>
        <w:rPr>
          <w:vertAlign w:val="superscript"/>
          /&gt;
        </w:rPr>
        <w:t xml:space="preserve">+</w:t>
      </w:r>
      <w:r>
        <w:t xml:space="preserve">-H</w:t>
      </w:r>
      <w:r>
        <w:rPr>
          <w:vertAlign w:val="superscript"/>
          /&gt;
        </w:rPr>
        <w:t xml:space="preserve">+</w:t>
      </w:r>
      <w:r>
        <w:rPr>
          <w:rFonts w:ascii="宋体" w:hAnsi="宋体" w:eastAsia="宋体" w:hint="eastAsia"/>
        </w:rPr>
        <w:t xml:space="preserve">交换等机制降低</w:t>
      </w:r>
      <w:r>
        <w:rPr>
          <w:rFonts w:ascii="宋体" w:hAnsi="宋体" w:eastAsia="宋体" w:hint="eastAsia"/>
          <w:rFonts w:ascii="宋体" w:hAnsi="宋体" w:eastAsia="宋体" w:hint="eastAsia"/>
          <w:spacing w:val="-9"/>
        </w:rPr>
        <w:t xml:space="preserve">（</w:t>
      </w:r>
      <w:r>
        <w:rPr>
          <w:rFonts w:ascii="宋体" w:hAnsi="宋体" w:eastAsia="宋体" w:hint="eastAsia"/>
          <w:spacing w:val="-9"/>
        </w:rPr>
        <w:t xml:space="preserve">酸化</w:t>
      </w:r>
      <w:r>
        <w:rPr>
          <w:rFonts w:ascii="宋体" w:hAnsi="宋体" w:eastAsia="宋体" w:hint="eastAsia"/>
          <w:rFonts w:ascii="宋体" w:hAnsi="宋体" w:eastAsia="宋体" w:hint="eastAsia"/>
          <w:spacing w:val="-9"/>
        </w:rPr>
        <w:t xml:space="preserve">）</w:t>
      </w:r>
      <w:r w:rsidR="001852F3">
        <w:rPr>
          <w:rFonts w:ascii="宋体" w:hAnsi="宋体" w:eastAsia="宋体" w:hint="eastAsia"/>
        </w:rPr>
        <w:t xml:space="preserve">胞内的</w:t>
      </w:r>
      <w:r>
        <w:t xml:space="preserve">pH</w:t>
      </w:r>
      <w:r>
        <w:rPr>
          <w:rFonts w:ascii="宋体" w:hAnsi="宋体" w:eastAsia="宋体" w:hint="eastAsia"/>
        </w:rPr>
        <w:t xml:space="preserve">值，从而增强分泌到细胞外基质的半胱氨酸组织蛋白酶的活性，最终引起</w:t>
      </w:r>
      <w:r>
        <w:rPr>
          <w:rFonts w:ascii="宋体" w:hAnsi="宋体" w:eastAsia="宋体" w:hint="eastAsia"/>
        </w:rPr>
        <w:t xml:space="preserve">乳腺癌</w:t>
      </w:r>
      <w:r>
        <w:t xml:space="preserve">MDA-MB-231</w:t>
      </w:r>
      <w:r>
        <w:rPr>
          <w:rFonts w:ascii="宋体" w:hAnsi="宋体" w:eastAsia="宋体" w:hint="eastAsia"/>
        </w:rPr>
        <w:t xml:space="preserve">细胞发生侵袭</w:t>
      </w:r>
      <w:r>
        <w:rPr>
          <w:vertAlign w:val="superscript"/>
          /&gt;
        </w:rPr>
        <w:t xml:space="preserve">[</w:t>
      </w:r>
      <w:r>
        <w:rPr>
          <w:vertAlign w:val="superscript"/>
          <w:position w:val="11"/>
        </w:rPr>
        <w:t xml:space="preserve">76</w:t>
      </w:r>
      <w:r>
        <w:rPr>
          <w:vertAlign w:val="superscript"/>
          /&gt;
        </w:rPr>
        <w:t xml:space="preserve">]</w:t>
      </w:r>
      <w:r>
        <w:rPr>
          <w:rFonts w:ascii="宋体" w:hAnsi="宋体" w:eastAsia="宋体" w:hint="eastAsia"/>
        </w:rPr>
        <w:t xml:space="preserve">。另外，电压门控钠通道</w:t>
      </w:r>
      <w:r>
        <w:t xml:space="preserve">β</w:t>
      </w:r>
      <w:r>
        <w:rPr>
          <w:rFonts w:ascii="宋体" w:hAnsi="宋体" w:eastAsia="宋体" w:hint="eastAsia"/>
        </w:rPr>
        <w:t xml:space="preserve">亚单位参与细胞支架</w:t>
      </w:r>
      <w:r>
        <w:rPr>
          <w:rFonts w:ascii="宋体" w:hAnsi="宋体" w:eastAsia="宋体" w:hint="eastAsia"/>
        </w:rPr>
        <w:t xml:space="preserve">链接，并作为一个细胞粘附分子与胞外基质相互作用共同介导细胞的迁移和聚集</w:t>
      </w:r>
      <w:r>
        <w:rPr>
          <w:vertAlign w:val="superscript"/>
          /&gt;
        </w:rPr>
        <w:t xml:space="preserve">[</w:t>
      </w:r>
      <w:r>
        <w:rPr>
          <w:spacing w:val="-4"/>
          <w:position w:val="11"/>
          <w:sz w:val="16"/>
        </w:rPr>
        <w:t xml:space="preserve">77</w:t>
      </w:r>
      <w:r>
        <w:rPr>
          <w:spacing w:val="-8"/>
          <w:position w:val="11"/>
          <w:sz w:val="16"/>
        </w:rPr>
        <w:t xml:space="preserve">, </w:t>
      </w:r>
      <w:r>
        <w:rPr>
          <w:spacing w:val="-6"/>
          <w:position w:val="11"/>
          <w:sz w:val="16"/>
        </w:rPr>
        <w:t xml:space="preserve">78</w:t>
      </w:r>
      <w:r>
        <w:rPr>
          <w:vertAlign w:val="superscript"/>
          /&gt;
        </w:rPr>
        <w:t xml:space="preserve">]</w:t>
      </w:r>
      <w:r>
        <w:rPr>
          <w:rFonts w:ascii="黑体" w:hAnsi="黑体" w:eastAsia="黑体" w:hint="eastAsia"/>
        </w:rPr>
        <w:t xml:space="preserve">。</w:t>
      </w:r>
    </w:p>
    <w:p w:rsidR="0018722C">
      <w:pPr>
        <w:topLinePunct/>
      </w:pPr>
      <w:r>
        <w:rPr>
          <w:rFonts w:ascii="宋体" w:eastAsia="宋体" w:hint="eastAsia"/>
        </w:rPr>
        <w:t>总之，本研究结果表明急性淋巴细胞性白血病细胞表达功能性电压门控钠通道-</w:t>
      </w:r>
      <w:r>
        <w:t>TTX-</w:t>
      </w:r>
      <w:r>
        <w:rPr>
          <w:rFonts w:ascii="宋体" w:eastAsia="宋体" w:hint="eastAsia"/>
        </w:rPr>
        <w:t>敏感性钠通道，电压门控钠通道在急性淋巴细胞性白血病细胞的侵袭中扮演着重要的角</w:t>
      </w:r>
      <w:r>
        <w:rPr>
          <w:rFonts w:ascii="宋体" w:eastAsia="宋体" w:hint="eastAsia"/>
        </w:rPr>
        <w:t>色</w:t>
      </w:r>
      <w:r>
        <w:rPr>
          <w:rFonts w:ascii="黑体" w:eastAsia="黑体" w:hint="eastAsia"/>
        </w:rPr>
        <w:t>。</w:t>
      </w:r>
      <w:r>
        <w:rPr>
          <w:rFonts w:ascii="宋体" w:eastAsia="宋体" w:hint="eastAsia"/>
        </w:rPr>
        <w:t>由于正常人外周血单个核细胞也表达电压门控钠通道，可以据此推断电压门控钠通道</w:t>
      </w:r>
      <w:r>
        <w:rPr>
          <w:rFonts w:ascii="宋体" w:eastAsia="宋体" w:hint="eastAsia"/>
        </w:rPr>
        <w:t>在人正常</w:t>
      </w:r>
      <w:r>
        <w:t>T</w:t>
      </w:r>
      <w:r>
        <w:rPr>
          <w:rFonts w:ascii="宋体" w:eastAsia="宋体" w:hint="eastAsia"/>
        </w:rPr>
        <w:t>淋巴细胞的转运及参与炎症反应中同样发挥着重要的作用。</w:t>
      </w:r>
    </w:p>
    <w:p w:rsidR="0018722C">
      <w:pPr>
        <w:pStyle w:val="affd"/>
        <w:topLinePunct/>
      </w:pPr>
      <w:bookmarkStart w:id="311003" w:name="_Toc686311003"/>
      <w:bookmarkStart w:name="_TOC_250003" w:id="68"/>
      <w:bookmarkStart w:name="结论 " w:id="69"/>
      <w:bookmarkEnd w:id="68"/>
      <w:r>
        <w:t>结</w:t>
      </w:r>
      <w:r w:rsidRPr="00000000">
        <w:rPr>
          <w:b/>
        </w:rPr>
        <w:t>论</w:t>
      </w:r>
      <w:bookmarkEnd w:id="311003"/>
    </w:p>
    <w:p w:rsidR="0018722C">
      <w:pPr>
        <w:pStyle w:val="Heading3"/>
        <w:topLinePunct/>
        <w:ind w:left="200" w:hangingChars="200" w:hanging="200"/>
      </w:pPr>
      <w:bookmarkStart w:id="311004" w:name="_Toc686311004"/>
      <w:r>
        <w:t>1.</w:t>
      </w:r>
      <w:r>
        <w:t xml:space="preserve"> </w:t>
      </w:r>
      <w:r>
        <w:t>急性淋巴细胞性白血病细胞表达</w:t>
      </w:r>
      <w:r>
        <w:t>T-</w:t>
      </w:r>
      <w:r>
        <w:t>型钙通道，而正常人外周血单个核细胞不表达</w:t>
      </w:r>
      <w:r>
        <w:t>T-</w:t>
      </w:r>
      <w:bookmarkEnd w:id="311004"/>
    </w:p>
    <w:p w:rsidR="0018722C">
      <w:pPr>
        <w:topLinePunct/>
      </w:pPr>
      <w:r>
        <w:rPr>
          <w:rFonts w:ascii="宋体" w:eastAsia="宋体" w:hint="eastAsia"/>
        </w:rPr>
        <w:t>型钙通道；</w:t>
      </w:r>
    </w:p>
    <w:p w:rsidR="0018722C">
      <w:pPr>
        <w:pStyle w:val="cw21"/>
        <w:topLinePunct/>
      </w:pPr>
      <w:r>
        <w:rPr>
          <w:rFonts w:ascii="宋体" w:eastAsia="宋体" w:hint="eastAsia"/>
        </w:rPr>
        <w:t>2. </w:t>
      </w:r>
      <w:r>
        <w:t>T-</w:t>
      </w:r>
      <w:r>
        <w:rPr>
          <w:rFonts w:ascii="宋体" w:eastAsia="宋体" w:hint="eastAsia"/>
        </w:rPr>
        <w:t>型钙通道在急性淋巴细胞性白血病细胞的增殖和凋亡中发挥着重要的作用；</w:t>
      </w:r>
    </w:p>
    <w:p w:rsidR="0018722C">
      <w:pPr>
        <w:pStyle w:val="cw21"/>
        <w:topLinePunct/>
      </w:pPr>
      <w:r>
        <w:rPr>
          <w:rFonts w:ascii="宋体" w:eastAsia="宋体" w:hint="eastAsia"/>
        </w:rPr>
        <w:t>3. </w:t>
      </w:r>
      <w:r>
        <w:t>T-</w:t>
      </w:r>
      <w:r>
        <w:rPr>
          <w:rFonts w:ascii="宋体" w:eastAsia="宋体" w:hint="eastAsia"/>
        </w:rPr>
        <w:t>型钙通道阻断剂抑制急性淋巴细胞性白血病细胞增殖和诱导细胞凋亡；</w:t>
      </w:r>
    </w:p>
    <w:p w:rsidR="0018722C">
      <w:pPr>
        <w:pStyle w:val="cw21"/>
        <w:topLinePunct/>
      </w:pPr>
      <w:r>
        <w:rPr>
          <w:rFonts w:ascii="宋体" w:eastAsia="宋体" w:hint="eastAsia"/>
        </w:rPr>
        <w:t>4. </w:t>
      </w:r>
      <w:r>
        <w:rPr>
          <w:rFonts w:ascii="宋体" w:eastAsia="宋体" w:hint="eastAsia"/>
        </w:rPr>
        <w:t>米贝拉地尔和</w:t>
      </w:r>
      <w:r>
        <w:t>NNC-55-0396</w:t>
      </w:r>
      <w:r/>
      <w:r w:rsidR="001852F3">
        <w:t xml:space="preserve"> </w:t>
      </w:r>
      <w:r>
        <w:rPr>
          <w:rFonts w:ascii="宋体" w:eastAsia="宋体" w:hint="eastAsia"/>
        </w:rPr>
        <w:t>破坏细胞内钙稳态，并诱导内质网钙释放；</w:t>
      </w:r>
    </w:p>
    <w:p w:rsidR="0018722C">
      <w:pPr>
        <w:pStyle w:val="cw21"/>
        <w:topLinePunct/>
      </w:pPr>
      <w:r>
        <w:rPr>
          <w:rFonts w:ascii="宋体" w:eastAsia="宋体" w:hint="eastAsia"/>
        </w:rPr>
        <w:t>5. </w:t>
      </w:r>
      <w:r>
        <w:t>T-</w:t>
      </w:r>
      <w:r>
        <w:rPr>
          <w:rFonts w:ascii="宋体" w:eastAsia="宋体" w:hint="eastAsia"/>
        </w:rPr>
        <w:t>型钙通道阻断剂下调</w:t>
      </w:r>
      <w:r>
        <w:t>MOLT-4</w:t>
      </w:r>
      <w:r/>
      <w:r>
        <w:rPr>
          <w:rFonts w:ascii="宋体" w:eastAsia="宋体" w:hint="eastAsia"/>
        </w:rPr>
        <w:t>细胞的</w:t>
      </w:r>
      <w:r>
        <w:t>ERK</w:t>
      </w:r>
      <w:r/>
      <w:r>
        <w:rPr>
          <w:rFonts w:ascii="宋体" w:eastAsia="宋体" w:hint="eastAsia"/>
        </w:rPr>
        <w:t>信号通路；</w:t>
      </w:r>
    </w:p>
    <w:p w:rsidR="0018722C">
      <w:pPr>
        <w:pStyle w:val="cw21"/>
        <w:topLinePunct/>
      </w:pPr>
      <w:r>
        <w:rPr>
          <w:rFonts w:ascii="宋体" w:eastAsia="宋体" w:hint="eastAsia"/>
        </w:rPr>
        <w:t>6. </w:t>
      </w:r>
      <w:r>
        <w:rPr>
          <w:rFonts w:ascii="宋体" w:eastAsia="宋体" w:hint="eastAsia"/>
        </w:rPr>
        <w:t>急性淋巴细胞性白血病细胞和正常人外周血单个核细胞表达电压门控钠通道；</w:t>
      </w:r>
    </w:p>
    <w:p w:rsidR="0018722C">
      <w:pPr>
        <w:pStyle w:val="cw21"/>
        <w:topLinePunct/>
      </w:pPr>
      <w:r>
        <w:rPr>
          <w:rFonts w:ascii="宋体" w:eastAsia="宋体" w:hint="eastAsia"/>
        </w:rPr>
        <w:t>7. </w:t>
      </w:r>
      <w:r>
        <w:rPr>
          <w:rFonts w:ascii="宋体" w:eastAsia="宋体" w:hint="eastAsia"/>
        </w:rPr>
        <w:t>电压门控钠通道在急性淋巴细胞性白血病细胞的侵袭中发挥着重要的作用。</w:t>
      </w:r>
    </w:p>
    <w:p w:rsidR="0018722C">
      <w:pPr>
        <w:pStyle w:val="afff1"/>
        <w:topLinePunct/>
      </w:pPr>
      <w:bookmarkStart w:id="311005" w:name="_Toc686311005"/>
      <w:bookmarkStart w:name="_TOC_250002" w:id="70"/>
      <w:bookmarkStart w:name="参考文献 " w:id="71"/>
      <w:bookmarkEnd w:id="70"/>
      <w:r>
        <w:t>参考文献</w:t>
      </w:r>
      <w:bookmarkEnd w:id="311005"/>
    </w:p>
    <w:p w:rsidR="0018722C">
      <w:pPr>
        <w:pStyle w:val="ab"/>
        <w:topLinePunct/>
        <w:ind w:left="200" w:hangingChars="200" w:hanging="200"/>
      </w:pPr>
      <w:hyperlink r:id="rId43">
        <w:r>
          <w:t>[</w:t>
        </w:r>
        <w:r>
          <w:t xml:space="preserve">1</w:t>
        </w:r>
        <w:r>
          <w:t>]</w:t>
        </w:r>
        <w:r w:rsidRPr="00281126">
          <w:t xml:space="preserve">  </w:t>
        </w:r>
        <w:r>
          <w:t>Graham</w:t>
        </w:r>
        <w:r>
          <w:t> </w:t>
        </w:r>
        <w:r>
          <w:t xml:space="preserve">D.</w:t>
        </w:r>
        <w:r>
          <w:t xml:space="preserve"> </w:t>
        </w:r>
        <w:r>
          <w:t>K</w:t>
        </w:r>
      </w:hyperlink>
      <w:r>
        <w:t>.,</w:t>
      </w:r>
      <w:r>
        <w:t> </w:t>
      </w:r>
      <w:hyperlink r:id="rId44">
        <w:r>
          <w:t>Salzberg</w:t>
        </w:r>
        <w:r>
          <w:t> </w:t>
        </w:r>
        <w:r>
          <w:t xml:space="preserve">D.</w:t>
        </w:r>
        <w:r>
          <w:t xml:space="preserve"> </w:t>
        </w:r>
        <w:r>
          <w:t>B</w:t>
        </w:r>
      </w:hyperlink>
      <w:r>
        <w:t>.,</w:t>
      </w:r>
      <w:r>
        <w:t> </w:t>
      </w:r>
      <w:hyperlink r:id="rId45">
        <w:r>
          <w:t>Kurtzberg</w:t>
        </w:r>
        <w:r>
          <w:t> </w:t>
        </w:r>
        <w:r>
          <w:t>J</w:t>
        </w:r>
      </w:hyperlink>
      <w:r>
        <w:t>.,</w:t>
      </w:r>
      <w:r>
        <w:t> </w:t>
      </w:r>
      <w:hyperlink r:id="rId46">
        <w:r>
          <w:t>Sather</w:t>
        </w:r>
        <w:r>
          <w:t> </w:t>
        </w:r>
        <w:r>
          <w:t>S</w:t>
        </w:r>
      </w:hyperlink>
      <w:r>
        <w:t>.,</w:t>
      </w:r>
      <w:r>
        <w:t> </w:t>
      </w:r>
      <w:hyperlink r:id="rId47">
        <w:r>
          <w:t>Matsushima</w:t>
        </w:r>
        <w:r>
          <w:t> </w:t>
        </w:r>
        <w:r>
          <w:t xml:space="preserve">G.</w:t>
        </w:r>
        <w:r>
          <w:t xml:space="preserve"> </w:t>
        </w:r>
        <w:r>
          <w:t>K</w:t>
        </w:r>
      </w:hyperlink>
      <w:r>
        <w:t>.,</w:t>
      </w:r>
      <w:r>
        <w:t> </w:t>
      </w:r>
      <w:r>
        <w:t>Keating</w:t>
      </w:r>
      <w:r>
        <w:t> </w:t>
      </w:r>
      <w:r>
        <w:t xml:space="preserve">A.</w:t>
      </w:r>
      <w:r>
        <w:t xml:space="preserve"> </w:t>
      </w:r>
      <w:r>
        <w:t>K.,</w:t>
      </w:r>
      <w:r>
        <w:t> </w:t>
      </w:r>
      <w:r>
        <w:t>Liang </w:t>
      </w:r>
      <w:r>
        <w:t>X.,</w:t>
      </w:r>
      <w:r>
        <w:t> </w:t>
      </w:r>
      <w:hyperlink r:id="rId48">
        <w:r>
          <w:t>Lovell</w:t>
        </w:r>
        <w:r>
          <w:t> </w:t>
        </w:r>
        <w:r>
          <w:t xml:space="preserve">M.</w:t>
        </w:r>
        <w:r>
          <w:t xml:space="preserve"> </w:t>
        </w:r>
        <w:r>
          <w:t>A</w:t>
        </w:r>
      </w:hyperlink>
      <w:r>
        <w:t>.,</w:t>
      </w:r>
      <w:r>
        <w:t> </w:t>
      </w:r>
      <w:hyperlink r:id="rId49">
        <w:r>
          <w:t>Williams</w:t>
        </w:r>
        <w:r>
          <w:t> </w:t>
        </w:r>
        <w:r>
          <w:t xml:space="preserve">S.</w:t>
        </w:r>
        <w:r>
          <w:t xml:space="preserve"> </w:t>
        </w:r>
        <w:r>
          <w:t>A</w:t>
        </w:r>
      </w:hyperlink>
      <w:r>
        <w:t>.,</w:t>
      </w:r>
      <w:r>
        <w:t> </w:t>
      </w:r>
      <w:hyperlink r:id="rId50">
        <w:r>
          <w:t>Dawson</w:t>
        </w:r>
        <w:r>
          <w:t> </w:t>
        </w:r>
        <w:r>
          <w:t xml:space="preserve">T.</w:t>
        </w:r>
        <w:r>
          <w:t xml:space="preserve"> </w:t>
        </w:r>
        <w:r>
          <w:t>L</w:t>
        </w:r>
      </w:hyperlink>
      <w:r>
        <w:t>.,</w:t>
      </w:r>
      <w:r>
        <w:t> </w:t>
      </w:r>
      <w:hyperlink r:id="rId51">
        <w:r>
          <w:t>Schell</w:t>
        </w:r>
        <w:r>
          <w:t> </w:t>
        </w:r>
        <w:r>
          <w:t xml:space="preserve">M.</w:t>
        </w:r>
        <w:r>
          <w:t xml:space="preserve"> </w:t>
        </w:r>
        <w:r>
          <w:t>J</w:t>
        </w:r>
      </w:hyperlink>
      <w:r>
        <w:t>.,</w:t>
      </w:r>
      <w:r>
        <w:t> </w:t>
      </w:r>
      <w:r>
        <w:t>Anwar</w:t>
      </w:r>
      <w:r>
        <w:t> </w:t>
      </w:r>
      <w:r>
        <w:t xml:space="preserve">A.</w:t>
      </w:r>
      <w:r>
        <w:t xml:space="preserve"> </w:t>
      </w:r>
      <w:r>
        <w:t>A.,</w:t>
      </w:r>
      <w:r>
        <w:t> </w:t>
      </w:r>
      <w:hyperlink r:id="rId52">
        <w:r>
          <w:t>Snodgrass</w:t>
        </w:r>
        <w:r>
          <w:t> </w:t>
        </w:r>
        <w:r>
          <w:t xml:space="preserve">H.</w:t>
        </w:r>
        <w:r>
          <w:t xml:space="preserve"> </w:t>
        </w:r>
        <w:r>
          <w:t>R</w:t>
        </w:r>
      </w:hyperlink>
      <w:r>
        <w:t>.,</w:t>
      </w:r>
      <w:r>
        <w:t> </w:t>
      </w:r>
      <w:hyperlink r:id="rId53">
        <w:r>
          <w:t>Earp</w:t>
        </w:r>
      </w:hyperlink>
      <w:r>
        <w:t xml:space="preserve">H. S</w:t>
      </w:r>
      <w:r>
        <w:t>. </w:t>
      </w:r>
      <w:r>
        <w:t>Ectopic expression </w:t>
      </w:r>
      <w:r>
        <w:t>of </w:t>
      </w:r>
      <w:r>
        <w:t>the </w:t>
      </w:r>
      <w:r>
        <w:t>proto-oncogene </w:t>
      </w:r>
      <w:r>
        <w:t>Mer </w:t>
      </w:r>
      <w:r>
        <w:t>in </w:t>
      </w:r>
      <w:r>
        <w:t>pediatric </w:t>
      </w:r>
      <w:r>
        <w:t>T-cell </w:t>
      </w:r>
      <w:r>
        <w:t>acute </w:t>
      </w:r>
      <w:r>
        <w:t>lymphoblastic </w:t>
      </w:r>
      <w:r>
        <w:t>leukemia </w:t>
      </w:r>
      <w:r>
        <w:t>[</w:t>
      </w:r>
      <w:r>
        <w:t xml:space="preserve">J</w:t>
      </w:r>
      <w:r>
        <w:t>]</w:t>
      </w:r>
      <w:r>
        <w:t xml:space="preserve">. Clin </w:t>
      </w:r>
      <w:r>
        <w:t>Cancer </w:t>
      </w:r>
      <w:r>
        <w:t>Res, 2006, </w:t>
      </w:r>
      <w:r>
        <w:t>12</w:t>
      </w:r>
      <w:r>
        <w:t>(</w:t>
      </w:r>
      <w:r>
        <w:t xml:space="preserve">9</w:t>
      </w:r>
      <w:r>
        <w:t>)</w:t>
      </w:r>
      <w:r>
        <w:t xml:space="preserve">: </w:t>
      </w:r>
      <w:r>
        <w:t>2662-2669.</w:t>
      </w:r>
    </w:p>
    <w:p w:rsidR="0018722C">
      <w:pPr>
        <w:pStyle w:val="ab"/>
        <w:topLinePunct/>
        <w:ind w:left="200" w:hangingChars="200" w:hanging="200"/>
      </w:pPr>
      <w:r>
        <w:t>[</w:t>
      </w:r>
      <w:r>
        <w:t xml:space="preserve">2</w:t>
      </w:r>
      <w:r>
        <w:t>]</w:t>
      </w:r>
      <w:r w:rsidRPr="00281126">
        <w:t xml:space="preserve">  </w:t>
      </w:r>
      <w:r>
        <w:t>Pui </w:t>
      </w:r>
      <w:r>
        <w:t xml:space="preserve">C.</w:t>
      </w:r>
      <w:r>
        <w:t xml:space="preserve"> </w:t>
      </w:r>
      <w:r>
        <w:t xml:space="preserve">H., Relling </w:t>
      </w:r>
      <w:r>
        <w:t xml:space="preserve">M.</w:t>
      </w:r>
      <w:r>
        <w:t xml:space="preserve"> </w:t>
      </w:r>
      <w:r>
        <w:t xml:space="preserve">V., </w:t>
      </w:r>
      <w:r>
        <w:t>Downing </w:t>
      </w:r>
      <w:r>
        <w:t xml:space="preserve">J.</w:t>
      </w:r>
      <w:r>
        <w:t xml:space="preserve"> </w:t>
      </w:r>
      <w:r>
        <w:t xml:space="preserve">R. </w:t>
      </w:r>
      <w:r>
        <w:t>Acute </w:t>
      </w:r>
      <w:r>
        <w:t>lymphoblastic </w:t>
      </w:r>
      <w:r>
        <w:t>leukemia </w:t>
      </w:r>
      <w:r>
        <w:t>[</w:t>
      </w:r>
      <w:r>
        <w:t xml:space="preserve">J</w:t>
      </w:r>
      <w:r>
        <w:t>]</w:t>
      </w:r>
      <w:r>
        <w:t xml:space="preserve">. </w:t>
      </w:r>
      <w:r>
        <w:t>N </w:t>
      </w:r>
      <w:r>
        <w:t>Engl </w:t>
      </w:r>
      <w:r>
        <w:t>J </w:t>
      </w:r>
      <w:r>
        <w:t>Med, 2004, </w:t>
      </w:r>
      <w:r>
        <w:t>350</w:t>
      </w:r>
      <w:r>
        <w:t>(</w:t>
      </w:r>
      <w:r>
        <w:t>15</w:t>
      </w:r>
      <w:r>
        <w:t>)</w:t>
      </w:r>
      <w:r>
        <w:t>:</w:t>
      </w:r>
      <w:r>
        <w:t> </w:t>
      </w:r>
      <w:r>
        <w:t>1535-1548.</w:t>
      </w:r>
    </w:p>
    <w:p w:rsidR="0018722C">
      <w:pPr>
        <w:pStyle w:val="ab"/>
        <w:topLinePunct/>
        <w:ind w:left="200" w:hangingChars="200" w:hanging="200"/>
      </w:pPr>
      <w:r>
        <w:t>[</w:t>
      </w:r>
      <w:r>
        <w:t xml:space="preserve">3</w:t>
      </w:r>
      <w:r>
        <w:t>]</w:t>
      </w:r>
      <w:r w:rsidRPr="00281126">
        <w:t xml:space="preserve">  </w:t>
      </w:r>
      <w:r/>
      <w:r>
        <w:t>Clapham</w:t>
      </w:r>
      <w:r>
        <w:t> </w:t>
      </w:r>
      <w:r>
        <w:t xml:space="preserve">D.</w:t>
      </w:r>
      <w:r>
        <w:t xml:space="preserve"> </w:t>
      </w:r>
      <w:r>
        <w:t>E.</w:t>
      </w:r>
      <w:r>
        <w:t> </w:t>
      </w:r>
      <w:r>
        <w:t>Calcium</w:t>
      </w:r>
      <w:r>
        <w:t> </w:t>
      </w:r>
      <w:r>
        <w:t>signaling</w:t>
      </w:r>
      <w:r>
        <w:t> </w:t>
      </w:r>
      <w:r>
        <w:t>[</w:t>
      </w:r>
      <w:r>
        <w:t xml:space="preserve">J</w:t>
      </w:r>
      <w:r>
        <w:t>]</w:t>
      </w:r>
      <w:r>
        <w:t>.</w:t>
      </w:r>
      <w:r>
        <w:t> </w:t>
      </w:r>
      <w:r>
        <w:t>Cell,</w:t>
      </w:r>
      <w:r>
        <w:t> </w:t>
      </w:r>
      <w:r>
        <w:t>2007,</w:t>
      </w:r>
      <w:r>
        <w:t> </w:t>
      </w:r>
      <w:r>
        <w:t>131</w:t>
      </w:r>
      <w:r>
        <w:t>(</w:t>
      </w:r>
      <w:r>
        <w:t>6</w:t>
      </w:r>
      <w:r>
        <w:t>)</w:t>
      </w:r>
      <w:r>
        <w:t>:</w:t>
      </w:r>
      <w:r>
        <w:t> </w:t>
      </w:r>
      <w:r>
        <w:t>1047-1058.</w:t>
      </w:r>
    </w:p>
    <w:p w:rsidR="0018722C">
      <w:pPr>
        <w:pStyle w:val="ab"/>
        <w:topLinePunct/>
        <w:ind w:left="200" w:hangingChars="200" w:hanging="200"/>
      </w:pPr>
      <w:r>
        <w:t>[</w:t>
      </w:r>
      <w:r>
        <w:t xml:space="preserve">4</w:t>
      </w:r>
      <w:r>
        <w:t>]</w:t>
      </w:r>
      <w:r w:rsidRPr="00281126">
        <w:t xml:space="preserve">  </w:t>
      </w:r>
      <w:r/>
      <w:r>
        <w:t>Monteith </w:t>
      </w:r>
      <w:r>
        <w:t xml:space="preserve">G.</w:t>
      </w:r>
      <w:r>
        <w:t xml:space="preserve"> </w:t>
      </w:r>
      <w:r>
        <w:t xml:space="preserve">R., Davis F.</w:t>
      </w:r>
      <w:r>
        <w:t xml:space="preserve"> </w:t>
      </w:r>
      <w:r>
        <w:t xml:space="preserve">M., </w:t>
      </w:r>
      <w:r>
        <w:t>Roberts-Thomson </w:t>
      </w:r>
      <w:r>
        <w:t xml:space="preserve">S.</w:t>
      </w:r>
      <w:r>
        <w:t xml:space="preserve"> </w:t>
      </w:r>
      <w:r>
        <w:t xml:space="preserve">J. </w:t>
      </w:r>
      <w:r>
        <w:t>Calcium channels </w:t>
      </w:r>
      <w:r>
        <w:t>and </w:t>
      </w:r>
      <w:r>
        <w:t>pumps </w:t>
      </w:r>
      <w:r>
        <w:t>in </w:t>
      </w:r>
      <w:r>
        <w:t>cancer: changes</w:t>
      </w:r>
      <w:r>
        <w:t> </w:t>
      </w:r>
      <w:r>
        <w:t>and</w:t>
      </w:r>
      <w:r>
        <w:t> </w:t>
      </w:r>
      <w:r>
        <w:t>consequences</w:t>
      </w:r>
      <w:r>
        <w:t> </w:t>
      </w:r>
      <w:r>
        <w:t>[</w:t>
      </w:r>
      <w:r>
        <w:t xml:space="preserve">J</w:t>
      </w:r>
      <w:r>
        <w:t>]</w:t>
      </w:r>
      <w:r>
        <w:t>.</w:t>
      </w:r>
      <w:r>
        <w:t> </w:t>
      </w:r>
      <w:r>
        <w:t>J</w:t>
      </w:r>
      <w:r>
        <w:t> </w:t>
      </w:r>
      <w:r>
        <w:t>Biol</w:t>
      </w:r>
      <w:r>
        <w:t> </w:t>
      </w:r>
      <w:r>
        <w:t>Chem,</w:t>
      </w:r>
      <w:r>
        <w:t> </w:t>
      </w:r>
      <w:r>
        <w:t>2012,</w:t>
      </w:r>
      <w:r>
        <w:t> </w:t>
      </w:r>
      <w:r>
        <w:t>287</w:t>
      </w:r>
      <w:r>
        <w:t>(</w:t>
      </w:r>
      <w:r>
        <w:t>38</w:t>
      </w:r>
      <w:r>
        <w:t>)</w:t>
      </w:r>
      <w:r>
        <w:t>:</w:t>
      </w:r>
      <w:r>
        <w:t> </w:t>
      </w:r>
      <w:r>
        <w:t>31666-31673.</w:t>
      </w:r>
    </w:p>
    <w:p w:rsidR="0018722C">
      <w:pPr>
        <w:pStyle w:val="ab"/>
        <w:topLinePunct/>
        <w:ind w:left="200" w:hangingChars="200" w:hanging="200"/>
      </w:pPr>
      <w:bookmarkStart w:id="408315" w:name="_cwCmt12"/>
      <w:r>
        <w:t>[</w:t>
      </w:r>
      <w:r>
        <w:t xml:space="preserve">5</w:t>
      </w:r>
      <w:r>
        <w:t>]</w:t>
      </w:r>
      <w:r w:rsidRPr="00281126">
        <w:t xml:space="preserve">  </w:t>
      </w:r>
      <w:r/>
      <w:r>
        <w:t>Ciapa </w:t>
      </w:r>
      <w:r>
        <w:t>B., </w:t>
      </w:r>
      <w:r>
        <w:t>Pesando </w:t>
      </w:r>
      <w:r>
        <w:t>D., </w:t>
      </w:r>
      <w:r>
        <w:t>Wilding </w:t>
      </w:r>
      <w:r>
        <w:t>M., </w:t>
      </w:r>
      <w:r>
        <w:t>Whitaker </w:t>
      </w:r>
      <w:r>
        <w:t>M. </w:t>
      </w:r>
      <w:r>
        <w:t>Cell-cycle calcium transients driven </w:t>
      </w:r>
      <w:r>
        <w:t>by </w:t>
      </w:r>
      <w:r>
        <w:t>cyclic</w:t>
      </w:r>
      <w:r>
        <w:t> </w:t>
      </w:r>
      <w:r>
        <w:t>changes</w:t>
      </w:r>
      <w:r>
        <w:t> </w:t>
      </w:r>
      <w:r>
        <w:t>in</w:t>
      </w:r>
      <w:r>
        <w:t> </w:t>
      </w:r>
      <w:r>
        <w:t>inositol</w:t>
      </w:r>
      <w:r>
        <w:t> </w:t>
      </w:r>
      <w:r>
        <w:t>trisphosphate</w:t>
      </w:r>
      <w:r>
        <w:t> </w:t>
      </w:r>
      <w:r>
        <w:t>levels</w:t>
      </w:r>
      <w:r>
        <w:t> </w:t>
      </w:r>
      <w:r>
        <w:t>[</w:t>
      </w:r>
      <w:r>
        <w:t xml:space="preserve">J</w:t>
      </w:r>
      <w:r>
        <w:t>]</w:t>
      </w:r>
      <w:r>
        <w:t>.</w:t>
      </w:r>
      <w:r>
        <w:t> </w:t>
      </w:r>
      <w:r>
        <w:t>Nature,</w:t>
      </w:r>
      <w:r>
        <w:t> </w:t>
      </w:r>
      <w:r>
        <w:t>1994,</w:t>
      </w:r>
      <w:r>
        <w:t> </w:t>
      </w:r>
      <w:r>
        <w:t>368</w:t>
      </w:r>
      <w:r>
        <w:t>(</w:t>
      </w:r>
      <w:r>
        <w:t xml:space="preserve">6474</w:t>
      </w:r>
      <w:r>
        <w:t>)</w:t>
      </w:r>
      <w:r>
        <w:t>:</w:t>
      </w:r>
      <w:r>
        <w:t> </w:t>
      </w:r>
      <w:r>
        <w:t>875-878.</w:t>
      </w:r>
      <w:bookmarkEnd w:id="408315"/>
    </w:p>
    <w:p w:rsidR="0018722C">
      <w:pPr>
        <w:pStyle w:val="ab"/>
        <w:topLinePunct/>
        <w:ind w:left="200" w:hangingChars="200" w:hanging="200"/>
      </w:pPr>
      <w:r>
        <w:t>[</w:t>
      </w:r>
      <w:r>
        <w:t xml:space="preserve">6</w:t>
      </w:r>
      <w:r>
        <w:t>]</w:t>
      </w:r>
      <w:r w:rsidRPr="00281126">
        <w:t xml:space="preserve">  </w:t>
      </w:r>
      <w:r>
        <w:t>Choi</w:t>
      </w:r>
      <w:r>
        <w:t> </w:t>
      </w:r>
      <w:r>
        <w:t xml:space="preserve">D.</w:t>
      </w:r>
      <w:r>
        <w:t xml:space="preserve"> </w:t>
      </w:r>
      <w:r>
        <w:t>W.</w:t>
      </w:r>
      <w:r>
        <w:t> </w:t>
      </w:r>
      <w:r>
        <w:t>Ionic</w:t>
      </w:r>
      <w:r>
        <w:t> </w:t>
      </w:r>
      <w:r>
        <w:t>dependence</w:t>
      </w:r>
      <w:r>
        <w:t> </w:t>
      </w:r>
      <w:r>
        <w:t>of</w:t>
      </w:r>
      <w:r>
        <w:t> </w:t>
      </w:r>
      <w:r>
        <w:t>glutamate</w:t>
      </w:r>
      <w:r>
        <w:t> </w:t>
      </w:r>
      <w:r>
        <w:t>neurotoxicity</w:t>
      </w:r>
      <w:r>
        <w:t> </w:t>
      </w:r>
      <w:r>
        <w:t>[</w:t>
      </w:r>
      <w:r>
        <w:t xml:space="preserve">J</w:t>
      </w:r>
      <w:r>
        <w:t>]</w:t>
      </w:r>
      <w:r>
        <w:t>.</w:t>
      </w:r>
      <w:r>
        <w:t> </w:t>
      </w:r>
      <w:r>
        <w:t>J</w:t>
      </w:r>
      <w:r>
        <w:t> </w:t>
      </w:r>
      <w:r>
        <w:t>Neurosci,</w:t>
      </w:r>
      <w:r>
        <w:t> </w:t>
      </w:r>
      <w:r>
        <w:t>1987,</w:t>
      </w:r>
      <w:r>
        <w:t> </w:t>
      </w:r>
      <w:r>
        <w:t>7</w:t>
      </w:r>
      <w:r>
        <w:t>(</w:t>
      </w:r>
      <w:r>
        <w:t>2</w:t>
      </w:r>
      <w:r>
        <w:t>)</w:t>
      </w:r>
      <w:r>
        <w:t>:</w:t>
      </w:r>
      <w:r>
        <w:t> </w:t>
      </w:r>
      <w:r>
        <w:t>369-379.</w:t>
      </w:r>
    </w:p>
    <w:p w:rsidR="0018722C">
      <w:pPr>
        <w:pStyle w:val="ab"/>
        <w:topLinePunct/>
        <w:ind w:left="200" w:hangingChars="200" w:hanging="200"/>
      </w:pPr>
      <w:r>
        <w:t xml:space="preserve">[</w:t>
      </w:r>
      <w:r>
        <w:t xml:space="preserve">7</w:t>
      </w:r>
      <w:r>
        <w:t xml:space="preserve">]</w:t>
      </w:r>
      <w:r w:rsidRPr="00281126">
        <w:t xml:space="preserve">  </w:t>
      </w:r>
      <w:r>
        <w:t xml:space="preserve">Boynton </w:t>
      </w:r>
      <w:r>
        <w:t xml:space="preserve">A.</w:t>
      </w:r>
      <w:r>
        <w:t xml:space="preserve"> </w:t>
      </w:r>
      <w:r>
        <w:t xml:space="preserve">L., </w:t>
      </w:r>
      <w:r>
        <w:t xml:space="preserve">Whitfield </w:t>
      </w:r>
      <w:r>
        <w:t xml:space="preserve">J.</w:t>
      </w:r>
      <w:r>
        <w:t xml:space="preserve"> </w:t>
      </w:r>
      <w:r>
        <w:t xml:space="preserve">F., </w:t>
      </w:r>
      <w:r>
        <w:t xml:space="preserve">Isaacs </w:t>
      </w:r>
      <w:r>
        <w:t xml:space="preserve">R.</w:t>
      </w:r>
      <w:r>
        <w:t xml:space="preserve"> </w:t>
      </w:r>
      <w:r>
        <w:t xml:space="preserve">J., </w:t>
      </w:r>
      <w:r>
        <w:t xml:space="preserve">Tremblay </w:t>
      </w:r>
      <w:r>
        <w:t xml:space="preserve">R.</w:t>
      </w:r>
      <w:r>
        <w:t xml:space="preserve"> </w:t>
      </w:r>
      <w:r>
        <w:t xml:space="preserve">G. </w:t>
      </w:r>
      <w:r>
        <w:t xml:space="preserve">Different extracellular </w:t>
      </w:r>
      <w:r>
        <w:t xml:space="preserve">calcium </w:t>
      </w:r>
      <w:r>
        <w:t xml:space="preserve">requirements </w:t>
      </w:r>
      <w:r>
        <w:t xml:space="preserve">for </w:t>
      </w:r>
      <w:r>
        <w:t xml:space="preserve">proliferation </w:t>
      </w:r>
      <w:r>
        <w:t xml:space="preserve">of </w:t>
      </w:r>
      <w:r>
        <w:t xml:space="preserve">nonneoplastic, preneoplastic, </w:t>
      </w:r>
      <w:r>
        <w:t xml:space="preserve">and </w:t>
      </w:r>
      <w:r>
        <w:t xml:space="preserve">neoplastic mouse </w:t>
      </w:r>
      <w:r>
        <w:t xml:space="preserve">cells </w:t>
      </w:r>
      <w:r>
        <w:t xml:space="preserve">[</w:t>
      </w:r>
      <w:r>
        <w:t xml:space="preserve">J</w:t>
      </w:r>
      <w:r>
        <w:t xml:space="preserve">]</w:t>
      </w:r>
      <w:r>
        <w:t xml:space="preserve">. </w:t>
      </w:r>
      <w:r>
        <w:t xml:space="preserve">Cancer </w:t>
      </w:r>
      <w:r>
        <w:t xml:space="preserve">Res, 1977,</w:t>
      </w:r>
      <w:r>
        <w:t xml:space="preserve"> </w:t>
      </w:r>
      <w:r>
        <w:t xml:space="preserve">37</w:t>
      </w:r>
      <w:r>
        <w:t xml:space="preserve">(</w:t>
      </w:r>
      <w:r>
        <w:t xml:space="preserve">8Pt1</w:t>
      </w:r>
      <w:r>
        <w:t xml:space="preserve">)</w:t>
      </w:r>
      <w:r>
        <w:t xml:space="preserve">: 2657-2661.</w:t>
      </w:r>
    </w:p>
    <w:p w:rsidR="0018722C">
      <w:pPr>
        <w:pStyle w:val="ab"/>
        <w:topLinePunct/>
        <w:ind w:left="200" w:hangingChars="200" w:hanging="200"/>
      </w:pPr>
      <w:bookmarkStart w:id="408321" w:name="_cwCmt18"/>
      <w:r>
        <w:t>[</w:t>
      </w:r>
      <w:r>
        <w:t xml:space="preserve">8</w:t>
      </w:r>
      <w:r>
        <w:t>]</w:t>
      </w:r>
      <w:r w:rsidRPr="00281126">
        <w:t xml:space="preserve">  </w:t>
      </w:r>
      <w:r>
        <w:t>Toyota</w:t>
      </w:r>
      <w:r>
        <w:t> </w:t>
      </w:r>
      <w:r>
        <w:t>M.,</w:t>
      </w:r>
      <w:r>
        <w:t> </w:t>
      </w:r>
      <w:r>
        <w:t>Ho</w:t>
      </w:r>
      <w:r>
        <w:t> </w:t>
      </w:r>
      <w:r>
        <w:t>C.,</w:t>
      </w:r>
      <w:r>
        <w:t> </w:t>
      </w:r>
      <w:r>
        <w:t>Ohe-Toyota</w:t>
      </w:r>
      <w:r>
        <w:t> </w:t>
      </w:r>
      <w:r>
        <w:t>M.,</w:t>
      </w:r>
      <w:r>
        <w:t> </w:t>
      </w:r>
      <w:r>
        <w:t>Baylin</w:t>
      </w:r>
      <w:r>
        <w:t> </w:t>
      </w:r>
      <w:r>
        <w:t xml:space="preserve">S.</w:t>
      </w:r>
      <w:r>
        <w:t xml:space="preserve"> </w:t>
      </w:r>
      <w:r>
        <w:t>B.,</w:t>
      </w:r>
      <w:r>
        <w:t> </w:t>
      </w:r>
      <w:r>
        <w:t>Issa</w:t>
      </w:r>
      <w:r>
        <w:t> </w:t>
      </w:r>
      <w:r>
        <w:t xml:space="preserve">J.</w:t>
      </w:r>
      <w:r>
        <w:t xml:space="preserve"> </w:t>
      </w:r>
      <w:r>
        <w:t>P.</w:t>
      </w:r>
      <w:r>
        <w:t> </w:t>
      </w:r>
      <w:r>
        <w:t>Inactivation</w:t>
      </w:r>
      <w:r>
        <w:t> </w:t>
      </w:r>
      <w:r>
        <w:t>of</w:t>
      </w:r>
      <w:r>
        <w:t> </w:t>
      </w:r>
      <w:r>
        <w:t>CACNA1G,</w:t>
      </w:r>
      <w:r>
        <w:t> </w:t>
      </w:r>
      <w:r>
        <w:t>a</w:t>
      </w:r>
      <w:r>
        <w:t> </w:t>
      </w:r>
      <w:r>
        <w:t>T-type </w:t>
      </w:r>
      <w:r>
        <w:t>calcium channel </w:t>
      </w:r>
      <w:r>
        <w:t>gene, </w:t>
      </w:r>
      <w:r>
        <w:t>by </w:t>
      </w:r>
      <w:r>
        <w:t>aberrant </w:t>
      </w:r>
      <w:r>
        <w:t>methylation </w:t>
      </w:r>
      <w:r>
        <w:t>of </w:t>
      </w:r>
      <w:r>
        <w:t>its </w:t>
      </w:r>
      <w:r>
        <w:t>5</w:t>
      </w:r>
      <w:r>
        <w:t>'</w:t>
      </w:r>
      <w:r>
        <w:t>CpG </w:t>
      </w:r>
      <w:r>
        <w:t>island </w:t>
      </w:r>
      <w:r>
        <w:t>in </w:t>
      </w:r>
      <w:r>
        <w:t>human </w:t>
      </w:r>
      <w:r>
        <w:t>tumors </w:t>
      </w:r>
      <w:r>
        <w:t>[</w:t>
      </w:r>
      <w:r>
        <w:t xml:space="preserve">J</w:t>
      </w:r>
      <w:r>
        <w:t>]</w:t>
      </w:r>
      <w:r>
        <w:t xml:space="preserve">. </w:t>
      </w:r>
      <w:r>
        <w:t>Cancer </w:t>
      </w:r>
      <w:r>
        <w:t>Res, 1999, </w:t>
      </w:r>
      <w:r>
        <w:t>59</w:t>
      </w:r>
      <w:r>
        <w:t>(</w:t>
      </w:r>
      <w:r>
        <w:t>18</w:t>
      </w:r>
      <w:r>
        <w:t>)</w:t>
      </w:r>
      <w:r>
        <w:t>:</w:t>
      </w:r>
      <w:r>
        <w:t> </w:t>
      </w:r>
      <w:r>
        <w:t>4535-4541.</w:t>
      </w:r>
      <w:bookmarkEnd w:id="408321"/>
    </w:p>
    <w:p w:rsidR="0018722C">
      <w:pPr>
        <w:pStyle w:val="ab"/>
        <w:topLinePunct/>
        <w:ind w:left="200" w:hangingChars="200" w:hanging="200"/>
      </w:pPr>
      <w:r>
        <w:t>[</w:t>
      </w:r>
      <w:r>
        <w:t xml:space="preserve">9</w:t>
      </w:r>
      <w:r>
        <w:t>]</w:t>
      </w:r>
      <w:r w:rsidRPr="00281126">
        <w:t xml:space="preserve">  </w:t>
      </w:r>
      <w:r>
        <w:t>Heo</w:t>
      </w:r>
      <w:r>
        <w:t> </w:t>
      </w:r>
      <w:r>
        <w:t xml:space="preserve">J.</w:t>
      </w:r>
      <w:r>
        <w:t xml:space="preserve"> </w:t>
      </w:r>
      <w:r>
        <w:t>H.,</w:t>
      </w:r>
      <w:r>
        <w:t> </w:t>
      </w:r>
      <w:r>
        <w:t>Seo</w:t>
      </w:r>
      <w:r>
        <w:t> </w:t>
      </w:r>
      <w:r>
        <w:t xml:space="preserve">H.</w:t>
      </w:r>
      <w:r>
        <w:t xml:space="preserve"> </w:t>
      </w:r>
      <w:r>
        <w:t>N.,</w:t>
      </w:r>
      <w:r>
        <w:t> </w:t>
      </w:r>
      <w:r>
        <w:t xml:space="preserve">ChoeY.</w:t>
      </w:r>
      <w:r>
        <w:t xml:space="preserve"> </w:t>
      </w:r>
      <w:r>
        <w:t>J.,</w:t>
      </w:r>
      <w:r>
        <w:t> </w:t>
      </w:r>
      <w:r>
        <w:t>Kim</w:t>
      </w:r>
      <w:r>
        <w:t> </w:t>
      </w:r>
      <w:r>
        <w:t>S.,</w:t>
      </w:r>
      <w:r>
        <w:t> </w:t>
      </w:r>
      <w:r>
        <w:t>Oh</w:t>
      </w:r>
      <w:r>
        <w:t> </w:t>
      </w:r>
      <w:r>
        <w:t xml:space="preserve">C.</w:t>
      </w:r>
      <w:r>
        <w:t xml:space="preserve"> </w:t>
      </w:r>
      <w:r>
        <w:t>R.,</w:t>
      </w:r>
      <w:r>
        <w:t> </w:t>
      </w:r>
      <w:r>
        <w:t xml:space="preserve">KimY.</w:t>
      </w:r>
      <w:r>
        <w:t xml:space="preserve"> </w:t>
      </w:r>
      <w:r>
        <w:t>D.,</w:t>
      </w:r>
      <w:r>
        <w:t> </w:t>
      </w:r>
      <w:r>
        <w:t>Rhim</w:t>
      </w:r>
      <w:r>
        <w:t> </w:t>
      </w:r>
      <w:r>
        <w:t>H.,</w:t>
      </w:r>
      <w:r>
        <w:t> </w:t>
      </w:r>
      <w:r>
        <w:t>Choo</w:t>
      </w:r>
      <w:r>
        <w:t> </w:t>
      </w:r>
      <w:r>
        <w:t xml:space="preserve">D.</w:t>
      </w:r>
      <w:r>
        <w:t xml:space="preserve"> </w:t>
      </w:r>
      <w:r>
        <w:t>J.,</w:t>
      </w:r>
      <w:r>
        <w:t> </w:t>
      </w:r>
      <w:r>
        <w:t>Kim</w:t>
      </w:r>
      <w:r>
        <w:t> </w:t>
      </w:r>
      <w:r>
        <w:t>J.,</w:t>
      </w:r>
      <w:r>
        <w:t> </w:t>
      </w:r>
      <w:r>
        <w:t>Lee</w:t>
      </w:r>
      <w:r>
        <w:t xml:space="preserve">J. Y. </w:t>
      </w:r>
      <w:r>
        <w:t xml:space="preserve">T-type </w:t>
      </w:r>
      <w:r>
        <w:t xml:space="preserve">Ca2+ </w:t>
      </w:r>
      <w:r>
        <w:t xml:space="preserve">channel blockers suppress </w:t>
      </w:r>
      <w:r>
        <w:t xml:space="preserve">the </w:t>
      </w:r>
      <w:r>
        <w:t xml:space="preserve">growth </w:t>
      </w:r>
      <w:r>
        <w:t xml:space="preserve">of </w:t>
      </w:r>
      <w:r>
        <w:t xml:space="preserve">human </w:t>
      </w:r>
      <w:r>
        <w:t xml:space="preserve">cancer </w:t>
      </w:r>
      <w:r>
        <w:t xml:space="preserve">cells </w:t>
      </w:r>
      <w:r>
        <w:t xml:space="preserve">[</w:t>
      </w:r>
      <w:r>
        <w:t xml:space="preserve">J</w:t>
      </w:r>
      <w:r>
        <w:t xml:space="preserve">]</w:t>
      </w:r>
      <w:r>
        <w:t xml:space="preserve">. </w:t>
      </w:r>
      <w:r>
        <w:t xml:space="preserve">Bioorg </w:t>
      </w:r>
      <w:r>
        <w:t xml:space="preserve">Med Chem </w:t>
      </w:r>
      <w:r>
        <w:t xml:space="preserve">Lett, 2008, </w:t>
      </w:r>
      <w:r>
        <w:t xml:space="preserve">18</w:t>
      </w:r>
      <w:r>
        <w:t xml:space="preserve">(</w:t>
      </w:r>
      <w:r>
        <w:t xml:space="preserve">14</w:t>
      </w:r>
      <w:r>
        <w:t xml:space="preserve">)</w:t>
      </w:r>
      <w:r>
        <w:t xml:space="preserve">: 3899-3901.</w:t>
      </w:r>
    </w:p>
    <w:p w:rsidR="0018722C">
      <w:pPr>
        <w:pStyle w:val="ab"/>
        <w:topLinePunct/>
        <w:ind w:left="200" w:hangingChars="200" w:hanging="200"/>
      </w:pPr>
      <w:bookmarkStart w:id="408317" w:name="_cwCmt14"/>
      <w:r>
        <w:t>[</w:t>
      </w:r>
      <w:r>
        <w:t xml:space="preserve">10</w:t>
      </w:r>
      <w:r>
        <w:t>]</w:t>
      </w:r>
      <w:r w:rsidRPr="00281126">
        <w:t xml:space="preserve"> </w:t>
      </w:r>
      <w:r>
        <w:t>Li </w:t>
      </w:r>
      <w:r>
        <w:t>W., </w:t>
      </w:r>
      <w:r>
        <w:t xml:space="preserve">Zhang S.</w:t>
      </w:r>
      <w:r>
        <w:t xml:space="preserve"> </w:t>
      </w:r>
      <w:r>
        <w:t xml:space="preserve">L., </w:t>
      </w:r>
      <w:r>
        <w:t>Wang </w:t>
      </w:r>
      <w:r>
        <w:t>N., </w:t>
      </w:r>
      <w:r>
        <w:t xml:space="preserve">Zhang B.</w:t>
      </w:r>
      <w:r>
        <w:t xml:space="preserve"> </w:t>
      </w:r>
      <w:r>
        <w:t xml:space="preserve">B., </w:t>
      </w:r>
      <w:r>
        <w:t>Li M. </w:t>
      </w:r>
      <w:r>
        <w:t>Blockade </w:t>
      </w:r>
      <w:r>
        <w:t>of </w:t>
      </w:r>
      <w:r>
        <w:t>T-type </w:t>
      </w:r>
      <w:r>
        <w:t>Ca</w:t>
      </w:r>
      <w:r>
        <w:t>(</w:t>
      </w:r>
      <w:r>
        <w:rPr>
          <w:spacing w:val="-5"/>
          <w:sz w:val="24"/>
        </w:rPr>
        <w:t>2+</w:t>
      </w:r>
      <w:r>
        <w:t>)</w:t>
      </w:r>
      <w:r>
        <w:t xml:space="preserve"> channels inhibits</w:t>
      </w:r>
      <w:r>
        <w:t> </w:t>
      </w:r>
      <w:r>
        <w:t>human</w:t>
      </w:r>
      <w:r>
        <w:t> </w:t>
      </w:r>
      <w:r>
        <w:t>ovarian</w:t>
      </w:r>
      <w:r>
        <w:t> </w:t>
      </w:r>
      <w:r>
        <w:t>cancer</w:t>
      </w:r>
      <w:r>
        <w:t> </w:t>
      </w:r>
      <w:r>
        <w:t>cell</w:t>
      </w:r>
      <w:r>
        <w:t> </w:t>
      </w:r>
      <w:r>
        <w:t>proliferation</w:t>
      </w:r>
      <w:r>
        <w:t> </w:t>
      </w:r>
      <w:r>
        <w:t>[</w:t>
      </w:r>
      <w:r>
        <w:t xml:space="preserve">J</w:t>
      </w:r>
      <w:r>
        <w:t>]</w:t>
      </w:r>
      <w:r>
        <w:t>.</w:t>
      </w:r>
      <w:r>
        <w:t> </w:t>
      </w:r>
      <w:r>
        <w:t>Cancer</w:t>
      </w:r>
      <w:r>
        <w:t> </w:t>
      </w:r>
      <w:r>
        <w:t>Invest,</w:t>
      </w:r>
      <w:r>
        <w:t> </w:t>
      </w:r>
      <w:r>
        <w:t>2011,</w:t>
      </w:r>
      <w:r>
        <w:t> </w:t>
      </w:r>
      <w:r>
        <w:t>29</w:t>
      </w:r>
      <w:r>
        <w:t>(</w:t>
      </w:r>
      <w:r>
        <w:rPr>
          <w:spacing w:val="-4"/>
          <w:sz w:val="24"/>
        </w:rPr>
        <w:t>5</w:t>
      </w:r>
      <w:r>
        <w:t>)</w:t>
      </w:r>
      <w:r>
        <w:t>:</w:t>
      </w:r>
      <w:r>
        <w:t> </w:t>
      </w:r>
      <w:r>
        <w:t>339-346.</w:t>
      </w:r>
      <w:bookmarkEnd w:id="408317"/>
    </w:p>
    <w:p w:rsidR="0018722C">
      <w:pPr>
        <w:pStyle w:val="ab"/>
        <w:topLinePunct/>
        <w:ind w:left="200" w:hangingChars="200" w:hanging="200"/>
      </w:pPr>
      <w:bookmarkStart w:id="408322" w:name="_cwCmt19"/>
      <w:r>
        <w:t>[</w:t>
      </w:r>
      <w:r>
        <w:t xml:space="preserve">11</w:t>
      </w:r>
      <w:r>
        <w:t>]</w:t>
      </w:r>
      <w:r w:rsidRPr="00281126">
        <w:t xml:space="preserve"> </w:t>
      </w:r>
      <w:r>
        <w:t>Valerie </w:t>
      </w:r>
      <w:r>
        <w:t xml:space="preserve">N.</w:t>
      </w:r>
      <w:r>
        <w:t xml:space="preserve"> </w:t>
      </w:r>
      <w:r>
        <w:t xml:space="preserve">C., </w:t>
      </w:r>
      <w:r>
        <w:t>Dziegielewska </w:t>
      </w:r>
      <w:r>
        <w:t>B., </w:t>
      </w:r>
      <w:r>
        <w:t>Hosing </w:t>
      </w:r>
      <w:r>
        <w:t xml:space="preserve">A.</w:t>
      </w:r>
      <w:r>
        <w:t xml:space="preserve"> </w:t>
      </w:r>
      <w:r>
        <w:t xml:space="preserve">S., </w:t>
      </w:r>
      <w:r>
        <w:t>Augustin </w:t>
      </w:r>
      <w:r>
        <w:t>E., </w:t>
      </w:r>
      <w:r>
        <w:t xml:space="preserve">Gray L.</w:t>
      </w:r>
      <w:r>
        <w:t xml:space="preserve"> </w:t>
      </w:r>
      <w:r>
        <w:t xml:space="preserve">S., </w:t>
      </w:r>
      <w:r>
        <w:t>Brautigan </w:t>
      </w:r>
      <w:r>
        <w:t xml:space="preserve">D.</w:t>
      </w:r>
      <w:r>
        <w:t xml:space="preserve"> </w:t>
      </w:r>
      <w:r>
        <w:t xml:space="preserve">L., </w:t>
      </w:r>
      <w:r>
        <w:t>Larner </w:t>
      </w:r>
      <w:r>
        <w:t xml:space="preserve">J.</w:t>
      </w:r>
      <w:r>
        <w:t xml:space="preserve"> </w:t>
      </w:r>
      <w:r>
        <w:t xml:space="preserve">M., </w:t>
      </w:r>
      <w:r>
        <w:t>Dziegielewski </w:t>
      </w:r>
      <w:r>
        <w:t>J. </w:t>
      </w:r>
      <w:r>
        <w:t>Inhibition </w:t>
      </w:r>
      <w:r>
        <w:t>of </w:t>
      </w:r>
      <w:r>
        <w:t>T-type </w:t>
      </w:r>
      <w:r>
        <w:t>calcium channels disrupts </w:t>
      </w:r>
      <w:r>
        <w:t>Akt </w:t>
      </w:r>
      <w:r>
        <w:t>signaling </w:t>
      </w:r>
      <w:r>
        <w:t>and </w:t>
      </w:r>
      <w:r>
        <w:t>promotes</w:t>
      </w:r>
      <w:r>
        <w:t> </w:t>
      </w:r>
      <w:r>
        <w:t>apoptosis</w:t>
      </w:r>
      <w:r>
        <w:t> </w:t>
      </w:r>
      <w:r>
        <w:t>in</w:t>
      </w:r>
      <w:r>
        <w:t> </w:t>
      </w:r>
      <w:r>
        <w:t>glioblastoma</w:t>
      </w:r>
      <w:r>
        <w:t> </w:t>
      </w:r>
      <w:r>
        <w:t>cells</w:t>
      </w:r>
      <w:r>
        <w:t> </w:t>
      </w:r>
      <w:r>
        <w:t>[</w:t>
      </w:r>
      <w:r>
        <w:t xml:space="preserve">J</w:t>
      </w:r>
      <w:r>
        <w:t>]</w:t>
      </w:r>
      <w:r>
        <w:t>.</w:t>
      </w:r>
      <w:r>
        <w:t> </w:t>
      </w:r>
      <w:r>
        <w:t>Biochem</w:t>
      </w:r>
      <w:r>
        <w:t> </w:t>
      </w:r>
      <w:r>
        <w:t>Pharmacol,</w:t>
      </w:r>
      <w:r>
        <w:t> </w:t>
      </w:r>
      <w:r>
        <w:t>2013,</w:t>
      </w:r>
      <w:r>
        <w:t> </w:t>
      </w:r>
      <w:r>
        <w:t>85</w:t>
      </w:r>
      <w:r>
        <w:t>(</w:t>
      </w:r>
      <w:r>
        <w:t>7</w:t>
      </w:r>
      <w:r>
        <w:t>)</w:t>
      </w:r>
      <w:r>
        <w:t>:</w:t>
      </w:r>
      <w:r>
        <w:t> </w:t>
      </w:r>
      <w:r>
        <w:t>888-897.</w:t>
      </w:r>
      <w:bookmarkEnd w:id="408322"/>
    </w:p>
    <w:p w:rsidR="0018722C">
      <w:pPr>
        <w:pStyle w:val="ab"/>
        <w:topLinePunct/>
        <w:ind w:left="200" w:hangingChars="200" w:hanging="200"/>
      </w:pPr>
      <w:r>
        <w:t>[</w:t>
      </w:r>
      <w:r>
        <w:t xml:space="preserve">12</w:t>
      </w:r>
      <w:r>
        <w:t>]</w:t>
      </w:r>
      <w:r w:rsidRPr="00281126">
        <w:t xml:space="preserve"> </w:t>
      </w:r>
      <w:r>
        <w:t>Zhang</w:t>
      </w:r>
      <w:r>
        <w:t> </w:t>
      </w:r>
      <w:r>
        <w:t>Y.,</w:t>
      </w:r>
      <w:r>
        <w:t> </w:t>
      </w:r>
      <w:r>
        <w:t>Zhang</w:t>
      </w:r>
      <w:r>
        <w:t> </w:t>
      </w:r>
      <w:r>
        <w:t>J.,</w:t>
      </w:r>
      <w:r>
        <w:t> </w:t>
      </w:r>
      <w:r>
        <w:t>Jiang</w:t>
      </w:r>
      <w:r>
        <w:t> </w:t>
      </w:r>
      <w:r>
        <w:t>D.,</w:t>
      </w:r>
      <w:r>
        <w:t> </w:t>
      </w:r>
      <w:r>
        <w:t>Zhang</w:t>
      </w:r>
      <w:r>
        <w:t> </w:t>
      </w:r>
      <w:r>
        <w:t>D.,</w:t>
      </w:r>
      <w:r>
        <w:t> </w:t>
      </w:r>
      <w:r>
        <w:t>Qian</w:t>
      </w:r>
      <w:r>
        <w:t> </w:t>
      </w:r>
      <w:r>
        <w:t>Z.,</w:t>
      </w:r>
      <w:r>
        <w:t> </w:t>
      </w:r>
      <w:r>
        <w:t>Liu</w:t>
      </w:r>
      <w:r>
        <w:t> </w:t>
      </w:r>
      <w:r>
        <w:t>C.,</w:t>
      </w:r>
      <w:r>
        <w:t> Tao </w:t>
      </w:r>
      <w:r>
        <w:t>J.</w:t>
      </w:r>
      <w:r>
        <w:t> </w:t>
      </w:r>
      <w:r>
        <w:t>Inhibition</w:t>
      </w:r>
      <w:r>
        <w:t> </w:t>
      </w:r>
      <w:r>
        <w:t>of</w:t>
      </w:r>
      <w:r>
        <w:t> T-type</w:t>
      </w:r>
      <w:r>
        <w:t> </w:t>
      </w:r>
      <w:r>
        <w:t>Ca</w:t>
      </w:r>
      <w:r>
        <w:t>(</w:t>
      </w:r>
      <w:r>
        <w:rPr>
          <w:spacing w:val="-5"/>
          <w:sz w:val="24"/>
        </w:rPr>
        <w:t xml:space="preserve">2+</w:t>
      </w:r>
      <w:r>
        <w:t>)</w:t>
      </w:r>
      <w:r>
        <w:t xml:space="preserve"> channels </w:t>
      </w:r>
      <w:r>
        <w:t>by </w:t>
      </w:r>
      <w:r>
        <w:t>endostatin attenuates </w:t>
      </w:r>
      <w:r>
        <w:t>human </w:t>
      </w:r>
      <w:r>
        <w:t>glioblastoma </w:t>
      </w:r>
      <w:r>
        <w:t>cell </w:t>
      </w:r>
      <w:r>
        <w:t>proliferation </w:t>
      </w:r>
      <w:r>
        <w:t>and </w:t>
      </w:r>
      <w:r>
        <w:t>migration </w:t>
      </w:r>
      <w:r>
        <w:t>[</w:t>
      </w:r>
      <w:r>
        <w:t xml:space="preserve">J</w:t>
      </w:r>
      <w:r>
        <w:t>]</w:t>
      </w:r>
      <w:r>
        <w:t xml:space="preserve">. </w:t>
      </w:r>
      <w:r>
        <w:t>Br </w:t>
      </w:r>
      <w:r>
        <w:t>J </w:t>
      </w:r>
      <w:r>
        <w:t>Pharmacol, </w:t>
      </w:r>
      <w:r>
        <w:t>2012, </w:t>
      </w:r>
      <w:r>
        <w:t>166</w:t>
      </w:r>
      <w:r>
        <w:t>(</w:t>
      </w:r>
      <w:r>
        <w:rPr>
          <w:spacing w:val="-5"/>
          <w:sz w:val="24"/>
        </w:rPr>
        <w:t>4</w:t>
      </w:r>
      <w:r>
        <w:t>)</w:t>
      </w:r>
      <w:r>
        <w:t>:</w:t>
      </w:r>
      <w:r>
        <w:t> </w:t>
      </w:r>
      <w:r>
        <w:t>1247-1260.</w:t>
      </w:r>
    </w:p>
    <w:p w:rsidR="0018722C">
      <w:pPr>
        <w:pStyle w:val="ab"/>
        <w:topLinePunct/>
        <w:ind w:left="200" w:hangingChars="200" w:hanging="200"/>
      </w:pPr>
      <w:bookmarkStart w:id="408319" w:name="_cwCmt16"/>
      <w:r>
        <w:t>[</w:t>
      </w:r>
      <w:r>
        <w:t xml:space="preserve">13</w:t>
      </w:r>
      <w:r>
        <w:t>]</w:t>
      </w:r>
      <w:r w:rsidRPr="00281126">
        <w:t xml:space="preserve"> </w:t>
      </w:r>
      <w:r>
        <w:t>Taylor </w:t>
      </w:r>
      <w:r>
        <w:t xml:space="preserve">J.</w:t>
      </w:r>
      <w:r>
        <w:t xml:space="preserve"> </w:t>
      </w:r>
      <w:r>
        <w:t xml:space="preserve">T., </w:t>
      </w:r>
      <w:r>
        <w:t>Huang </w:t>
      </w:r>
      <w:r>
        <w:t>L., </w:t>
      </w:r>
      <w:r>
        <w:t xml:space="preserve">Pottle J.</w:t>
      </w:r>
      <w:r>
        <w:t xml:space="preserve"> </w:t>
      </w:r>
      <w:r>
        <w:t xml:space="preserve">E., </w:t>
      </w:r>
      <w:r>
        <w:t>Liu </w:t>
      </w:r>
      <w:r>
        <w:t>K., </w:t>
      </w:r>
      <w:r>
        <w:t>Yang </w:t>
      </w:r>
      <w:r>
        <w:t>Y., </w:t>
      </w:r>
      <w:r>
        <w:t>Zeng </w:t>
      </w:r>
      <w:r>
        <w:t>X., </w:t>
      </w:r>
      <w:r>
        <w:t>Keyser </w:t>
      </w:r>
      <w:r>
        <w:t xml:space="preserve">B.</w:t>
      </w:r>
      <w:r>
        <w:t xml:space="preserve"> </w:t>
      </w:r>
      <w:r>
        <w:t xml:space="preserve">M., </w:t>
      </w:r>
      <w:r>
        <w:t>Agrawal </w:t>
      </w:r>
      <w:r>
        <w:t xml:space="preserve">K.</w:t>
      </w:r>
      <w:r>
        <w:t xml:space="preserve"> </w:t>
      </w:r>
      <w:r>
        <w:t xml:space="preserve">C., </w:t>
      </w:r>
      <w:r>
        <w:t>Hansen</w:t>
      </w:r>
      <w:r>
        <w:t> </w:t>
      </w:r>
      <w:r>
        <w:t xml:space="preserve">J.</w:t>
      </w:r>
      <w:r>
        <w:t xml:space="preserve"> </w:t>
      </w:r>
      <w:r>
        <w:t>B.,</w:t>
      </w:r>
      <w:r>
        <w:t> </w:t>
      </w:r>
      <w:r>
        <w:t>Li</w:t>
      </w:r>
      <w:r>
        <w:t> </w:t>
      </w:r>
      <w:r>
        <w:t>M.</w:t>
      </w:r>
      <w:r>
        <w:t> </w:t>
      </w:r>
      <w:r>
        <w:t>Selective</w:t>
      </w:r>
      <w:r>
        <w:t> </w:t>
      </w:r>
      <w:r>
        <w:t>blockade</w:t>
      </w:r>
      <w:r>
        <w:t> </w:t>
      </w:r>
      <w:r>
        <w:t>of</w:t>
      </w:r>
      <w:r>
        <w:t> </w:t>
      </w:r>
      <w:r>
        <w:t>T-type</w:t>
      </w:r>
      <w:r>
        <w:t> </w:t>
      </w:r>
      <w:r>
        <w:t>Ca2+</w:t>
      </w:r>
      <w:r>
        <w:t> </w:t>
      </w:r>
      <w:r>
        <w:t>channels</w:t>
      </w:r>
      <w:r>
        <w:t> </w:t>
      </w:r>
      <w:r>
        <w:t>suppresses</w:t>
      </w:r>
      <w:r>
        <w:t> </w:t>
      </w:r>
      <w:r>
        <w:t>human</w:t>
      </w:r>
      <w:r>
        <w:t> </w:t>
      </w:r>
      <w:r>
        <w:t>breast</w:t>
      </w:r>
      <w:r>
        <w:t> </w:t>
      </w:r>
      <w:r>
        <w:t>cancer </w:t>
      </w:r>
      <w:r>
        <w:t>cell</w:t>
      </w:r>
      <w:r>
        <w:t> </w:t>
      </w:r>
      <w:r>
        <w:t>proliferation</w:t>
      </w:r>
      <w:r>
        <w:t> </w:t>
      </w:r>
      <w:r>
        <w:t>[</w:t>
      </w:r>
      <w:r>
        <w:t xml:space="preserve">J</w:t>
      </w:r>
      <w:r>
        <w:t>]</w:t>
      </w:r>
      <w:r>
        <w:t>.</w:t>
      </w:r>
      <w:r>
        <w:t> </w:t>
      </w:r>
      <w:r>
        <w:t>Cancer</w:t>
      </w:r>
      <w:r>
        <w:t> </w:t>
      </w:r>
      <w:r>
        <w:t>Lett,</w:t>
      </w:r>
      <w:r>
        <w:t> </w:t>
      </w:r>
      <w:r>
        <w:t>2008,</w:t>
      </w:r>
      <w:r>
        <w:t> </w:t>
      </w:r>
      <w:r>
        <w:t>267</w:t>
      </w:r>
      <w:r>
        <w:t>(</w:t>
      </w:r>
      <w:r>
        <w:t>1</w:t>
      </w:r>
      <w:r>
        <w:t>)</w:t>
      </w:r>
      <w:r>
        <w:t>:</w:t>
      </w:r>
      <w:r>
        <w:t> </w:t>
      </w:r>
      <w:r>
        <w:t>116-124.</w:t>
      </w:r>
      <w:bookmarkEnd w:id="408319"/>
    </w:p>
    <w:p w:rsidR="0018722C">
      <w:pPr>
        <w:pStyle w:val="ab"/>
        <w:topLinePunct/>
        <w:ind w:left="200" w:hangingChars="200" w:hanging="200"/>
      </w:pPr>
      <w:bookmarkStart w:id="408320" w:name="_cwCmt17"/>
      <w:r>
        <w:t>[</w:t>
      </w:r>
      <w:r>
        <w:t xml:space="preserve">14</w:t>
      </w:r>
      <w:r>
        <w:t>]</w:t>
      </w:r>
      <w:r w:rsidRPr="00281126">
        <w:t xml:space="preserve"> </w:t>
      </w:r>
      <w:r>
        <w:t>Lu </w:t>
      </w:r>
      <w:r>
        <w:t>F., </w:t>
      </w:r>
      <w:r>
        <w:t>Chen </w:t>
      </w:r>
      <w:r>
        <w:t>H., </w:t>
      </w:r>
      <w:r>
        <w:t>Zhou </w:t>
      </w:r>
      <w:r>
        <w:t>C., Liu </w:t>
      </w:r>
      <w:r>
        <w:t>S., </w:t>
      </w:r>
      <w:r>
        <w:t>Guo M., </w:t>
      </w:r>
      <w:r>
        <w:t>Chen </w:t>
      </w:r>
      <w:r>
        <w:t>P., </w:t>
      </w:r>
      <w:r>
        <w:t>Zhuang </w:t>
      </w:r>
      <w:r>
        <w:t>H., Xie D., </w:t>
      </w:r>
      <w:r>
        <w:t>Wu </w:t>
      </w:r>
      <w:r>
        <w:t>S. </w:t>
      </w:r>
      <w:r>
        <w:t>T-type </w:t>
      </w:r>
      <w:r>
        <w:t>Ca2+ </w:t>
      </w:r>
      <w:r>
        <w:t>channel expression </w:t>
      </w:r>
      <w:r>
        <w:t>in </w:t>
      </w:r>
      <w:r>
        <w:t>human </w:t>
      </w:r>
      <w:r>
        <w:t>esophageal </w:t>
      </w:r>
      <w:r>
        <w:t>carcinomas: </w:t>
      </w:r>
      <w:r>
        <w:t>a </w:t>
      </w:r>
      <w:r>
        <w:t>functional </w:t>
      </w:r>
      <w:r>
        <w:t>role </w:t>
      </w:r>
      <w:r>
        <w:t>in </w:t>
      </w:r>
      <w:r>
        <w:t>proliferation </w:t>
      </w:r>
      <w:r>
        <w:t>[</w:t>
      </w:r>
      <w:r>
        <w:t xml:space="preserve">J</w:t>
      </w:r>
      <w:r>
        <w:t>]</w:t>
      </w:r>
      <w:r>
        <w:t xml:space="preserve">. Cell </w:t>
      </w:r>
      <w:r>
        <w:t>Calcium, </w:t>
      </w:r>
      <w:r>
        <w:t>2008, </w:t>
      </w:r>
      <w:r>
        <w:t>43</w:t>
      </w:r>
      <w:r>
        <w:t>(</w:t>
      </w:r>
      <w:r>
        <w:t>1</w:t>
      </w:r>
      <w:r>
        <w:t>)</w:t>
      </w:r>
      <w:r>
        <w:t>:</w:t>
      </w:r>
      <w:r>
        <w:t> </w:t>
      </w:r>
      <w:r>
        <w:t>49-58.</w:t>
      </w:r>
      <w:bookmarkEnd w:id="408320"/>
    </w:p>
    <w:p w:rsidR="0018722C">
      <w:pPr>
        <w:pStyle w:val="ab"/>
        <w:topLinePunct/>
        <w:ind w:left="200" w:hangingChars="200" w:hanging="200"/>
      </w:pPr>
      <w:r>
        <w:t>[</w:t>
      </w:r>
      <w:r>
        <w:t xml:space="preserve">15</w:t>
      </w:r>
      <w:r>
        <w:t>]</w:t>
      </w:r>
      <w:r w:rsidRPr="00281126">
        <w:t xml:space="preserve"> </w:t>
      </w:r>
      <w:r>
        <w:t>Li</w:t>
      </w:r>
      <w:r>
        <w:t> </w:t>
      </w:r>
      <w:r>
        <w:t>Y.,</w:t>
      </w:r>
      <w:r>
        <w:t> </w:t>
      </w:r>
      <w:r>
        <w:t>Liu</w:t>
      </w:r>
      <w:r>
        <w:t> </w:t>
      </w:r>
      <w:r>
        <w:t>S.,</w:t>
      </w:r>
      <w:r>
        <w:t> </w:t>
      </w:r>
      <w:r>
        <w:t>Lu</w:t>
      </w:r>
      <w:r>
        <w:t> </w:t>
      </w:r>
      <w:r>
        <w:t>F.,</w:t>
      </w:r>
      <w:r>
        <w:t> </w:t>
      </w:r>
      <w:r>
        <w:t>Zhang</w:t>
      </w:r>
      <w:r>
        <w:t> </w:t>
      </w:r>
      <w:r>
        <w:t>T.,</w:t>
      </w:r>
      <w:r>
        <w:t> </w:t>
      </w:r>
      <w:r>
        <w:t>Chen</w:t>
      </w:r>
      <w:r>
        <w:t> </w:t>
      </w:r>
      <w:r>
        <w:t>H.,</w:t>
      </w:r>
      <w:r>
        <w:t> </w:t>
      </w:r>
      <w:r>
        <w:t>Wu</w:t>
      </w:r>
      <w:r>
        <w:t> </w:t>
      </w:r>
      <w:r>
        <w:t>S.,</w:t>
      </w:r>
      <w:r>
        <w:t> </w:t>
      </w:r>
      <w:r>
        <w:t>Zhuang</w:t>
      </w:r>
      <w:r>
        <w:t> </w:t>
      </w:r>
      <w:r>
        <w:t>H.</w:t>
      </w:r>
      <w:r>
        <w:t> </w:t>
      </w:r>
      <w:r>
        <w:t>A</w:t>
      </w:r>
      <w:r>
        <w:t> </w:t>
      </w:r>
      <w:r>
        <w:t>role</w:t>
      </w:r>
      <w:r>
        <w:t> </w:t>
      </w:r>
      <w:r>
        <w:t>of</w:t>
      </w:r>
      <w:r>
        <w:t> </w:t>
      </w:r>
      <w:r>
        <w:t>functional</w:t>
      </w:r>
      <w:r>
        <w:t> </w:t>
      </w:r>
      <w:r>
        <w:t>T-type</w:t>
      </w:r>
      <w:r>
        <w:t> </w:t>
      </w:r>
      <w:r>
        <w:t>Ca2+ </w:t>
      </w:r>
      <w:r>
        <w:t>channel</w:t>
      </w:r>
      <w:r>
        <w:t> </w:t>
      </w:r>
      <w:r>
        <w:t>in</w:t>
      </w:r>
      <w:r>
        <w:t> </w:t>
      </w:r>
      <w:r>
        <w:t>hepatocellular</w:t>
      </w:r>
      <w:r>
        <w:t> </w:t>
      </w:r>
      <w:r>
        <w:t>carcinoma</w:t>
      </w:r>
      <w:r>
        <w:t> </w:t>
      </w:r>
      <w:r>
        <w:t>cell</w:t>
      </w:r>
      <w:r>
        <w:t> </w:t>
      </w:r>
      <w:r>
        <w:t>proliferation</w:t>
      </w:r>
      <w:r>
        <w:t> </w:t>
      </w:r>
      <w:r>
        <w:t>[</w:t>
      </w:r>
      <w:r>
        <w:t xml:space="preserve">J</w:t>
      </w:r>
      <w:r>
        <w:t>]</w:t>
      </w:r>
      <w:r>
        <w:t>.</w:t>
      </w:r>
      <w:r>
        <w:t> </w:t>
      </w:r>
      <w:r>
        <w:t>Oncol</w:t>
      </w:r>
      <w:r>
        <w:t> </w:t>
      </w:r>
      <w:r>
        <w:t>Rep,</w:t>
      </w:r>
      <w:r>
        <w:t> </w:t>
      </w:r>
      <w:r>
        <w:t>2009,</w:t>
      </w:r>
      <w:r>
        <w:t> </w:t>
      </w:r>
      <w:r>
        <w:t>22</w:t>
      </w:r>
      <w:r>
        <w:t>(</w:t>
      </w:r>
      <w:r>
        <w:t>5</w:t>
      </w:r>
      <w:r>
        <w:t>)</w:t>
      </w:r>
      <w:r>
        <w:t>:</w:t>
      </w:r>
      <w:r>
        <w:t> </w:t>
      </w:r>
      <w:r>
        <w:t>1229-1235.</w:t>
      </w:r>
    </w:p>
    <w:p w:rsidR="0018722C">
      <w:pPr>
        <w:pStyle w:val="ab"/>
        <w:topLinePunct/>
        <w:ind w:left="200" w:hangingChars="200" w:hanging="200"/>
      </w:pPr>
      <w:bookmarkStart w:id="408318" w:name="_cwCmt15"/>
      <w:r>
        <w:t>[</w:t>
      </w:r>
      <w:r>
        <w:t xml:space="preserve">16</w:t>
      </w:r>
      <w:r>
        <w:t>]</w:t>
      </w:r>
      <w:r w:rsidRPr="00281126">
        <w:t xml:space="preserve"> </w:t>
      </w:r>
      <w:r>
        <w:t>Das</w:t>
      </w:r>
      <w:r>
        <w:t> </w:t>
      </w:r>
      <w:r>
        <w:t>A.,</w:t>
      </w:r>
      <w:r>
        <w:t> </w:t>
      </w:r>
      <w:r>
        <w:t>Pushparaj</w:t>
      </w:r>
      <w:r>
        <w:t> </w:t>
      </w:r>
      <w:r>
        <w:t>C.,</w:t>
      </w:r>
      <w:r>
        <w:t> </w:t>
      </w:r>
      <w:r>
        <w:t>BahíN</w:t>
      </w:r>
      <w:r/>
      <w:r>
        <w:t>.,</w:t>
      </w:r>
      <w:r>
        <w:t> </w:t>
      </w:r>
      <w:r>
        <w:t>Sorolla</w:t>
      </w:r>
      <w:r>
        <w:t> </w:t>
      </w:r>
      <w:r>
        <w:t>A.,</w:t>
      </w:r>
      <w:r>
        <w:t> </w:t>
      </w:r>
      <w:r>
        <w:t>Herreros</w:t>
      </w:r>
      <w:r>
        <w:t> </w:t>
      </w:r>
      <w:r>
        <w:t>J.,</w:t>
      </w:r>
      <w:r>
        <w:t> </w:t>
      </w:r>
      <w:r>
        <w:t>Pamplona</w:t>
      </w:r>
      <w:r>
        <w:t> </w:t>
      </w:r>
      <w:r>
        <w:t>R.,</w:t>
      </w:r>
      <w:r>
        <w:t> </w:t>
      </w:r>
      <w:r>
        <w:t>Vilella</w:t>
      </w:r>
      <w:r>
        <w:t> </w:t>
      </w:r>
      <w:r>
        <w:t>R.,</w:t>
      </w:r>
      <w:r>
        <w:t> </w:t>
      </w:r>
      <w:r>
        <w:t>Matias-Guiu </w:t>
      </w:r>
      <w:r>
        <w:t>X., </w:t>
      </w:r>
      <w:r>
        <w:t>MartíR</w:t>
      </w:r>
      <w:r>
        <w:t xml:space="preserve">.</w:t>
      </w:r>
      <w:r>
        <w:t xml:space="preserve"> </w:t>
      </w:r>
      <w:r>
        <w:t xml:space="preserve">M., </w:t>
      </w:r>
      <w:r>
        <w:t>CantíC. </w:t>
      </w:r>
      <w:r>
        <w:t>Functional expression </w:t>
      </w:r>
      <w:r>
        <w:t>of </w:t>
      </w:r>
      <w:r>
        <w:t>voltage -gated calcium channels </w:t>
      </w:r>
      <w:r>
        <w:t>in </w:t>
      </w:r>
      <w:r>
        <w:t>human </w:t>
      </w:r>
      <w:r>
        <w:t>melanoma</w:t>
      </w:r>
      <w:r>
        <w:t> </w:t>
      </w:r>
      <w:r>
        <w:t>[</w:t>
      </w:r>
      <w:r>
        <w:t xml:space="preserve">J</w:t>
      </w:r>
      <w:r>
        <w:t>]</w:t>
      </w:r>
      <w:r>
        <w:t>.</w:t>
      </w:r>
      <w:r>
        <w:t> </w:t>
      </w:r>
      <w:r>
        <w:t>Pigment</w:t>
      </w:r>
      <w:r>
        <w:t> </w:t>
      </w:r>
      <w:r>
        <w:t>Cell</w:t>
      </w:r>
      <w:r>
        <w:t> </w:t>
      </w:r>
      <w:r>
        <w:t>Melanoma</w:t>
      </w:r>
      <w:r>
        <w:t> </w:t>
      </w:r>
      <w:r>
        <w:t>Res,</w:t>
      </w:r>
      <w:r>
        <w:t> </w:t>
      </w:r>
      <w:r>
        <w:t>2012,</w:t>
      </w:r>
      <w:r>
        <w:t> </w:t>
      </w:r>
      <w:r>
        <w:t>25</w:t>
      </w:r>
      <w:r>
        <w:t>(</w:t>
      </w:r>
      <w:r>
        <w:t>2</w:t>
      </w:r>
      <w:r>
        <w:t>)</w:t>
      </w:r>
      <w:r>
        <w:t>:</w:t>
      </w:r>
      <w:r>
        <w:t> </w:t>
      </w:r>
      <w:r>
        <w:t>200-212.</w:t>
      </w:r>
      <w:bookmarkEnd w:id="408318"/>
    </w:p>
    <w:p w:rsidR="0018722C">
      <w:pPr>
        <w:pStyle w:val="ab"/>
        <w:topLinePunct/>
        <w:ind w:left="200" w:hangingChars="200" w:hanging="200"/>
      </w:pPr>
      <w:r>
        <w:t>[</w:t>
      </w:r>
      <w:r>
        <w:t xml:space="preserve">17</w:t>
      </w:r>
      <w:r>
        <w:t>]</w:t>
      </w:r>
      <w:r w:rsidRPr="00281126">
        <w:t xml:space="preserve"> </w:t>
      </w:r>
      <w:r>
        <w:t>Dziegielewska </w:t>
      </w:r>
      <w:r>
        <w:t>B., </w:t>
      </w:r>
      <w:r>
        <w:t>Brautigan </w:t>
      </w:r>
      <w:r>
        <w:t xml:space="preserve">D.</w:t>
      </w:r>
      <w:r>
        <w:t xml:space="preserve"> </w:t>
      </w:r>
      <w:r>
        <w:t xml:space="preserve">L., </w:t>
      </w:r>
      <w:r>
        <w:t>Larner </w:t>
      </w:r>
      <w:r>
        <w:t xml:space="preserve">J.</w:t>
      </w:r>
      <w:r>
        <w:t xml:space="preserve"> </w:t>
      </w:r>
      <w:r>
        <w:t xml:space="preserve">M., </w:t>
      </w:r>
      <w:r>
        <w:t>Dziegielewski </w:t>
      </w:r>
      <w:r>
        <w:t>J. </w:t>
      </w:r>
      <w:r>
        <w:t>T-type </w:t>
      </w:r>
      <w:r>
        <w:t>Ca2+ </w:t>
      </w:r>
      <w:r>
        <w:t>channel inhibition induces </w:t>
      </w:r>
      <w:r>
        <w:t>p53 </w:t>
      </w:r>
      <w:r>
        <w:t>dependent </w:t>
      </w:r>
      <w:r>
        <w:t>cell </w:t>
      </w:r>
      <w:r>
        <w:t>growth arrest </w:t>
      </w:r>
      <w:r>
        <w:t>and </w:t>
      </w:r>
      <w:r>
        <w:t>apoptosis through activation </w:t>
      </w:r>
      <w:r>
        <w:t>of </w:t>
      </w:r>
      <w:r>
        <w:t>p38-MAPK</w:t>
      </w:r>
      <w:r>
        <w:t> </w:t>
      </w:r>
      <w:r>
        <w:t>in</w:t>
      </w:r>
      <w:r>
        <w:t> </w:t>
      </w:r>
      <w:r>
        <w:t>colon</w:t>
      </w:r>
      <w:r>
        <w:t> </w:t>
      </w:r>
      <w:r>
        <w:t>cancer</w:t>
      </w:r>
      <w:r>
        <w:t> </w:t>
      </w:r>
      <w:r>
        <w:t>cells</w:t>
      </w:r>
      <w:r>
        <w:t> </w:t>
      </w:r>
      <w:r>
        <w:t>[</w:t>
      </w:r>
      <w:r>
        <w:t xml:space="preserve">J</w:t>
      </w:r>
      <w:r>
        <w:t>]</w:t>
      </w:r>
      <w:r>
        <w:t>.</w:t>
      </w:r>
      <w:r>
        <w:t> </w:t>
      </w:r>
      <w:r>
        <w:t>Mol</w:t>
      </w:r>
      <w:r>
        <w:t> </w:t>
      </w:r>
      <w:r>
        <w:t>Cancer</w:t>
      </w:r>
      <w:r>
        <w:t> </w:t>
      </w:r>
      <w:r>
        <w:t>Res,</w:t>
      </w:r>
      <w:r>
        <w:t> </w:t>
      </w:r>
      <w:r>
        <w:t>2014,</w:t>
      </w:r>
      <w:r>
        <w:t> </w:t>
      </w:r>
      <w:r>
        <w:t>12</w:t>
      </w:r>
      <w:r>
        <w:t>(</w:t>
      </w:r>
      <w:r>
        <w:t>3</w:t>
      </w:r>
      <w:r>
        <w:t>)</w:t>
      </w:r>
      <w:r>
        <w:t>:</w:t>
      </w:r>
      <w:r>
        <w:t> </w:t>
      </w:r>
      <w:r>
        <w:t>348-358.</w:t>
      </w:r>
    </w:p>
    <w:p w:rsidR="0018722C">
      <w:pPr>
        <w:pStyle w:val="ab"/>
        <w:topLinePunct/>
        <w:ind w:left="200" w:hangingChars="200" w:hanging="200"/>
      </w:pPr>
      <w:bookmarkStart w:id="408316" w:name="_cwCmt13"/>
      <w:r>
        <w:t>[</w:t>
      </w:r>
      <w:r>
        <w:t xml:space="preserve">18</w:t>
      </w:r>
      <w:r>
        <w:t>]</w:t>
      </w:r>
      <w:r w:rsidRPr="00281126">
        <w:t xml:space="preserve"> </w:t>
      </w:r>
      <w:r>
        <w:t>Perez-Reyes </w:t>
      </w:r>
      <w:r>
        <w:t>E. </w:t>
      </w:r>
      <w:r>
        <w:t>Molecular physiology </w:t>
      </w:r>
      <w:r>
        <w:t>of </w:t>
      </w:r>
      <w:r>
        <w:t>low-voltage-activated </w:t>
      </w:r>
      <w:r>
        <w:t>t-type calcium channels </w:t>
      </w:r>
      <w:r>
        <w:t>[</w:t>
      </w:r>
      <w:r>
        <w:t xml:space="preserve">J</w:t>
      </w:r>
      <w:r>
        <w:t>]</w:t>
      </w:r>
      <w:r>
        <w:t xml:space="preserve">. </w:t>
      </w:r>
      <w:r>
        <w:t>Physiol </w:t>
      </w:r>
      <w:r>
        <w:t>Rev, </w:t>
      </w:r>
      <w:r>
        <w:t>2003, </w:t>
      </w:r>
      <w:r>
        <w:t>83</w:t>
      </w:r>
      <w:r>
        <w:t>(</w:t>
      </w:r>
      <w:r>
        <w:t>1</w:t>
      </w:r>
      <w:r>
        <w:t>)</w:t>
      </w:r>
      <w:r>
        <w:t>:</w:t>
      </w:r>
      <w:r>
        <w:t> </w:t>
      </w:r>
      <w:r>
        <w:t>117-161.</w:t>
      </w:r>
      <w:bookmarkEnd w:id="408316"/>
    </w:p>
    <w:p w:rsidR="0018722C">
      <w:pPr>
        <w:pStyle w:val="ab"/>
        <w:topLinePunct/>
        <w:ind w:left="200" w:hangingChars="200" w:hanging="200"/>
      </w:pPr>
      <w:r>
        <w:t>[</w:t>
      </w:r>
      <w:r>
        <w:t xml:space="preserve">19</w:t>
      </w:r>
      <w:r>
        <w:t>]</w:t>
      </w:r>
      <w:r w:rsidRPr="00281126">
        <w:t xml:space="preserve"> </w:t>
      </w:r>
      <w:r>
        <w:t>Crunelli </w:t>
      </w:r>
      <w:r>
        <w:t>V., </w:t>
      </w:r>
      <w:r>
        <w:t xml:space="preserve">Toth T.</w:t>
      </w:r>
      <w:r>
        <w:t xml:space="preserve"> </w:t>
      </w:r>
      <w:r>
        <w:t xml:space="preserve">I., </w:t>
      </w:r>
      <w:r>
        <w:t>Cope </w:t>
      </w:r>
      <w:r>
        <w:t xml:space="preserve">D.</w:t>
      </w:r>
      <w:r>
        <w:t xml:space="preserve"> </w:t>
      </w:r>
      <w:r>
        <w:t xml:space="preserve">W., </w:t>
      </w:r>
      <w:r>
        <w:t>Blethyn </w:t>
      </w:r>
      <w:r>
        <w:t>K., </w:t>
      </w:r>
      <w:r>
        <w:t>Hughes </w:t>
      </w:r>
      <w:r>
        <w:t xml:space="preserve">S.</w:t>
      </w:r>
      <w:r>
        <w:t xml:space="preserve"> </w:t>
      </w:r>
      <w:r>
        <w:t xml:space="preserve">W. </w:t>
      </w:r>
      <w:r>
        <w:t>The </w:t>
      </w:r>
      <w:r>
        <w:t>'window' </w:t>
      </w:r>
      <w:r>
        <w:t>T-type </w:t>
      </w:r>
      <w:r>
        <w:t>calcium current</w:t>
      </w:r>
      <w:r>
        <w:t> </w:t>
      </w:r>
      <w:r>
        <w:t>in</w:t>
      </w:r>
      <w:r>
        <w:t> </w:t>
      </w:r>
      <w:r>
        <w:t>brain</w:t>
      </w:r>
      <w:r>
        <w:t> </w:t>
      </w:r>
      <w:r>
        <w:t>dynamics</w:t>
      </w:r>
      <w:r>
        <w:t> </w:t>
      </w:r>
      <w:r>
        <w:t>of</w:t>
      </w:r>
      <w:r>
        <w:t> </w:t>
      </w:r>
      <w:r>
        <w:t>different</w:t>
      </w:r>
      <w:r>
        <w:t> </w:t>
      </w:r>
      <w:r>
        <w:t>behavioural</w:t>
      </w:r>
      <w:r>
        <w:t> </w:t>
      </w:r>
      <w:r>
        <w:t>states</w:t>
      </w:r>
      <w:r>
        <w:t> </w:t>
      </w:r>
      <w:r>
        <w:t>[</w:t>
      </w:r>
      <w:r>
        <w:t xml:space="preserve">J</w:t>
      </w:r>
      <w:r>
        <w:t>]</w:t>
      </w:r>
      <w:r>
        <w:t>.</w:t>
      </w:r>
      <w:r>
        <w:t> </w:t>
      </w:r>
      <w:r>
        <w:t>J</w:t>
      </w:r>
      <w:r>
        <w:t> </w:t>
      </w:r>
      <w:r>
        <w:t>Physiol,</w:t>
      </w:r>
      <w:r>
        <w:t> </w:t>
      </w:r>
      <w:r>
        <w:t>2005,</w:t>
      </w:r>
      <w:r>
        <w:t> </w:t>
      </w:r>
      <w:r>
        <w:t>562</w:t>
      </w:r>
      <w:r>
        <w:t>(</w:t>
      </w:r>
      <w:r>
        <w:t>Pt1</w:t>
      </w:r>
      <w:r>
        <w:t>)</w:t>
      </w:r>
      <w:r>
        <w:t>:</w:t>
      </w:r>
      <w:r>
        <w:t> </w:t>
      </w:r>
      <w:r>
        <w:t>121-129.</w:t>
      </w:r>
    </w:p>
    <w:p w:rsidR="0018722C">
      <w:pPr>
        <w:pStyle w:val="ab"/>
        <w:topLinePunct/>
        <w:ind w:left="200" w:hangingChars="200" w:hanging="200"/>
      </w:pPr>
      <w:r>
        <w:t>[</w:t>
      </w:r>
      <w:r>
        <w:t xml:space="preserve">20</w:t>
      </w:r>
      <w:r>
        <w:t>]</w:t>
      </w:r>
      <w:r w:rsidRPr="00281126">
        <w:t xml:space="preserve"> </w:t>
      </w:r>
      <w:r>
        <w:t>Carbone</w:t>
      </w:r>
      <w:r>
        <w:t> </w:t>
      </w:r>
      <w:r>
        <w:t>E.</w:t>
      </w:r>
      <w:r>
        <w:t> </w:t>
      </w:r>
      <w:r>
        <w:t>&amp;</w:t>
      </w:r>
      <w:r>
        <w:t> </w:t>
      </w:r>
      <w:r>
        <w:t xml:space="preserve">H.</w:t>
      </w:r>
      <w:r>
        <w:t xml:space="preserve"> </w:t>
      </w:r>
      <w:r>
        <w:t>D.</w:t>
      </w:r>
      <w:r>
        <w:t> </w:t>
      </w:r>
      <w:r>
        <w:t>Lux.</w:t>
      </w:r>
      <w:r>
        <w:t> </w:t>
      </w:r>
      <w:r>
        <w:t>A</w:t>
      </w:r>
      <w:r>
        <w:t> </w:t>
      </w:r>
      <w:r>
        <w:t>low</w:t>
      </w:r>
      <w:r>
        <w:t> </w:t>
      </w:r>
      <w:r>
        <w:t>voltage-activated</w:t>
      </w:r>
      <w:r>
        <w:t> </w:t>
      </w:r>
      <w:r>
        <w:t>calcium</w:t>
      </w:r>
      <w:r>
        <w:t> </w:t>
      </w:r>
      <w:r>
        <w:t>conductance</w:t>
      </w:r>
      <w:r>
        <w:t> </w:t>
      </w:r>
      <w:r>
        <w:t>in</w:t>
      </w:r>
      <w:r>
        <w:t> </w:t>
      </w:r>
      <w:r>
        <w:t>embryonic</w:t>
      </w:r>
      <w:r>
        <w:t> </w:t>
      </w:r>
      <w:r>
        <w:t>chick </w:t>
      </w:r>
      <w:r>
        <w:t>sensory</w:t>
      </w:r>
      <w:r>
        <w:t> </w:t>
      </w:r>
      <w:r>
        <w:t>neurons</w:t>
      </w:r>
      <w:r>
        <w:t> </w:t>
      </w:r>
      <w:r>
        <w:t>[</w:t>
      </w:r>
      <w:r>
        <w:t xml:space="preserve">J</w:t>
      </w:r>
      <w:r>
        <w:t>]</w:t>
      </w:r>
      <w:r>
        <w:t>.</w:t>
      </w:r>
      <w:r>
        <w:t> </w:t>
      </w:r>
      <w:r>
        <w:t>Biophys</w:t>
      </w:r>
      <w:r>
        <w:t> </w:t>
      </w:r>
      <w:r>
        <w:t>J,</w:t>
      </w:r>
      <w:r>
        <w:t> </w:t>
      </w:r>
      <w:r>
        <w:t>1984,</w:t>
      </w:r>
      <w:r>
        <w:t> </w:t>
      </w:r>
      <w:r>
        <w:t>46</w:t>
      </w:r>
      <w:r>
        <w:t>(</w:t>
      </w:r>
      <w:r>
        <w:t>3</w:t>
      </w:r>
      <w:r>
        <w:t>)</w:t>
      </w:r>
      <w:r>
        <w:t>:</w:t>
      </w:r>
      <w:r>
        <w:t> </w:t>
      </w:r>
      <w:r>
        <w:t>413-418.</w:t>
      </w:r>
    </w:p>
    <w:p w:rsidR="0018722C">
      <w:pPr>
        <w:pStyle w:val="ab"/>
        <w:topLinePunct/>
        <w:ind w:left="200" w:hangingChars="200" w:hanging="200"/>
      </w:pPr>
      <w:r>
        <w:t>[</w:t>
      </w:r>
      <w:r>
        <w:t xml:space="preserve">21</w:t>
      </w:r>
      <w:r>
        <w:t>]</w:t>
      </w:r>
      <w:r w:rsidRPr="00281126">
        <w:t xml:space="preserve"> </w:t>
      </w:r>
      <w:r>
        <w:t>McCobb</w:t>
      </w:r>
      <w:r>
        <w:t> </w:t>
      </w:r>
      <w:r>
        <w:t xml:space="preserve">D.</w:t>
      </w:r>
      <w:r>
        <w:t xml:space="preserve"> </w:t>
      </w:r>
      <w:r>
        <w:t>P.,</w:t>
      </w:r>
      <w:r>
        <w:t> </w:t>
      </w:r>
      <w:r>
        <w:t>Best</w:t>
      </w:r>
      <w:r>
        <w:t> </w:t>
      </w:r>
      <w:r>
        <w:t xml:space="preserve">P.</w:t>
      </w:r>
      <w:r>
        <w:t xml:space="preserve"> </w:t>
      </w:r>
      <w:r>
        <w:t>M.,</w:t>
      </w:r>
      <w:r>
        <w:t> </w:t>
      </w:r>
      <w:r>
        <w:t>Beam</w:t>
      </w:r>
      <w:r>
        <w:t> </w:t>
      </w:r>
      <w:r>
        <w:t xml:space="preserve">K.</w:t>
      </w:r>
      <w:r>
        <w:t xml:space="preserve"> </w:t>
      </w:r>
      <w:r>
        <w:t>G.</w:t>
      </w:r>
      <w:r>
        <w:t> </w:t>
      </w:r>
      <w:r>
        <w:t>Development</w:t>
      </w:r>
      <w:r>
        <w:t> </w:t>
      </w:r>
      <w:r>
        <w:t>alters</w:t>
      </w:r>
      <w:r>
        <w:t> </w:t>
      </w:r>
      <w:r>
        <w:t>the</w:t>
      </w:r>
      <w:r>
        <w:t> </w:t>
      </w:r>
      <w:r>
        <w:t>expression</w:t>
      </w:r>
      <w:r>
        <w:t> </w:t>
      </w:r>
      <w:r>
        <w:t>of</w:t>
      </w:r>
      <w:r>
        <w:t> </w:t>
      </w:r>
      <w:r>
        <w:t>calcium</w:t>
      </w:r>
      <w:r>
        <w:t> </w:t>
      </w:r>
      <w:r>
        <w:t>currents </w:t>
      </w:r>
      <w:r>
        <w:t>in</w:t>
      </w:r>
      <w:r>
        <w:t> </w:t>
      </w:r>
      <w:r>
        <w:t>chick</w:t>
      </w:r>
      <w:r>
        <w:t> </w:t>
      </w:r>
      <w:r>
        <w:t>limb</w:t>
      </w:r>
      <w:r>
        <w:t> </w:t>
      </w:r>
      <w:r>
        <w:t>motorneurons</w:t>
      </w:r>
      <w:r>
        <w:t> </w:t>
      </w:r>
      <w:r>
        <w:t>[</w:t>
      </w:r>
      <w:r>
        <w:t xml:space="preserve">J</w:t>
      </w:r>
      <w:r>
        <w:t>]</w:t>
      </w:r>
      <w:r>
        <w:t>.</w:t>
      </w:r>
      <w:r>
        <w:t> </w:t>
      </w:r>
      <w:r>
        <w:t>Neuron,</w:t>
      </w:r>
      <w:r>
        <w:t> </w:t>
      </w:r>
      <w:r>
        <w:t>1989,</w:t>
      </w:r>
      <w:r>
        <w:t> </w:t>
      </w:r>
      <w:r>
        <w:t>2</w:t>
      </w:r>
      <w:r>
        <w:t>(</w:t>
      </w:r>
      <w:r>
        <w:t>6</w:t>
      </w:r>
      <w:r>
        <w:t>)</w:t>
      </w:r>
      <w:r>
        <w:t>:</w:t>
      </w:r>
      <w:r>
        <w:t> </w:t>
      </w:r>
      <w:r>
        <w:t>1633-1643.</w:t>
      </w:r>
    </w:p>
    <w:p w:rsidR="0018722C">
      <w:pPr>
        <w:pStyle w:val="ab"/>
        <w:topLinePunct/>
        <w:ind w:left="200" w:hangingChars="200" w:hanging="200"/>
      </w:pPr>
      <w:r>
        <w:t>[</w:t>
      </w:r>
      <w:r>
        <w:t xml:space="preserve">22</w:t>
      </w:r>
      <w:r>
        <w:t>]</w:t>
      </w:r>
      <w:r w:rsidRPr="00281126">
        <w:t xml:space="preserve"> </w:t>
      </w:r>
      <w:r>
        <w:t>Kostyuk</w:t>
      </w:r>
      <w:r>
        <w:t> </w:t>
      </w:r>
      <w:r>
        <w:t>P.,</w:t>
      </w:r>
      <w:r>
        <w:t> </w:t>
      </w:r>
      <w:r>
        <w:t>Pronchuk</w:t>
      </w:r>
      <w:r>
        <w:t> </w:t>
      </w:r>
      <w:r>
        <w:t>N.,</w:t>
      </w:r>
      <w:r>
        <w:t> </w:t>
      </w:r>
      <w:r>
        <w:t>Savcehnko</w:t>
      </w:r>
      <w:r>
        <w:t> </w:t>
      </w:r>
      <w:r>
        <w:t>A.,</w:t>
      </w:r>
      <w:r>
        <w:t> </w:t>
      </w:r>
      <w:r>
        <w:t>Verkhratsky</w:t>
      </w:r>
      <w:r>
        <w:t> </w:t>
      </w:r>
      <w:r>
        <w:t>A.</w:t>
      </w:r>
      <w:r>
        <w:t> </w:t>
      </w:r>
      <w:r>
        <w:t>Calcium</w:t>
      </w:r>
      <w:r>
        <w:t> </w:t>
      </w:r>
      <w:r>
        <w:t>currents</w:t>
      </w:r>
      <w:r>
        <w:t> </w:t>
      </w:r>
      <w:r>
        <w:t>in</w:t>
      </w:r>
      <w:r>
        <w:t> </w:t>
      </w:r>
      <w:r>
        <w:t>aged</w:t>
      </w:r>
      <w:r>
        <w:t> </w:t>
      </w:r>
      <w:r>
        <w:t>rat</w:t>
      </w:r>
      <w:r>
        <w:t> </w:t>
      </w:r>
      <w:r>
        <w:t>dorsal </w:t>
      </w:r>
      <w:r>
        <w:t>root</w:t>
      </w:r>
      <w:r>
        <w:t> </w:t>
      </w:r>
      <w:r>
        <w:t>ganglion</w:t>
      </w:r>
      <w:r>
        <w:t> </w:t>
      </w:r>
      <w:r>
        <w:t>neurons</w:t>
      </w:r>
      <w:r>
        <w:t> </w:t>
      </w:r>
      <w:r>
        <w:t>[</w:t>
      </w:r>
      <w:r>
        <w:rPr>
          <w:spacing w:val="-4"/>
          <w:sz w:val="24"/>
        </w:rPr>
        <w:t xml:space="preserve">J</w:t>
      </w:r>
      <w:r>
        <w:t>]</w:t>
      </w:r>
      <w:r>
        <w:t>.</w:t>
      </w:r>
      <w:r>
        <w:t> </w:t>
      </w:r>
      <w:r>
        <w:t>J</w:t>
      </w:r>
      <w:r>
        <w:t> </w:t>
      </w:r>
      <w:r>
        <w:t>Physiol,</w:t>
      </w:r>
      <w:r>
        <w:t> </w:t>
      </w:r>
      <w:r>
        <w:t>1993,</w:t>
      </w:r>
      <w:r>
        <w:t> </w:t>
      </w:r>
      <w:r>
        <w:t>461:</w:t>
      </w:r>
      <w:r>
        <w:t> </w:t>
      </w:r>
      <w:r>
        <w:t>467-483.</w:t>
      </w:r>
    </w:p>
    <w:p w:rsidR="0018722C">
      <w:pPr>
        <w:pStyle w:val="ab"/>
        <w:topLinePunct/>
        <w:ind w:left="200" w:hangingChars="200" w:hanging="200"/>
      </w:pPr>
      <w:r>
        <w:t>[</w:t>
      </w:r>
      <w:r>
        <w:t xml:space="preserve">23</w:t>
      </w:r>
      <w:r>
        <w:t>]</w:t>
      </w:r>
      <w:r w:rsidRPr="00281126">
        <w:t xml:space="preserve"> </w:t>
      </w:r>
      <w:r>
        <w:t>Xu </w:t>
      </w:r>
      <w:r>
        <w:t xml:space="preserve">X.</w:t>
      </w:r>
      <w:r>
        <w:t xml:space="preserve"> </w:t>
      </w:r>
      <w:r>
        <w:t xml:space="preserve">P. </w:t>
      </w:r>
      <w:r>
        <w:t>&amp; </w:t>
      </w:r>
      <w:r>
        <w:t xml:space="preserve">P.</w:t>
      </w:r>
      <w:r>
        <w:t xml:space="preserve"> </w:t>
      </w:r>
      <w:r>
        <w:t xml:space="preserve">M. </w:t>
      </w:r>
      <w:r>
        <w:t>Best. </w:t>
      </w:r>
      <w:r>
        <w:t>Increase </w:t>
      </w:r>
      <w:r>
        <w:t>in </w:t>
      </w:r>
      <w:r>
        <w:t>T-type </w:t>
      </w:r>
      <w:r>
        <w:t>calcium current </w:t>
      </w:r>
      <w:r>
        <w:t>in </w:t>
      </w:r>
      <w:r>
        <w:t>atrial myocytes </w:t>
      </w:r>
      <w:r>
        <w:t>from adult rats with</w:t>
      </w:r>
      <w:r>
        <w:t> </w:t>
      </w:r>
      <w:r>
        <w:t>growth</w:t>
      </w:r>
      <w:r>
        <w:t> </w:t>
      </w:r>
      <w:r>
        <w:t>hormone-secreting</w:t>
      </w:r>
      <w:r>
        <w:t> </w:t>
      </w:r>
      <w:r>
        <w:t>tumors</w:t>
      </w:r>
      <w:r>
        <w:t> </w:t>
      </w:r>
      <w:r>
        <w:t>[</w:t>
      </w:r>
      <w:r>
        <w:t xml:space="preserve">J</w:t>
      </w:r>
      <w:r>
        <w:t>]</w:t>
      </w:r>
      <w:r>
        <w:t>.</w:t>
      </w:r>
      <w:r>
        <w:t> </w:t>
      </w:r>
      <w:r>
        <w:t>Proc</w:t>
      </w:r>
      <w:r>
        <w:t> </w:t>
      </w:r>
      <w:r>
        <w:t>Natl</w:t>
      </w:r>
      <w:r>
        <w:t> </w:t>
      </w:r>
      <w:r>
        <w:t>Acad</w:t>
      </w:r>
      <w:r>
        <w:t> </w:t>
      </w:r>
      <w:r>
        <w:t>Sci</w:t>
      </w:r>
      <w:r>
        <w:t> </w:t>
      </w:r>
      <w:r>
        <w:t>USA,</w:t>
      </w:r>
      <w:r>
        <w:t> </w:t>
      </w:r>
      <w:r>
        <w:t>1990,</w:t>
      </w:r>
      <w:r>
        <w:t> </w:t>
      </w:r>
      <w:r>
        <w:t>87</w:t>
      </w:r>
      <w:r>
        <w:t>(</w:t>
      </w:r>
      <w:r>
        <w:t>12</w:t>
      </w:r>
      <w:r>
        <w:t>)</w:t>
      </w:r>
      <w:r>
        <w:t>:</w:t>
      </w:r>
      <w:r>
        <w:t> </w:t>
      </w:r>
      <w:r>
        <w:t>4655-4659.</w:t>
      </w:r>
    </w:p>
    <w:p w:rsidR="0018722C">
      <w:pPr>
        <w:pStyle w:val="ab"/>
        <w:topLinePunct/>
        <w:ind w:left="200" w:hangingChars="200" w:hanging="200"/>
      </w:pPr>
      <w:hyperlink r:id="rId54">
        <w:r>
          <w:t>[</w:t>
        </w:r>
        <w:r>
          <w:t xml:space="preserve">24</w:t>
        </w:r>
        <w:r>
          <w:t>]</w:t>
        </w:r>
        <w:r w:rsidRPr="00281126">
          <w:t xml:space="preserve"> </w:t>
        </w:r>
        <w:r>
          <w:t>Mishra </w:t>
        </w:r>
        <w:r>
          <w:t xml:space="preserve">S.</w:t>
        </w:r>
        <w:r>
          <w:t xml:space="preserve"> </w:t>
        </w:r>
        <w:r>
          <w:t>K</w:t>
        </w:r>
      </w:hyperlink>
      <w:r>
        <w:t>. </w:t>
      </w:r>
      <w:r>
        <w:t>&amp; </w:t>
      </w:r>
      <w:r>
        <w:t>K. </w:t>
      </w:r>
      <w:hyperlink r:id="rId55">
        <w:r>
          <w:t>Hermsmeyer</w:t>
        </w:r>
      </w:hyperlink>
      <w:r>
        <w:t>. </w:t>
      </w:r>
      <w:r>
        <w:t>Selective inhibition </w:t>
      </w:r>
      <w:r>
        <w:t>of </w:t>
      </w:r>
      <w:r>
        <w:t>T-type </w:t>
      </w:r>
      <w:r>
        <w:t>Ca2+ </w:t>
      </w:r>
      <w:r>
        <w:t>channels </w:t>
      </w:r>
      <w:r>
        <w:t>by Ro </w:t>
      </w:r>
      <w:r>
        <w:t>40-5967</w:t>
      </w:r>
      <w:r>
        <w:t> </w:t>
      </w:r>
      <w:r>
        <w:t>[</w:t>
      </w:r>
      <w:r>
        <w:t xml:space="preserve">J</w:t>
      </w:r>
      <w:r>
        <w:t>]</w:t>
      </w:r>
      <w:r>
        <w:t>.</w:t>
      </w:r>
      <w:r>
        <w:t> </w:t>
      </w:r>
      <w:hyperlink r:id="rId56">
        <w:r>
          <w:t>Circ</w:t>
        </w:r>
        <w:r>
          <w:t> </w:t>
        </w:r>
        <w:r>
          <w:t>Res</w:t>
        </w:r>
      </w:hyperlink>
      <w:r>
        <w:t>,</w:t>
      </w:r>
      <w:r>
        <w:t> </w:t>
      </w:r>
      <w:r>
        <w:t>1994,</w:t>
      </w:r>
      <w:r>
        <w:t> </w:t>
      </w:r>
      <w:r>
        <w:t>75</w:t>
      </w:r>
      <w:r>
        <w:t>(</w:t>
      </w:r>
      <w:r>
        <w:t>1</w:t>
      </w:r>
      <w:r>
        <w:t>)</w:t>
      </w:r>
      <w:r>
        <w:t>:</w:t>
      </w:r>
      <w:r>
        <w:t> </w:t>
      </w:r>
      <w:r>
        <w:t>144-148.</w:t>
      </w:r>
    </w:p>
    <w:p w:rsidR="0018722C">
      <w:pPr>
        <w:pStyle w:val="ab"/>
        <w:topLinePunct/>
        <w:ind w:left="200" w:hangingChars="200" w:hanging="200"/>
      </w:pPr>
      <w:hyperlink r:id="rId57">
        <w:r>
          <w:t>[</w:t>
        </w:r>
        <w:r>
          <w:t xml:space="preserve">25</w:t>
        </w:r>
        <w:r>
          <w:t>]</w:t>
        </w:r>
        <w:r w:rsidRPr="00281126">
          <w:t xml:space="preserve"> </w:t>
        </w:r>
        <w:r>
          <w:t>Huang </w:t>
        </w:r>
        <w:r>
          <w:t>L</w:t>
        </w:r>
      </w:hyperlink>
      <w:r>
        <w:t>., </w:t>
      </w:r>
      <w:hyperlink r:id="rId58">
        <w:r>
          <w:t>Keyser</w:t>
        </w:r>
        <w:r w:rsidR="001852F3">
          <w:t xml:space="preserve"> </w:t>
        </w:r>
        <w:r>
          <w:t xml:space="preserve">B.</w:t>
        </w:r>
        <w:r w:rsidR="001852F3">
          <w:t xml:space="preserve"> </w:t>
        </w:r>
        <w:r w:rsidR="001852F3">
          <w:t xml:space="preserve">M</w:t>
        </w:r>
      </w:hyperlink>
      <w:r>
        <w:t>., </w:t>
      </w:r>
      <w:hyperlink r:id="rId59">
        <w:r>
          <w:t>Tagmose</w:t>
        </w:r>
        <w:r>
          <w:t> </w:t>
        </w:r>
        <w:r>
          <w:t xml:space="preserve">T.</w:t>
        </w:r>
        <w:r w:rsidR="001852F3">
          <w:t xml:space="preserve"> </w:t>
        </w:r>
        <w:r w:rsidR="001852F3">
          <w:t xml:space="preserve">M</w:t>
        </w:r>
      </w:hyperlink>
      <w:r>
        <w:t>., </w:t>
      </w:r>
      <w:hyperlink r:id="rId60">
        <w:r>
          <w:t>Hansen</w:t>
        </w:r>
        <w:r w:rsidR="001852F3">
          <w:t xml:space="preserve"> </w:t>
        </w:r>
        <w:r>
          <w:t xml:space="preserve">J.</w:t>
        </w:r>
        <w:r w:rsidR="001852F3">
          <w:t xml:space="preserve"> </w:t>
        </w:r>
        <w:r w:rsidR="001852F3">
          <w:t xml:space="preserve">B</w:t>
        </w:r>
      </w:hyperlink>
      <w:r>
        <w:t>., </w:t>
      </w:r>
      <w:hyperlink r:id="rId61">
        <w:r>
          <w:t>Taylor</w:t>
        </w:r>
        <w:r>
          <w:t> </w:t>
        </w:r>
        <w:r>
          <w:t xml:space="preserve">J.</w:t>
        </w:r>
        <w:r w:rsidR="001852F3">
          <w:t xml:space="preserve"> </w:t>
        </w:r>
        <w:r w:rsidR="001852F3">
          <w:t xml:space="preserve">T</w:t>
        </w:r>
      </w:hyperlink>
      <w:r>
        <w:t>., </w:t>
      </w:r>
      <w:hyperlink r:id="rId62">
        <w:r>
          <w:t>Zhuang</w:t>
        </w:r>
        <w:r w:rsidR="001852F3">
          <w:t xml:space="preserve"> </w:t>
        </w:r>
        <w:r>
          <w:t>H</w:t>
        </w:r>
      </w:hyperlink>
      <w:r>
        <w:t>.,</w:t>
      </w:r>
      <w:r>
        <w:t> </w:t>
      </w:r>
      <w:hyperlink r:id="rId63">
        <w:r>
          <w:t>Zhang</w:t>
        </w:r>
      </w:hyperlink>
      <w:hyperlink r:id="rId63">
        <w:r>
          <w:t> </w:t>
        </w:r>
        <w:r>
          <w:t>M</w:t>
        </w:r>
      </w:hyperlink>
      <w:r>
        <w:t>.,</w:t>
      </w:r>
      <w:r>
        <w:t> </w:t>
      </w:r>
      <w:hyperlink r:id="rId64">
        <w:r>
          <w:t>Ragsdale</w:t>
        </w:r>
        <w:r>
          <w:t xml:space="preserve">D.</w:t>
        </w:r>
        <w:r w:rsidR="001852F3">
          <w:t xml:space="preserve"> </w:t>
        </w:r>
        <w:r w:rsidR="001852F3">
          <w:t xml:space="preserve">S</w:t>
        </w:r>
      </w:hyperlink>
      <w:r>
        <w:t>.,</w:t>
      </w:r>
      <w:r>
        <w:t> </w:t>
      </w:r>
      <w:hyperlink r:id="rId65">
        <w:r>
          <w:t>Li</w:t>
        </w:r>
        <w:r>
          <w:t>M</w:t>
        </w:r>
      </w:hyperlink>
      <w:r>
        <w:t xml:space="preserve">.</w:t>
      </w:r>
      <w:r>
        <w:t xml:space="preserve"> </w:t>
      </w:r>
      <w:r/>
      <w:r>
        <w:t>NNC</w:t>
      </w:r>
      <w:r>
        <w:t>55-0396</w:t>
      </w:r>
    </w:p>
    <w:p w:rsidR="0018722C">
      <w:pPr>
        <w:topLinePunct/>
      </w:pPr>
      <w:r>
        <w:t>[</w:t>
      </w:r>
      <w:r/>
      <w:r>
        <w:t>(</w:t>
      </w:r>
      <w:r>
        <w:rPr>
          <w:spacing w:val="-6"/>
        </w:rPr>
        <w:t xml:space="preserve">1S,2S</w:t>
      </w:r>
      <w:r>
        <w:t>)</w:t>
      </w:r>
      <w:r w:rsidR="004B696B">
        <w:t xml:space="preserve"> </w:t>
      </w:r>
      <w:r>
        <w:t xml:space="preserve">-2-</w:t>
      </w:r>
      <w:r>
        <w:t>(</w:t>
      </w:r>
      <w:r>
        <w:rPr>
          <w:spacing w:val="-6"/>
        </w:rPr>
        <w:t xml:space="preserve">2-</w:t>
      </w:r>
      <w:r>
        <w:rPr>
          <w:spacing w:val="-6"/>
        </w:rPr>
        <w:t>(</w:t>
      </w:r>
      <w:r>
        <w:rPr>
          <w:spacing w:val="-6"/>
        </w:rPr>
        <w:t xml:space="preserve">N-</w:t>
      </w:r>
      <w:r>
        <w:rPr>
          <w:spacing w:val="-6"/>
        </w:rPr>
        <w:t>[</w:t>
      </w:r>
      <w:r>
        <w:rPr>
          <w:spacing w:val="-6"/>
        </w:rPr>
        <w:t>(</w:t>
      </w:r>
      <w:r>
        <w:rPr>
          <w:spacing w:val="-6"/>
        </w:rPr>
        <w:t xml:space="preserve">3-benzimidazol-2-yl</w:t>
      </w:r>
      <w:r>
        <w:t>)</w:t>
      </w:r>
      <w:r w:rsidR="001852F3">
        <w:t xml:space="preserve"> </w:t>
      </w:r>
      <w:r>
        <w:t xml:space="preserve">propyl</w:t>
      </w:r>
      <w:r>
        <w:t>]</w:t>
      </w:r>
      <w:r w:rsidR="004B696B">
        <w:t xml:space="preserve"> </w:t>
      </w:r>
      <w:r>
        <w:t xml:space="preserve">-N-methylamino</w:t>
      </w:r>
      <w:r>
        <w:t>)</w:t>
      </w:r>
      <w:r w:rsidR="001852F3">
        <w:t xml:space="preserve"> </w:t>
      </w:r>
      <w:r>
        <w:t xml:space="preserve">ethyl</w:t>
      </w:r>
      <w:r>
        <w:t>)</w:t>
      </w:r>
      <w:r w:rsidR="004B696B">
        <w:t xml:space="preserve"> </w:t>
      </w:r>
      <w:r>
        <w:t xml:space="preserve">-6-fluoro-1,2,3,4-tetrahy dro-1-isopropyl-2-naphtyl cyclopropanecarboxylate dihydrochloride</w:t>
      </w:r>
      <w:r>
        <w:t>]</w:t>
      </w:r>
      <w:r>
        <w:t xml:space="preserve">: </w:t>
      </w:r>
      <w:r>
        <w:t>a </w:t>
      </w:r>
      <w:r>
        <w:t>new </w:t>
      </w:r>
      <w:r>
        <w:t>selective inhibitor </w:t>
      </w:r>
      <w:r>
        <w:t>of </w:t>
      </w:r>
      <w:r>
        <w:t>T-type </w:t>
      </w:r>
      <w:r>
        <w:t>calcium channels </w:t>
      </w:r>
      <w:r>
        <w:t>[</w:t>
      </w:r>
      <w:r>
        <w:t xml:space="preserve">J</w:t>
      </w:r>
      <w:r>
        <w:t>]</w:t>
      </w:r>
      <w:r>
        <w:t xml:space="preserve">. </w:t>
      </w:r>
      <w:hyperlink r:id="rId66">
        <w:r>
          <w:t>J </w:t>
        </w:r>
        <w:r>
          <w:t>Pharmacol </w:t>
        </w:r>
        <w:r>
          <w:t>Exp </w:t>
        </w:r>
        <w:r>
          <w:t>Ther</w:t>
        </w:r>
      </w:hyperlink>
      <w:r>
        <w:t>, </w:t>
      </w:r>
      <w:r>
        <w:t>2004, </w:t>
      </w:r>
      <w:r>
        <w:t>309</w:t>
      </w:r>
      <w:r>
        <w:t>(</w:t>
      </w:r>
      <w:r>
        <w:t>1</w:t>
      </w:r>
      <w:r>
        <w:t>)</w:t>
      </w:r>
      <w:r>
        <w:t>: 193-199.</w:t>
      </w:r>
    </w:p>
    <w:p w:rsidR="0018722C">
      <w:pPr>
        <w:pStyle w:val="cw21"/>
        <w:topLinePunct/>
      </w:pPr>
      <w:r>
        <w:t>[</w:t>
      </w:r>
      <w:r>
        <w:t xml:space="preserve">26</w:t>
      </w:r>
      <w:r>
        <w:t>]</w:t>
      </w:r>
      <w:r>
        <w:t xml:space="preserve"> </w:t>
      </w:r>
      <w:r>
        <w:t>Choi</w:t>
      </w:r>
      <w:r>
        <w:t> </w:t>
      </w:r>
      <w:r>
        <w:t>J.,</w:t>
      </w:r>
      <w:r>
        <w:t> </w:t>
      </w:r>
      <w:r>
        <w:t>Park</w:t>
      </w:r>
      <w:r>
        <w:t> </w:t>
      </w:r>
      <w:r>
        <w:t>J.</w:t>
      </w:r>
      <w:r w:rsidR="004B696B">
        <w:t xml:space="preserve"> </w:t>
      </w:r>
      <w:r w:rsidR="004B696B">
        <w:t>H.,</w:t>
      </w:r>
      <w:r>
        <w:t> </w:t>
      </w:r>
      <w:r>
        <w:t>Kwon</w:t>
      </w:r>
      <w:r>
        <w:t> </w:t>
      </w:r>
      <w:r>
        <w:t>O.</w:t>
      </w:r>
      <w:r w:rsidR="004B696B">
        <w:t xml:space="preserve"> </w:t>
      </w:r>
      <w:r w:rsidR="004B696B">
        <w:t>Y.,</w:t>
      </w:r>
      <w:r>
        <w:t> </w:t>
      </w:r>
      <w:r>
        <w:t>Kim</w:t>
      </w:r>
      <w:r>
        <w:t> </w:t>
      </w:r>
      <w:r>
        <w:t>S.,</w:t>
      </w:r>
      <w:r>
        <w:t> </w:t>
      </w:r>
      <w:r>
        <w:t>Chung</w:t>
      </w:r>
      <w:r>
        <w:t> </w:t>
      </w:r>
      <w:r>
        <w:t>J.</w:t>
      </w:r>
      <w:r w:rsidR="004B696B">
        <w:t xml:space="preserve"> </w:t>
      </w:r>
      <w:r w:rsidR="004B696B">
        <w:t>H.,</w:t>
      </w:r>
      <w:r>
        <w:t> </w:t>
      </w:r>
      <w:r>
        <w:t>Lim</w:t>
      </w:r>
      <w:r>
        <w:t> </w:t>
      </w:r>
      <w:r>
        <w:t>D.</w:t>
      </w:r>
      <w:r w:rsidR="004B696B">
        <w:t xml:space="preserve"> </w:t>
      </w:r>
      <w:r w:rsidR="004B696B">
        <w:t>S.,</w:t>
      </w:r>
      <w:r>
        <w:t> </w:t>
      </w:r>
      <w:r>
        <w:t>Kim</w:t>
      </w:r>
      <w:r>
        <w:t> </w:t>
      </w:r>
      <w:r>
        <w:t>K.</w:t>
      </w:r>
      <w:r w:rsidR="004B696B">
        <w:t xml:space="preserve"> </w:t>
      </w:r>
      <w:r w:rsidR="004B696B">
        <w:t>S.,</w:t>
      </w:r>
      <w:r>
        <w:t> </w:t>
      </w:r>
      <w:r>
        <w:t>Rhim</w:t>
      </w:r>
      <w:r>
        <w:t> </w:t>
      </w:r>
      <w:r>
        <w:t>H.,</w:t>
      </w:r>
      <w:r>
        <w:t> </w:t>
      </w:r>
      <w:r>
        <w:t>Han</w:t>
      </w:r>
      <w:r>
        <w:t> </w:t>
      </w:r>
      <w:r>
        <w:t>Y.</w:t>
      </w:r>
      <w:r w:rsidR="004B696B">
        <w:t xml:space="preserve"> </w:t>
      </w:r>
      <w:r w:rsidR="004B696B">
        <w:t>S. </w:t>
      </w:r>
      <w:r>
        <w:t>T-type </w:t>
      </w:r>
      <w:r>
        <w:t>calcium channel trigger </w:t>
      </w:r>
      <w:r>
        <w:t>p21ras </w:t>
      </w:r>
      <w:r>
        <w:t>signaling pathway </w:t>
      </w:r>
      <w:r>
        <w:t>to </w:t>
      </w:r>
      <w:r>
        <w:t>ERK </w:t>
      </w:r>
      <w:r>
        <w:t>in </w:t>
      </w:r>
      <w:r>
        <w:t>Cav3.1-expressed </w:t>
      </w:r>
      <w:r>
        <w:t>HEK293 </w:t>
      </w:r>
      <w:r>
        <w:t>cells</w:t>
      </w:r>
      <w:r>
        <w:t> </w:t>
      </w:r>
      <w:r>
        <w:t>[</w:t>
      </w:r>
      <w:r>
        <w:t xml:space="preserve">J</w:t>
      </w:r>
      <w:r>
        <w:t>]</w:t>
      </w:r>
      <w:r>
        <w:t>.</w:t>
      </w:r>
      <w:r>
        <w:t> </w:t>
      </w:r>
      <w:r>
        <w:t>Brain</w:t>
      </w:r>
      <w:r>
        <w:t> </w:t>
      </w:r>
      <w:r>
        <w:t>Res,</w:t>
      </w:r>
      <w:r>
        <w:t> </w:t>
      </w:r>
      <w:r>
        <w:t>2005,</w:t>
      </w:r>
      <w:r>
        <w:t> </w:t>
      </w:r>
      <w:r>
        <w:t>1054</w:t>
      </w:r>
      <w:r>
        <w:t>(</w:t>
      </w:r>
      <w:r>
        <w:t>1</w:t>
      </w:r>
      <w:r>
        <w:t>)</w:t>
      </w:r>
      <w:r>
        <w:t>:</w:t>
      </w:r>
      <w:r>
        <w:t> </w:t>
      </w:r>
      <w:r>
        <w:t>22-29.</w:t>
      </w:r>
    </w:p>
    <w:p w:rsidR="0018722C">
      <w:pPr>
        <w:pStyle w:val="cw21"/>
        <w:topLinePunct/>
      </w:pPr>
      <w:r>
        <w:t>[</w:t>
      </w:r>
      <w:r>
        <w:t xml:space="preserve">27</w:t>
      </w:r>
      <w:r>
        <w:t>]</w:t>
      </w:r>
      <w:r>
        <w:t xml:space="preserve"> </w:t>
      </w:r>
      <w:r>
        <w:t>Kotturi </w:t>
      </w:r>
      <w:r>
        <w:t>M.</w:t>
      </w:r>
      <w:r w:rsidR="004B696B">
        <w:t xml:space="preserve"> </w:t>
      </w:r>
      <w:r w:rsidR="004B696B">
        <w:t>F., </w:t>
      </w:r>
      <w:r>
        <w:t>Carlow </w:t>
      </w:r>
      <w:r>
        <w:t>D.</w:t>
      </w:r>
      <w:r w:rsidR="004B696B">
        <w:t xml:space="preserve"> </w:t>
      </w:r>
      <w:r w:rsidR="004B696B">
        <w:t>A., </w:t>
      </w:r>
      <w:r>
        <w:t>Lee </w:t>
      </w:r>
      <w:r>
        <w:t>J.</w:t>
      </w:r>
      <w:r w:rsidR="004B696B">
        <w:t xml:space="preserve"> </w:t>
      </w:r>
      <w:r w:rsidR="004B696B">
        <w:t>C., </w:t>
      </w:r>
      <w:r>
        <w:t>Ziltener </w:t>
      </w:r>
      <w:r>
        <w:t>H.</w:t>
      </w:r>
      <w:r w:rsidR="004B696B">
        <w:t xml:space="preserve"> </w:t>
      </w:r>
      <w:r w:rsidR="004B696B">
        <w:t>J., </w:t>
      </w:r>
      <w:r>
        <w:t>Jefferies </w:t>
      </w:r>
      <w:r>
        <w:t>W.</w:t>
      </w:r>
      <w:r w:rsidR="004B696B">
        <w:t xml:space="preserve"> </w:t>
      </w:r>
      <w:r w:rsidR="004B696B">
        <w:t>A. </w:t>
      </w:r>
      <w:r>
        <w:t>Identification </w:t>
      </w:r>
      <w:r>
        <w:t>and </w:t>
      </w:r>
      <w:r>
        <w:t>functional </w:t>
      </w:r>
      <w:r>
        <w:t>characterization </w:t>
      </w:r>
      <w:r>
        <w:t>of </w:t>
      </w:r>
      <w:r>
        <w:t>voltage-dependent </w:t>
      </w:r>
      <w:r>
        <w:t>calcium channels </w:t>
      </w:r>
      <w:r>
        <w:t>in </w:t>
      </w:r>
      <w:r>
        <w:t>T </w:t>
      </w:r>
      <w:r>
        <w:t>lymphocytes </w:t>
      </w:r>
      <w:r>
        <w:t>[</w:t>
      </w:r>
      <w:r>
        <w:t xml:space="preserve">J</w:t>
      </w:r>
      <w:r>
        <w:t>]</w:t>
      </w:r>
      <w:r>
        <w:t xml:space="preserve">. </w:t>
      </w:r>
      <w:r>
        <w:t>J </w:t>
      </w:r>
      <w:r>
        <w:t>Biol Chem, 2003, </w:t>
      </w:r>
      <w:r>
        <w:t>278</w:t>
      </w:r>
      <w:r>
        <w:t>(</w:t>
      </w:r>
      <w:r>
        <w:t>47</w:t>
      </w:r>
      <w:r>
        <w:t>)</w:t>
      </w:r>
      <w:r>
        <w:t>:</w:t>
      </w:r>
      <w:r>
        <w:t> </w:t>
      </w:r>
      <w:r>
        <w:t>46949-46960.</w:t>
      </w:r>
    </w:p>
    <w:p w:rsidR="0018722C">
      <w:pPr>
        <w:pStyle w:val="cw21"/>
        <w:topLinePunct/>
      </w:pPr>
      <w:r>
        <w:t>[</w:t>
      </w:r>
      <w:r>
        <w:t xml:space="preserve">28</w:t>
      </w:r>
      <w:r>
        <w:t>]</w:t>
      </w:r>
      <w:r>
        <w:t xml:space="preserve"> </w:t>
      </w:r>
      <w:r>
        <w:t>Atherfold </w:t>
      </w:r>
      <w:r>
        <w:t>P.</w:t>
      </w:r>
      <w:r w:rsidR="004B696B">
        <w:t xml:space="preserve"> </w:t>
      </w:r>
      <w:r w:rsidR="004B696B">
        <w:t>A., </w:t>
      </w:r>
      <w:r>
        <w:t>Norris </w:t>
      </w:r>
      <w:r>
        <w:t>M.</w:t>
      </w:r>
      <w:r w:rsidR="004B696B">
        <w:t xml:space="preserve"> </w:t>
      </w:r>
      <w:r w:rsidR="004B696B">
        <w:t>S., </w:t>
      </w:r>
      <w:r>
        <w:t>Robinson </w:t>
      </w:r>
      <w:r>
        <w:t>P.</w:t>
      </w:r>
      <w:r w:rsidR="004B696B">
        <w:t xml:space="preserve"> </w:t>
      </w:r>
      <w:r w:rsidR="004B696B">
        <w:t>J., </w:t>
      </w:r>
      <w:r>
        <w:t>Gelfand </w:t>
      </w:r>
      <w:r>
        <w:t>E.</w:t>
      </w:r>
      <w:r w:rsidR="004B696B">
        <w:t xml:space="preserve"> </w:t>
      </w:r>
      <w:r w:rsidR="004B696B">
        <w:t>W., </w:t>
      </w:r>
      <w:r>
        <w:t>Franklin </w:t>
      </w:r>
      <w:r>
        <w:t>R.</w:t>
      </w:r>
      <w:r w:rsidR="004B696B">
        <w:t xml:space="preserve"> </w:t>
      </w:r>
      <w:r w:rsidR="004B696B">
        <w:t>A. </w:t>
      </w:r>
      <w:r>
        <w:t>Calcium-induced </w:t>
      </w:r>
      <w:r>
        <w:t>ERK</w:t>
      </w:r>
      <w:r>
        <w:t> </w:t>
      </w:r>
      <w:r>
        <w:t>activation</w:t>
      </w:r>
      <w:r>
        <w:t> </w:t>
      </w:r>
      <w:r>
        <w:t>in</w:t>
      </w:r>
      <w:r>
        <w:t> </w:t>
      </w:r>
      <w:r>
        <w:t>human</w:t>
      </w:r>
      <w:r>
        <w:t> </w:t>
      </w:r>
      <w:r>
        <w:t>T</w:t>
      </w:r>
      <w:r>
        <w:t> </w:t>
      </w:r>
      <w:r>
        <w:t>lymphocytes</w:t>
      </w:r>
      <w:r>
        <w:t> </w:t>
      </w:r>
      <w:r>
        <w:t>[</w:t>
      </w:r>
      <w:r>
        <w:t xml:space="preserve">J</w:t>
      </w:r>
      <w:r>
        <w:t>]</w:t>
      </w:r>
      <w:r>
        <w:t>.</w:t>
      </w:r>
      <w:r>
        <w:t> </w:t>
      </w:r>
      <w:r>
        <w:t>Mol</w:t>
      </w:r>
      <w:r>
        <w:t> </w:t>
      </w:r>
      <w:r>
        <w:t>Immunol,</w:t>
      </w:r>
      <w:r>
        <w:t> </w:t>
      </w:r>
      <w:r>
        <w:t>1999,</w:t>
      </w:r>
      <w:r>
        <w:t> </w:t>
      </w:r>
      <w:r>
        <w:t>36</w:t>
      </w:r>
      <w:r>
        <w:t>(</w:t>
      </w:r>
      <w:r>
        <w:t>8</w:t>
      </w:r>
      <w:r>
        <w:t>)</w:t>
      </w:r>
      <w:r>
        <w:t>:</w:t>
      </w:r>
      <w:r>
        <w:t> </w:t>
      </w:r>
      <w:r>
        <w:t>543-549.</w:t>
      </w:r>
    </w:p>
    <w:p w:rsidR="0018722C">
      <w:pPr>
        <w:pStyle w:val="cw21"/>
        <w:topLinePunct/>
      </w:pPr>
      <w:r>
        <w:t>[</w:t>
      </w:r>
      <w:r>
        <w:t xml:space="preserve">29</w:t>
      </w:r>
      <w:r>
        <w:t>]</w:t>
      </w:r>
      <w:r>
        <w:t xml:space="preserve"> </w:t>
      </w:r>
      <w:r>
        <w:t>Franklin </w:t>
      </w:r>
      <w:r>
        <w:t>R.</w:t>
      </w:r>
      <w:r w:rsidR="004B696B">
        <w:t xml:space="preserve"> </w:t>
      </w:r>
      <w:r w:rsidR="004B696B">
        <w:t>A., </w:t>
      </w:r>
      <w:r>
        <w:t>Atherfold </w:t>
      </w:r>
      <w:r>
        <w:t>P.</w:t>
      </w:r>
      <w:r w:rsidR="004B696B">
        <w:t xml:space="preserve"> </w:t>
      </w:r>
      <w:r w:rsidR="004B696B">
        <w:t>A., </w:t>
      </w:r>
      <w:r>
        <w:t>McCubrey </w:t>
      </w:r>
      <w:r>
        <w:t>J.</w:t>
      </w:r>
      <w:r w:rsidR="004B696B">
        <w:t xml:space="preserve"> </w:t>
      </w:r>
      <w:r w:rsidR="004B696B">
        <w:t>A. </w:t>
      </w:r>
      <w:r>
        <w:t>Calcium-induced </w:t>
      </w:r>
      <w:r>
        <w:t>ERK </w:t>
      </w:r>
      <w:r>
        <w:t>activation </w:t>
      </w:r>
      <w:r>
        <w:t>in </w:t>
      </w:r>
      <w:r>
        <w:t>human </w:t>
      </w:r>
      <w:r>
        <w:t>T</w:t>
      </w:r>
      <w:r>
        <w:t> </w:t>
      </w:r>
      <w:r>
        <w:t>lymphocytes</w:t>
      </w:r>
      <w:r>
        <w:t> </w:t>
      </w:r>
      <w:r>
        <w:t>occurs</w:t>
      </w:r>
      <w:r>
        <w:t> </w:t>
      </w:r>
      <w:r>
        <w:t>via</w:t>
      </w:r>
      <w:r>
        <w:t> </w:t>
      </w:r>
      <w:r>
        <w:t>p56</w:t>
      </w:r>
      <w:r>
        <w:t>(</w:t>
      </w:r>
      <w:r>
        <w:rPr>
          <w:spacing w:val="-5"/>
          <w:sz w:val="24"/>
        </w:rPr>
        <w:t>Lck</w:t>
      </w:r>
      <w:r>
        <w:t>)</w:t>
      </w:r>
      <w:r>
        <w:t> </w:t>
      </w:r>
      <w:r>
        <w:t>and</w:t>
      </w:r>
      <w:r>
        <w:t> </w:t>
      </w:r>
      <w:r>
        <w:t>CaM-kinase</w:t>
      </w:r>
      <w:r>
        <w:t> </w:t>
      </w:r>
      <w:r>
        <w:t>[</w:t>
      </w:r>
      <w:r>
        <w:t xml:space="preserve">J</w:t>
      </w:r>
      <w:r>
        <w:t>]</w:t>
      </w:r>
      <w:r>
        <w:t>.</w:t>
      </w:r>
      <w:r>
        <w:t> </w:t>
      </w:r>
      <w:r>
        <w:t>Mol</w:t>
      </w:r>
      <w:r>
        <w:t> </w:t>
      </w:r>
      <w:r>
        <w:t>Immunol,</w:t>
      </w:r>
      <w:r>
        <w:t> </w:t>
      </w:r>
      <w:r>
        <w:t>2000,</w:t>
      </w:r>
      <w:r>
        <w:t> </w:t>
      </w:r>
      <w:r>
        <w:t>37</w:t>
      </w:r>
      <w:r>
        <w:t>(</w:t>
      </w:r>
      <w:r>
        <w:rPr>
          <w:spacing w:val="-6"/>
          <w:sz w:val="24"/>
        </w:rPr>
        <w:t>11</w:t>
      </w:r>
      <w:r>
        <w:t>)</w:t>
      </w:r>
      <w:r>
        <w:t>:</w:t>
      </w:r>
      <w:r>
        <w:t> </w:t>
      </w:r>
      <w:r>
        <w:t>675-683.</w:t>
      </w:r>
    </w:p>
    <w:p w:rsidR="0018722C">
      <w:pPr>
        <w:pStyle w:val="cw21"/>
        <w:topLinePunct/>
      </w:pPr>
      <w:r>
        <w:t>[</w:t>
      </w:r>
      <w:r>
        <w:t xml:space="preserve">30</w:t>
      </w:r>
      <w:r>
        <w:t>]</w:t>
      </w:r>
      <w:r>
        <w:t xml:space="preserve"> </w:t>
      </w:r>
      <w:r>
        <w:t>Orrenius </w:t>
      </w:r>
      <w:r>
        <w:t>S., </w:t>
      </w:r>
      <w:r>
        <w:t>Zhivotovsky </w:t>
      </w:r>
      <w:r>
        <w:t>B., </w:t>
      </w:r>
      <w:r>
        <w:t>Nicotera </w:t>
      </w:r>
      <w:r>
        <w:t>P. </w:t>
      </w:r>
      <w:r>
        <w:t>Regulation </w:t>
      </w:r>
      <w:r>
        <w:t>of </w:t>
      </w:r>
      <w:r>
        <w:t>cell </w:t>
      </w:r>
      <w:r>
        <w:t>death: </w:t>
      </w:r>
      <w:r>
        <w:t>the </w:t>
      </w:r>
      <w:r>
        <w:t>calcium-apoptosis </w:t>
      </w:r>
      <w:r>
        <w:t>link</w:t>
      </w:r>
      <w:r>
        <w:t> </w:t>
      </w:r>
      <w:r>
        <w:t>[</w:t>
      </w:r>
      <w:r>
        <w:t xml:space="preserve">J</w:t>
      </w:r>
      <w:r>
        <w:t>]</w:t>
      </w:r>
      <w:r>
        <w:t>.</w:t>
      </w:r>
      <w:r>
        <w:t> </w:t>
      </w:r>
      <w:r>
        <w:t>Nat</w:t>
      </w:r>
      <w:r>
        <w:t> </w:t>
      </w:r>
      <w:r>
        <w:t>Rev</w:t>
      </w:r>
      <w:r>
        <w:t> </w:t>
      </w:r>
      <w:r>
        <w:t>Mol</w:t>
      </w:r>
      <w:r>
        <w:t> </w:t>
      </w:r>
      <w:r>
        <w:t>Cell</w:t>
      </w:r>
      <w:r>
        <w:t> </w:t>
      </w:r>
      <w:r>
        <w:t>Biol,</w:t>
      </w:r>
      <w:r>
        <w:t> </w:t>
      </w:r>
      <w:r>
        <w:t>2003,</w:t>
      </w:r>
      <w:r>
        <w:t> </w:t>
      </w:r>
      <w:r>
        <w:t>4</w:t>
      </w:r>
      <w:r>
        <w:t>(</w:t>
      </w:r>
      <w:r>
        <w:t>7</w:t>
      </w:r>
      <w:r>
        <w:t>)</w:t>
      </w:r>
      <w:r>
        <w:t>:</w:t>
      </w:r>
      <w:r>
        <w:t> </w:t>
      </w:r>
      <w:r>
        <w:t>552-565.</w:t>
      </w:r>
    </w:p>
    <w:p w:rsidR="0018722C">
      <w:pPr>
        <w:pStyle w:val="cw21"/>
        <w:topLinePunct/>
      </w:pPr>
      <w:r>
        <w:t>[</w:t>
      </w:r>
      <w:r>
        <w:t xml:space="preserve">31</w:t>
      </w:r>
      <w:r>
        <w:t>]</w:t>
      </w:r>
      <w:r>
        <w:t xml:space="preserve"> </w:t>
      </w:r>
      <w:r>
        <w:t>Orrenius</w:t>
      </w:r>
      <w:r>
        <w:t> </w:t>
      </w:r>
      <w:r>
        <w:t>S.</w:t>
      </w:r>
      <w:r>
        <w:t> </w:t>
      </w:r>
      <w:r>
        <w:t>&amp;</w:t>
      </w:r>
      <w:r>
        <w:t> </w:t>
      </w:r>
      <w:r>
        <w:t>P.</w:t>
      </w:r>
      <w:r>
        <w:t> </w:t>
      </w:r>
      <w:r>
        <w:t>Nicotera.</w:t>
      </w:r>
      <w:r>
        <w:t> </w:t>
      </w:r>
      <w:r>
        <w:t>The</w:t>
      </w:r>
      <w:r>
        <w:t> </w:t>
      </w:r>
      <w:r>
        <w:t>calcium</w:t>
      </w:r>
      <w:r>
        <w:t> </w:t>
      </w:r>
      <w:r>
        <w:t>ion</w:t>
      </w:r>
      <w:r>
        <w:t> </w:t>
      </w:r>
      <w:r>
        <w:t>and</w:t>
      </w:r>
      <w:r>
        <w:t> </w:t>
      </w:r>
      <w:r>
        <w:t>cell</w:t>
      </w:r>
      <w:r>
        <w:t> </w:t>
      </w:r>
      <w:r>
        <w:t>death</w:t>
      </w:r>
      <w:r>
        <w:t> </w:t>
      </w:r>
      <w:r>
        <w:t>[</w:t>
      </w:r>
      <w:r>
        <w:rPr>
          <w:spacing w:val="-4"/>
          <w:sz w:val="24"/>
        </w:rPr>
        <w:t xml:space="preserve">J</w:t>
      </w:r>
      <w:r>
        <w:t>]</w:t>
      </w:r>
      <w:r>
        <w:t>.</w:t>
      </w:r>
      <w:r>
        <w:t> </w:t>
      </w:r>
      <w:r>
        <w:t>J</w:t>
      </w:r>
      <w:r>
        <w:t> </w:t>
      </w:r>
      <w:r>
        <w:t>Neural</w:t>
      </w:r>
      <w:r>
        <w:t> </w:t>
      </w:r>
      <w:r>
        <w:t>Transm</w:t>
      </w:r>
      <w:r>
        <w:t> </w:t>
      </w:r>
      <w:r>
        <w:t>Suppl,</w:t>
      </w:r>
      <w:r>
        <w:t> </w:t>
      </w:r>
      <w:r>
        <w:t>1994, </w:t>
      </w:r>
      <w:r>
        <w:t>43:1-11.</w:t>
      </w:r>
    </w:p>
    <w:p w:rsidR="0018722C">
      <w:pPr>
        <w:pStyle w:val="cw21"/>
        <w:topLinePunct/>
      </w:pPr>
      <w:r>
        <w:t>[</w:t>
      </w:r>
      <w:r>
        <w:t xml:space="preserve">32</w:t>
      </w:r>
      <w:r>
        <w:t>]</w:t>
      </w:r>
      <w:r>
        <w:t xml:space="preserve"> </w:t>
      </w:r>
      <w:r>
        <w:t>Berridge </w:t>
      </w:r>
      <w:r>
        <w:t>M.</w:t>
      </w:r>
      <w:r w:rsidR="004B696B">
        <w:t xml:space="preserve"> </w:t>
      </w:r>
      <w:r w:rsidR="004B696B">
        <w:t>J., </w:t>
      </w:r>
      <w:r>
        <w:t>Bootman </w:t>
      </w:r>
      <w:r>
        <w:t>M.</w:t>
      </w:r>
      <w:r w:rsidR="004B696B">
        <w:t xml:space="preserve"> </w:t>
      </w:r>
      <w:r w:rsidR="004B696B">
        <w:t>D., Lipp </w:t>
      </w:r>
      <w:r>
        <w:t>P. </w:t>
      </w:r>
      <w:r>
        <w:t>Calcium--a </w:t>
      </w:r>
      <w:r>
        <w:t>life </w:t>
      </w:r>
      <w:r>
        <w:t>and </w:t>
      </w:r>
      <w:r>
        <w:t>death </w:t>
      </w:r>
      <w:r>
        <w:t>signal </w:t>
      </w:r>
      <w:r>
        <w:t>[</w:t>
      </w:r>
      <w:r>
        <w:t xml:space="preserve">J</w:t>
      </w:r>
      <w:r>
        <w:t>]</w:t>
      </w:r>
      <w:r>
        <w:t xml:space="preserve">. </w:t>
      </w:r>
      <w:r>
        <w:t>Nature, </w:t>
      </w:r>
      <w:r>
        <w:t>1998, </w:t>
      </w:r>
      <w:r>
        <w:t>395</w:t>
      </w:r>
      <w:r>
        <w:t>(</w:t>
      </w:r>
      <w:r>
        <w:t>6703</w:t>
      </w:r>
      <w:r>
        <w:t>)</w:t>
      </w:r>
      <w:r>
        <w:t>:</w:t>
      </w:r>
      <w:r>
        <w:t> </w:t>
      </w:r>
      <w:r>
        <w:t>645-648.</w:t>
      </w:r>
    </w:p>
    <w:p w:rsidR="0018722C">
      <w:pPr>
        <w:pStyle w:val="cw21"/>
        <w:topLinePunct/>
      </w:pPr>
      <w:r>
        <w:t>[</w:t>
      </w:r>
      <w:r>
        <w:t xml:space="preserve">33</w:t>
      </w:r>
      <w:r>
        <w:t>]</w:t>
      </w:r>
      <w:r>
        <w:t xml:space="preserve"> </w:t>
      </w:r>
      <w:r>
        <w:t>Rossier </w:t>
      </w:r>
      <w:r>
        <w:t>M.</w:t>
      </w:r>
      <w:r w:rsidR="004B696B">
        <w:t xml:space="preserve"> </w:t>
      </w:r>
      <w:r w:rsidR="004B696B">
        <w:t>F. </w:t>
      </w:r>
      <w:r>
        <w:t>T </w:t>
      </w:r>
      <w:r>
        <w:t>channels </w:t>
      </w:r>
      <w:r>
        <w:t>and </w:t>
      </w:r>
      <w:r>
        <w:t>steroid </w:t>
      </w:r>
      <w:r>
        <w:t>biosynthesis: </w:t>
      </w:r>
      <w:r>
        <w:t>in </w:t>
      </w:r>
      <w:r>
        <w:t>search </w:t>
      </w:r>
      <w:r>
        <w:t>of </w:t>
      </w:r>
      <w:r>
        <w:t>a </w:t>
      </w:r>
      <w:r>
        <w:t>link with </w:t>
      </w:r>
      <w:r>
        <w:t>mitochondria </w:t>
      </w:r>
      <w:r>
        <w:t>[</w:t>
      </w:r>
      <w:r>
        <w:t xml:space="preserve">J</w:t>
      </w:r>
      <w:r>
        <w:t>]</w:t>
      </w:r>
      <w:r>
        <w:t xml:space="preserve">. Cell </w:t>
      </w:r>
      <w:r>
        <w:t>Calcium, </w:t>
      </w:r>
      <w:r>
        <w:t>2006,</w:t>
      </w:r>
      <w:r>
        <w:t> </w:t>
      </w:r>
      <w:r>
        <w:t>40</w:t>
      </w:r>
      <w:r>
        <w:t>(</w:t>
      </w:r>
      <w:r>
        <w:t>2</w:t>
      </w:r>
      <w:r>
        <w:t>)</w:t>
      </w:r>
      <w:r>
        <w:t>:155-164.</w:t>
      </w:r>
    </w:p>
    <w:p w:rsidR="0018722C">
      <w:pPr>
        <w:pStyle w:val="cw21"/>
        <w:topLinePunct/>
      </w:pPr>
      <w:r>
        <w:t>[</w:t>
      </w:r>
      <w:r>
        <w:t xml:space="preserve">34</w:t>
      </w:r>
      <w:r>
        <w:t>]</w:t>
      </w:r>
      <w:r>
        <w:t xml:space="preserve"> </w:t>
      </w:r>
      <w:r>
        <w:t>Csordás</w:t>
      </w:r>
      <w:r>
        <w:t> </w:t>
      </w:r>
      <w:r>
        <w:t>G</w:t>
      </w:r>
      <w:r/>
      <w:r>
        <w:t>.,</w:t>
      </w:r>
      <w:r>
        <w:t> </w:t>
      </w:r>
      <w:r>
        <w:t>Renken</w:t>
      </w:r>
      <w:r>
        <w:t> </w:t>
      </w:r>
      <w:r>
        <w:t>C.,</w:t>
      </w:r>
      <w:r>
        <w:t> </w:t>
      </w:r>
      <w:r>
        <w:t>Várnai</w:t>
      </w:r>
      <w:r>
        <w:t> </w:t>
      </w:r>
      <w:r>
        <w:t>P</w:t>
      </w:r>
      <w:r/>
      <w:r>
        <w:t>.,</w:t>
      </w:r>
      <w:r>
        <w:t> </w:t>
      </w:r>
      <w:r>
        <w:t>Walter</w:t>
      </w:r>
      <w:r>
        <w:t> </w:t>
      </w:r>
      <w:r>
        <w:t>L.,</w:t>
      </w:r>
      <w:r>
        <w:t> </w:t>
      </w:r>
      <w:r>
        <w:t>Weaver</w:t>
      </w:r>
      <w:r>
        <w:t> </w:t>
      </w:r>
      <w:r>
        <w:t>D.,</w:t>
      </w:r>
      <w:r>
        <w:t> </w:t>
      </w:r>
      <w:r>
        <w:t>Buttle</w:t>
      </w:r>
      <w:r>
        <w:t> </w:t>
      </w:r>
      <w:r>
        <w:t>K.</w:t>
      </w:r>
      <w:r w:rsidR="004B696B">
        <w:t xml:space="preserve"> </w:t>
      </w:r>
      <w:r w:rsidR="004B696B">
        <w:t>F.,</w:t>
      </w:r>
      <w:r>
        <w:t> </w:t>
      </w:r>
      <w:r>
        <w:t>Balla</w:t>
      </w:r>
      <w:r>
        <w:t> </w:t>
      </w:r>
      <w:r>
        <w:t>T.,</w:t>
      </w:r>
      <w:r>
        <w:t> </w:t>
      </w:r>
      <w:r>
        <w:t>Mannella</w:t>
      </w:r>
      <w:r>
        <w:t> </w:t>
      </w:r>
      <w:r>
        <w:t>C.</w:t>
      </w:r>
      <w:r w:rsidR="004B696B">
        <w:t xml:space="preserve"> </w:t>
      </w:r>
      <w:r w:rsidR="004B696B">
        <w:t>A., </w:t>
      </w:r>
      <w:r>
        <w:t>Hajnóczky </w:t>
      </w:r>
      <w:r>
        <w:t>G. </w:t>
      </w:r>
      <w:r>
        <w:t>Structural </w:t>
      </w:r>
      <w:r>
        <w:t>and </w:t>
      </w:r>
      <w:r>
        <w:t>functional features </w:t>
      </w:r>
      <w:r>
        <w:t>and </w:t>
      </w:r>
      <w:r>
        <w:t>significance </w:t>
      </w:r>
      <w:r>
        <w:t>of </w:t>
      </w:r>
      <w:r>
        <w:t>the </w:t>
      </w:r>
      <w:r>
        <w:t>physical linkage between </w:t>
      </w:r>
      <w:r>
        <w:t>ER</w:t>
      </w:r>
      <w:r>
        <w:t> </w:t>
      </w:r>
      <w:r>
        <w:t>and</w:t>
      </w:r>
      <w:r>
        <w:t> </w:t>
      </w:r>
      <w:r>
        <w:t>mitochondria</w:t>
      </w:r>
      <w:r>
        <w:t> </w:t>
      </w:r>
      <w:r>
        <w:t>[</w:t>
      </w:r>
      <w:r>
        <w:t xml:space="preserve">J</w:t>
      </w:r>
      <w:r>
        <w:t>]</w:t>
      </w:r>
      <w:r>
        <w:t>.</w:t>
      </w:r>
      <w:r>
        <w:t> </w:t>
      </w:r>
      <w:r>
        <w:t>J</w:t>
      </w:r>
      <w:r>
        <w:t> </w:t>
      </w:r>
      <w:r>
        <w:t>Cell</w:t>
      </w:r>
      <w:r>
        <w:t> </w:t>
      </w:r>
      <w:r>
        <w:t>Biol,</w:t>
      </w:r>
      <w:r>
        <w:t> </w:t>
      </w:r>
      <w:r>
        <w:t>2006,</w:t>
      </w:r>
      <w:r>
        <w:t> </w:t>
      </w:r>
      <w:r>
        <w:t>174</w:t>
      </w:r>
      <w:r>
        <w:t>(</w:t>
      </w:r>
      <w:r>
        <w:t>7</w:t>
      </w:r>
      <w:r>
        <w:t>)</w:t>
      </w:r>
      <w:r>
        <w:t>:</w:t>
      </w:r>
      <w:r>
        <w:t> </w:t>
      </w:r>
      <w:r>
        <w:t>915-921.</w:t>
      </w:r>
    </w:p>
    <w:p w:rsidR="0018722C">
      <w:pPr>
        <w:pStyle w:val="cw21"/>
        <w:topLinePunct/>
      </w:pPr>
      <w:r>
        <w:t>[</w:t>
      </w:r>
      <w:r>
        <w:t xml:space="preserve">35</w:t>
      </w:r>
      <w:r>
        <w:t>]</w:t>
      </w:r>
      <w:r>
        <w:t xml:space="preserve"> </w:t>
      </w:r>
      <w:r>
        <w:t>Scorrano</w:t>
      </w:r>
      <w:r>
        <w:t> </w:t>
      </w:r>
      <w:r>
        <w:t>L.,</w:t>
      </w:r>
      <w:r>
        <w:t> </w:t>
      </w:r>
      <w:r>
        <w:t>Oakes</w:t>
      </w:r>
      <w:r>
        <w:t> </w:t>
      </w:r>
      <w:r>
        <w:t>S.</w:t>
      </w:r>
      <w:r w:rsidR="004B696B">
        <w:t xml:space="preserve"> </w:t>
      </w:r>
      <w:r w:rsidR="004B696B">
        <w:t>A.,</w:t>
      </w:r>
      <w:r>
        <w:t> </w:t>
      </w:r>
      <w:r>
        <w:t>Opferman</w:t>
      </w:r>
      <w:r>
        <w:t> </w:t>
      </w:r>
      <w:r>
        <w:t>J.</w:t>
      </w:r>
      <w:r w:rsidR="004B696B">
        <w:t xml:space="preserve"> </w:t>
      </w:r>
      <w:r w:rsidR="004B696B">
        <w:t>T.,</w:t>
      </w:r>
      <w:r>
        <w:t> </w:t>
      </w:r>
      <w:r>
        <w:t>Cheng</w:t>
      </w:r>
      <w:r>
        <w:t> </w:t>
      </w:r>
      <w:r>
        <w:t>E.</w:t>
      </w:r>
      <w:r w:rsidR="004B696B">
        <w:t xml:space="preserve"> </w:t>
      </w:r>
      <w:r w:rsidR="004B696B">
        <w:t>H.,</w:t>
      </w:r>
      <w:r>
        <w:t> </w:t>
      </w:r>
      <w:r>
        <w:t>Sorcinelli</w:t>
      </w:r>
      <w:r>
        <w:t> </w:t>
      </w:r>
      <w:r>
        <w:t>M.</w:t>
      </w:r>
      <w:r w:rsidR="004B696B">
        <w:t xml:space="preserve"> </w:t>
      </w:r>
      <w:r w:rsidR="004B696B">
        <w:t>D.,</w:t>
      </w:r>
      <w:r>
        <w:t> </w:t>
      </w:r>
      <w:r>
        <w:t>Pozzan</w:t>
      </w:r>
      <w:r>
        <w:t> </w:t>
      </w:r>
      <w:r>
        <w:t>T.,</w:t>
      </w:r>
      <w:r>
        <w:t> </w:t>
      </w:r>
      <w:r>
        <w:t>Korsmeyer</w:t>
      </w:r>
    </w:p>
    <w:p w:rsidR="0018722C">
      <w:pPr>
        <w:topLinePunct/>
      </w:pPr>
      <w:r>
        <w:t>S.</w:t>
      </w:r>
      <w:r w:rsidR="004B696B">
        <w:t xml:space="preserve"> </w:t>
      </w:r>
      <w:r w:rsidR="004B696B">
        <w:t>J. BAX and BAK </w:t>
      </w:r>
      <w:r>
        <w:t>regulation </w:t>
      </w:r>
      <w:r>
        <w:t>of </w:t>
      </w:r>
      <w:r>
        <w:t>endoplasmic </w:t>
      </w:r>
      <w:r>
        <w:t>reticulum </w:t>
      </w:r>
      <w:r>
        <w:t>Ca2+: </w:t>
      </w:r>
      <w:r>
        <w:t>a </w:t>
      </w:r>
      <w:r>
        <w:t>control </w:t>
      </w:r>
      <w:r>
        <w:t>point </w:t>
      </w:r>
      <w:r>
        <w:t>for </w:t>
      </w:r>
      <w:r>
        <w:t>apoptosis </w:t>
      </w:r>
      <w:r>
        <w:t>[</w:t>
      </w:r>
      <w:r>
        <w:t xml:space="preserve">J</w:t>
      </w:r>
      <w:r>
        <w:t>]</w:t>
      </w:r>
      <w:r>
        <w:t xml:space="preserve">. </w:t>
      </w:r>
      <w:r>
        <w:t>Science, </w:t>
      </w:r>
      <w:r>
        <w:t>2003, </w:t>
      </w:r>
      <w:r>
        <w:t>300</w:t>
      </w:r>
      <w:r>
        <w:t>(</w:t>
      </w:r>
      <w:r>
        <w:t>5616</w:t>
      </w:r>
      <w:r>
        <w:t>)</w:t>
      </w:r>
      <w:r>
        <w:t>:135-139.</w:t>
      </w:r>
    </w:p>
    <w:p w:rsidR="0018722C">
      <w:pPr>
        <w:pStyle w:val="cw21"/>
        <w:topLinePunct/>
      </w:pPr>
      <w:r>
        <w:t>[</w:t>
      </w:r>
      <w:r>
        <w:t xml:space="preserve">36</w:t>
      </w:r>
      <w:r>
        <w:t>]</w:t>
      </w:r>
      <w:r>
        <w:t xml:space="preserve"> </w:t>
      </w:r>
      <w:r>
        <w:t>Whitfield</w:t>
      </w:r>
      <w:r>
        <w:t> </w:t>
      </w:r>
      <w:r>
        <w:t>J.</w:t>
      </w:r>
      <w:r w:rsidR="004B696B">
        <w:t xml:space="preserve"> </w:t>
      </w:r>
      <w:r w:rsidR="004B696B">
        <w:t>F.</w:t>
      </w:r>
      <w:r>
        <w:t> </w:t>
      </w:r>
      <w:r>
        <w:t>Calcium</w:t>
      </w:r>
      <w:r>
        <w:t> </w:t>
      </w:r>
      <w:r>
        <w:t>signals</w:t>
      </w:r>
      <w:r>
        <w:t> </w:t>
      </w:r>
      <w:r>
        <w:t>and</w:t>
      </w:r>
      <w:r>
        <w:t> </w:t>
      </w:r>
      <w:r>
        <w:t>cancer</w:t>
      </w:r>
      <w:r>
        <w:t> </w:t>
      </w:r>
      <w:r>
        <w:t>[</w:t>
      </w:r>
      <w:r>
        <w:t xml:space="preserve">J</w:t>
      </w:r>
      <w:r>
        <w:t>]</w:t>
      </w:r>
      <w:r>
        <w:t>.</w:t>
      </w:r>
      <w:r>
        <w:t> </w:t>
      </w:r>
      <w:r>
        <w:t>Crit</w:t>
      </w:r>
      <w:r>
        <w:t> </w:t>
      </w:r>
      <w:r>
        <w:t>Rev</w:t>
      </w:r>
      <w:r>
        <w:t> </w:t>
      </w:r>
      <w:r>
        <w:t>Oncog,</w:t>
      </w:r>
      <w:r>
        <w:t> </w:t>
      </w:r>
      <w:r>
        <w:t>1992,</w:t>
      </w:r>
      <w:r>
        <w:t> </w:t>
      </w:r>
      <w:r>
        <w:t>3</w:t>
      </w:r>
      <w:r>
        <w:t> </w:t>
      </w:r>
      <w:r>
        <w:t>(</w:t>
      </w:r>
      <w:r>
        <w:t xml:space="preserve">1-2</w:t>
      </w:r>
      <w:r>
        <w:t>)</w:t>
      </w:r>
      <w:r>
        <w:t>:</w:t>
      </w:r>
      <w:r>
        <w:t> </w:t>
      </w:r>
      <w:r>
        <w:t>55-90.</w:t>
      </w:r>
    </w:p>
    <w:p w:rsidR="0018722C">
      <w:pPr>
        <w:pStyle w:val="cw21"/>
        <w:topLinePunct/>
      </w:pPr>
      <w:r>
        <w:t>[</w:t>
      </w:r>
      <w:r>
        <w:t xml:space="preserve">37</w:t>
      </w:r>
      <w:r>
        <w:t>]</w:t>
      </w:r>
      <w:r>
        <w:t xml:space="preserve"> </w:t>
      </w:r>
      <w:r>
        <w:t>Taylor </w:t>
      </w:r>
      <w:r>
        <w:t>J.</w:t>
      </w:r>
      <w:r w:rsidR="004B696B">
        <w:t xml:space="preserve"> </w:t>
      </w:r>
      <w:r w:rsidR="004B696B">
        <w:t>T., Zeng X.</w:t>
      </w:r>
      <w:r w:rsidR="004B696B">
        <w:t xml:space="preserve"> </w:t>
      </w:r>
      <w:r w:rsidR="004B696B">
        <w:t>B., </w:t>
      </w:r>
      <w:r>
        <w:t>Pottle </w:t>
      </w:r>
      <w:r>
        <w:t>J.</w:t>
      </w:r>
      <w:r w:rsidR="004B696B">
        <w:t xml:space="preserve"> </w:t>
      </w:r>
      <w:r w:rsidR="004B696B">
        <w:t>E., </w:t>
      </w:r>
      <w:r>
        <w:t>Lee K., </w:t>
      </w:r>
      <w:r>
        <w:t>Wang A.</w:t>
      </w:r>
      <w:r w:rsidR="004B696B">
        <w:t xml:space="preserve"> </w:t>
      </w:r>
      <w:r w:rsidR="004B696B">
        <w:t>R., </w:t>
      </w:r>
      <w:r>
        <w:t>Yi </w:t>
      </w:r>
      <w:r>
        <w:t>S.</w:t>
      </w:r>
      <w:r w:rsidR="004B696B">
        <w:t xml:space="preserve"> </w:t>
      </w:r>
      <w:r w:rsidR="004B696B">
        <w:t>G., </w:t>
      </w:r>
      <w:r>
        <w:t>Scruggs </w:t>
      </w:r>
      <w:r>
        <w:t>J.</w:t>
      </w:r>
      <w:r w:rsidR="004B696B">
        <w:t xml:space="preserve"> </w:t>
      </w:r>
      <w:r w:rsidR="004B696B">
        <w:t>A., Sikka S.</w:t>
      </w:r>
      <w:r w:rsidR="004B696B">
        <w:t xml:space="preserve"> </w:t>
      </w:r>
      <w:r w:rsidR="004B696B">
        <w:t>S., </w:t>
      </w:r>
      <w:r>
        <w:t>Li </w:t>
      </w:r>
      <w:r>
        <w:t>M. </w:t>
      </w:r>
      <w:r>
        <w:t>Calcium signaling </w:t>
      </w:r>
      <w:r>
        <w:t>and </w:t>
      </w:r>
      <w:r>
        <w:t>T-type </w:t>
      </w:r>
      <w:r>
        <w:t>calcium channels </w:t>
      </w:r>
      <w:r>
        <w:t>in </w:t>
      </w:r>
      <w:r>
        <w:t>cancer </w:t>
      </w:r>
      <w:r>
        <w:t>cell </w:t>
      </w:r>
      <w:r>
        <w:t>cycling </w:t>
      </w:r>
      <w:r>
        <w:t>[</w:t>
      </w:r>
      <w:r>
        <w:t xml:space="preserve">J</w:t>
      </w:r>
      <w:r>
        <w:t>]</w:t>
      </w:r>
      <w:r>
        <w:t xml:space="preserve">. World </w:t>
      </w:r>
      <w:r>
        <w:t>J </w:t>
      </w:r>
      <w:r>
        <w:t>Gastroenterol, </w:t>
      </w:r>
      <w:r>
        <w:t>2008</w:t>
      </w:r>
      <w:r>
        <w:t>(</w:t>
      </w:r>
      <w:r>
        <w:t>)</w:t>
      </w:r>
      <w:r>
        <w:t>, 14</w:t>
      </w:r>
      <w:r>
        <w:t>(</w:t>
      </w:r>
      <w:r>
        <w:rPr>
          <w:spacing w:val="-5"/>
          <w:sz w:val="24"/>
        </w:rPr>
        <w:t>32</w:t>
      </w:r>
      <w:r>
        <w:t>)</w:t>
      </w:r>
      <w:r>
        <w:t>:</w:t>
      </w:r>
      <w:r>
        <w:t> </w:t>
      </w:r>
      <w:r>
        <w:t>4984-4991.</w:t>
      </w:r>
    </w:p>
    <w:p w:rsidR="0018722C">
      <w:pPr>
        <w:pStyle w:val="cw21"/>
        <w:topLinePunct/>
      </w:pPr>
      <w:hyperlink r:id="rId67">
        <w:r>
          <w:t>[</w:t>
        </w:r>
        <w:r>
          <w:t xml:space="preserve">38</w:t>
        </w:r>
        <w:r>
          <w:t>]</w:t>
        </w:r>
        <w:r>
          <w:t xml:space="preserve"> </w:t>
        </w:r>
        <w:r>
          <w:t>Latour </w:t>
        </w:r>
        <w:r>
          <w:t>I</w:t>
        </w:r>
      </w:hyperlink>
      <w:r>
        <w:t>., </w:t>
      </w:r>
      <w:hyperlink r:id="rId68">
        <w:r>
          <w:t>Louw </w:t>
        </w:r>
        <w:r>
          <w:t>D.</w:t>
        </w:r>
        <w:r w:rsidR="004B696B">
          <w:t xml:space="preserve"> </w:t>
        </w:r>
        <w:r w:rsidR="004B696B">
          <w:t>F</w:t>
        </w:r>
      </w:hyperlink>
      <w:r>
        <w:t>., </w:t>
      </w:r>
      <w:hyperlink r:id="rId69">
        <w:r>
          <w:t>Beedle </w:t>
        </w:r>
        <w:r>
          <w:t>A.</w:t>
        </w:r>
        <w:r w:rsidR="004B696B">
          <w:t xml:space="preserve"> </w:t>
        </w:r>
        <w:r w:rsidR="004B696B">
          <w:t>M</w:t>
        </w:r>
      </w:hyperlink>
      <w:r>
        <w:t>., </w:t>
      </w:r>
      <w:hyperlink r:id="rId70">
        <w:r>
          <w:t>Hamid </w:t>
        </w:r>
        <w:r>
          <w:t>J</w:t>
        </w:r>
      </w:hyperlink>
      <w:r>
        <w:t>., </w:t>
      </w:r>
      <w:hyperlink r:id="rId71">
        <w:r>
          <w:t>Sutherland </w:t>
        </w:r>
        <w:r>
          <w:t>G.</w:t>
        </w:r>
        <w:r w:rsidR="004B696B">
          <w:t xml:space="preserve"> </w:t>
        </w:r>
        <w:r w:rsidR="004B696B">
          <w:t>R</w:t>
        </w:r>
      </w:hyperlink>
      <w:r>
        <w:t>., </w:t>
      </w:r>
      <w:hyperlink r:id="rId72">
        <w:r>
          <w:t>Zamponi </w:t>
        </w:r>
        <w:r>
          <w:t>G.</w:t>
        </w:r>
        <w:r w:rsidR="004B696B">
          <w:t xml:space="preserve"> </w:t>
        </w:r>
        <w:r w:rsidR="004B696B">
          <w:t>W</w:t>
        </w:r>
      </w:hyperlink>
      <w:r>
        <w:t>. </w:t>
      </w:r>
      <w:r>
        <w:t>Expression </w:t>
      </w:r>
      <w:r>
        <w:t>of </w:t>
      </w:r>
      <w:r>
        <w:t>T-type </w:t>
      </w:r>
      <w:r>
        <w:t>calcium channel splice variants </w:t>
      </w:r>
      <w:r>
        <w:t>in </w:t>
      </w:r>
      <w:r>
        <w:t>human </w:t>
      </w:r>
      <w:r>
        <w:t>glioma </w:t>
      </w:r>
      <w:r>
        <w:t>[</w:t>
      </w:r>
      <w:r>
        <w:t xml:space="preserve">J</w:t>
      </w:r>
      <w:r>
        <w:t>]</w:t>
      </w:r>
      <w:r>
        <w:t xml:space="preserve">. </w:t>
      </w:r>
      <w:hyperlink r:id="rId73">
        <w:r>
          <w:t>Glia</w:t>
        </w:r>
      </w:hyperlink>
      <w:r>
        <w:t>, 2004,</w:t>
      </w:r>
      <w:r>
        <w:t> </w:t>
      </w:r>
      <w:r>
        <w:t>48</w:t>
      </w:r>
      <w:r>
        <w:t>(</w:t>
      </w:r>
      <w:r>
        <w:t xml:space="preserve">2</w:t>
      </w:r>
      <w:r>
        <w:t>)</w:t>
      </w:r>
      <w:r>
        <w:t xml:space="preserve">: </w:t>
      </w:r>
      <w:r>
        <w:t>112-119.</w:t>
      </w:r>
    </w:p>
    <w:p w:rsidR="0018722C">
      <w:pPr>
        <w:pStyle w:val="cw21"/>
        <w:topLinePunct/>
      </w:pPr>
      <w:r>
        <w:t>[</w:t>
      </w:r>
      <w:r>
        <w:t xml:space="preserve">39</w:t>
      </w:r>
      <w:r>
        <w:t>]</w:t>
      </w:r>
      <w:r>
        <w:t xml:space="preserve"> </w:t>
      </w:r>
      <w:r>
        <w:t>O</w:t>
      </w:r>
      <w:r>
        <w:t>'</w:t>
      </w:r>
      <w:r>
        <w:t>Brien </w:t>
      </w:r>
      <w:r>
        <w:t>P.</w:t>
      </w:r>
      <w:r w:rsidR="004B696B">
        <w:t xml:space="preserve"> </w:t>
      </w:r>
      <w:r w:rsidR="004B696B">
        <w:t>J. </w:t>
      </w:r>
      <w:r>
        <w:t>&amp; </w:t>
      </w:r>
      <w:r>
        <w:t>N. </w:t>
      </w:r>
      <w:r>
        <w:t>Ali. </w:t>
      </w:r>
      <w:r>
        <w:t>Lymphocyte </w:t>
      </w:r>
      <w:r>
        <w:t>calcium extrusion: kinetic </w:t>
      </w:r>
      <w:r>
        <w:t>and </w:t>
      </w:r>
      <w:r>
        <w:t>thermodynamic measurements </w:t>
      </w:r>
      <w:r>
        <w:t>using </w:t>
      </w:r>
      <w:r>
        <w:t>ratiometric dual-emission spectrofluorometry </w:t>
      </w:r>
      <w:r>
        <w:t>[</w:t>
      </w:r>
      <w:r>
        <w:t xml:space="preserve">J</w:t>
      </w:r>
      <w:r>
        <w:t>]</w:t>
      </w:r>
      <w:r>
        <w:t xml:space="preserve">. </w:t>
      </w:r>
      <w:r>
        <w:t>Mol </w:t>
      </w:r>
      <w:r>
        <w:t>Cell </w:t>
      </w:r>
      <w:r>
        <w:t>Biochem, </w:t>
      </w:r>
      <w:r>
        <w:t>1990, </w:t>
      </w:r>
      <w:r>
        <w:t>96</w:t>
      </w:r>
      <w:r>
        <w:t>(</w:t>
      </w:r>
      <w:r>
        <w:t>1</w:t>
      </w:r>
      <w:r>
        <w:t>)</w:t>
      </w:r>
      <w:r>
        <w:t>:</w:t>
      </w:r>
      <w:r>
        <w:t> </w:t>
      </w:r>
      <w:r>
        <w:t>89-96.</w:t>
      </w:r>
    </w:p>
    <w:p w:rsidR="0018722C">
      <w:pPr>
        <w:pStyle w:val="cw21"/>
        <w:topLinePunct/>
      </w:pPr>
      <w:r>
        <w:t>[</w:t>
      </w:r>
      <w:r>
        <w:t xml:space="preserve">40</w:t>
      </w:r>
      <w:r>
        <w:t>]</w:t>
      </w:r>
      <w:r>
        <w:t xml:space="preserve"> </w:t>
      </w:r>
      <w:r>
        <w:t>Donnadieu </w:t>
      </w:r>
      <w:r>
        <w:t>E., </w:t>
      </w:r>
      <w:r>
        <w:t>Bismuth </w:t>
      </w:r>
      <w:r>
        <w:t>G., </w:t>
      </w:r>
      <w:r>
        <w:t>Trautmann </w:t>
      </w:r>
      <w:r>
        <w:t>A. </w:t>
      </w:r>
      <w:r>
        <w:t>Calcium fluxes </w:t>
      </w:r>
      <w:r>
        <w:t>in </w:t>
      </w:r>
      <w:r>
        <w:t>T </w:t>
      </w:r>
      <w:r>
        <w:t>lymphocytes </w:t>
      </w:r>
      <w:r>
        <w:t>[</w:t>
      </w:r>
      <w:r>
        <w:t xml:space="preserve">J</w:t>
      </w:r>
      <w:r>
        <w:t>]</w:t>
      </w:r>
      <w:r>
        <w:t xml:space="preserve">. </w:t>
      </w:r>
      <w:r>
        <w:t>J </w:t>
      </w:r>
      <w:r>
        <w:t>Biol Chem, 1992, </w:t>
      </w:r>
      <w:r>
        <w:t>267</w:t>
      </w:r>
      <w:r>
        <w:t>(</w:t>
      </w:r>
      <w:r>
        <w:t>36</w:t>
      </w:r>
      <w:r>
        <w:t>)</w:t>
      </w:r>
      <w:r>
        <w:t>:</w:t>
      </w:r>
      <w:r>
        <w:t> </w:t>
      </w:r>
      <w:r>
        <w:t>25864-25872.</w:t>
      </w:r>
    </w:p>
    <w:p w:rsidR="0018722C">
      <w:pPr>
        <w:pStyle w:val="cw21"/>
        <w:topLinePunct/>
      </w:pPr>
      <w:r>
        <w:t xml:space="preserve">[</w:t>
      </w:r>
      <w:r>
        <w:t xml:space="preserve">41</w:t>
      </w:r>
      <w:r>
        <w:t xml:space="preserve">]</w:t>
      </w:r>
      <w:r>
        <w:t xml:space="preserve"> </w:t>
      </w:r>
      <w:r>
        <w:t xml:space="preserve">Haverstick </w:t>
      </w:r>
      <w:r>
        <w:t xml:space="preserve">D.</w:t>
      </w:r>
      <w:r w:rsidR="001852F3">
        <w:t xml:space="preserve"> </w:t>
      </w:r>
      <w:r w:rsidR="001852F3">
        <w:t xml:space="preserve">M., Dicus </w:t>
      </w:r>
      <w:r>
        <w:t xml:space="preserve">M., </w:t>
      </w:r>
      <w:r>
        <w:t xml:space="preserve">Resnick </w:t>
      </w:r>
      <w:r>
        <w:t xml:space="preserve">M.</w:t>
      </w:r>
      <w:r w:rsidR="001852F3">
        <w:t xml:space="preserve"> </w:t>
      </w:r>
      <w:r w:rsidR="001852F3">
        <w:t xml:space="preserve">S., Sando J.</w:t>
      </w:r>
      <w:r w:rsidR="001852F3">
        <w:t xml:space="preserve"> </w:t>
      </w:r>
      <w:r w:rsidR="001852F3">
        <w:t xml:space="preserve">J., Gray L.</w:t>
      </w:r>
      <w:r w:rsidR="001852F3">
        <w:t xml:space="preserve"> </w:t>
      </w:r>
      <w:r w:rsidR="001852F3">
        <w:t xml:space="preserve">S. </w:t>
      </w:r>
      <w:r>
        <w:t xml:space="preserve">A </w:t>
      </w:r>
      <w:r>
        <w:t xml:space="preserve">role </w:t>
      </w:r>
      <w:r>
        <w:t xml:space="preserve">for </w:t>
      </w:r>
      <w:r>
        <w:t xml:space="preserve">protein kinase Cbetal</w:t>
      </w:r>
      <w:r w:rsidR="001852F3">
        <w:t xml:space="preserve"> </w:t>
      </w:r>
      <w:r>
        <w:t xml:space="preserve">in </w:t>
      </w:r>
      <w:r>
        <w:t xml:space="preserve">the</w:t>
      </w:r>
      <w:r w:rsidR="001852F3">
        <w:t xml:space="preserve"> </w:t>
      </w:r>
      <w:r>
        <w:t xml:space="preserve">regulation</w:t>
      </w:r>
      <w:r w:rsidR="001852F3">
        <w:t xml:space="preserve"> </w:t>
      </w:r>
      <w:r>
        <w:t xml:space="preserve">of </w:t>
      </w:r>
      <w:r>
        <w:t xml:space="preserve">Ca2+</w:t>
      </w:r>
      <w:r w:rsidR="001852F3">
        <w:t xml:space="preserve"> entry</w:t>
      </w:r>
      <w:r w:rsidR="001852F3">
        <w:t xml:space="preserve"> </w:t>
      </w:r>
      <w:r>
        <w:t xml:space="preserve">in </w:t>
      </w:r>
      <w:r>
        <w:t xml:space="preserve">Jurkat</w:t>
      </w:r>
      <w:r w:rsidR="001852F3">
        <w:t xml:space="preserve"> </w:t>
      </w:r>
      <w:r>
        <w:t xml:space="preserve">T </w:t>
      </w:r>
      <w:r>
        <w:t xml:space="preserve">cells</w:t>
      </w:r>
      <w:r w:rsidR="001852F3">
        <w:t xml:space="preserve"> </w:t>
      </w:r>
      <w:r>
        <w:t xml:space="preserve">[</w:t>
      </w:r>
      <w:r>
        <w:t xml:space="preserve">J</w:t>
      </w:r>
      <w:r>
        <w:t xml:space="preserve">]</w:t>
      </w:r>
      <w:r>
        <w:t xml:space="preserve">. </w:t>
      </w:r>
      <w:r>
        <w:t xml:space="preserve">J </w:t>
      </w:r>
      <w:r>
        <w:t xml:space="preserve">Biol</w:t>
      </w:r>
      <w:r w:rsidR="001852F3">
        <w:t xml:space="preserve"> Chem, </w:t>
      </w:r>
      <w:r w:rsidR="001852F3">
        <w:t xml:space="preserve">1997, </w:t>
      </w:r>
      <w:r/>
      <w:r>
        <w:t xml:space="preserve">272</w:t>
      </w:r>
      <w:r>
        <w:t xml:space="preserve">(</w:t>
      </w:r>
      <w:r>
        <w:t xml:space="preserve">24</w:t>
      </w:r>
      <w:r>
        <w:t xml:space="preserve">)</w:t>
      </w:r>
      <w:r>
        <w:t xml:space="preserve">:</w:t>
      </w:r>
    </w:p>
    <w:p w:rsidR="0018722C">
      <w:pPr>
        <w:topLinePunct/>
      </w:pPr>
      <w:r>
        <w:t>15426-15433.</w:t>
      </w:r>
    </w:p>
    <w:p w:rsidR="0018722C">
      <w:pPr>
        <w:pStyle w:val="cw21"/>
        <w:topLinePunct/>
      </w:pPr>
      <w:r>
        <w:t>[</w:t>
      </w:r>
      <w:r>
        <w:t xml:space="preserve">42</w:t>
      </w:r>
      <w:r>
        <w:t>]</w:t>
      </w:r>
      <w:r>
        <w:t xml:space="preserve"> </w:t>
      </w:r>
      <w:r>
        <w:t>Panner </w:t>
      </w:r>
      <w:r>
        <w:t>A. </w:t>
      </w:r>
      <w:r>
        <w:t>&amp; </w:t>
      </w:r>
      <w:r>
        <w:t>R.</w:t>
      </w:r>
      <w:r w:rsidR="004B696B">
        <w:t xml:space="preserve"> </w:t>
      </w:r>
      <w:r w:rsidR="004B696B">
        <w:t>D. </w:t>
      </w:r>
      <w:r>
        <w:t>Wurster. T-type </w:t>
      </w:r>
      <w:r>
        <w:t>calcium channels </w:t>
      </w:r>
      <w:r>
        <w:t>and </w:t>
      </w:r>
      <w:r>
        <w:t>tumor </w:t>
      </w:r>
      <w:r>
        <w:t>proliferation </w:t>
      </w:r>
      <w:r>
        <w:t>[</w:t>
      </w:r>
      <w:r>
        <w:t xml:space="preserve">J</w:t>
      </w:r>
      <w:r>
        <w:t>]</w:t>
      </w:r>
      <w:r>
        <w:t xml:space="preserve">. Cell </w:t>
      </w:r>
      <w:r>
        <w:t>Calcium, </w:t>
      </w:r>
      <w:r>
        <w:t>2006, </w:t>
      </w:r>
      <w:r>
        <w:t>40</w:t>
      </w:r>
      <w:r>
        <w:t>(</w:t>
      </w:r>
      <w:r>
        <w:t>2</w:t>
      </w:r>
      <w:r>
        <w:t>)</w:t>
      </w:r>
      <w:r>
        <w:t>:</w:t>
      </w:r>
      <w:r>
        <w:t> </w:t>
      </w:r>
      <w:r>
        <w:t>253-259.</w:t>
      </w:r>
    </w:p>
    <w:p w:rsidR="0018722C">
      <w:pPr>
        <w:pStyle w:val="cw21"/>
        <w:topLinePunct/>
      </w:pPr>
      <w:r>
        <w:t xml:space="preserve">[</w:t>
      </w:r>
      <w:r>
        <w:t xml:space="preserve">43</w:t>
      </w:r>
      <w:r>
        <w:t xml:space="preserve">]</w:t>
      </w:r>
      <w:r>
        <w:t xml:space="preserve"> </w:t>
      </w:r>
      <w:r>
        <w:t xml:space="preserve">Ohkubo</w:t>
      </w:r>
      <w:r>
        <w:t xml:space="preserve"> </w:t>
      </w:r>
      <w:r>
        <w:t xml:space="preserve">T.</w:t>
      </w:r>
      <w:r>
        <w:t xml:space="preserve"> </w:t>
      </w:r>
      <w:r>
        <w:t xml:space="preserve">&amp;</w:t>
      </w:r>
      <w:r>
        <w:t xml:space="preserve"> </w:t>
      </w:r>
      <w:r>
        <w:t xml:space="preserve">J.</w:t>
      </w:r>
      <w:r>
        <w:t xml:space="preserve"> </w:t>
      </w:r>
      <w:r>
        <w:t xml:space="preserve">Yamazaki.</w:t>
      </w:r>
      <w:r>
        <w:t xml:space="preserve"> </w:t>
      </w:r>
      <w:r>
        <w:t xml:space="preserve">T-type</w:t>
      </w:r>
      <w:r>
        <w:t xml:space="preserve"> </w:t>
      </w:r>
      <w:r>
        <w:t xml:space="preserve">voltage-activated</w:t>
      </w:r>
      <w:r>
        <w:t xml:space="preserve"> </w:t>
      </w:r>
      <w:r>
        <w:t xml:space="preserve">calcium</w:t>
      </w:r>
      <w:r>
        <w:t xml:space="preserve"> </w:t>
      </w:r>
      <w:r>
        <w:t xml:space="preserve">channel</w:t>
      </w:r>
      <w:r>
        <w:t xml:space="preserve"> </w:t>
      </w:r>
      <w:r>
        <w:t xml:space="preserve">Cav3.1,</w:t>
      </w:r>
      <w:r>
        <w:t xml:space="preserve"> </w:t>
      </w:r>
      <w:r>
        <w:t xml:space="preserve">but</w:t>
      </w:r>
      <w:r>
        <w:t xml:space="preserve"> </w:t>
      </w:r>
      <w:r>
        <w:t xml:space="preserve">not</w:t>
      </w:r>
      <w:r>
        <w:t xml:space="preserve"> </w:t>
      </w:r>
      <w:r>
        <w:t xml:space="preserve">Cav3.2, </w:t>
      </w:r>
      <w:r>
        <w:t xml:space="preserve">is </w:t>
      </w:r>
      <w:r>
        <w:t xml:space="preserve">involved </w:t>
      </w:r>
      <w:r>
        <w:t xml:space="preserve">in </w:t>
      </w:r>
      <w:r>
        <w:t xml:space="preserve">the </w:t>
      </w:r>
      <w:r>
        <w:t xml:space="preserve">inhibition </w:t>
      </w:r>
      <w:r>
        <w:t xml:space="preserve">of </w:t>
      </w:r>
      <w:r>
        <w:t xml:space="preserve">proliferation </w:t>
      </w:r>
      <w:r>
        <w:t xml:space="preserve">and </w:t>
      </w:r>
      <w:r>
        <w:t xml:space="preserve">apoptosis </w:t>
      </w:r>
      <w:r>
        <w:t xml:space="preserve">in </w:t>
      </w:r>
      <w:r>
        <w:t xml:space="preserve">MCF-7 human </w:t>
      </w:r>
      <w:r>
        <w:t xml:space="preserve">breast cancer </w:t>
      </w:r>
      <w:r>
        <w:t xml:space="preserve">cells </w:t>
      </w:r>
      <w:r>
        <w:t xml:space="preserve">[</w:t>
      </w:r>
      <w:r>
        <w:t xml:space="preserve">J</w:t>
      </w:r>
      <w:r>
        <w:t xml:space="preserve">]</w:t>
      </w:r>
      <w:r>
        <w:t xml:space="preserve">.</w:t>
      </w:r>
      <w:r>
        <w:t xml:space="preserve"> </w:t>
      </w:r>
      <w:r>
        <w:t xml:space="preserve">Int</w:t>
      </w:r>
      <w:r>
        <w:t xml:space="preserve"> </w:t>
      </w:r>
      <w:r>
        <w:t xml:space="preserve">J</w:t>
      </w:r>
      <w:r>
        <w:t xml:space="preserve"> </w:t>
      </w:r>
      <w:r>
        <w:t xml:space="preserve">Oncol,</w:t>
      </w:r>
      <w:r>
        <w:t xml:space="preserve"> </w:t>
      </w:r>
      <w:r>
        <w:t xml:space="preserve">2012,</w:t>
      </w:r>
      <w:r>
        <w:t xml:space="preserve"> </w:t>
      </w:r>
      <w:r>
        <w:t xml:space="preserve">41</w:t>
      </w:r>
      <w:r>
        <w:t xml:space="preserve">(</w:t>
      </w:r>
      <w:r>
        <w:t xml:space="preserve">1</w:t>
      </w:r>
      <w:r>
        <w:t xml:space="preserve">)</w:t>
      </w:r>
      <w:r>
        <w:t xml:space="preserve">:</w:t>
      </w:r>
      <w:r>
        <w:t xml:space="preserve"> </w:t>
      </w:r>
      <w:r>
        <w:t xml:space="preserve">267-275.</w:t>
      </w:r>
    </w:p>
    <w:p w:rsidR="0018722C">
      <w:pPr>
        <w:pStyle w:val="cw21"/>
        <w:topLinePunct/>
      </w:pPr>
      <w:r>
        <w:t>[</w:t>
      </w:r>
      <w:r>
        <w:t xml:space="preserve">44</w:t>
      </w:r>
      <w:r>
        <w:t>]</w:t>
      </w:r>
      <w:r>
        <w:t xml:space="preserve"> </w:t>
      </w:r>
      <w:r>
        <w:t>Kahl C.</w:t>
      </w:r>
      <w:r w:rsidR="004B696B">
        <w:t xml:space="preserve"> </w:t>
      </w:r>
      <w:r w:rsidR="004B696B">
        <w:t>R. </w:t>
      </w:r>
      <w:r>
        <w:t>&amp; </w:t>
      </w:r>
      <w:r>
        <w:t>A.</w:t>
      </w:r>
      <w:r w:rsidR="004B696B">
        <w:t xml:space="preserve"> </w:t>
      </w:r>
      <w:r w:rsidR="004B696B">
        <w:t>R. </w:t>
      </w:r>
      <w:r>
        <w:t>Means. </w:t>
      </w:r>
      <w:r>
        <w:t>Regulation </w:t>
      </w:r>
      <w:r>
        <w:t>of </w:t>
      </w:r>
      <w:r>
        <w:t>cell cycle </w:t>
      </w:r>
      <w:r>
        <w:t>progression </w:t>
      </w:r>
      <w:r>
        <w:t>by </w:t>
      </w:r>
      <w:r>
        <w:t>calcium</w:t>
      </w:r>
      <w:r>
        <w:t>/</w:t>
      </w:r>
      <w:r>
        <w:t>calmodulin-dependent</w:t>
      </w:r>
      <w:r>
        <w:t> </w:t>
      </w:r>
      <w:r>
        <w:t>pathways</w:t>
      </w:r>
      <w:r>
        <w:t> </w:t>
      </w:r>
      <w:r>
        <w:t>[</w:t>
      </w:r>
      <w:r>
        <w:t xml:space="preserve">J</w:t>
      </w:r>
      <w:r>
        <w:t>]</w:t>
      </w:r>
      <w:r>
        <w:t>.</w:t>
      </w:r>
      <w:r>
        <w:t> </w:t>
      </w:r>
      <w:r>
        <w:t>Endocr</w:t>
      </w:r>
      <w:r>
        <w:t> </w:t>
      </w:r>
      <w:r>
        <w:t>Rev,</w:t>
      </w:r>
      <w:r>
        <w:t> </w:t>
      </w:r>
      <w:r>
        <w:t>2003,</w:t>
      </w:r>
      <w:r>
        <w:t> </w:t>
      </w:r>
      <w:r>
        <w:t>24</w:t>
      </w:r>
      <w:r>
        <w:t>(</w:t>
      </w:r>
      <w:r>
        <w:t>6</w:t>
      </w:r>
      <w:r>
        <w:t>)</w:t>
      </w:r>
      <w:r>
        <w:t>:</w:t>
      </w:r>
      <w:r>
        <w:t> </w:t>
      </w:r>
      <w:r>
        <w:t>719-736.</w:t>
      </w:r>
    </w:p>
    <w:p w:rsidR="0018722C">
      <w:pPr>
        <w:pStyle w:val="cw21"/>
        <w:topLinePunct/>
      </w:pPr>
      <w:r>
        <w:t xml:space="preserve">[</w:t>
      </w:r>
      <w:r>
        <w:t xml:space="preserve">45</w:t>
      </w:r>
      <w:r>
        <w:t xml:space="preserve">]</w:t>
      </w:r>
      <w:r>
        <w:t xml:space="preserve"> </w:t>
      </w:r>
      <w:r>
        <w:t xml:space="preserve">Panner </w:t>
      </w:r>
      <w:r>
        <w:t xml:space="preserve">A., </w:t>
      </w:r>
      <w:r>
        <w:t xml:space="preserve">Cribbs </w:t>
      </w:r>
      <w:r>
        <w:t xml:space="preserve">L.</w:t>
      </w:r>
      <w:r w:rsidR="004B696B">
        <w:t xml:space="preserve"> </w:t>
      </w:r>
      <w:r w:rsidR="004B696B">
        <w:t xml:space="preserve">L., </w:t>
      </w:r>
      <w:r>
        <w:t xml:space="preserve">Zainelli </w:t>
      </w:r>
      <w:r>
        <w:t xml:space="preserve">G.</w:t>
      </w:r>
      <w:r w:rsidR="004B696B">
        <w:t xml:space="preserve"> </w:t>
      </w:r>
      <w:r w:rsidR="004B696B">
        <w:t xml:space="preserve">M., </w:t>
      </w:r>
      <w:r>
        <w:t xml:space="preserve">Origitano </w:t>
      </w:r>
      <w:r>
        <w:t xml:space="preserve">T.</w:t>
      </w:r>
      <w:r w:rsidR="004B696B">
        <w:t xml:space="preserve"> </w:t>
      </w:r>
      <w:r w:rsidR="004B696B">
        <w:t xml:space="preserve">C., Singh </w:t>
      </w:r>
      <w:r>
        <w:t xml:space="preserve">S., </w:t>
      </w:r>
      <w:r>
        <w:t xml:space="preserve">Wurster </w:t>
      </w:r>
      <w:r>
        <w:t xml:space="preserve">R.</w:t>
      </w:r>
      <w:r w:rsidR="004B696B">
        <w:t xml:space="preserve"> </w:t>
      </w:r>
      <w:r w:rsidR="004B696B">
        <w:t xml:space="preserve">D. </w:t>
      </w:r>
      <w:r>
        <w:t xml:space="preserve">Variation </w:t>
      </w:r>
      <w:r>
        <w:t xml:space="preserve">of </w:t>
      </w:r>
      <w:r>
        <w:t xml:space="preserve">T-type calcium channel protein expression affects </w:t>
      </w:r>
      <w:r>
        <w:t xml:space="preserve">cell </w:t>
      </w:r>
      <w:r>
        <w:t xml:space="preserve">division </w:t>
      </w:r>
      <w:r>
        <w:t xml:space="preserve">of </w:t>
      </w:r>
      <w:r>
        <w:t xml:space="preserve">cultured </w:t>
      </w:r>
      <w:r>
        <w:t xml:space="preserve">tumor cells </w:t>
      </w:r>
      <w:r>
        <w:t xml:space="preserve">[</w:t>
      </w:r>
      <w:r>
        <w:t xml:space="preserve">J</w:t>
      </w:r>
      <w:r>
        <w:t xml:space="preserve">]</w:t>
      </w:r>
      <w:r>
        <w:t xml:space="preserve">. Cell </w:t>
      </w:r>
      <w:r>
        <w:t xml:space="preserve">Calcium, </w:t>
      </w:r>
      <w:r>
        <w:t xml:space="preserve">2005, </w:t>
      </w:r>
      <w:r>
        <w:t xml:space="preserve">37</w:t>
      </w:r>
      <w:r>
        <w:t xml:space="preserve">(</w:t>
      </w:r>
      <w:r>
        <w:t xml:space="preserve">2</w:t>
      </w:r>
      <w:r>
        <w:t xml:space="preserve">)</w:t>
      </w:r>
      <w:r>
        <w:t xml:space="preserve">:</w:t>
      </w:r>
      <w:r>
        <w:t xml:space="preserve"> </w:t>
      </w:r>
      <w:r>
        <w:t xml:space="preserve">105-119.</w:t>
      </w:r>
    </w:p>
    <w:p w:rsidR="0018722C">
      <w:pPr>
        <w:pStyle w:val="cw21"/>
        <w:topLinePunct/>
      </w:pPr>
      <w:r>
        <w:t>[</w:t>
      </w:r>
      <w:r>
        <w:t xml:space="preserve">46</w:t>
      </w:r>
      <w:r>
        <w:t>]</w:t>
      </w:r>
      <w:r>
        <w:t xml:space="preserve"> </w:t>
      </w:r>
      <w:r>
        <w:t>Steinhardt </w:t>
      </w:r>
      <w:r>
        <w:t>R.</w:t>
      </w:r>
      <w:r w:rsidR="004B696B">
        <w:t xml:space="preserve"> </w:t>
      </w:r>
      <w:r w:rsidR="004B696B">
        <w:t>A. </w:t>
      </w:r>
      <w:r>
        <w:t>&amp; </w:t>
      </w:r>
      <w:r>
        <w:t>J. </w:t>
      </w:r>
      <w:r>
        <w:t>Alderton. </w:t>
      </w:r>
      <w:r>
        <w:t>Intracellular </w:t>
      </w:r>
      <w:r>
        <w:t>free </w:t>
      </w:r>
      <w:r>
        <w:t>calcium </w:t>
      </w:r>
      <w:r>
        <w:t>rise </w:t>
      </w:r>
      <w:r>
        <w:t>triggers nuclear envelope breakdown</w:t>
      </w:r>
      <w:r>
        <w:t> </w:t>
      </w:r>
      <w:r>
        <w:t>in</w:t>
      </w:r>
      <w:r>
        <w:t> </w:t>
      </w:r>
      <w:r>
        <w:t>the</w:t>
      </w:r>
      <w:r>
        <w:t> </w:t>
      </w:r>
      <w:r>
        <w:t>sea</w:t>
      </w:r>
      <w:r>
        <w:t> </w:t>
      </w:r>
      <w:r>
        <w:t>urchin</w:t>
      </w:r>
      <w:r>
        <w:t> </w:t>
      </w:r>
      <w:r>
        <w:t>embryo</w:t>
      </w:r>
      <w:r>
        <w:t> </w:t>
      </w:r>
      <w:r>
        <w:t>[</w:t>
      </w:r>
      <w:r>
        <w:t xml:space="preserve">J</w:t>
      </w:r>
      <w:r>
        <w:t>]</w:t>
      </w:r>
      <w:r>
        <w:t>.</w:t>
      </w:r>
      <w:r>
        <w:t> </w:t>
      </w:r>
      <w:r>
        <w:t>Nature,</w:t>
      </w:r>
      <w:r>
        <w:t> </w:t>
      </w:r>
      <w:r>
        <w:t>1988,</w:t>
      </w:r>
      <w:r>
        <w:t> </w:t>
      </w:r>
      <w:r>
        <w:t>332</w:t>
      </w:r>
      <w:r>
        <w:t>(</w:t>
      </w:r>
      <w:r>
        <w:t>6162</w:t>
      </w:r>
      <w:r>
        <w:t>)</w:t>
      </w:r>
      <w:r>
        <w:t>:</w:t>
      </w:r>
      <w:r>
        <w:t> </w:t>
      </w:r>
      <w:r>
        <w:t>364-366.</w:t>
      </w:r>
    </w:p>
    <w:p w:rsidR="0018722C">
      <w:pPr>
        <w:pStyle w:val="cw21"/>
        <w:topLinePunct/>
      </w:pPr>
      <w:r>
        <w:t>[</w:t>
      </w:r>
      <w:r>
        <w:t xml:space="preserve">47</w:t>
      </w:r>
      <w:r>
        <w:t>]</w:t>
      </w:r>
      <w:r>
        <w:t xml:space="preserve"> </w:t>
      </w:r>
      <w:r>
        <w:t>Hsu </w:t>
      </w:r>
      <w:r>
        <w:t>Y.</w:t>
      </w:r>
      <w:r w:rsidR="004B696B">
        <w:t xml:space="preserve"> </w:t>
      </w:r>
      <w:r w:rsidR="004B696B">
        <w:t>F., </w:t>
      </w:r>
      <w:r>
        <w:t>Lee </w:t>
      </w:r>
      <w:r>
        <w:t>T.</w:t>
      </w:r>
      <w:r w:rsidR="004B696B">
        <w:t xml:space="preserve"> </w:t>
      </w:r>
      <w:r w:rsidR="004B696B">
        <w:t>S., </w:t>
      </w:r>
      <w:r>
        <w:t>Lin </w:t>
      </w:r>
      <w:r>
        <w:t>S.</w:t>
      </w:r>
      <w:r w:rsidR="004B696B">
        <w:t xml:space="preserve"> </w:t>
      </w:r>
      <w:r w:rsidR="004B696B">
        <w:t>Y., </w:t>
      </w:r>
      <w:r>
        <w:t>Hsu </w:t>
      </w:r>
      <w:r>
        <w:t>S.</w:t>
      </w:r>
      <w:r w:rsidR="004B696B">
        <w:t xml:space="preserve"> </w:t>
      </w:r>
      <w:r w:rsidR="004B696B">
        <w:t>P., Juan S.</w:t>
      </w:r>
      <w:r w:rsidR="004B696B">
        <w:t xml:space="preserve"> </w:t>
      </w:r>
      <w:r w:rsidR="004B696B">
        <w:t>H., </w:t>
      </w:r>
      <w:r>
        <w:t>Hsu </w:t>
      </w:r>
      <w:r>
        <w:t>Y.</w:t>
      </w:r>
      <w:r w:rsidR="004B696B">
        <w:t xml:space="preserve"> </w:t>
      </w:r>
      <w:r w:rsidR="004B696B">
        <w:t>H., Zhong W.</w:t>
      </w:r>
      <w:r w:rsidR="004B696B">
        <w:t xml:space="preserve"> </w:t>
      </w:r>
      <w:r w:rsidR="004B696B">
        <w:t>B., </w:t>
      </w:r>
      <w:r>
        <w:t>LeeW.</w:t>
      </w:r>
      <w:r w:rsidR="004B696B">
        <w:t xml:space="preserve"> </w:t>
      </w:r>
      <w:r w:rsidR="004B696B">
        <w:t>S. Involvement </w:t>
      </w:r>
      <w:r>
        <w:t>of </w:t>
      </w:r>
      <w:r>
        <w:t>Ras</w:t>
      </w:r>
      <w:r>
        <w:t>/</w:t>
      </w:r>
      <w:r>
        <w:t xml:space="preserve">Raf-1</w:t>
      </w:r>
      <w:r>
        <w:t>/</w:t>
      </w:r>
      <w:r>
        <w:t xml:space="preserve">ERK </w:t>
      </w:r>
      <w:r>
        <w:t>actions </w:t>
      </w:r>
      <w:r>
        <w:t>in </w:t>
      </w:r>
      <w:r>
        <w:t>the </w:t>
      </w:r>
      <w:r>
        <w:t>magnolol-induced upregulation </w:t>
      </w:r>
      <w:r>
        <w:t>of </w:t>
      </w:r>
      <w:r>
        <w:t>p21 and </w:t>
      </w:r>
      <w:r>
        <w:t>cell-cycle</w:t>
      </w:r>
      <w:r>
        <w:t> </w:t>
      </w:r>
      <w:r>
        <w:t>arrest</w:t>
      </w:r>
      <w:r>
        <w:t> </w:t>
      </w:r>
      <w:r>
        <w:t>in</w:t>
      </w:r>
      <w:r>
        <w:t> </w:t>
      </w:r>
      <w:r>
        <w:t>colon</w:t>
      </w:r>
      <w:r>
        <w:t> </w:t>
      </w:r>
      <w:r>
        <w:t>cancer</w:t>
      </w:r>
      <w:r>
        <w:t> </w:t>
      </w:r>
      <w:r>
        <w:t>cells</w:t>
      </w:r>
      <w:r>
        <w:t> </w:t>
      </w:r>
      <w:r>
        <w:t>[</w:t>
      </w:r>
      <w:r>
        <w:t xml:space="preserve">J</w:t>
      </w:r>
      <w:r>
        <w:t>]</w:t>
      </w:r>
      <w:r>
        <w:t>.</w:t>
      </w:r>
      <w:r>
        <w:t> </w:t>
      </w:r>
      <w:r>
        <w:t>Mol</w:t>
      </w:r>
      <w:r>
        <w:t> </w:t>
      </w:r>
      <w:r>
        <w:t>Carcinog,</w:t>
      </w:r>
      <w:r>
        <w:t> </w:t>
      </w:r>
      <w:r>
        <w:t>2007,</w:t>
      </w:r>
      <w:r>
        <w:t> </w:t>
      </w:r>
      <w:r>
        <w:t>46</w:t>
      </w:r>
      <w:r>
        <w:t>(</w:t>
      </w:r>
      <w:r>
        <w:t>4</w:t>
      </w:r>
      <w:r>
        <w:t>)</w:t>
      </w:r>
      <w:r>
        <w:t>:</w:t>
      </w:r>
      <w:r>
        <w:t> </w:t>
      </w:r>
      <w:r>
        <w:t>275-283.</w:t>
      </w:r>
    </w:p>
    <w:p w:rsidR="0018722C">
      <w:pPr>
        <w:pStyle w:val="cw21"/>
        <w:topLinePunct/>
      </w:pPr>
      <w:r>
        <w:t>[</w:t>
      </w:r>
      <w:r>
        <w:t xml:space="preserve">48</w:t>
      </w:r>
      <w:r>
        <w:t>]</w:t>
      </w:r>
      <w:r>
        <w:t xml:space="preserve"> </w:t>
      </w:r>
      <w:r>
        <w:t>Tsukamoto </w:t>
      </w:r>
      <w:r>
        <w:t>I. </w:t>
      </w:r>
      <w:r>
        <w:t>&amp; </w:t>
      </w:r>
      <w:r>
        <w:t>S. </w:t>
      </w:r>
      <w:r>
        <w:t>Kojo. </w:t>
      </w:r>
      <w:r>
        <w:t>Effect </w:t>
      </w:r>
      <w:r>
        <w:t>of </w:t>
      </w:r>
      <w:r>
        <w:t>calcium channel blockers </w:t>
      </w:r>
      <w:r>
        <w:t>and </w:t>
      </w:r>
      <w:r>
        <w:t>trifluoperazine </w:t>
      </w:r>
      <w:r>
        <w:t>on </w:t>
      </w:r>
      <w:r>
        <w:t>rat </w:t>
      </w:r>
      <w:r>
        <w:t>liver </w:t>
      </w:r>
      <w:r>
        <w:t>regeneration</w:t>
      </w:r>
      <w:r>
        <w:t> </w:t>
      </w:r>
      <w:r>
        <w:t>[</w:t>
      </w:r>
      <w:r>
        <w:t xml:space="preserve">J</w:t>
      </w:r>
      <w:r>
        <w:t>]</w:t>
      </w:r>
      <w:r>
        <w:t>.</w:t>
      </w:r>
      <w:r>
        <w:t> </w:t>
      </w:r>
      <w:r>
        <w:t>Eur</w:t>
      </w:r>
      <w:r>
        <w:t> </w:t>
      </w:r>
      <w:r>
        <w:t>J</w:t>
      </w:r>
      <w:r>
        <w:t> </w:t>
      </w:r>
      <w:r>
        <w:t>Pharmacol,</w:t>
      </w:r>
      <w:r>
        <w:t> </w:t>
      </w:r>
      <w:r>
        <w:t>1987,</w:t>
      </w:r>
      <w:r>
        <w:t> </w:t>
      </w:r>
      <w:r>
        <w:t>144</w:t>
      </w:r>
      <w:r>
        <w:t>(</w:t>
      </w:r>
      <w:r>
        <w:t>2</w:t>
      </w:r>
      <w:r>
        <w:t>)</w:t>
      </w:r>
      <w:r>
        <w:t>:</w:t>
      </w:r>
      <w:r>
        <w:t> </w:t>
      </w:r>
      <w:r>
        <w:t>159-162.</w:t>
      </w:r>
    </w:p>
    <w:p w:rsidR="0018722C">
      <w:pPr>
        <w:pStyle w:val="cw21"/>
        <w:topLinePunct/>
      </w:pPr>
      <w:r>
        <w:t>[</w:t>
      </w:r>
      <w:r>
        <w:t xml:space="preserve">49</w:t>
      </w:r>
      <w:r>
        <w:t>]</w:t>
      </w:r>
      <w:r>
        <w:t xml:space="preserve"> </w:t>
      </w:r>
      <w:r>
        <w:t>Fan H., </w:t>
      </w:r>
      <w:r>
        <w:t>Villegas </w:t>
      </w:r>
      <w:r>
        <w:t>C., </w:t>
      </w:r>
      <w:r>
        <w:t>Wright </w:t>
      </w:r>
      <w:r>
        <w:t>J.</w:t>
      </w:r>
      <w:r w:rsidR="004B696B">
        <w:t xml:space="preserve"> </w:t>
      </w:r>
      <w:r w:rsidR="004B696B">
        <w:t>A. </w:t>
      </w:r>
      <w:r>
        <w:t>Ribonucleotide </w:t>
      </w:r>
      <w:r>
        <w:t>reductase </w:t>
      </w:r>
      <w:r>
        <w:t>R2 </w:t>
      </w:r>
      <w:r>
        <w:t>component </w:t>
      </w:r>
      <w:r>
        <w:t>is </w:t>
      </w:r>
      <w:r>
        <w:t>a </w:t>
      </w:r>
      <w:r>
        <w:t>novel </w:t>
      </w:r>
      <w:r>
        <w:t>malignancy </w:t>
      </w:r>
      <w:r>
        <w:t>determinant </w:t>
      </w:r>
      <w:r>
        <w:t>that </w:t>
      </w:r>
      <w:r>
        <w:t>cooperates </w:t>
      </w:r>
      <w:r>
        <w:t>with </w:t>
      </w:r>
      <w:r>
        <w:t>activated oncogenes </w:t>
      </w:r>
      <w:r>
        <w:t>to </w:t>
      </w:r>
      <w:r>
        <w:t>determine </w:t>
      </w:r>
      <w:r>
        <w:t>transformation </w:t>
      </w:r>
      <w:r>
        <w:t>and </w:t>
      </w:r>
      <w:r>
        <w:t>malignant</w:t>
      </w:r>
      <w:r>
        <w:t> </w:t>
      </w:r>
      <w:r>
        <w:t>potential</w:t>
      </w:r>
      <w:r>
        <w:t> </w:t>
      </w:r>
      <w:r>
        <w:t>[</w:t>
      </w:r>
      <w:r>
        <w:t xml:space="preserve">J</w:t>
      </w:r>
      <w:r>
        <w:t>]</w:t>
      </w:r>
      <w:r>
        <w:t>.</w:t>
      </w:r>
      <w:r>
        <w:t> </w:t>
      </w:r>
      <w:r>
        <w:t>Proc</w:t>
      </w:r>
      <w:r>
        <w:t> </w:t>
      </w:r>
      <w:r>
        <w:t>Natl</w:t>
      </w:r>
      <w:r>
        <w:t> </w:t>
      </w:r>
      <w:r>
        <w:t>Acad</w:t>
      </w:r>
      <w:r>
        <w:t> </w:t>
      </w:r>
      <w:r>
        <w:t>Sci</w:t>
      </w:r>
      <w:r>
        <w:t> </w:t>
      </w:r>
      <w:r>
        <w:t>USA,</w:t>
      </w:r>
      <w:r>
        <w:t> </w:t>
      </w:r>
      <w:r>
        <w:t>1996,</w:t>
      </w:r>
      <w:r>
        <w:t> </w:t>
      </w:r>
      <w:r>
        <w:t>93</w:t>
      </w:r>
      <w:r>
        <w:t>(</w:t>
      </w:r>
      <w:r>
        <w:t>24</w:t>
      </w:r>
      <w:r>
        <w:t>)</w:t>
      </w:r>
      <w:r>
        <w:t>:</w:t>
      </w:r>
      <w:r>
        <w:t> </w:t>
      </w:r>
      <w:r>
        <w:t>14036-14040.</w:t>
      </w:r>
    </w:p>
    <w:p w:rsidR="0018722C">
      <w:pPr>
        <w:pStyle w:val="cw21"/>
        <w:topLinePunct/>
      </w:pPr>
      <w:hyperlink r:id="rId74">
        <w:r>
          <w:t>[</w:t>
        </w:r>
        <w:r>
          <w:t xml:space="preserve">50</w:t>
        </w:r>
        <w:r>
          <w:t>]</w:t>
        </w:r>
        <w:r>
          <w:t xml:space="preserve"> </w:t>
        </w:r>
        <w:r>
          <w:t>Son </w:t>
        </w:r>
        <w:r>
          <w:t>Y.</w:t>
        </w:r>
        <w:r w:rsidR="004B696B">
          <w:t xml:space="preserve"> </w:t>
        </w:r>
        <w:r w:rsidR="004B696B">
          <w:t>K</w:t>
        </w:r>
      </w:hyperlink>
      <w:r>
        <w:t>., </w:t>
      </w:r>
      <w:hyperlink r:id="rId75">
        <w:r>
          <w:t>Hong </w:t>
        </w:r>
        <w:r>
          <w:t>da </w:t>
        </w:r>
        <w:r>
          <w:t>H</w:t>
        </w:r>
      </w:hyperlink>
      <w:r>
        <w:t>., </w:t>
      </w:r>
      <w:hyperlink r:id="rId76">
        <w:r>
          <w:t>Li </w:t>
        </w:r>
        <w:r>
          <w:t>H</w:t>
        </w:r>
      </w:hyperlink>
      <w:r>
        <w:t>., </w:t>
      </w:r>
      <w:hyperlink r:id="rId77">
        <w:r>
          <w:t>Kim </w:t>
        </w:r>
        <w:r>
          <w:t>D.</w:t>
        </w:r>
        <w:r w:rsidR="004B696B">
          <w:t xml:space="preserve"> </w:t>
        </w:r>
        <w:r w:rsidR="004B696B">
          <w:t>J</w:t>
        </w:r>
      </w:hyperlink>
      <w:r>
        <w:t>., </w:t>
      </w:r>
      <w:hyperlink r:id="rId78">
        <w:r>
          <w:t>Na </w:t>
        </w:r>
        <w:r>
          <w:t>S.</w:t>
        </w:r>
        <w:r w:rsidR="004B696B">
          <w:t xml:space="preserve"> </w:t>
        </w:r>
        <w:r w:rsidR="004B696B">
          <w:t>H</w:t>
        </w:r>
      </w:hyperlink>
      <w:r>
        <w:t>., </w:t>
      </w:r>
      <w:hyperlink r:id="rId79">
        <w:r>
          <w:t>Park </w:t>
        </w:r>
        <w:r>
          <w:t>H</w:t>
        </w:r>
      </w:hyperlink>
      <w:r>
        <w:t>., </w:t>
      </w:r>
      <w:hyperlink r:id="rId80">
        <w:r>
          <w:t>Jung </w:t>
        </w:r>
        <w:r>
          <w:t>W.</w:t>
        </w:r>
        <w:r w:rsidR="004B696B">
          <w:t xml:space="preserve"> </w:t>
        </w:r>
        <w:r w:rsidR="004B696B">
          <w:t>K</w:t>
        </w:r>
      </w:hyperlink>
      <w:r>
        <w:t>., </w:t>
      </w:r>
      <w:hyperlink r:id="rId81">
        <w:r>
          <w:t>Choi I.</w:t>
        </w:r>
        <w:r w:rsidR="004B696B">
          <w:t xml:space="preserve"> </w:t>
        </w:r>
        <w:r w:rsidR="004B696B">
          <w:t>W</w:t>
        </w:r>
      </w:hyperlink>
      <w:r>
        <w:t>, </w:t>
      </w:r>
      <w:hyperlink r:id="rId82">
        <w:r>
          <w:t>Park W.</w:t>
        </w:r>
        <w:r w:rsidR="004B696B">
          <w:t xml:space="preserve"> </w:t>
        </w:r>
        <w:r w:rsidR="004B696B">
          <w:t>S</w:t>
        </w:r>
      </w:hyperlink>
      <w:r>
        <w:t>. </w:t>
      </w:r>
      <w:r>
        <w:t>The </w:t>
      </w:r>
      <w:r>
        <w:t>Ca2+ </w:t>
      </w:r>
      <w:r>
        <w:t>channel inhibitor </w:t>
      </w:r>
      <w:r>
        <w:t>NNC </w:t>
      </w:r>
      <w:r>
        <w:t>55-0396 inhibits </w:t>
      </w:r>
      <w:r>
        <w:t>voltage-dependent </w:t>
      </w:r>
      <w:r>
        <w:t>K+ </w:t>
      </w:r>
      <w:r>
        <w:t>channels </w:t>
      </w:r>
      <w:r>
        <w:t>in </w:t>
      </w:r>
      <w:r>
        <w:t>rabbit coronary</w:t>
      </w:r>
      <w:r>
        <w:t> </w:t>
      </w:r>
      <w:r>
        <w:t>arterial</w:t>
      </w:r>
      <w:r>
        <w:t> </w:t>
      </w:r>
      <w:r>
        <w:t>smooth</w:t>
      </w:r>
      <w:r>
        <w:t> </w:t>
      </w:r>
      <w:r>
        <w:t>muscle</w:t>
      </w:r>
      <w:r>
        <w:t> </w:t>
      </w:r>
      <w:r>
        <w:t>cells</w:t>
      </w:r>
      <w:r>
        <w:t> </w:t>
      </w:r>
      <w:r>
        <w:t>[</w:t>
      </w:r>
      <w:r>
        <w:t xml:space="preserve">J</w:t>
      </w:r>
      <w:r>
        <w:t>]</w:t>
      </w:r>
      <w:r>
        <w:t>.</w:t>
      </w:r>
      <w:r>
        <w:t> </w:t>
      </w:r>
      <w:hyperlink r:id="rId83">
        <w:r>
          <w:t>J</w:t>
        </w:r>
        <w:r>
          <w:t> </w:t>
        </w:r>
        <w:r>
          <w:t>Pharmacol</w:t>
        </w:r>
        <w:r>
          <w:t> </w:t>
        </w:r>
        <w:r>
          <w:t>Sci</w:t>
        </w:r>
      </w:hyperlink>
      <w:r>
        <w:t>,</w:t>
      </w:r>
      <w:r>
        <w:t> </w:t>
      </w:r>
      <w:r>
        <w:t>2014,</w:t>
      </w:r>
      <w:r>
        <w:t> </w:t>
      </w:r>
      <w:r>
        <w:t>125</w:t>
      </w:r>
      <w:r>
        <w:t>(</w:t>
      </w:r>
      <w:r>
        <w:t>3</w:t>
      </w:r>
      <w:r>
        <w:t>)</w:t>
      </w:r>
      <w:r>
        <w:t>:</w:t>
      </w:r>
      <w:r>
        <w:t> </w:t>
      </w:r>
      <w:r>
        <w:t>312-319.</w:t>
      </w:r>
    </w:p>
    <w:p w:rsidR="0018722C">
      <w:pPr>
        <w:pStyle w:val="cw21"/>
        <w:topLinePunct/>
      </w:pPr>
      <w:r>
        <w:t>[</w:t>
      </w:r>
      <w:r>
        <w:t xml:space="preserve">51</w:t>
      </w:r>
      <w:r>
        <w:t>]</w:t>
      </w:r>
      <w:r>
        <w:t xml:space="preserve"> </w:t>
      </w:r>
      <w:r>
        <w:t>Rizzuto </w:t>
      </w:r>
      <w:r>
        <w:t>R., </w:t>
      </w:r>
      <w:r>
        <w:t>Pinton </w:t>
      </w:r>
      <w:r>
        <w:t>P., </w:t>
      </w:r>
      <w:r>
        <w:t>Ferrari </w:t>
      </w:r>
      <w:r>
        <w:t>D., </w:t>
      </w:r>
      <w:r>
        <w:t>Chami </w:t>
      </w:r>
      <w:r>
        <w:t>M., </w:t>
      </w:r>
      <w:r>
        <w:t>Szabadkai </w:t>
      </w:r>
      <w:r>
        <w:t>G., </w:t>
      </w:r>
      <w:r>
        <w:t>Magalhaes </w:t>
      </w:r>
      <w:r>
        <w:t>P.</w:t>
      </w:r>
      <w:r w:rsidR="004B696B">
        <w:t xml:space="preserve"> </w:t>
      </w:r>
      <w:r w:rsidR="004B696B">
        <w:t>J., </w:t>
      </w:r>
      <w:r>
        <w:t>Di </w:t>
      </w:r>
      <w:r>
        <w:t>Virgilio </w:t>
      </w:r>
      <w:r>
        <w:t>F., </w:t>
      </w:r>
      <w:r>
        <w:t>Pozzan </w:t>
      </w:r>
      <w:r>
        <w:t>T. </w:t>
      </w:r>
      <w:r>
        <w:t>Calcium </w:t>
      </w:r>
      <w:r>
        <w:t>and </w:t>
      </w:r>
      <w:r>
        <w:t>apoptosis: </w:t>
      </w:r>
      <w:r>
        <w:t>facts </w:t>
      </w:r>
      <w:r>
        <w:t>and </w:t>
      </w:r>
      <w:r>
        <w:t>hypotheses </w:t>
      </w:r>
      <w:r>
        <w:t>[</w:t>
      </w:r>
      <w:r>
        <w:t xml:space="preserve">J</w:t>
      </w:r>
      <w:r>
        <w:t>]</w:t>
      </w:r>
      <w:r>
        <w:t xml:space="preserve">. </w:t>
      </w:r>
      <w:r>
        <w:t>Oncogene, </w:t>
      </w:r>
      <w:r>
        <w:t>2003, </w:t>
      </w:r>
      <w:r>
        <w:t>22</w:t>
      </w:r>
      <w:r>
        <w:t>(</w:t>
      </w:r>
      <w:r>
        <w:t xml:space="preserve">53</w:t>
      </w:r>
      <w:r>
        <w:t>)</w:t>
      </w:r>
      <w:r>
        <w:t xml:space="preserve">: </w:t>
      </w:r>
      <w:r>
        <w:t>8619-8627.</w:t>
      </w:r>
    </w:p>
    <w:p w:rsidR="0018722C">
      <w:pPr>
        <w:pStyle w:val="cw21"/>
        <w:topLinePunct/>
      </w:pPr>
      <w:r>
        <w:t>[</w:t>
      </w:r>
      <w:r>
        <w:t xml:space="preserve">52</w:t>
      </w:r>
      <w:r>
        <w:t>]</w:t>
      </w:r>
      <w:r>
        <w:t xml:space="preserve"> </w:t>
      </w:r>
      <w:r>
        <w:t>Eberhard </w:t>
      </w:r>
      <w:r>
        <w:t>M., </w:t>
      </w:r>
      <w:r>
        <w:t>Miyagawa </w:t>
      </w:r>
      <w:r>
        <w:t>K., </w:t>
      </w:r>
      <w:r>
        <w:t>Hermsmeyer </w:t>
      </w:r>
      <w:r>
        <w:t>K., </w:t>
      </w:r>
      <w:r>
        <w:t>Erne </w:t>
      </w:r>
      <w:r>
        <w:t>P. </w:t>
      </w:r>
      <w:r>
        <w:t>Effects </w:t>
      </w:r>
      <w:r>
        <w:t>of </w:t>
      </w:r>
      <w:r>
        <w:t>mibefradil </w:t>
      </w:r>
      <w:r>
        <w:t>on </w:t>
      </w:r>
      <w:r>
        <w:t>intracellular </w:t>
      </w:r>
      <w:r>
        <w:t>Ca2+ </w:t>
      </w:r>
      <w:r>
        <w:t>release </w:t>
      </w:r>
      <w:r>
        <w:t>in </w:t>
      </w:r>
      <w:r>
        <w:t>cultured </w:t>
      </w:r>
      <w:r>
        <w:t>rat </w:t>
      </w:r>
      <w:r>
        <w:t>cardiac </w:t>
      </w:r>
      <w:r>
        <w:t>fibroblasts </w:t>
      </w:r>
      <w:r>
        <w:t>and </w:t>
      </w:r>
      <w:r>
        <w:t>human </w:t>
      </w:r>
      <w:r>
        <w:t>platelets </w:t>
      </w:r>
      <w:r>
        <w:t>[</w:t>
      </w:r>
      <w:r>
        <w:t xml:space="preserve">J</w:t>
      </w:r>
      <w:r>
        <w:t>]</w:t>
      </w:r>
      <w:r>
        <w:t xml:space="preserve">. </w:t>
      </w:r>
      <w:r>
        <w:t>Naunyn </w:t>
      </w:r>
      <w:r>
        <w:t>Schmiedebergs </w:t>
      </w:r>
      <w:r>
        <w:t>Arch </w:t>
      </w:r>
      <w:r>
        <w:t>Pharmacol, </w:t>
      </w:r>
      <w:r>
        <w:t>1995,</w:t>
      </w:r>
      <w:r>
        <w:t> </w:t>
      </w:r>
      <w:r>
        <w:t>353</w:t>
      </w:r>
      <w:r>
        <w:t>(</w:t>
      </w:r>
      <w:r>
        <w:t>1</w:t>
      </w:r>
      <w:r>
        <w:t>)</w:t>
      </w:r>
      <w:r>
        <w:t>:94-101.</w:t>
      </w:r>
    </w:p>
    <w:p w:rsidR="0018722C">
      <w:pPr>
        <w:pStyle w:val="cw21"/>
        <w:topLinePunct/>
      </w:pPr>
      <w:r>
        <w:t xml:space="preserve">[</w:t>
      </w:r>
      <w:r>
        <w:t xml:space="preserve">53</w:t>
      </w:r>
      <w:r>
        <w:t xml:space="preserve">]</w:t>
      </w:r>
      <w:r>
        <w:t xml:space="preserve"> </w:t>
      </w:r>
      <w:r>
        <w:t xml:space="preserve">Das A., </w:t>
      </w:r>
      <w:r>
        <w:t xml:space="preserve">Pushparaj </w:t>
      </w:r>
      <w:r>
        <w:t xml:space="preserve">C., </w:t>
      </w:r>
      <w:r>
        <w:t xml:space="preserve">Herreros </w:t>
      </w:r>
      <w:r>
        <w:t xml:space="preserve">J., </w:t>
      </w:r>
      <w:r>
        <w:t xml:space="preserve">Nager </w:t>
      </w:r>
      <w:r>
        <w:t xml:space="preserve">M., </w:t>
      </w:r>
      <w:r>
        <w:t xml:space="preserve">Vilella </w:t>
      </w:r>
      <w:r>
        <w:t xml:space="preserve">R., </w:t>
      </w:r>
      <w:r>
        <w:t xml:space="preserve">Portero </w:t>
      </w:r>
      <w:r>
        <w:t xml:space="preserve">M., </w:t>
      </w:r>
      <w:r>
        <w:t xml:space="preserve">Pamplona </w:t>
      </w:r>
      <w:r>
        <w:t xml:space="preserve">R., </w:t>
      </w:r>
      <w:r>
        <w:t xml:space="preserve">Matias-Guiu </w:t>
      </w:r>
      <w:r>
        <w:t xml:space="preserve">X., MartíR</w:t>
      </w:r>
      <w:r>
        <w:t xml:space="preserve">.</w:t>
      </w:r>
      <w:r w:rsidR="004B696B">
        <w:t xml:space="preserve"> </w:t>
      </w:r>
      <w:r w:rsidR="004B696B">
        <w:t xml:space="preserve">M., </w:t>
      </w:r>
      <w:r>
        <w:t xml:space="preserve">CantíC. </w:t>
      </w:r>
      <w:r>
        <w:t xml:space="preserve">T </w:t>
      </w:r>
      <w:r>
        <w:t xml:space="preserve">-type </w:t>
      </w:r>
      <w:r>
        <w:t xml:space="preserve">calcium channel blockers inhibit autophagy </w:t>
      </w:r>
      <w:r>
        <w:t xml:space="preserve">and </w:t>
      </w:r>
      <w:r>
        <w:t xml:space="preserve">promote apoptosis </w:t>
      </w:r>
      <w:r>
        <w:t xml:space="preserve">of </w:t>
      </w:r>
      <w:r>
        <w:t xml:space="preserve">malignant melanoma </w:t>
      </w:r>
      <w:r>
        <w:t xml:space="preserve">cells </w:t>
      </w:r>
      <w:r>
        <w:t xml:space="preserve">[</w:t>
      </w:r>
      <w:r>
        <w:t xml:space="preserve">J</w:t>
      </w:r>
      <w:r>
        <w:t xml:space="preserve">]</w:t>
      </w:r>
      <w:r>
        <w:t xml:space="preserve">. </w:t>
      </w:r>
      <w:r>
        <w:t xml:space="preserve">Pigment </w:t>
      </w:r>
      <w:r>
        <w:t xml:space="preserve">Cell </w:t>
      </w:r>
      <w:r>
        <w:t xml:space="preserve">Melanoma </w:t>
      </w:r>
      <w:r>
        <w:t xml:space="preserve">Res, </w:t>
      </w:r>
      <w:r>
        <w:t xml:space="preserve">2013, </w:t>
      </w:r>
      <w:r>
        <w:t xml:space="preserve">26</w:t>
      </w:r>
      <w:r>
        <w:t xml:space="preserve">(</w:t>
      </w:r>
      <w:r>
        <w:t xml:space="preserve">6</w:t>
      </w:r>
      <w:r>
        <w:t xml:space="preserve">)</w:t>
      </w:r>
      <w:r>
        <w:t xml:space="preserve">: 874-885.</w:t>
      </w:r>
    </w:p>
    <w:p w:rsidR="0018722C">
      <w:pPr>
        <w:pStyle w:val="cw21"/>
        <w:topLinePunct/>
      </w:pPr>
      <w:r>
        <w:t>[</w:t>
      </w:r>
      <w:r>
        <w:t xml:space="preserve">54</w:t>
      </w:r>
      <w:r>
        <w:t>]</w:t>
      </w:r>
      <w:r>
        <w:t xml:space="preserve"> </w:t>
      </w:r>
      <w:r>
        <w:t>Halestrap </w:t>
      </w:r>
      <w:r>
        <w:t>A.</w:t>
      </w:r>
      <w:r w:rsidR="004B696B">
        <w:t xml:space="preserve"> </w:t>
      </w:r>
      <w:r w:rsidR="004B696B">
        <w:t>P. </w:t>
      </w:r>
      <w:r>
        <w:t>Calcium, </w:t>
      </w:r>
      <w:r>
        <w:t>mitochondria </w:t>
      </w:r>
      <w:r>
        <w:t>and </w:t>
      </w:r>
      <w:r>
        <w:t>reperfusion </w:t>
      </w:r>
      <w:r>
        <w:t>injury: </w:t>
      </w:r>
      <w:r>
        <w:t>a </w:t>
      </w:r>
      <w:r>
        <w:t>pore </w:t>
      </w:r>
      <w:r>
        <w:t>way </w:t>
      </w:r>
      <w:r>
        <w:t>to </w:t>
      </w:r>
      <w:r>
        <w:t>die </w:t>
      </w:r>
      <w:r>
        <w:t>[</w:t>
      </w:r>
      <w:r>
        <w:t xml:space="preserve">J</w:t>
      </w:r>
      <w:r>
        <w:t>]</w:t>
      </w:r>
      <w:r>
        <w:t xml:space="preserve">. </w:t>
      </w:r>
      <w:r>
        <w:t>Biochem</w:t>
      </w:r>
      <w:r>
        <w:t> </w:t>
      </w:r>
      <w:r>
        <w:t>Soc</w:t>
      </w:r>
      <w:r>
        <w:t> </w:t>
      </w:r>
      <w:r>
        <w:t>Trans,</w:t>
      </w:r>
      <w:r>
        <w:t> </w:t>
      </w:r>
      <w:r>
        <w:t>2006,</w:t>
      </w:r>
      <w:r>
        <w:t> </w:t>
      </w:r>
      <w:r>
        <w:t>34</w:t>
      </w:r>
      <w:r>
        <w:t>(</w:t>
      </w:r>
      <w:r>
        <w:t>Pt2</w:t>
      </w:r>
      <w:r>
        <w:t>)</w:t>
      </w:r>
      <w:r>
        <w:t>:</w:t>
      </w:r>
      <w:r>
        <w:t> </w:t>
      </w:r>
      <w:r>
        <w:t>232-237.</w:t>
      </w:r>
    </w:p>
    <w:p w:rsidR="0018722C">
      <w:pPr>
        <w:pStyle w:val="cw21"/>
        <w:topLinePunct/>
      </w:pPr>
      <w:r>
        <w:t>[</w:t>
      </w:r>
      <w:r>
        <w:t xml:space="preserve">55</w:t>
      </w:r>
      <w:r>
        <w:t>]</w:t>
      </w:r>
      <w:r>
        <w:t xml:space="preserve"> </w:t>
      </w:r>
      <w:r>
        <w:t>Chandy </w:t>
      </w:r>
      <w:r>
        <w:t>K.</w:t>
      </w:r>
      <w:r w:rsidR="004B696B">
        <w:t xml:space="preserve"> </w:t>
      </w:r>
      <w:r w:rsidR="004B696B">
        <w:t>G., </w:t>
      </w:r>
      <w:r>
        <w:t>Williams </w:t>
      </w:r>
      <w:r>
        <w:t>C.</w:t>
      </w:r>
      <w:r w:rsidR="004B696B">
        <w:t xml:space="preserve"> </w:t>
      </w:r>
      <w:r w:rsidR="004B696B">
        <w:t>B., </w:t>
      </w:r>
      <w:r>
        <w:t>Spencer </w:t>
      </w:r>
      <w:r>
        <w:t>R.</w:t>
      </w:r>
      <w:r w:rsidR="004B696B">
        <w:t xml:space="preserve"> </w:t>
      </w:r>
      <w:r w:rsidR="004B696B">
        <w:t>H., </w:t>
      </w:r>
      <w:r>
        <w:t>Aguilar </w:t>
      </w:r>
      <w:r>
        <w:t>B.</w:t>
      </w:r>
      <w:r w:rsidR="004B696B">
        <w:t xml:space="preserve"> </w:t>
      </w:r>
      <w:r w:rsidR="004B696B">
        <w:t>A., </w:t>
      </w:r>
      <w:r>
        <w:t>Ghanshani </w:t>
      </w:r>
      <w:r>
        <w:t>S., </w:t>
      </w:r>
      <w:r>
        <w:t>Tempel </w:t>
      </w:r>
      <w:r>
        <w:t>B.</w:t>
      </w:r>
      <w:r w:rsidR="004B696B">
        <w:t xml:space="preserve"> </w:t>
      </w:r>
      <w:r w:rsidR="004B696B">
        <w:t>L., </w:t>
      </w:r>
      <w:r>
        <w:t>Gutman</w:t>
      </w:r>
      <w:r>
        <w:t> </w:t>
      </w:r>
      <w:r>
        <w:t>G.</w:t>
      </w:r>
      <w:r w:rsidR="004B696B">
        <w:t xml:space="preserve"> </w:t>
      </w:r>
      <w:r w:rsidR="004B696B">
        <w:t>A.</w:t>
      </w:r>
      <w:r>
        <w:t> </w:t>
      </w:r>
      <w:r>
        <w:t>A</w:t>
      </w:r>
      <w:r>
        <w:t> </w:t>
      </w:r>
      <w:r>
        <w:t>family</w:t>
      </w:r>
      <w:r>
        <w:t> </w:t>
      </w:r>
      <w:r>
        <w:t>of</w:t>
      </w:r>
      <w:r>
        <w:t> </w:t>
      </w:r>
      <w:r>
        <w:t>three</w:t>
      </w:r>
      <w:r>
        <w:t> </w:t>
      </w:r>
      <w:r>
        <w:t>mouse</w:t>
      </w:r>
      <w:r>
        <w:t> </w:t>
      </w:r>
      <w:r>
        <w:t>potassium</w:t>
      </w:r>
      <w:r>
        <w:t> </w:t>
      </w:r>
      <w:r>
        <w:t>channel</w:t>
      </w:r>
      <w:r>
        <w:t> </w:t>
      </w:r>
      <w:r>
        <w:t>genes</w:t>
      </w:r>
      <w:r>
        <w:t> </w:t>
      </w:r>
      <w:r>
        <w:t>with</w:t>
      </w:r>
      <w:r>
        <w:t> </w:t>
      </w:r>
      <w:r>
        <w:t>intronless</w:t>
      </w:r>
      <w:r>
        <w:t> </w:t>
      </w:r>
      <w:r>
        <w:t>coding</w:t>
      </w:r>
      <w:r>
        <w:t> </w:t>
      </w:r>
      <w:r>
        <w:t>regions</w:t>
      </w:r>
      <w:r>
        <w:t> </w:t>
      </w:r>
      <w:r>
        <w:t>[</w:t>
      </w:r>
      <w:r>
        <w:t xml:space="preserve">J</w:t>
      </w:r>
      <w:r>
        <w:t>]</w:t>
      </w:r>
      <w:r>
        <w:t xml:space="preserve">. </w:t>
      </w:r>
      <w:r>
        <w:t>Science, </w:t>
      </w:r>
      <w:r>
        <w:t>1990, </w:t>
      </w:r>
      <w:r>
        <w:t>247</w:t>
      </w:r>
      <w:r>
        <w:t> </w:t>
      </w:r>
      <w:r>
        <w:t>(</w:t>
      </w:r>
      <w:r>
        <w:t xml:space="preserve">4945</w:t>
      </w:r>
      <w:r>
        <w:t>)</w:t>
      </w:r>
      <w:r>
        <w:t>: 973-975.</w:t>
      </w:r>
    </w:p>
    <w:p w:rsidR="0018722C">
      <w:pPr>
        <w:pStyle w:val="cw21"/>
        <w:topLinePunct/>
      </w:pPr>
      <w:r>
        <w:t>[</w:t>
      </w:r>
      <w:r>
        <w:t xml:space="preserve">56</w:t>
      </w:r>
      <w:r>
        <w:t>]</w:t>
      </w:r>
      <w:r>
        <w:t xml:space="preserve"> </w:t>
      </w:r>
      <w:r>
        <w:t>Grissmer</w:t>
      </w:r>
      <w:r>
        <w:t> </w:t>
      </w:r>
      <w:r>
        <w:t>S.,</w:t>
      </w:r>
      <w:r>
        <w:t> </w:t>
      </w:r>
      <w:r>
        <w:t>Dethlefs</w:t>
      </w:r>
      <w:r>
        <w:t> </w:t>
      </w:r>
      <w:r>
        <w:t>B.,</w:t>
      </w:r>
      <w:r>
        <w:t> </w:t>
      </w:r>
      <w:r>
        <w:t>Wasmuth</w:t>
      </w:r>
      <w:r>
        <w:t> </w:t>
      </w:r>
      <w:r>
        <w:t>J.</w:t>
      </w:r>
      <w:r w:rsidR="004B696B">
        <w:t xml:space="preserve"> </w:t>
      </w:r>
      <w:r w:rsidR="004B696B">
        <w:t>J.,</w:t>
      </w:r>
      <w:r>
        <w:t> </w:t>
      </w:r>
      <w:r>
        <w:t>Goldin</w:t>
      </w:r>
      <w:r>
        <w:t> </w:t>
      </w:r>
      <w:r>
        <w:t>A.</w:t>
      </w:r>
      <w:r w:rsidR="004B696B">
        <w:t xml:space="preserve"> </w:t>
      </w:r>
      <w:r w:rsidR="004B696B">
        <w:t>L.,</w:t>
      </w:r>
      <w:r>
        <w:t> </w:t>
      </w:r>
      <w:r>
        <w:t>Gutman</w:t>
      </w:r>
      <w:r>
        <w:t> </w:t>
      </w:r>
      <w:r>
        <w:t>G.</w:t>
      </w:r>
      <w:r w:rsidR="004B696B">
        <w:t xml:space="preserve"> </w:t>
      </w:r>
      <w:r w:rsidR="004B696B">
        <w:t>A.,</w:t>
      </w:r>
      <w:r>
        <w:t> </w:t>
      </w:r>
      <w:r>
        <w:t>Cahalan</w:t>
      </w:r>
      <w:r>
        <w:t> </w:t>
      </w:r>
      <w:r>
        <w:t>M.</w:t>
      </w:r>
      <w:r w:rsidR="004B696B">
        <w:t xml:space="preserve"> </w:t>
      </w:r>
      <w:r w:rsidR="004B696B">
        <w:t>D.,</w:t>
      </w:r>
      <w:r>
        <w:t> </w:t>
      </w:r>
      <w:r>
        <w:t>Chandy</w:t>
      </w:r>
    </w:p>
    <w:p w:rsidR="0018722C">
      <w:pPr>
        <w:topLinePunct/>
      </w:pPr>
      <w:r>
        <w:t xml:space="preserve">K.</w:t>
      </w:r>
      <w:r w:rsidR="004B696B">
        <w:t xml:space="preserve"> </w:t>
      </w:r>
      <w:r w:rsidR="004B696B">
        <w:t xml:space="preserve">G. </w:t>
      </w:r>
      <w:r>
        <w:t xml:space="preserve">Expression </w:t>
      </w:r>
      <w:r>
        <w:t xml:space="preserve">and </w:t>
      </w:r>
      <w:r>
        <w:t xml:space="preserve">chromosomal </w:t>
      </w:r>
      <w:r>
        <w:t xml:space="preserve">localization </w:t>
      </w:r>
      <w:r>
        <w:t xml:space="preserve">of </w:t>
      </w:r>
      <w:r>
        <w:t xml:space="preserve">a </w:t>
      </w:r>
      <w:r>
        <w:t xml:space="preserve">lymphocyte </w:t>
      </w:r>
      <w:r>
        <w:t xml:space="preserve">K+ </w:t>
      </w:r>
      <w:r>
        <w:t xml:space="preserve">channel </w:t>
      </w:r>
      <w:r>
        <w:t xml:space="preserve">gene </w:t>
      </w:r>
      <w:r>
        <w:t xml:space="preserve">[</w:t>
      </w:r>
      <w:r>
        <w:t xml:space="preserve">J</w:t>
      </w:r>
      <w:r>
        <w:t xml:space="preserve">]</w:t>
      </w:r>
      <w:r>
        <w:t xml:space="preserve">. Proc Natl Acad </w:t>
      </w:r>
      <w:r>
        <w:t xml:space="preserve">Sci </w:t>
      </w:r>
      <w:r>
        <w:t xml:space="preserve">USA, 1990, </w:t>
      </w:r>
      <w:r>
        <w:t xml:space="preserve">87 </w:t>
      </w:r>
      <w:r>
        <w:t xml:space="preserve">(</w:t>
      </w:r>
      <w:r>
        <w:t xml:space="preserve">23</w:t>
      </w:r>
      <w:r>
        <w:t xml:space="preserve">)</w:t>
      </w:r>
      <w:r>
        <w:t xml:space="preserve">: </w:t>
      </w:r>
      <w:r>
        <w:t xml:space="preserve">9411-9415.</w:t>
      </w:r>
    </w:p>
    <w:p w:rsidR="0018722C">
      <w:pPr>
        <w:pStyle w:val="cw21"/>
        <w:topLinePunct/>
      </w:pPr>
      <w:r>
        <w:t>[</w:t>
      </w:r>
      <w:r>
        <w:t xml:space="preserve">57</w:t>
      </w:r>
      <w:r>
        <w:t>]</w:t>
      </w:r>
      <w:r>
        <w:t xml:space="preserve"> </w:t>
      </w:r>
      <w:r>
        <w:t>Cai </w:t>
      </w:r>
      <w:r>
        <w:t>Y.</w:t>
      </w:r>
      <w:r w:rsidR="004B696B">
        <w:t xml:space="preserve"> </w:t>
      </w:r>
      <w:r w:rsidR="004B696B">
        <w:t>C., </w:t>
      </w:r>
      <w:r>
        <w:t>Osborne </w:t>
      </w:r>
      <w:r>
        <w:t>P.</w:t>
      </w:r>
      <w:r w:rsidR="004B696B">
        <w:t xml:space="preserve"> </w:t>
      </w:r>
      <w:r w:rsidR="004B696B">
        <w:t>B., North R.</w:t>
      </w:r>
      <w:r w:rsidR="004B696B">
        <w:t xml:space="preserve"> </w:t>
      </w:r>
      <w:r w:rsidR="004B696B">
        <w:t>A., </w:t>
      </w:r>
      <w:r>
        <w:t>Dooley </w:t>
      </w:r>
      <w:r>
        <w:t>D.</w:t>
      </w:r>
      <w:r w:rsidR="004B696B">
        <w:t xml:space="preserve"> </w:t>
      </w:r>
      <w:r w:rsidR="004B696B">
        <w:t>C., </w:t>
      </w:r>
      <w:r>
        <w:t>Douglass </w:t>
      </w:r>
      <w:r>
        <w:t>J. </w:t>
      </w:r>
      <w:r>
        <w:t>Characterization </w:t>
      </w:r>
      <w:r>
        <w:t>and </w:t>
      </w:r>
      <w:r>
        <w:t>functional expression </w:t>
      </w:r>
      <w:r>
        <w:t>of </w:t>
      </w:r>
      <w:r>
        <w:t>genomic </w:t>
      </w:r>
      <w:r>
        <w:t>DNA </w:t>
      </w:r>
      <w:r>
        <w:t>encoding </w:t>
      </w:r>
      <w:r>
        <w:t>the </w:t>
      </w:r>
      <w:r>
        <w:t>human </w:t>
      </w:r>
      <w:r>
        <w:t>lymphocyte </w:t>
      </w:r>
      <w:r>
        <w:t>type </w:t>
      </w:r>
      <w:r>
        <w:t>n </w:t>
      </w:r>
      <w:r>
        <w:t>potassium channel</w:t>
      </w:r>
      <w:r>
        <w:t> </w:t>
      </w:r>
      <w:r>
        <w:t>[</w:t>
      </w:r>
      <w:r>
        <w:t xml:space="preserve">J</w:t>
      </w:r>
      <w:r>
        <w:t>]</w:t>
      </w:r>
      <w:r>
        <w:t>.</w:t>
      </w:r>
      <w:r>
        <w:t> </w:t>
      </w:r>
      <w:r>
        <w:t>DNA</w:t>
      </w:r>
      <w:r>
        <w:t> </w:t>
      </w:r>
      <w:r>
        <w:t>Cell</w:t>
      </w:r>
      <w:r>
        <w:t> </w:t>
      </w:r>
      <w:r>
        <w:t>Biol,</w:t>
      </w:r>
      <w:r>
        <w:t> </w:t>
      </w:r>
      <w:r>
        <w:t>1992,</w:t>
      </w:r>
      <w:r>
        <w:t> </w:t>
      </w:r>
      <w:r>
        <w:t>11</w:t>
      </w:r>
      <w:r>
        <w:t> </w:t>
      </w:r>
      <w:r>
        <w:t>(</w:t>
      </w:r>
      <w:r>
        <w:t xml:space="preserve">2</w:t>
      </w:r>
      <w:r>
        <w:t>)</w:t>
      </w:r>
      <w:r>
        <w:t>:</w:t>
      </w:r>
      <w:r>
        <w:t> </w:t>
      </w:r>
      <w:r>
        <w:t>163-172.</w:t>
      </w:r>
    </w:p>
    <w:p w:rsidR="0018722C">
      <w:pPr>
        <w:pStyle w:val="cw21"/>
        <w:topLinePunct/>
      </w:pPr>
      <w:hyperlink r:id="rId84">
        <w:r>
          <w:t>[</w:t>
        </w:r>
        <w:r>
          <w:t xml:space="preserve">58</w:t>
        </w:r>
        <w:r>
          <w:t>]</w:t>
        </w:r>
        <w:r>
          <w:t xml:space="preserve"> </w:t>
        </w:r>
        <w:r>
          <w:t>Desai</w:t>
        </w:r>
      </w:hyperlink>
      <w:r/>
      <w:r w:rsidR="001852F3">
        <w:t xml:space="preserve">  </w:t>
      </w:r>
      <w:r>
        <w:t>R., </w:t>
      </w:r>
      <w:r w:rsidR="001852F3">
        <w:t xml:space="preserve"> </w:t>
      </w:r>
      <w:hyperlink r:id="rId85">
        <w:r>
          <w:t>Peretz</w:t>
        </w:r>
      </w:hyperlink>
      <w:r>
        <w:t>    </w:t>
      </w:r>
      <w:r>
        <w:t>A., </w:t>
      </w:r>
      <w:r w:rsidR="001852F3">
        <w:t xml:space="preserve">  </w:t>
      </w:r>
      <w:hyperlink r:id="rId86">
        <w:r>
          <w:t>Idelson</w:t>
        </w:r>
      </w:hyperlink>
      <w:r>
        <w:t>    </w:t>
      </w:r>
      <w:r>
        <w:t>H., </w:t>
      </w:r>
      <w:r w:rsidR="001852F3">
        <w:t xml:space="preserve">  </w:t>
      </w:r>
      <w:hyperlink r:id="rId87">
        <w:r>
          <w:t>Lazarovici</w:t>
        </w:r>
      </w:hyperlink>
      <w:r>
        <w:t>    </w:t>
      </w:r>
      <w:r>
        <w:t>P., </w:t>
      </w:r>
      <w:r w:rsidR="001852F3">
        <w:t xml:space="preserve">  </w:t>
      </w:r>
      <w:hyperlink r:id="rId88">
        <w:r>
          <w:t>Attali    </w:t>
        </w:r>
        <w:r>
          <w:t>B.</w:t>
        </w:r>
      </w:hyperlink>
      <w:r>
        <w:t> </w:t>
      </w:r>
      <w:r w:rsidR="001852F3">
        <w:t xml:space="preserve"> </w:t>
      </w:r>
      <w:r>
        <w:t>Ca2+-activated </w:t>
      </w:r>
      <w:r>
        <w:t>K+ </w:t>
      </w:r>
      <w:r>
        <w:t>channels </w:t>
      </w:r>
      <w:r>
        <w:t>in </w:t>
      </w:r>
      <w:r>
        <w:t>human </w:t>
      </w:r>
      <w:r>
        <w:t>leukemic Jurkat </w:t>
      </w:r>
      <w:r>
        <w:t>T </w:t>
      </w:r>
      <w:r>
        <w:t>cells. Molecular cloning, </w:t>
      </w:r>
      <w:r>
        <w:t>biochemical </w:t>
      </w:r>
      <w:r>
        <w:t>and </w:t>
      </w:r>
      <w:r>
        <w:t>functional </w:t>
      </w:r>
      <w:r>
        <w:t>characterization</w:t>
      </w:r>
      <w:r>
        <w:t> </w:t>
      </w:r>
      <w:r>
        <w:t>[</w:t>
      </w:r>
      <w:r>
        <w:t xml:space="preserve">J</w:t>
      </w:r>
      <w:r>
        <w:t>]</w:t>
      </w:r>
      <w:r>
        <w:t>.</w:t>
      </w:r>
      <w:r>
        <w:t> </w:t>
      </w:r>
      <w:hyperlink r:id="rId89">
        <w:r>
          <w:t>J</w:t>
        </w:r>
        <w:r>
          <w:t> </w:t>
        </w:r>
        <w:r>
          <w:t>Biol</w:t>
        </w:r>
        <w:r>
          <w:t> </w:t>
        </w:r>
        <w:r>
          <w:t>Chem</w:t>
        </w:r>
      </w:hyperlink>
      <w:r>
        <w:t>,</w:t>
      </w:r>
      <w:r>
        <w:t> </w:t>
      </w:r>
      <w:r>
        <w:t>2000,</w:t>
      </w:r>
      <w:r>
        <w:t> </w:t>
      </w:r>
      <w:r>
        <w:t>275</w:t>
      </w:r>
      <w:r>
        <w:t> </w:t>
      </w:r>
      <w:r>
        <w:t>(</w:t>
      </w:r>
      <w:r>
        <w:t xml:space="preserve">51</w:t>
      </w:r>
      <w:r>
        <w:t>)</w:t>
      </w:r>
      <w:r>
        <w:t>:</w:t>
      </w:r>
      <w:r>
        <w:t> </w:t>
      </w:r>
      <w:r>
        <w:t>39954-39963.</w:t>
      </w:r>
    </w:p>
    <w:p w:rsidR="0018722C">
      <w:pPr>
        <w:pStyle w:val="cw21"/>
        <w:topLinePunct/>
      </w:pPr>
      <w:r>
        <w:t>[</w:t>
      </w:r>
      <w:r>
        <w:t xml:space="preserve">59</w:t>
      </w:r>
      <w:r>
        <w:t>]</w:t>
      </w:r>
      <w:r>
        <w:t xml:space="preserve"> </w:t>
      </w:r>
      <w:r>
        <w:t>Grissmer </w:t>
      </w:r>
      <w:r>
        <w:t>S., </w:t>
      </w:r>
      <w:r>
        <w:t>Nguyen </w:t>
      </w:r>
      <w:r>
        <w:t>A.</w:t>
      </w:r>
      <w:r w:rsidR="004B696B">
        <w:t xml:space="preserve"> </w:t>
      </w:r>
      <w:r w:rsidR="004B696B">
        <w:t>N., </w:t>
      </w:r>
      <w:r>
        <w:t>Cahalan </w:t>
      </w:r>
      <w:r>
        <w:t>M.</w:t>
      </w:r>
      <w:r w:rsidR="004B696B">
        <w:t xml:space="preserve"> </w:t>
      </w:r>
      <w:r w:rsidR="004B696B">
        <w:t>D. </w:t>
      </w:r>
      <w:r>
        <w:t>Calcium-activated </w:t>
      </w:r>
      <w:r>
        <w:t>potassium channels </w:t>
      </w:r>
      <w:r>
        <w:t>in </w:t>
      </w:r>
      <w:r>
        <w:t>resting </w:t>
      </w:r>
      <w:r>
        <w:t>and </w:t>
      </w:r>
      <w:r>
        <w:t>activated </w:t>
      </w:r>
      <w:r>
        <w:t>human </w:t>
      </w:r>
      <w:r>
        <w:t>T </w:t>
      </w:r>
      <w:r>
        <w:t>lymphocytes. </w:t>
      </w:r>
      <w:r>
        <w:t>Expression levels, calcium dependence, </w:t>
      </w:r>
      <w:r>
        <w:t>ion </w:t>
      </w:r>
      <w:r>
        <w:t>selectivity, </w:t>
      </w:r>
      <w:r>
        <w:t>and </w:t>
      </w:r>
      <w:r>
        <w:t>pharmacology</w:t>
      </w:r>
      <w:r>
        <w:t> </w:t>
      </w:r>
      <w:r>
        <w:t>[</w:t>
      </w:r>
      <w:r>
        <w:t xml:space="preserve">J</w:t>
      </w:r>
      <w:r>
        <w:t>]</w:t>
      </w:r>
      <w:r>
        <w:t>.</w:t>
      </w:r>
      <w:r>
        <w:t> </w:t>
      </w:r>
      <w:r>
        <w:t>J</w:t>
      </w:r>
      <w:r>
        <w:t> </w:t>
      </w:r>
      <w:r>
        <w:t>Gen</w:t>
      </w:r>
      <w:r>
        <w:t> </w:t>
      </w:r>
      <w:r>
        <w:t>Physiol,</w:t>
      </w:r>
      <w:r>
        <w:t> </w:t>
      </w:r>
      <w:r>
        <w:t>1993,</w:t>
      </w:r>
      <w:r>
        <w:t> </w:t>
      </w:r>
      <w:r>
        <w:t>102</w:t>
      </w:r>
      <w:r>
        <w:t>(</w:t>
      </w:r>
      <w:r>
        <w:t>4</w:t>
      </w:r>
      <w:r>
        <w:t>)</w:t>
      </w:r>
      <w:r>
        <w:t>:</w:t>
      </w:r>
      <w:r>
        <w:t> </w:t>
      </w:r>
      <w:r>
        <w:t>601-630.</w:t>
      </w:r>
    </w:p>
    <w:p w:rsidR="0018722C">
      <w:pPr>
        <w:pStyle w:val="cw21"/>
        <w:topLinePunct/>
      </w:pPr>
      <w:r>
        <w:t>[</w:t>
      </w:r>
      <w:r>
        <w:t xml:space="preserve">60</w:t>
      </w:r>
      <w:r>
        <w:t>]</w:t>
      </w:r>
      <w:r>
        <w:t xml:space="preserve"> </w:t>
      </w:r>
      <w:r>
        <w:t>Lewis R.</w:t>
      </w:r>
      <w:r w:rsidR="004B696B">
        <w:t xml:space="preserve"> </w:t>
      </w:r>
      <w:r w:rsidR="004B696B">
        <w:t>S. </w:t>
      </w:r>
      <w:r>
        <w:t>&amp; </w:t>
      </w:r>
      <w:r>
        <w:t>M.</w:t>
      </w:r>
      <w:r w:rsidR="004B696B">
        <w:t xml:space="preserve"> </w:t>
      </w:r>
      <w:r w:rsidR="004B696B">
        <w:t>D. </w:t>
      </w:r>
      <w:r>
        <w:t>Cahalan. </w:t>
      </w:r>
      <w:r>
        <w:t>Mitogen-induced oscillations </w:t>
      </w:r>
      <w:r>
        <w:t>of </w:t>
      </w:r>
      <w:r>
        <w:t>cytosolic </w:t>
      </w:r>
      <w:r>
        <w:t>Ca2+ </w:t>
      </w:r>
      <w:r>
        <w:t>and </w:t>
      </w:r>
      <w:r>
        <w:t>transmembrane</w:t>
      </w:r>
      <w:r>
        <w:t> </w:t>
      </w:r>
      <w:r>
        <w:t>Ca2+</w:t>
      </w:r>
      <w:r>
        <w:t> </w:t>
      </w:r>
      <w:r>
        <w:t>current</w:t>
      </w:r>
      <w:r>
        <w:t> </w:t>
      </w:r>
      <w:r>
        <w:t>in</w:t>
      </w:r>
      <w:r>
        <w:t> </w:t>
      </w:r>
      <w:r>
        <w:t>human</w:t>
      </w:r>
      <w:r>
        <w:t> </w:t>
      </w:r>
      <w:r>
        <w:t>leukemic</w:t>
      </w:r>
      <w:r>
        <w:t> </w:t>
      </w:r>
      <w:r>
        <w:t>T</w:t>
      </w:r>
      <w:r>
        <w:t> </w:t>
      </w:r>
      <w:r>
        <w:t>cells</w:t>
      </w:r>
      <w:r>
        <w:t> </w:t>
      </w:r>
      <w:r>
        <w:t>[</w:t>
      </w:r>
      <w:r>
        <w:t xml:space="preserve">J</w:t>
      </w:r>
      <w:r>
        <w:t>]</w:t>
      </w:r>
      <w:r>
        <w:t>.</w:t>
      </w:r>
      <w:r>
        <w:t> </w:t>
      </w:r>
      <w:r>
        <w:t>Cell</w:t>
      </w:r>
      <w:r>
        <w:t> </w:t>
      </w:r>
      <w:r>
        <w:t>Regul,</w:t>
      </w:r>
      <w:r>
        <w:t> </w:t>
      </w:r>
      <w:r>
        <w:t>1989,</w:t>
      </w:r>
      <w:r>
        <w:t> </w:t>
      </w:r>
      <w:r>
        <w:t>1</w:t>
      </w:r>
      <w:r>
        <w:t>(</w:t>
      </w:r>
      <w:r>
        <w:t>1</w:t>
      </w:r>
      <w:r>
        <w:t>)</w:t>
      </w:r>
      <w:r>
        <w:t>:</w:t>
      </w:r>
      <w:r>
        <w:t> </w:t>
      </w:r>
      <w:r>
        <w:t>99</w:t>
      </w:r>
      <w:r>
        <w:t> </w:t>
      </w:r>
      <w:r>
        <w:t>-112.</w:t>
      </w:r>
    </w:p>
    <w:p w:rsidR="0018722C">
      <w:pPr>
        <w:pStyle w:val="cw21"/>
        <w:topLinePunct/>
      </w:pPr>
      <w:r>
        <w:t xml:space="preserve">[</w:t>
      </w:r>
      <w:r>
        <w:t xml:space="preserve">61</w:t>
      </w:r>
      <w:r>
        <w:t xml:space="preserve">]</w:t>
      </w:r>
      <w:r>
        <w:t xml:space="preserve"> </w:t>
      </w:r>
      <w:r>
        <w:t xml:space="preserve">Hoth </w:t>
      </w:r>
      <w:r>
        <w:t xml:space="preserve">M. </w:t>
      </w:r>
      <w:r>
        <w:t xml:space="preserve">&amp; </w:t>
      </w:r>
      <w:r>
        <w:t xml:space="preserve">R. </w:t>
      </w:r>
      <w:r>
        <w:t xml:space="preserve">Penner. Calcium </w:t>
      </w:r>
      <w:r>
        <w:t xml:space="preserve">release-activated </w:t>
      </w:r>
      <w:r>
        <w:t xml:space="preserve">calcium current </w:t>
      </w:r>
      <w:r>
        <w:t xml:space="preserve">in </w:t>
      </w:r>
      <w:r>
        <w:t xml:space="preserve">rat </w:t>
      </w:r>
      <w:r>
        <w:t xml:space="preserve">mast cells </w:t>
      </w:r>
      <w:r>
        <w:t xml:space="preserve">[</w:t>
      </w:r>
      <w:r>
        <w:rPr>
          <w:spacing w:val="-4"/>
          <w:sz w:val="24"/>
        </w:rPr>
        <w:t xml:space="preserve">J</w:t>
      </w:r>
      <w:r>
        <w:t xml:space="preserve">]</w:t>
      </w:r>
      <w:r>
        <w:t xml:space="preserve">. </w:t>
      </w:r>
      <w:r>
        <w:t xml:space="preserve">J </w:t>
      </w:r>
      <w:r>
        <w:t xml:space="preserve">Physiol, </w:t>
      </w:r>
      <w:r>
        <w:t xml:space="preserve">1993, </w:t>
      </w:r>
      <w:r>
        <w:t xml:space="preserve">465:</w:t>
      </w:r>
      <w:r>
        <w:t xml:space="preserve"> </w:t>
      </w:r>
      <w:r>
        <w:t xml:space="preserve">359-386.</w:t>
      </w:r>
    </w:p>
    <w:p w:rsidR="0018722C">
      <w:pPr>
        <w:pStyle w:val="cw21"/>
        <w:topLinePunct/>
      </w:pPr>
      <w:r>
        <w:t>[</w:t>
      </w:r>
      <w:r>
        <w:t xml:space="preserve">62</w:t>
      </w:r>
      <w:r>
        <w:t>]</w:t>
      </w:r>
      <w:r>
        <w:t xml:space="preserve"> </w:t>
      </w:r>
      <w:r>
        <w:t>Lewis R.</w:t>
      </w:r>
      <w:r w:rsidR="004B696B">
        <w:t xml:space="preserve"> </w:t>
      </w:r>
      <w:r w:rsidR="004B696B">
        <w:t>S., Ross P.</w:t>
      </w:r>
      <w:r w:rsidR="004B696B">
        <w:t xml:space="preserve"> </w:t>
      </w:r>
      <w:r w:rsidR="004B696B">
        <w:t>E., </w:t>
      </w:r>
      <w:r>
        <w:t>Cahalan </w:t>
      </w:r>
      <w:r>
        <w:t>M.</w:t>
      </w:r>
      <w:r w:rsidR="004B696B">
        <w:t xml:space="preserve"> </w:t>
      </w:r>
      <w:r w:rsidR="004B696B">
        <w:t>D. </w:t>
      </w:r>
      <w:r>
        <w:t>Chloride channels activated </w:t>
      </w:r>
      <w:r>
        <w:t>by </w:t>
      </w:r>
      <w:r>
        <w:t>osmotic stress </w:t>
      </w:r>
      <w:r>
        <w:t>in </w:t>
      </w:r>
      <w:r>
        <w:t>T </w:t>
      </w:r>
      <w:r>
        <w:t>lymphocytes</w:t>
      </w:r>
      <w:r>
        <w:t> </w:t>
      </w:r>
      <w:r>
        <w:t>[</w:t>
      </w:r>
      <w:r>
        <w:t xml:space="preserve">J</w:t>
      </w:r>
      <w:r>
        <w:t>]</w:t>
      </w:r>
      <w:r>
        <w:t>.</w:t>
      </w:r>
      <w:r>
        <w:t> </w:t>
      </w:r>
      <w:r>
        <w:t>J</w:t>
      </w:r>
      <w:r>
        <w:t> </w:t>
      </w:r>
      <w:r>
        <w:t>Gen</w:t>
      </w:r>
      <w:r>
        <w:t> </w:t>
      </w:r>
      <w:r>
        <w:t>Physiol,</w:t>
      </w:r>
      <w:r>
        <w:t> </w:t>
      </w:r>
      <w:r>
        <w:t>1993,</w:t>
      </w:r>
      <w:r>
        <w:t> </w:t>
      </w:r>
      <w:r>
        <w:t>101</w:t>
      </w:r>
      <w:r>
        <w:t>(</w:t>
      </w:r>
      <w:r>
        <w:t>6</w:t>
      </w:r>
      <w:r>
        <w:t>)</w:t>
      </w:r>
      <w:r>
        <w:t>:</w:t>
      </w:r>
      <w:r>
        <w:t> </w:t>
      </w:r>
      <w:r>
        <w:t>801-826.</w:t>
      </w:r>
    </w:p>
    <w:p w:rsidR="0018722C">
      <w:pPr>
        <w:pStyle w:val="cw21"/>
        <w:topLinePunct/>
      </w:pPr>
      <w:hyperlink r:id="rId90">
        <w:r>
          <w:t>[</w:t>
        </w:r>
        <w:r>
          <w:t xml:space="preserve">63</w:t>
        </w:r>
        <w:r>
          <w:t>]</w:t>
        </w:r>
        <w:r>
          <w:t xml:space="preserve"> </w:t>
        </w:r>
        <w:r>
          <w:t>Cahalan </w:t>
        </w:r>
      </w:hyperlink>
      <w:r>
        <w:t>M.</w:t>
      </w:r>
      <w:r w:rsidR="004B696B">
        <w:t xml:space="preserve"> </w:t>
      </w:r>
      <w:r w:rsidR="004B696B">
        <w:t>D., </w:t>
      </w:r>
      <w:hyperlink r:id="rId91">
        <w:r>
          <w:t>Wulff </w:t>
        </w:r>
      </w:hyperlink>
      <w:r>
        <w:t>H., </w:t>
      </w:r>
      <w:hyperlink r:id="rId92">
        <w:r>
          <w:t>Chandy </w:t>
        </w:r>
        <w:r>
          <w:t>K.</w:t>
        </w:r>
        <w:r w:rsidR="004B696B">
          <w:t xml:space="preserve"> </w:t>
        </w:r>
        <w:r w:rsidR="004B696B">
          <w:t>G. </w:t>
        </w:r>
      </w:hyperlink>
      <w:r>
        <w:t>Molecular properties </w:t>
      </w:r>
      <w:r>
        <w:t>and </w:t>
      </w:r>
      <w:r>
        <w:t>physiological </w:t>
      </w:r>
      <w:r>
        <w:t>roles </w:t>
      </w:r>
      <w:r>
        <w:t>of </w:t>
      </w:r>
      <w:r>
        <w:t>ion </w:t>
      </w:r>
      <w:r>
        <w:t>channels</w:t>
      </w:r>
      <w:r>
        <w:t> </w:t>
      </w:r>
      <w:r>
        <w:t>in</w:t>
      </w:r>
      <w:r>
        <w:t> </w:t>
      </w:r>
      <w:r>
        <w:t>the</w:t>
      </w:r>
      <w:r>
        <w:t> </w:t>
      </w:r>
      <w:r>
        <w:t>immune</w:t>
      </w:r>
      <w:r>
        <w:t> </w:t>
      </w:r>
      <w:r>
        <w:t>system</w:t>
      </w:r>
      <w:r>
        <w:t> </w:t>
      </w:r>
      <w:r>
        <w:t>[</w:t>
      </w:r>
      <w:r>
        <w:t xml:space="preserve">J</w:t>
      </w:r>
      <w:r>
        <w:t>]</w:t>
      </w:r>
      <w:r>
        <w:t>.</w:t>
      </w:r>
      <w:r>
        <w:t> </w:t>
      </w:r>
      <w:hyperlink r:id="rId93">
        <w:r>
          <w:t>J</w:t>
        </w:r>
        <w:r>
          <w:t> </w:t>
        </w:r>
        <w:r>
          <w:t>Clin</w:t>
        </w:r>
        <w:r>
          <w:t> </w:t>
        </w:r>
        <w:r>
          <w:t>Immunol</w:t>
        </w:r>
      </w:hyperlink>
      <w:r>
        <w:t>,</w:t>
      </w:r>
      <w:r>
        <w:t> </w:t>
      </w:r>
      <w:r>
        <w:t>2001,</w:t>
      </w:r>
      <w:r>
        <w:t> </w:t>
      </w:r>
      <w:r>
        <w:t>21</w:t>
      </w:r>
      <w:r>
        <w:t>(</w:t>
      </w:r>
      <w:r>
        <w:t>4</w:t>
      </w:r>
      <w:r>
        <w:t>)</w:t>
      </w:r>
      <w:r>
        <w:t>:</w:t>
      </w:r>
      <w:r>
        <w:t> </w:t>
      </w:r>
      <w:r>
        <w:t>235-252.</w:t>
      </w:r>
    </w:p>
    <w:p w:rsidR="0018722C">
      <w:pPr>
        <w:pStyle w:val="cw21"/>
        <w:topLinePunct/>
      </w:pPr>
      <w:hyperlink r:id="rId94">
        <w:r>
          <w:t>[</w:t>
        </w:r>
        <w:r>
          <w:t xml:space="preserve">64</w:t>
        </w:r>
        <w:r>
          <w:t>]</w:t>
        </w:r>
        <w:r>
          <w:t xml:space="preserve"> </w:t>
        </w:r>
        <w:r>
          <w:t>Butcher </w:t>
        </w:r>
      </w:hyperlink>
      <w:r>
        <w:t>E.</w:t>
      </w:r>
      <w:r w:rsidR="004B696B">
        <w:t xml:space="preserve"> </w:t>
      </w:r>
      <w:r w:rsidR="004B696B">
        <w:t>C. </w:t>
      </w:r>
      <w:r>
        <w:t>&amp; </w:t>
      </w:r>
      <w:r>
        <w:t>L.</w:t>
      </w:r>
      <w:r w:rsidR="004B696B">
        <w:t xml:space="preserve"> </w:t>
      </w:r>
      <w:r w:rsidR="004B696B">
        <w:t>J. </w:t>
      </w:r>
      <w:hyperlink r:id="rId95">
        <w:r>
          <w:t>Picker</w:t>
        </w:r>
      </w:hyperlink>
      <w:r>
        <w:t>. Lymphocyte </w:t>
      </w:r>
      <w:r>
        <w:t>homing </w:t>
      </w:r>
      <w:r>
        <w:t>and </w:t>
      </w:r>
      <w:r>
        <w:t>homeostasis </w:t>
      </w:r>
      <w:r>
        <w:t>[</w:t>
      </w:r>
      <w:r>
        <w:t xml:space="preserve">J</w:t>
      </w:r>
      <w:r>
        <w:t>]</w:t>
      </w:r>
      <w:r>
        <w:t xml:space="preserve">. </w:t>
      </w:r>
      <w:hyperlink r:id="rId96">
        <w:r>
          <w:t>Science</w:t>
        </w:r>
      </w:hyperlink>
      <w:r>
        <w:t>, </w:t>
      </w:r>
      <w:r>
        <w:t>1996, </w:t>
      </w:r>
      <w:r>
        <w:t>272</w:t>
      </w:r>
      <w:r>
        <w:t>(</w:t>
      </w:r>
      <w:r>
        <w:t>5258</w:t>
      </w:r>
      <w:r>
        <w:t>)</w:t>
      </w:r>
      <w:r>
        <w:t>:</w:t>
      </w:r>
      <w:r>
        <w:t> </w:t>
      </w:r>
      <w:r>
        <w:t>60-66.</w:t>
      </w:r>
    </w:p>
    <w:p w:rsidR="0018722C">
      <w:pPr>
        <w:pStyle w:val="cw21"/>
        <w:topLinePunct/>
      </w:pPr>
      <w:hyperlink r:id="rId97">
        <w:r>
          <w:t xml:space="preserve">[</w:t>
        </w:r>
        <w:r>
          <w:t xml:space="preserve">65</w:t>
        </w:r>
        <w:r>
          <w:t xml:space="preserve">]</w:t>
        </w:r>
        <w:r>
          <w:t xml:space="preserve"> </w:t>
        </w:r>
        <w:r>
          <w:t xml:space="preserve">Parsey</w:t>
        </w:r>
      </w:hyperlink>
      <w:r>
        <w:t xml:space="preserve"> </w:t>
      </w:r>
      <w:r>
        <w:t xml:space="preserve">M.</w:t>
      </w:r>
      <w:r w:rsidR="004B696B">
        <w:t xml:space="preserve"> </w:t>
      </w:r>
      <w:r w:rsidR="004B696B">
        <w:t xml:space="preserve">V. </w:t>
      </w:r>
      <w:r>
        <w:t xml:space="preserve">&amp; </w:t>
      </w:r>
      <w:r>
        <w:t xml:space="preserve">G.</w:t>
      </w:r>
      <w:r w:rsidR="004B696B">
        <w:t xml:space="preserve"> </w:t>
      </w:r>
      <w:r w:rsidR="004B696B">
        <w:t xml:space="preserve">K. </w:t>
      </w:r>
      <w:hyperlink r:id="rId98">
        <w:r>
          <w:t xml:space="preserve">Lewis.</w:t>
        </w:r>
      </w:hyperlink>
      <w:r>
        <w:t xml:space="preserve"> </w:t>
      </w:r>
      <w:r>
        <w:t xml:space="preserve">Actin </w:t>
      </w:r>
      <w:r>
        <w:t xml:space="preserve">polymerization </w:t>
      </w:r>
      <w:r>
        <w:t xml:space="preserve">and </w:t>
      </w:r>
      <w:r>
        <w:t xml:space="preserve">pseudopod </w:t>
      </w:r>
      <w:r>
        <w:t xml:space="preserve">reorganization </w:t>
      </w:r>
      <w:r>
        <w:t xml:space="preserve">accompany </w:t>
      </w:r>
      <w:r>
        <w:t xml:space="preserve">anti-CD3-induced </w:t>
      </w:r>
      <w:r>
        <w:t xml:space="preserve">growth arrest </w:t>
      </w:r>
      <w:r>
        <w:t xml:space="preserve">in </w:t>
      </w:r>
      <w:r>
        <w:t xml:space="preserve">Jurkat </w:t>
      </w:r>
      <w:r>
        <w:t xml:space="preserve">T </w:t>
      </w:r>
      <w:r>
        <w:t xml:space="preserve">cells </w:t>
      </w:r>
      <w:r>
        <w:t xml:space="preserve">[</w:t>
      </w:r>
      <w:r>
        <w:t xml:space="preserve">J</w:t>
      </w:r>
      <w:r>
        <w:t xml:space="preserve">]</w:t>
      </w:r>
      <w:r>
        <w:t xml:space="preserve">. </w:t>
      </w:r>
      <w:hyperlink r:id="rId99">
        <w:r>
          <w:t xml:space="preserve">J </w:t>
        </w:r>
        <w:r>
          <w:t xml:space="preserve">Immunol</w:t>
        </w:r>
      </w:hyperlink>
      <w:r>
        <w:t xml:space="preserve">, </w:t>
      </w:r>
      <w:r>
        <w:t xml:space="preserve">1993, </w:t>
      </w:r>
      <w:r>
        <w:t xml:space="preserve">151</w:t>
      </w:r>
      <w:r>
        <w:t xml:space="preserve">(</w:t>
      </w:r>
      <w:r>
        <w:t xml:space="preserve">4</w:t>
      </w:r>
      <w:r>
        <w:t xml:space="preserve">)</w:t>
      </w:r>
      <w:r>
        <w:t xml:space="preserve">: 1881-1893.</w:t>
      </w:r>
    </w:p>
    <w:p w:rsidR="0018722C">
      <w:pPr>
        <w:pStyle w:val="cw21"/>
        <w:topLinePunct/>
      </w:pPr>
      <w:r>
        <w:t>[</w:t>
      </w:r>
      <w:r>
        <w:t xml:space="preserve">66</w:t>
      </w:r>
      <w:r>
        <w:t>]</w:t>
      </w:r>
      <w:r>
        <w:t xml:space="preserve"> </w:t>
      </w:r>
      <w:r>
        <w:t>Fraser </w:t>
      </w:r>
      <w:r>
        <w:t>S.</w:t>
      </w:r>
      <w:r w:rsidR="001852F3">
        <w:t xml:space="preserve"> </w:t>
      </w:r>
      <w:r w:rsidR="001852F3">
        <w:t xml:space="preserve">P., Diss J.</w:t>
      </w:r>
      <w:r w:rsidR="001852F3">
        <w:t xml:space="preserve"> </w:t>
      </w:r>
      <w:r w:rsidR="001852F3">
        <w:t xml:space="preserve">K., </w:t>
      </w:r>
      <w:r>
        <w:t>Chioni </w:t>
      </w:r>
      <w:r>
        <w:t>A.</w:t>
      </w:r>
      <w:r w:rsidR="001852F3">
        <w:t xml:space="preserve"> </w:t>
      </w:r>
      <w:r w:rsidR="001852F3">
        <w:t xml:space="preserve">M., </w:t>
      </w:r>
      <w:r>
        <w:t>Mycielska </w:t>
      </w:r>
      <w:r>
        <w:t>M.</w:t>
      </w:r>
      <w:r w:rsidR="001852F3">
        <w:t xml:space="preserve"> </w:t>
      </w:r>
      <w:r w:rsidR="001852F3">
        <w:t xml:space="preserve">E., </w:t>
      </w:r>
      <w:r>
        <w:t>Pan H., </w:t>
      </w:r>
      <w:r>
        <w:t>Yamaci </w:t>
      </w:r>
      <w:r>
        <w:t>R.</w:t>
      </w:r>
      <w:r w:rsidR="004B696B">
        <w:t xml:space="preserve"> </w:t>
      </w:r>
      <w:r w:rsidR="004B696B">
        <w:t>F., </w:t>
      </w:r>
      <w:hyperlink r:id="rId100">
        <w:r>
          <w:t>Pani </w:t>
        </w:r>
        <w:r>
          <w:t>F</w:t>
        </w:r>
      </w:hyperlink>
      <w:r>
        <w:t>., </w:t>
      </w:r>
      <w:hyperlink r:id="rId101">
        <w:r>
          <w:t>Siwy</w:t>
        </w:r>
      </w:hyperlink>
      <w:r/>
      <w:hyperlink r:id="rId101">
        <w:r>
          <w:t> </w:t>
        </w:r>
        <w:r>
          <w:t>Z</w:t>
        </w:r>
      </w:hyperlink>
      <w:r>
        <w:t>., </w:t>
      </w:r>
      <w:hyperlink r:id="rId102">
        <w:r>
          <w:t>Krasowska    </w:t>
        </w:r>
        <w:r>
          <w:t>M</w:t>
        </w:r>
      </w:hyperlink>
      <w:r>
        <w:t>., </w:t>
      </w:r>
      <w:hyperlink r:id="rId103">
        <w:r>
          <w:t>Grzywna    </w:t>
        </w:r>
        <w:r>
          <w:t>Z</w:t>
        </w:r>
      </w:hyperlink>
      <w:r>
        <w:t>., </w:t>
      </w:r>
      <w:hyperlink r:id="rId104">
        <w:r>
          <w:t>Brackenbury    </w:t>
        </w:r>
        <w:r>
          <w:t xml:space="preserve">W.</w:t>
        </w:r>
        <w:r w:rsidR="001852F3">
          <w:t xml:space="preserve"> </w:t>
        </w:r>
        <w:r w:rsidR="001852F3">
          <w:t xml:space="preserve">J</w:t>
        </w:r>
      </w:hyperlink>
      <w:r>
        <w:t>., </w:t>
      </w:r>
      <w:hyperlink r:id="rId105">
        <w:r>
          <w:t>Theodorou    </w:t>
        </w:r>
        <w:r>
          <w:t>D</w:t>
        </w:r>
      </w:hyperlink>
      <w:r>
        <w:t>., </w:t>
      </w:r>
      <w:hyperlink r:id="rId106">
        <w:r>
          <w:t>Koyutürk</w:t>
        </w:r>
        <w:r>
          <w:t> </w:t>
        </w:r>
        <w:r>
          <w:t>M</w:t>
        </w:r>
      </w:hyperlink>
      <w:r>
        <w:t>., </w:t>
      </w:r>
      <w:hyperlink r:id="rId107">
        <w:r>
          <w:t>Kaya</w:t>
        </w:r>
      </w:hyperlink>
      <w:hyperlink r:id="rId107">
        <w:r>
          <w:t> </w:t>
        </w:r>
        <w:r>
          <w:t>H</w:t>
        </w:r>
      </w:hyperlink>
      <w:r>
        <w:t>., </w:t>
      </w:r>
      <w:hyperlink r:id="rId108">
        <w:r>
          <w:t>Battaloglu</w:t>
        </w:r>
        <w:r w:rsidR="001852F3">
          <w:t xml:space="preserve"> </w:t>
        </w:r>
        <w:r>
          <w:t>E</w:t>
        </w:r>
      </w:hyperlink>
      <w:r>
        <w:t>., </w:t>
      </w:r>
      <w:hyperlink r:id="rId109">
        <w:r>
          <w:t>De</w:t>
        </w:r>
        <w:r w:rsidR="001852F3">
          <w:t xml:space="preserve"> </w:t>
        </w:r>
        <w:r>
          <w:t>Bella</w:t>
        </w:r>
        <w:r w:rsidR="001852F3">
          <w:t xml:space="preserve"> M.</w:t>
        </w:r>
        <w:r w:rsidR="001852F3">
          <w:t xml:space="preserve"> </w:t>
        </w:r>
        <w:r w:rsidR="001852F3">
          <w:t xml:space="preserve">T</w:t>
        </w:r>
      </w:hyperlink>
      <w:r>
        <w:t>., </w:t>
      </w:r>
      <w:hyperlink r:id="rId110">
        <w:r>
          <w:t>Slade</w:t>
        </w:r>
        <w:r w:rsidR="001852F3">
          <w:t xml:space="preserve"> M.</w:t>
        </w:r>
        <w:r w:rsidR="001852F3">
          <w:t xml:space="preserve"> </w:t>
        </w:r>
        <w:r w:rsidR="001852F3">
          <w:t xml:space="preserve">J</w:t>
        </w:r>
      </w:hyperlink>
      <w:r>
        <w:t>., </w:t>
      </w:r>
      <w:hyperlink r:id="rId111">
        <w:r>
          <w:t>Tolhurst</w:t>
        </w:r>
        <w:r w:rsidR="001852F3">
          <w:t xml:space="preserve"> </w:t>
        </w:r>
        <w:r>
          <w:t>R</w:t>
        </w:r>
      </w:hyperlink>
      <w:r>
        <w:t>., </w:t>
      </w:r>
      <w:hyperlink r:id="rId112">
        <w:r>
          <w:t>Palmieri</w:t>
        </w:r>
        <w:r w:rsidR="001852F3">
          <w:t xml:space="preserve"> </w:t>
        </w:r>
        <w:r>
          <w:t>C</w:t>
        </w:r>
      </w:hyperlink>
      <w:r>
        <w:t>., </w:t>
      </w:r>
      <w:hyperlink r:id="rId113">
        <w:r>
          <w:t>Jiang</w:t>
        </w:r>
        <w:r w:rsidR="001852F3">
          <w:t xml:space="preserve"> </w:t>
        </w:r>
        <w:r>
          <w:t>J</w:t>
        </w:r>
      </w:hyperlink>
      <w:r>
        <w:t>., </w:t>
      </w:r>
      <w:hyperlink r:id="rId114">
        <w:r>
          <w:t>Latchman</w:t>
        </w:r>
      </w:hyperlink>
      <w:hyperlink r:id="rId114">
        <w:r>
          <w:t> </w:t>
        </w:r>
        <w:r>
          <w:t xml:space="preserve">D.</w:t>
        </w:r>
        <w:r w:rsidR="001852F3">
          <w:t xml:space="preserve"> </w:t>
        </w:r>
        <w:r w:rsidR="001852F3">
          <w:t xml:space="preserve">S</w:t>
        </w:r>
      </w:hyperlink>
      <w:r>
        <w:t>.,</w:t>
      </w:r>
      <w:r>
        <w:t> </w:t>
      </w:r>
      <w:hyperlink r:id="rId115">
        <w:r>
          <w:t>Coombes</w:t>
        </w:r>
        <w:r>
          <w:t> </w:t>
        </w:r>
        <w:r>
          <w:t xml:space="preserve">R.</w:t>
        </w:r>
        <w:r w:rsidR="001852F3">
          <w:t xml:space="preserve"> </w:t>
        </w:r>
        <w:r w:rsidR="001852F3">
          <w:t xml:space="preserve">C</w:t>
        </w:r>
      </w:hyperlink>
      <w:r>
        <w:t>.,</w:t>
      </w:r>
      <w:r>
        <w:t> </w:t>
      </w:r>
      <w:hyperlink r:id="rId116">
        <w:r>
          <w:t>Djamgoz</w:t>
        </w:r>
        <w:r>
          <w:t> </w:t>
        </w:r>
        <w:r>
          <w:t xml:space="preserve">M.</w:t>
        </w:r>
        <w:r w:rsidR="001852F3">
          <w:t xml:space="preserve"> </w:t>
        </w:r>
        <w:r w:rsidR="001852F3">
          <w:t xml:space="preserve">B</w:t>
        </w:r>
      </w:hyperlink>
      <w:r>
        <w:t>.</w:t>
      </w:r>
      <w:r>
        <w:t> </w:t>
      </w:r>
      <w:r>
        <w:t>Voltage-gated</w:t>
      </w:r>
      <w:r>
        <w:t> </w:t>
      </w:r>
      <w:r>
        <w:t>sodium</w:t>
      </w:r>
      <w:r>
        <w:t> </w:t>
      </w:r>
      <w:r>
        <w:t>channel</w:t>
      </w:r>
      <w:r>
        <w:t> </w:t>
      </w:r>
      <w:r>
        <w:t>expression</w:t>
      </w:r>
      <w:r>
        <w:t> </w:t>
      </w:r>
      <w:r>
        <w:t>and</w:t>
      </w:r>
      <w:r>
        <w:t> </w:t>
      </w:r>
      <w:r>
        <w:t>potentiation</w:t>
      </w:r>
      <w:r>
        <w:t> </w:t>
      </w:r>
      <w:r>
        <w:t>of </w:t>
      </w:r>
      <w:r>
        <w:t>human</w:t>
      </w:r>
      <w:r>
        <w:t> </w:t>
      </w:r>
      <w:r>
        <w:t>breast</w:t>
      </w:r>
      <w:r>
        <w:t> </w:t>
      </w:r>
      <w:r>
        <w:t>cancer</w:t>
      </w:r>
      <w:r>
        <w:t> </w:t>
      </w:r>
      <w:r>
        <w:t>metastasis</w:t>
      </w:r>
      <w:r>
        <w:t> </w:t>
      </w:r>
      <w:r>
        <w:t>[</w:t>
      </w:r>
      <w:r>
        <w:t xml:space="preserve">J</w:t>
      </w:r>
      <w:r>
        <w:t>]</w:t>
      </w:r>
      <w:r>
        <w:t>.</w:t>
      </w:r>
      <w:r>
        <w:t> </w:t>
      </w:r>
      <w:r>
        <w:t>Clin</w:t>
      </w:r>
      <w:r>
        <w:t> </w:t>
      </w:r>
      <w:r>
        <w:t>Cancer</w:t>
      </w:r>
      <w:r>
        <w:t> </w:t>
      </w:r>
      <w:r>
        <w:t>Res,</w:t>
      </w:r>
      <w:r>
        <w:t> </w:t>
      </w:r>
      <w:r>
        <w:t>2005,</w:t>
      </w:r>
      <w:r>
        <w:t> </w:t>
      </w:r>
      <w:r>
        <w:t>11</w:t>
      </w:r>
      <w:r>
        <w:t>(</w:t>
      </w:r>
      <w:r>
        <w:t>15</w:t>
      </w:r>
      <w:r>
        <w:t>)</w:t>
      </w:r>
      <w:r>
        <w:t>:</w:t>
      </w:r>
      <w:r>
        <w:t> </w:t>
      </w:r>
      <w:r>
        <w:t>5381-5389.</w:t>
      </w:r>
    </w:p>
    <w:p w:rsidR="0018722C">
      <w:pPr>
        <w:pStyle w:val="cw21"/>
        <w:topLinePunct/>
      </w:pPr>
      <w:r>
        <w:t xml:space="preserve">[</w:t>
      </w:r>
      <w:r>
        <w:t xml:space="preserve">67</w:t>
      </w:r>
      <w:r>
        <w:t xml:space="preserve">]</w:t>
      </w:r>
      <w:r>
        <w:t xml:space="preserve"> </w:t>
      </w:r>
      <w:r>
        <w:t xml:space="preserve">Brackenbury </w:t>
      </w:r>
      <w:r>
        <w:t xml:space="preserve">W.</w:t>
      </w:r>
      <w:r w:rsidR="004B696B">
        <w:t xml:space="preserve"> </w:t>
      </w:r>
      <w:r w:rsidR="004B696B">
        <w:t xml:space="preserve">J., </w:t>
      </w:r>
      <w:r>
        <w:t xml:space="preserve">Chioni </w:t>
      </w:r>
      <w:r>
        <w:t xml:space="preserve">A.</w:t>
      </w:r>
      <w:r w:rsidR="004B696B">
        <w:t xml:space="preserve"> </w:t>
      </w:r>
      <w:r w:rsidR="004B696B">
        <w:t xml:space="preserve">M., Diss J.</w:t>
      </w:r>
      <w:r w:rsidR="004B696B">
        <w:t xml:space="preserve"> </w:t>
      </w:r>
      <w:r w:rsidR="004B696B">
        <w:t xml:space="preserve">K., </w:t>
      </w:r>
      <w:r>
        <w:t xml:space="preserve">Djamgoz </w:t>
      </w:r>
      <w:r>
        <w:t xml:space="preserve">M.</w:t>
      </w:r>
      <w:r w:rsidR="004B696B">
        <w:t xml:space="preserve"> </w:t>
      </w:r>
      <w:r w:rsidR="004B696B">
        <w:t xml:space="preserve">B. </w:t>
      </w:r>
      <w:r>
        <w:t xml:space="preserve">The </w:t>
      </w:r>
      <w:r>
        <w:t xml:space="preserve">neonatal splice variant </w:t>
      </w:r>
      <w:r>
        <w:t xml:space="preserve">of </w:t>
      </w:r>
      <w:r>
        <w:t xml:space="preserve">Nav1.5 potentiates </w:t>
      </w:r>
      <w:r>
        <w:t xml:space="preserve">in </w:t>
      </w:r>
      <w:r>
        <w:t xml:space="preserve">vitro </w:t>
      </w:r>
      <w:r>
        <w:t xml:space="preserve">invasive behaviour </w:t>
      </w:r>
      <w:r>
        <w:t xml:space="preserve">of </w:t>
      </w:r>
      <w:r>
        <w:t xml:space="preserve">MDA-MB-231 </w:t>
      </w:r>
      <w:r>
        <w:t xml:space="preserve">human </w:t>
      </w:r>
      <w:r>
        <w:t xml:space="preserve">breast cancer </w:t>
      </w:r>
      <w:r>
        <w:t xml:space="preserve">cells </w:t>
      </w:r>
      <w:r>
        <w:t xml:space="preserve">[</w:t>
      </w:r>
      <w:r>
        <w:t xml:space="preserve">J</w:t>
      </w:r>
      <w:r>
        <w:t xml:space="preserve">]</w:t>
      </w:r>
      <w:r>
        <w:t xml:space="preserve">. </w:t>
      </w:r>
      <w:r>
        <w:t xml:space="preserve">Breast</w:t>
      </w:r>
      <w:r>
        <w:t xml:space="preserve"> </w:t>
      </w:r>
      <w:r>
        <w:t xml:space="preserve">Cancer</w:t>
      </w:r>
      <w:r>
        <w:t xml:space="preserve"> </w:t>
      </w:r>
      <w:r>
        <w:t xml:space="preserve">Res</w:t>
      </w:r>
      <w:r>
        <w:t xml:space="preserve"> </w:t>
      </w:r>
      <w:r>
        <w:t xml:space="preserve">Treat,</w:t>
      </w:r>
      <w:r>
        <w:t xml:space="preserve"> </w:t>
      </w:r>
      <w:r>
        <w:t xml:space="preserve">2007,</w:t>
      </w:r>
      <w:r>
        <w:t xml:space="preserve"> </w:t>
      </w:r>
      <w:r>
        <w:t xml:space="preserve">101</w:t>
      </w:r>
      <w:r>
        <w:t xml:space="preserve">(</w:t>
      </w:r>
      <w:r>
        <w:t xml:space="preserve">2</w:t>
      </w:r>
      <w:r>
        <w:t xml:space="preserve">)</w:t>
      </w:r>
      <w:r>
        <w:t xml:space="preserve">:</w:t>
      </w:r>
      <w:r>
        <w:t xml:space="preserve"> </w:t>
      </w:r>
      <w:r>
        <w:t xml:space="preserve">149-160.</w:t>
      </w:r>
    </w:p>
    <w:p w:rsidR="0018722C">
      <w:pPr>
        <w:pStyle w:val="cw21"/>
        <w:topLinePunct/>
      </w:pPr>
      <w:r>
        <w:t>[</w:t>
      </w:r>
      <w:r>
        <w:t xml:space="preserve">68</w:t>
      </w:r>
      <w:r>
        <w:t>]</w:t>
      </w:r>
      <w:r>
        <w:t xml:space="preserve"> </w:t>
      </w:r>
      <w:r>
        <w:t>Laniado </w:t>
      </w:r>
      <w:r>
        <w:t>M.</w:t>
      </w:r>
      <w:r w:rsidR="004B696B">
        <w:t xml:space="preserve"> </w:t>
      </w:r>
      <w:r w:rsidR="004B696B">
        <w:t>E., </w:t>
      </w:r>
      <w:r>
        <w:t>Lalani </w:t>
      </w:r>
      <w:r>
        <w:t>E.</w:t>
      </w:r>
      <w:r w:rsidR="004B696B">
        <w:t xml:space="preserve"> </w:t>
      </w:r>
      <w:r w:rsidR="004B696B">
        <w:t>N., </w:t>
      </w:r>
      <w:r>
        <w:t>Fraser </w:t>
      </w:r>
      <w:r>
        <w:t>S.</w:t>
      </w:r>
      <w:r w:rsidR="004B696B">
        <w:t xml:space="preserve"> </w:t>
      </w:r>
      <w:r w:rsidR="004B696B">
        <w:t>P., </w:t>
      </w:r>
      <w:r>
        <w:t>Grimes </w:t>
      </w:r>
      <w:r>
        <w:t>J.</w:t>
      </w:r>
      <w:r w:rsidR="004B696B">
        <w:t xml:space="preserve"> </w:t>
      </w:r>
      <w:r w:rsidR="004B696B">
        <w:t>A., </w:t>
      </w:r>
      <w:r>
        <w:t>Bhangal </w:t>
      </w:r>
      <w:r>
        <w:t>G., </w:t>
      </w:r>
      <w:r>
        <w:t>Djamgoz </w:t>
      </w:r>
      <w:r>
        <w:t>M.</w:t>
      </w:r>
      <w:r w:rsidR="004B696B">
        <w:t xml:space="preserve"> </w:t>
      </w:r>
      <w:r w:rsidR="004B696B">
        <w:t>B., </w:t>
      </w:r>
      <w:hyperlink r:id="rId117">
        <w:r>
          <w:t>Abel </w:t>
        </w:r>
      </w:hyperlink>
      <w:r>
        <w:t>P.</w:t>
      </w:r>
      <w:r w:rsidR="004B696B">
        <w:t xml:space="preserve"> </w:t>
      </w:r>
      <w:r w:rsidR="004B696B">
        <w:t>D. </w:t>
      </w:r>
      <w:r>
        <w:t>Expression </w:t>
      </w:r>
      <w:r>
        <w:t>and </w:t>
      </w:r>
      <w:r>
        <w:t>functional analysis </w:t>
      </w:r>
      <w:r>
        <w:t>of </w:t>
      </w:r>
      <w:r>
        <w:t>voltage-activated </w:t>
      </w:r>
      <w:r>
        <w:t>Na+ </w:t>
      </w:r>
      <w:r>
        <w:t>channels </w:t>
      </w:r>
      <w:r>
        <w:t>in </w:t>
      </w:r>
      <w:r>
        <w:t>human </w:t>
      </w:r>
      <w:r>
        <w:t>prostate cancer </w:t>
      </w:r>
      <w:r>
        <w:t>cell</w:t>
      </w:r>
      <w:r>
        <w:t> </w:t>
      </w:r>
      <w:r>
        <w:t>lines</w:t>
      </w:r>
      <w:r>
        <w:t> </w:t>
      </w:r>
      <w:r>
        <w:t>and</w:t>
      </w:r>
      <w:r>
        <w:t> </w:t>
      </w:r>
      <w:r>
        <w:t>their</w:t>
      </w:r>
      <w:r>
        <w:t> </w:t>
      </w:r>
      <w:r>
        <w:t>contribution</w:t>
      </w:r>
      <w:r>
        <w:t> </w:t>
      </w:r>
      <w:r>
        <w:t>to</w:t>
      </w:r>
      <w:r>
        <w:t> </w:t>
      </w:r>
      <w:r>
        <w:t>invasion</w:t>
      </w:r>
      <w:r>
        <w:t> </w:t>
      </w:r>
      <w:r>
        <w:t>in</w:t>
      </w:r>
      <w:r>
        <w:t> </w:t>
      </w:r>
      <w:r>
        <w:t>vitro</w:t>
      </w:r>
      <w:r>
        <w:t> </w:t>
      </w:r>
      <w:r>
        <w:t>[</w:t>
      </w:r>
      <w:r>
        <w:t xml:space="preserve">J</w:t>
      </w:r>
      <w:r>
        <w:t>]</w:t>
      </w:r>
      <w:r>
        <w:t>.</w:t>
      </w:r>
      <w:r>
        <w:t> </w:t>
      </w:r>
      <w:r>
        <w:t>Am</w:t>
      </w:r>
      <w:r>
        <w:t> </w:t>
      </w:r>
      <w:r>
        <w:t>J</w:t>
      </w:r>
      <w:r>
        <w:t> </w:t>
      </w:r>
      <w:r>
        <w:t>Pathol,</w:t>
      </w:r>
      <w:r>
        <w:t> </w:t>
      </w:r>
      <w:r>
        <w:t>1997,</w:t>
      </w:r>
      <w:r>
        <w:t> </w:t>
      </w:r>
      <w:r>
        <w:t>150</w:t>
      </w:r>
      <w:r>
        <w:t>(</w:t>
      </w:r>
      <w:r>
        <w:t>4</w:t>
      </w:r>
      <w:r>
        <w:t>)</w:t>
      </w:r>
      <w:r>
        <w:t>:</w:t>
      </w:r>
      <w:r>
        <w:t> </w:t>
      </w:r>
      <w:r>
        <w:t>1213-1221.</w:t>
      </w:r>
    </w:p>
    <w:p w:rsidR="0018722C">
      <w:pPr>
        <w:pStyle w:val="cw21"/>
        <w:topLinePunct/>
      </w:pPr>
      <w:r>
        <w:t>[</w:t>
      </w:r>
      <w:r>
        <w:t xml:space="preserve">69</w:t>
      </w:r>
      <w:r>
        <w:t>]</w:t>
      </w:r>
      <w:r>
        <w:t xml:space="preserve"> </w:t>
      </w:r>
      <w:r>
        <w:t>Fraser </w:t>
      </w:r>
      <w:r>
        <w:t>S.</w:t>
      </w:r>
      <w:r w:rsidR="004B696B">
        <w:t xml:space="preserve"> </w:t>
      </w:r>
      <w:r w:rsidR="004B696B">
        <w:t>P., Diss J.</w:t>
      </w:r>
      <w:r w:rsidR="004B696B">
        <w:t xml:space="preserve"> </w:t>
      </w:r>
      <w:r w:rsidR="004B696B">
        <w:t>K., Lloyd L.</w:t>
      </w:r>
      <w:r w:rsidR="004B696B">
        <w:t xml:space="preserve"> </w:t>
      </w:r>
      <w:r w:rsidR="004B696B">
        <w:t>J., Pani </w:t>
      </w:r>
      <w:r>
        <w:t>F., </w:t>
      </w:r>
      <w:r>
        <w:t>Chioni </w:t>
      </w:r>
      <w:r>
        <w:t>A.</w:t>
      </w:r>
      <w:r w:rsidR="004B696B">
        <w:t xml:space="preserve"> </w:t>
      </w:r>
      <w:r w:rsidR="004B696B">
        <w:t>M., </w:t>
      </w:r>
      <w:r>
        <w:t>George </w:t>
      </w:r>
      <w:r>
        <w:t>A.</w:t>
      </w:r>
      <w:r w:rsidR="004B696B">
        <w:t xml:space="preserve"> </w:t>
      </w:r>
      <w:r w:rsidR="004B696B">
        <w:t>J., </w:t>
      </w:r>
      <w:hyperlink r:id="rId118">
        <w:r>
          <w:t>Djamgoz</w:t>
        </w:r>
      </w:hyperlink>
      <w:r>
        <w:t> </w:t>
      </w:r>
      <w:r>
        <w:t>M.</w:t>
      </w:r>
      <w:r w:rsidR="004B696B">
        <w:t xml:space="preserve"> </w:t>
      </w:r>
      <w:r w:rsidR="004B696B">
        <w:t>B. </w:t>
      </w:r>
      <w:r>
        <w:t>T-lymphocyte invasiveness: </w:t>
      </w:r>
      <w:r>
        <w:t>control </w:t>
      </w:r>
      <w:r>
        <w:t>by </w:t>
      </w:r>
      <w:r>
        <w:t>voltage-gated </w:t>
      </w:r>
      <w:r>
        <w:t>Na+ </w:t>
      </w:r>
      <w:r>
        <w:t>channel activity </w:t>
      </w:r>
      <w:r>
        <w:t>[</w:t>
      </w:r>
      <w:r>
        <w:t xml:space="preserve">J</w:t>
      </w:r>
      <w:r>
        <w:t>]</w:t>
      </w:r>
      <w:r>
        <w:t xml:space="preserve">. FEBS Lett, 2004, </w:t>
      </w:r>
      <w:r>
        <w:t>569</w:t>
      </w:r>
      <w:r>
        <w:t>(</w:t>
      </w:r>
      <w:r>
        <w:t>1-3</w:t>
      </w:r>
      <w:r>
        <w:t>)</w:t>
      </w:r>
      <w:r>
        <w:t>:</w:t>
      </w:r>
      <w:r>
        <w:t> </w:t>
      </w:r>
      <w:r>
        <w:t>191-194.</w:t>
      </w:r>
    </w:p>
    <w:p w:rsidR="0018722C">
      <w:pPr>
        <w:pStyle w:val="cw21"/>
        <w:topLinePunct/>
      </w:pPr>
      <w:r>
        <w:t>[</w:t>
      </w:r>
      <w:r>
        <w:t xml:space="preserve">70</w:t>
      </w:r>
      <w:r>
        <w:t>]</w:t>
      </w:r>
      <w:r>
        <w:t xml:space="preserve"> </w:t>
      </w:r>
      <w:r>
        <w:t>Roger </w:t>
      </w:r>
      <w:r>
        <w:t>S., </w:t>
      </w:r>
      <w:r>
        <w:t>Rollin </w:t>
      </w:r>
      <w:r>
        <w:t>J., </w:t>
      </w:r>
      <w:r>
        <w:t>Barascu </w:t>
      </w:r>
      <w:r>
        <w:t>A., </w:t>
      </w:r>
      <w:r>
        <w:t>Besson</w:t>
      </w:r>
      <w:r w:rsidR="001852F3">
        <w:t xml:space="preserve"> </w:t>
      </w:r>
      <w:r>
        <w:t>P., </w:t>
      </w:r>
      <w:r>
        <w:t>Raynal </w:t>
      </w:r>
      <w:r>
        <w:t>P.</w:t>
      </w:r>
      <w:r w:rsidR="001852F3">
        <w:t xml:space="preserve"> </w:t>
      </w:r>
      <w:r w:rsidR="001852F3">
        <w:t xml:space="preserve">I., </w:t>
      </w:r>
      <w:r>
        <w:t>Iochmann </w:t>
      </w:r>
      <w:r>
        <w:t>S., </w:t>
      </w:r>
      <w:hyperlink r:id="rId119">
        <w:r>
          <w:t>Lei </w:t>
        </w:r>
      </w:hyperlink>
      <w:r>
        <w:t>M., </w:t>
      </w:r>
      <w:hyperlink r:id="rId120">
        <w:r>
          <w:t>Bougnoux</w:t>
        </w:r>
      </w:hyperlink>
      <w:r/>
      <w:r w:rsidR="001852F3">
        <w:t xml:space="preserve">  </w:t>
      </w:r>
      <w:r>
        <w:t>P.,</w:t>
      </w:r>
      <w:r>
        <w:t> </w:t>
      </w:r>
      <w:hyperlink r:id="rId121">
        <w:r>
          <w:t>Gruel </w:t>
        </w:r>
      </w:hyperlink>
      <w:r>
        <w:t>Y., </w:t>
      </w:r>
      <w:hyperlink r:id="rId122">
        <w:r>
          <w:t>Le </w:t>
        </w:r>
        <w:r>
          <w:t>Guennec </w:t>
        </w:r>
      </w:hyperlink>
      <w:r>
        <w:t>J.</w:t>
      </w:r>
      <w:r w:rsidR="001852F3">
        <w:t xml:space="preserve"> </w:t>
      </w:r>
      <w:r w:rsidR="001852F3">
        <w:t xml:space="preserve">Y. </w:t>
      </w:r>
      <w:r>
        <w:t>Voltage-gated </w:t>
      </w:r>
      <w:r>
        <w:t>sodium </w:t>
      </w:r>
      <w:r>
        <w:t>channels potentiate </w:t>
      </w:r>
      <w:r>
        <w:t>the </w:t>
      </w:r>
      <w:r>
        <w:t>invasive capacities </w:t>
      </w:r>
      <w:r>
        <w:t>of</w:t>
      </w:r>
      <w:r>
        <w:t> </w:t>
      </w:r>
      <w:r>
        <w:t>human</w:t>
      </w:r>
      <w:r>
        <w:t> </w:t>
      </w:r>
      <w:r>
        <w:t>non-small-cell</w:t>
      </w:r>
      <w:r>
        <w:t> </w:t>
      </w:r>
      <w:r>
        <w:t>lung</w:t>
      </w:r>
      <w:r>
        <w:t> </w:t>
      </w:r>
      <w:r>
        <w:t>cancer</w:t>
      </w:r>
      <w:r>
        <w:t> </w:t>
      </w:r>
      <w:r>
        <w:t>cell</w:t>
      </w:r>
      <w:r>
        <w:t> </w:t>
      </w:r>
      <w:r>
        <w:t>lines</w:t>
      </w:r>
      <w:r>
        <w:t> </w:t>
      </w:r>
      <w:r>
        <w:t>[</w:t>
      </w:r>
      <w:r>
        <w:t xml:space="preserve">J</w:t>
      </w:r>
      <w:r>
        <w:t>]</w:t>
      </w:r>
      <w:r>
        <w:t>.</w:t>
      </w:r>
      <w:r>
        <w:t> </w:t>
      </w:r>
      <w:r>
        <w:t>Int</w:t>
      </w:r>
      <w:r>
        <w:t> </w:t>
      </w:r>
      <w:r>
        <w:t>J</w:t>
      </w:r>
      <w:r>
        <w:t> </w:t>
      </w:r>
      <w:r>
        <w:t>Biochem</w:t>
      </w:r>
      <w:r>
        <w:t> </w:t>
      </w:r>
      <w:r>
        <w:t>Cell</w:t>
      </w:r>
      <w:r>
        <w:t> </w:t>
      </w:r>
      <w:r>
        <w:t>Biol,</w:t>
      </w:r>
      <w:r>
        <w:t> </w:t>
      </w:r>
      <w:r>
        <w:t>2007,</w:t>
      </w:r>
      <w:r>
        <w:t> </w:t>
      </w:r>
      <w:r>
        <w:t>39</w:t>
      </w:r>
      <w:r>
        <w:t>(</w:t>
      </w:r>
      <w:r>
        <w:t>4</w:t>
      </w:r>
      <w:r>
        <w:t>)</w:t>
      </w:r>
      <w:r>
        <w:t>:</w:t>
      </w:r>
      <w:r>
        <w:t> </w:t>
      </w:r>
      <w:r>
        <w:t>774-786.</w:t>
      </w:r>
    </w:p>
    <w:p w:rsidR="0018722C">
      <w:pPr>
        <w:pStyle w:val="cw21"/>
        <w:topLinePunct/>
      </w:pPr>
      <w:r>
        <w:t>[</w:t>
      </w:r>
      <w:r>
        <w:t xml:space="preserve">71</w:t>
      </w:r>
      <w:r>
        <w:t>]</w:t>
      </w:r>
      <w:r>
        <w:t xml:space="preserve"> </w:t>
      </w:r>
      <w:r>
        <w:t>Fulgenzi</w:t>
      </w:r>
      <w:r w:rsidR="001852F3">
        <w:t xml:space="preserve">  </w:t>
      </w:r>
      <w:r>
        <w:t>G., </w:t>
      </w:r>
      <w:r w:rsidR="001852F3">
        <w:t xml:space="preserve"> </w:t>
      </w:r>
      <w:r>
        <w:t>Graciotti</w:t>
      </w:r>
      <w:r w:rsidR="001852F3">
        <w:t xml:space="preserve">  </w:t>
      </w:r>
      <w:r>
        <w:t>L., </w:t>
      </w:r>
      <w:r w:rsidR="001852F3">
        <w:t xml:space="preserve"> </w:t>
      </w:r>
      <w:r>
        <w:t>Faronato</w:t>
      </w:r>
      <w:r w:rsidR="001852F3">
        <w:t xml:space="preserve">  </w:t>
      </w:r>
      <w:r>
        <w:t>M., </w:t>
      </w:r>
      <w:r w:rsidR="001852F3">
        <w:t xml:space="preserve"> </w:t>
      </w:r>
      <w:r>
        <w:t>Soldovieri    </w:t>
      </w:r>
      <w:r>
        <w:t>M.</w:t>
      </w:r>
      <w:r w:rsidR="004B696B">
        <w:t xml:space="preserve"> </w:t>
      </w:r>
      <w:r w:rsidR="004B696B">
        <w:t>V., </w:t>
      </w:r>
      <w:r w:rsidR="001852F3">
        <w:t xml:space="preserve"> </w:t>
      </w:r>
      <w:r>
        <w:t>Miceli    </w:t>
      </w:r>
      <w:r>
        <w:t>F., </w:t>
      </w:r>
      <w:r w:rsidR="001852F3">
        <w:t xml:space="preserve"> </w:t>
      </w:r>
      <w:r>
        <w:t>Amoroso </w:t>
      </w:r>
      <w:r>
        <w:t>S., </w:t>
      </w:r>
      <w:hyperlink r:id="rId123">
        <w:r>
          <w:t>Annunziato </w:t>
        </w:r>
      </w:hyperlink>
      <w:r>
        <w:t>L., </w:t>
      </w:r>
      <w:hyperlink r:id="rId124">
        <w:r>
          <w:t>Procopio </w:t>
        </w:r>
      </w:hyperlink>
      <w:r>
        <w:t>A., </w:t>
      </w:r>
      <w:hyperlink r:id="rId125">
        <w:r>
          <w:t>Taglialatela </w:t>
        </w:r>
      </w:hyperlink>
      <w:r>
        <w:t>M. </w:t>
      </w:r>
      <w:r>
        <w:t>Human </w:t>
      </w:r>
      <w:r>
        <w:t>neoplastic </w:t>
      </w:r>
      <w:r>
        <w:t>mesothelial </w:t>
      </w:r>
      <w:r>
        <w:t>cells </w:t>
      </w:r>
      <w:r>
        <w:t>express </w:t>
      </w:r>
      <w:r>
        <w:t>voltage-gated </w:t>
      </w:r>
      <w:r>
        <w:t>sodium </w:t>
      </w:r>
      <w:r>
        <w:t>channels involved </w:t>
      </w:r>
      <w:r>
        <w:t>in </w:t>
      </w:r>
      <w:r>
        <w:t>cell </w:t>
      </w:r>
      <w:r>
        <w:t>motility </w:t>
      </w:r>
      <w:r>
        <w:t>[</w:t>
      </w:r>
      <w:r>
        <w:t xml:space="preserve">J</w:t>
      </w:r>
      <w:r>
        <w:t>]</w:t>
      </w:r>
      <w:r>
        <w:t xml:space="preserve">. </w:t>
      </w:r>
      <w:r>
        <w:t>Int </w:t>
      </w:r>
      <w:r>
        <w:t>J </w:t>
      </w:r>
      <w:r>
        <w:t>Biochem </w:t>
      </w:r>
      <w:r>
        <w:t>Cell Biol, 2006, </w:t>
      </w:r>
      <w:r>
        <w:t>38</w:t>
      </w:r>
      <w:r>
        <w:t>(</w:t>
      </w:r>
      <w:r>
        <w:t>7</w:t>
      </w:r>
      <w:r>
        <w:t>)</w:t>
      </w:r>
      <w:r>
        <w:t>: 1146-1159.</w:t>
      </w:r>
    </w:p>
    <w:p w:rsidR="0018722C">
      <w:pPr>
        <w:pStyle w:val="cw21"/>
        <w:topLinePunct/>
      </w:pPr>
      <w:r>
        <w:t>[</w:t>
      </w:r>
      <w:r>
        <w:t xml:space="preserve">72</w:t>
      </w:r>
      <w:r>
        <w:t>]</w:t>
      </w:r>
      <w:r>
        <w:t xml:space="preserve"> </w:t>
      </w:r>
      <w:r>
        <w:t>Diaz</w:t>
      </w:r>
      <w:r>
        <w:t> </w:t>
      </w:r>
      <w:r>
        <w:t>D.,</w:t>
      </w:r>
      <w:r>
        <w:t> </w:t>
      </w:r>
      <w:r>
        <w:t>Delgadillo</w:t>
      </w:r>
      <w:r>
        <w:t> </w:t>
      </w:r>
      <w:r>
        <w:t xml:space="preserve">D.</w:t>
      </w:r>
      <w:r w:rsidR="001852F3">
        <w:t xml:space="preserve"> </w:t>
      </w:r>
      <w:r w:rsidR="001852F3">
        <w:t xml:space="preserve">M.,</w:t>
      </w:r>
      <w:r>
        <w:t> </w:t>
      </w:r>
      <w:r>
        <w:t>Hernandez-Gallegos</w:t>
      </w:r>
      <w:r>
        <w:t> </w:t>
      </w:r>
      <w:r>
        <w:t>E.,</w:t>
      </w:r>
      <w:r>
        <w:t> </w:t>
      </w:r>
      <w:r>
        <w:t>Ramirez-Dominguez</w:t>
      </w:r>
      <w:r>
        <w:t> </w:t>
      </w:r>
      <w:r>
        <w:t xml:space="preserve">M.</w:t>
      </w:r>
      <w:r w:rsidR="001852F3">
        <w:t xml:space="preserve"> </w:t>
      </w:r>
      <w:r w:rsidR="001852F3">
        <w:t xml:space="preserve">E.,</w:t>
      </w:r>
      <w:r>
        <w:t> </w:t>
      </w:r>
      <w:r>
        <w:t>Hinojosa</w:t>
      </w:r>
      <w:r>
        <w:t> </w:t>
      </w:r>
      <w:r>
        <w:t>L.</w:t>
      </w:r>
      <w:r w:rsidR="001852F3">
        <w:t xml:space="preserve"> </w:t>
      </w:r>
      <w:r w:rsidR="001852F3">
        <w:t xml:space="preserve">M., </w:t>
      </w:r>
      <w:r>
        <w:t>Ortiz C.</w:t>
      </w:r>
      <w:r w:rsidR="001852F3">
        <w:t xml:space="preserve"> </w:t>
      </w:r>
      <w:r w:rsidR="001852F3">
        <w:t xml:space="preserve">S., </w:t>
      </w:r>
      <w:hyperlink r:id="rId126">
        <w:r>
          <w:t>Berumen</w:t>
        </w:r>
      </w:hyperlink>
      <w:r>
        <w:t> </w:t>
      </w:r>
      <w:r>
        <w:t>J., </w:t>
      </w:r>
      <w:hyperlink r:id="rId127">
        <w:r>
          <w:t>Camacho</w:t>
        </w:r>
      </w:hyperlink>
      <w:r>
        <w:t> </w:t>
      </w:r>
      <w:r>
        <w:t>J., </w:t>
      </w:r>
      <w:hyperlink r:id="rId128">
        <w:r>
          <w:t>Gomora</w:t>
        </w:r>
      </w:hyperlink>
      <w:r>
        <w:t> </w:t>
      </w:r>
      <w:r>
        <w:t>J.</w:t>
      </w:r>
      <w:r w:rsidR="001852F3">
        <w:t xml:space="preserve"> </w:t>
      </w:r>
      <w:r w:rsidR="001852F3">
        <w:t xml:space="preserve">C. </w:t>
      </w:r>
      <w:r>
        <w:t>Functional expression</w:t>
      </w:r>
      <w:r w:rsidR="001852F3">
        <w:t xml:space="preserve"> </w:t>
      </w:r>
      <w:r>
        <w:t>of</w:t>
      </w:r>
      <w:r w:rsidR="001852F3">
        <w:t xml:space="preserve"> </w:t>
      </w:r>
      <w:r>
        <w:t>voltage-gated</w:t>
      </w:r>
      <w:r w:rsidR="001852F3">
        <w:t xml:space="preserve"> </w:t>
      </w:r>
      <w:r>
        <w:t>sodium </w:t>
      </w:r>
      <w:r>
        <w:t>channels </w:t>
      </w:r>
      <w:r>
        <w:t>in </w:t>
      </w:r>
      <w:r>
        <w:t>primary cultures </w:t>
      </w:r>
      <w:r>
        <w:t>of </w:t>
      </w:r>
      <w:r>
        <w:t>human </w:t>
      </w:r>
      <w:r>
        <w:t>cervical cancer </w:t>
      </w:r>
      <w:r>
        <w:t>[</w:t>
      </w:r>
      <w:r>
        <w:t xml:space="preserve">J</w:t>
      </w:r>
      <w:r>
        <w:t>]</w:t>
      </w:r>
      <w:r>
        <w:t xml:space="preserve">. </w:t>
      </w:r>
      <w:r>
        <w:t>J </w:t>
      </w:r>
      <w:r>
        <w:t>Cell </w:t>
      </w:r>
      <w:r>
        <w:t>Physiol </w:t>
      </w:r>
      <w:r>
        <w:t>2007, </w:t>
      </w:r>
      <w:r>
        <w:t>210</w:t>
      </w:r>
      <w:r>
        <w:t>(</w:t>
      </w:r>
      <w:r>
        <w:t>2</w:t>
      </w:r>
      <w:r>
        <w:t>)</w:t>
      </w:r>
      <w:r>
        <w:t>: 469-478.</w:t>
      </w:r>
    </w:p>
    <w:p w:rsidR="0018722C">
      <w:pPr>
        <w:pStyle w:val="cw21"/>
        <w:topLinePunct/>
      </w:pPr>
      <w:r>
        <w:t>[</w:t>
      </w:r>
      <w:r>
        <w:t xml:space="preserve">73</w:t>
      </w:r>
      <w:r>
        <w:t>]</w:t>
      </w:r>
      <w:r>
        <w:t xml:space="preserve"> </w:t>
      </w:r>
      <w:r>
        <w:t>Coussens</w:t>
      </w:r>
      <w:r>
        <w:t> </w:t>
      </w:r>
      <w:r>
        <w:t>L.</w:t>
      </w:r>
      <w:r w:rsidR="004B696B">
        <w:t xml:space="preserve"> </w:t>
      </w:r>
      <w:r w:rsidR="004B696B">
        <w:t>M.</w:t>
      </w:r>
      <w:r>
        <w:t> </w:t>
      </w:r>
      <w:r>
        <w:t>&amp;</w:t>
      </w:r>
      <w:r>
        <w:t> </w:t>
      </w:r>
      <w:r>
        <w:t>Z.</w:t>
      </w:r>
      <w:r>
        <w:t> </w:t>
      </w:r>
      <w:r>
        <w:t>Werb.</w:t>
      </w:r>
      <w:r>
        <w:t> </w:t>
      </w:r>
      <w:r>
        <w:t>Inflammation</w:t>
      </w:r>
      <w:r>
        <w:t> </w:t>
      </w:r>
      <w:r>
        <w:t>and</w:t>
      </w:r>
      <w:r>
        <w:t> </w:t>
      </w:r>
      <w:r>
        <w:t>cancer</w:t>
      </w:r>
      <w:r>
        <w:t> </w:t>
      </w:r>
      <w:r>
        <w:t>[</w:t>
      </w:r>
      <w:r>
        <w:t xml:space="preserve">J</w:t>
      </w:r>
      <w:r>
        <w:t>]</w:t>
      </w:r>
      <w:r>
        <w:t>.</w:t>
      </w:r>
      <w:r>
        <w:t> </w:t>
      </w:r>
      <w:r>
        <w:t>Nature,</w:t>
      </w:r>
      <w:r>
        <w:t> </w:t>
      </w:r>
      <w:r>
        <w:t>2002,</w:t>
      </w:r>
      <w:r>
        <w:t> </w:t>
      </w:r>
      <w:r>
        <w:t>420</w:t>
      </w:r>
      <w:r>
        <w:t> </w:t>
      </w:r>
      <w:r>
        <w:t>(</w:t>
      </w:r>
      <w:r>
        <w:t xml:space="preserve">6917</w:t>
      </w:r>
      <w:r>
        <w:t>)</w:t>
      </w:r>
      <w:r>
        <w:t>:</w:t>
      </w:r>
      <w:r>
        <w:t> </w:t>
      </w:r>
      <w:r>
        <w:t>860-867.</w:t>
      </w:r>
    </w:p>
    <w:p w:rsidR="0018722C">
      <w:pPr>
        <w:pStyle w:val="cw21"/>
        <w:topLinePunct/>
      </w:pPr>
      <w:r>
        <w:t>[</w:t>
      </w:r>
      <w:r>
        <w:t xml:space="preserve">74</w:t>
      </w:r>
      <w:r>
        <w:t>]</w:t>
      </w:r>
      <w:r>
        <w:t xml:space="preserve"> </w:t>
      </w:r>
      <w:r>
        <w:t>Pollard </w:t>
      </w:r>
      <w:r>
        <w:t>J.</w:t>
      </w:r>
      <w:r w:rsidR="004B696B">
        <w:t xml:space="preserve"> </w:t>
      </w:r>
      <w:r w:rsidR="004B696B">
        <w:t>W. </w:t>
      </w:r>
      <w:r>
        <w:t>Tumour-educated </w:t>
      </w:r>
      <w:r>
        <w:t>macrophages </w:t>
      </w:r>
      <w:r>
        <w:t>promote tumour </w:t>
      </w:r>
      <w:r>
        <w:t>progression </w:t>
      </w:r>
      <w:r>
        <w:t>and </w:t>
      </w:r>
      <w:r>
        <w:t>metastasis </w:t>
      </w:r>
      <w:r>
        <w:t>[</w:t>
      </w:r>
      <w:r>
        <w:t xml:space="preserve">J</w:t>
      </w:r>
      <w:r>
        <w:t>]</w:t>
      </w:r>
      <w:r>
        <w:t xml:space="preserve">. </w:t>
      </w:r>
      <w:r>
        <w:t>Nat</w:t>
      </w:r>
      <w:r>
        <w:t> </w:t>
      </w:r>
      <w:r>
        <w:t>Rev</w:t>
      </w:r>
      <w:r>
        <w:t> </w:t>
      </w:r>
      <w:r>
        <w:t>Cancer,</w:t>
      </w:r>
      <w:r>
        <w:t> </w:t>
      </w:r>
      <w:r>
        <w:t>2004,</w:t>
      </w:r>
      <w:r>
        <w:t> </w:t>
      </w:r>
      <w:r>
        <w:t>4</w:t>
      </w:r>
      <w:r>
        <w:t> </w:t>
      </w:r>
      <w:r>
        <w:t>(</w:t>
      </w:r>
      <w:r>
        <w:t xml:space="preserve">1</w:t>
      </w:r>
      <w:r>
        <w:t>)</w:t>
      </w:r>
      <w:r>
        <w:t>:</w:t>
      </w:r>
      <w:r>
        <w:t> </w:t>
      </w:r>
      <w:r>
        <w:t>71-78.</w:t>
      </w:r>
    </w:p>
    <w:p w:rsidR="0018722C">
      <w:pPr>
        <w:pStyle w:val="cw21"/>
        <w:topLinePunct/>
      </w:pPr>
      <w:hyperlink r:id="rId129">
        <w:r>
          <w:t>[</w:t>
        </w:r>
        <w:r>
          <w:t xml:space="preserve">75</w:t>
        </w:r>
        <w:r>
          <w:t>]</w:t>
        </w:r>
        <w:r>
          <w:t xml:space="preserve"> </w:t>
        </w:r>
        <w:r>
          <w:t>Catterall </w:t>
        </w:r>
      </w:hyperlink>
      <w:r>
        <w:t>W.</w:t>
      </w:r>
      <w:r w:rsidR="004B696B">
        <w:t xml:space="preserve"> </w:t>
      </w:r>
      <w:r w:rsidR="004B696B">
        <w:t>A. From ionic </w:t>
      </w:r>
      <w:r>
        <w:t>currents </w:t>
      </w:r>
      <w:r>
        <w:t>to </w:t>
      </w:r>
      <w:r>
        <w:t>molecular </w:t>
      </w:r>
      <w:r>
        <w:t>mechanisms: </w:t>
      </w:r>
      <w:r>
        <w:t>The </w:t>
      </w:r>
      <w:r>
        <w:t>structure </w:t>
      </w:r>
      <w:r>
        <w:t>and </w:t>
      </w:r>
      <w:r>
        <w:t>function </w:t>
      </w:r>
      <w:r>
        <w:t>of </w:t>
      </w:r>
      <w:r>
        <w:t>voltage-gated</w:t>
      </w:r>
      <w:r>
        <w:t> </w:t>
      </w:r>
      <w:r>
        <w:t>sodium</w:t>
      </w:r>
      <w:r>
        <w:t> </w:t>
      </w:r>
      <w:r>
        <w:t>channels</w:t>
      </w:r>
      <w:r>
        <w:t> </w:t>
      </w:r>
      <w:r>
        <w:t>[</w:t>
      </w:r>
      <w:r>
        <w:t xml:space="preserve">J</w:t>
      </w:r>
      <w:r>
        <w:t>]</w:t>
      </w:r>
      <w:r>
        <w:t>.</w:t>
      </w:r>
      <w:r>
        <w:t> </w:t>
      </w:r>
      <w:hyperlink r:id="rId130">
        <w:r>
          <w:t>Neuron</w:t>
        </w:r>
      </w:hyperlink>
      <w:r>
        <w:t>,</w:t>
      </w:r>
      <w:r>
        <w:t> </w:t>
      </w:r>
      <w:r>
        <w:t>2000,</w:t>
      </w:r>
      <w:r>
        <w:t> </w:t>
      </w:r>
      <w:r>
        <w:t>26</w:t>
      </w:r>
      <w:r>
        <w:t>(</w:t>
      </w:r>
      <w:r>
        <w:t>1</w:t>
      </w:r>
      <w:r>
        <w:t>)</w:t>
      </w:r>
      <w:r>
        <w:t>:</w:t>
      </w:r>
      <w:r>
        <w:t> </w:t>
      </w:r>
      <w:r>
        <w:t>13-25.</w:t>
      </w:r>
    </w:p>
    <w:p w:rsidR="0018722C">
      <w:pPr>
        <w:pStyle w:val="cw21"/>
        <w:topLinePunct/>
      </w:pPr>
      <w:r>
        <w:t>[</w:t>
      </w:r>
      <w:r>
        <w:t xml:space="preserve">76</w:t>
      </w:r>
      <w:r>
        <w:t>]</w:t>
      </w:r>
      <w:r>
        <w:t xml:space="preserve"> </w:t>
      </w:r>
      <w:r>
        <w:t>Gillet</w:t>
      </w:r>
      <w:r>
        <w:t> </w:t>
      </w:r>
      <w:r>
        <w:t>L.,</w:t>
      </w:r>
      <w:r>
        <w:t> </w:t>
      </w:r>
      <w:r>
        <w:t>Roger</w:t>
      </w:r>
      <w:r>
        <w:t> </w:t>
      </w:r>
      <w:r>
        <w:t>S.,</w:t>
      </w:r>
      <w:r>
        <w:t> </w:t>
      </w:r>
      <w:r>
        <w:t>Besson</w:t>
      </w:r>
      <w:r>
        <w:t> </w:t>
      </w:r>
      <w:r>
        <w:t>P.,</w:t>
      </w:r>
      <w:r>
        <w:t> </w:t>
      </w:r>
      <w:r>
        <w:t>Lecaille</w:t>
      </w:r>
      <w:r>
        <w:t> </w:t>
      </w:r>
      <w:r>
        <w:t>F.,</w:t>
      </w:r>
      <w:r>
        <w:t> </w:t>
      </w:r>
      <w:r>
        <w:t>Gore</w:t>
      </w:r>
      <w:r>
        <w:t> </w:t>
      </w:r>
      <w:r>
        <w:t>J.,</w:t>
      </w:r>
      <w:r>
        <w:t> </w:t>
      </w:r>
      <w:r>
        <w:t>Bougnoux</w:t>
      </w:r>
      <w:r>
        <w:t> </w:t>
      </w:r>
      <w:r>
        <w:t>P.,</w:t>
      </w:r>
      <w:r>
        <w:t> </w:t>
      </w:r>
      <w:r>
        <w:t>Lalmanach</w:t>
      </w:r>
      <w:r>
        <w:t> </w:t>
      </w:r>
      <w:r>
        <w:t>G.,</w:t>
      </w:r>
      <w:r>
        <w:t> </w:t>
      </w:r>
      <w:r>
        <w:t>Le</w:t>
      </w:r>
      <w:r>
        <w:t> </w:t>
      </w:r>
      <w:r>
        <w:t>Guennec</w:t>
      </w:r>
    </w:p>
    <w:p w:rsidR="0018722C">
      <w:pPr>
        <w:topLinePunct/>
      </w:pPr>
      <w:r>
        <w:t xml:space="preserve">J.</w:t>
      </w:r>
      <w:r w:rsidR="004B696B">
        <w:t xml:space="preserve"> </w:t>
      </w:r>
      <w:r w:rsidR="004B696B">
        <w:t xml:space="preserve">Y. </w:t>
      </w:r>
      <w:r>
        <w:t xml:space="preserve">Voltage-gated </w:t>
      </w:r>
      <w:r>
        <w:t xml:space="preserve">sodium </w:t>
      </w:r>
      <w:r>
        <w:t xml:space="preserve">channel activity promotes cysteine </w:t>
      </w:r>
      <w:r>
        <w:t xml:space="preserve">cathepsin-dependent invasiveness </w:t>
      </w:r>
      <w:r>
        <w:t xml:space="preserve">and </w:t>
      </w:r>
      <w:r>
        <w:t xml:space="preserve">colony growth </w:t>
      </w:r>
      <w:r>
        <w:t xml:space="preserve">of </w:t>
      </w:r>
      <w:r>
        <w:t xml:space="preserve">human </w:t>
      </w:r>
      <w:r>
        <w:t xml:space="preserve">cancer </w:t>
      </w:r>
      <w:r>
        <w:t xml:space="preserve">cells </w:t>
      </w:r>
      <w:r>
        <w:t xml:space="preserve">[</w:t>
      </w:r>
      <w:r>
        <w:t xml:space="preserve">J</w:t>
      </w:r>
      <w:r>
        <w:t xml:space="preserve">]</w:t>
      </w:r>
      <w:r>
        <w:t xml:space="preserve">. </w:t>
      </w:r>
      <w:r>
        <w:t xml:space="preserve">J </w:t>
      </w:r>
      <w:r>
        <w:t xml:space="preserve">Biol </w:t>
      </w:r>
      <w:r>
        <w:t xml:space="preserve">Chem, </w:t>
      </w:r>
      <w:r>
        <w:t xml:space="preserve">2009, </w:t>
      </w:r>
      <w:r>
        <w:t xml:space="preserve">284</w:t>
      </w:r>
      <w:r>
        <w:t xml:space="preserve">(</w:t>
      </w:r>
      <w:r>
        <w:t xml:space="preserve">13</w:t>
      </w:r>
      <w:r>
        <w:t xml:space="preserve">)</w:t>
      </w:r>
      <w:r>
        <w:t xml:space="preserve">: </w:t>
      </w:r>
      <w:r>
        <w:t xml:space="preserve">8680-8691.</w:t>
      </w:r>
    </w:p>
    <w:p w:rsidR="0018722C">
      <w:pPr>
        <w:pStyle w:val="cw21"/>
        <w:topLinePunct/>
      </w:pPr>
      <w:hyperlink r:id="rId131">
        <w:r>
          <w:t>[</w:t>
        </w:r>
        <w:r>
          <w:t xml:space="preserve">77</w:t>
        </w:r>
        <w:r>
          <w:t>]</w:t>
        </w:r>
        <w:r>
          <w:t xml:space="preserve"> </w:t>
        </w:r>
        <w:r>
          <w:t>Malhotra </w:t>
        </w:r>
      </w:hyperlink>
      <w:r>
        <w:t>J.</w:t>
      </w:r>
      <w:r w:rsidR="001852F3">
        <w:t xml:space="preserve"> </w:t>
      </w:r>
      <w:r w:rsidR="001852F3">
        <w:t xml:space="preserve">D., </w:t>
      </w:r>
      <w:hyperlink r:id="rId132">
        <w:r>
          <w:t>Kazen-Gillespie </w:t>
        </w:r>
      </w:hyperlink>
      <w:r>
        <w:t>K., </w:t>
      </w:r>
      <w:hyperlink r:id="rId133">
        <w:r>
          <w:t>Hortsch </w:t>
        </w:r>
      </w:hyperlink>
      <w:r>
        <w:t>M., </w:t>
      </w:r>
      <w:hyperlink r:id="rId134">
        <w:r>
          <w:t>Isom </w:t>
        </w:r>
      </w:hyperlink>
      <w:r>
        <w:t>L.</w:t>
      </w:r>
      <w:r w:rsidR="001852F3">
        <w:t xml:space="preserve"> </w:t>
      </w:r>
      <w:r w:rsidR="001852F3">
        <w:t xml:space="preserve">L. </w:t>
      </w:r>
      <w:r>
        <w:t>Sodium channel </w:t>
      </w:r>
      <w:r>
        <w:t>beta </w:t>
      </w:r>
      <w:r>
        <w:t>subunits mediate homophilic </w:t>
      </w:r>
      <w:r>
        <w:t>cell </w:t>
      </w:r>
      <w:r>
        <w:t>adhesion </w:t>
      </w:r>
      <w:r>
        <w:t>and </w:t>
      </w:r>
      <w:r>
        <w:t>recruit ankyrin </w:t>
      </w:r>
      <w:r>
        <w:t>to </w:t>
      </w:r>
      <w:r>
        <w:t>points </w:t>
      </w:r>
      <w:r>
        <w:t>of </w:t>
      </w:r>
      <w:r>
        <w:t>cell-cell contact </w:t>
      </w:r>
      <w:r>
        <w:t>[</w:t>
      </w:r>
      <w:r>
        <w:t xml:space="preserve">J</w:t>
      </w:r>
      <w:r>
        <w:t>]</w:t>
      </w:r>
      <w:r>
        <w:t xml:space="preserve">. </w:t>
      </w:r>
      <w:hyperlink r:id="rId135">
        <w:r>
          <w:t>J </w:t>
        </w:r>
        <w:r>
          <w:t>Biol</w:t>
        </w:r>
      </w:hyperlink>
      <w:hyperlink r:id="rId135">
        <w:r>
          <w:t> </w:t>
        </w:r>
        <w:r>
          <w:t>Chem </w:t>
        </w:r>
      </w:hyperlink>
      <w:r>
        <w:t>2000, </w:t>
      </w:r>
      <w:r>
        <w:t>275</w:t>
      </w:r>
      <w:r>
        <w:t>(</w:t>
      </w:r>
      <w:r>
        <w:t>15</w:t>
      </w:r>
      <w:r>
        <w:t>)</w:t>
      </w:r>
      <w:r>
        <w:t>:</w:t>
      </w:r>
      <w:r>
        <w:t> </w:t>
      </w:r>
      <w:r>
        <w:t>11383-11388.</w:t>
      </w:r>
    </w:p>
    <w:p w:rsidR="0018722C">
      <w:pPr>
        <w:pStyle w:val="cw21"/>
        <w:topLinePunct/>
      </w:pPr>
      <w:r>
        <w:t>[</w:t>
      </w:r>
      <w:r>
        <w:t xml:space="preserve">78</w:t>
      </w:r>
      <w:r>
        <w:t>]</w:t>
      </w:r>
      <w:r>
        <w:t xml:space="preserve"> </w:t>
      </w:r>
      <w:r>
        <w:t>I</w:t>
      </w:r>
      <w:hyperlink r:id="rId136">
        <w:r>
          <w:t>som</w:t>
        </w:r>
        <w:r>
          <w:t> </w:t>
        </w:r>
      </w:hyperlink>
      <w:r>
        <w:t>L.</w:t>
      </w:r>
      <w:r w:rsidR="004B696B">
        <w:t xml:space="preserve"> </w:t>
      </w:r>
      <w:r w:rsidR="004B696B">
        <w:t>L.</w:t>
      </w:r>
      <w:r>
        <w:t> </w:t>
      </w:r>
      <w:r>
        <w:t>The</w:t>
      </w:r>
      <w:r>
        <w:t> </w:t>
      </w:r>
      <w:r>
        <w:t>role</w:t>
      </w:r>
      <w:r>
        <w:t> </w:t>
      </w:r>
      <w:r>
        <w:t>of</w:t>
      </w:r>
      <w:r>
        <w:t> </w:t>
      </w:r>
      <w:r>
        <w:t>sodium</w:t>
      </w:r>
      <w:r>
        <w:t> </w:t>
      </w:r>
      <w:r>
        <w:t>channels</w:t>
      </w:r>
      <w:r>
        <w:t> </w:t>
      </w:r>
      <w:r>
        <w:t>in</w:t>
      </w:r>
      <w:r>
        <w:t> </w:t>
      </w:r>
      <w:r>
        <w:t>cell</w:t>
      </w:r>
      <w:r>
        <w:t> </w:t>
      </w:r>
      <w:r>
        <w:t>adhesion</w:t>
      </w:r>
      <w:r>
        <w:t> </w:t>
      </w:r>
      <w:r>
        <w:t>[</w:t>
      </w:r>
      <w:r>
        <w:rPr>
          <w:spacing w:val="-4"/>
          <w:sz w:val="24"/>
        </w:rPr>
        <w:t xml:space="preserve">J</w:t>
      </w:r>
      <w:r>
        <w:t>]</w:t>
      </w:r>
      <w:r>
        <w:t>.</w:t>
      </w:r>
      <w:r>
        <w:t> </w:t>
      </w:r>
      <w:hyperlink r:id="rId137">
        <w:r>
          <w:t>Front</w:t>
        </w:r>
        <w:r>
          <w:t> </w:t>
        </w:r>
        <w:r>
          <w:t>Biosci</w:t>
        </w:r>
      </w:hyperlink>
      <w:r>
        <w:t>,</w:t>
      </w:r>
      <w:r>
        <w:t> </w:t>
      </w:r>
      <w:r>
        <w:t>2002,</w:t>
      </w:r>
      <w:r>
        <w:t> </w:t>
      </w:r>
      <w:r>
        <w:t>7:</w:t>
      </w:r>
      <w:r>
        <w:t> </w:t>
      </w:r>
      <w:r>
        <w:t>12-23.</w:t>
      </w:r>
    </w:p>
    <w:p w:rsidR="0018722C">
      <w:pPr>
        <w:pStyle w:val="5"/>
        <w:topLinePunct/>
      </w:pPr>
      <w:bookmarkStart w:name="_TOC_250001" w:id="72"/>
      <w:bookmarkStart w:name="综述 " w:id="73"/>
      <w:bookmarkEnd w:id="72"/>
      <w:r>
        <w:t>综</w:t>
      </w:r>
      <w:r w:rsidR="001852F3">
        <w:t>述</w:t>
      </w:r>
    </w:p>
    <w:p w:rsidR="0018722C">
      <w:pPr>
        <w:topLinePunct/>
      </w:pPr>
      <w:bookmarkStart w:name="综述一：T-型钙通道与肿瘤 " w:id="74"/>
      <w:bookmarkEnd w:id="74"/>
      <w:r>
        <w:rPr>
          <w:rFonts w:ascii="宋体" w:eastAsia="宋体" w:hint="eastAsia" w:cstheme="minorBidi" w:hAnsiTheme="minorHAnsi"/>
          <w:b/>
        </w:rPr>
        <w:t>一</w:t>
      </w:r>
      <w:r>
        <w:rPr>
          <w:rFonts w:cstheme="minorBidi" w:hAnsiTheme="minorHAnsi" w:eastAsiaTheme="minorHAnsi" w:asciiTheme="minorHAnsi"/>
          <w:b/>
        </w:rPr>
        <w:t>T-</w:t>
      </w:r>
      <w:r>
        <w:rPr>
          <w:rFonts w:ascii="宋体" w:eastAsia="宋体" w:hint="eastAsia" w:cstheme="minorBidi" w:hAnsiTheme="minorHAnsi"/>
          <w:b/>
        </w:rPr>
        <w:t>型钙</w:t>
      </w:r>
      <w:r>
        <w:rPr>
          <w:rFonts w:ascii="宋体" w:eastAsia="宋体" w:hint="eastAsia" w:cstheme="minorBidi" w:hAnsiTheme="minorHAnsi"/>
          <w:b/>
        </w:rPr>
        <w:t>通</w:t>
      </w:r>
      <w:r>
        <w:rPr>
          <w:rFonts w:ascii="宋体" w:eastAsia="宋体" w:hint="eastAsia" w:cstheme="minorBidi" w:hAnsiTheme="minorHAnsi"/>
          <w:b/>
        </w:rPr>
        <w:t>道与肿</w:t>
      </w:r>
      <w:r>
        <w:rPr>
          <w:rFonts w:ascii="宋体" w:eastAsia="宋体" w:hint="eastAsia" w:cstheme="minorBidi" w:hAnsiTheme="minorHAnsi"/>
          <w:b/>
        </w:rPr>
        <w:t>瘤</w:t>
      </w:r>
    </w:p>
    <w:p w:rsidR="0018722C">
      <w:pPr>
        <w:pStyle w:val="aff0"/>
        <w:topLinePunct/>
      </w:pPr>
      <w:r>
        <w:rPr>
          <w:rStyle w:val="aff4"/>
          <w:rFonts w:ascii="Times New Roman" w:hAnsi="宋体" w:eastAsia="黑体" w:hint="eastAsia"/>
          <w:b/>
        </w:rPr>
        <w:t>摘要：</w:t>
      </w:r>
      <w:r>
        <w:t>T-</w:t>
      </w:r>
      <w:r>
        <w:rPr>
          <w:rFonts w:ascii="宋体" w:hAnsi="宋体" w:eastAsia="宋体" w:hint="eastAsia"/>
        </w:rPr>
        <w:t>型钙通道是表达于细胞质膜上的一种重要离子通道蛋白，具有低电压激活、低电</w:t>
      </w:r>
      <w:r>
        <w:rPr>
          <w:rFonts w:ascii="宋体" w:hAnsi="宋体" w:eastAsia="宋体" w:hint="eastAsia"/>
        </w:rPr>
        <w:t>导、快速失活等特性，在多种肿瘤组织细胞表达异常上调。</w:t>
      </w:r>
      <w:r>
        <w:t>T-</w:t>
      </w:r>
      <w:r>
        <w:rPr>
          <w:rFonts w:ascii="宋体" w:hAnsi="宋体" w:eastAsia="宋体" w:hint="eastAsia"/>
        </w:rPr>
        <w:t>型钙通道与肿瘤的增殖和凋</w:t>
      </w:r>
      <w:r>
        <w:rPr>
          <w:rFonts w:ascii="宋体" w:hAnsi="宋体" w:eastAsia="宋体" w:hint="eastAsia"/>
        </w:rPr>
        <w:t>亡具有密切的关系，其表达具有细胞周期依赖性。应用</w:t>
      </w:r>
      <w:r>
        <w:t>T-</w:t>
      </w:r>
      <w:r>
        <w:rPr>
          <w:rFonts w:ascii="宋体" w:hAnsi="宋体" w:eastAsia="宋体" w:hint="eastAsia"/>
        </w:rPr>
        <w:t>型钙通道阻断剂及小分子</w:t>
      </w:r>
      <w:r>
        <w:t>siRNA</w:t>
      </w:r>
      <w:r>
        <w:rPr>
          <w:rFonts w:ascii="宋体" w:hAnsi="宋体" w:eastAsia="宋体" w:hint="eastAsia"/>
        </w:rPr>
        <w:t>干扰</w:t>
      </w:r>
      <w:r>
        <w:t>α1</w:t>
      </w:r>
      <w:r>
        <w:rPr>
          <w:rFonts w:ascii="宋体" w:hAnsi="宋体" w:eastAsia="宋体" w:hint="eastAsia"/>
        </w:rPr>
        <w:t>亚单位表达可以显著抑制肿瘤细胞增殖和诱导细胞凋亡。</w:t>
      </w:r>
      <w:r>
        <w:t>T-</w:t>
      </w:r>
      <w:r>
        <w:rPr>
          <w:rFonts w:ascii="宋体" w:hAnsi="宋体" w:eastAsia="宋体" w:hint="eastAsia"/>
        </w:rPr>
        <w:t>型钙通道有望成为治疗肿瘤的新靶点。</w:t>
      </w:r>
    </w:p>
    <w:p w:rsidR="0018722C">
      <w:pPr>
        <w:pStyle w:val="aff"/>
        <w:topLinePunct/>
      </w:pPr>
      <w:r>
        <w:rPr>
          <w:rStyle w:val="afe"/>
          <w:rFonts w:ascii="Times New Roman" w:eastAsia="黑体" w:hint="eastAsia"/>
        </w:rPr>
        <w:t>关键词：</w:t>
      </w:r>
      <w:r>
        <w:t>T-</w:t>
      </w:r>
      <w:r>
        <w:rPr>
          <w:rFonts w:ascii="宋体" w:eastAsia="宋体" w:hint="eastAsia"/>
        </w:rPr>
        <w:t>型钙通道</w:t>
      </w:r>
      <w:r>
        <w:rPr>
          <w:rFonts w:ascii="宋体" w:eastAsia="宋体" w:hint="eastAsia"/>
        </w:rPr>
        <w:t xml:space="preserve">； </w:t>
      </w:r>
      <w:r>
        <w:rPr>
          <w:rFonts w:ascii="宋体" w:eastAsia="宋体" w:hint="eastAsia"/>
        </w:rPr>
        <w:t>肿瘤</w:t>
      </w:r>
      <w:r>
        <w:rPr>
          <w:rFonts w:ascii="宋体" w:eastAsia="宋体" w:hint="eastAsia"/>
        </w:rPr>
        <w:t xml:space="preserve">； </w:t>
      </w:r>
      <w:r>
        <w:rPr>
          <w:rFonts w:ascii="宋体" w:eastAsia="宋体" w:hint="eastAsia"/>
        </w:rPr>
        <w:t>增殖</w:t>
      </w:r>
      <w:r>
        <w:rPr>
          <w:rFonts w:ascii="宋体" w:eastAsia="宋体" w:hint="eastAsia"/>
        </w:rPr>
        <w:t xml:space="preserve">； </w:t>
      </w:r>
      <w:r>
        <w:rPr>
          <w:rFonts w:ascii="宋体" w:eastAsia="宋体" w:hint="eastAsia"/>
        </w:rPr>
        <w:t>凋亡</w:t>
      </w:r>
    </w:p>
    <w:p w:rsidR="0018722C">
      <w:pPr>
        <w:topLinePunct/>
      </w:pPr>
      <w:r>
        <w:rPr>
          <w:rFonts w:ascii="宋体" w:eastAsia="宋体" w:hint="eastAsia"/>
        </w:rPr>
        <w:t>细胞内钙离子作为一个重要的信号转导信使普遍存在于细胞的生理活动中，包括增</w:t>
      </w:r>
      <w:r>
        <w:rPr>
          <w:rFonts w:ascii="宋体" w:eastAsia="宋体" w:hint="eastAsia"/>
        </w:rPr>
        <w:t>殖、分化、凋亡和细胞坏死等。在细胞增殖和生长周期中精确地调控细胞内钙离子浓度是</w:t>
      </w:r>
      <w:r>
        <w:rPr>
          <w:rFonts w:ascii="宋体" w:eastAsia="宋体" w:hint="eastAsia"/>
        </w:rPr>
        <w:t>至关重要的</w:t>
      </w:r>
      <w:r>
        <w:rPr>
          <w:vertAlign w:val="superscript"/>
        </w:rPr>
        <w:t>[</w:t>
      </w:r>
      <w:r>
        <w:rPr>
          <w:vertAlign w:val="superscript"/>
        </w:rPr>
        <w:t xml:space="preserve">1</w:t>
      </w:r>
      <w:r>
        <w:rPr>
          <w:vertAlign w:val="superscript"/>
        </w:rPr>
        <w:t>]</w:t>
      </w:r>
      <w:r>
        <w:rPr>
          <w:rFonts w:ascii="宋体" w:eastAsia="宋体" w:hint="eastAsia"/>
        </w:rPr>
        <w:t>，细胞内钙过量或缺失都会导致细胞死亡。细胞受到刺激时，细胞内游离钙离子浓度可以通过胞外钙内流以及胞内钙库的释放两种方式瞬间提高</w:t>
      </w:r>
      <w:r>
        <w:t>100</w:t>
      </w:r>
      <w:r>
        <w:rPr>
          <w:rFonts w:ascii="宋体" w:eastAsia="宋体" w:hint="eastAsia"/>
        </w:rPr>
        <w:t>倍以上，达到</w:t>
      </w:r>
      <w:r>
        <w:rPr>
          <w:rFonts w:ascii="宋体" w:eastAsia="宋体" w:hint="eastAsia"/>
        </w:rPr>
        <w:t>微摩尔级别，从而满足各种生理功能的需要。其中胞外钙离子内流主要通过质膜上电压门</w:t>
      </w:r>
      <w:r>
        <w:rPr>
          <w:rFonts w:ascii="宋体" w:eastAsia="宋体" w:hint="eastAsia"/>
        </w:rPr>
        <w:t>控钙通道、配体门控钙通道和钙池操纵性钙通道，而胞内的钙释放主要通过</w:t>
      </w:r>
      <w:r>
        <w:t>RynR</w:t>
      </w:r>
      <w:r>
        <w:t>  </w:t>
      </w:r>
      <w:r>
        <w:rPr>
          <w:rFonts w:ascii="宋体" w:eastAsia="宋体" w:hint="eastAsia"/>
        </w:rPr>
        <w:t>和</w:t>
      </w:r>
    </w:p>
    <w:p w:rsidR="0018722C">
      <w:pPr>
        <w:topLinePunct/>
      </w:pPr>
      <w:r>
        <w:t>IP3R</w:t>
      </w:r>
      <w:r>
        <w:rPr>
          <w:rFonts w:ascii="宋体" w:eastAsia="宋体" w:hint="eastAsia"/>
        </w:rPr>
        <w:t>两种途径</w:t>
      </w:r>
      <w:r>
        <w:t>[</w:t>
      </w:r>
      <w:r>
        <w:rPr>
          <w:spacing w:val="-6"/>
          <w:position w:val="11"/>
          <w:sz w:val="16"/>
        </w:rPr>
        <w:t xml:space="preserve">2</w:t>
      </w:r>
      <w:r>
        <w:t>]</w:t>
      </w:r>
      <w:r>
        <w:rPr>
          <w:rFonts w:ascii="宋体" w:eastAsia="宋体" w:hint="eastAsia"/>
        </w:rPr>
        <w:t>。在非兴奋性组织上，包括上皮组织，没有电压门控钙通道的表达。在淋</w:t>
      </w:r>
      <w:r>
        <w:rPr>
          <w:rFonts w:ascii="宋体" w:eastAsia="宋体" w:hint="eastAsia"/>
        </w:rPr>
        <w:t>巴细胞质膜上，研究表明有钙通道的表达，主要包括钙池操纵性钙通道、</w:t>
      </w:r>
      <w:r>
        <w:t>L-</w:t>
      </w:r>
      <w:r>
        <w:rPr>
          <w:rFonts w:ascii="宋体" w:eastAsia="宋体" w:hint="eastAsia"/>
        </w:rPr>
        <w:t>型钙通道及</w:t>
      </w:r>
      <w:r>
        <w:t>TRP</w:t>
      </w:r>
      <w:r>
        <w:rPr>
          <w:rFonts w:ascii="宋体" w:eastAsia="宋体" w:hint="eastAsia"/>
        </w:rPr>
        <w:t>家族</w:t>
      </w:r>
      <w:r>
        <w:rPr>
          <w:vertAlign w:val="superscript"/>
        </w:rPr>
        <w:t>[</w:t>
      </w:r>
      <w:r>
        <w:rPr>
          <w:vertAlign w:val="superscript"/>
          <w:position w:val="11"/>
        </w:rPr>
        <w:t>3</w:t>
      </w:r>
      <w:r>
        <w:rPr>
          <w:vertAlign w:val="superscript"/>
          <w:position w:val="11"/>
        </w:rPr>
        <w:t>, </w:t>
      </w:r>
      <w:r>
        <w:rPr>
          <w:vertAlign w:val="superscript"/>
          <w:position w:val="11"/>
        </w:rPr>
        <w:t>4</w:t>
      </w:r>
      <w:r>
        <w:rPr>
          <w:vertAlign w:val="superscript"/>
          <w:position w:val="11"/>
        </w:rPr>
        <w:t>, </w:t>
      </w:r>
      <w:r>
        <w:rPr>
          <w:vertAlign w:val="superscript"/>
          <w:position w:val="11"/>
        </w:rPr>
        <w:t>5</w:t>
      </w:r>
      <w:r>
        <w:rPr>
          <w:vertAlign w:val="superscript"/>
          <w:position w:val="11"/>
        </w:rPr>
        <w:t>, </w:t>
      </w:r>
      <w:r>
        <w:rPr>
          <w:vertAlign w:val="superscript"/>
          <w:position w:val="11"/>
        </w:rPr>
        <w:t>6</w:t>
      </w:r>
      <w:r>
        <w:rPr>
          <w:vertAlign w:val="superscript"/>
          <w:position w:val="11"/>
        </w:rPr>
        <w:t>, </w:t>
      </w:r>
      <w:r>
        <w:rPr>
          <w:vertAlign w:val="superscript"/>
          <w:position w:val="11"/>
        </w:rPr>
        <w:t>7</w:t>
      </w:r>
      <w:r>
        <w:rPr>
          <w:vertAlign w:val="superscript"/>
        </w:rPr>
        <w:t>]</w:t>
      </w:r>
      <w:r>
        <w:rPr>
          <w:rFonts w:ascii="宋体" w:eastAsia="宋体" w:hint="eastAsia"/>
        </w:rPr>
        <w:t>，从而满足淋巴细胞的激活和增殖对钙离子的需要，但未发现</w:t>
      </w:r>
      <w:r>
        <w:t>T-</w:t>
      </w:r>
      <w:r>
        <w:rPr>
          <w:rFonts w:ascii="宋体" w:eastAsia="宋体" w:hint="eastAsia"/>
        </w:rPr>
        <w:t>型钙通道的</w:t>
      </w:r>
      <w:r>
        <w:rPr>
          <w:rFonts w:ascii="宋体" w:eastAsia="宋体" w:hint="eastAsia"/>
        </w:rPr>
        <w:t>表达。然而，近来研究表明，恶性肿瘤细胞质膜上有</w:t>
      </w:r>
      <w:r>
        <w:t>T-</w:t>
      </w:r>
      <w:r>
        <w:rPr>
          <w:rFonts w:ascii="宋体" w:eastAsia="宋体" w:hint="eastAsia"/>
        </w:rPr>
        <w:t>型钙通道的表达，尽管对其功能</w:t>
      </w:r>
      <w:r>
        <w:rPr>
          <w:rFonts w:ascii="宋体" w:eastAsia="宋体" w:hint="eastAsia"/>
        </w:rPr>
        <w:t>的研究刚刚起步。对于正常的组织细胞，胞内游离钙离子在细胞增殖周期中向</w:t>
      </w:r>
      <w:r>
        <w:t>S</w:t>
      </w:r>
      <w:r>
        <w:rPr>
          <w:rFonts w:ascii="宋体" w:eastAsia="宋体" w:hint="eastAsia"/>
        </w:rPr>
        <w:t>期和</w:t>
      </w:r>
      <w:r>
        <w:t>M</w:t>
      </w:r>
      <w:r>
        <w:rPr>
          <w:rFonts w:ascii="宋体" w:eastAsia="宋体" w:hint="eastAsia"/>
        </w:rPr>
        <w:t>期转变及</w:t>
      </w:r>
      <w:r>
        <w:t>S</w:t>
      </w:r>
      <w:r>
        <w:rPr>
          <w:rFonts w:ascii="宋体" w:eastAsia="宋体" w:hint="eastAsia"/>
        </w:rPr>
        <w:t>期和</w:t>
      </w:r>
      <w:r>
        <w:t>M</w:t>
      </w:r>
      <w:r>
        <w:rPr>
          <w:rFonts w:ascii="宋体" w:eastAsia="宋体" w:hint="eastAsia"/>
        </w:rPr>
        <w:t>期的完成非常重要。而在肿瘤细胞增殖周期中，钙信号途径发生了</w:t>
      </w:r>
      <w:r>
        <w:rPr>
          <w:rFonts w:ascii="宋体" w:eastAsia="宋体" w:hint="eastAsia"/>
        </w:rPr>
        <w:t>改变</w:t>
      </w:r>
      <w:r>
        <w:rPr>
          <w:vertAlign w:val="superscript"/>
        </w:rPr>
        <w:t>[</w:t>
      </w:r>
      <w:r>
        <w:rPr>
          <w:vertAlign w:val="superscript"/>
          <w:position w:val="11"/>
        </w:rPr>
        <w:t xml:space="preserve">8</w:t>
      </w:r>
      <w:r>
        <w:rPr>
          <w:vertAlign w:val="superscript"/>
        </w:rPr>
        <w:t>]</w:t>
      </w:r>
      <w:r>
        <w:rPr>
          <w:rFonts w:ascii="宋体" w:eastAsia="宋体" w:hint="eastAsia"/>
        </w:rPr>
        <w:t>，可以通过产生大量的钙结合信号蛋白而不再受制于正常的</w:t>
      </w:r>
      <w:r>
        <w:t>Ca</w:t>
      </w:r>
      <w:r>
        <w:t>2</w:t>
      </w:r>
      <w:r>
        <w:t>+</w:t>
      </w:r>
      <w:r>
        <w:rPr>
          <w:rFonts w:ascii="宋体" w:eastAsia="宋体" w:hint="eastAsia"/>
        </w:rPr>
        <w:t>依赖性的限制</w:t>
      </w:r>
      <w:r>
        <w:rPr>
          <w:vertAlign w:val="superscript"/>
        </w:rPr>
        <w:t>[</w:t>
      </w:r>
      <w:r>
        <w:rPr>
          <w:vertAlign w:val="superscript"/>
          <w:position w:val="11"/>
        </w:rPr>
        <w:t xml:space="preserve">9</w:t>
      </w:r>
      <w:r>
        <w:rPr>
          <w:vertAlign w:val="superscript"/>
        </w:rPr>
        <w:t>]</w:t>
      </w:r>
      <w:r>
        <w:rPr>
          <w:rFonts w:ascii="宋体" w:eastAsia="宋体" w:hint="eastAsia"/>
        </w:rPr>
        <w:t>。</w:t>
      </w:r>
      <w:r>
        <w:rPr>
          <w:rFonts w:ascii="宋体" w:eastAsia="宋体" w:hint="eastAsia"/>
        </w:rPr>
        <w:t>由于多种肿瘤细胞表达</w:t>
      </w:r>
      <w:r>
        <w:t>T-</w:t>
      </w:r>
      <w:r>
        <w:rPr>
          <w:rFonts w:ascii="宋体" w:eastAsia="宋体" w:hint="eastAsia"/>
        </w:rPr>
        <w:t>型钙通道，所以可能是该通道在异常改变的肿瘤细胞钙信号传</w:t>
      </w:r>
      <w:r>
        <w:rPr>
          <w:rFonts w:ascii="宋体" w:eastAsia="宋体" w:hint="eastAsia"/>
        </w:rPr>
        <w:t>导路径中发挥作用，从而满足肿瘤细胞快速增殖对</w:t>
      </w:r>
      <w:r>
        <w:t>Ca</w:t>
      </w:r>
      <w:r>
        <w:t>2</w:t>
      </w:r>
      <w:r>
        <w:t>+</w:t>
      </w:r>
      <w:r>
        <w:rPr>
          <w:rFonts w:ascii="宋体" w:eastAsia="宋体" w:hint="eastAsia"/>
        </w:rPr>
        <w:t>的需要</w:t>
      </w:r>
      <w:r>
        <w:rPr>
          <w:vertAlign w:val="superscript"/>
        </w:rPr>
        <w:t>[</w:t>
      </w:r>
      <w:r>
        <w:rPr>
          <w:vertAlign w:val="superscript"/>
          <w:position w:val="11"/>
        </w:rPr>
        <w:t xml:space="preserve">10</w:t>
      </w:r>
      <w:r>
        <w:rPr>
          <w:vertAlign w:val="superscript"/>
        </w:rPr>
        <w:t>]</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1. </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型钙通道的生理学特征</w:t>
      </w:r>
    </w:p>
    <w:p w:rsidR="0018722C">
      <w:pPr>
        <w:topLinePunct/>
      </w:pPr>
      <w:r>
        <w:rPr>
          <w:rFonts w:ascii="宋体" w:eastAsia="宋体" w:hint="eastAsia"/>
        </w:rPr>
        <w:t>钙通道是表达于细胞质膜上一种重要的离子通道蛋白。它由多个亚单位组成：包括</w:t>
      </w:r>
    </w:p>
    <w:p w:rsidR="0018722C">
      <w:pPr>
        <w:topLinePunct/>
      </w:pPr>
      <w:r>
        <w:t xml:space="preserve">α</w:t>
      </w:r>
      <w:r>
        <w:t xml:space="preserve">1</w:t>
      </w:r>
      <w:r>
        <w:rPr>
          <w:rFonts w:ascii="宋体" w:hAnsi="宋体" w:eastAsia="宋体" w:hint="eastAsia"/>
        </w:rPr>
        <w:t xml:space="preserve">、</w:t>
      </w:r>
      <w:r>
        <w:t xml:space="preserve">α</w:t>
      </w:r>
      <w:r>
        <w:t xml:space="preserve">2</w:t>
      </w:r>
      <w:r>
        <w:rPr>
          <w:rFonts w:ascii="宋体" w:hAnsi="宋体" w:eastAsia="宋体" w:hint="eastAsia"/>
        </w:rPr>
        <w:t xml:space="preserve">、</w:t>
      </w:r>
      <w:r>
        <w:t xml:space="preserve">β</w:t>
      </w:r>
      <w:r>
        <w:rPr>
          <w:rFonts w:ascii="宋体" w:hAnsi="宋体" w:eastAsia="宋体" w:hint="eastAsia"/>
        </w:rPr>
        <w:t xml:space="preserve">、</w:t>
      </w:r>
      <w:r>
        <w:t xml:space="preserve">γ</w:t>
      </w:r>
      <w:r>
        <w:rPr>
          <w:rFonts w:ascii="宋体" w:hAnsi="宋体" w:eastAsia="宋体" w:hint="eastAsia"/>
        </w:rPr>
        <w:t xml:space="preserve">和</w:t>
      </w:r>
      <w:r>
        <w:t xml:space="preserve">δ</w:t>
      </w:r>
      <w:r>
        <w:rPr>
          <w:rFonts w:ascii="宋体" w:hAnsi="宋体" w:eastAsia="宋体" w:hint="eastAsia"/>
        </w:rPr>
        <w:t xml:space="preserve">等亚单位。其中</w:t>
      </w:r>
      <w:r>
        <w:t xml:space="preserve">α</w:t>
      </w:r>
      <w:r>
        <w:t xml:space="preserve">1</w:t>
      </w:r>
      <w:r>
        <w:rPr>
          <w:rFonts w:ascii="宋体" w:hAnsi="宋体" w:eastAsia="宋体" w:hint="eastAsia"/>
        </w:rPr>
        <w:t xml:space="preserve">是构成钙通道的主要亚单位，它的基本结构和钠</w:t>
      </w:r>
      <w:r>
        <w:rPr>
          <w:rFonts w:ascii="宋体" w:hAnsi="宋体" w:eastAsia="宋体" w:hint="eastAsia"/>
        </w:rPr>
        <w:t xml:space="preserve">通道的</w:t>
      </w:r>
      <w:r>
        <w:t xml:space="preserve">α</w:t>
      </w:r>
      <w:r>
        <w:rPr>
          <w:rFonts w:ascii="宋体" w:hAnsi="宋体" w:eastAsia="宋体" w:hint="eastAsia"/>
        </w:rPr>
        <w:t xml:space="preserve">亚单位极为相似，也是由</w:t>
      </w:r>
      <w:r>
        <w:t xml:space="preserve">4</w:t>
      </w:r>
      <w:r>
        <w:rPr>
          <w:rFonts w:ascii="宋体" w:hAnsi="宋体" w:eastAsia="宋体" w:hint="eastAsia"/>
        </w:rPr>
        <w:t xml:space="preserve">个结构域组成，而每个结构域中都含有</w:t>
      </w:r>
      <w:r>
        <w:t xml:space="preserve">6</w:t>
      </w:r>
      <w:r>
        <w:rPr>
          <w:rFonts w:ascii="宋体" w:hAnsi="宋体" w:eastAsia="宋体" w:hint="eastAsia"/>
        </w:rPr>
        <w:t xml:space="preserve">个跨</w:t>
      </w:r>
      <w:r>
        <w:rPr>
          <w:rFonts w:ascii="宋体" w:hAnsi="宋体" w:eastAsia="宋体" w:hint="eastAsia"/>
        </w:rPr>
        <w:t xml:space="preserve">膜螺旋。细胞膜上的钙通道主要包括电压门控钙通道</w:t>
      </w:r>
      <w:r>
        <w:t xml:space="preserve">(</w:t>
      </w:r>
      <w:r>
        <w:rPr>
          <w:spacing w:val="-6"/>
        </w:rPr>
        <w:t xml:space="preserve">VGCCs</w:t>
      </w:r>
      <w:r>
        <w:t xml:space="preserve">)</w:t>
      </w:r>
      <w:r>
        <w:rPr>
          <w:rFonts w:ascii="宋体" w:hAnsi="宋体" w:eastAsia="宋体" w:hint="eastAsia"/>
        </w:rPr>
        <w:t xml:space="preserve">、配体门控钙通道、</w:t>
      </w:r>
      <w:r>
        <w:t xml:space="preserve">TRP</w:t>
      </w:r>
      <w:r>
        <w:rPr>
          <w:rFonts w:ascii="宋体" w:hAnsi="宋体" w:eastAsia="宋体" w:hint="eastAsia"/>
        </w:rPr>
        <w:t xml:space="preserve">家族及钙池操纵性钙通道</w:t>
      </w:r>
      <w:r>
        <w:t xml:space="preserve">(</w:t>
      </w:r>
      <w:r>
        <w:rPr>
          <w:spacing w:val="-5"/>
        </w:rPr>
        <w:t xml:space="preserve">SOCs</w:t>
      </w:r>
      <w:r>
        <w:t xml:space="preserve">)</w:t>
      </w:r>
      <w:r/>
      <w:r>
        <w:rPr>
          <w:rFonts w:ascii="宋体" w:hAnsi="宋体" w:eastAsia="宋体" w:hint="eastAsia"/>
        </w:rPr>
        <w:t xml:space="preserve">四大类</w:t>
      </w:r>
      <w:r>
        <w:rPr>
          <w:vertAlign w:val="superscript"/>
        </w:rPr>
        <w:t xml:space="preserve">[</w:t>
      </w:r>
      <w:r>
        <w:rPr>
          <w:vertAlign w:val="superscript"/>
        </w:rPr>
        <w:t xml:space="preserve">11</w:t>
      </w:r>
      <w:r>
        <w:rPr>
          <w:vertAlign w:val="superscript"/>
        </w:rPr>
        <w:t xml:space="preserve">]</w:t>
      </w:r>
      <w:r>
        <w:rPr>
          <w:rFonts w:ascii="宋体" w:hAnsi="宋体" w:eastAsia="宋体" w:hint="eastAsia"/>
        </w:rPr>
        <w:t xml:space="preserve">。而</w:t>
      </w:r>
      <w:r>
        <w:t xml:space="preserve">VGCCs</w:t>
      </w:r>
      <w:r>
        <w:rPr>
          <w:rFonts w:ascii="宋体" w:hAnsi="宋体" w:eastAsia="宋体" w:hint="eastAsia"/>
        </w:rPr>
        <w:t xml:space="preserve">又可以分为低电压激活</w:t>
      </w:r>
      <w:r>
        <w:t xml:space="preserve">(</w:t>
      </w:r>
      <w:r>
        <w:rPr>
          <w:spacing w:val="-4"/>
        </w:rPr>
        <w:t xml:space="preserve">low </w:t>
      </w:r>
      <w:r>
        <w:rPr>
          <w:spacing w:val="-5"/>
        </w:rPr>
        <w:t xml:space="preserve">voltage activated</w:t>
      </w:r>
      <w:r>
        <w:rPr>
          <w:spacing w:val="-8"/>
        </w:rPr>
        <w:t xml:space="preserve">, </w:t>
      </w:r>
      <w:r>
        <w:rPr>
          <w:spacing w:val="-4"/>
        </w:rPr>
        <w:t xml:space="preserve">LVA</w:t>
      </w:r>
      <w:r>
        <w:t xml:space="preserve">)</w:t>
      </w:r>
      <w:r/>
      <w:r>
        <w:rPr>
          <w:rFonts w:ascii="宋体" w:hAnsi="宋体" w:eastAsia="宋体" w:hint="eastAsia"/>
        </w:rPr>
        <w:t xml:space="preserve">和高电压激活</w:t>
      </w:r>
      <w:r>
        <w:t xml:space="preserve">(</w:t>
      </w:r>
      <w:r>
        <w:rPr>
          <w:spacing w:val="-4"/>
        </w:rPr>
        <w:t xml:space="preserve">high </w:t>
      </w:r>
      <w:r>
        <w:rPr>
          <w:spacing w:val="-5"/>
        </w:rPr>
        <w:t xml:space="preserve">voltage activated</w:t>
      </w:r>
      <w:r>
        <w:rPr>
          <w:spacing w:val="-8"/>
        </w:rPr>
        <w:t xml:space="preserve">, </w:t>
      </w:r>
      <w:r>
        <w:rPr>
          <w:spacing w:val="-4"/>
        </w:rPr>
        <w:t xml:space="preserve">HVA</w:t>
      </w:r>
      <w:r>
        <w:t xml:space="preserve">)</w:t>
      </w:r>
      <w:r/>
      <w:r>
        <w:rPr>
          <w:rFonts w:ascii="宋体" w:hAnsi="宋体" w:eastAsia="宋体" w:hint="eastAsia"/>
        </w:rPr>
        <w:t xml:space="preserve">两类。高电压激活型</w:t>
      </w:r>
      <w:r>
        <w:rPr>
          <w:rFonts w:ascii="宋体" w:hAnsi="宋体" w:eastAsia="宋体" w:hint="eastAsia"/>
        </w:rPr>
        <w:t xml:space="preserve">钙通道包括</w:t>
      </w:r>
      <w:r>
        <w:t xml:space="preserve">L</w:t>
      </w:r>
      <w:r>
        <w:rPr>
          <w:rFonts w:ascii="宋体" w:hAnsi="宋体" w:eastAsia="宋体" w:hint="eastAsia"/>
        </w:rPr>
        <w:t xml:space="preserve">、</w:t>
      </w:r>
      <w:r>
        <w:t xml:space="preserve">N</w:t>
      </w:r>
      <w:r>
        <w:rPr>
          <w:rFonts w:ascii="宋体" w:hAnsi="宋体" w:eastAsia="宋体" w:hint="eastAsia"/>
        </w:rPr>
        <w:t xml:space="preserve">、</w:t>
      </w:r>
      <w:r>
        <w:t xml:space="preserve">P</w:t>
      </w:r>
      <w:r>
        <w:rPr>
          <w:rFonts w:ascii="宋体" w:hAnsi="宋体" w:eastAsia="宋体" w:hint="eastAsia"/>
        </w:rPr>
        <w:t xml:space="preserve">、</w:t>
      </w:r>
      <w:r>
        <w:t xml:space="preserve">Q</w:t>
      </w:r>
      <w:r>
        <w:rPr>
          <w:rFonts w:ascii="宋体" w:hAnsi="宋体" w:eastAsia="宋体" w:hint="eastAsia"/>
        </w:rPr>
        <w:t xml:space="preserve">和</w:t>
      </w:r>
      <w:r>
        <w:t xml:space="preserve">R</w:t>
      </w:r>
      <w:r>
        <w:rPr>
          <w:rFonts w:ascii="宋体" w:hAnsi="宋体" w:eastAsia="宋体" w:hint="eastAsia"/>
        </w:rPr>
        <w:t xml:space="preserve">型，大约在</w:t>
      </w:r>
      <w:r>
        <w:t xml:space="preserve">-40 </w:t>
      </w:r>
      <w:r>
        <w:t xml:space="preserve">mV</w:t>
      </w:r>
      <w:r>
        <w:rPr>
          <w:rFonts w:ascii="宋体" w:hAnsi="宋体" w:eastAsia="宋体" w:hint="eastAsia"/>
        </w:rPr>
        <w:t xml:space="preserve">左右激活，失活慢。低电压激活型</w:t>
      </w:r>
      <w:r>
        <w:rPr>
          <w:rFonts w:ascii="宋体" w:hAnsi="宋体" w:eastAsia="宋体" w:hint="eastAsia"/>
        </w:rPr>
        <w:t xml:space="preserve">钙通道即</w:t>
      </w:r>
      <w:r>
        <w:t xml:space="preserve">T-</w:t>
      </w:r>
      <w:r>
        <w:rPr>
          <w:rFonts w:ascii="宋体" w:hAnsi="宋体" w:eastAsia="宋体" w:hint="eastAsia"/>
        </w:rPr>
        <w:t xml:space="preserve">型钙通道</w:t>
      </w:r>
      <w:r>
        <w:t xml:space="preserve">(</w:t>
      </w:r>
      <w:r>
        <w:rPr>
          <w:spacing w:val="-6"/>
        </w:rPr>
        <w:t xml:space="preserve">transient </w:t>
      </w:r>
      <w:r>
        <w:rPr>
          <w:spacing w:val="-5"/>
        </w:rPr>
        <w:t xml:space="preserve">calcium</w:t>
      </w:r>
      <w:r>
        <w:rPr>
          <w:spacing w:val="-10"/>
        </w:rPr>
        <w:t xml:space="preserve"> channels</w:t>
      </w:r>
      <w:r>
        <w:t xml:space="preserve">)</w:t>
      </w:r>
      <w:r>
        <w:rPr>
          <w:rFonts w:ascii="宋体" w:hAnsi="宋体" w:eastAsia="宋体" w:hint="eastAsia"/>
        </w:rPr>
        <w:t xml:space="preserve">，具有低电压激活</w:t>
      </w:r>
      <w:r>
        <w:rPr>
          <w:spacing w:val="-5"/>
        </w:rPr>
        <w:t xml:space="preserve">（</w:t>
      </w:r>
      <w:r>
        <w:rPr>
          <w:rFonts w:ascii="宋体" w:hAnsi="宋体" w:eastAsia="宋体" w:hint="eastAsia"/>
          <w:spacing w:val="-11"/>
        </w:rPr>
        <w:t xml:space="preserve">约</w:t>
      </w:r>
      <w:r>
        <w:rPr>
          <w:spacing w:val="-4"/>
        </w:rPr>
        <w:t xml:space="preserve">-70 </w:t>
      </w:r>
      <w:r>
        <w:rPr>
          <w:spacing w:val="-6"/>
        </w:rPr>
        <w:t xml:space="preserve">mV</w:t>
      </w:r>
      <w:r>
        <w:rPr>
          <w:spacing w:val="-6"/>
        </w:rPr>
        <w:t xml:space="preserve">）</w:t>
      </w:r>
      <w:r>
        <w:rPr>
          <w:rFonts w:ascii="宋体" w:hAnsi="宋体" w:eastAsia="宋体" w:hint="eastAsia"/>
        </w:rPr>
        <w:t xml:space="preserve">、低电导、</w:t>
      </w:r>
      <w:r>
        <w:rPr>
          <w:rFonts w:ascii="宋体" w:hAnsi="宋体" w:eastAsia="宋体" w:hint="eastAsia"/>
        </w:rPr>
        <w:t xml:space="preserve">快速失活等特性，基因分类包括</w:t>
      </w:r>
      <w:r>
        <w:t xml:space="preserve">Ca</w:t>
      </w:r>
      <w:r>
        <w:t xml:space="preserve">V</w:t>
      </w:r>
      <w:r>
        <w:t xml:space="preserve">3.1 </w:t>
      </w:r>
      <w:r>
        <w:t xml:space="preserve">(</w:t>
      </w:r>
      <w:r>
        <w:rPr>
          <w:spacing w:val="-6"/>
        </w:rPr>
        <w:t xml:space="preserve">α1G</w:t>
      </w:r>
      <w:r>
        <w:t xml:space="preserve">)</w:t>
      </w:r>
      <w:r>
        <w:rPr>
          <w:rFonts w:ascii="宋体" w:hAnsi="宋体" w:eastAsia="宋体" w:hint="eastAsia"/>
        </w:rPr>
        <w:t xml:space="preserve">、</w:t>
      </w:r>
      <w:r>
        <w:t xml:space="preserve">Ca</w:t>
      </w:r>
      <w:r>
        <w:t xml:space="preserve">V</w:t>
      </w:r>
      <w:r>
        <w:t xml:space="preserve">3.2 </w:t>
      </w:r>
      <w:r>
        <w:t xml:space="preserve">(</w:t>
      </w:r>
      <w:r>
        <w:rPr>
          <w:spacing w:val="-5"/>
        </w:rPr>
        <w:t xml:space="preserve">α1H</w:t>
      </w:r>
      <w:r>
        <w:t xml:space="preserve">)</w:t>
      </w:r>
      <w:r/>
      <w:r w:rsidR="001852F3">
        <w:t xml:space="preserve"> </w:t>
      </w:r>
      <w:r>
        <w:rPr>
          <w:rFonts w:ascii="宋体" w:hAnsi="宋体" w:eastAsia="宋体" w:hint="eastAsia"/>
        </w:rPr>
        <w:t xml:space="preserve">和</w:t>
      </w:r>
      <w:r>
        <w:t xml:space="preserve">Ca</w:t>
      </w:r>
      <w:r>
        <w:t xml:space="preserve">V</w:t>
      </w:r>
      <w:r>
        <w:t xml:space="preserve">3.3 </w:t>
      </w:r>
      <w:r>
        <w:t xml:space="preserve">(</w:t>
      </w:r>
      <w:r>
        <w:rPr>
          <w:spacing w:val="-4"/>
        </w:rPr>
        <w:t xml:space="preserve">α1I</w:t>
      </w:r>
      <w:r>
        <w:t xml:space="preserve">)</w:t>
      </w:r>
      <w:r/>
      <w:r>
        <w:rPr>
          <w:rFonts w:ascii="宋体" w:hAnsi="宋体" w:eastAsia="宋体" w:hint="eastAsia"/>
        </w:rPr>
        <w:t xml:space="preserve">三个亚</w:t>
      </w:r>
      <w:r>
        <w:rPr>
          <w:rFonts w:ascii="宋体" w:hAnsi="宋体" w:eastAsia="宋体" w:hint="eastAsia"/>
        </w:rPr>
        <w:t>型</w:t>
      </w:r>
    </w:p>
    <w:p w:rsidR="0018722C">
      <w:pPr>
        <w:topLinePunct/>
      </w:pPr>
      <w:r>
        <w:t>[</w:t>
      </w:r>
      <w:r>
        <w:t>12</w:t>
      </w:r>
      <w:r>
        <w:t>, </w:t>
      </w:r>
      <w:r>
        <w:t>13</w:t>
      </w:r>
      <w:r>
        <w:t>]</w:t>
      </w:r>
      <w:r>
        <w:rPr>
          <w:rFonts w:ascii="宋体" w:hAnsi="宋体" w:eastAsia="宋体" w:hint="eastAsia"/>
          <w:rFonts w:ascii="宋体" w:hAnsi="宋体" w:eastAsia="宋体" w:hint="eastAsia"/>
          <w:spacing w:val="-10"/>
        </w:rPr>
        <w:t xml:space="preserve">. </w:t>
      </w:r>
      <w:r>
        <w:t>T-</w:t>
      </w:r>
      <w:r>
        <w:rPr>
          <w:rFonts w:ascii="宋体" w:hAnsi="宋体" w:eastAsia="宋体" w:hint="eastAsia"/>
        </w:rPr>
        <w:t>型钙通道的低电压依赖性激活和失活、慢速去激活以及</w:t>
      </w:r>
      <w:r>
        <w:t>“</w:t>
      </w:r>
      <w:r>
        <w:rPr>
          <w:rFonts w:ascii="宋体" w:hAnsi="宋体" w:eastAsia="宋体" w:hint="eastAsia"/>
        </w:rPr>
        <w:t>窗电流</w:t>
      </w:r>
      <w:r>
        <w:t>”</w:t>
      </w:r>
      <w:r>
        <w:rPr>
          <w:rFonts w:ascii="宋体" w:hAnsi="宋体" w:eastAsia="宋体" w:hint="eastAsia"/>
        </w:rPr>
        <w:t>的特性使其在</w:t>
      </w:r>
    </w:p>
    <w:p w:rsidR="0018722C">
      <w:pPr>
        <w:topLinePunct/>
      </w:pPr>
      <w:r>
        <w:rPr>
          <w:rFonts w:ascii="宋体" w:eastAsia="宋体" w:hint="eastAsia"/>
        </w:rPr>
        <w:t>非刺激或静息膜电位状态下调节细胞内游离钙离子浓度</w:t>
      </w:r>
      <w:r>
        <w:rPr>
          <w:spacing w:val="-5"/>
        </w:rPr>
        <w:t>（</w:t>
      </w:r>
      <w:r>
        <w:rPr>
          <w:rFonts w:ascii="宋体" w:eastAsia="宋体" w:hint="eastAsia"/>
          <w:spacing w:val="-10"/>
        </w:rPr>
        <w:t>钙稳态</w:t>
      </w:r>
      <w:r>
        <w:rPr>
          <w:spacing w:val="10"/>
        </w:rPr>
        <w:t>）</w:t>
      </w:r>
      <w:r/>
      <w:r>
        <w:rPr>
          <w:rFonts w:ascii="宋体" w:eastAsia="宋体" w:hint="eastAsia"/>
        </w:rPr>
        <w:t>发挥重要的作用，从</w:t>
      </w:r>
      <w:r>
        <w:rPr>
          <w:rFonts w:ascii="宋体" w:eastAsia="宋体" w:hint="eastAsia"/>
        </w:rPr>
        <w:t>而调节细胞的增殖、分化和凋亡、死亡</w:t>
      </w:r>
      <w:r>
        <w:t>[</w:t>
      </w:r>
      <w:r>
        <w:rPr>
          <w:spacing w:val="-4"/>
          <w:position w:val="11"/>
          <w:sz w:val="16"/>
        </w:rPr>
        <w:t>2</w:t>
      </w:r>
      <w:r>
        <w:rPr>
          <w:spacing w:val="2"/>
          <w:position w:val="11"/>
          <w:sz w:val="16"/>
        </w:rPr>
        <w:t>,</w:t>
      </w:r>
      <w:r>
        <w:rPr>
          <w:spacing w:val="2"/>
          <w:position w:val="11"/>
          <w:sz w:val="16"/>
        </w:rPr>
        <w:t> </w:t>
      </w:r>
      <w:r>
        <w:rPr>
          <w:spacing w:val="-6"/>
          <w:position w:val="11"/>
          <w:sz w:val="16"/>
        </w:rPr>
        <w:t>12</w:t>
      </w:r>
      <w:r>
        <w:t>]</w:t>
      </w:r>
      <w:r>
        <w:rPr>
          <w:rFonts w:ascii="宋体" w:eastAsia="宋体" w:hint="eastAsia"/>
        </w:rPr>
        <w:t>。</w:t>
      </w:r>
      <w:r>
        <w:t>L-</w:t>
      </w:r>
      <w:r>
        <w:rPr>
          <w:rFonts w:ascii="宋体" w:eastAsia="宋体" w:hint="eastAsia"/>
        </w:rPr>
        <w:t>型钙通道广泛表达于可兴奋组织细胞膜</w:t>
      </w:r>
      <w:r>
        <w:rPr>
          <w:rFonts w:ascii="宋体" w:eastAsia="宋体" w:hint="eastAsia"/>
        </w:rPr>
        <w:t>上，而</w:t>
      </w:r>
      <w:r>
        <w:t>T-</w:t>
      </w:r>
      <w:r>
        <w:rPr>
          <w:rFonts w:ascii="宋体" w:eastAsia="宋体" w:hint="eastAsia"/>
        </w:rPr>
        <w:t>型钙通道在成熟组织上主要表达于兴奋性起搏细胞、神经元和分泌细胞上，在</w:t>
      </w:r>
      <w:r>
        <w:rPr>
          <w:rFonts w:ascii="宋体" w:eastAsia="宋体" w:hint="eastAsia"/>
        </w:rPr>
        <w:t>胚胎时期的各种组织上表达丰富。报道认为：胚胎早期骨骼肌和心肌细胞上都有</w:t>
      </w:r>
      <w:r>
        <w:t>T-</w:t>
      </w:r>
      <w:r>
        <w:rPr>
          <w:rFonts w:ascii="宋体" w:eastAsia="宋体" w:hint="eastAsia"/>
        </w:rPr>
        <w:t>型钙</w:t>
      </w:r>
      <w:r>
        <w:rPr>
          <w:rFonts w:ascii="宋体" w:eastAsia="宋体" w:hint="eastAsia"/>
        </w:rPr>
        <w:t>通道大量表达，而出生后表达显著下降，在成年骨骼肌细胞上表达消失，同时成年心肌</w:t>
      </w:r>
      <w:r>
        <w:rPr>
          <w:rFonts w:ascii="宋体" w:eastAsia="宋体" w:hint="eastAsia"/>
        </w:rPr>
        <w:t>细胞上，</w:t>
      </w:r>
      <w:r>
        <w:t>T-</w:t>
      </w:r>
      <w:r>
        <w:rPr>
          <w:rFonts w:ascii="宋体" w:eastAsia="宋体" w:hint="eastAsia"/>
        </w:rPr>
        <w:t>型钙通道仅表达于窦房结和房室结上；相反，在某些神经元上，</w:t>
      </w:r>
      <w:r>
        <w:t>T-</w:t>
      </w:r>
      <w:r>
        <w:rPr>
          <w:rFonts w:ascii="宋体" w:eastAsia="宋体" w:hint="eastAsia"/>
        </w:rPr>
        <w:t>型钙通道</w:t>
      </w:r>
      <w:r>
        <w:rPr>
          <w:rFonts w:ascii="宋体" w:eastAsia="宋体" w:hint="eastAsia"/>
        </w:rPr>
        <w:t>的表达出生后显著增加</w:t>
      </w:r>
      <w:r>
        <w:rPr>
          <w:vertAlign w:val="superscript"/>
        </w:rPr>
        <w:t>[</w:t>
      </w:r>
      <w:r>
        <w:rPr>
          <w:vertAlign w:val="superscript"/>
          <w:position w:val="11"/>
        </w:rPr>
        <w:t xml:space="preserve">14</w:t>
      </w:r>
      <w:r>
        <w:rPr>
          <w:vertAlign w:val="superscript"/>
        </w:rPr>
        <w:t>]</w:t>
      </w:r>
      <w:r>
        <w:rPr>
          <w:rFonts w:ascii="宋体" w:eastAsia="宋体" w:hint="eastAsia"/>
        </w:rPr>
        <w:t>。最近的研究认为，成年组织上表达消失的</w:t>
      </w:r>
      <w:r>
        <w:t>T-</w:t>
      </w:r>
      <w:r>
        <w:rPr>
          <w:rFonts w:ascii="宋体" w:eastAsia="宋体" w:hint="eastAsia"/>
        </w:rPr>
        <w:t>型钙通道在某些</w:t>
      </w:r>
      <w:r>
        <w:rPr>
          <w:rFonts w:ascii="宋体" w:eastAsia="宋体" w:hint="eastAsia"/>
        </w:rPr>
        <w:t>病理情况下出现表达重现，比如心肌肥大、神经疾病、肿瘤细胞等</w:t>
      </w:r>
      <w:r>
        <w:rPr>
          <w:vertAlign w:val="superscript"/>
        </w:rPr>
        <w:t>[</w:t>
      </w:r>
      <w:r>
        <w:rPr>
          <w:vertAlign w:val="superscript"/>
          <w:position w:val="11"/>
        </w:rPr>
        <w:t xml:space="preserve">14</w:t>
      </w:r>
      <w:r>
        <w:rPr>
          <w:vertAlign w:val="superscript"/>
        </w:rPr>
        <w:t>]</w:t>
      </w:r>
      <w:r>
        <w:rPr>
          <w:rFonts w:ascii="宋体" w:eastAsia="宋体" w:hint="eastAsia"/>
        </w:rPr>
        <w:t>。</w:t>
      </w:r>
    </w:p>
    <w:p w:rsidR="0018722C">
      <w:pPr>
        <w:pStyle w:val="cw21"/>
        <w:topLinePunct/>
      </w:pPr>
      <w:r>
        <w:rPr>
          <w:rFonts w:cstheme="minorBidi" w:hAnsiTheme="minorHAnsi" w:eastAsiaTheme="minorHAnsi" w:asciiTheme="minorHAnsi" w:ascii="宋体" w:hAnsi="宋体" w:eastAsia="宋体" w:cs="宋体"/>
          <w:b/>
        </w:rPr>
        <w:t>2. </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型钙通道对细胞周期和增殖的调控</w:t>
      </w:r>
    </w:p>
    <w:p w:rsidR="0018722C">
      <w:pPr>
        <w:topLinePunct/>
      </w:pPr>
      <w:r>
        <w:t>T-</w:t>
      </w:r>
      <w:r>
        <w:rPr>
          <w:rFonts w:ascii="宋体" w:eastAsia="宋体" w:hint="eastAsia"/>
        </w:rPr>
        <w:t>型钙通道在细胞周期的不同时期表达不同表明其在调控细胞周期过程中可能发挥</w:t>
      </w:r>
      <w:r>
        <w:rPr>
          <w:rFonts w:ascii="宋体" w:eastAsia="宋体" w:hint="eastAsia"/>
        </w:rPr>
        <w:t>着重要的作用。有报道认为在细胞处于</w:t>
      </w:r>
      <w:r>
        <w:t>G2</w:t>
      </w:r>
      <w:r>
        <w:t>/</w:t>
      </w:r>
      <w:r>
        <w:t xml:space="preserve">M</w:t>
      </w:r>
      <w:r>
        <w:rPr>
          <w:rFonts w:ascii="宋体" w:eastAsia="宋体" w:hint="eastAsia"/>
        </w:rPr>
        <w:t>期时通常有</w:t>
      </w:r>
      <w:r>
        <w:t>T-</w:t>
      </w:r>
      <w:r>
        <w:rPr>
          <w:rFonts w:ascii="宋体" w:eastAsia="宋体" w:hint="eastAsia"/>
        </w:rPr>
        <w:t>型钙通道的表达，而当细</w:t>
      </w:r>
      <w:r>
        <w:rPr>
          <w:rFonts w:ascii="宋体" w:eastAsia="宋体" w:hint="eastAsia"/>
        </w:rPr>
        <w:t>胞处于非增殖时相</w:t>
      </w:r>
      <w:r>
        <w:t>G0</w:t>
      </w:r>
      <w:r>
        <w:t>/</w:t>
      </w:r>
      <w:r>
        <w:t xml:space="preserve">G1</w:t>
      </w:r>
      <w:r w:rsidR="001852F3">
        <w:t xml:space="preserve"> </w:t>
      </w:r>
      <w:r>
        <w:rPr>
          <w:rFonts w:ascii="宋体" w:eastAsia="宋体" w:hint="eastAsia"/>
        </w:rPr>
        <w:t>期时，主要表达</w:t>
      </w:r>
      <w:r>
        <w:t>L-</w:t>
      </w:r>
      <w:r>
        <w:rPr>
          <w:rFonts w:ascii="宋体" w:eastAsia="宋体" w:hint="eastAsia"/>
        </w:rPr>
        <w:t>型钙通道</w:t>
      </w:r>
      <w:r>
        <w:t>[</w:t>
      </w:r>
      <w:r>
        <w:t>15</w:t>
      </w:r>
      <w:r>
        <w:t>,</w:t>
      </w:r>
      <w:r>
        <w:t> </w:t>
      </w:r>
      <w:r>
        <w:t>16</w:t>
      </w:r>
      <w:r>
        <w:t>]</w:t>
      </w:r>
      <w:r>
        <w:rPr>
          <w:rFonts w:ascii="宋体" w:eastAsia="宋体" w:hint="eastAsia"/>
        </w:rPr>
        <w:t>。</w:t>
      </w:r>
    </w:p>
    <w:p w:rsidR="0018722C">
      <w:pPr>
        <w:topLinePunct/>
      </w:pPr>
      <w:r>
        <w:rPr>
          <w:rFonts w:ascii="宋体" w:hAnsi="宋体" w:eastAsia="宋体" w:hint="eastAsia"/>
        </w:rPr>
        <w:t>多位学者研究表明，在非肿瘤细胞存在细胞周期依赖性地</w:t>
      </w:r>
      <w:r>
        <w:t>T-</w:t>
      </w:r>
      <w:r>
        <w:rPr>
          <w:rFonts w:ascii="宋体" w:hAnsi="宋体" w:eastAsia="宋体" w:hint="eastAsia"/>
        </w:rPr>
        <w:t>型钙通道表达改变。譬</w:t>
      </w:r>
      <w:r>
        <w:rPr>
          <w:rFonts w:ascii="宋体" w:hAnsi="宋体" w:eastAsia="宋体" w:hint="eastAsia"/>
        </w:rPr>
        <w:t>如，在血管平滑肌细胞中</w:t>
      </w:r>
      <w:r>
        <w:rPr>
          <w:vertAlign w:val="superscript"/>
        </w:rPr>
        <w:t>[</w:t>
      </w:r>
      <w:r>
        <w:rPr>
          <w:vertAlign w:val="superscript"/>
          <w:position w:val="11"/>
        </w:rPr>
        <w:t xml:space="preserve">17</w:t>
      </w:r>
      <w:r>
        <w:rPr>
          <w:vertAlign w:val="superscript"/>
        </w:rPr>
        <w:t>]</w:t>
      </w:r>
      <w:r>
        <w:rPr>
          <w:rFonts w:ascii="宋体" w:hAnsi="宋体" w:eastAsia="宋体" w:hint="eastAsia"/>
        </w:rPr>
        <w:t>，当细胞处于</w:t>
      </w:r>
      <w:r>
        <w:t>G1</w:t>
      </w:r>
      <w:r>
        <w:rPr>
          <w:rFonts w:ascii="宋体" w:hAnsi="宋体" w:eastAsia="宋体" w:hint="eastAsia"/>
        </w:rPr>
        <w:t>期时，</w:t>
      </w:r>
      <w:r>
        <w:t>T-</w:t>
      </w:r>
      <w:r>
        <w:rPr>
          <w:rFonts w:ascii="宋体" w:hAnsi="宋体" w:eastAsia="宋体" w:hint="eastAsia"/>
        </w:rPr>
        <w:t>型钙电流占总钙通道电流的比例为</w:t>
      </w:r>
      <w:r>
        <w:t>37%</w:t>
      </w:r>
      <w:r>
        <w:rPr>
          <w:rFonts w:ascii="宋体" w:hAnsi="宋体" w:eastAsia="宋体" w:hint="eastAsia"/>
        </w:rPr>
        <w:t>，而当细胞处于</w:t>
      </w:r>
      <w:r>
        <w:t>S</w:t>
      </w:r>
      <w:r>
        <w:rPr>
          <w:rFonts w:ascii="宋体" w:hAnsi="宋体" w:eastAsia="宋体" w:hint="eastAsia"/>
        </w:rPr>
        <w:t>期和</w:t>
      </w:r>
      <w:r>
        <w:t>M</w:t>
      </w:r>
      <w:r>
        <w:rPr>
          <w:rFonts w:ascii="宋体" w:hAnsi="宋体" w:eastAsia="宋体" w:hint="eastAsia"/>
        </w:rPr>
        <w:t>期早期时，该比例可以增加到</w:t>
      </w:r>
      <w:r>
        <w:t>90%</w:t>
      </w:r>
      <w:r>
        <w:rPr>
          <w:rFonts w:ascii="宋体" w:hAnsi="宋体" w:eastAsia="宋体" w:hint="eastAsia"/>
        </w:rPr>
        <w:t>。在人的肺动脉平滑</w:t>
      </w:r>
      <w:r>
        <w:rPr>
          <w:rFonts w:ascii="宋体" w:hAnsi="宋体" w:eastAsia="宋体" w:hint="eastAsia"/>
        </w:rPr>
        <w:t>肌细胞，利用</w:t>
      </w:r>
      <w:r>
        <w:t>s</w:t>
      </w:r>
      <w:r>
        <w:t>iR</w:t>
      </w:r>
      <w:r>
        <w:t>N</w:t>
      </w:r>
      <w:r>
        <w:t>A</w:t>
      </w:r>
      <w:r/>
      <w:r w:rsidR="001852F3">
        <w:t xml:space="preserve"> </w:t>
      </w:r>
      <w:r>
        <w:rPr>
          <w:rFonts w:ascii="宋体" w:hAnsi="宋体" w:eastAsia="宋体" w:hint="eastAsia"/>
        </w:rPr>
        <w:t>技术干扰</w:t>
      </w:r>
      <w:r>
        <w:t>T</w:t>
      </w:r>
      <w:r>
        <w:t>-</w:t>
      </w:r>
      <w:r>
        <w:rPr>
          <w:rFonts w:ascii="宋体" w:hAnsi="宋体" w:eastAsia="宋体" w:hint="eastAsia"/>
        </w:rPr>
        <w:t>型钙通道</w:t>
      </w:r>
      <w:r>
        <w:t>α1</w:t>
      </w:r>
      <w:r>
        <w:t>G</w:t>
      </w:r>
      <w:r/>
      <w:r w:rsidR="001852F3">
        <w:t xml:space="preserve"> </w:t>
      </w:r>
      <w:r>
        <w:rPr>
          <w:rFonts w:ascii="宋体" w:hAnsi="宋体" w:eastAsia="宋体" w:hint="eastAsia"/>
        </w:rPr>
        <w:t>亚基的表达可以抑制细胞的增殖，</w:t>
      </w:r>
      <w:r>
        <w:t>G</w:t>
      </w:r>
      <w:r>
        <w:t>0</w:t>
      </w:r>
      <w:r>
        <w:t>/</w:t>
      </w:r>
      <w:r>
        <w:t>G</w:t>
      </w:r>
      <w:r>
        <w:t>1</w:t>
      </w:r>
      <w:r>
        <w:rPr>
          <w:rFonts w:ascii="宋体" w:hAnsi="宋体" w:eastAsia="宋体" w:hint="eastAsia"/>
        </w:rPr>
        <w:t>期细胞所占的比例增加</w:t>
      </w:r>
      <w:r>
        <w:rPr>
          <w:vertAlign w:val="superscript"/>
        </w:rPr>
        <w:t>[</w:t>
      </w:r>
      <w:r>
        <w:rPr>
          <w:vertAlign w:val="superscript"/>
          <w:position w:val="11"/>
        </w:rPr>
        <w:t xml:space="preserve">18</w:t>
      </w:r>
      <w:r>
        <w:rPr>
          <w:vertAlign w:val="superscript"/>
        </w:rPr>
        <w:t>]</w:t>
      </w:r>
      <w:r>
        <w:rPr>
          <w:rFonts w:ascii="宋体" w:hAnsi="宋体" w:eastAsia="宋体" w:hint="eastAsia"/>
        </w:rPr>
        <w:t>。同时，蛋白免疫印迹也表明</w:t>
      </w:r>
      <w:r>
        <w:t>T-</w:t>
      </w:r>
      <w:r>
        <w:rPr>
          <w:rFonts w:ascii="宋体" w:hAnsi="宋体" w:eastAsia="宋体" w:hint="eastAsia"/>
        </w:rPr>
        <w:t>型钙通道的蛋白表达在</w:t>
      </w:r>
      <w:r>
        <w:t>G2</w:t>
      </w:r>
      <w:r>
        <w:t>/</w:t>
      </w:r>
      <w:r>
        <w:t xml:space="preserve">M</w:t>
      </w:r>
      <w:r>
        <w:rPr>
          <w:rFonts w:ascii="宋体" w:hAnsi="宋体" w:eastAsia="宋体" w:hint="eastAsia"/>
        </w:rPr>
        <w:t>期明显增高。这些研究表明在细胞周期处于</w:t>
      </w:r>
      <w:r>
        <w:t>S</w:t>
      </w:r>
      <w:r>
        <w:rPr>
          <w:rFonts w:ascii="宋体" w:hAnsi="宋体" w:eastAsia="宋体" w:hint="eastAsia"/>
        </w:rPr>
        <w:t>期</w:t>
      </w:r>
      <w:r>
        <w:t>DNA</w:t>
      </w:r>
      <w:r>
        <w:rPr>
          <w:rFonts w:ascii="宋体" w:hAnsi="宋体" w:eastAsia="宋体" w:hint="eastAsia"/>
        </w:rPr>
        <w:t>合成时相时，</w:t>
      </w:r>
      <w:r>
        <w:t>T-</w:t>
      </w:r>
      <w:r>
        <w:rPr>
          <w:rFonts w:ascii="宋体" w:hAnsi="宋体" w:eastAsia="宋体" w:hint="eastAsia"/>
        </w:rPr>
        <w:t>型钙通道表达</w:t>
      </w:r>
      <w:r>
        <w:rPr>
          <w:rFonts w:ascii="宋体" w:hAnsi="宋体" w:eastAsia="宋体" w:hint="eastAsia"/>
        </w:rPr>
        <w:t>增</w:t>
      </w:r>
    </w:p>
    <w:p w:rsidR="0018722C">
      <w:pPr>
        <w:topLinePunct/>
      </w:pPr>
      <w:r>
        <w:rPr>
          <w:rFonts w:ascii="宋体" w:eastAsia="宋体" w:hint="eastAsia"/>
        </w:rPr>
        <w:t>强，从而为细胞进入</w:t>
      </w:r>
      <w:r>
        <w:t>G2</w:t>
      </w:r>
      <w:r>
        <w:t>/</w:t>
      </w:r>
      <w:r>
        <w:t xml:space="preserve">M</w:t>
      </w:r>
      <w:r>
        <w:rPr>
          <w:rFonts w:ascii="宋体" w:eastAsia="宋体" w:hint="eastAsia"/>
        </w:rPr>
        <w:t>期做好准备。另外，一些成熟的组织在病理状态下会出现</w:t>
      </w:r>
      <w:r>
        <w:t>T-</w:t>
      </w:r>
      <w:r>
        <w:rPr>
          <w:rFonts w:ascii="宋体" w:eastAsia="宋体" w:hint="eastAsia"/>
        </w:rPr>
        <w:t>型钙通道的表达重现，如心肌疾病</w:t>
      </w:r>
      <w:r>
        <w:rPr>
          <w:vertAlign w:val="superscript"/>
        </w:rPr>
        <w:t>[</w:t>
      </w:r>
      <w:r>
        <w:rPr>
          <w:vertAlign w:val="superscript"/>
          <w:position w:val="11"/>
        </w:rPr>
        <w:t xml:space="preserve">19</w:t>
      </w:r>
      <w:r>
        <w:rPr>
          <w:vertAlign w:val="superscript"/>
        </w:rPr>
        <w:t>]</w:t>
      </w:r>
      <w:r>
        <w:rPr>
          <w:rFonts w:ascii="宋体" w:eastAsia="宋体" w:hint="eastAsia"/>
        </w:rPr>
        <w:t>、心肌肥大</w:t>
      </w:r>
      <w:r>
        <w:t>[</w:t>
      </w:r>
      <w:r>
        <w:rPr>
          <w:spacing w:val="-6"/>
          <w:position w:val="11"/>
          <w:sz w:val="16"/>
        </w:rPr>
        <w:t xml:space="preserve">20</w:t>
      </w:r>
      <w:r>
        <w:t>]</w:t>
      </w:r>
      <w:r>
        <w:rPr>
          <w:rFonts w:ascii="宋体" w:eastAsia="宋体" w:hint="eastAsia"/>
        </w:rPr>
        <w:t>、损伤后的新生血管平滑肌细胞</w:t>
      </w:r>
      <w:r>
        <w:rPr>
          <w:vertAlign w:val="superscript"/>
        </w:rPr>
        <w:t>[</w:t>
      </w:r>
      <w:r>
        <w:rPr>
          <w:vertAlign w:val="superscript"/>
          <w:position w:val="11"/>
        </w:rPr>
        <w:t xml:space="preserve">21</w:t>
      </w:r>
      <w:r>
        <w:rPr>
          <w:vertAlign w:val="superscript"/>
        </w:rPr>
        <w:t>]</w:t>
      </w:r>
      <w:r>
        <w:rPr>
          <w:rFonts w:ascii="宋体" w:eastAsia="宋体" w:hint="eastAsia"/>
        </w:rPr>
        <w:t>。这</w:t>
      </w:r>
      <w:r>
        <w:rPr>
          <w:rFonts w:ascii="宋体" w:eastAsia="宋体" w:hint="eastAsia"/>
        </w:rPr>
        <w:t>些研究表明</w:t>
      </w:r>
      <w:r>
        <w:t>T-</w:t>
      </w:r>
      <w:r>
        <w:rPr>
          <w:rFonts w:ascii="宋体" w:eastAsia="宋体" w:hint="eastAsia"/>
        </w:rPr>
        <w:t>型钙通道在某些特定条件下对调控细胞增殖起着非常重要的作用。</w:t>
      </w:r>
    </w:p>
    <w:p w:rsidR="0018722C">
      <w:pPr>
        <w:pStyle w:val="cw21"/>
        <w:topLinePunct/>
      </w:pPr>
      <w:r>
        <w:rPr>
          <w:rFonts w:cstheme="minorBidi" w:hAnsiTheme="minorHAnsi" w:eastAsiaTheme="minorHAnsi" w:asciiTheme="minorHAnsi" w:ascii="宋体" w:hAnsi="宋体" w:eastAsia="宋体" w:cs="宋体"/>
          <w:b/>
        </w:rPr>
        <w:t>3. </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型钙通道在肿瘤细胞的表达</w:t>
      </w:r>
    </w:p>
    <w:p w:rsidR="0018722C">
      <w:pPr>
        <w:topLinePunct/>
      </w:pPr>
      <w:r>
        <w:rPr>
          <w:rFonts w:cstheme="minorBidi" w:hAnsiTheme="minorHAnsi" w:eastAsiaTheme="minorHAnsi" w:asciiTheme="minorHAnsi" w:ascii="宋体" w:eastAsia="宋体" w:hint="eastAsia"/>
        </w:rPr>
        <w:t>研究发现</w:t>
      </w:r>
      <w:r>
        <w:rPr>
          <w:rFonts w:cstheme="minorBidi" w:hAnsiTheme="minorHAnsi" w:eastAsiaTheme="minorHAnsi" w:asciiTheme="minorHAnsi"/>
        </w:rPr>
        <w:t>T-</w:t>
      </w:r>
      <w:r>
        <w:rPr>
          <w:rFonts w:ascii="宋体" w:eastAsia="宋体" w:hint="eastAsia" w:cstheme="minorBidi" w:hAnsiTheme="minorHAnsi"/>
        </w:rPr>
        <w:t>型钙通道在多种肿瘤和肿瘤细胞株中表达，如卵巢癌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22</w:t>
      </w:r>
      <w:r>
        <w:rPr>
          <w:rFonts w:cstheme="minorBidi" w:hAnsiTheme="minorHAnsi" w:eastAsiaTheme="minorHAnsi" w:asciiTheme="minorHAnsi"/>
          <w:vertAlign w:val="superscript"/>
        </w:rPr>
        <w:t>]</w:t>
      </w:r>
      <w:r>
        <w:rPr>
          <w:rFonts w:ascii="宋体" w:eastAsia="宋体" w:hint="eastAsia" w:cstheme="minorBidi" w:hAnsiTheme="minorHAnsi"/>
        </w:rPr>
        <w:t>、神经胶质瘤</w:t>
      </w: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黑色素瘤</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ascii="宋体" w:eastAsia="宋体" w:hint="eastAsia" w:cstheme="minorBidi" w:hAnsiTheme="minorHAnsi"/>
        </w:rPr>
        <w:t>、乳腺癌</w:t>
      </w: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ascii="宋体" w:eastAsia="宋体" w:hint="eastAsia" w:cstheme="minorBidi" w:hAnsiTheme="minorHAnsi"/>
        </w:rPr>
        <w:t>、食道癌</w:t>
      </w: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ascii="宋体" w:eastAsia="宋体" w:hint="eastAsia" w:cstheme="minorBidi" w:hAnsiTheme="minorHAnsi"/>
        </w:rPr>
        <w:t>、结肠癌</w:t>
      </w: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ascii="宋体" w:eastAsia="宋体" w:hint="eastAsia" w:cstheme="minorBidi" w:hAnsiTheme="minorHAnsi"/>
        </w:rPr>
        <w:t>、白血病细胞</w:t>
      </w: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ascii="宋体" w:eastAsia="宋体" w:hint="eastAsia" w:cstheme="minorBidi" w:hAnsiTheme="minorHAnsi"/>
        </w:rPr>
        <w:t>、成神经细胞瘤</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28</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29</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30</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前列腺癌</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31</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32</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33</w:t>
      </w:r>
      <w:r>
        <w:rPr>
          <w:rFonts w:cstheme="minorBidi" w:hAnsiTheme="minorHAnsi" w:eastAsiaTheme="minorHAnsi" w:asciiTheme="minorHAnsi"/>
          <w:vertAlign w:val="superscript"/>
        </w:rPr>
        <w:t>]</w:t>
      </w:r>
      <w:r>
        <w:rPr>
          <w:rFonts w:ascii="宋体" w:eastAsia="宋体" w:hint="eastAsia" w:cstheme="minorBidi" w:hAnsiTheme="minorHAnsi"/>
        </w:rPr>
        <w:t>，并在部分肿瘤细胞记录到</w:t>
      </w:r>
      <w:r>
        <w:rPr>
          <w:rFonts w:cstheme="minorBidi" w:hAnsiTheme="minorHAnsi" w:eastAsiaTheme="minorHAnsi" w:asciiTheme="minorHAnsi"/>
        </w:rPr>
        <w:t>T-</w:t>
      </w:r>
      <w:r>
        <w:rPr>
          <w:rFonts w:ascii="宋体" w:eastAsia="宋体" w:hint="eastAsia" w:cstheme="minorBidi" w:hAnsiTheme="minorHAnsi"/>
        </w:rPr>
        <w:t>型钙电流</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I</w:t>
      </w:r>
      <w:r>
        <w:rPr>
          <w:kern w:val="2"/>
          <w:szCs w:val="22"/>
          <w:rFonts w:cstheme="minorBidi" w:hAnsiTheme="minorHAnsi" w:eastAsiaTheme="minorHAnsi" w:asciiTheme="minorHAnsi"/>
          <w:spacing w:val="-6"/>
          <w:position w:val="-2"/>
          <w:sz w:val="16"/>
        </w:rPr>
        <w:t xml:space="preserve">Ca,</w:t>
      </w:r>
      <w:r w:rsidR="001852F3">
        <w:rPr>
          <w:kern w:val="2"/>
          <w:szCs w:val="22"/>
          <w:rFonts w:cstheme="minorBidi" w:hAnsiTheme="minorHAnsi" w:eastAsiaTheme="minorHAnsi" w:asciiTheme="minorHAnsi"/>
          <w:spacing w:val="-6"/>
          <w:position w:val="-2"/>
          <w:sz w:val="16"/>
        </w:rPr>
        <w:t xml:space="preserve"> </w:t>
      </w:r>
      <w:r w:rsidR="001852F3">
        <w:rPr>
          <w:kern w:val="2"/>
          <w:szCs w:val="22"/>
          <w:rFonts w:cstheme="minorBidi" w:hAnsiTheme="minorHAnsi" w:eastAsiaTheme="minorHAnsi" w:asciiTheme="minorHAnsi"/>
          <w:spacing w:val="-6"/>
          <w:position w:val="-2"/>
          <w:sz w:val="16"/>
        </w:rPr>
        <w:t xml:space="preserve">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T-</w:t>
      </w:r>
      <w:r>
        <w:rPr>
          <w:rFonts w:ascii="宋体" w:eastAsia="宋体" w:hint="eastAsia" w:cstheme="minorBidi" w:hAnsiTheme="minorHAnsi"/>
        </w:rPr>
        <w:t>型钙通道表达量</w:t>
      </w:r>
      <w:r>
        <w:rPr>
          <w:rFonts w:cstheme="minorBidi" w:hAnsiTheme="minorHAnsi" w:eastAsiaTheme="minorHAnsi" w:asciiTheme="minorHAnsi"/>
          <w:kern w:val="2"/>
          <w:spacing w:val="-6"/>
          <w:sz w:val="24"/>
        </w:rPr>
        <w:t>（</w:t>
      </w:r>
      <w:r>
        <w:rPr>
          <w:kern w:val="2"/>
          <w:szCs w:val="22"/>
          <w:rFonts w:ascii="宋体" w:eastAsia="宋体" w:hint="eastAsia" w:cstheme="minorBidi" w:hAnsiTheme="minorHAnsi"/>
          <w:spacing w:val="-10"/>
          <w:sz w:val="24"/>
        </w:rPr>
        <w:t>尤其</w:t>
      </w:r>
      <w:r>
        <w:rPr>
          <w:kern w:val="2"/>
          <w:szCs w:val="22"/>
          <w:rFonts w:ascii="宋体" w:eastAsia="宋体" w:hint="eastAsia" w:cstheme="minorBidi" w:hAnsiTheme="minorHAnsi"/>
          <w:spacing w:val="-10"/>
          <w:sz w:val="24"/>
        </w:rPr>
        <w:t>功能表达</w:t>
      </w:r>
      <w:r>
        <w:rPr>
          <w:rFonts w:cstheme="minorBidi" w:hAnsiTheme="minorHAnsi" w:eastAsiaTheme="minorHAnsi" w:asciiTheme="minorHAnsi"/>
          <w:kern w:val="2"/>
          <w:spacing w:val="-5"/>
          <w:sz w:val="24"/>
        </w:rPr>
        <w:t>）</w:t>
      </w:r>
      <w:r>
        <w:rPr>
          <w:rFonts w:ascii="宋体" w:eastAsia="宋体" w:hint="eastAsia" w:cstheme="minorBidi" w:hAnsiTheme="minorHAnsi"/>
        </w:rPr>
        <w:t>和肿瘤细胞的生长速度、迁移能力密切相关。而用</w:t>
      </w:r>
      <w:r>
        <w:rPr>
          <w:rFonts w:cstheme="minorBidi" w:hAnsiTheme="minorHAnsi" w:eastAsiaTheme="minorHAnsi" w:asciiTheme="minorHAnsi"/>
        </w:rPr>
        <w:t>T-</w:t>
      </w:r>
      <w:r>
        <w:rPr>
          <w:rFonts w:ascii="宋体" w:eastAsia="宋体" w:hint="eastAsia" w:cstheme="minorBidi" w:hAnsiTheme="minorHAnsi"/>
        </w:rPr>
        <w:t>型钙通道阻断剂或</w:t>
      </w:r>
      <w:r>
        <w:rPr>
          <w:rFonts w:cstheme="minorBidi" w:hAnsiTheme="minorHAnsi" w:eastAsiaTheme="minorHAnsi" w:asciiTheme="minorHAnsi"/>
        </w:rPr>
        <w:t>siRNA</w:t>
      </w:r>
      <w:r>
        <w:rPr>
          <w:rFonts w:ascii="宋体" w:eastAsia="宋体" w:hint="eastAsia" w:cstheme="minorBidi" w:hAnsiTheme="minorHAnsi"/>
        </w:rPr>
        <w:t>技术干扰</w:t>
      </w:r>
      <w:r>
        <w:rPr>
          <w:rFonts w:cstheme="minorBidi" w:hAnsiTheme="minorHAnsi" w:eastAsiaTheme="minorHAnsi" w:asciiTheme="minorHAnsi"/>
        </w:rPr>
        <w:t>T-</w:t>
      </w:r>
      <w:r>
        <w:rPr>
          <w:rFonts w:ascii="宋体" w:eastAsia="宋体" w:hint="eastAsia" w:cstheme="minorBidi" w:hAnsiTheme="minorHAnsi"/>
        </w:rPr>
        <w:t>型钙通道的表达可以显著抑制肿瘤细胞的增殖和促进肿瘤细胞的凋亡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T-</w:t>
      </w:r>
      <w:r>
        <w:rPr>
          <w:rFonts w:ascii="宋体" w:eastAsia="宋体" w:hint="eastAsia"/>
        </w:rPr>
        <w:t>型钙通道可以作为肿瘤治疗的一个潜在靶点。研究认为</w:t>
      </w:r>
      <w:r>
        <w:t>T-</w:t>
      </w:r>
      <w:r>
        <w:rPr>
          <w:rFonts w:ascii="宋体" w:eastAsia="宋体" w:hint="eastAsia"/>
        </w:rPr>
        <w:t>型钙通道阻断剂米贝拉地</w:t>
      </w:r>
      <w:r>
        <w:rPr>
          <w:rFonts w:ascii="宋体" w:eastAsia="宋体" w:hint="eastAsia"/>
        </w:rPr>
        <w:t>尔可以抑制星形细胞瘤</w:t>
      </w:r>
      <w:r>
        <w:t>(</w:t>
      </w:r>
      <w:r>
        <w:rPr>
          <w:spacing w:val="-5"/>
        </w:rPr>
        <w:t>U87-MG</w:t>
      </w:r>
      <w:r>
        <w:t>)</w:t>
      </w:r>
      <w:r/>
      <w:r>
        <w:rPr>
          <w:rFonts w:ascii="宋体" w:eastAsia="宋体" w:hint="eastAsia"/>
        </w:rPr>
        <w:t>和成神经细胞瘤</w:t>
      </w:r>
      <w:r>
        <w:t>(</w:t>
      </w:r>
      <w:r>
        <w:rPr>
          <w:spacing w:val="-5"/>
        </w:rPr>
        <w:t>N1E-115</w:t>
      </w:r>
      <w:r>
        <w:t>)</w:t>
      </w:r>
      <w:r/>
      <w:r>
        <w:rPr>
          <w:rFonts w:ascii="宋体" w:eastAsia="宋体" w:hint="eastAsia"/>
        </w:rPr>
        <w:t>的增殖；过表达</w:t>
      </w:r>
      <w:r>
        <w:t>T-</w:t>
      </w:r>
      <w:r>
        <w:rPr>
          <w:rFonts w:ascii="宋体" w:eastAsia="宋体" w:hint="eastAsia"/>
        </w:rPr>
        <w:t>型钙通</w:t>
      </w:r>
      <w:r>
        <w:rPr>
          <w:rFonts w:ascii="宋体" w:eastAsia="宋体" w:hint="eastAsia"/>
        </w:rPr>
        <w:t>道可以使该肿瘤细胞的生长速度增快，而应用反义核酸干扰</w:t>
      </w:r>
      <w:r>
        <w:t>T-</w:t>
      </w:r>
      <w:r>
        <w:rPr>
          <w:rFonts w:ascii="宋体" w:eastAsia="宋体" w:hint="eastAsia"/>
        </w:rPr>
        <w:t>型钙通道的表达可以抑制</w:t>
      </w:r>
      <w:r>
        <w:rPr>
          <w:rFonts w:ascii="宋体" w:eastAsia="宋体" w:hint="eastAsia"/>
        </w:rPr>
        <w:t>细胞的增殖</w:t>
      </w:r>
      <w:r>
        <w:rPr>
          <w:vertAlign w:val="superscript"/>
        </w:rPr>
        <w:t>[</w:t>
      </w:r>
      <w:r>
        <w:rPr>
          <w:vertAlign w:val="superscript"/>
        </w:rPr>
        <w:t xml:space="preserve">35</w:t>
      </w:r>
      <w:r>
        <w:rPr>
          <w:vertAlign w:val="superscript"/>
        </w:rPr>
        <w:t>]</w:t>
      </w:r>
      <w:r>
        <w:rPr>
          <w:rFonts w:ascii="宋体" w:eastAsia="宋体" w:hint="eastAsia"/>
        </w:rPr>
        <w:t>。在人前列腺癌上皮细胞</w:t>
      </w:r>
      <w:r>
        <w:t>(</w:t>
      </w:r>
      <w:r>
        <w:rPr>
          <w:spacing w:val="-6"/>
        </w:rPr>
        <w:t xml:space="preserve">LNCap</w:t>
      </w:r>
      <w:r>
        <w:t>)</w:t>
      </w:r>
      <w:r>
        <w:rPr>
          <w:vertAlign w:val="superscript"/>
        </w:rPr>
        <w:t>[</w:t>
      </w:r>
      <w:r>
        <w:rPr>
          <w:vertAlign w:val="superscript"/>
          <w:position w:val="11"/>
        </w:rPr>
        <w:t xml:space="preserve">32</w:t>
      </w:r>
      <w:r>
        <w:rPr>
          <w:vertAlign w:val="superscript"/>
        </w:rPr>
        <w:t>]</w:t>
      </w:r>
      <w:r>
        <w:rPr>
          <w:rFonts w:ascii="宋体" w:eastAsia="宋体" w:hint="eastAsia"/>
        </w:rPr>
        <w:t>及人食管癌组织和细胞株中</w:t>
      </w:r>
      <w:r>
        <w:rPr>
          <w:vertAlign w:val="superscript"/>
        </w:rPr>
        <w:t>[</w:t>
      </w:r>
      <w:r>
        <w:rPr>
          <w:vertAlign w:val="superscript"/>
          <w:position w:val="11"/>
        </w:rPr>
        <w:t xml:space="preserve">26</w:t>
      </w:r>
      <w:r>
        <w:rPr>
          <w:vertAlign w:val="superscript"/>
        </w:rPr>
        <w:t>]</w:t>
      </w:r>
      <w:r>
        <w:rPr>
          <w:rFonts w:ascii="宋体" w:eastAsia="宋体" w:hint="eastAsia"/>
        </w:rPr>
        <w:t>也发现有</w:t>
      </w:r>
      <w:r>
        <w:t>T-</w:t>
      </w:r>
      <w:r>
        <w:rPr>
          <w:rFonts w:ascii="宋体" w:eastAsia="宋体" w:hint="eastAsia"/>
        </w:rPr>
        <w:t>型钙通道在电流和</w:t>
      </w:r>
      <w:r>
        <w:t>mRNA</w:t>
      </w:r>
      <w:r>
        <w:rPr>
          <w:rFonts w:ascii="宋体" w:eastAsia="宋体" w:hint="eastAsia"/>
        </w:rPr>
        <w:t>水平表达的增加。同样，在这些肿瘤细胞中经反义寡核苷酸</w:t>
      </w:r>
      <w:r>
        <w:rPr>
          <w:rFonts w:ascii="宋体" w:eastAsia="宋体" w:hint="eastAsia"/>
        </w:rPr>
        <w:t>或阻滞剂处理后细胞增殖变慢。这些数据表明</w:t>
      </w:r>
      <w:r>
        <w:t>T-</w:t>
      </w:r>
      <w:r>
        <w:rPr>
          <w:rFonts w:ascii="宋体" w:eastAsia="宋体" w:hint="eastAsia"/>
        </w:rPr>
        <w:t>型钙通道在肿瘤增殖中扮演着重要的角</w:t>
      </w:r>
      <w:r>
        <w:rPr>
          <w:rFonts w:ascii="宋体" w:eastAsia="宋体" w:hint="eastAsia"/>
        </w:rPr>
        <w:t>色，而阻断</w:t>
      </w:r>
      <w:r>
        <w:t>T-</w:t>
      </w:r>
      <w:r>
        <w:rPr>
          <w:rFonts w:ascii="宋体" w:eastAsia="宋体" w:hint="eastAsia"/>
        </w:rPr>
        <w:t>型钙通道可以抑制肿瘤细胞的生长。鉴于</w:t>
      </w:r>
      <w:r>
        <w:t>T-</w:t>
      </w:r>
      <w:r>
        <w:rPr>
          <w:rFonts w:ascii="宋体" w:eastAsia="宋体" w:hint="eastAsia"/>
        </w:rPr>
        <w:t>型钙通道在多种肿瘤细胞有表</w:t>
      </w:r>
      <w:r>
        <w:rPr>
          <w:rFonts w:ascii="宋体" w:eastAsia="宋体" w:hint="eastAsia"/>
        </w:rPr>
        <w:t>达且在细胞周期进程中发挥着重要的作用，研究人员认为这将为肿瘤的治疗提供一个全新</w:t>
      </w:r>
      <w:r>
        <w:rPr>
          <w:rFonts w:ascii="宋体" w:eastAsia="宋体" w:hint="eastAsia"/>
        </w:rPr>
        <w:t>的靶点。</w:t>
      </w:r>
    </w:p>
    <w:p w:rsidR="0018722C">
      <w:pPr>
        <w:pStyle w:val="cw21"/>
        <w:topLinePunct/>
      </w:pPr>
      <w:r>
        <w:rPr>
          <w:rFonts w:cstheme="minorBidi" w:hAnsiTheme="minorHAnsi" w:eastAsiaTheme="minorHAnsi" w:asciiTheme="minorHAnsi" w:ascii="宋体" w:hAnsi="宋体" w:eastAsia="宋体" w:cs="宋体"/>
          <w:b/>
        </w:rPr>
        <w:t>4. </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型钙通道阻断剂对肿瘤增殖的影响</w:t>
      </w:r>
    </w:p>
    <w:p w:rsidR="0018722C">
      <w:pPr>
        <w:topLinePunct/>
      </w:pPr>
      <w:r>
        <w:rPr>
          <w:rFonts w:ascii="宋体" w:eastAsia="宋体" w:hint="eastAsia"/>
        </w:rPr>
        <w:t>由于</w:t>
      </w:r>
      <w:r>
        <w:t>T-</w:t>
      </w:r>
      <w:r>
        <w:rPr>
          <w:rFonts w:ascii="宋体" w:eastAsia="宋体" w:hint="eastAsia"/>
        </w:rPr>
        <w:t>型钙通道在多种类型肿瘤细胞有表达且在肿瘤细胞增殖中发挥着重要的作</w:t>
      </w:r>
      <w:r>
        <w:rPr>
          <w:rFonts w:ascii="宋体" w:eastAsia="宋体" w:hint="eastAsia"/>
        </w:rPr>
        <w:t>用，所以开发出新型的</w:t>
      </w:r>
      <w:r>
        <w:t>T-</w:t>
      </w:r>
      <w:r>
        <w:rPr>
          <w:rFonts w:ascii="宋体" w:eastAsia="宋体" w:hint="eastAsia"/>
        </w:rPr>
        <w:t>型钙通道阻断剂将会有助于那些表达</w:t>
      </w:r>
      <w:r>
        <w:t>T-</w:t>
      </w:r>
      <w:r>
        <w:rPr>
          <w:rFonts w:ascii="宋体" w:eastAsia="宋体" w:hint="eastAsia"/>
        </w:rPr>
        <w:t>型钙通道肿瘤的治疗。长期以来，米贝拉地尔被认为是</w:t>
      </w:r>
      <w:r>
        <w:t>T-</w:t>
      </w:r>
      <w:r>
        <w:rPr>
          <w:rFonts w:ascii="宋体" w:eastAsia="宋体" w:hint="eastAsia"/>
        </w:rPr>
        <w:t>型钙通道的选择性阻断剂，尽管它确实会影响</w:t>
      </w:r>
      <w:r>
        <w:rPr>
          <w:rFonts w:ascii="宋体" w:eastAsia="宋体" w:hint="eastAsia"/>
        </w:rPr>
        <w:t>其</w:t>
      </w:r>
    </w:p>
    <w:p w:rsidR="0018722C">
      <w:pPr>
        <w:topLinePunct/>
      </w:pPr>
      <w:r>
        <w:rPr>
          <w:rFonts w:ascii="宋体" w:hAnsi="宋体" w:eastAsia="宋体" w:hint="eastAsia"/>
        </w:rPr>
        <w:t>他离子通道的功能，尤其在微摩尔级别浓度。米贝拉地尔对</w:t>
      </w:r>
      <w:r>
        <w:t>T-</w:t>
      </w:r>
      <w:r>
        <w:rPr>
          <w:rFonts w:ascii="宋体" w:hAnsi="宋体" w:eastAsia="宋体" w:hint="eastAsia"/>
        </w:rPr>
        <w:t>型钙通道的阻断选择性是</w:t>
      </w:r>
      <w:r>
        <w:t>L-</w:t>
      </w:r>
      <w:r>
        <w:rPr>
          <w:rFonts w:ascii="宋体" w:hAnsi="宋体" w:eastAsia="宋体" w:hint="eastAsia"/>
        </w:rPr>
        <w:t>型钙通道的</w:t>
      </w:r>
      <w:r>
        <w:t>10-20</w:t>
      </w:r>
      <w:r>
        <w:rPr>
          <w:rFonts w:ascii="宋体" w:hAnsi="宋体" w:eastAsia="宋体" w:hint="eastAsia"/>
        </w:rPr>
        <w:t>倍</w:t>
      </w:r>
      <w:r>
        <w:rPr>
          <w:vertAlign w:val="superscript"/>
        </w:rPr>
        <w:t>[</w:t>
      </w:r>
      <w:r>
        <w:rPr>
          <w:vertAlign w:val="superscript"/>
        </w:rPr>
        <w:t xml:space="preserve">29</w:t>
      </w:r>
      <w:r>
        <w:rPr>
          <w:vertAlign w:val="superscript"/>
        </w:rPr>
        <w:t>]</w:t>
      </w:r>
      <w:r>
        <w:rPr>
          <w:rFonts w:ascii="宋体" w:hAnsi="宋体" w:eastAsia="宋体" w:hint="eastAsia"/>
        </w:rPr>
        <w:t>。米贝拉地尔可以抑制多种细胞的增殖，如外周血单核细胞</w:t>
      </w:r>
      <w:r>
        <w:rPr>
          <w:vertAlign w:val="superscript"/>
        </w:rPr>
        <w:t>[</w:t>
      </w:r>
      <w:r>
        <w:rPr>
          <w:vertAlign w:val="superscript"/>
        </w:rPr>
        <w:t xml:space="preserve">36</w:t>
      </w:r>
      <w:r>
        <w:rPr>
          <w:vertAlign w:val="superscript"/>
        </w:rPr>
        <w:t>]</w:t>
      </w:r>
      <w:r>
        <w:rPr>
          <w:rFonts w:ascii="宋体" w:hAnsi="宋体" w:eastAsia="宋体" w:hint="eastAsia"/>
        </w:rPr>
        <w:t>、大</w:t>
      </w:r>
      <w:r>
        <w:rPr>
          <w:rFonts w:ascii="宋体" w:hAnsi="宋体" w:eastAsia="宋体" w:hint="eastAsia"/>
        </w:rPr>
        <w:t>鼠平滑肌细胞</w:t>
      </w:r>
      <w:r>
        <w:t>[</w:t>
      </w:r>
      <w:r>
        <w:t xml:space="preserve">21</w:t>
      </w:r>
      <w:r>
        <w:t>]</w:t>
      </w:r>
      <w:r>
        <w:rPr>
          <w:rFonts w:ascii="宋体" w:hAnsi="宋体" w:eastAsia="宋体" w:hint="eastAsia"/>
        </w:rPr>
        <w:t>、小鼠肝细胞</w:t>
      </w:r>
      <w:r>
        <w:t>[</w:t>
      </w:r>
      <w:r>
        <w:t xml:space="preserve">37</w:t>
      </w:r>
      <w:r>
        <w:t>]</w:t>
      </w:r>
      <w:r>
        <w:rPr>
          <w:rFonts w:ascii="宋体" w:hAnsi="宋体" w:eastAsia="宋体" w:hint="eastAsia"/>
        </w:rPr>
        <w:t>、内皮细胞</w:t>
      </w:r>
      <w:r>
        <w:t>[</w:t>
      </w:r>
      <w:r>
        <w:t xml:space="preserve">38</w:t>
      </w:r>
      <w:r>
        <w:t>]</w:t>
      </w:r>
      <w:r>
        <w:rPr>
          <w:rFonts w:ascii="宋体" w:hAnsi="宋体" w:eastAsia="宋体" w:hint="eastAsia"/>
        </w:rPr>
        <w:t>、人类肺动脉平滑肌细胞以及</w:t>
      </w:r>
      <w:r>
        <w:t>NG1-8-15</w:t>
      </w:r>
      <w:r>
        <w:rPr>
          <w:vertAlign w:val="superscript"/>
        </w:rPr>
        <w:t>[</w:t>
      </w:r>
      <w:r>
        <w:rPr>
          <w:vertAlign w:val="superscript"/>
        </w:rPr>
        <w:t xml:space="preserve">39</w:t>
      </w:r>
      <w:r>
        <w:rPr>
          <w:vertAlign w:val="superscript"/>
        </w:rPr>
        <w:t>]</w:t>
      </w:r>
      <w:r>
        <w:rPr>
          <w:rFonts w:ascii="宋体" w:hAnsi="宋体" w:eastAsia="宋体" w:hint="eastAsia"/>
        </w:rPr>
        <w:t>。</w:t>
      </w:r>
      <w:r>
        <w:rPr>
          <w:rFonts w:ascii="宋体" w:hAnsi="宋体" w:eastAsia="宋体" w:hint="eastAsia"/>
        </w:rPr>
        <w:t>在对人星形细胞瘤</w:t>
      </w:r>
      <w:r>
        <w:t>(</w:t>
      </w:r>
      <w:r>
        <w:rPr>
          <w:spacing w:val="-5"/>
        </w:rPr>
        <w:t xml:space="preserve">U87-MG</w:t>
      </w:r>
      <w:r>
        <w:t>)</w:t>
      </w:r>
      <w:r/>
      <w:r>
        <w:rPr>
          <w:rFonts w:ascii="宋体" w:hAnsi="宋体" w:eastAsia="宋体" w:hint="eastAsia"/>
        </w:rPr>
        <w:t>和小鼠成神经细胞瘤</w:t>
      </w:r>
      <w:r>
        <w:t>(</w:t>
      </w:r>
      <w:r>
        <w:rPr>
          <w:spacing w:val="-5"/>
        </w:rPr>
        <w:t xml:space="preserve">N1E-115</w:t>
      </w:r>
      <w:r>
        <w:t>)</w:t>
      </w:r>
      <w:r/>
      <w:r>
        <w:rPr>
          <w:rFonts w:ascii="宋体" w:hAnsi="宋体" w:eastAsia="宋体" w:hint="eastAsia"/>
        </w:rPr>
        <w:t>研究中发现</w:t>
      </w:r>
      <w:r>
        <w:rPr>
          <w:vertAlign w:val="superscript"/>
        </w:rPr>
        <w:t>[</w:t>
      </w:r>
      <w:r>
        <w:rPr>
          <w:vertAlign w:val="superscript"/>
          <w:position w:val="11"/>
        </w:rPr>
        <w:t xml:space="preserve">35</w:t>
      </w:r>
      <w:r>
        <w:rPr>
          <w:vertAlign w:val="superscript"/>
        </w:rPr>
        <w:t>]</w:t>
      </w:r>
      <w:r>
        <w:rPr>
          <w:rFonts w:ascii="宋体" w:hAnsi="宋体" w:eastAsia="宋体" w:hint="eastAsia"/>
        </w:rPr>
        <w:t>，低于微摩</w:t>
      </w:r>
      <w:r>
        <w:rPr>
          <w:rFonts w:ascii="宋体" w:hAnsi="宋体" w:eastAsia="宋体" w:hint="eastAsia"/>
        </w:rPr>
        <w:t>尔浓度的米贝拉地尔可以和</w:t>
      </w:r>
      <w:r>
        <w:t>α1G</w:t>
      </w:r>
      <w:r>
        <w:rPr>
          <w:rFonts w:ascii="宋体" w:hAnsi="宋体" w:eastAsia="宋体" w:hint="eastAsia"/>
        </w:rPr>
        <w:t>反义寡核苷酸同等程度地抑制细胞的增殖。</w:t>
      </w:r>
    </w:p>
    <w:p w:rsidR="0018722C">
      <w:pPr>
        <w:topLinePunct/>
      </w:pPr>
      <w:r>
        <w:rPr>
          <w:rFonts w:ascii="宋体" w:hAnsi="宋体" w:eastAsia="宋体" w:hint="eastAsia"/>
        </w:rPr>
        <w:t>为了验证米贝拉地尔抑制细胞增殖是否归因于对</w:t>
      </w:r>
      <w:r>
        <w:t>T-</w:t>
      </w:r>
      <w:r>
        <w:rPr>
          <w:rFonts w:ascii="宋体" w:hAnsi="宋体" w:eastAsia="宋体" w:hint="eastAsia"/>
        </w:rPr>
        <w:t>型钙通道阻断的作用，研究人员</w:t>
      </w:r>
      <w:r>
        <w:rPr>
          <w:rFonts w:ascii="宋体" w:hAnsi="宋体" w:eastAsia="宋体" w:hint="eastAsia"/>
        </w:rPr>
        <w:t>在人星形细胞瘤</w:t>
      </w:r>
      <w:r>
        <w:t>(</w:t>
      </w:r>
      <w:r>
        <w:rPr>
          <w:spacing w:val="-5"/>
        </w:rPr>
        <w:t>U87-MG</w:t>
      </w:r>
      <w:r>
        <w:t>)</w:t>
      </w:r>
      <w:r/>
      <w:r>
        <w:rPr>
          <w:rFonts w:ascii="宋体" w:hAnsi="宋体" w:eastAsia="宋体" w:hint="eastAsia"/>
        </w:rPr>
        <w:t>和小鼠成神经细胞瘤</w:t>
      </w:r>
      <w:r>
        <w:t>(</w:t>
      </w:r>
      <w:r>
        <w:rPr>
          <w:spacing w:val="-5"/>
        </w:rPr>
        <w:t>N1E-115</w:t>
      </w:r>
      <w:r>
        <w:t>)</w:t>
      </w:r>
      <w:r/>
      <w:r>
        <w:rPr>
          <w:rFonts w:ascii="宋体" w:hAnsi="宋体" w:eastAsia="宋体" w:hint="eastAsia"/>
        </w:rPr>
        <w:t>过表达</w:t>
      </w:r>
      <w:r>
        <w:t>α1H</w:t>
      </w:r>
      <w:r>
        <w:rPr>
          <w:rFonts w:ascii="宋体" w:hAnsi="宋体" w:eastAsia="宋体" w:hint="eastAsia"/>
        </w:rPr>
        <w:t>，当利用</w:t>
      </w:r>
      <w:r>
        <w:t>20 </w:t>
      </w:r>
      <w:r>
        <w:t>mM </w:t>
      </w:r>
      <w:r>
        <w:t>KCl</w:t>
      </w:r>
      <w:r>
        <w:rPr>
          <w:rFonts w:ascii="宋体" w:hAnsi="宋体" w:eastAsia="宋体" w:hint="eastAsia"/>
        </w:rPr>
        <w:t>使细胞膜去极化时</w:t>
      </w:r>
      <w:r>
        <w:rPr>
          <w:spacing w:val="-6"/>
        </w:rPr>
        <w:t>（</w:t>
      </w:r>
      <w:r>
        <w:rPr>
          <w:rFonts w:ascii="宋体" w:hAnsi="宋体" w:eastAsia="宋体" w:hint="eastAsia"/>
          <w:spacing w:val="-10"/>
        </w:rPr>
        <w:t>仅能激活</w:t>
      </w:r>
      <w:r>
        <w:rPr>
          <w:spacing w:val="-6"/>
        </w:rPr>
        <w:t>T-</w:t>
      </w:r>
      <w:r>
        <w:rPr>
          <w:rFonts w:ascii="宋体" w:hAnsi="宋体" w:eastAsia="宋体" w:hint="eastAsia"/>
          <w:spacing w:val="-11"/>
        </w:rPr>
        <w:t>型钙通道</w:t>
      </w:r>
      <w:r>
        <w:rPr>
          <w:spacing w:val="-8"/>
        </w:rPr>
        <w:t>）</w:t>
      </w:r>
      <w:r>
        <w:rPr>
          <w:rFonts w:ascii="宋体" w:hAnsi="宋体" w:eastAsia="宋体" w:hint="eastAsia"/>
        </w:rPr>
        <w:t>，胞内游离钙离子浓度增高，而</w:t>
      </w:r>
      <w:r>
        <w:t>EC</w:t>
      </w:r>
      <w:r>
        <w:t>50</w:t>
      </w:r>
      <w:r>
        <w:rPr>
          <w:rFonts w:ascii="宋体" w:hAnsi="宋体" w:eastAsia="宋体" w:hint="eastAsia"/>
        </w:rPr>
        <w:t>浓度的米贝拉地尔可以完全抑制胞内钙离子的增高。但</w:t>
      </w:r>
      <w:r>
        <w:t>Nilius</w:t>
      </w:r>
      <w:r>
        <w:rPr>
          <w:rFonts w:ascii="宋体" w:hAnsi="宋体" w:eastAsia="宋体" w:hint="eastAsia"/>
        </w:rPr>
        <w:t>等</w:t>
      </w:r>
      <w:r>
        <w:rPr>
          <w:vertAlign w:val="superscript"/>
        </w:rPr>
        <w:t>[</w:t>
      </w:r>
      <w:r>
        <w:rPr>
          <w:vertAlign w:val="superscript"/>
          <w:position w:val="11"/>
        </w:rPr>
        <w:t xml:space="preserve">38</w:t>
      </w:r>
      <w:r>
        <w:rPr>
          <w:vertAlign w:val="superscript"/>
        </w:rPr>
        <w:t>]</w:t>
      </w:r>
      <w:r>
        <w:rPr>
          <w:rFonts w:ascii="宋体" w:hAnsi="宋体" w:eastAsia="宋体" w:hint="eastAsia"/>
        </w:rPr>
        <w:t>研究内皮细胞发现，</w:t>
      </w:r>
      <w:r>
        <w:rPr>
          <w:rFonts w:ascii="宋体" w:hAnsi="宋体" w:eastAsia="宋体" w:hint="eastAsia"/>
        </w:rPr>
        <w:t>米贝拉地尔除可以阻断</w:t>
      </w:r>
      <w:r>
        <w:t>T-</w:t>
      </w:r>
      <w:r>
        <w:rPr>
          <w:rFonts w:ascii="宋体" w:hAnsi="宋体" w:eastAsia="宋体" w:hint="eastAsia"/>
        </w:rPr>
        <w:t>型钙电流外，还可以抑制钙激活氯电流、容积敏感性氯电流和</w:t>
      </w:r>
      <w:r>
        <w:rPr>
          <w:rFonts w:ascii="宋体" w:hAnsi="宋体" w:eastAsia="宋体" w:hint="eastAsia"/>
        </w:rPr>
        <w:t>钙池操纵性钙通道。因此在米贝拉地尔对细胞增殖抑制的研究中亦应考虑其所致的细胞容</w:t>
      </w:r>
      <w:r>
        <w:rPr>
          <w:rFonts w:ascii="宋体" w:hAnsi="宋体" w:eastAsia="宋体" w:hint="eastAsia"/>
        </w:rPr>
        <w:t>积膨胀对细胞增殖的影响。</w:t>
      </w:r>
    </w:p>
    <w:p w:rsidR="0018722C">
      <w:pPr>
        <w:topLinePunct/>
      </w:pPr>
      <w:r>
        <w:rPr>
          <w:rFonts w:ascii="宋体" w:hAnsi="宋体" w:eastAsia="宋体" w:hint="eastAsia"/>
        </w:rPr>
        <w:t>报道认为抗精神病药匹莫齐特可以抑制乳腺癌</w:t>
      </w:r>
      <w:r>
        <w:rPr>
          <w:vertAlign w:val="superscript"/>
        </w:rPr>
        <w:t>[</w:t>
      </w:r>
      <w:r>
        <w:rPr>
          <w:vertAlign w:val="superscript"/>
        </w:rPr>
        <w:t xml:space="preserve">40</w:t>
      </w:r>
      <w:r>
        <w:rPr>
          <w:vertAlign w:val="superscript"/>
        </w:rPr>
        <w:t>]</w:t>
      </w:r>
      <w:r>
        <w:rPr>
          <w:rFonts w:ascii="宋体" w:hAnsi="宋体" w:eastAsia="宋体" w:hint="eastAsia"/>
        </w:rPr>
        <w:t>和星形细胞瘤</w:t>
      </w:r>
      <w:r>
        <w:t>[</w:t>
      </w:r>
      <w:r>
        <w:t xml:space="preserve">41</w:t>
      </w:r>
      <w:r>
        <w:t>]</w:t>
      </w:r>
      <w:r>
        <w:rPr>
          <w:rFonts w:ascii="宋体" w:hAnsi="宋体" w:eastAsia="宋体" w:hint="eastAsia"/>
        </w:rPr>
        <w:t>的增殖。像米贝拉地</w:t>
      </w:r>
      <w:r>
        <w:rPr>
          <w:rFonts w:ascii="宋体" w:hAnsi="宋体" w:eastAsia="宋体" w:hint="eastAsia"/>
        </w:rPr>
        <w:t>尔一样，研究人员认为匹莫齐特抑制细胞增殖的作用归因于阻断</w:t>
      </w:r>
      <w:r>
        <w:t>T-</w:t>
      </w:r>
      <w:r>
        <w:rPr>
          <w:rFonts w:ascii="宋体" w:hAnsi="宋体" w:eastAsia="宋体" w:hint="eastAsia"/>
        </w:rPr>
        <w:t>型钙通道的作用。然</w:t>
      </w:r>
      <w:r>
        <w:rPr>
          <w:rFonts w:ascii="宋体" w:hAnsi="宋体" w:eastAsia="宋体" w:hint="eastAsia"/>
        </w:rPr>
        <w:t>而，米贝拉地尔对</w:t>
      </w:r>
      <w:r>
        <w:t>T-</w:t>
      </w:r>
      <w:r>
        <w:rPr>
          <w:rFonts w:ascii="宋体" w:hAnsi="宋体" w:eastAsia="宋体" w:hint="eastAsia"/>
        </w:rPr>
        <w:t>型钙通道具有更高的选择性。另外，</w:t>
      </w:r>
      <w:r>
        <w:t>Bertolesli</w:t>
      </w:r>
      <w:r>
        <w:rPr>
          <w:rFonts w:ascii="宋体" w:hAnsi="宋体" w:eastAsia="宋体" w:hint="eastAsia"/>
        </w:rPr>
        <w:t>等</w:t>
      </w:r>
      <w:r>
        <w:rPr>
          <w:vertAlign w:val="superscript"/>
        </w:rPr>
        <w:t>[</w:t>
      </w:r>
      <w:r>
        <w:rPr>
          <w:vertAlign w:val="superscript"/>
        </w:rPr>
        <w:t xml:space="preserve">29</w:t>
      </w:r>
      <w:r>
        <w:rPr>
          <w:vertAlign w:val="superscript"/>
        </w:rPr>
        <w:t>]</w:t>
      </w:r>
      <w:r>
        <w:rPr>
          <w:rFonts w:ascii="宋体" w:hAnsi="宋体" w:eastAsia="宋体" w:hint="eastAsia"/>
        </w:rPr>
        <w:t>在视网膜母细胞</w:t>
      </w:r>
      <w:r>
        <w:rPr>
          <w:rFonts w:ascii="宋体" w:hAnsi="宋体" w:eastAsia="宋体" w:hint="eastAsia"/>
        </w:rPr>
        <w:t>瘤</w:t>
      </w:r>
      <w:r>
        <w:rPr>
          <w:spacing w:val="-6"/>
        </w:rPr>
        <w:t>（</w:t>
      </w:r>
      <w:r>
        <w:rPr>
          <w:rFonts w:ascii="宋体" w:hAnsi="宋体" w:eastAsia="宋体" w:hint="eastAsia"/>
        </w:rPr>
        <w:t>同时表达</w:t>
      </w:r>
      <w:r>
        <w:t>α1G</w:t>
      </w:r>
      <w:r>
        <w:rPr>
          <w:rFonts w:ascii="宋体" w:hAnsi="宋体" w:eastAsia="宋体" w:hint="eastAsia"/>
        </w:rPr>
        <w:t>、</w:t>
      </w:r>
      <w:r>
        <w:t>α1H</w:t>
      </w:r>
      <w:r>
        <w:rPr>
          <w:spacing w:val="8"/>
        </w:rPr>
        <w:t>）</w:t>
      </w:r>
      <w:r/>
      <w:r>
        <w:rPr>
          <w:rFonts w:ascii="宋体" w:hAnsi="宋体" w:eastAsia="宋体" w:hint="eastAsia"/>
        </w:rPr>
        <w:t>比较了米贝拉地尔和匹莫齐特的作用，他们发现这两种药在抑</w:t>
      </w:r>
      <w:r>
        <w:rPr>
          <w:rFonts w:ascii="宋体" w:hAnsi="宋体" w:eastAsia="宋体" w:hint="eastAsia"/>
        </w:rPr>
        <w:t>制细胞增殖的同时也会引起细胞死亡，尤其匹莫齐特诱导细胞凋亡的作用更明显。当利用</w:t>
      </w:r>
      <w:r>
        <w:rPr>
          <w:rFonts w:ascii="宋体" w:hAnsi="宋体" w:eastAsia="宋体" w:hint="eastAsia"/>
        </w:rPr>
        <w:t>反义寡核苷酸干扰</w:t>
      </w:r>
      <w:r>
        <w:t>α1G </w:t>
      </w:r>
      <w:r>
        <w:t>mRNA</w:t>
      </w:r>
      <w:r>
        <w:rPr>
          <w:rFonts w:ascii="宋体" w:hAnsi="宋体" w:eastAsia="宋体" w:hint="eastAsia"/>
        </w:rPr>
        <w:t>表达后，米贝拉地尔抑制视网膜母细胞瘤增殖的作用被明</w:t>
      </w:r>
      <w:r>
        <w:rPr>
          <w:rFonts w:ascii="宋体" w:hAnsi="宋体" w:eastAsia="宋体" w:hint="eastAsia"/>
        </w:rPr>
        <w:t>显减弱，而匹莫齐特的作用则没有明显改变。他们认为匹莫齐特抑制细胞增殖的作用包括</w:t>
      </w:r>
      <w:r>
        <w:t>T-</w:t>
      </w:r>
      <w:r>
        <w:rPr>
          <w:rFonts w:ascii="宋体" w:hAnsi="宋体" w:eastAsia="宋体" w:hint="eastAsia"/>
        </w:rPr>
        <w:t>型钙通道非依赖性。</w:t>
      </w:r>
    </w:p>
    <w:p w:rsidR="0018722C">
      <w:pPr>
        <w:pStyle w:val="cw21"/>
        <w:topLinePunct/>
      </w:pPr>
      <w:r>
        <w:rPr>
          <w:rFonts w:cstheme="minorBidi" w:hAnsiTheme="minorHAnsi" w:eastAsiaTheme="minorHAnsi" w:asciiTheme="minorHAnsi" w:ascii="宋体" w:hAnsi="宋体" w:eastAsia="宋体" w:cs="宋体"/>
          <w:b/>
        </w:rPr>
        <w:t>5. </w:t>
      </w:r>
      <w:r>
        <w:rPr>
          <w:b/>
          <w:rFonts w:ascii="Times New Roman" w:eastAsia="Times New Roman" w:cstheme="minorBidi" w:hAnsiTheme="minorHAnsi" w:hAnsi="宋体" w:cs="宋体"/>
        </w:rPr>
        <w:t>T-</w:t>
      </w:r>
      <w:r>
        <w:rPr>
          <w:rFonts w:cstheme="minorBidi" w:hAnsiTheme="minorHAnsi" w:eastAsiaTheme="minorHAnsi" w:asciiTheme="minorHAnsi" w:ascii="宋体" w:hAnsi="宋体" w:eastAsia="宋体" w:cs="宋体"/>
          <w:b/>
        </w:rPr>
        <w:t>型钙通道阻断剂对肿瘤细胞凋亡的影响</w:t>
      </w:r>
    </w:p>
    <w:p w:rsidR="0018722C">
      <w:pPr>
        <w:topLinePunct/>
      </w:pPr>
      <w:r>
        <w:rPr>
          <w:rFonts w:ascii="宋体" w:eastAsia="宋体" w:hint="eastAsia"/>
        </w:rPr>
        <w:t>研究发现，</w:t>
      </w:r>
      <w:r>
        <w:t>T-</w:t>
      </w:r>
      <w:r>
        <w:rPr>
          <w:rFonts w:ascii="宋体" w:eastAsia="宋体" w:hint="eastAsia"/>
        </w:rPr>
        <w:t>型钙通道阻断剂除了可以抑制肿瘤细胞增殖，还可以促进肿瘤细胞凋亡</w:t>
      </w:r>
      <w:r>
        <w:rPr>
          <w:vertAlign w:val="superscript"/>
        </w:rPr>
        <w:t>[</w:t>
      </w:r>
      <w:r>
        <w:rPr>
          <w:vertAlign w:val="superscript"/>
          <w:position w:val="11"/>
        </w:rPr>
        <w:t>34</w:t>
      </w:r>
      <w:r>
        <w:rPr>
          <w:vertAlign w:val="superscript"/>
          <w:position w:val="11"/>
        </w:rPr>
        <w:t>, </w:t>
      </w:r>
      <w:r>
        <w:rPr>
          <w:vertAlign w:val="superscript"/>
          <w:position w:val="11"/>
        </w:rPr>
        <w:t>42</w:t>
      </w:r>
      <w:r>
        <w:rPr>
          <w:vertAlign w:val="superscript"/>
          <w:position w:val="11"/>
        </w:rPr>
        <w:t>,</w:t>
      </w:r>
      <w:r>
        <w:rPr>
          <w:vertAlign w:val="superscript"/>
          <w:position w:val="11"/>
        </w:rPr>
        <w:t> </w:t>
      </w:r>
      <w:r>
        <w:rPr>
          <w:vertAlign w:val="superscript"/>
          <w:position w:val="11"/>
        </w:rPr>
        <w:t>43</w:t>
      </w:r>
      <w:r>
        <w:rPr>
          <w:vertAlign w:val="superscript"/>
        </w:rPr>
        <w:t>]</w:t>
      </w:r>
      <w:r>
        <w:rPr>
          <w:rFonts w:ascii="宋体" w:eastAsia="宋体" w:hint="eastAsia"/>
        </w:rPr>
        <w:t>。</w:t>
      </w:r>
      <w:r>
        <w:t>Valerie</w:t>
      </w:r>
      <w:r>
        <w:t>[</w:t>
      </w:r>
      <w:r>
        <w:rPr>
          <w:spacing w:val="-6"/>
          <w:position w:val="11"/>
          <w:sz w:val="16"/>
        </w:rPr>
        <w:t xml:space="preserve">34</w:t>
      </w:r>
      <w:r>
        <w:t>]</w:t>
      </w:r>
      <w:r>
        <w:rPr>
          <w:rFonts w:ascii="宋体" w:eastAsia="宋体" w:hint="eastAsia"/>
        </w:rPr>
        <w:t>等研究发现</w:t>
      </w:r>
      <w:r>
        <w:t>T-</w:t>
      </w:r>
      <w:r>
        <w:rPr>
          <w:rFonts w:ascii="宋体" w:eastAsia="宋体" w:hint="eastAsia"/>
        </w:rPr>
        <w:t>型钙通道阻断剂可以通过抑制</w:t>
      </w:r>
      <w:r>
        <w:t>Akt</w:t>
      </w:r>
      <w:r>
        <w:rPr>
          <w:rFonts w:ascii="宋体" w:eastAsia="宋体" w:hint="eastAsia"/>
        </w:rPr>
        <w:t>信号通路促进恶性胶</w:t>
      </w:r>
      <w:r>
        <w:rPr>
          <w:rFonts w:ascii="宋体" w:eastAsia="宋体" w:hint="eastAsia"/>
        </w:rPr>
        <w:t>质瘤细胞凋亡。</w:t>
      </w:r>
      <w:r>
        <w:t>Das</w:t>
      </w:r>
      <w:r>
        <w:rPr>
          <w:vertAlign w:val="superscript"/>
        </w:rPr>
        <w:t>[</w:t>
      </w:r>
      <w:r>
        <w:rPr>
          <w:vertAlign w:val="superscript"/>
          <w:position w:val="11"/>
        </w:rPr>
        <w:t xml:space="preserve">43</w:t>
      </w:r>
      <w:r>
        <w:rPr>
          <w:vertAlign w:val="superscript"/>
        </w:rPr>
        <w:t>]</w:t>
      </w:r>
      <w:r>
        <w:rPr>
          <w:rFonts w:ascii="宋体" w:eastAsia="宋体" w:hint="eastAsia"/>
        </w:rPr>
        <w:t>等研究认为</w:t>
      </w:r>
      <w:r>
        <w:t>T-</w:t>
      </w:r>
      <w:r>
        <w:rPr>
          <w:rFonts w:ascii="宋体" w:eastAsia="宋体" w:hint="eastAsia"/>
        </w:rPr>
        <w:t>型钙通道阻断剂通过引起内质网压力从而促进恶性黑</w:t>
      </w:r>
      <w:r>
        <w:rPr>
          <w:rFonts w:ascii="宋体" w:eastAsia="宋体" w:hint="eastAsia"/>
        </w:rPr>
        <w:t>素瘤细胞凋亡。关于</w:t>
      </w:r>
      <w:r>
        <w:t>T-</w:t>
      </w:r>
      <w:r>
        <w:rPr>
          <w:rFonts w:ascii="宋体" w:eastAsia="宋体" w:hint="eastAsia"/>
        </w:rPr>
        <w:t>型钙通道阻断剂对肿瘤细胞凋亡的影响至今报道甚少，而其机制更值得进一步研究。</w:t>
      </w:r>
    </w:p>
    <w:p w:rsidR="0018722C">
      <w:pPr>
        <w:topLinePunct/>
      </w:pPr>
      <w:r>
        <w:rPr>
          <w:rFonts w:ascii="宋体" w:eastAsia="宋体" w:hint="eastAsia"/>
        </w:rPr>
        <w:t>鉴于</w:t>
      </w:r>
      <w:r>
        <w:t>T-</w:t>
      </w:r>
      <w:r>
        <w:rPr>
          <w:rFonts w:ascii="宋体" w:eastAsia="宋体" w:hint="eastAsia"/>
        </w:rPr>
        <w:t>型钙通道在多种类型肿瘤细胞表达以及其与肿瘤细胞增值的关系，开发出新</w:t>
      </w:r>
      <w:r>
        <w:rPr>
          <w:rFonts w:ascii="宋体" w:eastAsia="宋体" w:hint="eastAsia"/>
        </w:rPr>
        <w:t>型特异性</w:t>
      </w:r>
      <w:r>
        <w:t>T-</w:t>
      </w:r>
      <w:r>
        <w:rPr>
          <w:rFonts w:ascii="宋体" w:eastAsia="宋体" w:hint="eastAsia"/>
        </w:rPr>
        <w:t>型钙通道阻断剂将会为那些传统治疗方法疗效不佳的肿瘤治疗提供一条新的</w:t>
      </w:r>
      <w:r>
        <w:rPr>
          <w:rFonts w:ascii="宋体" w:eastAsia="宋体" w:hint="eastAsia"/>
        </w:rPr>
        <w:t>途径。但由于许多正常成熟组织也有</w:t>
      </w:r>
      <w:r>
        <w:t>T-</w:t>
      </w:r>
      <w:r>
        <w:rPr>
          <w:rFonts w:ascii="宋体" w:eastAsia="宋体" w:hint="eastAsia"/>
        </w:rPr>
        <w:t>型钙通道的表达，其副作用不可忽视。</w:t>
      </w:r>
    </w:p>
    <w:p w:rsidR="0018722C">
      <w:pPr>
        <w:pStyle w:val="afff1"/>
        <w:topLinePunct/>
      </w:pPr>
      <w:bookmarkStart w:id="311006" w:name="_Toc686311006"/>
      <w:r>
        <w:t>参考文献</w:t>
      </w:r>
      <w:bookmarkEnd w:id="311006"/>
    </w:p>
    <w:p w:rsidR="0018722C">
      <w:pPr>
        <w:pStyle w:val="ab"/>
        <w:topLinePunct/>
        <w:ind w:left="200" w:hangingChars="200" w:hanging="200"/>
      </w:pPr>
      <w:r>
        <w:t>[</w:t>
      </w:r>
      <w:r>
        <w:t xml:space="preserve">1</w:t>
      </w:r>
      <w:r>
        <w:t>]</w:t>
      </w:r>
      <w:r w:rsidRPr="00281126">
        <w:t xml:space="preserve">  </w:t>
      </w:r>
      <w:r>
        <w:t>Ciapa</w:t>
      </w:r>
      <w:r>
        <w:t> </w:t>
      </w:r>
      <w:r>
        <w:t>B.,</w:t>
      </w:r>
      <w:r>
        <w:t> </w:t>
      </w:r>
      <w:r>
        <w:t>Pesando</w:t>
      </w:r>
      <w:r>
        <w:t> </w:t>
      </w:r>
      <w:r>
        <w:t>D.,</w:t>
      </w:r>
      <w:r>
        <w:t> </w:t>
      </w:r>
      <w:r>
        <w:t>Wilding</w:t>
      </w:r>
      <w:r>
        <w:t> </w:t>
      </w:r>
      <w:r>
        <w:t>M.,</w:t>
      </w:r>
      <w:r>
        <w:t> </w:t>
      </w:r>
      <w:r>
        <w:t>Whitaker</w:t>
      </w:r>
      <w:r>
        <w:t> </w:t>
      </w:r>
      <w:r>
        <w:t>M.</w:t>
      </w:r>
      <w:r>
        <w:t> </w:t>
      </w:r>
      <w:r>
        <w:t>Cell-cycle</w:t>
      </w:r>
      <w:r>
        <w:t> </w:t>
      </w:r>
      <w:r>
        <w:t>calcium</w:t>
      </w:r>
      <w:r>
        <w:t> </w:t>
      </w:r>
      <w:r>
        <w:t>transients</w:t>
      </w:r>
      <w:r>
        <w:t> </w:t>
      </w:r>
      <w:r>
        <w:t>driven</w:t>
      </w:r>
      <w:r>
        <w:t> </w:t>
      </w:r>
      <w:r>
        <w:t>by</w:t>
      </w:r>
      <w:r>
        <w:t> </w:t>
      </w:r>
      <w:r>
        <w:t>cyclic changes</w:t>
      </w:r>
      <w:r>
        <w:t> </w:t>
      </w:r>
      <w:r>
        <w:t>in</w:t>
      </w:r>
      <w:r>
        <w:t> </w:t>
      </w:r>
      <w:r>
        <w:t>inositol</w:t>
      </w:r>
      <w:r>
        <w:t> </w:t>
      </w:r>
      <w:r>
        <w:t>trisphosphate</w:t>
      </w:r>
      <w:r>
        <w:t> </w:t>
      </w:r>
      <w:r>
        <w:t>levels</w:t>
      </w:r>
      <w:r>
        <w:t> </w:t>
      </w:r>
      <w:r>
        <w:t>[</w:t>
      </w:r>
      <w:r>
        <w:t xml:space="preserve">J</w:t>
      </w:r>
      <w:r>
        <w:t>]</w:t>
      </w:r>
      <w:r>
        <w:t>.</w:t>
      </w:r>
      <w:r>
        <w:t> </w:t>
      </w:r>
      <w:r>
        <w:t>Nature,</w:t>
      </w:r>
      <w:r>
        <w:t> </w:t>
      </w:r>
      <w:r>
        <w:t>1994,</w:t>
      </w:r>
      <w:r>
        <w:t> </w:t>
      </w:r>
      <w:r>
        <w:t>368</w:t>
      </w:r>
      <w:r>
        <w:t>(</w:t>
      </w:r>
      <w:r>
        <w:t>6474</w:t>
      </w:r>
      <w:r>
        <w:t>)</w:t>
      </w:r>
      <w:r>
        <w:t>:</w:t>
      </w:r>
      <w:r>
        <w:t> </w:t>
      </w:r>
      <w:r>
        <w:t>875-878.</w:t>
      </w:r>
    </w:p>
    <w:p w:rsidR="0018722C">
      <w:pPr>
        <w:pStyle w:val="ab"/>
        <w:topLinePunct/>
        <w:ind w:left="200" w:hangingChars="200" w:hanging="200"/>
      </w:pPr>
      <w:r>
        <w:t>[</w:t>
      </w:r>
      <w:r>
        <w:t xml:space="preserve">2</w:t>
      </w:r>
      <w:r>
        <w:t>]</w:t>
      </w:r>
      <w:r w:rsidRPr="00281126">
        <w:t xml:space="preserve">  </w:t>
      </w:r>
      <w:r>
        <w:t>Taylor</w:t>
      </w:r>
      <w:r>
        <w:t> </w:t>
      </w:r>
      <w:r>
        <w:t xml:space="preserve">J.</w:t>
      </w:r>
      <w:r>
        <w:t xml:space="preserve"> </w:t>
      </w:r>
      <w:r>
        <w:t>T.,</w:t>
      </w:r>
      <w:r>
        <w:t> </w:t>
      </w:r>
      <w:r>
        <w:t>Zeng</w:t>
      </w:r>
      <w:r>
        <w:t> </w:t>
      </w:r>
      <w:r>
        <w:t xml:space="preserve">X.</w:t>
      </w:r>
      <w:r>
        <w:t xml:space="preserve"> </w:t>
      </w:r>
      <w:r>
        <w:t>B.,</w:t>
      </w:r>
      <w:r>
        <w:t> </w:t>
      </w:r>
      <w:r>
        <w:t>Pottle</w:t>
      </w:r>
      <w:r>
        <w:t> </w:t>
      </w:r>
      <w:r>
        <w:t xml:space="preserve">J.</w:t>
      </w:r>
      <w:r>
        <w:t xml:space="preserve"> </w:t>
      </w:r>
      <w:r>
        <w:t>E.,</w:t>
      </w:r>
      <w:r>
        <w:t> </w:t>
      </w:r>
      <w:r>
        <w:t>Lee</w:t>
      </w:r>
      <w:r>
        <w:t> </w:t>
      </w:r>
      <w:r>
        <w:t>K.,</w:t>
      </w:r>
      <w:r>
        <w:t> </w:t>
      </w:r>
      <w:r>
        <w:t>Wang</w:t>
      </w:r>
      <w:r>
        <w:t> </w:t>
      </w:r>
      <w:r>
        <w:t xml:space="preserve">A.</w:t>
      </w:r>
      <w:r>
        <w:t xml:space="preserve"> </w:t>
      </w:r>
      <w:r>
        <w:t>R.,</w:t>
      </w:r>
      <w:r>
        <w:t> </w:t>
      </w:r>
      <w:r>
        <w:t>Yi</w:t>
      </w:r>
      <w:r>
        <w:t> </w:t>
      </w:r>
      <w:r>
        <w:t xml:space="preserve">S.</w:t>
      </w:r>
      <w:r>
        <w:t xml:space="preserve"> </w:t>
      </w:r>
      <w:r>
        <w:t>G.,</w:t>
      </w:r>
      <w:r>
        <w:t> </w:t>
      </w:r>
      <w:r>
        <w:t>Scruggs</w:t>
      </w:r>
      <w:r>
        <w:t> </w:t>
      </w:r>
      <w:r>
        <w:t xml:space="preserve">J.</w:t>
      </w:r>
      <w:r>
        <w:t xml:space="preserve"> </w:t>
      </w:r>
      <w:r>
        <w:t>A.,</w:t>
      </w:r>
      <w:r>
        <w:t> </w:t>
      </w:r>
      <w:r>
        <w:t>Sikka</w:t>
      </w:r>
      <w:r>
        <w:t> </w:t>
      </w:r>
      <w:r>
        <w:t xml:space="preserve">S.</w:t>
      </w:r>
      <w:r>
        <w:t xml:space="preserve"> </w:t>
      </w:r>
      <w:r>
        <w:t>S.,</w:t>
      </w:r>
      <w:r>
        <w:t> </w:t>
      </w:r>
      <w:r>
        <w:t>Li</w:t>
      </w:r>
      <w:r>
        <w:t xml:space="preserve">M. Calcium signaling and T-type calcium channels in cancer cell cycling </w:t>
      </w:r>
      <w:r>
        <w:t xml:space="preserve">[</w:t>
      </w:r>
      <w:r>
        <w:t xml:space="preserve">J</w:t>
      </w:r>
      <w:r>
        <w:t xml:space="preserve">]</w:t>
      </w:r>
      <w:r>
        <w:t xml:space="preserve">. World J Gastroenterol, 2008, 14</w:t>
      </w:r>
      <w:r>
        <w:t xml:space="preserve">(</w:t>
      </w:r>
      <w:r>
        <w:t xml:space="preserve">32</w:t>
      </w:r>
      <w:r>
        <w:t xml:space="preserve">)</w:t>
      </w:r>
      <w:r>
        <w:t xml:space="preserve">: 4984-4991.</w:t>
      </w:r>
    </w:p>
    <w:p w:rsidR="0018722C">
      <w:pPr>
        <w:pStyle w:val="ab"/>
        <w:topLinePunct/>
        <w:ind w:left="200" w:hangingChars="200" w:hanging="200"/>
      </w:pPr>
      <w:hyperlink r:id="rId138">
        <w:r>
          <w:t>[</w:t>
        </w:r>
        <w:r>
          <w:t xml:space="preserve">3</w:t>
        </w:r>
        <w:r>
          <w:t>]</w:t>
        </w:r>
        <w:r w:rsidRPr="00281126">
          <w:t xml:space="preserve">  </w:t>
        </w:r>
        <w:r>
          <w:t>Kotturi </w:t>
        </w:r>
        <w:r>
          <w:t xml:space="preserve">M.</w:t>
        </w:r>
        <w:r>
          <w:t xml:space="preserve"> </w:t>
        </w:r>
        <w:r>
          <w:t>F</w:t>
        </w:r>
      </w:hyperlink>
      <w:r>
        <w:t>., </w:t>
      </w:r>
      <w:hyperlink r:id="rId139">
        <w:r>
          <w:t>Carlow </w:t>
        </w:r>
        <w:r>
          <w:t xml:space="preserve">D.</w:t>
        </w:r>
        <w:r>
          <w:t xml:space="preserve"> </w:t>
        </w:r>
        <w:r>
          <w:t>A</w:t>
        </w:r>
      </w:hyperlink>
      <w:r>
        <w:t>., </w:t>
      </w:r>
      <w:hyperlink r:id="rId140">
        <w:r>
          <w:t>Lee </w:t>
        </w:r>
        <w:r>
          <w:t xml:space="preserve">J.</w:t>
        </w:r>
        <w:r>
          <w:t xml:space="preserve"> </w:t>
        </w:r>
        <w:r>
          <w:t>C</w:t>
        </w:r>
      </w:hyperlink>
      <w:r>
        <w:t>., </w:t>
      </w:r>
      <w:hyperlink r:id="rId141">
        <w:r>
          <w:t>Ziltener </w:t>
        </w:r>
        <w:r>
          <w:t xml:space="preserve">H.</w:t>
        </w:r>
        <w:r>
          <w:t xml:space="preserve"> </w:t>
        </w:r>
        <w:r>
          <w:t>J</w:t>
        </w:r>
      </w:hyperlink>
      <w:r>
        <w:t>., </w:t>
      </w:r>
      <w:hyperlink r:id="rId142">
        <w:r>
          <w:t>Jefferies </w:t>
        </w:r>
        <w:r>
          <w:t xml:space="preserve">W.</w:t>
        </w:r>
        <w:r>
          <w:t xml:space="preserve"> </w:t>
        </w:r>
        <w:r>
          <w:t>A</w:t>
        </w:r>
      </w:hyperlink>
      <w:r>
        <w:t>. </w:t>
      </w:r>
      <w:r>
        <w:t>Identification </w:t>
      </w:r>
      <w:r>
        <w:t>and </w:t>
      </w:r>
      <w:r>
        <w:t>Functional </w:t>
      </w:r>
      <w:r>
        <w:t>Characterization </w:t>
      </w:r>
      <w:r>
        <w:t>of </w:t>
      </w:r>
      <w:r>
        <w:t>Voltage-dependent </w:t>
      </w:r>
      <w:r>
        <w:t>Calcium Channels </w:t>
      </w:r>
      <w:r>
        <w:t>in </w:t>
      </w:r>
      <w:r>
        <w:t>T </w:t>
      </w:r>
      <w:r>
        <w:t>Lymphocytes </w:t>
      </w:r>
      <w:r>
        <w:t>[</w:t>
      </w:r>
      <w:r>
        <w:t xml:space="preserve">J</w:t>
      </w:r>
      <w:r>
        <w:t>]</w:t>
      </w:r>
      <w:r>
        <w:t xml:space="preserve">. </w:t>
      </w:r>
      <w:hyperlink r:id="rId143">
        <w:r>
          <w:t>J</w:t>
        </w:r>
      </w:hyperlink>
      <w:hyperlink r:id="rId143">
        <w:r>
          <w:t> </w:t>
        </w:r>
        <w:r>
          <w:t>Biol</w:t>
        </w:r>
        <w:r>
          <w:t> </w:t>
        </w:r>
        <w:r>
          <w:t>Chem,</w:t>
        </w:r>
        <w:r>
          <w:t> </w:t>
        </w:r>
      </w:hyperlink>
      <w:r>
        <w:t>2003,</w:t>
      </w:r>
      <w:r>
        <w:t> </w:t>
      </w:r>
      <w:r>
        <w:t>278</w:t>
      </w:r>
      <w:r>
        <w:t>(</w:t>
      </w:r>
      <w:r>
        <w:t>47</w:t>
      </w:r>
      <w:r>
        <w:t>)</w:t>
      </w:r>
      <w:r>
        <w:t>:</w:t>
      </w:r>
      <w:r>
        <w:t> </w:t>
      </w:r>
      <w:r>
        <w:t>46949-46960.</w:t>
      </w:r>
    </w:p>
    <w:p w:rsidR="0018722C">
      <w:pPr>
        <w:pStyle w:val="ab"/>
        <w:topLinePunct/>
        <w:ind w:left="200" w:hangingChars="200" w:hanging="200"/>
      </w:pPr>
      <w:hyperlink r:id="rId144">
        <w:r>
          <w:t>[</w:t>
        </w:r>
        <w:r>
          <w:t xml:space="preserve">4</w:t>
        </w:r>
        <w:r>
          <w:t>]</w:t>
        </w:r>
        <w:r w:rsidRPr="00281126">
          <w:t xml:space="preserve">  </w:t>
        </w:r>
        <w:r>
          <w:t>Kerschbaum </w:t>
        </w:r>
        <w:r>
          <w:t xml:space="preserve">H.</w:t>
        </w:r>
        <w:r>
          <w:t xml:space="preserve"> </w:t>
        </w:r>
        <w:r>
          <w:t>H</w:t>
        </w:r>
      </w:hyperlink>
      <w:r>
        <w:t>., </w:t>
      </w:r>
      <w:hyperlink r:id="rId145">
        <w:r>
          <w:t>Cahalan </w:t>
        </w:r>
        <w:r>
          <w:t xml:space="preserve">M.</w:t>
        </w:r>
        <w:r>
          <w:t xml:space="preserve"> </w:t>
        </w:r>
        <w:r>
          <w:t>D</w:t>
        </w:r>
      </w:hyperlink>
      <w:r>
        <w:t>. </w:t>
      </w:r>
      <w:r>
        <w:t>Single-Channel </w:t>
      </w:r>
      <w:r>
        <w:t>Recording </w:t>
      </w:r>
      <w:r>
        <w:t>of </w:t>
      </w:r>
      <w:r>
        <w:t>a </w:t>
      </w:r>
      <w:r>
        <w:t>Store-Operated </w:t>
      </w:r>
      <w:r>
        <w:t>Ca</w:t>
      </w:r>
      <w:r>
        <w:t>(</w:t>
      </w:r>
      <w:r>
        <w:rPr>
          <w:spacing w:val="-5"/>
          <w:sz w:val="24"/>
        </w:rPr>
        <w:t>2+</w:t>
      </w:r>
      <w:r>
        <w:t>)</w:t>
      </w:r>
      <w:r>
        <w:t xml:space="preserve"> Channel</w:t>
      </w:r>
      <w:r>
        <w:t> </w:t>
      </w:r>
      <w:r>
        <w:t>in</w:t>
      </w:r>
      <w:r>
        <w:t> </w:t>
      </w:r>
      <w:r>
        <w:t>Jurkat</w:t>
      </w:r>
      <w:r>
        <w:t> </w:t>
      </w:r>
      <w:r>
        <w:t>T</w:t>
      </w:r>
      <w:r>
        <w:t> </w:t>
      </w:r>
      <w:r>
        <w:t>Lymphocytes</w:t>
      </w:r>
      <w:r>
        <w:t> </w:t>
      </w:r>
      <w:r>
        <w:t>[</w:t>
      </w:r>
      <w:r>
        <w:t xml:space="preserve">J</w:t>
      </w:r>
      <w:r>
        <w:t>]</w:t>
      </w:r>
      <w:r>
        <w:t>.</w:t>
      </w:r>
      <w:r>
        <w:t> </w:t>
      </w:r>
      <w:hyperlink r:id="rId146">
        <w:r>
          <w:t>Science,</w:t>
        </w:r>
        <w:r>
          <w:t> </w:t>
        </w:r>
      </w:hyperlink>
      <w:r>
        <w:t>1999,</w:t>
      </w:r>
      <w:r>
        <w:t> </w:t>
      </w:r>
      <w:r>
        <w:t>283</w:t>
      </w:r>
      <w:r>
        <w:t>(</w:t>
      </w:r>
      <w:r>
        <w:rPr>
          <w:spacing w:val="-5"/>
          <w:sz w:val="24"/>
        </w:rPr>
        <w:t>5403</w:t>
      </w:r>
      <w:r>
        <w:t>)</w:t>
      </w:r>
      <w:r>
        <w:t>:</w:t>
      </w:r>
      <w:r>
        <w:t> </w:t>
      </w:r>
      <w:r>
        <w:t>836-839.</w:t>
      </w:r>
    </w:p>
    <w:p w:rsidR="0018722C">
      <w:pPr>
        <w:pStyle w:val="ab"/>
        <w:topLinePunct/>
        <w:ind w:left="200" w:hangingChars="200" w:hanging="200"/>
      </w:pPr>
      <w:hyperlink r:id="rId147">
        <w:r>
          <w:t xml:space="preserve">[</w:t>
        </w:r>
        <w:r>
          <w:t xml:space="preserve">5</w:t>
        </w:r>
        <w:r>
          <w:t xml:space="preserve">]</w:t>
        </w:r>
        <w:r w:rsidRPr="00281126">
          <w:t xml:space="preserve">  </w:t>
        </w:r>
        <w:r>
          <w:t xml:space="preserve">Fomina </w:t>
        </w:r>
        <w:r>
          <w:t xml:space="preserve">A.</w:t>
        </w:r>
        <w:r>
          <w:t xml:space="preserve"> </w:t>
        </w:r>
        <w:r>
          <w:t>F</w:t>
        </w:r>
      </w:hyperlink>
      <w:r>
        <w:t xml:space="preserve">., </w:t>
      </w:r>
      <w:hyperlink r:id="rId148">
        <w:r>
          <w:t xml:space="preserve">Fanger </w:t>
        </w:r>
        <w:r>
          <w:t xml:space="preserve">C.</w:t>
        </w:r>
        <w:r>
          <w:t xml:space="preserve"> </w:t>
        </w:r>
        <w:r>
          <w:t>M</w:t>
        </w:r>
      </w:hyperlink>
      <w:r>
        <w:t xml:space="preserve">., </w:t>
      </w:r>
      <w:hyperlink r:id="rId149">
        <w:r>
          <w:t xml:space="preserve">Kozak J.</w:t>
        </w:r>
        <w:r>
          <w:t xml:space="preserve"> </w:t>
        </w:r>
        <w:r>
          <w:t>A</w:t>
        </w:r>
      </w:hyperlink>
      <w:r>
        <w:t xml:space="preserve">., </w:t>
      </w:r>
      <w:hyperlink r:id="rId150">
        <w:r>
          <w:t xml:space="preserve">Cahalan </w:t>
        </w:r>
        <w:r>
          <w:t xml:space="preserve">M.</w:t>
        </w:r>
        <w:r>
          <w:t xml:space="preserve"> </w:t>
        </w:r>
        <w:r>
          <w:t>D</w:t>
        </w:r>
      </w:hyperlink>
      <w:r>
        <w:t xml:space="preserve">. </w:t>
      </w:r>
      <w:r>
        <w:t xml:space="preserve">Single channel properties </w:t>
      </w:r>
      <w:r>
        <w:t xml:space="preserve">and </w:t>
      </w:r>
      <w:r>
        <w:t xml:space="preserve">regulated expression </w:t>
      </w:r>
      <w:r>
        <w:t xml:space="preserve">of </w:t>
      </w:r>
      <w:r>
        <w:t xml:space="preserve">Ca</w:t>
      </w:r>
      <w:r>
        <w:t xml:space="preserve">(</w:t>
      </w:r>
      <w:r>
        <w:rPr>
          <w:spacing w:val="-5"/>
          <w:sz w:val="24"/>
        </w:rPr>
        <w:t xml:space="preserve">2+</w:t>
      </w:r>
      <w:r>
        <w:t xml:space="preserve">)</w:t>
      </w:r>
      <w:r>
        <w:t xml:space="preserve"> </w:t>
      </w:r>
      <w:r>
        <w:t xml:space="preserve">release-activated </w:t>
      </w:r>
      <w:r>
        <w:t xml:space="preserve">Ca</w:t>
      </w:r>
      <w:r>
        <w:t xml:space="preserve">(</w:t>
      </w:r>
      <w:r>
        <w:rPr>
          <w:spacing w:val="-5"/>
          <w:sz w:val="24"/>
        </w:rPr>
        <w:t xml:space="preserve">2+</w:t>
      </w:r>
      <w:r>
        <w:t xml:space="preserve">)</w:t>
      </w:r>
      <w:r>
        <w:t xml:space="preserve"> </w:t>
      </w:r>
      <w:r>
        <w:t xml:space="preserve">(</w:t>
      </w:r>
      <w:r>
        <w:rPr>
          <w:spacing w:val="-5"/>
          <w:sz w:val="24"/>
        </w:rPr>
        <w:t xml:space="preserve">CRAC</w:t>
      </w:r>
      <w:r>
        <w:t xml:space="preserve">)</w:t>
      </w:r>
      <w:r>
        <w:t xml:space="preserve"> channels </w:t>
      </w:r>
      <w:r>
        <w:t xml:space="preserve">in </w:t>
      </w:r>
      <w:r>
        <w:t xml:space="preserve">human </w:t>
      </w:r>
      <w:r>
        <w:t xml:space="preserve">T </w:t>
      </w:r>
      <w:r>
        <w:t xml:space="preserve">cells </w:t>
      </w:r>
      <w:r>
        <w:t xml:space="preserve">[</w:t>
      </w:r>
      <w:r>
        <w:t xml:space="preserve">J</w:t>
      </w:r>
      <w:r>
        <w:t xml:space="preserve">]</w:t>
      </w:r>
      <w:r>
        <w:t xml:space="preserve">.</w:t>
      </w:r>
      <w:hyperlink r:id="rId151">
        <w:r>
          <w:t xml:space="preserve"> </w:t>
        </w:r>
        <w:r>
          <w:t xml:space="preserve">J</w:t>
        </w:r>
        <w:r>
          <w:t xml:space="preserve"> </w:t>
        </w:r>
        <w:r>
          <w:t xml:space="preserve">Cell</w:t>
        </w:r>
        <w:r>
          <w:t xml:space="preserve"> </w:t>
        </w:r>
        <w:r>
          <w:t xml:space="preserve">Biol,</w:t>
        </w:r>
        <w:r>
          <w:t xml:space="preserve"> </w:t>
        </w:r>
      </w:hyperlink>
      <w:r>
        <w:t xml:space="preserve">2000,</w:t>
      </w:r>
      <w:r>
        <w:t xml:space="preserve"> </w:t>
      </w:r>
      <w:r>
        <w:t xml:space="preserve">150</w:t>
      </w:r>
      <w:r>
        <w:t xml:space="preserve">(</w:t>
      </w:r>
      <w:r>
        <w:rPr>
          <w:spacing w:val="-5"/>
          <w:sz w:val="24"/>
        </w:rPr>
        <w:t xml:space="preserve">6</w:t>
      </w:r>
      <w:r>
        <w:t xml:space="preserve">)</w:t>
      </w:r>
      <w:r>
        <w:t xml:space="preserve">:</w:t>
      </w:r>
      <w:r>
        <w:t xml:space="preserve"> </w:t>
      </w:r>
      <w:r>
        <w:t xml:space="preserve">1435-1444.</w:t>
      </w:r>
    </w:p>
    <w:p w:rsidR="0018722C">
      <w:pPr>
        <w:pStyle w:val="ab"/>
        <w:topLinePunct/>
        <w:ind w:left="200" w:hangingChars="200" w:hanging="200"/>
      </w:pPr>
      <w:hyperlink r:id="rId152">
        <w:r>
          <w:t>[</w:t>
        </w:r>
        <w:r>
          <w:t xml:space="preserve">6</w:t>
        </w:r>
        <w:r>
          <w:t>]</w:t>
        </w:r>
        <w:r w:rsidRPr="00281126">
          <w:t xml:space="preserve">  </w:t>
        </w:r>
        <w:r>
          <w:t>Badou </w:t>
        </w:r>
        <w:r>
          <w:t>A</w:t>
        </w:r>
      </w:hyperlink>
      <w:r>
        <w:t>., </w:t>
      </w:r>
      <w:hyperlink r:id="rId153">
        <w:r>
          <w:t>Basavappa</w:t>
        </w:r>
        <w:r w:rsidR="001852F3">
          <w:t xml:space="preserve"> </w:t>
        </w:r>
        <w:r>
          <w:t>S</w:t>
        </w:r>
      </w:hyperlink>
      <w:r>
        <w:t>., </w:t>
      </w:r>
      <w:hyperlink r:id="rId154">
        <w:r>
          <w:t>Desai</w:t>
        </w:r>
        <w:r w:rsidR="001852F3">
          <w:t xml:space="preserve"> </w:t>
        </w:r>
        <w:r>
          <w:t>R</w:t>
        </w:r>
      </w:hyperlink>
      <w:r>
        <w:t>., </w:t>
      </w:r>
      <w:hyperlink r:id="rId155">
        <w:r>
          <w:t>Peng</w:t>
        </w:r>
        <w:r w:rsidR="001852F3">
          <w:t xml:space="preserve"> Y.</w:t>
        </w:r>
        <w:r w:rsidR="001852F3">
          <w:t xml:space="preserve"> </w:t>
        </w:r>
        <w:r w:rsidR="001852F3">
          <w:t xml:space="preserve">Q</w:t>
        </w:r>
      </w:hyperlink>
      <w:r>
        <w:t>., </w:t>
      </w:r>
      <w:hyperlink r:id="rId156">
        <w:r>
          <w:t>Matza</w:t>
        </w:r>
        <w:r w:rsidR="001852F3">
          <w:t xml:space="preserve"> </w:t>
        </w:r>
        <w:r>
          <w:t>D</w:t>
        </w:r>
      </w:hyperlink>
      <w:r>
        <w:t>., </w:t>
      </w:r>
      <w:hyperlink r:id="rId157">
        <w:r>
          <w:t>Mehal</w:t>
        </w:r>
        <w:r w:rsidR="001852F3">
          <w:t xml:space="preserve"> W.</w:t>
        </w:r>
        <w:r w:rsidR="001852F3">
          <w:t xml:space="preserve"> </w:t>
        </w:r>
        <w:r w:rsidR="001852F3">
          <w:t xml:space="preserve">Z</w:t>
        </w:r>
      </w:hyperlink>
      <w:r>
        <w:t>., </w:t>
      </w:r>
      <w:hyperlink r:id="rId158">
        <w:r>
          <w:t>Kaczmarek</w:t>
        </w:r>
      </w:hyperlink>
      <w:hyperlink r:id="rId158">
        <w:r>
          <w:t> </w:t>
        </w:r>
        <w:r>
          <w:t xml:space="preserve">L.</w:t>
        </w:r>
        <w:r w:rsidR="001852F3">
          <w:t xml:space="preserve"> </w:t>
        </w:r>
        <w:r w:rsidR="001852F3">
          <w:t xml:space="preserve">K</w:t>
        </w:r>
      </w:hyperlink>
      <w:r>
        <w:t>., </w:t>
      </w:r>
      <w:hyperlink r:id="rId159">
        <w:r>
          <w:t>Boulpaep </w:t>
        </w:r>
        <w:r>
          <w:t xml:space="preserve">E.</w:t>
        </w:r>
        <w:r w:rsidR="001852F3">
          <w:t xml:space="preserve"> </w:t>
        </w:r>
        <w:r w:rsidR="001852F3">
          <w:t xml:space="preserve">L</w:t>
        </w:r>
      </w:hyperlink>
      <w:r>
        <w:t>., </w:t>
      </w:r>
      <w:hyperlink r:id="rId160">
        <w:r>
          <w:t>Flavell </w:t>
        </w:r>
        <w:r>
          <w:t xml:space="preserve">R.</w:t>
        </w:r>
        <w:r w:rsidR="001852F3">
          <w:t xml:space="preserve"> </w:t>
        </w:r>
        <w:r w:rsidR="001852F3">
          <w:t xml:space="preserve">A</w:t>
        </w:r>
      </w:hyperlink>
      <w:r>
        <w:t>. </w:t>
      </w:r>
      <w:r>
        <w:t>Requirement </w:t>
      </w:r>
      <w:r>
        <w:t>of </w:t>
      </w:r>
      <w:r>
        <w:t>Voltage-Gated </w:t>
      </w:r>
      <w:r>
        <w:t>Calcium Channel</w:t>
      </w:r>
      <w:r>
        <w:t>ß4 </w:t>
      </w:r>
      <w:r>
        <w:t>Subunit </w:t>
      </w:r>
      <w:r>
        <w:t>for</w:t>
      </w:r>
      <w:r>
        <w:t> </w:t>
      </w:r>
      <w:r>
        <w:t>T</w:t>
      </w:r>
      <w:r>
        <w:t> </w:t>
      </w:r>
      <w:r>
        <w:t>Lymphocyte</w:t>
      </w:r>
      <w:r>
        <w:t> </w:t>
      </w:r>
      <w:r>
        <w:t>Functions</w:t>
      </w:r>
      <w:r>
        <w:t> </w:t>
      </w:r>
      <w:r>
        <w:t>[</w:t>
      </w:r>
      <w:r>
        <w:t xml:space="preserve">J</w:t>
      </w:r>
      <w:r>
        <w:t>]</w:t>
      </w:r>
      <w:r>
        <w:t>.</w:t>
      </w:r>
      <w:r>
        <w:t> </w:t>
      </w:r>
      <w:hyperlink r:id="rId161">
        <w:r>
          <w:t>Science,</w:t>
        </w:r>
        <w:r>
          <w:t> </w:t>
        </w:r>
      </w:hyperlink>
      <w:r>
        <w:t>2005,</w:t>
      </w:r>
      <w:r>
        <w:t> </w:t>
      </w:r>
      <w:r>
        <w:t>307</w:t>
      </w:r>
      <w:r>
        <w:t>(</w:t>
      </w:r>
      <w:r>
        <w:t>5706</w:t>
      </w:r>
      <w:r>
        <w:t>)</w:t>
      </w:r>
      <w:r>
        <w:t>:</w:t>
      </w:r>
      <w:r>
        <w:t> </w:t>
      </w:r>
      <w:r>
        <w:t>117-121.</w:t>
      </w:r>
    </w:p>
    <w:p w:rsidR="0018722C">
      <w:pPr>
        <w:pStyle w:val="ab"/>
        <w:topLinePunct/>
        <w:ind w:left="200" w:hangingChars="200" w:hanging="200"/>
      </w:pPr>
      <w:r>
        <w:t>[</w:t>
      </w:r>
      <w:r>
        <w:t xml:space="preserve">7</w:t>
      </w:r>
      <w:r>
        <w:t>]</w:t>
      </w:r>
      <w:r w:rsidRPr="00281126">
        <w:t xml:space="preserve">  </w:t>
      </w:r>
      <w:r>
        <w:t>Vig</w:t>
      </w:r>
      <w:r>
        <w:t> </w:t>
      </w:r>
      <w:r>
        <w:t>M.,</w:t>
      </w:r>
      <w:r>
        <w:t> </w:t>
      </w:r>
      <w:r>
        <w:t>Kinet</w:t>
      </w:r>
      <w:r>
        <w:t> </w:t>
      </w:r>
      <w:r>
        <w:t xml:space="preserve">J.</w:t>
      </w:r>
      <w:r>
        <w:t xml:space="preserve"> </w:t>
      </w:r>
      <w:r>
        <w:t>P.</w:t>
      </w:r>
      <w:r>
        <w:t> </w:t>
      </w:r>
      <w:r>
        <w:t>Calcium</w:t>
      </w:r>
      <w:r>
        <w:t> </w:t>
      </w:r>
      <w:r>
        <w:t>signaling</w:t>
      </w:r>
      <w:r>
        <w:t> </w:t>
      </w:r>
      <w:r>
        <w:t>in</w:t>
      </w:r>
      <w:r>
        <w:t> </w:t>
      </w:r>
      <w:r>
        <w:t>immune</w:t>
      </w:r>
      <w:r>
        <w:t> </w:t>
      </w:r>
      <w:r>
        <w:t>cells</w:t>
      </w:r>
      <w:r>
        <w:t> </w:t>
      </w:r>
      <w:r>
        <w:t>[</w:t>
      </w:r>
      <w:r>
        <w:t xml:space="preserve">J</w:t>
      </w:r>
      <w:r>
        <w:t>]</w:t>
      </w:r>
      <w:r>
        <w:t>.</w:t>
      </w:r>
      <w:r>
        <w:t> </w:t>
      </w:r>
      <w:r>
        <w:t>Nat</w:t>
      </w:r>
      <w:r>
        <w:t> </w:t>
      </w:r>
      <w:r>
        <w:t>Immunol,</w:t>
      </w:r>
      <w:r>
        <w:t> </w:t>
      </w:r>
      <w:r>
        <w:t>2009,</w:t>
      </w:r>
      <w:r>
        <w:t> </w:t>
      </w:r>
      <w:r>
        <w:t>10</w:t>
      </w:r>
      <w:r>
        <w:t>(</w:t>
      </w:r>
      <w:r>
        <w:t>1</w:t>
      </w:r>
      <w:r>
        <w:t>)</w:t>
      </w:r>
      <w:r>
        <w:t>:</w:t>
      </w:r>
      <w:r>
        <w:t> </w:t>
      </w:r>
      <w:r>
        <w:t>21-27.</w:t>
      </w:r>
    </w:p>
    <w:p w:rsidR="0018722C">
      <w:pPr>
        <w:pStyle w:val="ab"/>
        <w:topLinePunct/>
        <w:ind w:left="200" w:hangingChars="200" w:hanging="200"/>
      </w:pPr>
      <w:r>
        <w:t>[</w:t>
      </w:r>
      <w:r>
        <w:t xml:space="preserve">8</w:t>
      </w:r>
      <w:r>
        <w:t>]</w:t>
      </w:r>
      <w:r w:rsidRPr="00281126">
        <w:t xml:space="preserve">  </w:t>
      </w:r>
      <w:r>
        <w:t>Whitfield</w:t>
      </w:r>
      <w:r>
        <w:t> </w:t>
      </w:r>
      <w:r>
        <w:t xml:space="preserve">J.</w:t>
      </w:r>
      <w:r>
        <w:t xml:space="preserve"> </w:t>
      </w:r>
      <w:r>
        <w:t>F.</w:t>
      </w:r>
      <w:r>
        <w:t> </w:t>
      </w:r>
      <w:r>
        <w:t>Calcium</w:t>
      </w:r>
      <w:r>
        <w:t> </w:t>
      </w:r>
      <w:r>
        <w:t>signals</w:t>
      </w:r>
      <w:r>
        <w:t> </w:t>
      </w:r>
      <w:r>
        <w:t>and</w:t>
      </w:r>
      <w:r>
        <w:t> </w:t>
      </w:r>
      <w:r>
        <w:t>cancer</w:t>
      </w:r>
      <w:r>
        <w:t> </w:t>
      </w:r>
      <w:r>
        <w:t>[</w:t>
      </w:r>
      <w:r>
        <w:t xml:space="preserve">J</w:t>
      </w:r>
      <w:r>
        <w:t>]</w:t>
      </w:r>
      <w:r>
        <w:t>.</w:t>
      </w:r>
      <w:r>
        <w:t> </w:t>
      </w:r>
      <w:r>
        <w:t>Crit</w:t>
      </w:r>
      <w:r>
        <w:t> </w:t>
      </w:r>
      <w:r>
        <w:t>Rev</w:t>
      </w:r>
      <w:r>
        <w:t> </w:t>
      </w:r>
      <w:r>
        <w:t>Oncog,</w:t>
      </w:r>
      <w:r>
        <w:t> </w:t>
      </w:r>
      <w:r>
        <w:t>1992,</w:t>
      </w:r>
      <w:r>
        <w:t> </w:t>
      </w:r>
      <w:r>
        <w:t>3</w:t>
      </w:r>
      <w:r>
        <w:t>(</w:t>
      </w:r>
      <w:r>
        <w:t>1-2</w:t>
      </w:r>
      <w:r>
        <w:t>)</w:t>
      </w:r>
      <w:r>
        <w:t>:</w:t>
      </w:r>
      <w:r>
        <w:t> </w:t>
      </w:r>
      <w:r>
        <w:t>55-90.</w:t>
      </w:r>
    </w:p>
    <w:p w:rsidR="0018722C">
      <w:pPr>
        <w:pStyle w:val="ab"/>
        <w:topLinePunct/>
        <w:ind w:left="200" w:hangingChars="200" w:hanging="200"/>
      </w:pPr>
      <w:r>
        <w:t>[</w:t>
      </w:r>
      <w:r>
        <w:t xml:space="preserve">9</w:t>
      </w:r>
      <w:r>
        <w:t>]</w:t>
      </w:r>
      <w:r w:rsidRPr="00281126">
        <w:t xml:space="preserve">  </w:t>
      </w:r>
      <w:r>
        <w:t>Kifor </w:t>
      </w:r>
      <w:r>
        <w:t>O., </w:t>
      </w:r>
      <w:r>
        <w:t>Diaz </w:t>
      </w:r>
      <w:r>
        <w:t>R., </w:t>
      </w:r>
      <w:r>
        <w:t>Butters </w:t>
      </w:r>
      <w:r>
        <w:t>R., </w:t>
      </w:r>
      <w:r>
        <w:t xml:space="preserve">Brown E.</w:t>
      </w:r>
      <w:r>
        <w:t xml:space="preserve"> </w:t>
      </w:r>
      <w:r>
        <w:t xml:space="preserve">M. </w:t>
      </w:r>
      <w:r>
        <w:t>The </w:t>
      </w:r>
      <w:r>
        <w:t>Ca2+-sensing </w:t>
      </w:r>
      <w:r>
        <w:t>receptor </w:t>
      </w:r>
      <w:r>
        <w:t>(</w:t>
      </w:r>
      <w:r>
        <w:rPr>
          <w:spacing w:val="-4"/>
          <w:sz w:val="24"/>
        </w:rPr>
        <w:t xml:space="preserve">CaR</w:t>
      </w:r>
      <w:r>
        <w:t>)</w:t>
      </w:r>
      <w:r>
        <w:t xml:space="preserve"> </w:t>
      </w:r>
      <w:r>
        <w:t>activates </w:t>
      </w:r>
      <w:r>
        <w:t>phospholipases </w:t>
      </w:r>
      <w:r>
        <w:t>C, </w:t>
      </w:r>
      <w:r>
        <w:t>A2, and </w:t>
      </w:r>
      <w:r>
        <w:t>D </w:t>
      </w:r>
      <w:r>
        <w:t>in </w:t>
      </w:r>
      <w:r>
        <w:t>bovine </w:t>
      </w:r>
      <w:r>
        <w:t>parathyroid </w:t>
      </w:r>
      <w:r>
        <w:t>and </w:t>
      </w:r>
      <w:r>
        <w:t>CaR-transfected, </w:t>
      </w:r>
      <w:r>
        <w:t>human </w:t>
      </w:r>
      <w:r>
        <w:t>embryonic kidney</w:t>
      </w:r>
      <w:r>
        <w:t> </w:t>
      </w:r>
      <w:r>
        <w:t>(</w:t>
      </w:r>
      <w:r>
        <w:rPr>
          <w:spacing w:val="-5"/>
          <w:sz w:val="24"/>
        </w:rPr>
        <w:t xml:space="preserve">HEK293</w:t>
      </w:r>
      <w:r>
        <w:t>)</w:t>
      </w:r>
      <w:r>
        <w:t> </w:t>
      </w:r>
      <w:r>
        <w:t>cells</w:t>
      </w:r>
      <w:r>
        <w:t> </w:t>
      </w:r>
      <w:r>
        <w:t>[</w:t>
      </w:r>
      <w:r>
        <w:t xml:space="preserve">J</w:t>
      </w:r>
      <w:r>
        <w:t>]</w:t>
      </w:r>
      <w:r>
        <w:t>.</w:t>
      </w:r>
      <w:r>
        <w:t> </w:t>
      </w:r>
      <w:r>
        <w:t>J</w:t>
      </w:r>
      <w:r>
        <w:t> </w:t>
      </w:r>
      <w:r>
        <w:t>Bone</w:t>
      </w:r>
      <w:r>
        <w:t> </w:t>
      </w:r>
      <w:r>
        <w:t>Miner</w:t>
      </w:r>
      <w:r>
        <w:t> </w:t>
      </w:r>
      <w:r>
        <w:t>Res,</w:t>
      </w:r>
      <w:r>
        <w:t> </w:t>
      </w:r>
      <w:r>
        <w:t>1997,</w:t>
      </w:r>
      <w:r>
        <w:t> </w:t>
      </w:r>
      <w:r>
        <w:t>12</w:t>
      </w:r>
      <w:r>
        <w:t>(</w:t>
      </w:r>
      <w:r>
        <w:rPr>
          <w:spacing w:val="-5"/>
          <w:sz w:val="24"/>
        </w:rPr>
        <w:t>5</w:t>
      </w:r>
      <w:r>
        <w:t>)</w:t>
      </w:r>
      <w:r>
        <w:t>:</w:t>
      </w:r>
      <w:r>
        <w:t> </w:t>
      </w:r>
      <w:r>
        <w:t>715-725.</w:t>
      </w:r>
    </w:p>
    <w:p w:rsidR="0018722C">
      <w:pPr>
        <w:pStyle w:val="ab"/>
        <w:topLinePunct/>
        <w:ind w:left="200" w:hangingChars="200" w:hanging="200"/>
      </w:pPr>
      <w:hyperlink r:id="rId162">
        <w:r>
          <w:t>[</w:t>
        </w:r>
        <w:r>
          <w:t xml:space="preserve">10</w:t>
        </w:r>
        <w:r>
          <w:t>]</w:t>
        </w:r>
        <w:r w:rsidRPr="00281126">
          <w:t xml:space="preserve"> </w:t>
        </w:r>
        <w:r>
          <w:t>Gray </w:t>
        </w:r>
        <w:r>
          <w:t>LS</w:t>
        </w:r>
      </w:hyperlink>
      <w:r>
        <w:t>, </w:t>
      </w:r>
      <w:hyperlink r:id="rId163">
        <w:r>
          <w:t>Perez-Reyes </w:t>
        </w:r>
        <w:r>
          <w:t>E</w:t>
        </w:r>
      </w:hyperlink>
      <w:r>
        <w:t>, </w:t>
      </w:r>
      <w:hyperlink r:id="rId164">
        <w:r>
          <w:t>Gomora </w:t>
        </w:r>
        <w:r>
          <w:t>JC</w:t>
        </w:r>
      </w:hyperlink>
      <w:r>
        <w:t>, </w:t>
      </w:r>
      <w:hyperlink r:id="rId165">
        <w:r>
          <w:t>Haverstick </w:t>
        </w:r>
        <w:r>
          <w:t>DM</w:t>
        </w:r>
      </w:hyperlink>
      <w:r>
        <w:t>, </w:t>
      </w:r>
      <w:hyperlink r:id="rId166">
        <w:r>
          <w:t>Shattock </w:t>
        </w:r>
        <w:r>
          <w:t>M</w:t>
        </w:r>
      </w:hyperlink>
      <w:r>
        <w:t>, </w:t>
      </w:r>
      <w:hyperlink r:id="rId167">
        <w:r>
          <w:t>McLatchie </w:t>
        </w:r>
        <w:r>
          <w:t>L</w:t>
        </w:r>
      </w:hyperlink>
      <w:r>
        <w:t>, </w:t>
      </w:r>
      <w:hyperlink r:id="rId168">
        <w:r>
          <w:t>Harper</w:t>
        </w:r>
      </w:hyperlink>
      <w:hyperlink r:id="rId168">
        <w:r>
          <w:t> </w:t>
        </w:r>
        <w:r>
          <w:t>J</w:t>
        </w:r>
      </w:hyperlink>
      <w:r>
        <w:t>,</w:t>
      </w:r>
      <w:r>
        <w:t> </w:t>
      </w:r>
      <w:hyperlink r:id="rId169">
        <w:r>
          <w:t>Brooks </w:t>
        </w:r>
        <w:r>
          <w:t>G</w:t>
        </w:r>
      </w:hyperlink>
      <w:r>
        <w:t>,</w:t>
      </w:r>
      <w:r>
        <w:t> </w:t>
      </w:r>
      <w:hyperlink r:id="rId170">
        <w:r>
          <w:t>Heady</w:t>
        </w:r>
        <w:r>
          <w:t> </w:t>
        </w:r>
        <w:r>
          <w:t>T</w:t>
        </w:r>
      </w:hyperlink>
      <w:r>
        <w:t>,</w:t>
      </w:r>
      <w:r>
        <w:t> </w:t>
      </w:r>
      <w:hyperlink r:id="rId171">
        <w:r>
          <w:t>Macdonald </w:t>
        </w:r>
        <w:r>
          <w:t>TL</w:t>
        </w:r>
      </w:hyperlink>
      <w:r>
        <w:t>.</w:t>
      </w:r>
      <w:r>
        <w:t> </w:t>
      </w:r>
      <w:r>
        <w:t>The</w:t>
      </w:r>
      <w:r>
        <w:t> </w:t>
      </w:r>
      <w:r>
        <w:t>role</w:t>
      </w:r>
      <w:r>
        <w:t> </w:t>
      </w:r>
      <w:r>
        <w:t>of</w:t>
      </w:r>
      <w:r>
        <w:t> </w:t>
      </w:r>
      <w:r>
        <w:t>voltage</w:t>
      </w:r>
      <w:r>
        <w:t> </w:t>
      </w:r>
      <w:r>
        <w:t>gated</w:t>
      </w:r>
      <w:r>
        <w:t> </w:t>
      </w:r>
      <w:r>
        <w:t>T-type </w:t>
      </w:r>
      <w:r>
        <w:t>Ca2+</w:t>
      </w:r>
      <w:r>
        <w:t> </w:t>
      </w:r>
      <w:r>
        <w:t>channel</w:t>
      </w:r>
      <w:r>
        <w:t> </w:t>
      </w:r>
      <w:r>
        <w:t>isoforms </w:t>
      </w:r>
      <w:r>
        <w:t>in</w:t>
      </w:r>
      <w:r>
        <w:t> </w:t>
      </w:r>
      <w:r>
        <w:t>mediating</w:t>
      </w:r>
      <w:r/>
      <w:r>
        <w:rPr>
          <w:spacing w:val="-6"/>
        </w:rPr>
        <w:t>"</w:t>
      </w:r>
      <w:r w:rsidR="004B696B">
        <w:rPr>
          <w:spacing w:val="-6"/>
        </w:rPr>
        <w:t xml:space="preserve"> </w:t>
      </w:r>
      <w:r>
        <w:t>capacitative</w:t>
      </w:r>
      <w:r>
        <w:t>"</w:t>
      </w:r>
      <w:r>
        <w:t> </w:t>
      </w:r>
      <w:r>
        <w:t>Ca2+</w:t>
      </w:r>
      <w:r>
        <w:t> </w:t>
      </w:r>
      <w:r>
        <w:t>entry</w:t>
      </w:r>
      <w:r>
        <w:t> </w:t>
      </w:r>
      <w:r>
        <w:t>in</w:t>
      </w:r>
      <w:r>
        <w:t> </w:t>
      </w:r>
      <w:r>
        <w:t>cancer</w:t>
      </w:r>
      <w:r>
        <w:t> </w:t>
      </w:r>
      <w:r>
        <w:t>cells</w:t>
      </w:r>
      <w:r>
        <w:t> </w:t>
      </w:r>
      <w:r>
        <w:t>[</w:t>
      </w:r>
      <w:r>
        <w:t xml:space="preserve">J</w:t>
      </w:r>
      <w:r>
        <w:t>]</w:t>
      </w:r>
      <w:r>
        <w:t>.</w:t>
      </w:r>
      <w:r>
        <w:t> </w:t>
      </w:r>
      <w:hyperlink r:id="rId172">
        <w:r>
          <w:t>Cell</w:t>
        </w:r>
        <w:r>
          <w:t> </w:t>
        </w:r>
        <w:r>
          <w:t>Calcium,</w:t>
        </w:r>
        <w:r>
          <w:t> </w:t>
        </w:r>
      </w:hyperlink>
      <w:r>
        <w:t>2004,</w:t>
      </w:r>
      <w:r>
        <w:t> </w:t>
      </w:r>
      <w:r>
        <w:t>36</w:t>
      </w:r>
      <w:r>
        <w:t>(</w:t>
      </w:r>
      <w:r>
        <w:t>6</w:t>
      </w:r>
      <w:r>
        <w:t>)</w:t>
      </w:r>
      <w:r>
        <w:t>:</w:t>
      </w:r>
      <w:r>
        <w:t> </w:t>
      </w:r>
      <w:r>
        <w:t>489-497.</w:t>
      </w:r>
    </w:p>
    <w:p w:rsidR="0018722C">
      <w:pPr>
        <w:pStyle w:val="ab"/>
        <w:topLinePunct/>
        <w:ind w:left="200" w:hangingChars="200" w:hanging="200"/>
      </w:pPr>
      <w:r>
        <w:t>[</w:t>
      </w:r>
      <w:r>
        <w:t xml:space="preserve">11</w:t>
      </w:r>
      <w:r>
        <w:t>]</w:t>
      </w:r>
      <w:r w:rsidRPr="00281126">
        <w:t xml:space="preserve"> </w:t>
      </w:r>
      <w:r>
        <w:t>Prevarskaya </w:t>
      </w:r>
      <w:r>
        <w:t>N., </w:t>
      </w:r>
      <w:r>
        <w:t>Skryma </w:t>
      </w:r>
      <w:r>
        <w:t>R., </w:t>
      </w:r>
      <w:r>
        <w:t>Shuba </w:t>
      </w:r>
      <w:r>
        <w:t>Y. </w:t>
      </w:r>
      <w:r>
        <w:t>Ion </w:t>
      </w:r>
      <w:r>
        <w:t>channels </w:t>
      </w:r>
      <w:r>
        <w:t>and the </w:t>
      </w:r>
      <w:r>
        <w:t>hallmarks </w:t>
      </w:r>
      <w:r>
        <w:t>of </w:t>
      </w:r>
      <w:r>
        <w:t>cancer </w:t>
      </w:r>
      <w:r>
        <w:t>[</w:t>
      </w:r>
      <w:r>
        <w:t xml:space="preserve">J</w:t>
      </w:r>
      <w:r>
        <w:t>]</w:t>
      </w:r>
      <w:r>
        <w:t xml:space="preserve">. </w:t>
      </w:r>
      <w:r>
        <w:t>Trends </w:t>
      </w:r>
      <w:r>
        <w:t>Mol </w:t>
      </w:r>
      <w:r>
        <w:t>Med, 2010,</w:t>
      </w:r>
      <w:r>
        <w:t> </w:t>
      </w:r>
      <w:r>
        <w:t>16</w:t>
      </w:r>
      <w:r>
        <w:t>(</w:t>
      </w:r>
      <w:r>
        <w:t>3</w:t>
      </w:r>
      <w:r>
        <w:t>)</w:t>
      </w:r>
      <w:r>
        <w:t xml:space="preserve">:</w:t>
      </w:r>
      <w:r>
        <w:t xml:space="preserve"> </w:t>
      </w:r>
      <w:r>
        <w:t>107-121.</w:t>
      </w:r>
    </w:p>
    <w:p w:rsidR="0018722C">
      <w:pPr>
        <w:pStyle w:val="ab"/>
        <w:topLinePunct/>
        <w:ind w:left="200" w:hangingChars="200" w:hanging="200"/>
      </w:pPr>
      <w:hyperlink r:id="rId173">
        <w:r>
          <w:t>[</w:t>
        </w:r>
        <w:r>
          <w:t xml:space="preserve">12</w:t>
        </w:r>
        <w:r>
          <w:t>]</w:t>
        </w:r>
        <w:r w:rsidRPr="00281126">
          <w:t xml:space="preserve"> </w:t>
        </w:r>
        <w:r>
          <w:t>Perez-Reyes </w:t>
        </w:r>
        <w:r>
          <w:t>E</w:t>
        </w:r>
      </w:hyperlink>
      <w:r>
        <w:t>. </w:t>
      </w:r>
      <w:r>
        <w:t>Molecular physiology </w:t>
      </w:r>
      <w:r>
        <w:t>of </w:t>
      </w:r>
      <w:r>
        <w:t>low-voltage-activated </w:t>
      </w:r>
      <w:r>
        <w:t>t-type calcium channels </w:t>
      </w:r>
      <w:r>
        <w:t>[</w:t>
      </w:r>
      <w:r>
        <w:t xml:space="preserve">J</w:t>
      </w:r>
      <w:r>
        <w:t>]</w:t>
      </w:r>
      <w:r>
        <w:t>.</w:t>
      </w:r>
      <w:hyperlink r:id="rId174">
        <w:r>
          <w:t> </w:t>
        </w:r>
        <w:r>
          <w:t>Physiol </w:t>
        </w:r>
        <w:r>
          <w:t>Rev, </w:t>
        </w:r>
      </w:hyperlink>
      <w:r>
        <w:t>2003, </w:t>
      </w:r>
      <w:r>
        <w:t>83</w:t>
      </w:r>
      <w:r>
        <w:t>(</w:t>
      </w:r>
      <w:r>
        <w:t>1</w:t>
      </w:r>
      <w:r>
        <w:t>)</w:t>
      </w:r>
      <w:r>
        <w:t>:</w:t>
      </w:r>
      <w:r>
        <w:t> </w:t>
      </w:r>
      <w:r>
        <w:t>117-161.</w:t>
      </w:r>
    </w:p>
    <w:p w:rsidR="0018722C">
      <w:pPr>
        <w:pStyle w:val="ab"/>
        <w:topLinePunct/>
        <w:ind w:left="200" w:hangingChars="200" w:hanging="200"/>
      </w:pPr>
      <w:r>
        <w:t>[</w:t>
      </w:r>
      <w:r>
        <w:t xml:space="preserve">13</w:t>
      </w:r>
      <w:r>
        <w:t>]</w:t>
      </w:r>
      <w:r w:rsidRPr="00281126">
        <w:t xml:space="preserve"> </w:t>
      </w:r>
      <w:r>
        <w:t>Yunker </w:t>
      </w:r>
      <w:r>
        <w:t xml:space="preserve">A.</w:t>
      </w:r>
      <w:r>
        <w:t xml:space="preserve"> </w:t>
      </w:r>
      <w:r>
        <w:t xml:space="preserve">M., </w:t>
      </w:r>
      <w:r>
        <w:t>McEnery </w:t>
      </w:r>
      <w:r>
        <w:t xml:space="preserve">M.</w:t>
      </w:r>
      <w:r>
        <w:t xml:space="preserve"> </w:t>
      </w:r>
      <w:r>
        <w:t xml:space="preserve">W. </w:t>
      </w:r>
      <w:r>
        <w:t>Low-voltage-activated </w:t>
      </w:r>
      <w:r>
        <w:t>(</w:t>
      </w:r>
      <w:r>
        <w:rPr>
          <w:spacing w:val="-5"/>
          <w:sz w:val="24"/>
        </w:rPr>
        <w:t xml:space="preserve">"</w:t>
      </w:r>
      <w:r w:rsidR="004B696B">
        <w:rPr>
          <w:spacing w:val="-5"/>
          <w:sz w:val="24"/>
        </w:rPr>
        <w:t xml:space="preserve"> </w:t>
      </w:r>
      <w:r>
        <w:rPr>
          <w:spacing w:val="-5"/>
          <w:sz w:val="24"/>
        </w:rPr>
        <w:t xml:space="preserve">T-type</w:t>
      </w:r>
      <w:r>
        <w:rPr>
          <w:spacing w:val="-5"/>
          <w:sz w:val="24"/>
        </w:rPr>
        <w:t xml:space="preserve">"</w:t>
      </w:r>
      <w:r>
        <w:t>)</w:t>
      </w:r>
      <w:r>
        <w:t xml:space="preserve"> calcium channels </w:t>
      </w:r>
      <w:r>
        <w:t>in </w:t>
      </w:r>
      <w:r>
        <w:t>review</w:t>
      </w:r>
      <w:r>
        <w:t> </w:t>
      </w:r>
      <w:r>
        <w:t>[</w:t>
      </w:r>
      <w:r>
        <w:t xml:space="preserve">J</w:t>
      </w:r>
      <w:r>
        <w:t>]</w:t>
      </w:r>
      <w:r>
        <w:t>.</w:t>
      </w:r>
      <w:r>
        <w:t> </w:t>
      </w:r>
      <w:r>
        <w:t>J</w:t>
      </w:r>
      <w:r>
        <w:t> </w:t>
      </w:r>
      <w:r>
        <w:t>Bioenerg</w:t>
      </w:r>
      <w:r>
        <w:t> </w:t>
      </w:r>
      <w:r>
        <w:t>Biomembr,</w:t>
      </w:r>
      <w:r>
        <w:t> </w:t>
      </w:r>
      <w:r>
        <w:t>2003,</w:t>
      </w:r>
      <w:r>
        <w:t> </w:t>
      </w:r>
      <w:r>
        <w:t>35</w:t>
      </w:r>
      <w:r>
        <w:t>(</w:t>
      </w:r>
      <w:r>
        <w:rPr>
          <w:spacing w:val="-5"/>
          <w:sz w:val="24"/>
        </w:rPr>
        <w:t>6</w:t>
      </w:r>
      <w:r>
        <w:t>)</w:t>
      </w:r>
      <w:r>
        <w:t>:</w:t>
      </w:r>
      <w:r>
        <w:t> </w:t>
      </w:r>
      <w:r>
        <w:t>533-575.</w:t>
      </w:r>
    </w:p>
    <w:p w:rsidR="0018722C">
      <w:pPr>
        <w:pStyle w:val="ab"/>
        <w:topLinePunct/>
        <w:ind w:left="200" w:hangingChars="200" w:hanging="200"/>
      </w:pPr>
      <w:r>
        <w:t>[</w:t>
      </w:r>
      <w:r>
        <w:t xml:space="preserve">14</w:t>
      </w:r>
      <w:r>
        <w:t>]</w:t>
      </w:r>
      <w:r w:rsidRPr="00281126">
        <w:t xml:space="preserve"> </w:t>
      </w:r>
      <w:r>
        <w:t>Lory</w:t>
      </w:r>
      <w:r>
        <w:t> </w:t>
      </w:r>
      <w:r>
        <w:t>P.,</w:t>
      </w:r>
      <w:r>
        <w:t> </w:t>
      </w:r>
      <w:r>
        <w:t>Bidaud</w:t>
      </w:r>
      <w:r>
        <w:t> </w:t>
      </w:r>
      <w:r>
        <w:t>I.,</w:t>
      </w:r>
      <w:r>
        <w:t> </w:t>
      </w:r>
      <w:r>
        <w:t>Chemin</w:t>
      </w:r>
      <w:r>
        <w:t> </w:t>
      </w:r>
      <w:r>
        <w:t>J.</w:t>
      </w:r>
      <w:r>
        <w:t> </w:t>
      </w:r>
      <w:r>
        <w:t>T-type</w:t>
      </w:r>
      <w:r>
        <w:t> </w:t>
      </w:r>
      <w:r>
        <w:t>calcium</w:t>
      </w:r>
      <w:r>
        <w:t> </w:t>
      </w:r>
      <w:r>
        <w:t>channels</w:t>
      </w:r>
      <w:r>
        <w:t> </w:t>
      </w:r>
      <w:r>
        <w:t>in</w:t>
      </w:r>
      <w:r>
        <w:t> </w:t>
      </w:r>
      <w:r>
        <w:t>differentiation</w:t>
      </w:r>
      <w:r>
        <w:t> </w:t>
      </w:r>
      <w:r>
        <w:t>and</w:t>
      </w:r>
      <w:r>
        <w:t> </w:t>
      </w:r>
      <w:r>
        <w:t>proliferation</w:t>
      </w:r>
      <w:r>
        <w:t> </w:t>
      </w:r>
      <w:r>
        <w:t>[</w:t>
      </w:r>
      <w:r>
        <w:t xml:space="preserve">J</w:t>
      </w:r>
      <w:r>
        <w:t>]</w:t>
      </w:r>
      <w:r>
        <w:t xml:space="preserve">. Cell </w:t>
      </w:r>
      <w:r>
        <w:t>Calcium, </w:t>
      </w:r>
      <w:r>
        <w:t>2006, </w:t>
      </w:r>
      <w:r>
        <w:t>40</w:t>
      </w:r>
      <w:r>
        <w:t>(</w:t>
      </w:r>
      <w:r>
        <w:t>2</w:t>
      </w:r>
      <w:r>
        <w:t>)</w:t>
      </w:r>
      <w:r>
        <w:t>:</w:t>
      </w:r>
      <w:r>
        <w:t> </w:t>
      </w:r>
      <w:r>
        <w:t>135-146.</w:t>
      </w:r>
    </w:p>
    <w:p w:rsidR="0018722C">
      <w:pPr>
        <w:pStyle w:val="ab"/>
        <w:topLinePunct/>
        <w:ind w:left="200" w:hangingChars="200" w:hanging="200"/>
      </w:pPr>
      <w:r>
        <w:t>[</w:t>
      </w:r>
      <w:r>
        <w:t xml:space="preserve">15</w:t>
      </w:r>
      <w:r>
        <w:t>]</w:t>
      </w:r>
      <w:r w:rsidRPr="00281126">
        <w:t xml:space="preserve"> </w:t>
      </w:r>
      <w:r>
        <w:t>Akaike </w:t>
      </w:r>
      <w:r>
        <w:t>N., </w:t>
      </w:r>
      <w:r>
        <w:t>Kanaide </w:t>
      </w:r>
      <w:r>
        <w:t>H., </w:t>
      </w:r>
      <w:r>
        <w:t>Kuga </w:t>
      </w:r>
      <w:r>
        <w:t>T., </w:t>
      </w:r>
      <w:r>
        <w:t>Nakamura </w:t>
      </w:r>
      <w:r>
        <w:t>M., </w:t>
      </w:r>
      <w:r>
        <w:t>Sadoshima </w:t>
      </w:r>
      <w:r>
        <w:t>J., </w:t>
      </w:r>
      <w:r>
        <w:t>Tomoike </w:t>
      </w:r>
      <w:r>
        <w:t>H. </w:t>
      </w:r>
      <w:r>
        <w:t>Low-voltage-activated </w:t>
      </w:r>
      <w:r>
        <w:t>calcium current </w:t>
      </w:r>
      <w:r>
        <w:t>in </w:t>
      </w:r>
      <w:r>
        <w:t>rat </w:t>
      </w:r>
      <w:r>
        <w:t>aorta </w:t>
      </w:r>
      <w:r>
        <w:t>smooth muscle </w:t>
      </w:r>
      <w:r>
        <w:t>cells </w:t>
      </w:r>
      <w:r>
        <w:t>in </w:t>
      </w:r>
      <w:r>
        <w:t>primary culture </w:t>
      </w:r>
      <w:r>
        <w:t>[</w:t>
      </w:r>
      <w:r>
        <w:rPr>
          <w:spacing w:val="-4"/>
          <w:sz w:val="24"/>
        </w:rPr>
        <w:t xml:space="preserve">J</w:t>
      </w:r>
      <w:r>
        <w:t>]</w:t>
      </w:r>
      <w:r>
        <w:t xml:space="preserve">. </w:t>
      </w:r>
      <w:r>
        <w:t>J </w:t>
      </w:r>
      <w:r>
        <w:t>Physiol, </w:t>
      </w:r>
      <w:r>
        <w:t>1989, </w:t>
      </w:r>
      <w:r>
        <w:t>416:</w:t>
      </w:r>
      <w:r>
        <w:t> </w:t>
      </w:r>
      <w:r>
        <w:t>141-160.</w:t>
      </w:r>
    </w:p>
    <w:p w:rsidR="0018722C">
      <w:pPr>
        <w:pStyle w:val="ab"/>
        <w:topLinePunct/>
        <w:ind w:left="200" w:hangingChars="200" w:hanging="200"/>
      </w:pPr>
      <w:r>
        <w:t>[</w:t>
      </w:r>
      <w:r>
        <w:t xml:space="preserve">16</w:t>
      </w:r>
      <w:r>
        <w:t>]</w:t>
      </w:r>
      <w:r w:rsidRPr="00281126">
        <w:t xml:space="preserve"> </w:t>
      </w:r>
      <w:r>
        <w:t>Richard </w:t>
      </w:r>
      <w:r>
        <w:t>S., </w:t>
      </w:r>
      <w:r>
        <w:t>Neveu </w:t>
      </w:r>
      <w:r>
        <w:t>D., </w:t>
      </w:r>
      <w:r>
        <w:t>Carnac </w:t>
      </w:r>
      <w:r>
        <w:t>G., </w:t>
      </w:r>
      <w:r>
        <w:t>Bodin </w:t>
      </w:r>
      <w:r>
        <w:t>P., </w:t>
      </w:r>
      <w:r>
        <w:t>Travo </w:t>
      </w:r>
      <w:r>
        <w:t>P., </w:t>
      </w:r>
      <w:r>
        <w:t>Nargeot </w:t>
      </w:r>
      <w:r>
        <w:t>J. </w:t>
      </w:r>
      <w:r>
        <w:t>Differential expression </w:t>
      </w:r>
      <w:r>
        <w:t>of </w:t>
      </w:r>
      <w:r>
        <w:t>voltage-gated Ca</w:t>
      </w:r>
      <w:r>
        <w:t>(</w:t>
      </w:r>
      <w:r>
        <w:rPr>
          <w:spacing w:val="-6"/>
          <w:sz w:val="24"/>
        </w:rPr>
        <w:t xml:space="preserve">2+</w:t>
      </w:r>
      <w:r>
        <w:t>)</w:t>
      </w:r>
      <w:r w:rsidR="004B696B">
        <w:t xml:space="preserve"> </w:t>
      </w:r>
      <w:r>
        <w:t xml:space="preserve">-currents </w:t>
      </w:r>
      <w:r>
        <w:t>in </w:t>
      </w:r>
      <w:r>
        <w:t>cultured aortic myocytes </w:t>
      </w:r>
      <w:r>
        <w:t>[</w:t>
      </w:r>
      <w:r>
        <w:t xml:space="preserve">J</w:t>
      </w:r>
      <w:r>
        <w:t>]</w:t>
      </w:r>
      <w:r>
        <w:t xml:space="preserve">. </w:t>
      </w:r>
      <w:r>
        <w:t>Biochem Biophys </w:t>
      </w:r>
      <w:r>
        <w:t>Acta, 1992, </w:t>
      </w:r>
      <w:r>
        <w:t>1160</w:t>
      </w:r>
      <w:r>
        <w:t>(</w:t>
      </w:r>
      <w:r>
        <w:rPr>
          <w:spacing w:val="-5"/>
          <w:sz w:val="24"/>
        </w:rPr>
        <w:t>1</w:t>
      </w:r>
      <w:r>
        <w:t>)</w:t>
      </w:r>
      <w:r>
        <w:t>:</w:t>
      </w:r>
      <w:r>
        <w:t> </w:t>
      </w:r>
      <w:r>
        <w:t>95-104.</w:t>
      </w:r>
    </w:p>
    <w:p w:rsidR="0018722C">
      <w:pPr>
        <w:pStyle w:val="ab"/>
        <w:topLinePunct/>
        <w:ind w:left="200" w:hangingChars="200" w:hanging="200"/>
      </w:pPr>
      <w:r>
        <w:t>[</w:t>
      </w:r>
      <w:r>
        <w:t xml:space="preserve">17</w:t>
      </w:r>
      <w:r>
        <w:t>]</w:t>
      </w:r>
      <w:r w:rsidRPr="00281126">
        <w:t xml:space="preserve"> </w:t>
      </w:r>
      <w:r>
        <w:t>Kuga </w:t>
      </w:r>
      <w:r>
        <w:t>T., </w:t>
      </w:r>
      <w:r>
        <w:t>Kobayaski </w:t>
      </w:r>
      <w:r>
        <w:t>S., </w:t>
      </w:r>
      <w:r>
        <w:t>Hirakawa </w:t>
      </w:r>
      <w:r>
        <w:t>Y., </w:t>
      </w:r>
      <w:r>
        <w:t>Kanaide </w:t>
      </w:r>
      <w:r>
        <w:t>H., </w:t>
      </w:r>
      <w:r>
        <w:t>Takeshita </w:t>
      </w:r>
      <w:r>
        <w:t>A. </w:t>
      </w:r>
      <w:r>
        <w:t>Cell </w:t>
      </w:r>
      <w:r>
        <w:t>cycle-dependent </w:t>
      </w:r>
      <w:r>
        <w:t>expression</w:t>
      </w:r>
      <w:r>
        <w:t> </w:t>
      </w:r>
      <w:r>
        <w:t>of</w:t>
      </w:r>
      <w:r>
        <w:t> </w:t>
      </w:r>
      <w:r>
        <w:t>L-</w:t>
      </w:r>
      <w:r>
        <w:t> </w:t>
      </w:r>
      <w:r>
        <w:t>and</w:t>
      </w:r>
      <w:r>
        <w:t> </w:t>
      </w:r>
      <w:r>
        <w:t>T-type</w:t>
      </w:r>
      <w:r>
        <w:t> </w:t>
      </w:r>
      <w:r>
        <w:t>Ca2+</w:t>
      </w:r>
      <w:r>
        <w:t> </w:t>
      </w:r>
      <w:r>
        <w:t>currents</w:t>
      </w:r>
      <w:r>
        <w:t> </w:t>
      </w:r>
      <w:r>
        <w:t>in</w:t>
      </w:r>
      <w:r>
        <w:t> </w:t>
      </w:r>
      <w:r>
        <w:t>rat</w:t>
      </w:r>
      <w:r>
        <w:t> </w:t>
      </w:r>
      <w:r>
        <w:t>aortic</w:t>
      </w:r>
      <w:r>
        <w:t> </w:t>
      </w:r>
      <w:r>
        <w:t>smooth</w:t>
      </w:r>
      <w:r>
        <w:t> </w:t>
      </w:r>
      <w:r>
        <w:t>muscle</w:t>
      </w:r>
      <w:r>
        <w:t> </w:t>
      </w:r>
      <w:r>
        <w:t>cells</w:t>
      </w:r>
      <w:r>
        <w:t> </w:t>
      </w:r>
      <w:r>
        <w:t>in</w:t>
      </w:r>
      <w:r>
        <w:t> </w:t>
      </w:r>
      <w:r>
        <w:t>primary</w:t>
      </w:r>
      <w:r>
        <w:t> </w:t>
      </w:r>
      <w:r>
        <w:t>culture</w:t>
      </w:r>
      <w:r>
        <w:t> </w:t>
      </w:r>
      <w:r>
        <w:t>[</w:t>
      </w:r>
      <w:r>
        <w:t xml:space="preserve">J</w:t>
      </w:r>
      <w:r>
        <w:t>]</w:t>
      </w:r>
      <w:r>
        <w:t xml:space="preserve">. Circ Res, 1996, </w:t>
      </w:r>
      <w:r>
        <w:t>79</w:t>
      </w:r>
      <w:r>
        <w:t>(</w:t>
      </w:r>
      <w:r>
        <w:t>1</w:t>
      </w:r>
      <w:r>
        <w:t>)</w:t>
      </w:r>
      <w:r>
        <w:t>:</w:t>
      </w:r>
      <w:r>
        <w:t> </w:t>
      </w:r>
      <w:r>
        <w:t>14-19.</w:t>
      </w:r>
    </w:p>
    <w:p w:rsidR="0018722C">
      <w:pPr>
        <w:pStyle w:val="ab"/>
        <w:topLinePunct/>
        <w:ind w:left="200" w:hangingChars="200" w:hanging="200"/>
      </w:pPr>
      <w:r>
        <w:t>[</w:t>
      </w:r>
      <w:r>
        <w:t xml:space="preserve">18</w:t>
      </w:r>
      <w:r>
        <w:t>]</w:t>
      </w:r>
      <w:r w:rsidRPr="00281126">
        <w:t xml:space="preserve"> </w:t>
      </w:r>
      <w:r>
        <w:t>Rodman </w:t>
      </w:r>
      <w:r>
        <w:t xml:space="preserve">D.</w:t>
      </w:r>
      <w:r>
        <w:t xml:space="preserve"> </w:t>
      </w:r>
      <w:r>
        <w:t xml:space="preserve">M., Reese </w:t>
      </w:r>
      <w:r>
        <w:t>K., </w:t>
      </w:r>
      <w:r>
        <w:t>Harral </w:t>
      </w:r>
      <w:r>
        <w:t>J., </w:t>
      </w:r>
      <w:r>
        <w:t>Fouty </w:t>
      </w:r>
      <w:r>
        <w:t>B., </w:t>
      </w:r>
      <w:r>
        <w:t>Wu </w:t>
      </w:r>
      <w:r>
        <w:t>S., </w:t>
      </w:r>
      <w:r>
        <w:t>West </w:t>
      </w:r>
      <w:r>
        <w:t>J., </w:t>
      </w:r>
      <w:r>
        <w:t>Hoedt-Miller </w:t>
      </w:r>
      <w:r>
        <w:t>M., </w:t>
      </w:r>
      <w:r>
        <w:t>Tada </w:t>
      </w:r>
      <w:r>
        <w:t>Y., </w:t>
      </w:r>
      <w:r>
        <w:t>Li </w:t>
      </w:r>
      <w:r>
        <w:t xml:space="preserve">K.</w:t>
      </w:r>
      <w:r>
        <w:t xml:space="preserve"> </w:t>
      </w:r>
      <w:r>
        <w:t xml:space="preserve">X., Cool </w:t>
      </w:r>
      <w:r>
        <w:t>C., </w:t>
      </w:r>
      <w:r>
        <w:t>Fagan </w:t>
      </w:r>
      <w:r>
        <w:t>K., </w:t>
      </w:r>
      <w:r>
        <w:t>Cribbs </w:t>
      </w:r>
      <w:r>
        <w:t>L. </w:t>
      </w:r>
      <w:r>
        <w:t>Low </w:t>
      </w:r>
      <w:r>
        <w:t>voltage-activated </w:t>
      </w:r>
      <w:r>
        <w:t>(</w:t>
      </w:r>
      <w:r>
        <w:rPr>
          <w:spacing w:val="-5"/>
          <w:sz w:val="24"/>
        </w:rPr>
        <w:t xml:space="preserve">T-type</w:t>
      </w:r>
      <w:r>
        <w:t>)</w:t>
      </w:r>
      <w:r>
        <w:t xml:space="preserve"> calcium channels control </w:t>
      </w:r>
      <w:r>
        <w:t>proliferation</w:t>
      </w:r>
      <w:r>
        <w:t> </w:t>
      </w:r>
      <w:r>
        <w:t>of</w:t>
      </w:r>
      <w:r>
        <w:t> </w:t>
      </w:r>
      <w:r>
        <w:t>human</w:t>
      </w:r>
      <w:r>
        <w:t> </w:t>
      </w:r>
      <w:r>
        <w:t>pulmonary</w:t>
      </w:r>
      <w:r>
        <w:t> </w:t>
      </w:r>
      <w:r>
        <w:t>artery</w:t>
      </w:r>
      <w:r>
        <w:t> </w:t>
      </w:r>
      <w:r>
        <w:t>myocytes</w:t>
      </w:r>
      <w:r>
        <w:t> </w:t>
      </w:r>
      <w:r>
        <w:t>[</w:t>
      </w:r>
      <w:r>
        <w:t xml:space="preserve">J</w:t>
      </w:r>
      <w:r>
        <w:t>]</w:t>
      </w:r>
      <w:r>
        <w:t>.</w:t>
      </w:r>
      <w:r>
        <w:t> </w:t>
      </w:r>
      <w:r>
        <w:t>Circ</w:t>
      </w:r>
      <w:r>
        <w:t> </w:t>
      </w:r>
      <w:r>
        <w:t>Res,</w:t>
      </w:r>
      <w:r>
        <w:t> </w:t>
      </w:r>
      <w:r>
        <w:t>2005,</w:t>
      </w:r>
      <w:r>
        <w:t> </w:t>
      </w:r>
      <w:r>
        <w:t>96</w:t>
      </w:r>
      <w:r>
        <w:t>(</w:t>
      </w:r>
      <w:r>
        <w:rPr>
          <w:spacing w:val="-5"/>
          <w:sz w:val="24"/>
        </w:rPr>
        <w:t>8</w:t>
      </w:r>
      <w:r>
        <w:t>)</w:t>
      </w:r>
      <w:r>
        <w:t>:</w:t>
      </w:r>
      <w:r>
        <w:t> </w:t>
      </w:r>
      <w:r>
        <w:t>864-872.</w:t>
      </w:r>
    </w:p>
    <w:p w:rsidR="0018722C">
      <w:pPr>
        <w:pStyle w:val="ab"/>
        <w:topLinePunct/>
        <w:ind w:left="200" w:hangingChars="200" w:hanging="200"/>
      </w:pPr>
      <w:r>
        <w:t>[</w:t>
      </w:r>
      <w:r>
        <w:t xml:space="preserve">19</w:t>
      </w:r>
      <w:r>
        <w:t>]</w:t>
      </w:r>
      <w:r w:rsidRPr="00281126">
        <w:t xml:space="preserve"> </w:t>
      </w:r>
      <w:r>
        <w:t>Bkaily </w:t>
      </w:r>
      <w:r>
        <w:t>G., </w:t>
      </w:r>
      <w:r>
        <w:t>Sculptoreanu </w:t>
      </w:r>
      <w:r>
        <w:t>A., </w:t>
      </w:r>
      <w:r>
        <w:t>Jacques </w:t>
      </w:r>
      <w:r>
        <w:t>D., </w:t>
      </w:r>
      <w:r>
        <w:t>Jasmin </w:t>
      </w:r>
      <w:r>
        <w:t>G. </w:t>
      </w:r>
      <w:r>
        <w:t>Increases </w:t>
      </w:r>
      <w:r>
        <w:t>of </w:t>
      </w:r>
      <w:r>
        <w:t>T-type Ca2+ </w:t>
      </w:r>
      <w:r>
        <w:t>current </w:t>
      </w:r>
      <w:r>
        <w:t>in </w:t>
      </w:r>
      <w:r>
        <w:t>heart </w:t>
      </w:r>
      <w:r>
        <w:t>cells</w:t>
      </w:r>
      <w:r>
        <w:t> </w:t>
      </w:r>
      <w:r>
        <w:t>of</w:t>
      </w:r>
      <w:r>
        <w:t> </w:t>
      </w:r>
      <w:r>
        <w:t>the</w:t>
      </w:r>
      <w:r>
        <w:t> </w:t>
      </w:r>
      <w:r>
        <w:t>cardiomyopathic</w:t>
      </w:r>
      <w:r>
        <w:t> </w:t>
      </w:r>
      <w:r>
        <w:t>hamster</w:t>
      </w:r>
      <w:r>
        <w:t> </w:t>
      </w:r>
      <w:r>
        <w:t>[</w:t>
      </w:r>
      <w:r>
        <w:t xml:space="preserve">J</w:t>
      </w:r>
      <w:r>
        <w:t>]</w:t>
      </w:r>
      <w:r>
        <w:t>.</w:t>
      </w:r>
      <w:r>
        <w:t> </w:t>
      </w:r>
      <w:r>
        <w:t>Mol</w:t>
      </w:r>
      <w:r>
        <w:t> </w:t>
      </w:r>
      <w:r>
        <w:t>Cell</w:t>
      </w:r>
      <w:r>
        <w:t> </w:t>
      </w:r>
      <w:r>
        <w:t>Biochem,</w:t>
      </w:r>
      <w:r>
        <w:t> </w:t>
      </w:r>
      <w:r>
        <w:t>1997,</w:t>
      </w:r>
      <w:r>
        <w:t> </w:t>
      </w:r>
      <w:r>
        <w:t>176</w:t>
      </w:r>
      <w:r>
        <w:t>(</w:t>
      </w:r>
      <w:r>
        <w:t>1-2</w:t>
      </w:r>
      <w:r>
        <w:t>)</w:t>
      </w:r>
      <w:r>
        <w:t>:</w:t>
      </w:r>
      <w:r>
        <w:t> </w:t>
      </w:r>
      <w:r>
        <w:t>199-204.</w:t>
      </w:r>
    </w:p>
    <w:p w:rsidR="0018722C">
      <w:pPr>
        <w:pStyle w:val="ab"/>
        <w:topLinePunct/>
        <w:ind w:left="200" w:hangingChars="200" w:hanging="200"/>
      </w:pPr>
      <w:r>
        <w:t>[</w:t>
      </w:r>
      <w:r>
        <w:t xml:space="preserve">20</w:t>
      </w:r>
      <w:r>
        <w:t>]</w:t>
      </w:r>
      <w:r w:rsidRPr="00281126">
        <w:t xml:space="preserve"> </w:t>
      </w:r>
      <w:r>
        <w:t xml:space="preserve">Nuss H.</w:t>
      </w:r>
      <w:r>
        <w:t xml:space="preserve"> </w:t>
      </w:r>
      <w:r>
        <w:t xml:space="preserve">B., </w:t>
      </w:r>
      <w:r>
        <w:t>Houser </w:t>
      </w:r>
      <w:r>
        <w:t xml:space="preserve">S.</w:t>
      </w:r>
      <w:r>
        <w:t xml:space="preserve"> </w:t>
      </w:r>
      <w:r>
        <w:t xml:space="preserve">R. </w:t>
      </w:r>
      <w:r>
        <w:t>T-type </w:t>
      </w:r>
      <w:r>
        <w:t>Ca2+ </w:t>
      </w:r>
      <w:r>
        <w:t>current </w:t>
      </w:r>
      <w:r>
        <w:t>is </w:t>
      </w:r>
      <w:r>
        <w:t>expressed </w:t>
      </w:r>
      <w:r>
        <w:t>in </w:t>
      </w:r>
      <w:r>
        <w:t>hypertrophied </w:t>
      </w:r>
      <w:r>
        <w:t>adult </w:t>
      </w:r>
      <w:r>
        <w:t>feline </w:t>
      </w:r>
      <w:r>
        <w:t>left </w:t>
      </w:r>
      <w:r>
        <w:t>ventricular</w:t>
      </w:r>
      <w:r>
        <w:t> </w:t>
      </w:r>
      <w:r>
        <w:t>myocytes</w:t>
      </w:r>
      <w:r>
        <w:t> </w:t>
      </w:r>
      <w:r>
        <w:t>[</w:t>
      </w:r>
      <w:r>
        <w:t xml:space="preserve">J</w:t>
      </w:r>
      <w:r>
        <w:t>]</w:t>
      </w:r>
      <w:r>
        <w:t>.</w:t>
      </w:r>
      <w:r>
        <w:t> </w:t>
      </w:r>
      <w:r>
        <w:t>Circ</w:t>
      </w:r>
      <w:r>
        <w:t> </w:t>
      </w:r>
      <w:r>
        <w:t>Res</w:t>
      </w:r>
      <w:r>
        <w:rPr>
          <w:i/>
        </w:rPr>
        <w:t>,</w:t>
      </w:r>
      <w:r>
        <w:rPr>
          <w:i/>
        </w:rPr>
        <w:t> </w:t>
      </w:r>
      <w:r>
        <w:t>1993,</w:t>
      </w:r>
      <w:r>
        <w:t> </w:t>
      </w:r>
      <w:r>
        <w:t>73</w:t>
      </w:r>
      <w:r>
        <w:t>(</w:t>
      </w:r>
      <w:r>
        <w:t>4</w:t>
      </w:r>
      <w:r>
        <w:t>)</w:t>
      </w:r>
      <w:r>
        <w:t>:</w:t>
      </w:r>
      <w:r>
        <w:t> </w:t>
      </w:r>
      <w:r>
        <w:t>777-782.</w:t>
      </w:r>
    </w:p>
    <w:p w:rsidR="0018722C">
      <w:pPr>
        <w:pStyle w:val="ab"/>
        <w:topLinePunct/>
        <w:ind w:left="200" w:hangingChars="200" w:hanging="200"/>
      </w:pPr>
      <w:r>
        <w:t>[</w:t>
      </w:r>
      <w:r>
        <w:t xml:space="preserve">21</w:t>
      </w:r>
      <w:r>
        <w:t>]</w:t>
      </w:r>
      <w:r w:rsidRPr="00281126">
        <w:t xml:space="preserve"> </w:t>
      </w:r>
      <w:r>
        <w:t>Schmitt </w:t>
      </w:r>
      <w:r>
        <w:t>R., </w:t>
      </w:r>
      <w:r>
        <w:t>Clozel </w:t>
      </w:r>
      <w:r>
        <w:t xml:space="preserve">J.</w:t>
      </w:r>
      <w:r>
        <w:t xml:space="preserve"> </w:t>
      </w:r>
      <w:r>
        <w:t xml:space="preserve">P., Iberg </w:t>
      </w:r>
      <w:r>
        <w:t>N., </w:t>
      </w:r>
      <w:r>
        <w:t>Buhler </w:t>
      </w:r>
      <w:r>
        <w:t xml:space="preserve">F.</w:t>
      </w:r>
      <w:r>
        <w:t xml:space="preserve"> </w:t>
      </w:r>
      <w:r>
        <w:t xml:space="preserve">R. </w:t>
      </w:r>
      <w:r>
        <w:t>Mibefradil prevents neointima </w:t>
      </w:r>
      <w:r>
        <w:t>formation </w:t>
      </w:r>
      <w:r>
        <w:t>after </w:t>
      </w:r>
      <w:r>
        <w:t>vascular injury </w:t>
      </w:r>
      <w:r>
        <w:t>in </w:t>
      </w:r>
      <w:r>
        <w:t>rats. </w:t>
      </w:r>
      <w:r>
        <w:t>Possible </w:t>
      </w:r>
      <w:r>
        <w:t>role </w:t>
      </w:r>
      <w:r>
        <w:t>of </w:t>
      </w:r>
      <w:r>
        <w:t>the </w:t>
      </w:r>
      <w:r>
        <w:t>blockade </w:t>
      </w:r>
      <w:r>
        <w:t>of </w:t>
      </w:r>
      <w:r>
        <w:t>the </w:t>
      </w:r>
      <w:r>
        <w:t>T-type </w:t>
      </w:r>
      <w:r>
        <w:t>voltage-operated </w:t>
      </w:r>
      <w:r>
        <w:t>calcium channel</w:t>
      </w:r>
      <w:r>
        <w:t> </w:t>
      </w:r>
      <w:r>
        <w:t>[</w:t>
      </w:r>
      <w:r>
        <w:t xml:space="preserve">J</w:t>
      </w:r>
      <w:r>
        <w:t>]</w:t>
      </w:r>
      <w:r>
        <w:t>.</w:t>
      </w:r>
      <w:r>
        <w:t> </w:t>
      </w:r>
      <w:r>
        <w:t>Arterioscler</w:t>
      </w:r>
      <w:r>
        <w:t> </w:t>
      </w:r>
      <w:r>
        <w:t>Thromb</w:t>
      </w:r>
      <w:r>
        <w:t> </w:t>
      </w:r>
      <w:r>
        <w:t>Vasc</w:t>
      </w:r>
      <w:r>
        <w:t> </w:t>
      </w:r>
      <w:r>
        <w:t>Biol,</w:t>
      </w:r>
      <w:r>
        <w:t> </w:t>
      </w:r>
      <w:r>
        <w:t>1995;</w:t>
      </w:r>
      <w:r>
        <w:t> </w:t>
      </w:r>
      <w:r>
        <w:t>15</w:t>
      </w:r>
      <w:r>
        <w:t>(</w:t>
      </w:r>
      <w:r>
        <w:t>8</w:t>
      </w:r>
      <w:r>
        <w:t>)</w:t>
      </w:r>
      <w:r>
        <w:t>:</w:t>
      </w:r>
      <w:r>
        <w:t> </w:t>
      </w:r>
      <w:r>
        <w:t>1161-1165.</w:t>
      </w:r>
    </w:p>
    <w:p w:rsidR="0018722C">
      <w:pPr>
        <w:pStyle w:val="ab"/>
        <w:topLinePunct/>
        <w:ind w:left="200" w:hangingChars="200" w:hanging="200"/>
      </w:pPr>
      <w:hyperlink r:id="rId175">
        <w:r>
          <w:t>[</w:t>
        </w:r>
        <w:r>
          <w:t xml:space="preserve">22</w:t>
        </w:r>
        <w:r>
          <w:t>]</w:t>
        </w:r>
        <w:r w:rsidRPr="00281126">
          <w:t xml:space="preserve"> </w:t>
        </w:r>
        <w:r>
          <w:t>Li </w:t>
        </w:r>
        <w:r>
          <w:t>W</w:t>
        </w:r>
      </w:hyperlink>
      <w:r>
        <w:t>., </w:t>
      </w:r>
      <w:hyperlink r:id="rId176">
        <w:r>
          <w:t xml:space="preserve">Zhang S.</w:t>
        </w:r>
        <w:r>
          <w:t xml:space="preserve"> </w:t>
        </w:r>
        <w:r>
          <w:t>L</w:t>
        </w:r>
      </w:hyperlink>
      <w:r>
        <w:t>., </w:t>
      </w:r>
      <w:hyperlink r:id="rId177">
        <w:r>
          <w:t>Wang </w:t>
        </w:r>
        <w:r>
          <w:t>N</w:t>
        </w:r>
      </w:hyperlink>
      <w:r>
        <w:t>., </w:t>
      </w:r>
      <w:hyperlink r:id="rId178">
        <w:r>
          <w:t xml:space="preserve">Zhang B.</w:t>
        </w:r>
        <w:r>
          <w:t xml:space="preserve"> </w:t>
        </w:r>
        <w:r>
          <w:t>B</w:t>
        </w:r>
      </w:hyperlink>
      <w:r>
        <w:t>., </w:t>
      </w:r>
      <w:hyperlink r:id="rId179">
        <w:r>
          <w:t>Li M</w:t>
        </w:r>
      </w:hyperlink>
      <w:r>
        <w:t>. </w:t>
      </w:r>
      <w:r>
        <w:t>Blockade </w:t>
      </w:r>
      <w:r>
        <w:t>of </w:t>
      </w:r>
      <w:r>
        <w:t>T-type </w:t>
      </w:r>
      <w:r>
        <w:t>Ca </w:t>
      </w:r>
      <w:r>
        <w:t>(</w:t>
      </w:r>
      <w:r>
        <w:rPr>
          <w:spacing w:val="-4"/>
          <w:sz w:val="24"/>
        </w:rPr>
        <w:t xml:space="preserve">2+</w:t>
      </w:r>
      <w:r>
        <w:t>)</w:t>
      </w:r>
      <w:r>
        <w:t xml:space="preserve"> </w:t>
      </w:r>
      <w:r>
        <w:t>channels inhibits</w:t>
      </w:r>
      <w:r>
        <w:t> </w:t>
      </w:r>
      <w:r>
        <w:t>human</w:t>
      </w:r>
      <w:r>
        <w:t> </w:t>
      </w:r>
      <w:r>
        <w:t>ovarian</w:t>
      </w:r>
      <w:r>
        <w:t> </w:t>
      </w:r>
      <w:r>
        <w:t>cancer</w:t>
      </w:r>
      <w:r>
        <w:t> </w:t>
      </w:r>
      <w:r>
        <w:t>cell</w:t>
      </w:r>
      <w:r>
        <w:t> </w:t>
      </w:r>
      <w:r>
        <w:t>proliferation</w:t>
      </w:r>
      <w:r>
        <w:t> </w:t>
      </w:r>
      <w:r>
        <w:t>[</w:t>
      </w:r>
      <w:r>
        <w:t xml:space="preserve">J</w:t>
      </w:r>
      <w:r>
        <w:t>]</w:t>
      </w:r>
      <w:r>
        <w:t>.</w:t>
      </w:r>
      <w:r>
        <w:t> </w:t>
      </w:r>
      <w:hyperlink r:id="rId180">
        <w:r>
          <w:t>Cancer</w:t>
        </w:r>
        <w:r>
          <w:t> </w:t>
        </w:r>
        <w:r>
          <w:t>Invest,</w:t>
        </w:r>
        <w:r>
          <w:t> </w:t>
        </w:r>
      </w:hyperlink>
      <w:r>
        <w:t>2011,</w:t>
      </w:r>
      <w:r>
        <w:t> </w:t>
      </w:r>
      <w:r>
        <w:t>29</w:t>
      </w:r>
      <w:r>
        <w:t>(</w:t>
      </w:r>
      <w:r>
        <w:rPr>
          <w:spacing w:val="-5"/>
          <w:sz w:val="24"/>
        </w:rPr>
        <w:t>5</w:t>
      </w:r>
      <w:r>
        <w:t>)</w:t>
      </w:r>
      <w:r>
        <w:t>:</w:t>
      </w:r>
      <w:r>
        <w:t> </w:t>
      </w:r>
      <w:r>
        <w:t>339-346.</w:t>
      </w:r>
    </w:p>
    <w:p w:rsidR="0018722C">
      <w:pPr>
        <w:pStyle w:val="ab"/>
        <w:topLinePunct/>
        <w:ind w:left="200" w:hangingChars="200" w:hanging="200"/>
      </w:pPr>
      <w:hyperlink r:id="rId67">
        <w:r>
          <w:t>[</w:t>
        </w:r>
        <w:r>
          <w:t xml:space="preserve">23</w:t>
        </w:r>
        <w:r>
          <w:t>]</w:t>
        </w:r>
        <w:r w:rsidRPr="00281126">
          <w:t xml:space="preserve"> </w:t>
        </w:r>
        <w:r>
          <w:t>Latour</w:t>
        </w:r>
        <w:r>
          <w:t> I</w:t>
        </w:r>
      </w:hyperlink>
      <w:r>
        <w:t>.,</w:t>
      </w:r>
      <w:r>
        <w:t> </w:t>
      </w:r>
      <w:hyperlink r:id="rId68">
        <w:r>
          <w:t>Louw </w:t>
        </w:r>
        <w:r>
          <w:t xml:space="preserve">D.</w:t>
        </w:r>
        <w:r>
          <w:t xml:space="preserve"> </w:t>
        </w:r>
        <w:r>
          <w:t>F</w:t>
        </w:r>
      </w:hyperlink>
      <w:r>
        <w:t>.,</w:t>
      </w:r>
      <w:r>
        <w:t> </w:t>
      </w:r>
      <w:hyperlink r:id="rId69">
        <w:r>
          <w:t>Beedle</w:t>
        </w:r>
        <w:r>
          <w:t> </w:t>
        </w:r>
        <w:r>
          <w:t xml:space="preserve">A.</w:t>
        </w:r>
        <w:r>
          <w:t xml:space="preserve"> </w:t>
        </w:r>
        <w:r>
          <w:t>M</w:t>
        </w:r>
      </w:hyperlink>
      <w:r>
        <w:t>.,</w:t>
      </w:r>
      <w:r>
        <w:t> </w:t>
      </w:r>
      <w:hyperlink r:id="rId70">
        <w:r>
          <w:t>Hamid</w:t>
        </w:r>
        <w:r>
          <w:t> </w:t>
        </w:r>
        <w:r>
          <w:t>J</w:t>
        </w:r>
      </w:hyperlink>
      <w:r>
        <w:t>.,</w:t>
      </w:r>
      <w:r>
        <w:t> </w:t>
      </w:r>
      <w:hyperlink r:id="rId71">
        <w:r>
          <w:t>Sutherland</w:t>
        </w:r>
        <w:r>
          <w:t> </w:t>
        </w:r>
        <w:r>
          <w:t xml:space="preserve">G.</w:t>
        </w:r>
        <w:r>
          <w:t xml:space="preserve"> </w:t>
        </w:r>
        <w:r>
          <w:t>R</w:t>
        </w:r>
      </w:hyperlink>
      <w:r>
        <w:t>.,</w:t>
      </w:r>
      <w:r>
        <w:t> </w:t>
      </w:r>
      <w:hyperlink r:id="rId72">
        <w:r>
          <w:t>Zamponi</w:t>
        </w:r>
        <w:r>
          <w:t> </w:t>
        </w:r>
        <w:r>
          <w:t xml:space="preserve">G.</w:t>
        </w:r>
        <w:r>
          <w:t xml:space="preserve"> </w:t>
        </w:r>
        <w:r>
          <w:t>W</w:t>
        </w:r>
      </w:hyperlink>
      <w:r>
        <w:t>.</w:t>
      </w:r>
      <w:r>
        <w:t> </w:t>
      </w:r>
      <w:r>
        <w:t>Expression </w:t>
      </w:r>
      <w:r>
        <w:t>of</w:t>
      </w:r>
      <w:r>
        <w:t> </w:t>
      </w:r>
      <w:r>
        <w:t>T-Type</w:t>
      </w:r>
      <w:r>
        <w:t> </w:t>
      </w:r>
      <w:r>
        <w:t>Calcium</w:t>
      </w:r>
      <w:r>
        <w:t> </w:t>
      </w:r>
      <w:r>
        <w:t>Channel</w:t>
      </w:r>
      <w:r>
        <w:t> </w:t>
      </w:r>
      <w:r>
        <w:t>Splice</w:t>
      </w:r>
      <w:r>
        <w:t> </w:t>
      </w:r>
      <w:r>
        <w:t>Variants</w:t>
      </w:r>
      <w:r>
        <w:t> </w:t>
      </w:r>
      <w:r>
        <w:t>in</w:t>
      </w:r>
      <w:r>
        <w:t> </w:t>
      </w:r>
      <w:r>
        <w:t>Human</w:t>
      </w:r>
      <w:r>
        <w:t> </w:t>
      </w:r>
      <w:r>
        <w:t>Glioma</w:t>
      </w:r>
      <w:r>
        <w:t> </w:t>
      </w:r>
      <w:r>
        <w:t>[</w:t>
      </w:r>
      <w:r>
        <w:t xml:space="preserve">J</w:t>
      </w:r>
      <w:r>
        <w:t>]</w:t>
      </w:r>
      <w:r>
        <w:t>.</w:t>
      </w:r>
      <w:r>
        <w:t> </w:t>
      </w:r>
      <w:hyperlink r:id="rId73">
        <w:r>
          <w:t>Glia,</w:t>
        </w:r>
        <w:r>
          <w:t> </w:t>
        </w:r>
      </w:hyperlink>
      <w:r>
        <w:t>2004,</w:t>
      </w:r>
      <w:r>
        <w:t> </w:t>
      </w:r>
      <w:r>
        <w:t>48</w:t>
      </w:r>
      <w:r>
        <w:t>(</w:t>
      </w:r>
      <w:r>
        <w:t>2</w:t>
      </w:r>
      <w:r>
        <w:t>)</w:t>
      </w:r>
      <w:r>
        <w:t>:</w:t>
      </w:r>
      <w:r>
        <w:t> </w:t>
      </w:r>
      <w:r>
        <w:t>112-119.</w:t>
      </w:r>
    </w:p>
    <w:p w:rsidR="0018722C">
      <w:pPr>
        <w:pStyle w:val="ab"/>
        <w:topLinePunct/>
        <w:ind w:left="200" w:hangingChars="200" w:hanging="200"/>
      </w:pPr>
      <w:hyperlink r:id="rId181">
        <w:r>
          <w:t>[</w:t>
        </w:r>
        <w:r>
          <w:t xml:space="preserve">24</w:t>
        </w:r>
        <w:r>
          <w:t>]</w:t>
        </w:r>
        <w:r w:rsidRPr="00281126">
          <w:t xml:space="preserve"> </w:t>
        </w:r>
        <w:r>
          <w:t>Das</w:t>
        </w:r>
        <w:r w:rsidR="001852F3">
          <w:t xml:space="preserve">  </w:t>
        </w:r>
        <w:r>
          <w:t>A</w:t>
        </w:r>
      </w:hyperlink>
      <w:r>
        <w:t>., </w:t>
      </w:r>
      <w:hyperlink r:id="rId182">
        <w:r>
          <w:t>Pushparaj</w:t>
        </w:r>
        <w:r w:rsidR="001852F3">
          <w:t xml:space="preserve">   </w:t>
        </w:r>
        <w:r>
          <w:t>C</w:t>
        </w:r>
      </w:hyperlink>
      <w:r>
        <w:t>., </w:t>
      </w:r>
      <w:hyperlink r:id="rId183">
        <w:r>
          <w:t>Bahí</w:t>
        </w:r>
        <w:r w:rsidR="001852F3">
          <w:t xml:space="preserve">  </w:t>
        </w:r>
        <w:r>
          <w:t>N</w:t>
        </w:r>
      </w:hyperlink>
      <w:r>
        <w:t>., </w:t>
      </w:r>
      <w:hyperlink r:id="rId184">
        <w:r>
          <w:t>Sorolla</w:t>
        </w:r>
        <w:r w:rsidR="001852F3">
          <w:t xml:space="preserve">   </w:t>
        </w:r>
        <w:r>
          <w:t>A</w:t>
        </w:r>
      </w:hyperlink>
      <w:r>
        <w:t>., </w:t>
      </w:r>
      <w:hyperlink r:id="rId185">
        <w:r>
          <w:t>Herreros</w:t>
        </w:r>
        <w:r w:rsidR="001852F3">
          <w:t xml:space="preserve">   </w:t>
        </w:r>
        <w:r>
          <w:t>J</w:t>
        </w:r>
      </w:hyperlink>
      <w:r>
        <w:t>., </w:t>
      </w:r>
      <w:hyperlink r:id="rId186">
        <w:r>
          <w:t>Pamplona</w:t>
        </w:r>
        <w:r w:rsidR="001852F3">
          <w:t xml:space="preserve">   </w:t>
        </w:r>
        <w:r>
          <w:t>R</w:t>
        </w:r>
      </w:hyperlink>
      <w:r>
        <w:t>., </w:t>
      </w:r>
      <w:hyperlink r:id="rId187">
        <w:r>
          <w:t>Vilella</w:t>
        </w:r>
      </w:hyperlink>
      <w:hyperlink r:id="rId187">
        <w:r>
          <w:t> </w:t>
        </w:r>
        <w:r>
          <w:t>R</w:t>
        </w:r>
      </w:hyperlink>
      <w:r>
        <w:t>., </w:t>
      </w:r>
      <w:hyperlink r:id="rId188">
        <w:r>
          <w:t>Matias-Guiu </w:t>
        </w:r>
        <w:r>
          <w:t>X</w:t>
        </w:r>
      </w:hyperlink>
      <w:r>
        <w:t>., </w:t>
      </w:r>
      <w:hyperlink r:id="rId189">
        <w:r>
          <w:t>Martí</w:t>
        </w:r>
        <w:r>
          <w:t>R</w:t>
        </w:r>
        <w:r>
          <w:t xml:space="preserve">.</w:t>
        </w:r>
        <w:r w:rsidR="001852F3">
          <w:t xml:space="preserve"> </w:t>
        </w:r>
        <w:r w:rsidR="001852F3">
          <w:t xml:space="preserve">M.</w:t>
        </w:r>
      </w:hyperlink>
      <w:r>
        <w:t>, </w:t>
      </w:r>
      <w:hyperlink r:id="rId190">
        <w:r>
          <w:t>Cantí</w:t>
        </w:r>
        <w:r>
          <w:t>C</w:t>
        </w:r>
      </w:hyperlink>
      <w:r>
        <w:t>. </w:t>
      </w:r>
      <w:r>
        <w:t>Functional expression </w:t>
      </w:r>
      <w:r>
        <w:t>of </w:t>
      </w:r>
      <w:r>
        <w:t>voltage-gated </w:t>
      </w:r>
      <w:r>
        <w:t>calcium channels</w:t>
      </w:r>
      <w:r>
        <w:t> </w:t>
      </w:r>
      <w:r>
        <w:t>in</w:t>
      </w:r>
      <w:r>
        <w:t> </w:t>
      </w:r>
      <w:r>
        <w:t>human</w:t>
      </w:r>
      <w:r>
        <w:t> </w:t>
      </w:r>
      <w:r>
        <w:t>melanoma</w:t>
      </w:r>
      <w:r>
        <w:t> </w:t>
      </w:r>
      <w:r>
        <w:t>[</w:t>
      </w:r>
      <w:r>
        <w:t xml:space="preserve">J</w:t>
      </w:r>
      <w:r>
        <w:t>]</w:t>
      </w:r>
      <w:r>
        <w:t>.</w:t>
      </w:r>
      <w:r>
        <w:t> </w:t>
      </w:r>
      <w:hyperlink r:id="rId191">
        <w:r>
          <w:t>Pigment</w:t>
        </w:r>
        <w:r>
          <w:t> </w:t>
        </w:r>
        <w:r>
          <w:t>Cell</w:t>
        </w:r>
        <w:r>
          <w:t> </w:t>
        </w:r>
        <w:r>
          <w:t>Melanoma</w:t>
        </w:r>
        <w:r>
          <w:t> </w:t>
        </w:r>
        <w:r>
          <w:t>Res,</w:t>
        </w:r>
        <w:r>
          <w:t> </w:t>
        </w:r>
      </w:hyperlink>
      <w:r>
        <w:t>2012,</w:t>
      </w:r>
      <w:r>
        <w:t> </w:t>
      </w:r>
      <w:r>
        <w:t>25</w:t>
      </w:r>
      <w:r>
        <w:t>(</w:t>
      </w:r>
      <w:r>
        <w:t>2</w:t>
      </w:r>
      <w:r>
        <w:t>)</w:t>
      </w:r>
      <w:r>
        <w:t>:</w:t>
      </w:r>
      <w:r>
        <w:t> </w:t>
      </w:r>
      <w:r>
        <w:t>200-212.</w:t>
      </w:r>
    </w:p>
    <w:p w:rsidR="0018722C">
      <w:pPr>
        <w:pStyle w:val="ab"/>
        <w:topLinePunct/>
        <w:ind w:left="200" w:hangingChars="200" w:hanging="200"/>
      </w:pPr>
      <w:hyperlink r:id="rId192">
        <w:r>
          <w:t>[</w:t>
        </w:r>
        <w:r>
          <w:t xml:space="preserve">25</w:t>
        </w:r>
        <w:r>
          <w:t>]</w:t>
        </w:r>
        <w:r w:rsidRPr="00281126">
          <w:t xml:space="preserve"> </w:t>
        </w:r>
        <w:r>
          <w:t>Taylor </w:t>
        </w:r>
        <w:r>
          <w:t xml:space="preserve">J.</w:t>
        </w:r>
        <w:r w:rsidR="001852F3">
          <w:t xml:space="preserve"> </w:t>
        </w:r>
        <w:r w:rsidR="001852F3">
          <w:t xml:space="preserve">T</w:t>
        </w:r>
      </w:hyperlink>
      <w:r>
        <w:t>., </w:t>
      </w:r>
      <w:hyperlink r:id="rId193">
        <w:r>
          <w:t>Huang </w:t>
        </w:r>
        <w:r>
          <w:t>L</w:t>
        </w:r>
      </w:hyperlink>
      <w:r>
        <w:t>., </w:t>
      </w:r>
      <w:hyperlink r:id="rId194">
        <w:r>
          <w:t>Pottle </w:t>
        </w:r>
        <w:r>
          <w:t xml:space="preserve">J.</w:t>
        </w:r>
        <w:r w:rsidR="001852F3">
          <w:t xml:space="preserve"> </w:t>
        </w:r>
        <w:r w:rsidR="001852F3">
          <w:t xml:space="preserve">E</w:t>
        </w:r>
      </w:hyperlink>
      <w:r>
        <w:t>., </w:t>
      </w:r>
      <w:hyperlink r:id="rId195">
        <w:r>
          <w:t>Liu K</w:t>
        </w:r>
      </w:hyperlink>
      <w:r>
        <w:t>., </w:t>
      </w:r>
      <w:hyperlink r:id="rId196">
        <w:r>
          <w:t>Yang </w:t>
        </w:r>
        <w:r>
          <w:t>Y</w:t>
        </w:r>
      </w:hyperlink>
      <w:r>
        <w:t>., </w:t>
      </w:r>
      <w:hyperlink r:id="rId197">
        <w:r>
          <w:t>Zeng </w:t>
        </w:r>
        <w:r>
          <w:t>X</w:t>
        </w:r>
      </w:hyperlink>
      <w:r>
        <w:t>., </w:t>
      </w:r>
      <w:hyperlink r:id="rId198">
        <w:r>
          <w:t>Keyser </w:t>
        </w:r>
        <w:r>
          <w:t xml:space="preserve">B.</w:t>
        </w:r>
        <w:r w:rsidR="001852F3">
          <w:t xml:space="preserve"> </w:t>
        </w:r>
        <w:r w:rsidR="001852F3">
          <w:t xml:space="preserve">M</w:t>
        </w:r>
      </w:hyperlink>
      <w:r>
        <w:t>., </w:t>
      </w:r>
      <w:hyperlink r:id="rId199">
        <w:r>
          <w:t>Agrawal</w:t>
        </w:r>
      </w:hyperlink>
      <w:r/>
      <w:hyperlink r:id="rId199">
        <w:r>
          <w:t> </w:t>
        </w:r>
        <w:r>
          <w:t xml:space="preserve">K.</w:t>
        </w:r>
        <w:r w:rsidR="001852F3">
          <w:t xml:space="preserve"> </w:t>
        </w:r>
        <w:r w:rsidR="001852F3">
          <w:t xml:space="preserve">C</w:t>
        </w:r>
      </w:hyperlink>
      <w:r>
        <w:t>., </w:t>
      </w:r>
      <w:hyperlink r:id="rId200">
        <w:r>
          <w:t>Hansen </w:t>
        </w:r>
        <w:r>
          <w:t xml:space="preserve">J.</w:t>
        </w:r>
        <w:r w:rsidR="001852F3">
          <w:t xml:space="preserve"> </w:t>
        </w:r>
        <w:r w:rsidR="001852F3">
          <w:t xml:space="preserve">B</w:t>
        </w:r>
      </w:hyperlink>
      <w:r>
        <w:t>., </w:t>
      </w:r>
      <w:hyperlink r:id="rId201">
        <w:r>
          <w:t>Li M. </w:t>
        </w:r>
      </w:hyperlink>
      <w:r>
        <w:t>Selective blockade </w:t>
      </w:r>
      <w:r>
        <w:t>of </w:t>
      </w:r>
      <w:r>
        <w:t>T-type Ca2+ </w:t>
      </w:r>
      <w:r>
        <w:t>channels suppresses </w:t>
      </w:r>
      <w:r>
        <w:t>human </w:t>
      </w:r>
      <w:r>
        <w:t>breast cancer</w:t>
      </w:r>
      <w:r>
        <w:t> </w:t>
      </w:r>
      <w:r>
        <w:t>cell</w:t>
      </w:r>
      <w:r>
        <w:t> </w:t>
      </w:r>
      <w:r>
        <w:t>proliferation</w:t>
      </w:r>
      <w:r>
        <w:t> </w:t>
      </w:r>
      <w:r>
        <w:t>[</w:t>
      </w:r>
      <w:r>
        <w:t xml:space="preserve">J</w:t>
      </w:r>
      <w:r>
        <w:t>]</w:t>
      </w:r>
      <w:r>
        <w:t>.</w:t>
      </w:r>
      <w:r>
        <w:t> </w:t>
      </w:r>
      <w:hyperlink r:id="rId202">
        <w:r>
          <w:t>Cancer</w:t>
        </w:r>
        <w:r>
          <w:t> </w:t>
        </w:r>
        <w:r>
          <w:t>Lett,</w:t>
        </w:r>
        <w:r>
          <w:t> </w:t>
        </w:r>
      </w:hyperlink>
      <w:r>
        <w:t>2008,</w:t>
      </w:r>
      <w:r>
        <w:t> </w:t>
      </w:r>
      <w:r>
        <w:t>267</w:t>
      </w:r>
      <w:r>
        <w:t>(</w:t>
      </w:r>
      <w:r>
        <w:t>1</w:t>
      </w:r>
      <w:r>
        <w:t>)</w:t>
      </w:r>
      <w:r>
        <w:t>:</w:t>
      </w:r>
      <w:r>
        <w:t> </w:t>
      </w:r>
      <w:r>
        <w:t>116-124.</w:t>
      </w:r>
    </w:p>
    <w:p w:rsidR="0018722C">
      <w:pPr>
        <w:pStyle w:val="ab"/>
        <w:topLinePunct/>
        <w:ind w:left="200" w:hangingChars="200" w:hanging="200"/>
      </w:pPr>
      <w:hyperlink r:id="rId203">
        <w:r>
          <w:t>[</w:t>
        </w:r>
        <w:r>
          <w:t xml:space="preserve">26</w:t>
        </w:r>
        <w:r>
          <w:t>]</w:t>
        </w:r>
        <w:r w:rsidRPr="00281126">
          <w:t xml:space="preserve"> </w:t>
        </w:r>
        <w:r>
          <w:t>Lu</w:t>
        </w:r>
        <w:r>
          <w:t> </w:t>
        </w:r>
        <w:r>
          <w:t>F</w:t>
        </w:r>
      </w:hyperlink>
      <w:r>
        <w:t>.,</w:t>
      </w:r>
      <w:r>
        <w:t> </w:t>
      </w:r>
      <w:hyperlink r:id="rId204">
        <w:r>
          <w:t>Chen</w:t>
        </w:r>
        <w:r>
          <w:t> </w:t>
        </w:r>
        <w:r>
          <w:t>H</w:t>
        </w:r>
      </w:hyperlink>
      <w:r>
        <w:t>.,</w:t>
      </w:r>
      <w:r>
        <w:t> </w:t>
      </w:r>
      <w:hyperlink r:id="rId205">
        <w:r>
          <w:t>Zhou</w:t>
        </w:r>
        <w:r>
          <w:t> </w:t>
        </w:r>
        <w:r>
          <w:t>C</w:t>
        </w:r>
      </w:hyperlink>
      <w:r>
        <w:t>.,</w:t>
      </w:r>
      <w:r>
        <w:t> </w:t>
      </w:r>
      <w:hyperlink r:id="rId206">
        <w:r>
          <w:t>Liu</w:t>
        </w:r>
        <w:r>
          <w:t> </w:t>
        </w:r>
        <w:r>
          <w:t>S</w:t>
        </w:r>
      </w:hyperlink>
      <w:r>
        <w:t>.,</w:t>
      </w:r>
      <w:r>
        <w:t> </w:t>
      </w:r>
      <w:hyperlink r:id="rId207">
        <w:r>
          <w:t>Guo</w:t>
        </w:r>
        <w:r>
          <w:t> </w:t>
        </w:r>
        <w:r>
          <w:t>M</w:t>
        </w:r>
      </w:hyperlink>
      <w:r>
        <w:t>.,</w:t>
      </w:r>
      <w:r>
        <w:t> </w:t>
      </w:r>
      <w:hyperlink r:id="rId208">
        <w:r>
          <w:t>Chen</w:t>
        </w:r>
        <w:r>
          <w:t> </w:t>
        </w:r>
        <w:r>
          <w:t>P</w:t>
        </w:r>
      </w:hyperlink>
      <w:r>
        <w:t>.,</w:t>
      </w:r>
      <w:r>
        <w:t> </w:t>
      </w:r>
      <w:hyperlink r:id="rId209">
        <w:r>
          <w:t>Zhuang</w:t>
        </w:r>
        <w:r>
          <w:t> </w:t>
        </w:r>
        <w:r>
          <w:t>H</w:t>
        </w:r>
      </w:hyperlink>
      <w:r>
        <w:t>.,</w:t>
      </w:r>
      <w:r>
        <w:t> </w:t>
      </w:r>
      <w:hyperlink r:id="rId210">
        <w:r>
          <w:t>Xie</w:t>
        </w:r>
        <w:r>
          <w:t> </w:t>
        </w:r>
        <w:r>
          <w:t>D</w:t>
        </w:r>
      </w:hyperlink>
      <w:r>
        <w:t>.,</w:t>
      </w:r>
      <w:r>
        <w:t> </w:t>
      </w:r>
      <w:hyperlink r:id="rId211">
        <w:r>
          <w:t>Wu</w:t>
        </w:r>
        <w:r>
          <w:t> </w:t>
        </w:r>
        <w:r>
          <w:t>S</w:t>
        </w:r>
      </w:hyperlink>
      <w:r>
        <w:t>.</w:t>
      </w:r>
      <w:r>
        <w:t> </w:t>
      </w:r>
      <w:r>
        <w:t>T-type</w:t>
      </w:r>
      <w:r>
        <w:t> </w:t>
      </w:r>
      <w:r>
        <w:t>Ca2+ </w:t>
      </w:r>
      <w:r>
        <w:t>Channel Expression </w:t>
      </w:r>
      <w:r>
        <w:t>in </w:t>
      </w:r>
      <w:r>
        <w:t>Human </w:t>
      </w:r>
      <w:r>
        <w:t>Esophageal </w:t>
      </w:r>
      <w:r>
        <w:t>Carcinomas: </w:t>
      </w:r>
      <w:r>
        <w:t>A </w:t>
      </w:r>
      <w:r>
        <w:t>Functional </w:t>
      </w:r>
      <w:r>
        <w:t>Role </w:t>
      </w:r>
      <w:r>
        <w:t>in </w:t>
      </w:r>
      <w:r>
        <w:t>Proliferation </w:t>
      </w:r>
      <w:r>
        <w:t>[</w:t>
      </w:r>
      <w:r>
        <w:t xml:space="preserve">J</w:t>
      </w:r>
      <w:r>
        <w:t>]</w:t>
      </w:r>
      <w:r>
        <w:t>.</w:t>
      </w:r>
      <w:hyperlink r:id="rId212">
        <w:r>
          <w:t> Cell </w:t>
        </w:r>
        <w:r>
          <w:t>Calcium, </w:t>
        </w:r>
      </w:hyperlink>
      <w:r>
        <w:t>2008,</w:t>
      </w:r>
      <w:r>
        <w:t> </w:t>
      </w:r>
      <w:r>
        <w:t>43</w:t>
      </w:r>
      <w:r>
        <w:t>(</w:t>
      </w:r>
      <w:r>
        <w:t xml:space="preserve">1</w:t>
      </w:r>
      <w:r>
        <w:t>)</w:t>
      </w:r>
      <w:r>
        <w:t xml:space="preserve">: </w:t>
      </w:r>
      <w:r>
        <w:t>49-58.</w:t>
      </w:r>
    </w:p>
    <w:p w:rsidR="0018722C">
      <w:pPr>
        <w:pStyle w:val="ab"/>
        <w:topLinePunct/>
        <w:ind w:left="200" w:hangingChars="200" w:hanging="200"/>
      </w:pPr>
      <w:r>
        <w:t>[</w:t>
      </w:r>
      <w:r>
        <w:t xml:space="preserve">27</w:t>
      </w:r>
      <w:r>
        <w:t>]</w:t>
      </w:r>
      <w:r w:rsidRPr="00281126">
        <w:t xml:space="preserve"> </w:t>
      </w:r>
      <w:r>
        <w:t>Toyota</w:t>
      </w:r>
      <w:r>
        <w:t> </w:t>
      </w:r>
      <w:r>
        <w:t>M.,</w:t>
      </w:r>
      <w:r>
        <w:t> </w:t>
      </w:r>
      <w:r>
        <w:t>Ho</w:t>
      </w:r>
      <w:r>
        <w:t> </w:t>
      </w:r>
      <w:r>
        <w:t>C.,</w:t>
      </w:r>
      <w:r>
        <w:t> </w:t>
      </w:r>
      <w:r>
        <w:t>Ohe-Toyota</w:t>
      </w:r>
      <w:r>
        <w:t> </w:t>
      </w:r>
      <w:r>
        <w:t>M.,</w:t>
      </w:r>
      <w:r>
        <w:t> </w:t>
      </w:r>
      <w:r>
        <w:t>Baylin</w:t>
      </w:r>
      <w:r>
        <w:t> </w:t>
      </w:r>
      <w:r>
        <w:t xml:space="preserve">S.</w:t>
      </w:r>
      <w:r>
        <w:t xml:space="preserve"> </w:t>
      </w:r>
      <w:r>
        <w:t>B.,</w:t>
      </w:r>
      <w:r>
        <w:t> </w:t>
      </w:r>
      <w:r>
        <w:t>Issa</w:t>
      </w:r>
      <w:r>
        <w:t> </w:t>
      </w:r>
      <w:r>
        <w:t xml:space="preserve">J.</w:t>
      </w:r>
      <w:r>
        <w:t xml:space="preserve"> </w:t>
      </w:r>
      <w:r>
        <w:t>P.</w:t>
      </w:r>
      <w:r>
        <w:t> </w:t>
      </w:r>
      <w:r>
        <w:t>Inactivation</w:t>
      </w:r>
      <w:r>
        <w:t> </w:t>
      </w:r>
      <w:r>
        <w:t>of</w:t>
      </w:r>
      <w:r>
        <w:t> </w:t>
      </w:r>
      <w:r>
        <w:t>CACNA1G,</w:t>
      </w:r>
      <w:r>
        <w:t> </w:t>
      </w:r>
      <w:r>
        <w:t>a</w:t>
      </w:r>
      <w:r>
        <w:t> </w:t>
      </w:r>
      <w:r>
        <w:t>T-type calcium channel </w:t>
      </w:r>
      <w:r>
        <w:t>gene, </w:t>
      </w:r>
      <w:r>
        <w:t>by </w:t>
      </w:r>
      <w:r>
        <w:t>aberrant </w:t>
      </w:r>
      <w:r>
        <w:t>methylation </w:t>
      </w:r>
      <w:r>
        <w:t>of </w:t>
      </w:r>
      <w:r>
        <w:t>its </w:t>
      </w:r>
      <w:r>
        <w:t>5' </w:t>
      </w:r>
      <w:r>
        <w:t>CpG </w:t>
      </w:r>
      <w:r>
        <w:t>island </w:t>
      </w:r>
      <w:r>
        <w:t>in </w:t>
      </w:r>
      <w:r>
        <w:t>humantumors </w:t>
      </w:r>
      <w:r>
        <w:t>[</w:t>
      </w:r>
      <w:r>
        <w:t xml:space="preserve">J</w:t>
      </w:r>
      <w:r>
        <w:t>]</w:t>
      </w:r>
      <w:r>
        <w:t xml:space="preserve">. </w:t>
      </w:r>
      <w:r>
        <w:t>Cancer </w:t>
      </w:r>
      <w:r>
        <w:t>Res, 1999, </w:t>
      </w:r>
      <w:r>
        <w:t>59</w:t>
      </w:r>
      <w:r>
        <w:t>(</w:t>
      </w:r>
      <w:r>
        <w:t>18</w:t>
      </w:r>
      <w:r>
        <w:t>)</w:t>
      </w:r>
      <w:r>
        <w:t>:</w:t>
      </w:r>
      <w:r>
        <w:t> </w:t>
      </w:r>
      <w:r>
        <w:t>4535-4541.</w:t>
      </w:r>
    </w:p>
    <w:p w:rsidR="0018722C">
      <w:pPr>
        <w:pStyle w:val="ab"/>
        <w:topLinePunct/>
        <w:ind w:left="200" w:hangingChars="200" w:hanging="200"/>
      </w:pPr>
      <w:r>
        <w:t>[</w:t>
      </w:r>
      <w:r>
        <w:t xml:space="preserve">28</w:t>
      </w:r>
      <w:r>
        <w:t>]</w:t>
      </w:r>
      <w:r w:rsidRPr="00281126">
        <w:t xml:space="preserve"> </w:t>
      </w:r>
      <w:r>
        <w:t>Barnes </w:t>
      </w:r>
      <w:r>
        <w:t>S., </w:t>
      </w:r>
      <w:r>
        <w:t>Haynes </w:t>
      </w:r>
      <w:r>
        <w:t xml:space="preserve">L.</w:t>
      </w:r>
      <w:r>
        <w:t xml:space="preserve"> </w:t>
      </w:r>
      <w:r>
        <w:t xml:space="preserve">W. </w:t>
      </w:r>
      <w:r>
        <w:t>Low-voltage-activated </w:t>
      </w:r>
      <w:r>
        <w:t>calcium channels </w:t>
      </w:r>
      <w:r>
        <w:t>in </w:t>
      </w:r>
      <w:r>
        <w:t>human </w:t>
      </w:r>
      <w:r>
        <w:t>retinoblastoma </w:t>
      </w:r>
      <w:r>
        <w:t>cells</w:t>
      </w:r>
      <w:r>
        <w:t> </w:t>
      </w:r>
      <w:r>
        <w:t>[</w:t>
      </w:r>
      <w:r>
        <w:t xml:space="preserve">J</w:t>
      </w:r>
      <w:r>
        <w:t>]</w:t>
      </w:r>
      <w:r>
        <w:t>.</w:t>
      </w:r>
      <w:r>
        <w:t> </w:t>
      </w:r>
      <w:r>
        <w:t>Brain</w:t>
      </w:r>
      <w:r>
        <w:t> </w:t>
      </w:r>
      <w:r>
        <w:t>Res,</w:t>
      </w:r>
      <w:r>
        <w:t> </w:t>
      </w:r>
      <w:r>
        <w:t>1992,</w:t>
      </w:r>
      <w:r>
        <w:t> </w:t>
      </w:r>
      <w:r>
        <w:t>598</w:t>
      </w:r>
      <w:r>
        <w:t>(</w:t>
      </w:r>
      <w:r>
        <w:t>1-2</w:t>
      </w:r>
      <w:r>
        <w:t>)</w:t>
      </w:r>
      <w:r>
        <w:t>:</w:t>
      </w:r>
      <w:r>
        <w:t> </w:t>
      </w:r>
      <w:r>
        <w:t>19-22.</w:t>
      </w:r>
    </w:p>
    <w:p w:rsidR="0018722C">
      <w:pPr>
        <w:pStyle w:val="ab"/>
        <w:topLinePunct/>
        <w:ind w:left="200" w:hangingChars="200" w:hanging="200"/>
      </w:pPr>
      <w:r>
        <w:t>[</w:t>
      </w:r>
      <w:r>
        <w:t xml:space="preserve">29</w:t>
      </w:r>
      <w:r>
        <w:t>]</w:t>
      </w:r>
      <w:r w:rsidRPr="00281126">
        <w:t xml:space="preserve"> </w:t>
      </w:r>
      <w:r>
        <w:t>Bertolesi </w:t>
      </w:r>
      <w:r>
        <w:t xml:space="preserve">G.</w:t>
      </w:r>
      <w:r>
        <w:t xml:space="preserve"> </w:t>
      </w:r>
      <w:r>
        <w:t xml:space="preserve">E., </w:t>
      </w:r>
      <w:r>
        <w:t>Shi C., </w:t>
      </w:r>
      <w:r>
        <w:t>Elbaum </w:t>
      </w:r>
      <w:r>
        <w:t>L., </w:t>
      </w:r>
      <w:r>
        <w:t>Jollimore </w:t>
      </w:r>
      <w:r>
        <w:t>C., </w:t>
      </w:r>
      <w:r>
        <w:t>Rozenberg </w:t>
      </w:r>
      <w:r>
        <w:t>G., </w:t>
      </w:r>
      <w:r>
        <w:t>Barnes </w:t>
      </w:r>
      <w:r>
        <w:t>S., </w:t>
      </w:r>
      <w:r>
        <w:t xml:space="preserve">Kelly M.</w:t>
      </w:r>
      <w:r>
        <w:t xml:space="preserve"> </w:t>
      </w:r>
      <w:r>
        <w:t xml:space="preserve">E. </w:t>
      </w:r>
      <w:r>
        <w:t>The </w:t>
      </w:r>
      <w:r>
        <w:t>Ca</w:t>
      </w:r>
      <w:r>
        <w:t>(</w:t>
      </w:r>
      <w:r>
        <w:rPr>
          <w:spacing w:val="-5"/>
          <w:sz w:val="24"/>
        </w:rPr>
        <w:t xml:space="preserve">2+</w:t>
      </w:r>
      <w:r>
        <w:t>)</w:t>
      </w:r>
      <w:r>
        <w:t xml:space="preserve"> channel antagonists </w:t>
      </w:r>
      <w:r>
        <w:t>mibefradil </w:t>
      </w:r>
      <w:r>
        <w:t>and </w:t>
      </w:r>
      <w:r>
        <w:t>pimozide inhibit </w:t>
      </w:r>
      <w:r>
        <w:t>cell </w:t>
      </w:r>
      <w:r>
        <w:t>growth </w:t>
      </w:r>
      <w:r>
        <w:t>via </w:t>
      </w:r>
      <w:r>
        <w:t>different cytotoxic mechanisms</w:t>
      </w:r>
      <w:r>
        <w:t> </w:t>
      </w:r>
      <w:r>
        <w:t>[</w:t>
      </w:r>
      <w:r>
        <w:t xml:space="preserve">J</w:t>
      </w:r>
      <w:r>
        <w:t>]</w:t>
      </w:r>
      <w:r>
        <w:t>.</w:t>
      </w:r>
      <w:r>
        <w:t> </w:t>
      </w:r>
      <w:r>
        <w:t>Mol</w:t>
      </w:r>
      <w:r>
        <w:t> </w:t>
      </w:r>
      <w:r>
        <w:t>Pharmacol,</w:t>
      </w:r>
      <w:r>
        <w:t> </w:t>
      </w:r>
      <w:r>
        <w:t>2002,</w:t>
      </w:r>
      <w:r>
        <w:t> </w:t>
      </w:r>
      <w:r>
        <w:t>62</w:t>
      </w:r>
      <w:r>
        <w:t>(</w:t>
      </w:r>
      <w:r>
        <w:rPr>
          <w:spacing w:val="-5"/>
          <w:sz w:val="24"/>
        </w:rPr>
        <w:t>2</w:t>
      </w:r>
      <w:r>
        <w:t>)</w:t>
      </w:r>
      <w:r>
        <w:t>:</w:t>
      </w:r>
      <w:r>
        <w:t> </w:t>
      </w:r>
      <w:r>
        <w:t>210-219.</w:t>
      </w:r>
    </w:p>
    <w:p w:rsidR="0018722C">
      <w:pPr>
        <w:pStyle w:val="ab"/>
        <w:topLinePunct/>
        <w:ind w:left="200" w:hangingChars="200" w:hanging="200"/>
      </w:pPr>
      <w:r>
        <w:t>[</w:t>
      </w:r>
      <w:r>
        <w:t xml:space="preserve">30</w:t>
      </w:r>
      <w:r>
        <w:t>]</w:t>
      </w:r>
      <w:r w:rsidRPr="00281126">
        <w:t xml:space="preserve"> </w:t>
      </w:r>
      <w:r>
        <w:t>Hirooka</w:t>
      </w:r>
      <w:r>
        <w:t> </w:t>
      </w:r>
      <w:r>
        <w:t>K.,</w:t>
      </w:r>
      <w:r>
        <w:t> </w:t>
      </w:r>
      <w:r>
        <w:t>Bertolesi</w:t>
      </w:r>
      <w:r>
        <w:t> </w:t>
      </w:r>
      <w:r>
        <w:t xml:space="preserve">G.</w:t>
      </w:r>
      <w:r>
        <w:t xml:space="preserve"> </w:t>
      </w:r>
      <w:r>
        <w:t>E.,</w:t>
      </w:r>
      <w:r>
        <w:t> </w:t>
      </w:r>
      <w:r>
        <w:t>Kelly</w:t>
      </w:r>
      <w:r>
        <w:t> </w:t>
      </w:r>
      <w:r>
        <w:t xml:space="preserve">M.</w:t>
      </w:r>
      <w:r>
        <w:t xml:space="preserve"> </w:t>
      </w:r>
      <w:r>
        <w:t>E.,</w:t>
      </w:r>
      <w:r>
        <w:t> </w:t>
      </w:r>
      <w:r>
        <w:t>Denovan-Wright</w:t>
      </w:r>
      <w:r>
        <w:t> </w:t>
      </w:r>
      <w:r>
        <w:t xml:space="preserve">E.</w:t>
      </w:r>
      <w:r>
        <w:t xml:space="preserve"> </w:t>
      </w:r>
      <w:r>
        <w:t>M.,</w:t>
      </w:r>
      <w:r>
        <w:t> </w:t>
      </w:r>
      <w:r>
        <w:t>Sun</w:t>
      </w:r>
      <w:r>
        <w:t> </w:t>
      </w:r>
      <w:r>
        <w:t>X.,</w:t>
      </w:r>
      <w:r>
        <w:t> </w:t>
      </w:r>
      <w:r>
        <w:t>Hamid</w:t>
      </w:r>
      <w:r>
        <w:t> </w:t>
      </w:r>
      <w:r>
        <w:t>J.,</w:t>
      </w:r>
      <w:r>
        <w:t> </w:t>
      </w:r>
      <w:r>
        <w:t>Zamponi </w:t>
      </w:r>
      <w:r>
        <w:t xml:space="preserve">G.</w:t>
      </w:r>
      <w:r>
        <w:t xml:space="preserve"> </w:t>
      </w:r>
      <w:r>
        <w:t xml:space="preserve">W., </w:t>
      </w:r>
      <w:r>
        <w:t>Juhasz </w:t>
      </w:r>
      <w:r>
        <w:t xml:space="preserve">A.</w:t>
      </w:r>
      <w:r>
        <w:t xml:space="preserve"> </w:t>
      </w:r>
      <w:r>
        <w:t xml:space="preserve">E., </w:t>
      </w:r>
      <w:r>
        <w:t>Haynes </w:t>
      </w:r>
      <w:r>
        <w:t xml:space="preserve">L.</w:t>
      </w:r>
      <w:r>
        <w:t xml:space="preserve"> </w:t>
      </w:r>
      <w:r>
        <w:t xml:space="preserve">W., </w:t>
      </w:r>
      <w:r>
        <w:t>Barnes </w:t>
      </w:r>
      <w:r>
        <w:t>S. </w:t>
      </w:r>
      <w:r>
        <w:t>T-type </w:t>
      </w:r>
      <w:r>
        <w:t>calcium channel alpha1G </w:t>
      </w:r>
      <w:r>
        <w:t>and </w:t>
      </w:r>
      <w:r>
        <w:t>alpha1H subunits </w:t>
      </w:r>
      <w:r>
        <w:t>in </w:t>
      </w:r>
      <w:r>
        <w:t>human </w:t>
      </w:r>
      <w:r>
        <w:t>retinoblastoma </w:t>
      </w:r>
      <w:r>
        <w:t>cells </w:t>
      </w:r>
      <w:r>
        <w:t>and </w:t>
      </w:r>
      <w:r>
        <w:t>their loss after </w:t>
      </w:r>
      <w:r>
        <w:t>differentiation </w:t>
      </w:r>
      <w:r>
        <w:t>[</w:t>
      </w:r>
      <w:r>
        <w:t xml:space="preserve">J</w:t>
      </w:r>
      <w:r>
        <w:t>]</w:t>
      </w:r>
      <w:r>
        <w:t xml:space="preserve">. </w:t>
      </w:r>
      <w:r>
        <w:t>J. </w:t>
      </w:r>
      <w:r>
        <w:t>Neurophysiol, </w:t>
      </w:r>
      <w:r>
        <w:t>2002,</w:t>
      </w:r>
      <w:r>
        <w:t> </w:t>
      </w:r>
      <w:r>
        <w:t>88</w:t>
      </w:r>
      <w:r>
        <w:t>(</w:t>
      </w:r>
      <w:r>
        <w:t>1</w:t>
      </w:r>
      <w:r>
        <w:t>)</w:t>
      </w:r>
      <w:r>
        <w:t xml:space="preserve">:</w:t>
      </w:r>
      <w:r>
        <w:t xml:space="preserve"> </w:t>
      </w:r>
      <w:r>
        <w:t>196-205.</w:t>
      </w:r>
    </w:p>
    <w:p w:rsidR="0018722C">
      <w:pPr>
        <w:pStyle w:val="ab"/>
        <w:topLinePunct/>
        <w:ind w:left="200" w:hangingChars="200" w:hanging="200"/>
      </w:pPr>
      <w:r>
        <w:t xml:space="preserve">[</w:t>
      </w:r>
      <w:r>
        <w:t xml:space="preserve">31</w:t>
      </w:r>
      <w:r>
        <w:t xml:space="preserve">]</w:t>
      </w:r>
      <w:r w:rsidRPr="00281126">
        <w:t xml:space="preserve"> </w:t>
      </w:r>
      <w:r>
        <w:t xml:space="preserve">Haverstick </w:t>
      </w:r>
      <w:r>
        <w:t xml:space="preserve">D.</w:t>
      </w:r>
      <w:r>
        <w:t xml:space="preserve"> </w:t>
      </w:r>
      <w:r>
        <w:t xml:space="preserve">M., Heady T.</w:t>
      </w:r>
      <w:r>
        <w:t xml:space="preserve"> </w:t>
      </w:r>
      <w:r>
        <w:t xml:space="preserve">N., </w:t>
      </w:r>
      <w:r>
        <w:t xml:space="preserve">Macdonald </w:t>
      </w:r>
      <w:r>
        <w:t xml:space="preserve">T.</w:t>
      </w:r>
      <w:r>
        <w:t xml:space="preserve"> </w:t>
      </w:r>
      <w:r>
        <w:t xml:space="preserve">L., Gray L.</w:t>
      </w:r>
      <w:r>
        <w:t xml:space="preserve"> </w:t>
      </w:r>
      <w:r>
        <w:t xml:space="preserve">S. </w:t>
      </w:r>
      <w:r>
        <w:t xml:space="preserve">Inhibition </w:t>
      </w:r>
      <w:r>
        <w:t xml:space="preserve">of </w:t>
      </w:r>
      <w:r>
        <w:t xml:space="preserve">human </w:t>
      </w:r>
      <w:r>
        <w:t xml:space="preserve">prostate cancer</w:t>
      </w:r>
      <w:r>
        <w:t xml:space="preserve"> </w:t>
      </w:r>
      <w:r>
        <w:t xml:space="preserve">proliferation</w:t>
      </w:r>
      <w:r>
        <w:t xml:space="preserve"> </w:t>
      </w:r>
      <w:r>
        <w:t xml:space="preserve">in</w:t>
      </w:r>
      <w:r>
        <w:t xml:space="preserve"> </w:t>
      </w:r>
      <w:r>
        <w:t xml:space="preserve">vitro</w:t>
      </w:r>
      <w:r>
        <w:t xml:space="preserve"> </w:t>
      </w:r>
      <w:r>
        <w:t xml:space="preserve">and</w:t>
      </w:r>
      <w:r>
        <w:t xml:space="preserve"> </w:t>
      </w:r>
      <w:r>
        <w:t xml:space="preserve">in</w:t>
      </w:r>
      <w:r>
        <w:t xml:space="preserve"> </w:t>
      </w:r>
      <w:r>
        <w:t xml:space="preserve">a</w:t>
      </w:r>
      <w:r>
        <w:t xml:space="preserve"> </w:t>
      </w:r>
      <w:r>
        <w:t xml:space="preserve">mouse</w:t>
      </w:r>
      <w:r>
        <w:t xml:space="preserve"> </w:t>
      </w:r>
      <w:r>
        <w:t xml:space="preserve">model</w:t>
      </w:r>
      <w:r>
        <w:t xml:space="preserve"> </w:t>
      </w:r>
      <w:r>
        <w:t xml:space="preserve">by</w:t>
      </w:r>
      <w:r>
        <w:t xml:space="preserve"> </w:t>
      </w:r>
      <w:r>
        <w:t xml:space="preserve">a</w:t>
      </w:r>
      <w:r>
        <w:t xml:space="preserve"> </w:t>
      </w:r>
      <w:r>
        <w:t xml:space="preserve">compound</w:t>
      </w:r>
      <w:r>
        <w:t xml:space="preserve"> </w:t>
      </w:r>
      <w:r>
        <w:t xml:space="preserve">synthesized</w:t>
      </w:r>
      <w:r>
        <w:t xml:space="preserve"> </w:t>
      </w:r>
      <w:r>
        <w:t xml:space="preserve">to</w:t>
      </w:r>
      <w:r>
        <w:t xml:space="preserve"> </w:t>
      </w:r>
      <w:r>
        <w:t xml:space="preserve">block</w:t>
      </w:r>
      <w:r>
        <w:t xml:space="preserve"> </w:t>
      </w:r>
      <w:r>
        <w:t xml:space="preserve">Ca2+</w:t>
      </w:r>
      <w:r>
        <w:t xml:space="preserve"> </w:t>
      </w:r>
      <w:r>
        <w:t xml:space="preserve">entry </w:t>
      </w:r>
      <w:r>
        <w:t xml:space="preserve">[</w:t>
      </w:r>
      <w:r>
        <w:t xml:space="preserve">J</w:t>
      </w:r>
      <w:r>
        <w:t xml:space="preserve">]</w:t>
      </w:r>
      <w:r>
        <w:t xml:space="preserve">.</w:t>
      </w:r>
      <w:r>
        <w:t xml:space="preserve"> </w:t>
      </w:r>
      <w:r>
        <w:t xml:space="preserve">Cancer</w:t>
      </w:r>
      <w:r>
        <w:t xml:space="preserve"> </w:t>
      </w:r>
      <w:r>
        <w:t xml:space="preserve">Res.,</w:t>
      </w:r>
      <w:r>
        <w:t xml:space="preserve"> </w:t>
      </w:r>
      <w:r>
        <w:t xml:space="preserve">2000,</w:t>
      </w:r>
      <w:r>
        <w:t xml:space="preserve"> </w:t>
      </w:r>
      <w:r>
        <w:t xml:space="preserve">60</w:t>
      </w:r>
      <w:r>
        <w:t xml:space="preserve">(</w:t>
      </w:r>
      <w:r>
        <w:t xml:space="preserve">4</w:t>
      </w:r>
      <w:r>
        <w:t xml:space="preserve">)</w:t>
      </w:r>
      <w:r>
        <w:t xml:space="preserve">:</w:t>
      </w:r>
      <w:r>
        <w:t xml:space="preserve"> </w:t>
      </w:r>
      <w:r>
        <w:t xml:space="preserve">1002-1008.</w:t>
      </w:r>
    </w:p>
    <w:p w:rsidR="0018722C">
      <w:pPr>
        <w:pStyle w:val="ab"/>
        <w:topLinePunct/>
        <w:ind w:left="200" w:hangingChars="200" w:hanging="200"/>
      </w:pPr>
      <w:r>
        <w:t>[</w:t>
      </w:r>
      <w:r>
        <w:t xml:space="preserve">32</w:t>
      </w:r>
      <w:r>
        <w:t>]</w:t>
      </w:r>
      <w:r w:rsidRPr="00281126">
        <w:t xml:space="preserve"> </w:t>
      </w:r>
      <w:r>
        <w:t>Mariot </w:t>
      </w:r>
      <w:r>
        <w:t>P., </w:t>
      </w:r>
      <w:r>
        <w:t>Vanoverberghe </w:t>
      </w:r>
      <w:r>
        <w:t>K., </w:t>
      </w:r>
      <w:r>
        <w:t>Lalevee </w:t>
      </w:r>
      <w:r>
        <w:t>N., </w:t>
      </w:r>
      <w:r>
        <w:t>Rossier </w:t>
      </w:r>
      <w:r>
        <w:t xml:space="preserve">M.</w:t>
      </w:r>
      <w:r>
        <w:t xml:space="preserve"> </w:t>
      </w:r>
      <w:r>
        <w:t xml:space="preserve">F., </w:t>
      </w:r>
      <w:r>
        <w:t>Prevarskaya </w:t>
      </w:r>
      <w:r>
        <w:t>N. </w:t>
      </w:r>
      <w:r>
        <w:t>Overexpression </w:t>
      </w:r>
      <w:r>
        <w:t>of </w:t>
      </w:r>
      <w:r>
        <w:t>alpha1H</w:t>
      </w:r>
      <w:r>
        <w:t> </w:t>
      </w:r>
      <w:r>
        <w:t>(</w:t>
      </w:r>
      <w:r>
        <w:rPr>
          <w:spacing w:val="-5"/>
          <w:sz w:val="24"/>
        </w:rPr>
        <w:t xml:space="preserve">Cav3.2</w:t>
      </w:r>
      <w:r>
        <w:t>)</w:t>
      </w:r>
      <w:r>
        <w:t> </w:t>
      </w:r>
      <w:r>
        <w:t>T-type</w:t>
      </w:r>
      <w:r>
        <w:t> </w:t>
      </w:r>
      <w:r>
        <w:t>calcium</w:t>
      </w:r>
      <w:r>
        <w:t> </w:t>
      </w:r>
      <w:r>
        <w:t>channel</w:t>
      </w:r>
      <w:r>
        <w:t> </w:t>
      </w:r>
      <w:r>
        <w:t>during</w:t>
      </w:r>
      <w:r>
        <w:t> </w:t>
      </w:r>
      <w:r>
        <w:t>neuroendocrine</w:t>
      </w:r>
      <w:r>
        <w:t> </w:t>
      </w:r>
      <w:r>
        <w:t>differentiation</w:t>
      </w:r>
      <w:r>
        <w:t> </w:t>
      </w:r>
      <w:r>
        <w:t>of</w:t>
      </w:r>
      <w:r>
        <w:t> </w:t>
      </w:r>
      <w:r>
        <w:t>human</w:t>
      </w:r>
      <w:r>
        <w:t> </w:t>
      </w:r>
      <w:r>
        <w:t>prostate cancer</w:t>
      </w:r>
      <w:r>
        <w:t> </w:t>
      </w:r>
      <w:r>
        <w:t>cells</w:t>
      </w:r>
      <w:r>
        <w:t> </w:t>
      </w:r>
      <w:r>
        <w:t>[</w:t>
      </w:r>
      <w:r>
        <w:t xml:space="preserve">J</w:t>
      </w:r>
      <w:r>
        <w:t>]</w:t>
      </w:r>
      <w:r>
        <w:t>.</w:t>
      </w:r>
      <w:r>
        <w:t> </w:t>
      </w:r>
      <w:r>
        <w:t>J</w:t>
      </w:r>
      <w:r>
        <w:t> </w:t>
      </w:r>
      <w:r>
        <w:t>Biol</w:t>
      </w:r>
      <w:r>
        <w:t> </w:t>
      </w:r>
      <w:r>
        <w:t>Chem,</w:t>
      </w:r>
      <w:r>
        <w:t> </w:t>
      </w:r>
      <w:r>
        <w:t>2002,</w:t>
      </w:r>
      <w:r>
        <w:t> </w:t>
      </w:r>
      <w:r>
        <w:t>277</w:t>
      </w:r>
      <w:r>
        <w:t>(</w:t>
      </w:r>
      <w:r>
        <w:rPr>
          <w:spacing w:val="-5"/>
          <w:sz w:val="24"/>
        </w:rPr>
        <w:t>13</w:t>
      </w:r>
      <w:r>
        <w:t>)</w:t>
      </w:r>
      <w:r>
        <w:t>:</w:t>
      </w:r>
      <w:r>
        <w:t> </w:t>
      </w:r>
      <w:r>
        <w:t>10824-10833.</w:t>
      </w:r>
    </w:p>
    <w:p w:rsidR="0018722C">
      <w:pPr>
        <w:pStyle w:val="ab"/>
        <w:topLinePunct/>
        <w:ind w:left="200" w:hangingChars="200" w:hanging="200"/>
      </w:pPr>
      <w:r>
        <w:t>[</w:t>
      </w:r>
      <w:r>
        <w:t xml:space="preserve">33</w:t>
      </w:r>
      <w:r>
        <w:t>]</w:t>
      </w:r>
      <w:r w:rsidRPr="00281126">
        <w:t xml:space="preserve"> </w:t>
      </w:r>
      <w:r>
        <w:t>Rossier </w:t>
      </w:r>
      <w:r>
        <w:t xml:space="preserve">M.</w:t>
      </w:r>
      <w:r>
        <w:t xml:space="preserve"> </w:t>
      </w:r>
      <w:r>
        <w:t xml:space="preserve">F., </w:t>
      </w:r>
      <w:r>
        <w:t>Lesouhaiter </w:t>
      </w:r>
      <w:r>
        <w:t>O., </w:t>
      </w:r>
      <w:r>
        <w:t>Perrier </w:t>
      </w:r>
      <w:r>
        <w:t>E., </w:t>
      </w:r>
      <w:r>
        <w:t>Bockhorn </w:t>
      </w:r>
      <w:r>
        <w:t>L., </w:t>
      </w:r>
      <w:r>
        <w:t>Chiappe </w:t>
      </w:r>
      <w:r>
        <w:t>A., </w:t>
      </w:r>
      <w:r>
        <w:t>Lalevee </w:t>
      </w:r>
      <w:r>
        <w:t>N. </w:t>
      </w:r>
      <w:r>
        <w:t>Aldosterone </w:t>
      </w:r>
      <w:r>
        <w:t>regulation</w:t>
      </w:r>
      <w:r>
        <w:t> </w:t>
      </w:r>
      <w:r>
        <w:t>of</w:t>
      </w:r>
      <w:r>
        <w:t> </w:t>
      </w:r>
      <w:r>
        <w:t>T-type</w:t>
      </w:r>
      <w:r>
        <w:t> </w:t>
      </w:r>
      <w:r>
        <w:t>calcium</w:t>
      </w:r>
      <w:r>
        <w:t> </w:t>
      </w:r>
      <w:r>
        <w:t>channels</w:t>
      </w:r>
      <w:r>
        <w:t> </w:t>
      </w:r>
      <w:r>
        <w:t>[</w:t>
      </w:r>
      <w:r>
        <w:t xml:space="preserve">J</w:t>
      </w:r>
      <w:r>
        <w:t>]</w:t>
      </w:r>
      <w:r>
        <w:t>.</w:t>
      </w:r>
      <w:r>
        <w:t> </w:t>
      </w:r>
      <w:r>
        <w:t>J</w:t>
      </w:r>
      <w:r>
        <w:t> </w:t>
      </w:r>
      <w:r>
        <w:t>Steroid</w:t>
      </w:r>
      <w:r>
        <w:t> </w:t>
      </w:r>
      <w:r>
        <w:t>Biochem</w:t>
      </w:r>
      <w:r>
        <w:t> </w:t>
      </w:r>
      <w:r>
        <w:t>Mol</w:t>
      </w:r>
      <w:r>
        <w:t> </w:t>
      </w:r>
      <w:r>
        <w:t>Biol,</w:t>
      </w:r>
      <w:r>
        <w:t> </w:t>
      </w:r>
      <w:r>
        <w:t>2003,</w:t>
      </w:r>
      <w:r>
        <w:t> </w:t>
      </w:r>
      <w:r>
        <w:t>85</w:t>
      </w:r>
      <w:r>
        <w:t>(</w:t>
      </w:r>
      <w:r>
        <w:t>2-5</w:t>
      </w:r>
      <w:r>
        <w:t>)</w:t>
      </w:r>
      <w:r>
        <w:t>:</w:t>
      </w:r>
      <w:r>
        <w:t> </w:t>
      </w:r>
      <w:r>
        <w:t>383-388.</w:t>
      </w:r>
    </w:p>
    <w:p w:rsidR="0018722C">
      <w:pPr>
        <w:pStyle w:val="ab"/>
        <w:topLinePunct/>
        <w:ind w:left="200" w:hangingChars="200" w:hanging="200"/>
      </w:pPr>
      <w:hyperlink r:id="rId213">
        <w:r>
          <w:t>[</w:t>
        </w:r>
        <w:r>
          <w:t xml:space="preserve">34</w:t>
        </w:r>
        <w:r>
          <w:t>]</w:t>
        </w:r>
        <w:r w:rsidRPr="00281126">
          <w:t xml:space="preserve"> </w:t>
        </w:r>
        <w:r>
          <w:t>Valerie</w:t>
        </w:r>
        <w:r>
          <w:t> </w:t>
        </w:r>
        <w:r>
          <w:t xml:space="preserve">N.</w:t>
        </w:r>
        <w:r>
          <w:t xml:space="preserve"> </w:t>
        </w:r>
        <w:r>
          <w:t>C</w:t>
        </w:r>
      </w:hyperlink>
      <w:r>
        <w:t>.,</w:t>
      </w:r>
      <w:r>
        <w:t> </w:t>
      </w:r>
      <w:hyperlink r:id="rId214">
        <w:r>
          <w:t>Dziegielewska</w:t>
        </w:r>
        <w:r>
          <w:t> </w:t>
        </w:r>
        <w:r>
          <w:t>B.</w:t>
        </w:r>
      </w:hyperlink>
      <w:r>
        <w:t>,</w:t>
      </w:r>
      <w:r>
        <w:t> </w:t>
      </w:r>
      <w:hyperlink r:id="rId215">
        <w:r>
          <w:t>Hosing</w:t>
        </w:r>
        <w:r>
          <w:t xml:space="preserve"> A.</w:t>
        </w:r>
        <w:r>
          <w:t xml:space="preserve"> </w:t>
        </w:r>
        <w:r>
          <w:t>S</w:t>
        </w:r>
      </w:hyperlink>
      <w:r>
        <w:t>.,</w:t>
      </w:r>
      <w:r>
        <w:t> </w:t>
      </w:r>
      <w:hyperlink r:id="rId216">
        <w:r>
          <w:t>Augustin</w:t>
        </w:r>
        <w:r>
          <w:t> </w:t>
        </w:r>
        <w:r>
          <w:t>E</w:t>
        </w:r>
      </w:hyperlink>
      <w:r>
        <w:t>.,</w:t>
      </w:r>
      <w:r>
        <w:t> </w:t>
      </w:r>
      <w:hyperlink r:id="rId217">
        <w:r>
          <w:t xml:space="preserve">Gray L.</w:t>
        </w:r>
        <w:r>
          <w:t xml:space="preserve"> </w:t>
        </w:r>
        <w:r>
          <w:t>S.</w:t>
        </w:r>
      </w:hyperlink>
      <w:r>
        <w:t>,</w:t>
      </w:r>
      <w:r>
        <w:t> </w:t>
      </w:r>
      <w:hyperlink r:id="rId218">
        <w:r>
          <w:t>Brautigan</w:t>
        </w:r>
        <w:r>
          <w:t xml:space="preserve"> D.</w:t>
        </w:r>
        <w:r>
          <w:t xml:space="preserve"> </w:t>
        </w:r>
        <w:r>
          <w:t>L</w:t>
        </w:r>
      </w:hyperlink>
      <w:r>
        <w:t>.,</w:t>
      </w:r>
      <w:r>
        <w:t> </w:t>
      </w:r>
      <w:hyperlink r:id="rId219">
        <w:r>
          <w:t>Larner</w:t>
        </w:r>
      </w:hyperlink>
      <w:hyperlink r:id="rId219">
        <w:r>
          <w:t> </w:t>
        </w:r>
        <w:r>
          <w:t xml:space="preserve">J.</w:t>
        </w:r>
        <w:r>
          <w:t xml:space="preserve"> </w:t>
        </w:r>
        <w:r>
          <w:t>M</w:t>
        </w:r>
      </w:hyperlink>
      <w:r>
        <w:t>., </w:t>
      </w:r>
      <w:r>
        <w:t>Dziegielewski </w:t>
      </w:r>
      <w:r>
        <w:t>J. </w:t>
      </w:r>
      <w:r>
        <w:t>Inhibition </w:t>
      </w:r>
      <w:r>
        <w:t>of </w:t>
      </w:r>
      <w:r>
        <w:t>T-type calcium channels disrupts </w:t>
      </w:r>
      <w:r>
        <w:t>Akt </w:t>
      </w:r>
      <w:r>
        <w:t>signaling </w:t>
      </w:r>
      <w:r>
        <w:t>and </w:t>
      </w:r>
      <w:r>
        <w:t>promotes apoptosis</w:t>
      </w:r>
      <w:r>
        <w:t> </w:t>
      </w:r>
      <w:r>
        <w:t>in</w:t>
      </w:r>
      <w:r>
        <w:t> </w:t>
      </w:r>
      <w:r>
        <w:t>Glioblastoma</w:t>
      </w:r>
      <w:r>
        <w:t> </w:t>
      </w:r>
      <w:r>
        <w:t>cells</w:t>
      </w:r>
      <w:r>
        <w:t> </w:t>
      </w:r>
      <w:r>
        <w:t>[</w:t>
      </w:r>
      <w:r>
        <w:t xml:space="preserve">J</w:t>
      </w:r>
      <w:r>
        <w:t>]</w:t>
      </w:r>
      <w:r>
        <w:t>.</w:t>
      </w:r>
      <w:r>
        <w:t> </w:t>
      </w:r>
      <w:hyperlink r:id="rId220">
        <w:r>
          <w:t>Biochem</w:t>
        </w:r>
        <w:r>
          <w:t> </w:t>
        </w:r>
        <w:r>
          <w:t>Pharmacol,</w:t>
        </w:r>
        <w:r>
          <w:t> </w:t>
        </w:r>
      </w:hyperlink>
      <w:r>
        <w:t>2013;</w:t>
      </w:r>
      <w:r>
        <w:t> </w:t>
      </w:r>
      <w:r>
        <w:t>85</w:t>
      </w:r>
      <w:r>
        <w:t>(</w:t>
      </w:r>
      <w:r>
        <w:t>7</w:t>
      </w:r>
      <w:r>
        <w:t>)</w:t>
      </w:r>
      <w:r>
        <w:t>:</w:t>
      </w:r>
      <w:r>
        <w:t> </w:t>
      </w:r>
      <w:r>
        <w:t>888-897.</w:t>
      </w:r>
    </w:p>
    <w:p w:rsidR="0018722C">
      <w:pPr>
        <w:pStyle w:val="ab"/>
        <w:topLinePunct/>
        <w:ind w:left="200" w:hangingChars="200" w:hanging="200"/>
      </w:pPr>
      <w:r>
        <w:t xml:space="preserve">[</w:t>
      </w:r>
      <w:r>
        <w:t xml:space="preserve">35</w:t>
      </w:r>
      <w:r>
        <w:t xml:space="preserve">]</w:t>
      </w:r>
      <w:r w:rsidRPr="00281126">
        <w:t xml:space="preserve"> </w:t>
      </w:r>
      <w:r>
        <w:t xml:space="preserve">Panner </w:t>
      </w:r>
      <w:r>
        <w:t xml:space="preserve">A., </w:t>
      </w:r>
      <w:r>
        <w:t xml:space="preserve">Cribbs </w:t>
      </w:r>
      <w:r>
        <w:t xml:space="preserve">L.</w:t>
      </w:r>
      <w:r>
        <w:t xml:space="preserve"> </w:t>
      </w:r>
      <w:r>
        <w:t xml:space="preserve">L., </w:t>
      </w:r>
      <w:r>
        <w:t xml:space="preserve">Zainelli </w:t>
      </w:r>
      <w:r>
        <w:t xml:space="preserve">G.</w:t>
      </w:r>
      <w:r>
        <w:t xml:space="preserve"> </w:t>
      </w:r>
      <w:r>
        <w:t xml:space="preserve">M., </w:t>
      </w:r>
      <w:r>
        <w:t xml:space="preserve">Origitano </w:t>
      </w:r>
      <w:r>
        <w:t xml:space="preserve">T.</w:t>
      </w:r>
      <w:r>
        <w:t xml:space="preserve"> </w:t>
      </w:r>
      <w:r>
        <w:t xml:space="preserve">C., Singh </w:t>
      </w:r>
      <w:r>
        <w:t xml:space="preserve">S., </w:t>
      </w:r>
      <w:r>
        <w:t xml:space="preserve">Wurster </w:t>
      </w:r>
      <w:r>
        <w:t xml:space="preserve">R.</w:t>
      </w:r>
      <w:r>
        <w:t xml:space="preserve"> </w:t>
      </w:r>
      <w:r>
        <w:t xml:space="preserve">D. </w:t>
      </w:r>
      <w:r>
        <w:t xml:space="preserve">Variation </w:t>
      </w:r>
      <w:r>
        <w:t xml:space="preserve">of </w:t>
      </w:r>
      <w:r>
        <w:t xml:space="preserve">T-type calcium channel protein expression affects </w:t>
      </w:r>
      <w:r>
        <w:t xml:space="preserve">cell </w:t>
      </w:r>
      <w:r>
        <w:t xml:space="preserve">division </w:t>
      </w:r>
      <w:r>
        <w:t xml:space="preserve">of </w:t>
      </w:r>
      <w:r>
        <w:t xml:space="preserve">cultured </w:t>
      </w:r>
      <w:r>
        <w:t xml:space="preserve">tumor cells </w:t>
      </w:r>
      <w:r>
        <w:t xml:space="preserve">[</w:t>
      </w:r>
      <w:r>
        <w:t xml:space="preserve">J</w:t>
      </w:r>
      <w:r>
        <w:t xml:space="preserve">]</w:t>
      </w:r>
      <w:r>
        <w:t xml:space="preserve">. Cell </w:t>
      </w:r>
      <w:r>
        <w:t xml:space="preserve">Calcium, </w:t>
      </w:r>
      <w:r>
        <w:t xml:space="preserve">2005, </w:t>
      </w:r>
      <w:r>
        <w:t xml:space="preserve">37</w:t>
      </w:r>
      <w:r>
        <w:t xml:space="preserve">(</w:t>
      </w:r>
      <w:r>
        <w:t xml:space="preserve">2</w:t>
      </w:r>
      <w:r>
        <w:t xml:space="preserve">)</w:t>
      </w:r>
      <w:r>
        <w:t xml:space="preserve">:</w:t>
      </w:r>
      <w:r>
        <w:t xml:space="preserve"> </w:t>
      </w:r>
      <w:r>
        <w:t xml:space="preserve">105-119.</w:t>
      </w:r>
    </w:p>
    <w:p w:rsidR="0018722C">
      <w:pPr>
        <w:pStyle w:val="ab"/>
        <w:topLinePunct/>
        <w:ind w:left="200" w:hangingChars="200" w:hanging="200"/>
      </w:pPr>
      <w:r>
        <w:t>[</w:t>
      </w:r>
      <w:r>
        <w:t xml:space="preserve">36</w:t>
      </w:r>
      <w:r>
        <w:t>]</w:t>
      </w:r>
      <w:r w:rsidRPr="00281126">
        <w:t xml:space="preserve"> </w:t>
      </w:r>
      <w:r>
        <w:t>Lijnen </w:t>
      </w:r>
      <w:r>
        <w:t>P., </w:t>
      </w:r>
      <w:r>
        <w:t>Fagard </w:t>
      </w:r>
      <w:r>
        <w:t>R., </w:t>
      </w:r>
      <w:r>
        <w:t>Petrov </w:t>
      </w:r>
      <w:r>
        <w:t>V. </w:t>
      </w:r>
      <w:r>
        <w:t>Mibefradil-induced </w:t>
      </w:r>
      <w:r>
        <w:t>inhibition </w:t>
      </w:r>
      <w:r>
        <w:t>of </w:t>
      </w:r>
      <w:r>
        <w:t>proliferation </w:t>
      </w:r>
      <w:r>
        <w:t>of </w:t>
      </w:r>
      <w:r>
        <w:t>human </w:t>
      </w:r>
      <w:r>
        <w:t>peripheral</w:t>
      </w:r>
      <w:r>
        <w:t> </w:t>
      </w:r>
      <w:r>
        <w:t>blood</w:t>
      </w:r>
      <w:r>
        <w:t> </w:t>
      </w:r>
      <w:r>
        <w:t>mononuclear</w:t>
      </w:r>
      <w:r>
        <w:t> </w:t>
      </w:r>
      <w:r>
        <w:t>cells</w:t>
      </w:r>
      <w:r>
        <w:t> </w:t>
      </w:r>
      <w:r>
        <w:t>[</w:t>
      </w:r>
      <w:r>
        <w:t xml:space="preserve">J</w:t>
      </w:r>
      <w:r>
        <w:t>]</w:t>
      </w:r>
      <w:r>
        <w:t>.</w:t>
      </w:r>
      <w:r>
        <w:t> </w:t>
      </w:r>
      <w:r>
        <w:t>J</w:t>
      </w:r>
      <w:r>
        <w:t> </w:t>
      </w:r>
      <w:r>
        <w:t>Cardiovasc</w:t>
      </w:r>
      <w:r>
        <w:t> </w:t>
      </w:r>
      <w:r>
        <w:t>Pharmacol,</w:t>
      </w:r>
      <w:r>
        <w:t> </w:t>
      </w:r>
      <w:r>
        <w:t>1999,</w:t>
      </w:r>
      <w:r>
        <w:t> </w:t>
      </w:r>
      <w:r>
        <w:t>33</w:t>
      </w:r>
      <w:r>
        <w:t>(</w:t>
      </w:r>
      <w:r>
        <w:t>4</w:t>
      </w:r>
      <w:r>
        <w:t>)</w:t>
      </w:r>
      <w:r>
        <w:t>:</w:t>
      </w:r>
      <w:r>
        <w:t> </w:t>
      </w:r>
      <w:r>
        <w:t>595-604.</w:t>
      </w:r>
    </w:p>
    <w:p w:rsidR="0018722C">
      <w:pPr>
        <w:pStyle w:val="ab"/>
        <w:topLinePunct/>
        <w:ind w:left="200" w:hangingChars="200" w:hanging="200"/>
      </w:pPr>
      <w:r>
        <w:t>[</w:t>
      </w:r>
      <w:r>
        <w:t xml:space="preserve">37</w:t>
      </w:r>
      <w:r>
        <w:t>]</w:t>
      </w:r>
      <w:r w:rsidRPr="00281126">
        <w:t xml:space="preserve"> </w:t>
      </w:r>
      <w:r>
        <w:t>Wondergem</w:t>
      </w:r>
      <w:r>
        <w:t> </w:t>
      </w:r>
      <w:r>
        <w:t>R.,</w:t>
      </w:r>
      <w:r>
        <w:t> </w:t>
      </w:r>
      <w:r>
        <w:t>Gong</w:t>
      </w:r>
      <w:r>
        <w:t> </w:t>
      </w:r>
      <w:r>
        <w:t>W.,</w:t>
      </w:r>
      <w:r>
        <w:t> </w:t>
      </w:r>
      <w:r>
        <w:t>Monen</w:t>
      </w:r>
      <w:r>
        <w:t> </w:t>
      </w:r>
      <w:r>
        <w:t xml:space="preserve">S.</w:t>
      </w:r>
      <w:r>
        <w:t xml:space="preserve"> </w:t>
      </w:r>
      <w:r>
        <w:t>H.,</w:t>
      </w:r>
      <w:r>
        <w:t> </w:t>
      </w:r>
      <w:r>
        <w:t>Dooley</w:t>
      </w:r>
      <w:r>
        <w:t> </w:t>
      </w:r>
      <w:r>
        <w:t xml:space="preserve">S.</w:t>
      </w:r>
      <w:r>
        <w:t xml:space="preserve"> </w:t>
      </w:r>
      <w:r>
        <w:t>N.,</w:t>
      </w:r>
      <w:r>
        <w:t> </w:t>
      </w:r>
      <w:r>
        <w:t>Gonce</w:t>
      </w:r>
      <w:r>
        <w:t> </w:t>
      </w:r>
      <w:r>
        <w:t xml:space="preserve">J.</w:t>
      </w:r>
      <w:r>
        <w:t xml:space="preserve"> </w:t>
      </w:r>
      <w:r>
        <w:t>L.,</w:t>
      </w:r>
      <w:r>
        <w:t> </w:t>
      </w:r>
      <w:r>
        <w:t>Conner</w:t>
      </w:r>
      <w:r>
        <w:t> </w:t>
      </w:r>
      <w:r>
        <w:t xml:space="preserve">T.</w:t>
      </w:r>
      <w:r>
        <w:t xml:space="preserve"> </w:t>
      </w:r>
      <w:r>
        <w:t>D.,</w:t>
      </w:r>
      <w:r>
        <w:t> </w:t>
      </w:r>
      <w:r>
        <w:t>Houser</w:t>
      </w:r>
      <w:r>
        <w:t> </w:t>
      </w:r>
      <w:r>
        <w:t>M., </w:t>
      </w:r>
      <w:r>
        <w:t xml:space="preserve">Ecay T.</w:t>
      </w:r>
      <w:r>
        <w:t xml:space="preserve"> </w:t>
      </w:r>
      <w:r>
        <w:t xml:space="preserve">W., </w:t>
      </w:r>
      <w:r>
        <w:t>Ferslew </w:t>
      </w:r>
      <w:r>
        <w:t xml:space="preserve">K.</w:t>
      </w:r>
      <w:r>
        <w:t xml:space="preserve"> </w:t>
      </w:r>
      <w:r>
        <w:t xml:space="preserve">E. </w:t>
      </w:r>
      <w:r>
        <w:t>Blocking </w:t>
      </w:r>
      <w:r>
        <w:t>swelling-activated </w:t>
      </w:r>
      <w:r>
        <w:t>chloride current inhibits mouse </w:t>
      </w:r>
      <w:r>
        <w:t>liver cell </w:t>
      </w:r>
      <w:r>
        <w:t>proliferation</w:t>
      </w:r>
      <w:r>
        <w:t> </w:t>
      </w:r>
      <w:r>
        <w:t>[</w:t>
      </w:r>
      <w:r>
        <w:t xml:space="preserve">J</w:t>
      </w:r>
      <w:r>
        <w:t>]</w:t>
      </w:r>
      <w:r>
        <w:t>.</w:t>
      </w:r>
      <w:r>
        <w:t> </w:t>
      </w:r>
      <w:r>
        <w:t>J</w:t>
      </w:r>
      <w:r>
        <w:t> </w:t>
      </w:r>
      <w:r>
        <w:t>Physiol,</w:t>
      </w:r>
      <w:r>
        <w:t> </w:t>
      </w:r>
      <w:r>
        <w:t>2001,</w:t>
      </w:r>
      <w:r>
        <w:t> </w:t>
      </w:r>
      <w:r>
        <w:t>532</w:t>
      </w:r>
      <w:r>
        <w:t>(</w:t>
      </w:r>
      <w:r>
        <w:t>Pt3</w:t>
      </w:r>
      <w:r>
        <w:t>)</w:t>
      </w:r>
      <w:r>
        <w:t>:</w:t>
      </w:r>
      <w:r>
        <w:t> </w:t>
      </w:r>
      <w:r>
        <w:t>661-672.</w:t>
      </w:r>
    </w:p>
    <w:p w:rsidR="0018722C">
      <w:pPr>
        <w:pStyle w:val="ab"/>
        <w:topLinePunct/>
        <w:ind w:left="200" w:hangingChars="200" w:hanging="200"/>
      </w:pPr>
      <w:r>
        <w:t>[</w:t>
      </w:r>
      <w:r>
        <w:t xml:space="preserve">38</w:t>
      </w:r>
      <w:r>
        <w:t>]</w:t>
      </w:r>
      <w:r w:rsidRPr="00281126">
        <w:t xml:space="preserve"> </w:t>
      </w:r>
      <w:r>
        <w:t>Nilius</w:t>
      </w:r>
      <w:r>
        <w:t> </w:t>
      </w:r>
      <w:r>
        <w:t>B,</w:t>
      </w:r>
      <w:r>
        <w:t> </w:t>
      </w:r>
      <w:r>
        <w:t>Prenen</w:t>
      </w:r>
      <w:r>
        <w:t> </w:t>
      </w:r>
      <w:r>
        <w:t>K,</w:t>
      </w:r>
      <w:r>
        <w:t> </w:t>
      </w:r>
      <w:r>
        <w:t>Kamouchi</w:t>
      </w:r>
      <w:r>
        <w:t> </w:t>
      </w:r>
      <w:r>
        <w:t>M,</w:t>
      </w:r>
      <w:r>
        <w:t> </w:t>
      </w:r>
      <w:r>
        <w:t>Viana</w:t>
      </w:r>
      <w:r>
        <w:t> </w:t>
      </w:r>
      <w:r>
        <w:t>F,</w:t>
      </w:r>
      <w:r>
        <w:t> </w:t>
      </w:r>
      <w:r>
        <w:t>Voets</w:t>
      </w:r>
      <w:r>
        <w:t> </w:t>
      </w:r>
      <w:r>
        <w:t>T,</w:t>
      </w:r>
      <w:r>
        <w:t> </w:t>
      </w:r>
      <w:r>
        <w:t>Droogmans</w:t>
      </w:r>
      <w:r>
        <w:t> </w:t>
      </w:r>
      <w:r>
        <w:t>G.</w:t>
      </w:r>
      <w:r>
        <w:t> </w:t>
      </w:r>
      <w:r>
        <w:t>Inhibition</w:t>
      </w:r>
      <w:r>
        <w:t> </w:t>
      </w:r>
      <w:r>
        <w:t>by</w:t>
      </w:r>
      <w:r>
        <w:t> </w:t>
      </w:r>
      <w:r>
        <w:t>mibefradil, </w:t>
      </w:r>
      <w:r>
        <w:t>a </w:t>
      </w:r>
      <w:r>
        <w:t>novel </w:t>
      </w:r>
      <w:r>
        <w:t>calcium channel antagonist, </w:t>
      </w:r>
      <w:r>
        <w:t>of </w:t>
      </w:r>
      <w:r>
        <w:t>Ca</w:t>
      </w:r>
      <w:r>
        <w:t>(</w:t>
      </w:r>
      <w:r>
        <w:rPr>
          <w:spacing w:val="-5"/>
          <w:sz w:val="24"/>
        </w:rPr>
        <w:t xml:space="preserve">2+</w:t>
      </w:r>
      <w:r>
        <w:t>)</w:t>
      </w:r>
      <w:r w:rsidR="004B696B">
        <w:t xml:space="preserve"> </w:t>
      </w:r>
      <w:r>
        <w:t xml:space="preserve">- </w:t>
      </w:r>
      <w:r>
        <w:t>and </w:t>
      </w:r>
      <w:r>
        <w:t>volume-activated </w:t>
      </w:r>
      <w:r>
        <w:t>Cl- </w:t>
      </w:r>
      <w:r>
        <w:t>channels </w:t>
      </w:r>
      <w:r>
        <w:t>in </w:t>
      </w:r>
      <w:r>
        <w:t>macrovascular</w:t>
      </w:r>
      <w:r>
        <w:t> </w:t>
      </w:r>
      <w:r>
        <w:t>endothelial</w:t>
      </w:r>
      <w:r>
        <w:t> </w:t>
      </w:r>
      <w:r>
        <w:t>cells</w:t>
      </w:r>
      <w:r>
        <w:t> </w:t>
      </w:r>
      <w:r>
        <w:t>[</w:t>
      </w:r>
      <w:r>
        <w:t xml:space="preserve">J</w:t>
      </w:r>
      <w:r>
        <w:t>]</w:t>
      </w:r>
      <w:r>
        <w:t>.</w:t>
      </w:r>
      <w:r>
        <w:t> </w:t>
      </w:r>
      <w:r>
        <w:t>Brit</w:t>
      </w:r>
      <w:r>
        <w:t> </w:t>
      </w:r>
      <w:r>
        <w:t>J</w:t>
      </w:r>
      <w:r>
        <w:t> </w:t>
      </w:r>
      <w:r>
        <w:t>Pharmacol,</w:t>
      </w:r>
      <w:r>
        <w:t> </w:t>
      </w:r>
      <w:r>
        <w:t>1997,</w:t>
      </w:r>
      <w:r>
        <w:t> </w:t>
      </w:r>
      <w:r>
        <w:t>121</w:t>
      </w:r>
      <w:r>
        <w:t>(</w:t>
      </w:r>
      <w:r>
        <w:rPr>
          <w:spacing w:val="-5"/>
          <w:sz w:val="24"/>
        </w:rPr>
        <w:t>3</w:t>
      </w:r>
      <w:r>
        <w:t>)</w:t>
      </w:r>
      <w:r>
        <w:t>:</w:t>
      </w:r>
      <w:r>
        <w:t> </w:t>
      </w:r>
      <w:r>
        <w:t>547-555.</w:t>
      </w:r>
    </w:p>
    <w:p w:rsidR="0018722C">
      <w:pPr>
        <w:pStyle w:val="ab"/>
        <w:topLinePunct/>
        <w:ind w:left="200" w:hangingChars="200" w:hanging="200"/>
      </w:pPr>
      <w:r>
        <w:t xml:space="preserve">[</w:t>
      </w:r>
      <w:r>
        <w:t xml:space="preserve">39</w:t>
      </w:r>
      <w:r>
        <w:t xml:space="preserve">]</w:t>
      </w:r>
      <w:r w:rsidRPr="00281126">
        <w:t xml:space="preserve"> </w:t>
      </w:r>
      <w:r>
        <w:t xml:space="preserve">Chemin </w:t>
      </w:r>
      <w:r>
        <w:t xml:space="preserve">J., </w:t>
      </w:r>
      <w:r>
        <w:t xml:space="preserve">Monteil </w:t>
      </w:r>
      <w:r>
        <w:t xml:space="preserve">A., </w:t>
      </w:r>
      <w:r>
        <w:t xml:space="preserve">Dubel </w:t>
      </w:r>
      <w:r>
        <w:t xml:space="preserve">S., </w:t>
      </w:r>
      <w:r>
        <w:t xml:space="preserve">Nargeot </w:t>
      </w:r>
      <w:r>
        <w:t xml:space="preserve">J., </w:t>
      </w:r>
      <w:r>
        <w:t xml:space="preserve">Lory </w:t>
      </w:r>
      <w:r>
        <w:t xml:space="preserve">P.. The </w:t>
      </w:r>
      <w:r>
        <w:t xml:space="preserve">alpha1I </w:t>
      </w:r>
      <w:r>
        <w:t xml:space="preserve">T-type </w:t>
      </w:r>
      <w:r>
        <w:t xml:space="preserve">calcium channel exhibits faster gating properties </w:t>
      </w:r>
      <w:r>
        <w:t xml:space="preserve">when </w:t>
      </w:r>
      <w:r>
        <w:t xml:space="preserve">overexpressed </w:t>
      </w:r>
      <w:r>
        <w:t xml:space="preserve">in </w:t>
      </w:r>
      <w:r>
        <w:t xml:space="preserve">neuroblastoma</w:t>
      </w:r>
      <w:r>
        <w:t xml:space="preserve">/</w:t>
      </w:r>
      <w:r>
        <w:t xml:space="preserve">glioma </w:t>
      </w:r>
      <w:r>
        <w:t xml:space="preserve">NG </w:t>
      </w:r>
      <w:r>
        <w:t xml:space="preserve">108-15 </w:t>
      </w:r>
      <w:r>
        <w:t xml:space="preserve">[</w:t>
      </w:r>
      <w:r>
        <w:t xml:space="preserve">J</w:t>
      </w:r>
      <w:r>
        <w:t xml:space="preserve">]</w:t>
      </w:r>
      <w:r>
        <w:t xml:space="preserve">. </w:t>
      </w:r>
      <w:r>
        <w:t xml:space="preserve">Eur </w:t>
      </w:r>
      <w:r>
        <w:t xml:space="preserve">J</w:t>
      </w:r>
      <w:r>
        <w:t xml:space="preserve"> </w:t>
      </w:r>
      <w:r>
        <w:t xml:space="preserve">Neurosci,</w:t>
      </w:r>
      <w:r>
        <w:t xml:space="preserve"> </w:t>
      </w:r>
      <w:r>
        <w:t xml:space="preserve">2001,</w:t>
      </w:r>
      <w:r>
        <w:t xml:space="preserve"> </w:t>
      </w:r>
      <w:r>
        <w:t xml:space="preserve">14</w:t>
      </w:r>
      <w:r>
        <w:t xml:space="preserve">(</w:t>
      </w:r>
      <w:r>
        <w:t xml:space="preserve">10</w:t>
      </w:r>
      <w:r>
        <w:t xml:space="preserve">)</w:t>
      </w:r>
      <w:r>
        <w:t xml:space="preserve">:</w:t>
      </w:r>
      <w:r>
        <w:t xml:space="preserve"> </w:t>
      </w:r>
      <w:r>
        <w:t xml:space="preserve">1678-1686.</w:t>
      </w:r>
    </w:p>
    <w:p w:rsidR="0018722C">
      <w:pPr>
        <w:pStyle w:val="ab"/>
        <w:topLinePunct/>
        <w:ind w:left="200" w:hangingChars="200" w:hanging="200"/>
      </w:pPr>
      <w:r>
        <w:t>[</w:t>
      </w:r>
      <w:r>
        <w:t xml:space="preserve">40</w:t>
      </w:r>
      <w:r>
        <w:t>]</w:t>
      </w:r>
      <w:r w:rsidRPr="00281126">
        <w:t xml:space="preserve"> </w:t>
      </w:r>
      <w:r>
        <w:t>Strobl </w:t>
      </w:r>
      <w:r>
        <w:t xml:space="preserve">J.</w:t>
      </w:r>
      <w:r>
        <w:t xml:space="preserve"> </w:t>
      </w:r>
      <w:r>
        <w:t xml:space="preserve">S., </w:t>
      </w:r>
      <w:r>
        <w:t>Melkoumian </w:t>
      </w:r>
      <w:r>
        <w:t>Z., </w:t>
      </w:r>
      <w:r>
        <w:t>Peterson </w:t>
      </w:r>
      <w:r>
        <w:t xml:space="preserve">V.</w:t>
      </w:r>
      <w:r>
        <w:t xml:space="preserve"> </w:t>
      </w:r>
      <w:r>
        <w:t xml:space="preserve">A., </w:t>
      </w:r>
      <w:r>
        <w:t>Hylton </w:t>
      </w:r>
      <w:r>
        <w:t>H. </w:t>
      </w:r>
      <w:r>
        <w:t>The </w:t>
      </w:r>
      <w:r>
        <w:t>cell death </w:t>
      </w:r>
      <w:r>
        <w:t>response </w:t>
      </w:r>
      <w:r>
        <w:t>to </w:t>
      </w:r>
      <w:r>
        <w:t>gamma-radiation </w:t>
      </w:r>
      <w:r>
        <w:t>in </w:t>
      </w:r>
      <w:r>
        <w:t>MCR-7 cells </w:t>
      </w:r>
      <w:r>
        <w:t>is </w:t>
      </w:r>
      <w:r>
        <w:t>enhanced </w:t>
      </w:r>
      <w:r>
        <w:t>by </w:t>
      </w:r>
      <w:r>
        <w:t>a </w:t>
      </w:r>
      <w:r>
        <w:t>neuroleptic </w:t>
      </w:r>
      <w:r>
        <w:t>drug, </w:t>
      </w:r>
      <w:r>
        <w:t>pimozide </w:t>
      </w:r>
      <w:r>
        <w:t>[</w:t>
      </w:r>
      <w:r>
        <w:t xml:space="preserve">J</w:t>
      </w:r>
      <w:r>
        <w:t>]</w:t>
      </w:r>
      <w:r>
        <w:t xml:space="preserve">. </w:t>
      </w:r>
      <w:r>
        <w:t>Breast Cancer </w:t>
      </w:r>
      <w:r>
        <w:t>Res </w:t>
      </w:r>
      <w:r>
        <w:t>Treat, </w:t>
      </w:r>
      <w:r>
        <w:t>1998, </w:t>
      </w:r>
      <w:r>
        <w:t>51</w:t>
      </w:r>
      <w:r>
        <w:t>(</w:t>
      </w:r>
      <w:r>
        <w:t>1</w:t>
      </w:r>
      <w:r>
        <w:t>)</w:t>
      </w:r>
      <w:r>
        <w:t>:</w:t>
      </w:r>
      <w:r>
        <w:t> </w:t>
      </w:r>
      <w:r>
        <w:t>83-95.</w:t>
      </w:r>
    </w:p>
    <w:p w:rsidR="0018722C">
      <w:pPr>
        <w:pStyle w:val="ab"/>
        <w:topLinePunct/>
        <w:ind w:left="200" w:hangingChars="200" w:hanging="200"/>
      </w:pPr>
      <w:r>
        <w:t>[</w:t>
      </w:r>
      <w:r>
        <w:t xml:space="preserve">41</w:t>
      </w:r>
      <w:r>
        <w:t>]</w:t>
      </w:r>
      <w:r w:rsidRPr="00281126">
        <w:t xml:space="preserve"> </w:t>
      </w:r>
      <w:r>
        <w:t>Lee</w:t>
      </w:r>
      <w:r>
        <w:t> </w:t>
      </w:r>
      <w:r>
        <w:t xml:space="preserve">G.</w:t>
      </w:r>
      <w:r>
        <w:t xml:space="preserve"> </w:t>
      </w:r>
      <w:r>
        <w:t>L.,</w:t>
      </w:r>
      <w:r>
        <w:t> </w:t>
      </w:r>
      <w:r>
        <w:t>Hait</w:t>
      </w:r>
      <w:r>
        <w:t> </w:t>
      </w:r>
      <w:r>
        <w:t xml:space="preserve">W.</w:t>
      </w:r>
      <w:r>
        <w:t xml:space="preserve"> </w:t>
      </w:r>
      <w:r>
        <w:t>N.</w:t>
      </w:r>
      <w:r>
        <w:t> </w:t>
      </w:r>
      <w:r>
        <w:t>Inhibition</w:t>
      </w:r>
      <w:r>
        <w:t> </w:t>
      </w:r>
      <w:r>
        <w:t>of</w:t>
      </w:r>
      <w:r>
        <w:t> </w:t>
      </w:r>
      <w:r>
        <w:t>growth</w:t>
      </w:r>
      <w:r>
        <w:t> </w:t>
      </w:r>
      <w:r>
        <w:t>of</w:t>
      </w:r>
      <w:r>
        <w:t> </w:t>
      </w:r>
      <w:r>
        <w:t>C6</w:t>
      </w:r>
      <w:r>
        <w:t> </w:t>
      </w:r>
      <w:r>
        <w:t>astrocytoma</w:t>
      </w:r>
      <w:r>
        <w:t> </w:t>
      </w:r>
      <w:r>
        <w:t>cells</w:t>
      </w:r>
      <w:r>
        <w:t> </w:t>
      </w:r>
      <w:r>
        <w:t>by</w:t>
      </w:r>
      <w:r>
        <w:t> </w:t>
      </w:r>
      <w:r>
        <w:t>inhibition</w:t>
      </w:r>
      <w:r>
        <w:t> </w:t>
      </w:r>
      <w:r>
        <w:t>of</w:t>
      </w:r>
      <w:r>
        <w:t> </w:t>
      </w:r>
      <w:r>
        <w:t>calmodulin </w:t>
      </w:r>
      <w:r>
        <w:t>[</w:t>
      </w:r>
      <w:r>
        <w:t xml:space="preserve">J</w:t>
      </w:r>
      <w:r>
        <w:t>]</w:t>
      </w:r>
      <w:r>
        <w:t>.</w:t>
      </w:r>
      <w:r>
        <w:t> </w:t>
      </w:r>
      <w:r>
        <w:t>Life</w:t>
      </w:r>
      <w:r>
        <w:t> </w:t>
      </w:r>
      <w:r>
        <w:t>Sci,</w:t>
      </w:r>
      <w:r>
        <w:t> </w:t>
      </w:r>
      <w:r>
        <w:t>1985,</w:t>
      </w:r>
      <w:r>
        <w:t> </w:t>
      </w:r>
      <w:r>
        <w:t>36</w:t>
      </w:r>
      <w:r>
        <w:t>(</w:t>
      </w:r>
      <w:r>
        <w:t>4</w:t>
      </w:r>
      <w:r>
        <w:t>)</w:t>
      </w:r>
      <w:r>
        <w:t>:</w:t>
      </w:r>
      <w:r>
        <w:t> </w:t>
      </w:r>
      <w:r>
        <w:t>347-354.</w:t>
      </w:r>
    </w:p>
    <w:p w:rsidR="0018722C">
      <w:pPr>
        <w:pStyle w:val="ab"/>
        <w:topLinePunct/>
        <w:ind w:left="200" w:hangingChars="200" w:hanging="200"/>
      </w:pPr>
      <w:hyperlink r:id="rId221">
        <w:r>
          <w:t xml:space="preserve">[</w:t>
        </w:r>
        <w:r>
          <w:t xml:space="preserve">42</w:t>
        </w:r>
        <w:r>
          <w:t xml:space="preserve">]</w:t>
        </w:r>
        <w:r w:rsidRPr="00281126">
          <w:t xml:space="preserve"> </w:t>
        </w:r>
        <w:r>
          <w:t xml:space="preserve">Ohkubo </w:t>
        </w:r>
        <w:r>
          <w:t xml:space="preserve">T</w:t>
        </w:r>
      </w:hyperlink>
      <w:r>
        <w:t xml:space="preserve">., </w:t>
      </w:r>
      <w:hyperlink r:id="rId222">
        <w:r>
          <w:t xml:space="preserve">Yamazaki </w:t>
        </w:r>
        <w:r>
          <w:t xml:space="preserve">J</w:t>
        </w:r>
      </w:hyperlink>
      <w:r>
        <w:t xml:space="preserve">. </w:t>
      </w:r>
      <w:r>
        <w:t xml:space="preserve">T-type </w:t>
      </w:r>
      <w:r>
        <w:t xml:space="preserve">voltage-activated </w:t>
      </w:r>
      <w:r>
        <w:t xml:space="preserve">calcium channel Cav3.1, </w:t>
      </w:r>
      <w:r>
        <w:t xml:space="preserve">but not </w:t>
      </w:r>
      <w:r>
        <w:t xml:space="preserve">Cav3.2, </w:t>
      </w:r>
      <w:r>
        <w:t xml:space="preserve">is </w:t>
      </w:r>
      <w:r>
        <w:t xml:space="preserve">involved </w:t>
      </w:r>
      <w:r>
        <w:t xml:space="preserve">in </w:t>
      </w:r>
      <w:r>
        <w:t xml:space="preserve">the </w:t>
      </w:r>
      <w:r>
        <w:t xml:space="preserve">inhibition </w:t>
      </w:r>
      <w:r>
        <w:t xml:space="preserve">of </w:t>
      </w:r>
      <w:r>
        <w:t xml:space="preserve">proliferation </w:t>
      </w:r>
      <w:r>
        <w:t xml:space="preserve">and </w:t>
      </w:r>
      <w:r>
        <w:t xml:space="preserve">apoptosis </w:t>
      </w:r>
      <w:r>
        <w:t xml:space="preserve">in </w:t>
      </w:r>
      <w:r>
        <w:t xml:space="preserve">MCF-7 human </w:t>
      </w:r>
      <w:r>
        <w:t xml:space="preserve">breast cancer </w:t>
      </w:r>
      <w:r>
        <w:t xml:space="preserve">cells </w:t>
      </w:r>
      <w:r>
        <w:t xml:space="preserve">[</w:t>
      </w:r>
      <w:r>
        <w:t xml:space="preserve">J</w:t>
      </w:r>
      <w:r>
        <w:t xml:space="preserve">]</w:t>
      </w:r>
      <w:r>
        <w:t xml:space="preserve">.</w:t>
      </w:r>
      <w:r>
        <w:t xml:space="preserve"> </w:t>
      </w:r>
      <w:hyperlink r:id="rId223">
        <w:r>
          <w:t xml:space="preserve">Int</w:t>
        </w:r>
        <w:r>
          <w:t xml:space="preserve"> </w:t>
        </w:r>
        <w:r>
          <w:t xml:space="preserve">J</w:t>
        </w:r>
        <w:r>
          <w:t xml:space="preserve"> </w:t>
        </w:r>
        <w:r>
          <w:t xml:space="preserve">Oncol.</w:t>
        </w:r>
      </w:hyperlink>
      <w:r>
        <w:t xml:space="preserve">,</w:t>
      </w:r>
      <w:r>
        <w:t xml:space="preserve"> </w:t>
      </w:r>
      <w:r>
        <w:t xml:space="preserve">2012,</w:t>
      </w:r>
      <w:r>
        <w:t xml:space="preserve"> </w:t>
      </w:r>
      <w:r>
        <w:t xml:space="preserve">41</w:t>
      </w:r>
      <w:r>
        <w:t xml:space="preserve">(</w:t>
      </w:r>
      <w:r>
        <w:t xml:space="preserve">1</w:t>
      </w:r>
      <w:r>
        <w:t xml:space="preserve">)</w:t>
      </w:r>
      <w:r>
        <w:t xml:space="preserve">:</w:t>
      </w:r>
      <w:r>
        <w:t xml:space="preserve"> </w:t>
      </w:r>
      <w:r>
        <w:t xml:space="preserve">267-275.</w:t>
      </w:r>
    </w:p>
    <w:p w:rsidR="0018722C">
      <w:pPr>
        <w:pStyle w:val="ab"/>
        <w:topLinePunct/>
        <w:ind w:left="200" w:hangingChars="200" w:hanging="200"/>
      </w:pPr>
      <w:hyperlink r:id="rId224">
        <w:r>
          <w:t>[</w:t>
        </w:r>
        <w:r>
          <w:t xml:space="preserve">43</w:t>
        </w:r>
        <w:r>
          <w:t>]</w:t>
        </w:r>
        <w:r w:rsidRPr="00281126">
          <w:t xml:space="preserve"> </w:t>
        </w:r>
        <w:r>
          <w:t>Das</w:t>
        </w:r>
        <w:r w:rsidR="001852F3">
          <w:t xml:space="preserve">  </w:t>
        </w:r>
        <w:r>
          <w:t>A</w:t>
        </w:r>
      </w:hyperlink>
      <w:r>
        <w:t>., </w:t>
      </w:r>
      <w:hyperlink r:id="rId225">
        <w:r>
          <w:t>Pushparaj</w:t>
        </w:r>
        <w:r w:rsidR="001852F3">
          <w:t xml:space="preserve">  </w:t>
        </w:r>
        <w:r>
          <w:t>C</w:t>
        </w:r>
      </w:hyperlink>
      <w:r>
        <w:t>., </w:t>
      </w:r>
      <w:hyperlink r:id="rId226">
        <w:r>
          <w:t>Herreros</w:t>
        </w:r>
        <w:r w:rsidR="001852F3">
          <w:t xml:space="preserve">  </w:t>
        </w:r>
        <w:r>
          <w:t>J</w:t>
        </w:r>
      </w:hyperlink>
      <w:r>
        <w:t>., </w:t>
      </w:r>
      <w:hyperlink r:id="rId227">
        <w:r>
          <w:t>Nager</w:t>
        </w:r>
        <w:r w:rsidR="001852F3">
          <w:t xml:space="preserve">  </w:t>
        </w:r>
        <w:r>
          <w:t>M</w:t>
        </w:r>
      </w:hyperlink>
      <w:r>
        <w:t>., </w:t>
      </w:r>
      <w:hyperlink r:id="rId228">
        <w:r>
          <w:t>Vilella</w:t>
        </w:r>
        <w:r w:rsidR="001852F3">
          <w:t xml:space="preserve">   </w:t>
        </w:r>
        <w:r>
          <w:t>R.</w:t>
        </w:r>
      </w:hyperlink>
      <w:r>
        <w:t>, </w:t>
      </w:r>
      <w:hyperlink r:id="rId229">
        <w:r>
          <w:t>Portero</w:t>
        </w:r>
        <w:r w:rsidR="001852F3">
          <w:t xml:space="preserve">   </w:t>
        </w:r>
        <w:r>
          <w:t>M</w:t>
        </w:r>
      </w:hyperlink>
      <w:r>
        <w:t>., </w:t>
      </w:r>
      <w:hyperlink r:id="rId230">
        <w:r>
          <w:t>Pamplona</w:t>
        </w:r>
      </w:hyperlink>
      <w:hyperlink r:id="rId230">
        <w:r>
          <w:t> </w:t>
        </w:r>
        <w:r>
          <w:t>R</w:t>
        </w:r>
      </w:hyperlink>
      <w:r>
        <w:t>.,</w:t>
      </w:r>
      <w:r>
        <w:t> </w:t>
      </w:r>
      <w:hyperlink r:id="rId231">
        <w:r>
          <w:t>Matias-Guiu</w:t>
        </w:r>
        <w:r>
          <w:t> </w:t>
        </w:r>
        <w:r>
          <w:t>X</w:t>
        </w:r>
      </w:hyperlink>
      <w:r>
        <w:t>.,</w:t>
      </w:r>
      <w:r>
        <w:t> </w:t>
      </w:r>
      <w:hyperlink r:id="rId232">
        <w:r>
          <w:t>MartíR</w:t>
        </w:r>
        <w:r/>
        <w:r>
          <w:t xml:space="preserve">.</w:t>
        </w:r>
        <w:r w:rsidR="001852F3">
          <w:t xml:space="preserve"> </w:t>
        </w:r>
        <w:r w:rsidR="001852F3">
          <w:t xml:space="preserve">M</w:t>
        </w:r>
      </w:hyperlink>
      <w:r>
        <w:t>.,</w:t>
      </w:r>
      <w:r>
        <w:t> </w:t>
      </w:r>
      <w:hyperlink r:id="rId233">
        <w:r>
          <w:t>CantíC</w:t>
        </w:r>
        <w:r/>
      </w:hyperlink>
      <w:r>
        <w:t>.</w:t>
      </w:r>
      <w:r>
        <w:t> </w:t>
      </w:r>
      <w:r>
        <w:t>T-type</w:t>
      </w:r>
      <w:r>
        <w:t> </w:t>
      </w:r>
      <w:r>
        <w:t>calcium</w:t>
      </w:r>
      <w:r>
        <w:t> </w:t>
      </w:r>
      <w:r>
        <w:t>channel</w:t>
      </w:r>
      <w:r>
        <w:t> </w:t>
      </w:r>
      <w:r>
        <w:t>blockers</w:t>
      </w:r>
      <w:r>
        <w:t> </w:t>
      </w:r>
      <w:r>
        <w:t>inhibit</w:t>
      </w:r>
      <w:r>
        <w:t> </w:t>
      </w:r>
      <w:r>
        <w:t>autophagy</w:t>
      </w:r>
    </w:p>
    <w:p w:rsidR="0018722C">
      <w:pPr>
        <w:topLinePunct/>
      </w:pPr>
      <w:r/>
      <w:r>
        <w:t/>
      </w:r>
      <w:r>
        <w:t>A</w:t>
      </w:r>
      <w:r>
        <w:t xml:space="preserve">nd </w:t>
      </w:r>
      <w:r>
        <w:t xml:space="preserve">promote apoptosis </w:t>
      </w:r>
      <w:r>
        <w:t xml:space="preserve">of </w:t>
      </w:r>
      <w:r>
        <w:t xml:space="preserve">malignant melanoma </w:t>
      </w:r>
      <w:r>
        <w:t xml:space="preserve">cells </w:t>
      </w:r>
      <w:r>
        <w:t xml:space="preserve">[</w:t>
      </w:r>
      <w:r>
        <w:t xml:space="preserve">J</w:t>
      </w:r>
      <w:r>
        <w:t xml:space="preserve">]</w:t>
      </w:r>
      <w:r>
        <w:t xml:space="preserve">. </w:t>
      </w:r>
      <w:r>
        <w:t xml:space="preserve">Pigment </w:t>
      </w:r>
      <w:r>
        <w:t xml:space="preserve">Cell </w:t>
      </w:r>
      <w:r>
        <w:t xml:space="preserve">Melanoma </w:t>
      </w:r>
      <w:r>
        <w:t xml:space="preserve">Res, </w:t>
      </w:r>
      <w:r>
        <w:t xml:space="preserve">2013, </w:t>
      </w:r>
      <w:r>
        <w:t xml:space="preserve">26</w:t>
      </w:r>
      <w:r>
        <w:t xml:space="preserve">(</w:t>
      </w:r>
      <w:r>
        <w:t xml:space="preserve">6</w:t>
      </w:r>
      <w:r>
        <w:t xml:space="preserve">)</w:t>
      </w:r>
      <w:r>
        <w:t xml:space="preserve">: </w:t>
      </w:r>
      <w:r>
        <w:t xml:space="preserve">874-885.</w:t>
      </w:r>
    </w:p>
    <w:p w:rsidR="0018722C">
      <w:pPr>
        <w:topLinePunct/>
      </w:pPr>
      <w:bookmarkStart w:name="综述二：电压门控钠通道与细胞迁移 " w:id="75"/>
      <w:bookmarkEnd w:id="75"/>
      <w:r>
        <w:rPr>
          <w:b/>
          <w:rFonts w:ascii="宋体" w:eastAsia="宋体" w:hint="eastAsia" w:cstheme="minorBidi" w:hAnsiTheme="minorHAnsi" w:hAnsi="Times New Roman" w:cs="Times New Roman"/>
        </w:rPr>
        <w:t>二</w:t>
      </w:r>
      <w:r>
        <w:rPr>
          <w:b/>
          <w:rFonts w:ascii="宋体" w:eastAsia="宋体" w:hint="eastAsia" w:cstheme="minorBidi" w:hAnsiTheme="minorHAnsi" w:hAnsi="Times New Roman" w:cs="Times New Roman"/>
        </w:rPr>
        <w:t>电压门</w:t>
      </w:r>
      <w:r>
        <w:rPr>
          <w:b/>
          <w:rFonts w:ascii="宋体" w:eastAsia="宋体" w:hint="eastAsia" w:cstheme="minorBidi" w:hAnsiTheme="minorHAnsi" w:hAnsi="Times New Roman" w:cs="Times New Roman"/>
        </w:rPr>
        <w:t>控</w:t>
      </w:r>
      <w:r>
        <w:rPr>
          <w:b/>
          <w:rFonts w:ascii="宋体" w:eastAsia="宋体" w:hint="eastAsia" w:cstheme="minorBidi" w:hAnsiTheme="minorHAnsi" w:hAnsi="Times New Roman" w:cs="Times New Roman"/>
        </w:rPr>
        <w:t>钠通道</w:t>
      </w:r>
      <w:r>
        <w:rPr>
          <w:b/>
          <w:rFonts w:ascii="宋体" w:eastAsia="宋体" w:hint="eastAsia" w:cstheme="minorBidi" w:hAnsiTheme="minorHAnsi" w:hAnsi="Times New Roman" w:cs="Times New Roman"/>
        </w:rPr>
        <w:t>与</w:t>
      </w:r>
      <w:r>
        <w:rPr>
          <w:b/>
          <w:rFonts w:ascii="宋体" w:eastAsia="宋体" w:hint="eastAsia" w:cstheme="minorBidi" w:hAnsiTheme="minorHAnsi" w:hAnsi="Times New Roman" w:cs="Times New Roman"/>
        </w:rPr>
        <w:t>细胞迁</w:t>
      </w:r>
      <w:r>
        <w:rPr>
          <w:b/>
          <w:rFonts w:ascii="宋体" w:eastAsia="宋体" w:hint="eastAsia" w:cstheme="minorBidi" w:hAnsiTheme="minorHAnsi" w:hAnsi="Times New Roman" w:cs="Times New Roman"/>
        </w:rPr>
        <w:t>移</w:t>
      </w:r>
    </w:p>
    <w:p w:rsidR="0018722C">
      <w:pPr>
        <w:pStyle w:val="aff0"/>
        <w:topLinePunct/>
      </w:pPr>
      <w:r>
        <w:rPr>
          <w:rStyle w:val="aff4"/>
          <w:rFonts w:ascii="Times New Roman" w:eastAsia="黑体" w:hint="eastAsia"/>
          <w:b/>
        </w:rPr>
        <w:t>摘要：</w:t>
      </w:r>
      <w:r>
        <w:rPr>
          <w:rFonts w:ascii="宋体" w:eastAsia="宋体" w:hint="eastAsia"/>
        </w:rPr>
        <w:t>电压门控钠通道是表达于细胞质膜上的一种离子通道蛋白，在动作电位的形成和传</w:t>
      </w:r>
      <w:r>
        <w:rPr>
          <w:rFonts w:ascii="宋体" w:eastAsia="宋体" w:hint="eastAsia"/>
        </w:rPr>
        <w:t>播中发挥着重要的作用。电压门控钠通道广泛表达于具有高度侵袭性肿瘤细胞质膜上，与</w:t>
      </w:r>
      <w:r>
        <w:rPr>
          <w:rFonts w:ascii="宋体" w:eastAsia="宋体" w:hint="eastAsia"/>
        </w:rPr>
        <w:t>肿瘤细胞的迁移、侵袭关系密切。电压门控钠通道阻断剂河豚毒素显著抑制肿瘤的迁移、</w:t>
      </w:r>
      <w:r>
        <w:rPr>
          <w:rFonts w:ascii="宋体" w:eastAsia="宋体" w:hint="eastAsia"/>
        </w:rPr>
        <w:t>侵袭。</w:t>
      </w:r>
    </w:p>
    <w:p w:rsidR="0018722C">
      <w:pPr>
        <w:pStyle w:val="aff"/>
        <w:topLinePunct/>
      </w:pPr>
      <w:r>
        <w:rPr>
          <w:rStyle w:val="afe"/>
          <w:rFonts w:ascii="Times New Roman" w:eastAsia="黑体" w:hint="eastAsia"/>
        </w:rPr>
        <w:t>关键词：</w:t>
      </w:r>
      <w:r>
        <w:rPr>
          <w:rFonts w:ascii="宋体" w:eastAsia="宋体" w:hint="eastAsia"/>
        </w:rPr>
        <w:t>电压门控钠通道</w:t>
      </w:r>
      <w:r>
        <w:rPr>
          <w:rFonts w:ascii="宋体" w:eastAsia="宋体" w:hint="eastAsia"/>
        </w:rPr>
        <w:t xml:space="preserve">； </w:t>
      </w:r>
      <w:r>
        <w:rPr>
          <w:rFonts w:ascii="宋体" w:eastAsia="宋体" w:hint="eastAsia"/>
        </w:rPr>
        <w:t>肿瘤</w:t>
      </w:r>
      <w:r>
        <w:rPr>
          <w:rFonts w:ascii="宋体" w:eastAsia="宋体" w:hint="eastAsia"/>
        </w:rPr>
        <w:t xml:space="preserve">； </w:t>
      </w:r>
      <w:r>
        <w:rPr>
          <w:rFonts w:ascii="宋体" w:eastAsia="宋体" w:hint="eastAsia"/>
        </w:rPr>
        <w:t>迁移</w:t>
      </w:r>
    </w:p>
    <w:p w:rsidR="0018722C">
      <w:pPr>
        <w:pStyle w:val="cw21"/>
        <w:topLinePunct/>
      </w:pPr>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电压门控钠通道的生理学特征</w:t>
      </w:r>
    </w:p>
    <w:p w:rsidR="0018722C">
      <w:pPr>
        <w:topLinePunct/>
      </w:pPr>
      <w:r>
        <w:rPr>
          <w:rFonts w:ascii="宋体" w:hAnsi="宋体" w:eastAsia="宋体" w:hint="eastAsia"/>
        </w:rPr>
        <w:t>电压门控钠通道</w:t>
      </w:r>
      <w:r>
        <w:t>(</w:t>
      </w:r>
      <w:r>
        <w:rPr>
          <w:spacing w:val="-5"/>
        </w:rPr>
        <w:t xml:space="preserve">VGSCs</w:t>
      </w:r>
      <w:r>
        <w:t>)</w:t>
      </w:r>
      <w:r/>
      <w:r>
        <w:rPr>
          <w:rFonts w:ascii="宋体" w:hAnsi="宋体" w:eastAsia="宋体" w:hint="eastAsia"/>
        </w:rPr>
        <w:t>是兴奋性细胞表达量最丰富的一种离子通道蛋白，在兴奋</w:t>
      </w:r>
      <w:r>
        <w:rPr>
          <w:rFonts w:ascii="宋体" w:hAnsi="宋体" w:eastAsia="宋体" w:hint="eastAsia"/>
        </w:rPr>
        <w:t>性细胞动作电位的形成和传播中发挥着重要的作用。包括两种亚单位：</w:t>
      </w:r>
      <w:r>
        <w:t>α</w:t>
      </w:r>
      <w:r>
        <w:t>(</w:t>
      </w:r>
      <w:r>
        <w:rPr>
          <w:spacing w:val="-4"/>
        </w:rPr>
        <w:t xml:space="preserve">260 </w:t>
      </w:r>
      <w:r>
        <w:rPr>
          <w:spacing w:val="-4"/>
        </w:rPr>
        <w:t>KD</w:t>
      </w:r>
      <w:r>
        <w:t>)</w:t>
      </w:r>
      <w:r/>
      <w:r>
        <w:rPr>
          <w:rFonts w:ascii="宋体" w:hAnsi="宋体" w:eastAsia="宋体" w:hint="eastAsia"/>
        </w:rPr>
        <w:t>及</w:t>
      </w:r>
      <w:r>
        <w:t>β</w:t>
      </w:r>
      <w:r>
        <w:rPr>
          <w:rFonts w:ascii="宋体" w:hAnsi="宋体" w:eastAsia="宋体" w:hint="eastAsia"/>
        </w:rPr>
        <w:t>。</w:t>
      </w:r>
    </w:p>
    <w:p w:rsidR="0018722C">
      <w:pPr>
        <w:topLinePunct/>
      </w:pPr>
      <w:r>
        <w:t>β</w:t>
      </w:r>
      <w:r>
        <w:rPr>
          <w:rFonts w:ascii="宋体" w:hAnsi="宋体" w:eastAsia="宋体" w:hint="eastAsia"/>
        </w:rPr>
        <w:t>亚单位包括</w:t>
      </w:r>
      <w:r>
        <w:t>β</w:t>
      </w:r>
      <w:r>
        <w:t>1</w:t>
      </w:r>
      <w:r>
        <w:rPr>
          <w:rFonts w:ascii="宋体" w:hAnsi="宋体" w:eastAsia="宋体" w:hint="eastAsia"/>
        </w:rPr>
        <w:t>、</w:t>
      </w:r>
      <w:r>
        <w:t>β</w:t>
      </w:r>
      <w:r>
        <w:t>2</w:t>
      </w:r>
      <w:r>
        <w:rPr>
          <w:rFonts w:ascii="宋体" w:hAnsi="宋体" w:eastAsia="宋体" w:hint="eastAsia"/>
        </w:rPr>
        <w:t>、</w:t>
      </w:r>
      <w:r>
        <w:t>β</w:t>
      </w:r>
      <w:r>
        <w:t>3</w:t>
      </w:r>
      <w:r>
        <w:rPr>
          <w:rFonts w:ascii="宋体" w:hAnsi="宋体" w:eastAsia="宋体" w:hint="eastAsia"/>
        </w:rPr>
        <w:t>、</w:t>
      </w:r>
      <w:r>
        <w:t>β</w:t>
      </w:r>
      <w:r>
        <w:t>4 </w:t>
      </w:r>
      <w:r>
        <w:t>(</w:t>
      </w:r>
      <w:r>
        <w:rPr>
          <w:spacing w:val="-5"/>
        </w:rPr>
        <w:t xml:space="preserve">30-40 </w:t>
      </w:r>
      <w:r>
        <w:rPr>
          <w:spacing w:val="-4"/>
        </w:rPr>
        <w:t>KD</w:t>
      </w:r>
      <w:r>
        <w:t>)</w:t>
      </w:r>
      <w:r/>
      <w:r>
        <w:rPr>
          <w:rFonts w:ascii="宋体" w:hAnsi="宋体" w:eastAsia="宋体" w:hint="eastAsia"/>
        </w:rPr>
        <w:t>四种亚型</w:t>
      </w:r>
      <w:r>
        <w:rPr>
          <w:vertAlign w:val="superscript"/>
        </w:rPr>
        <w:t>[</w:t>
      </w:r>
      <w:r>
        <w:rPr>
          <w:vertAlign w:val="superscript"/>
        </w:rPr>
        <w:t xml:space="preserve">1</w:t>
      </w:r>
      <w:r>
        <w:rPr>
          <w:vertAlign w:val="superscript"/>
        </w:rPr>
        <w:t>]</w:t>
      </w:r>
      <w:r>
        <w:rPr>
          <w:rFonts w:ascii="宋体" w:hAnsi="宋体" w:eastAsia="宋体" w:hint="eastAsia"/>
        </w:rPr>
        <w:t>。</w:t>
      </w:r>
      <w:r>
        <w:t>α</w:t>
      </w:r>
      <w:r>
        <w:rPr>
          <w:rFonts w:ascii="宋体" w:hAnsi="宋体" w:eastAsia="宋体" w:hint="eastAsia"/>
        </w:rPr>
        <w:t>亚单位是电压门控钠通道的主要功</w:t>
      </w:r>
      <w:r>
        <w:rPr>
          <w:rFonts w:ascii="宋体" w:hAnsi="宋体" w:eastAsia="宋体" w:hint="eastAsia"/>
        </w:rPr>
        <w:t>能单位，有</w:t>
      </w:r>
      <w:r>
        <w:t>4</w:t>
      </w:r>
      <w:r>
        <w:rPr>
          <w:rFonts w:ascii="宋体" w:hAnsi="宋体" w:eastAsia="宋体" w:hint="eastAsia"/>
        </w:rPr>
        <w:t>组同源的结构域组成，而每一个结构域是有</w:t>
      </w:r>
      <w:r>
        <w:t>6</w:t>
      </w:r>
      <w:r>
        <w:rPr>
          <w:rFonts w:ascii="宋体" w:hAnsi="宋体" w:eastAsia="宋体" w:hint="eastAsia"/>
        </w:rPr>
        <w:t>个跨膜的</w:t>
      </w:r>
      <w:r>
        <w:t>α</w:t>
      </w:r>
      <w:r>
        <w:rPr>
          <w:rFonts w:ascii="宋体" w:hAnsi="宋体" w:eastAsia="宋体" w:hint="eastAsia"/>
        </w:rPr>
        <w:t>螺旋所组成。</w:t>
      </w:r>
      <w:r>
        <w:t>α</w:t>
      </w:r>
      <w:r>
        <w:rPr>
          <w:rFonts w:ascii="宋体" w:hAnsi="宋体" w:eastAsia="宋体" w:hint="eastAsia"/>
        </w:rPr>
        <w:t>亚单位的</w:t>
      </w:r>
      <w:r>
        <w:t>6</w:t>
      </w:r>
      <w:r>
        <w:rPr>
          <w:rFonts w:ascii="宋体" w:hAnsi="宋体" w:eastAsia="宋体" w:hint="eastAsia"/>
        </w:rPr>
        <w:t>个跨膜螺旋</w:t>
      </w:r>
      <w:r>
        <w:t>(</w:t>
      </w:r>
      <w:r>
        <w:rPr>
          <w:spacing w:val="-5"/>
        </w:rPr>
        <w:t xml:space="preserve">S1-S6</w:t>
      </w:r>
      <w:r>
        <w:t>)</w:t>
      </w:r>
      <w:r/>
      <w:r>
        <w:rPr>
          <w:rFonts w:ascii="宋体" w:hAnsi="宋体" w:eastAsia="宋体" w:hint="eastAsia"/>
        </w:rPr>
        <w:t>结构组成电压门控钠通道的门控中心孔。至今为止，至</w:t>
      </w:r>
      <w:r>
        <w:rPr>
          <w:rFonts w:ascii="宋体" w:hAnsi="宋体" w:eastAsia="宋体" w:hint="eastAsia"/>
        </w:rPr>
        <w:t>少发现</w:t>
      </w:r>
      <w:r>
        <w:t>10</w:t>
      </w:r>
      <w:r/>
      <w:r>
        <w:rPr>
          <w:rFonts w:ascii="宋体" w:hAnsi="宋体" w:eastAsia="宋体" w:hint="eastAsia"/>
        </w:rPr>
        <w:t>种编码</w:t>
      </w:r>
      <w:r>
        <w:t>α</w:t>
      </w:r>
      <w:r>
        <w:rPr>
          <w:rFonts w:ascii="宋体" w:hAnsi="宋体" w:eastAsia="宋体" w:hint="eastAsia"/>
        </w:rPr>
        <w:t>亚单位的基因，其中</w:t>
      </w:r>
      <w:r>
        <w:t>Na</w:t>
      </w:r>
      <w:r>
        <w:t>v</w:t>
      </w:r>
      <w:r>
        <w:t>1.1</w:t>
      </w:r>
      <w:r>
        <w:rPr>
          <w:rFonts w:ascii="宋体" w:hAnsi="宋体" w:eastAsia="宋体" w:hint="eastAsia"/>
        </w:rPr>
        <w:t>、</w:t>
      </w:r>
      <w:r>
        <w:t>Na</w:t>
      </w:r>
      <w:r>
        <w:t>v</w:t>
      </w:r>
      <w:r>
        <w:t>1.2</w:t>
      </w:r>
      <w:r>
        <w:rPr>
          <w:rFonts w:ascii="宋体" w:hAnsi="宋体" w:eastAsia="宋体" w:hint="eastAsia"/>
        </w:rPr>
        <w:t>、</w:t>
      </w:r>
      <w:r>
        <w:t>Na</w:t>
      </w:r>
      <w:r>
        <w:t>v</w:t>
      </w:r>
      <w:r>
        <w:t>1.3</w:t>
      </w:r>
      <w:r>
        <w:rPr>
          <w:rFonts w:ascii="宋体" w:hAnsi="宋体" w:eastAsia="宋体" w:hint="eastAsia"/>
        </w:rPr>
        <w:t>、</w:t>
      </w:r>
      <w:r>
        <w:t>Na</w:t>
      </w:r>
      <w:r>
        <w:t>v</w:t>
      </w:r>
      <w:r>
        <w:t>1.4</w:t>
      </w:r>
      <w:r>
        <w:rPr>
          <w:rFonts w:ascii="宋体" w:hAnsi="宋体" w:eastAsia="宋体" w:hint="eastAsia"/>
        </w:rPr>
        <w:t>、</w:t>
      </w:r>
      <w:r>
        <w:t>Na</w:t>
      </w:r>
      <w:r>
        <w:t>v</w:t>
      </w:r>
      <w:r>
        <w:t>1.5</w:t>
      </w:r>
      <w:r>
        <w:rPr>
          <w:rFonts w:ascii="宋体" w:hAnsi="宋体" w:eastAsia="宋体" w:hint="eastAsia"/>
        </w:rPr>
        <w:t>、</w:t>
      </w:r>
    </w:p>
    <w:p w:rsidR="0018722C">
      <w:pPr>
        <w:topLinePunct/>
      </w:pPr>
      <w:r>
        <w:t>Na</w:t>
      </w:r>
      <w:r>
        <w:t>v</w:t>
      </w:r>
      <w:r>
        <w:t>1.6</w:t>
      </w:r>
      <w:r>
        <w:rPr>
          <w:rFonts w:ascii="宋体" w:eastAsia="宋体" w:hint="eastAsia"/>
        </w:rPr>
        <w:t>、</w:t>
      </w:r>
      <w:r>
        <w:t>Na</w:t>
      </w:r>
      <w:r>
        <w:t>v</w:t>
      </w:r>
      <w:r>
        <w:t>1.7</w:t>
      </w:r>
      <w:r>
        <w:rPr>
          <w:rFonts w:ascii="宋体" w:eastAsia="宋体" w:hint="eastAsia"/>
        </w:rPr>
        <w:t>、</w:t>
      </w:r>
      <w:r>
        <w:t>Na</w:t>
      </w:r>
      <w:r>
        <w:t>v</w:t>
      </w:r>
      <w:r>
        <w:t>1.8</w:t>
      </w:r>
      <w:r>
        <w:rPr>
          <w:rFonts w:ascii="宋体" w:eastAsia="宋体" w:hint="eastAsia"/>
        </w:rPr>
        <w:t>、</w:t>
      </w:r>
      <w:r>
        <w:t>Na</w:t>
      </w:r>
      <w:r>
        <w:t>v</w:t>
      </w:r>
      <w:r>
        <w:t>1.9</w:t>
      </w:r>
      <w:r>
        <w:rPr>
          <w:rFonts w:ascii="宋体" w:eastAsia="宋体" w:hint="eastAsia"/>
        </w:rPr>
        <w:t>属于同一家族</w:t>
      </w:r>
      <w:r>
        <w:rPr>
          <w:vertAlign w:val="superscript"/>
        </w:rPr>
        <w:t>[</w:t>
      </w:r>
      <w:r>
        <w:rPr>
          <w:vertAlign w:val="superscript"/>
        </w:rPr>
        <w:t xml:space="preserve">2-3</w:t>
      </w:r>
      <w:r>
        <w:rPr>
          <w:vertAlign w:val="superscript"/>
        </w:rPr>
        <w:t>]</w:t>
      </w:r>
      <w:r>
        <w:rPr>
          <w:rFonts w:ascii="宋体" w:eastAsia="宋体" w:hint="eastAsia"/>
        </w:rPr>
        <w:t>，根据它们对</w:t>
      </w:r>
      <w:r>
        <w:t>TTX</w:t>
      </w:r>
      <w:r>
        <w:rPr>
          <w:rFonts w:ascii="宋体" w:eastAsia="宋体" w:hint="eastAsia"/>
        </w:rPr>
        <w:t>的敏感性可以分为</w:t>
      </w:r>
      <w:r>
        <w:t>TTX-</w:t>
      </w:r>
      <w:r>
        <w:rPr>
          <w:rFonts w:ascii="宋体" w:eastAsia="宋体" w:hint="eastAsia"/>
        </w:rPr>
        <w:t>敏感性钠通道</w:t>
      </w:r>
      <w:r>
        <w:t>(</w:t>
      </w:r>
      <w:r>
        <w:t>TTX-S</w:t>
      </w:r>
      <w:r>
        <w:t>: </w:t>
      </w:r>
      <w:r>
        <w:t>Na</w:t>
      </w:r>
      <w:r>
        <w:t>v</w:t>
      </w:r>
      <w:r>
        <w:t>1.1</w:t>
      </w:r>
      <w:r>
        <w:t>, </w:t>
      </w:r>
      <w:r>
        <w:t>Na</w:t>
      </w:r>
      <w:r>
        <w:t>v</w:t>
      </w:r>
      <w:r>
        <w:t>1.2</w:t>
      </w:r>
      <w:r>
        <w:t>, </w:t>
      </w:r>
      <w:r>
        <w:t>Na</w:t>
      </w:r>
      <w:r>
        <w:t>v</w:t>
      </w:r>
      <w:r>
        <w:t>1.3</w:t>
      </w:r>
      <w:r>
        <w:t>, </w:t>
      </w:r>
      <w:r>
        <w:t>Na</w:t>
      </w:r>
      <w:r>
        <w:t>v</w:t>
      </w:r>
      <w:r>
        <w:t>1.4</w:t>
      </w:r>
      <w:r>
        <w:t>, </w:t>
      </w:r>
      <w:r>
        <w:t>Na</w:t>
      </w:r>
      <w:r>
        <w:t>v</w:t>
      </w:r>
      <w:r>
        <w:t>1.6</w:t>
      </w:r>
      <w:r>
        <w:rPr>
          <w:rFonts w:ascii="宋体" w:eastAsia="宋体" w:hint="eastAsia"/>
        </w:rPr>
        <w:t>和</w:t>
      </w:r>
      <w:r>
        <w:t>Na</w:t>
      </w:r>
      <w:r>
        <w:t>v</w:t>
      </w:r>
      <w:r>
        <w:t>1.7</w:t>
      </w:r>
      <w:r>
        <w:rPr>
          <w:rFonts w:ascii="宋体" w:eastAsia="宋体" w:hint="eastAsia"/>
          <w:rFonts w:ascii="宋体" w:eastAsia="宋体" w:hint="eastAsia"/>
          <w:spacing w:val="-8"/>
        </w:rPr>
        <w:t xml:space="preserve">, </w:t>
      </w:r>
      <w:r>
        <w:t>nM</w:t>
      </w:r>
      <w:r>
        <w:rPr>
          <w:rFonts w:ascii="宋体" w:eastAsia="宋体" w:hint="eastAsia"/>
        </w:rPr>
        <w:t>的</w:t>
      </w:r>
      <w:r>
        <w:t>TTX</w:t>
      </w:r>
      <w:r>
        <w:rPr>
          <w:rFonts w:ascii="宋体" w:eastAsia="宋体" w:hint="eastAsia"/>
        </w:rPr>
        <w:t>可以阻断此类钠通道</w:t>
      </w:r>
      <w:r>
        <w:t>)</w:t>
      </w:r>
      <w:r/>
      <w:r>
        <w:rPr>
          <w:rFonts w:ascii="宋体" w:eastAsia="宋体" w:hint="eastAsia"/>
        </w:rPr>
        <w:t>和</w:t>
      </w:r>
      <w:r>
        <w:t>TTX-</w:t>
      </w:r>
      <w:r>
        <w:rPr>
          <w:rFonts w:ascii="宋体" w:eastAsia="宋体" w:hint="eastAsia"/>
        </w:rPr>
        <w:t>抵抗性钠通道</w:t>
      </w:r>
      <w:r>
        <w:t>(</w:t>
      </w:r>
      <w:r>
        <w:t>TTX-R</w:t>
      </w:r>
      <w:r>
        <w:t>: </w:t>
      </w:r>
      <w:r>
        <w:t>Na</w:t>
      </w:r>
      <w:r>
        <w:t>v</w:t>
      </w:r>
      <w:r>
        <w:t>1.5</w:t>
      </w:r>
      <w:r>
        <w:t>, </w:t>
      </w:r>
      <w:r>
        <w:t>Na</w:t>
      </w:r>
      <w:r>
        <w:t>v</w:t>
      </w:r>
      <w:r>
        <w:t>1.8</w:t>
      </w:r>
      <w:r/>
      <w:r w:rsidR="001852F3">
        <w:t xml:space="preserve"> </w:t>
      </w:r>
      <w:r>
        <w:rPr>
          <w:rFonts w:ascii="宋体" w:eastAsia="宋体" w:hint="eastAsia"/>
        </w:rPr>
        <w:t>和</w:t>
      </w:r>
      <w:r>
        <w:t>Na</w:t>
      </w:r>
      <w:r>
        <w:t>v</w:t>
      </w:r>
      <w:r>
        <w:t>1.9</w:t>
      </w:r>
      <w:r>
        <w:t>, </w:t>
      </w:r>
      <w:r>
        <w:rPr>
          <w:rFonts w:ascii="宋体" w:eastAsia="宋体" w:hint="eastAsia"/>
        </w:rPr>
        <w:t>需</w:t>
      </w:r>
      <w:r>
        <w:rPr>
          <w:rFonts w:ascii="宋体" w:eastAsia="宋体" w:hint="eastAsia"/>
        </w:rPr>
        <w:t>要</w:t>
      </w:r>
    </w:p>
    <w:p w:rsidR="0018722C">
      <w:pPr>
        <w:topLinePunct/>
      </w:pPr>
      <w:r>
        <w:t>µM</w:t>
      </w:r>
      <w:r/>
      <w:r w:rsidR="001852F3">
        <w:t xml:space="preserve">  </w:t>
      </w:r>
      <w:r>
        <w:rPr>
          <w:rFonts w:ascii="宋体" w:hAnsi="宋体" w:eastAsia="宋体" w:hint="eastAsia"/>
        </w:rPr>
        <w:t>的</w:t>
      </w:r>
      <w:r>
        <w:t>TTX</w:t>
      </w:r>
      <w:r/>
      <w:r w:rsidR="001852F3">
        <w:t xml:space="preserve"> </w:t>
      </w:r>
      <w:r>
        <w:rPr>
          <w:rFonts w:ascii="宋体" w:hAnsi="宋体" w:eastAsia="宋体" w:hint="eastAsia"/>
        </w:rPr>
        <w:t>才可以阻断此类钠通道，其中</w:t>
      </w:r>
      <w:r>
        <w:t>Na</w:t>
      </w:r>
      <w:r>
        <w:t>v</w:t>
      </w:r>
      <w:r>
        <w:t>1.8</w:t>
      </w:r>
      <w:r/>
      <w:r w:rsidR="001852F3">
        <w:t xml:space="preserve"> </w:t>
      </w:r>
      <w:r>
        <w:rPr>
          <w:rFonts w:ascii="宋体" w:hAnsi="宋体" w:eastAsia="宋体" w:hint="eastAsia"/>
        </w:rPr>
        <w:t>对</w:t>
      </w:r>
      <w:r>
        <w:t>TTX</w:t>
      </w:r>
      <w:r/>
      <w:r w:rsidR="001852F3">
        <w:t xml:space="preserve"> </w:t>
      </w:r>
      <w:r>
        <w:rPr>
          <w:rFonts w:ascii="宋体" w:hAnsi="宋体" w:eastAsia="宋体" w:hint="eastAsia"/>
        </w:rPr>
        <w:t>最不敏感，</w:t>
      </w:r>
      <w:r>
        <w:t>IC</w:t>
      </w:r>
      <w:r>
        <w:t>50</w:t>
      </w:r>
      <w:r/>
      <w:r w:rsidR="001852F3">
        <w:t xml:space="preserve"> </w:t>
      </w:r>
      <w:r>
        <w:rPr>
          <w:rFonts w:ascii="宋体" w:hAnsi="宋体" w:eastAsia="宋体" w:hint="eastAsia"/>
        </w:rPr>
        <w:t>约为</w:t>
      </w:r>
      <w:r>
        <w:t>100</w:t>
      </w:r>
    </w:p>
    <w:p w:rsidR="0018722C">
      <w:pPr>
        <w:topLinePunct/>
      </w:pPr>
      <w:r>
        <w:t>µM</w:t>
      </w:r>
      <w:r>
        <w:t>）</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电压门控钠通道在肿瘤的表达</w:t>
      </w:r>
    </w:p>
    <w:p w:rsidR="0018722C">
      <w:pPr>
        <w:topLinePunct/>
      </w:pPr>
      <w:r>
        <w:rPr>
          <w:rFonts w:cstheme="minorBidi" w:hAnsiTheme="minorHAnsi" w:eastAsiaTheme="minorHAnsi" w:asciiTheme="minorHAnsi" w:ascii="宋体" w:eastAsia="宋体" w:hint="eastAsia"/>
        </w:rPr>
        <w:t>最近研究发现，</w:t>
      </w:r>
      <w:r>
        <w:rPr>
          <w:rFonts w:cstheme="minorBidi" w:hAnsiTheme="minorHAnsi" w:eastAsiaTheme="minorHAnsi" w:asciiTheme="minorHAnsi"/>
        </w:rPr>
        <w:t>VGSCs</w:t>
      </w:r>
      <w:r>
        <w:rPr>
          <w:rFonts w:ascii="宋体" w:eastAsia="宋体" w:hint="eastAsia" w:cstheme="minorBidi" w:hAnsiTheme="minorHAnsi"/>
        </w:rPr>
        <w:t>广泛表达于具有高度侵袭性肿瘤细胞质膜上，包括包括乳腺</w:t>
      </w:r>
      <w:r>
        <w:rPr>
          <w:rFonts w:ascii="宋体" w:eastAsia="宋体" w:hint="eastAsia" w:cstheme="minorBidi" w:hAnsiTheme="minorHAnsi"/>
        </w:rPr>
        <w:t>癌</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 xml:space="preserve">BCa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、前列腺癌</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PCa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w:t>
      </w:r>
      <w:r>
        <w:rPr>
          <w:rFonts w:cstheme="minorBidi" w:hAnsiTheme="minorHAnsi" w:eastAsiaTheme="minorHAnsi" w:asciiTheme="minorHAnsi"/>
          <w:vertAlign w:val="superscript"/>
        </w:rPr>
        <w:t>]</w:t>
      </w:r>
      <w:r>
        <w:rPr>
          <w:rFonts w:ascii="宋体" w:eastAsia="宋体" w:hint="eastAsia" w:cstheme="minorBidi" w:hAnsiTheme="minorHAnsi"/>
        </w:rPr>
        <w:t>、淋巴瘤</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7</w:t>
      </w:r>
      <w:r>
        <w:rPr>
          <w:rFonts w:cstheme="minorBidi" w:hAnsiTheme="minorHAnsi" w:eastAsiaTheme="minorHAnsi" w:asciiTheme="minorHAnsi"/>
        </w:rPr>
        <w:t>]</w:t>
      </w:r>
      <w:r>
        <w:rPr>
          <w:rFonts w:ascii="宋体" w:eastAsia="宋体" w:hint="eastAsia" w:cstheme="minorBidi" w:hAnsiTheme="minorHAnsi"/>
        </w:rPr>
        <w:t>、肺癌</w:t>
      </w:r>
      <w:r>
        <w:rPr>
          <w:rFonts w:cstheme="minorBidi" w:hAnsiTheme="minorHAnsi" w:eastAsiaTheme="minorHAnsi" w:asciiTheme="minorHAnsi"/>
        </w:rPr>
        <w:t>[</w:t>
      </w:r>
      <w:r>
        <w:rPr>
          <w:kern w:val="2"/>
          <w:szCs w:val="22"/>
          <w:rFonts w:cstheme="minorBidi" w:hAnsiTheme="minorHAnsi" w:eastAsiaTheme="minorHAnsi" w:asciiTheme="minorHAnsi"/>
          <w:spacing w:val="-4"/>
          <w:position w:val="11"/>
          <w:sz w:val="16"/>
        </w:rPr>
        <w:t>8</w:t>
      </w:r>
      <w:r>
        <w:rPr>
          <w:kern w:val="2"/>
          <w:szCs w:val="22"/>
          <w:rFonts w:cstheme="minorBidi" w:hAnsiTheme="minorHAnsi" w:eastAsiaTheme="minorHAnsi" w:asciiTheme="minorHAnsi"/>
          <w:spacing w:val="-8"/>
          <w:position w:val="11"/>
          <w:sz w:val="16"/>
        </w:rPr>
        <w:t>,</w:t>
      </w:r>
      <w:r>
        <w:rPr>
          <w:kern w:val="2"/>
          <w:szCs w:val="22"/>
          <w:rFonts w:cstheme="minorBidi" w:hAnsiTheme="minorHAnsi" w:eastAsiaTheme="minorHAnsi" w:asciiTheme="minorHAnsi"/>
          <w:spacing w:val="-8"/>
          <w:position w:val="11"/>
          <w:sz w:val="16"/>
        </w:rPr>
        <w:t> </w:t>
      </w:r>
      <w:r>
        <w:rPr>
          <w:kern w:val="2"/>
          <w:szCs w:val="22"/>
          <w:rFonts w:cstheme="minorBidi" w:hAnsiTheme="minorHAnsi" w:eastAsiaTheme="minorHAnsi" w:asciiTheme="minorHAnsi"/>
          <w:spacing w:val="-6"/>
          <w:position w:val="11"/>
          <w:sz w:val="16"/>
        </w:rPr>
        <w:t>9</w:t>
      </w:r>
      <w:r>
        <w:rPr>
          <w:rFonts w:cstheme="minorBidi" w:hAnsiTheme="minorHAnsi" w:eastAsiaTheme="minorHAnsi" w:asciiTheme="minorHAnsi"/>
        </w:rPr>
        <w:t>]</w:t>
      </w:r>
      <w:r>
        <w:rPr>
          <w:rFonts w:ascii="宋体" w:eastAsia="宋体" w:hint="eastAsia" w:cstheme="minorBidi" w:hAnsiTheme="minorHAnsi"/>
        </w:rPr>
        <w:t>、间皮瘤</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10</w:t>
      </w:r>
      <w:r>
        <w:rPr>
          <w:rFonts w:cstheme="minorBidi" w:hAnsiTheme="minorHAnsi" w:eastAsiaTheme="minorHAnsi" w:asciiTheme="minorHAnsi"/>
        </w:rPr>
        <w:t>]</w:t>
      </w:r>
      <w:r>
        <w:rPr>
          <w:rFonts w:ascii="宋体" w:eastAsia="宋体" w:hint="eastAsia" w:cstheme="minorBidi" w:hAnsiTheme="minorHAnsi"/>
        </w:rPr>
        <w:t>、成神经细胞瘤</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11</w:t>
      </w:r>
      <w:r>
        <w:rPr>
          <w:rFonts w:cstheme="minorBidi" w:hAnsiTheme="minorHAnsi" w:eastAsiaTheme="minorHAnsi" w:asciiTheme="minorHAnsi"/>
        </w:rPr>
        <w:t>]</w:t>
      </w:r>
      <w:r>
        <w:rPr>
          <w:rFonts w:ascii="宋体" w:eastAsia="宋体" w:hint="eastAsia" w:cstheme="minorBidi" w:hAnsiTheme="minorHAnsi"/>
        </w:rPr>
        <w:t>、黑色</w:t>
      </w:r>
      <w:r>
        <w:rPr>
          <w:rFonts w:ascii="宋体" w:eastAsia="宋体" w:hint="eastAsia" w:cstheme="minorBidi" w:hAnsiTheme="minorHAnsi"/>
        </w:rPr>
        <w:t>素瘤</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12</w:t>
      </w:r>
      <w:r>
        <w:rPr>
          <w:rFonts w:cstheme="minorBidi" w:hAnsiTheme="minorHAnsi" w:eastAsiaTheme="minorHAnsi" w:asciiTheme="minorHAnsi"/>
        </w:rPr>
        <w:t>]</w:t>
      </w:r>
      <w:r>
        <w:rPr>
          <w:rFonts w:ascii="宋体" w:eastAsia="宋体" w:hint="eastAsia" w:cstheme="minorBidi" w:hAnsiTheme="minorHAnsi"/>
        </w:rPr>
        <w:t>和子宫颈癌</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13</w:t>
      </w:r>
      <w:r>
        <w:rPr>
          <w:rFonts w:cstheme="minorBidi" w:hAnsiTheme="minorHAnsi" w:eastAsiaTheme="minorHAnsi" w:asciiTheme="minorHAnsi"/>
        </w:rPr>
        <w:t>]</w:t>
      </w:r>
      <w:r>
        <w:rPr>
          <w:rFonts w:ascii="宋体" w:eastAsia="宋体" w:hint="eastAsia" w:cstheme="minorBidi" w:hAnsiTheme="minorHAnsi"/>
        </w:rPr>
        <w:t>。另有报道表明</w:t>
      </w:r>
      <w:r>
        <w:rPr>
          <w:rFonts w:cstheme="minorBidi" w:hAnsiTheme="minorHAnsi" w:eastAsiaTheme="minorHAnsi" w:asciiTheme="minorHAnsi"/>
        </w:rPr>
        <w:t>VGSCs</w:t>
      </w:r>
      <w:r w:rsidR="001852F3">
        <w:rPr>
          <w:rFonts w:cstheme="minorBidi" w:hAnsiTheme="minorHAnsi" w:eastAsiaTheme="minorHAnsi" w:asciiTheme="minorHAnsi"/>
        </w:rPr>
        <w:t xml:space="preserve"> </w:t>
      </w:r>
      <w:r>
        <w:rPr>
          <w:rFonts w:ascii="宋体" w:eastAsia="宋体" w:hint="eastAsia" w:cstheme="minorBidi" w:hAnsiTheme="minorHAnsi"/>
        </w:rPr>
        <w:t>在乳腺癌、小细胞肺癌和前列腺癌发生转</w:t>
      </w:r>
      <w:r>
        <w:rPr>
          <w:rFonts w:ascii="宋体" w:eastAsia="宋体" w:hint="eastAsia" w:cstheme="minorBidi" w:hAnsiTheme="minorHAnsi"/>
        </w:rPr>
        <w:t>移</w:t>
      </w:r>
    </w:p>
    <w:p w:rsidR="0018722C">
      <w:pPr>
        <w:topLinePunct/>
      </w:pPr>
      <w:r>
        <w:rPr>
          <w:rFonts w:cstheme="minorBidi" w:hAnsiTheme="minorHAnsi" w:eastAsiaTheme="minorHAnsi" w:asciiTheme="minorHAnsi" w:ascii="宋体" w:eastAsia="宋体" w:hint="eastAsia"/>
        </w:rPr>
        <w:t>时表达上调</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4</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8</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14</w:t>
      </w:r>
      <w:r>
        <w:rPr>
          <w:rFonts w:cstheme="minorBidi" w:hAnsiTheme="minorHAnsi" w:eastAsiaTheme="minorHAnsi" w:asciiTheme="minorHAnsi"/>
          <w:vertAlign w:val="superscript"/>
        </w:rPr>
        <w:t>]</w:t>
      </w:r>
      <w:r>
        <w:rPr>
          <w:rFonts w:ascii="宋体" w:eastAsia="宋体" w:hint="eastAsia" w:cstheme="minorBidi" w:hAnsiTheme="minorHAnsi"/>
        </w:rPr>
        <w:t>。同时研究还表明，</w:t>
      </w:r>
      <w:r>
        <w:rPr>
          <w:rFonts w:cstheme="minorBidi" w:hAnsiTheme="minorHAnsi" w:eastAsiaTheme="minorHAnsi" w:asciiTheme="minorHAnsi"/>
        </w:rPr>
        <w:t>VGSCs</w:t>
      </w:r>
      <w:r>
        <w:rPr>
          <w:rFonts w:ascii="宋体" w:eastAsia="宋体" w:hint="eastAsia" w:cstheme="minorBidi" w:hAnsiTheme="minorHAnsi"/>
        </w:rPr>
        <w:t>特异性阻断剂</w:t>
      </w:r>
      <w:r>
        <w:rPr>
          <w:rFonts w:cstheme="minorBidi" w:hAnsiTheme="minorHAnsi" w:eastAsiaTheme="minorHAnsi" w:asciiTheme="minorHAnsi"/>
        </w:rPr>
        <w:t>TTX</w:t>
      </w:r>
      <w:r>
        <w:rPr>
          <w:rFonts w:ascii="宋体" w:eastAsia="宋体" w:hint="eastAsia" w:cstheme="minorBidi" w:hAnsiTheme="minorHAnsi"/>
        </w:rPr>
        <w:t>可以在体外抑制与肿瘤</w:t>
      </w:r>
      <w:r>
        <w:rPr>
          <w:rFonts w:ascii="宋体" w:eastAsia="宋体" w:hint="eastAsia" w:cstheme="minorBidi" w:hAnsiTheme="minorHAnsi"/>
        </w:rPr>
        <w:t>细胞转移相关的各种生物学活动，如侵袭</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w:t>
      </w:r>
      <w:r>
        <w:rPr>
          <w:rFonts w:cstheme="minorBidi" w:hAnsiTheme="minorHAnsi" w:eastAsiaTheme="minorHAnsi" w:asciiTheme="minorHAnsi"/>
          <w:vertAlign w:val="superscript"/>
        </w:rPr>
        <w:t>]</w:t>
      </w:r>
      <w:r>
        <w:rPr>
          <w:rFonts w:ascii="宋体" w:eastAsia="宋体" w:hint="eastAsia" w:cstheme="minorBidi" w:hAnsiTheme="minorHAnsi"/>
        </w:rPr>
        <w:t>、迁移</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16</w:t>
      </w:r>
      <w:r>
        <w:rPr>
          <w:rFonts w:cstheme="minorBidi" w:hAnsiTheme="minorHAnsi" w:eastAsiaTheme="minorHAnsi" w:asciiTheme="minorHAnsi"/>
        </w:rPr>
        <w:t>]</w:t>
      </w:r>
      <w:r>
        <w:rPr>
          <w:rFonts w:ascii="宋体" w:eastAsia="宋体" w:hint="eastAsia" w:cstheme="minorBidi" w:hAnsiTheme="minorHAnsi"/>
        </w:rPr>
        <w:t>、趋向性</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17</w:t>
      </w:r>
      <w:r>
        <w:rPr>
          <w:rFonts w:cstheme="minorBidi" w:hAnsiTheme="minorHAnsi" w:eastAsiaTheme="minorHAnsi" w:asciiTheme="minorHAnsi"/>
        </w:rPr>
        <w:t>]</w:t>
      </w:r>
      <w:r>
        <w:rPr>
          <w:rFonts w:ascii="宋体" w:eastAsia="宋体" w:hint="eastAsia" w:cstheme="minorBidi" w:hAnsiTheme="minorHAnsi"/>
        </w:rPr>
        <w:t>、形态发育与伸展</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18</w:t>
      </w:r>
      <w:r>
        <w:rPr>
          <w:rFonts w:cstheme="minorBidi" w:hAnsiTheme="minorHAnsi" w:eastAsiaTheme="minorHAnsi" w:asciiTheme="minorHAnsi"/>
        </w:rPr>
        <w:t>]</w:t>
      </w:r>
      <w:r>
        <w:rPr>
          <w:rFonts w:ascii="宋体" w:eastAsia="宋体" w:hint="eastAsia" w:cstheme="minorBidi" w:hAnsiTheme="minorHAnsi"/>
        </w:rPr>
        <w:t>、胞</w:t>
      </w:r>
      <w:r>
        <w:rPr>
          <w:rFonts w:ascii="宋体" w:eastAsia="宋体" w:hint="eastAsia" w:cstheme="minorBidi" w:hAnsiTheme="minorHAnsi"/>
        </w:rPr>
        <w:t>吞</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8</w:t>
      </w:r>
      <w:r>
        <w:rPr>
          <w:rFonts w:cstheme="minorBidi" w:hAnsiTheme="minorHAnsi" w:eastAsiaTheme="minorHAnsi" w:asciiTheme="minorHAnsi"/>
        </w:rPr>
        <w:t>]</w:t>
      </w:r>
      <w:r>
        <w:rPr>
          <w:rFonts w:ascii="宋体" w:eastAsia="宋体" w:hint="eastAsia" w:cstheme="minorBidi" w:hAnsiTheme="minorHAnsi"/>
        </w:rPr>
        <w:t>、侧向活动</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19</w:t>
      </w:r>
      <w:r>
        <w:rPr>
          <w:rFonts w:cstheme="minorBidi" w:hAnsiTheme="minorHAnsi" w:eastAsiaTheme="minorHAnsi" w:asciiTheme="minorHAnsi"/>
        </w:rPr>
        <w:t>]</w:t>
      </w:r>
      <w:r>
        <w:rPr>
          <w:rFonts w:ascii="宋体" w:eastAsia="宋体" w:hint="eastAsia" w:cstheme="minorBidi" w:hAnsiTheme="minorHAnsi"/>
        </w:rPr>
        <w:t>、黏附</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20</w:t>
      </w:r>
      <w:r>
        <w:rPr>
          <w:rFonts w:cstheme="minorBidi" w:hAnsiTheme="minorHAnsi" w:eastAsiaTheme="minorHAnsi" w:asciiTheme="minorHAnsi"/>
        </w:rPr>
        <w:t>]</w:t>
      </w:r>
      <w:r>
        <w:rPr>
          <w:rFonts w:ascii="宋体" w:eastAsia="宋体" w:hint="eastAsia" w:cstheme="minorBidi" w:hAnsiTheme="minorHAnsi"/>
        </w:rPr>
        <w:t>及基因表达</w:t>
      </w:r>
      <w:r>
        <w:rPr>
          <w:rFonts w:cstheme="minorBidi" w:hAnsiTheme="minorHAnsi" w:eastAsiaTheme="minorHAnsi" w:asciiTheme="minorHAnsi"/>
        </w:rPr>
        <w:t>[</w:t>
      </w:r>
      <w:r>
        <w:rPr>
          <w:kern w:val="2"/>
          <w:szCs w:val="22"/>
          <w:rFonts w:cstheme="minorBidi" w:hAnsiTheme="minorHAnsi" w:eastAsiaTheme="minorHAnsi" w:asciiTheme="minorHAnsi"/>
          <w:spacing w:val="-6"/>
          <w:position w:val="11"/>
          <w:sz w:val="16"/>
        </w:rPr>
        <w:t xml:space="preserve">16</w:t>
      </w:r>
      <w:r>
        <w:rPr>
          <w:rFonts w:cstheme="minorBidi" w:hAnsiTheme="minorHAnsi" w:eastAsiaTheme="minorHAnsi" w:asciiTheme="minorHAnsi"/>
        </w:rPr>
        <w:t>]</w:t>
      </w:r>
      <w:r>
        <w:rPr>
          <w:rFonts w:ascii="宋体" w:eastAsia="宋体" w:hint="eastAsia" w:cstheme="minorBidi" w:hAnsiTheme="minorHAnsi"/>
        </w:rPr>
        <w:t>。这些研究成果表明</w:t>
      </w:r>
      <w:r>
        <w:rPr>
          <w:rFonts w:cstheme="minorBidi" w:hAnsiTheme="minorHAnsi" w:eastAsiaTheme="minorHAnsi" w:asciiTheme="minorHAnsi"/>
        </w:rPr>
        <w:t>VGSCs</w:t>
      </w:r>
      <w:r>
        <w:rPr>
          <w:rFonts w:ascii="宋体" w:eastAsia="宋体" w:hint="eastAsia" w:cstheme="minorBidi" w:hAnsiTheme="minorHAnsi"/>
        </w:rPr>
        <w:t>在肿瘤细胞迁移、</w:t>
      </w:r>
      <w:r>
        <w:rPr>
          <w:rFonts w:ascii="宋体" w:eastAsia="宋体" w:hint="eastAsia" w:cstheme="minorBidi" w:hAnsiTheme="minorHAnsi"/>
        </w:rPr>
        <w:t>侵袭过程中发挥着重要的作用，并且可以作为高度侵袭性肿瘤诊断及预后的标志物。</w:t>
      </w:r>
    </w:p>
    <w:p w:rsidR="0018722C">
      <w:pPr>
        <w:pStyle w:val="cw21"/>
        <w:topLinePunct/>
      </w:pPr>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电压门控钠通道在肿瘤细胞表达及活性的调节</w:t>
      </w:r>
    </w:p>
    <w:p w:rsidR="0018722C">
      <w:pPr>
        <w:topLinePunct/>
      </w:pPr>
      <w:r>
        <w:rPr>
          <w:rFonts w:ascii="宋体" w:hAnsi="宋体" w:eastAsia="宋体" w:hint="eastAsia"/>
        </w:rPr>
        <w:t>至今为止，关于肿瘤细胞电压门控钠通道表达及活性的调节机制报道甚少，大部分结</w:t>
      </w:r>
      <w:r>
        <w:rPr>
          <w:rFonts w:ascii="宋体" w:hAnsi="宋体" w:eastAsia="宋体" w:hint="eastAsia"/>
        </w:rPr>
        <w:t>论都是属于推论性的，没有得到实验的验证。总体上来看，电压门控钠通道的表达及活性</w:t>
      </w:r>
      <w:r>
        <w:rPr>
          <w:rFonts w:ascii="宋体" w:hAnsi="宋体" w:eastAsia="宋体" w:hint="eastAsia"/>
        </w:rPr>
        <w:t>调节可以发生在转录、翻译、翻译后修饰各个环节上</w:t>
      </w:r>
      <w:r>
        <w:rPr>
          <w:vertAlign w:val="superscript"/>
        </w:rPr>
        <w:t>[</w:t>
      </w:r>
      <w:r>
        <w:rPr>
          <w:vertAlign w:val="superscript"/>
        </w:rPr>
        <w:t xml:space="preserve">21</w:t>
      </w:r>
      <w:r>
        <w:rPr>
          <w:vertAlign w:val="superscript"/>
        </w:rPr>
        <w:t>]</w:t>
      </w:r>
      <w:r>
        <w:rPr>
          <w:rFonts w:ascii="宋体" w:hAnsi="宋体" w:eastAsia="宋体" w:hint="eastAsia"/>
        </w:rPr>
        <w:t>。在一些激素依赖性组织，如子宫、</w:t>
      </w:r>
      <w:r>
        <w:rPr>
          <w:rFonts w:ascii="宋体" w:hAnsi="宋体" w:eastAsia="宋体" w:hint="eastAsia"/>
        </w:rPr>
        <w:t>卵巢、乳腺和前列腺，电压门控钠通道的表达可能受类固醇激素的调节。有一些研究报道</w:t>
      </w:r>
      <w:r>
        <w:rPr>
          <w:rFonts w:ascii="宋体" w:hAnsi="宋体" w:eastAsia="宋体" w:hint="eastAsia"/>
        </w:rPr>
        <w:t>认为生长因子，如内皮生长因子、神经生长因子可能调节肿瘤细胞电压门控钠通道的表达</w:t>
      </w:r>
      <w:r>
        <w:rPr>
          <w:vertAlign w:val="superscript"/>
        </w:rPr>
        <w:t>[</w:t>
      </w:r>
      <w:r>
        <w:rPr>
          <w:vertAlign w:val="superscript"/>
        </w:rPr>
        <w:t>22</w:t>
      </w:r>
      <w:r>
        <w:rPr>
          <w:vertAlign w:val="superscript"/>
        </w:rPr>
        <w:t>, </w:t>
      </w:r>
      <w:r>
        <w:rPr>
          <w:vertAlign w:val="superscript"/>
        </w:rPr>
        <w:t>23</w:t>
      </w:r>
      <w:r>
        <w:rPr>
          <w:vertAlign w:val="superscript"/>
        </w:rPr>
        <w:t>, </w:t>
      </w:r>
      <w:r>
        <w:rPr>
          <w:vertAlign w:val="superscript"/>
        </w:rPr>
        <w:t>24</w:t>
      </w:r>
      <w:r>
        <w:rPr>
          <w:vertAlign w:val="superscript"/>
        </w:rPr>
        <w:t>]</w:t>
      </w:r>
      <w:r>
        <w:rPr>
          <w:rFonts w:ascii="宋体" w:hAnsi="宋体" w:eastAsia="宋体" w:hint="eastAsia"/>
        </w:rPr>
        <w:t>。电压门控钠通道的表达也可能受活性依赖性调节。</w:t>
      </w:r>
      <w:r>
        <w:t>Brackenbury</w:t>
      </w:r>
      <w:r>
        <w:rPr>
          <w:rFonts w:ascii="宋体" w:hAnsi="宋体" w:eastAsia="宋体" w:hint="eastAsia"/>
        </w:rPr>
        <w:t>等</w:t>
      </w:r>
      <w:r>
        <w:rPr>
          <w:vertAlign w:val="superscript"/>
        </w:rPr>
        <w:t>[</w:t>
      </w:r>
      <w:r>
        <w:rPr>
          <w:vertAlign w:val="superscript"/>
        </w:rPr>
        <w:t xml:space="preserve">16</w:t>
      </w:r>
      <w:r>
        <w:rPr>
          <w:vertAlign w:val="superscript"/>
        </w:rPr>
        <w:t>]</w:t>
      </w:r>
      <w:r>
        <w:rPr>
          <w:rFonts w:ascii="宋体" w:hAnsi="宋体" w:eastAsia="宋体" w:hint="eastAsia"/>
        </w:rPr>
        <w:t>研究发现在</w:t>
      </w:r>
      <w:r>
        <w:t>Mat-LyLu</w:t>
      </w:r>
      <w:r>
        <w:rPr>
          <w:rFonts w:ascii="宋体" w:hAnsi="宋体" w:eastAsia="宋体" w:hint="eastAsia"/>
        </w:rPr>
        <w:t>细胞，</w:t>
      </w:r>
      <w:r>
        <w:t>Na</w:t>
      </w:r>
      <w:r>
        <w:t>v</w:t>
      </w:r>
      <w:r>
        <w:t>1.7</w:t>
      </w:r>
      <w:r>
        <w:rPr>
          <w:rFonts w:ascii="宋体" w:hAnsi="宋体" w:eastAsia="宋体" w:hint="eastAsia"/>
        </w:rPr>
        <w:t>通过正反馈机制</w:t>
      </w:r>
      <w:r>
        <w:rPr>
          <w:spacing w:val="-5"/>
        </w:rPr>
        <w:t>（</w:t>
      </w:r>
      <w:r>
        <w:rPr>
          <w:spacing w:val="-5"/>
        </w:rPr>
        <w:t xml:space="preserve">SCN9A</w:t>
      </w:r>
      <w:r>
        <w:rPr>
          <w:rFonts w:ascii="宋体" w:hAnsi="宋体" w:eastAsia="宋体" w:hint="eastAsia"/>
          <w:spacing w:val="-10"/>
        </w:rPr>
        <w:t>转录增强，</w:t>
      </w:r>
      <w:r>
        <w:rPr>
          <w:spacing w:val="-8"/>
        </w:rPr>
        <w:t>PKA</w:t>
      </w:r>
      <w:r w:rsidR="001852F3">
        <w:rPr>
          <w:spacing w:val="-6"/>
        </w:rPr>
        <w:t xml:space="preserve"> </w:t>
      </w:r>
      <w:r>
        <w:rPr>
          <w:rFonts w:ascii="宋体" w:hAnsi="宋体" w:eastAsia="宋体" w:hint="eastAsia"/>
          <w:spacing w:val="-10"/>
        </w:rPr>
        <w:t>介导的电压门控钠通</w:t>
      </w:r>
      <w:r>
        <w:rPr>
          <w:rFonts w:ascii="宋体" w:hAnsi="宋体" w:eastAsia="宋体" w:hint="eastAsia"/>
          <w:spacing w:val="-11"/>
        </w:rPr>
        <w:t>道向质膜上转运</w:t>
      </w:r>
      <w:r>
        <w:rPr>
          <w:spacing w:val="8"/>
        </w:rPr>
        <w:t>）</w:t>
      </w:r>
      <w:r/>
      <w:r>
        <w:rPr>
          <w:rFonts w:ascii="宋体" w:hAnsi="宋体" w:eastAsia="宋体" w:hint="eastAsia"/>
        </w:rPr>
        <w:t>表达上调。蛋白</w:t>
      </w:r>
      <w:r>
        <w:t>-</w:t>
      </w:r>
      <w:r>
        <w:rPr>
          <w:rFonts w:ascii="宋体" w:hAnsi="宋体" w:eastAsia="宋体" w:hint="eastAsia"/>
        </w:rPr>
        <w:t>蛋白之间的相互作用在调节电压门控钠通道活性过程中</w:t>
      </w:r>
      <w:r>
        <w:rPr>
          <w:rFonts w:ascii="宋体" w:hAnsi="宋体" w:eastAsia="宋体" w:hint="eastAsia"/>
        </w:rPr>
        <w:t>可能同样发挥着重要的作用</w:t>
      </w:r>
      <w:r>
        <w:t>[</w:t>
      </w:r>
      <w:r>
        <w:rPr>
          <w:spacing w:val="-4"/>
          <w:position w:val="11"/>
          <w:sz w:val="16"/>
        </w:rPr>
        <w:t>21</w:t>
      </w:r>
      <w:r>
        <w:rPr>
          <w:spacing w:val="2"/>
          <w:position w:val="11"/>
          <w:sz w:val="16"/>
        </w:rPr>
        <w:t>,</w:t>
      </w:r>
      <w:r>
        <w:rPr>
          <w:spacing w:val="2"/>
          <w:position w:val="11"/>
          <w:sz w:val="16"/>
        </w:rPr>
        <w:t> </w:t>
      </w:r>
      <w:r>
        <w:rPr>
          <w:spacing w:val="-6"/>
          <w:position w:val="11"/>
          <w:sz w:val="16"/>
        </w:rPr>
        <w:t>25</w:t>
      </w:r>
      <w:r>
        <w:t>]</w:t>
      </w:r>
      <w:r>
        <w:rPr>
          <w:rFonts w:ascii="宋体" w:hAnsi="宋体" w:eastAsia="宋体" w:hint="eastAsia"/>
        </w:rPr>
        <w:t>。电压门控钠通道</w:t>
      </w:r>
      <w:r>
        <w:t>β</w:t>
      </w:r>
      <w:r>
        <w:rPr>
          <w:rFonts w:ascii="宋体" w:hAnsi="宋体" w:eastAsia="宋体" w:hint="eastAsia"/>
        </w:rPr>
        <w:t>亚单位在调节电压门控钠通道的活</w:t>
      </w:r>
      <w:r>
        <w:rPr>
          <w:rFonts w:ascii="宋体" w:hAnsi="宋体" w:eastAsia="宋体" w:hint="eastAsia"/>
        </w:rPr>
        <w:t>性中也起到了不可忽视的作用</w:t>
      </w:r>
      <w:r>
        <w:rPr>
          <w:vertAlign w:val="superscript"/>
        </w:rPr>
        <w:t>[</w:t>
      </w:r>
      <w:r>
        <w:rPr>
          <w:vertAlign w:val="superscript"/>
          <w:position w:val="11"/>
        </w:rPr>
        <w:t xml:space="preserve">26</w:t>
      </w:r>
      <w:r>
        <w:rPr>
          <w:vertAlign w:val="superscript"/>
        </w:rPr>
        <w:t>]</w:t>
      </w:r>
      <w:r>
        <w:rPr>
          <w:rFonts w:ascii="宋体" w:hAnsi="宋体" w:eastAsia="宋体" w:hint="eastAsia"/>
        </w:rPr>
        <w:t>。</w:t>
      </w:r>
    </w:p>
    <w:p w:rsidR="0018722C">
      <w:pPr>
        <w:pStyle w:val="cw21"/>
        <w:topLinePunct/>
      </w:pPr>
      <w:r>
        <w:rPr>
          <w:rFonts w:cstheme="minorBidi" w:hAnsiTheme="minorHAnsi" w:eastAsiaTheme="minorHAnsi" w:asciiTheme="minorHAnsi" w:ascii="宋体" w:hAnsi="宋体" w:eastAsia="宋体" w:cs="宋体"/>
          <w:b/>
        </w:rPr>
        <w:t>4. </w:t>
      </w:r>
      <w:r>
        <w:rPr>
          <w:rFonts w:cstheme="minorBidi" w:hAnsiTheme="minorHAnsi" w:eastAsiaTheme="minorHAnsi" w:asciiTheme="minorHAnsi" w:ascii="宋体" w:hAnsi="宋体" w:eastAsia="宋体" w:cs="宋体"/>
          <w:b/>
        </w:rPr>
        <w:t>电压门控钠通道影响细胞迁移的机制</w:t>
      </w:r>
    </w:p>
    <w:p w:rsidR="0018722C">
      <w:pPr>
        <w:topLinePunct/>
      </w:pPr>
      <w:r>
        <w:rPr>
          <w:rFonts w:ascii="宋体" w:eastAsia="宋体" w:hint="eastAsia"/>
        </w:rPr>
        <w:t>电压门控钠通道是如何影响细胞迁移能力的，至今仍没有得到很好的解释。根据前期的研究资料，可以归纳为两种机制</w:t>
      </w:r>
      <w:r>
        <w:rPr>
          <w:vertAlign w:val="superscript"/>
        </w:rPr>
        <w:t>[</w:t>
      </w:r>
      <w:r>
        <w:rPr>
          <w:vertAlign w:val="superscript"/>
        </w:rPr>
        <w:t xml:space="preserve">27</w:t>
      </w:r>
      <w:r>
        <w:rPr>
          <w:vertAlign w:val="superscript"/>
        </w:rPr>
        <w:t>]</w:t>
      </w:r>
      <w:r>
        <w:rPr>
          <w:rFonts w:ascii="宋体" w:eastAsia="宋体" w:hint="eastAsia"/>
        </w:rPr>
        <w:t>。一种机制是钠离子内流机制，钠离子通过电压门控</w:t>
      </w:r>
      <w:r>
        <w:rPr>
          <w:rFonts w:ascii="宋体" w:eastAsia="宋体" w:hint="eastAsia"/>
        </w:rPr>
        <w:t>钠通道进入胞内</w:t>
      </w:r>
      <w:r>
        <w:rPr>
          <w:spacing w:val="-6"/>
        </w:rPr>
        <w:t>（</w:t>
      </w:r>
      <w:r>
        <w:rPr>
          <w:rFonts w:ascii="宋体" w:eastAsia="宋体" w:hint="eastAsia"/>
          <w:spacing w:val="-11"/>
        </w:rPr>
        <w:t>窗电流</w:t>
      </w:r>
      <w:r>
        <w:rPr>
          <w:spacing w:val="8"/>
        </w:rPr>
        <w:t>）</w:t>
      </w:r>
      <w:r/>
      <w:r>
        <w:rPr>
          <w:rFonts w:ascii="宋体" w:eastAsia="宋体" w:hint="eastAsia"/>
        </w:rPr>
        <w:t>可以改变膜电位、细胞体积、钙稳态</w:t>
      </w:r>
      <w:r>
        <w:t>(</w:t>
      </w:r>
      <w:r>
        <w:rPr>
          <w:rFonts w:ascii="宋体" w:eastAsia="宋体" w:hint="eastAsia"/>
          <w:spacing w:val="-9"/>
        </w:rPr>
        <w:t>通过</w:t>
      </w:r>
      <w:r>
        <w:rPr>
          <w:spacing w:val="-5"/>
        </w:rPr>
        <w:t>Na</w:t>
      </w:r>
      <w:r>
        <w:rPr>
          <w:spacing w:val="-5"/>
          <w:position w:val="11"/>
          <w:sz w:val="16"/>
        </w:rPr>
        <w:t>+</w:t>
      </w:r>
      <w:r>
        <w:rPr>
          <w:spacing w:val="-5"/>
        </w:rPr>
        <w:t>-Ca</w:t>
      </w:r>
      <w:r>
        <w:rPr>
          <w:spacing w:val="-5"/>
          <w:position w:val="11"/>
          <w:sz w:val="16"/>
        </w:rPr>
        <w:t>2</w:t>
      </w:r>
      <w:r>
        <w:rPr>
          <w:spacing w:val="1"/>
          <w:position w:val="11"/>
          <w:sz w:val="16"/>
        </w:rPr>
        <w:t>+</w:t>
      </w:r>
      <w:r>
        <w:rPr>
          <w:rFonts w:ascii="宋体" w:eastAsia="宋体" w:hint="eastAsia"/>
          <w:spacing w:val="-11"/>
        </w:rPr>
        <w:t>交换</w:t>
      </w:r>
      <w:r>
        <w:t>)</w:t>
      </w:r>
      <w:r>
        <w:rPr>
          <w:rFonts w:ascii="宋体" w:eastAsia="宋体" w:hint="eastAsia"/>
        </w:rPr>
        <w:t>、</w:t>
      </w:r>
      <w:r>
        <w:t>pH</w:t>
      </w:r>
      <w:r>
        <w:rPr>
          <w:rFonts w:ascii="宋体" w:eastAsia="宋体" w:hint="eastAsia"/>
        </w:rPr>
        <w:t>值平衡</w:t>
      </w:r>
      <w:r>
        <w:t>（</w:t>
      </w:r>
      <w:r>
        <w:rPr>
          <w:rFonts w:ascii="宋体" w:eastAsia="宋体" w:hint="eastAsia"/>
          <w:spacing w:val="-4"/>
        </w:rPr>
        <w:t>通过</w:t>
      </w:r>
      <w:r>
        <w:rPr>
          <w:spacing w:val="-5"/>
        </w:rPr>
        <w:t>Na</w:t>
      </w:r>
      <w:r>
        <w:rPr>
          <w:spacing w:val="-5"/>
          <w:position w:val="11"/>
          <w:sz w:val="16"/>
        </w:rPr>
        <w:t>+</w:t>
      </w:r>
      <w:r>
        <w:rPr>
          <w:spacing w:val="-5"/>
        </w:rPr>
        <w:t>-H</w:t>
      </w:r>
      <w:r>
        <w:rPr>
          <w:spacing w:val="-4"/>
          <w:position w:val="11"/>
          <w:sz w:val="16"/>
        </w:rPr>
        <w:t>+</w:t>
      </w:r>
      <w:r w:rsidR="001852F3">
        <w:rPr>
          <w:spacing w:val="-4"/>
          <w:position w:val="11"/>
          <w:sz w:val="16"/>
        </w:rPr>
        <w:t xml:space="preserve"> </w:t>
      </w:r>
      <w:r>
        <w:rPr>
          <w:rFonts w:ascii="宋体" w:eastAsia="宋体" w:hint="eastAsia"/>
          <w:spacing w:val="-6"/>
        </w:rPr>
        <w:t>交换、碳酸氢盐转运体、质子泵</w:t>
      </w:r>
      <w:r>
        <w:rPr>
          <w:spacing w:val="11"/>
        </w:rPr>
        <w:t>）</w:t>
      </w:r>
      <w:r/>
      <w:r>
        <w:rPr>
          <w:rFonts w:ascii="宋体" w:eastAsia="宋体" w:hint="eastAsia"/>
        </w:rPr>
        <w:t>以及钠离子依赖性酶</w:t>
      </w:r>
      <w:r>
        <w:rPr>
          <w:spacing w:val="-4"/>
        </w:rPr>
        <w:t>（</w:t>
      </w:r>
      <w:r>
        <w:t>PKA</w:t>
      </w:r>
      <w:r>
        <w:rPr>
          <w:rFonts w:ascii="宋体" w:eastAsia="宋体" w:hint="eastAsia"/>
        </w:rPr>
        <w:t>、</w:t>
      </w:r>
    </w:p>
    <w:p w:rsidR="0018722C">
      <w:pPr>
        <w:topLinePunct/>
      </w:pPr>
      <w:r>
        <w:t>cathepsins</w:t>
      </w:r>
      <w:r>
        <w:rPr>
          <w:spacing w:val="-6"/>
        </w:rPr>
        <w:t>）</w:t>
      </w:r>
      <w:r>
        <w:rPr>
          <w:rFonts w:ascii="宋体" w:hAnsi="宋体" w:eastAsia="宋体" w:hint="eastAsia"/>
        </w:rPr>
        <w:t>活性，这些因素最后都有可能影响到细胞的迁移。另外，由于胞内离子稳态的</w:t>
      </w:r>
      <w:r>
        <w:rPr>
          <w:rFonts w:ascii="宋体" w:hAnsi="宋体" w:eastAsia="宋体" w:hint="eastAsia"/>
        </w:rPr>
        <w:t>改变</w:t>
      </w:r>
      <w:r>
        <w:t>(</w:t>
      </w:r>
      <w:r>
        <w:t>Na</w:t>
      </w:r>
      <w:r>
        <w:t>+</w:t>
      </w:r>
      <w:r>
        <w:rPr>
          <w:rFonts w:ascii="宋体" w:hAnsi="宋体" w:eastAsia="宋体" w:hint="eastAsia"/>
        </w:rPr>
        <w:t>、</w:t>
      </w:r>
      <w:r>
        <w:t>Ca</w:t>
      </w:r>
      <w:r>
        <w:t>2+</w:t>
      </w:r>
      <w:r>
        <w:rPr>
          <w:rFonts w:ascii="宋体" w:hAnsi="宋体" w:eastAsia="宋体" w:hint="eastAsia"/>
        </w:rPr>
        <w:t>、</w:t>
      </w:r>
      <w:r>
        <w:t>H</w:t>
      </w:r>
      <w:r>
        <w:t>+</w:t>
      </w:r>
      <w:r>
        <w:t>)</w:t>
      </w:r>
      <w:r>
        <w:rPr>
          <w:rFonts w:ascii="宋体" w:hAnsi="宋体" w:eastAsia="宋体" w:hint="eastAsia"/>
        </w:rPr>
        <w:t>，会激活一些重要的激酶，如</w:t>
      </w:r>
      <w:r>
        <w:t>PKA</w:t>
      </w:r>
      <w:r>
        <w:rPr>
          <w:rFonts w:ascii="宋体" w:hAnsi="宋体" w:eastAsia="宋体" w:hint="eastAsia"/>
        </w:rPr>
        <w:t>、</w:t>
      </w:r>
      <w:r>
        <w:t>PKC</w:t>
      </w:r>
      <w:r>
        <w:rPr>
          <w:rFonts w:ascii="宋体" w:hAnsi="宋体" w:eastAsia="宋体" w:hint="eastAsia"/>
        </w:rPr>
        <w:t>、</w:t>
      </w:r>
      <w:r>
        <w:t>CaMK</w:t>
      </w:r>
      <w:r>
        <w:rPr>
          <w:rFonts w:ascii="宋体" w:hAnsi="宋体" w:eastAsia="宋体" w:hint="eastAsia"/>
        </w:rPr>
        <w:t>、</w:t>
      </w:r>
      <w:r>
        <w:t>src</w:t>
      </w:r>
      <w:r>
        <w:rPr>
          <w:rFonts w:ascii="宋体" w:hAnsi="宋体" w:eastAsia="宋体" w:hint="eastAsia"/>
        </w:rPr>
        <w:t>激酶等，</w:t>
      </w:r>
      <w:r>
        <w:rPr>
          <w:rFonts w:ascii="宋体" w:hAnsi="宋体" w:eastAsia="宋体" w:hint="eastAsia"/>
        </w:rPr>
        <w:t>这些激酶可以调节细胞骨架肌动蛋白的活性从而增强肿瘤细胞小泡运输、分泌、迁移、侵</w:t>
      </w:r>
      <w:r>
        <w:rPr>
          <w:rFonts w:ascii="宋体" w:hAnsi="宋体" w:eastAsia="宋体" w:hint="eastAsia"/>
        </w:rPr>
        <w:t>袭的能力</w:t>
      </w:r>
      <w:r>
        <w:rPr>
          <w:vertAlign w:val="superscript"/>
        </w:rPr>
        <w:t>[</w:t>
      </w:r>
      <w:r>
        <w:rPr>
          <w:vertAlign w:val="superscript"/>
        </w:rPr>
        <w:t>5</w:t>
      </w:r>
      <w:r>
        <w:rPr>
          <w:vertAlign w:val="superscript"/>
        </w:rPr>
        <w:t>, </w:t>
      </w:r>
      <w:r>
        <w:rPr>
          <w:vertAlign w:val="superscript"/>
        </w:rPr>
        <w:t>19</w:t>
      </w:r>
      <w:r>
        <w:rPr>
          <w:vertAlign w:val="superscript"/>
        </w:rPr>
        <w:t>, </w:t>
      </w:r>
      <w:r>
        <w:rPr>
          <w:vertAlign w:val="superscript"/>
        </w:rPr>
        <w:t>28</w:t>
      </w:r>
      <w:r>
        <w:rPr>
          <w:vertAlign w:val="superscript"/>
        </w:rPr>
        <w:t>, </w:t>
      </w:r>
      <w:r>
        <w:rPr>
          <w:vertAlign w:val="superscript"/>
        </w:rPr>
        <w:t>29</w:t>
      </w:r>
      <w:r>
        <w:rPr>
          <w:vertAlign w:val="superscript"/>
        </w:rPr>
        <w:t>, </w:t>
      </w:r>
      <w:r>
        <w:rPr>
          <w:vertAlign w:val="superscript"/>
        </w:rPr>
        <w:t>30</w:t>
      </w:r>
      <w:r>
        <w:rPr>
          <w:vertAlign w:val="superscript"/>
        </w:rPr>
        <w:t>]</w:t>
      </w:r>
      <w:r>
        <w:rPr>
          <w:rFonts w:ascii="宋体" w:hAnsi="宋体" w:eastAsia="宋体" w:hint="eastAsia"/>
        </w:rPr>
        <w:t>。另一种机制是非电导机制，即蛋白</w:t>
      </w:r>
      <w:r>
        <w:t>-</w:t>
      </w:r>
      <w:r>
        <w:rPr>
          <w:rFonts w:ascii="宋体" w:hAnsi="宋体" w:eastAsia="宋体" w:hint="eastAsia"/>
        </w:rPr>
        <w:t>蛋白相互作用，电压门控钠通道</w:t>
      </w:r>
      <w:r>
        <w:t>α</w:t>
      </w:r>
      <w:r>
        <w:rPr>
          <w:rFonts w:ascii="宋体" w:hAnsi="宋体" w:eastAsia="宋体" w:hint="eastAsia"/>
        </w:rPr>
        <w:t>亚单位和</w:t>
      </w:r>
      <w:r>
        <w:rPr>
          <w:rFonts w:ascii="宋体" w:hAnsi="宋体" w:eastAsia="宋体" w:hint="eastAsia"/>
        </w:rPr>
        <w:t>（</w:t>
      </w:r>
      <w:r>
        <w:rPr>
          <w:rFonts w:ascii="宋体" w:hAnsi="宋体" w:eastAsia="宋体" w:hint="eastAsia"/>
        </w:rPr>
        <w:t>或</w:t>
      </w:r>
      <w:r>
        <w:rPr>
          <w:rFonts w:ascii="宋体" w:hAnsi="宋体" w:eastAsia="宋体" w:hint="eastAsia"/>
        </w:rPr>
        <w:t>）</w:t>
      </w:r>
      <w:r>
        <w:t>β</w:t>
      </w:r>
      <w:r w:rsidR="001852F3">
        <w:t xml:space="preserve"> </w:t>
      </w:r>
      <w:r>
        <w:rPr>
          <w:rFonts w:ascii="宋体" w:hAnsi="宋体" w:eastAsia="宋体" w:hint="eastAsia"/>
        </w:rPr>
        <w:t>亚单位与质膜上、胞内蛋白相互作用从而调节细胞的迁移能力。例如</w:t>
      </w:r>
      <w:r>
        <w:rPr>
          <w:rFonts w:ascii="宋体" w:hAnsi="宋体" w:eastAsia="宋体" w:hint="eastAsia"/>
        </w:rPr>
        <w:t>，</w:t>
      </w:r>
    </w:p>
    <w:p w:rsidR="0018722C">
      <w:pPr>
        <w:topLinePunct/>
      </w:pPr>
      <w:r>
        <w:t>Brackenbury</w:t>
      </w:r>
      <w:r>
        <w:rPr>
          <w:rFonts w:ascii="宋体" w:hAnsi="宋体" w:eastAsia="宋体" w:hint="eastAsia"/>
        </w:rPr>
        <w:t>等</w:t>
      </w:r>
      <w:r>
        <w:t>[</w:t>
      </w:r>
      <w:r>
        <w:rPr>
          <w:spacing w:val="-5"/>
          <w:position w:val="11"/>
          <w:sz w:val="16"/>
        </w:rPr>
        <w:t xml:space="preserve">26</w:t>
      </w:r>
      <w:r>
        <w:t>]</w:t>
      </w:r>
      <w:r>
        <w:rPr>
          <w:rFonts w:ascii="宋体" w:hAnsi="宋体" w:eastAsia="宋体" w:hint="eastAsia"/>
        </w:rPr>
        <w:t>研究发现电压门控钠通道</w:t>
      </w:r>
      <w:r>
        <w:t>β</w:t>
      </w:r>
      <w:r>
        <w:t>1</w:t>
      </w:r>
      <w:r>
        <w:rPr>
          <w:rFonts w:ascii="宋体" w:hAnsi="宋体" w:eastAsia="宋体" w:hint="eastAsia"/>
        </w:rPr>
        <w:t>和</w:t>
      </w:r>
      <w:r>
        <w:t>β</w:t>
      </w:r>
      <w:r>
        <w:t>2</w:t>
      </w:r>
      <w:r>
        <w:rPr>
          <w:rFonts w:ascii="宋体" w:hAnsi="宋体" w:eastAsia="宋体" w:hint="eastAsia"/>
        </w:rPr>
        <w:t>亚单位可以与粘蛋白</w:t>
      </w:r>
      <w:r>
        <w:t>-C</w:t>
      </w:r>
      <w:r>
        <w:rPr>
          <w:rFonts w:ascii="宋体" w:hAnsi="宋体" w:eastAsia="宋体" w:hint="eastAsia"/>
        </w:rPr>
        <w:t>、粘蛋白</w:t>
      </w:r>
      <w:r>
        <w:t>-R</w:t>
      </w:r>
      <w:r>
        <w:rPr>
          <w:rFonts w:ascii="宋体" w:hAnsi="宋体" w:eastAsia="宋体" w:hint="eastAsia"/>
        </w:rPr>
        <w:t>相互作用参与细胞的黏附，引起细胞聚集和锚蛋白的募集。而用小分子</w:t>
      </w:r>
      <w:r>
        <w:t>RNA</w:t>
      </w:r>
      <w:r>
        <w:rPr>
          <w:rFonts w:ascii="宋体" w:hAnsi="宋体" w:eastAsia="宋体" w:hint="eastAsia"/>
        </w:rPr>
        <w:t>干扰电压门</w:t>
      </w:r>
      <w:r>
        <w:rPr>
          <w:rFonts w:ascii="宋体" w:hAnsi="宋体" w:eastAsia="宋体" w:hint="eastAsia"/>
        </w:rPr>
        <w:t>控钠通道</w:t>
      </w:r>
      <w:r>
        <w:t>β</w:t>
      </w:r>
      <w:r>
        <w:t>1</w:t>
      </w:r>
      <w:r>
        <w:rPr>
          <w:rFonts w:ascii="宋体" w:hAnsi="宋体" w:eastAsia="宋体" w:hint="eastAsia"/>
        </w:rPr>
        <w:t>的表达可以增强</w:t>
      </w:r>
      <w:r>
        <w:t>MCF-7</w:t>
      </w:r>
      <w:r>
        <w:rPr>
          <w:rFonts w:ascii="宋体" w:hAnsi="宋体" w:eastAsia="宋体" w:hint="eastAsia"/>
        </w:rPr>
        <w:t>细胞的迁移能力</w:t>
      </w:r>
      <w:r>
        <w:rPr>
          <w:vertAlign w:val="superscript"/>
        </w:rPr>
        <w:t>[</w:t>
      </w:r>
      <w:r>
        <w:rPr>
          <w:vertAlign w:val="superscript"/>
          <w:position w:val="11"/>
        </w:rPr>
        <w:t xml:space="preserve">31</w:t>
      </w:r>
      <w:r>
        <w:rPr>
          <w:vertAlign w:val="superscript"/>
        </w:rPr>
        <w:t>]</w:t>
      </w:r>
      <w:r>
        <w:rPr>
          <w:rFonts w:ascii="宋体" w:hAnsi="宋体" w:eastAsia="宋体" w:hint="eastAsia"/>
        </w:rPr>
        <w:t>。</w:t>
      </w:r>
    </w:p>
    <w:p w:rsidR="0018722C">
      <w:pPr>
        <w:topLinePunct/>
      </w:pPr>
      <w:r>
        <w:rPr>
          <w:rFonts w:ascii="宋体" w:eastAsia="宋体" w:hint="eastAsia"/>
        </w:rPr>
        <w:t>综上所述，电压门控钠通道在肿瘤细胞迁移、侵袭过程中发挥着重要的作用，而淋巴</w:t>
      </w:r>
      <w:r>
        <w:rPr>
          <w:rFonts w:ascii="宋体" w:eastAsia="宋体" w:hint="eastAsia"/>
        </w:rPr>
        <w:t>细胞有电压门控钠通道的功能表达，淋巴细胞尤其</w:t>
      </w:r>
      <w:r>
        <w:t>T</w:t>
      </w:r>
      <w:r>
        <w:rPr>
          <w:rFonts w:ascii="宋体" w:eastAsia="宋体" w:hint="eastAsia"/>
        </w:rPr>
        <w:t>淋巴细胞在发挥防御功能时需要迁</w:t>
      </w:r>
      <w:r>
        <w:rPr>
          <w:rFonts w:ascii="宋体" w:eastAsia="宋体" w:hint="eastAsia"/>
        </w:rPr>
        <w:t>移到靶组织，电压门控钠通道在这过程中可能扮演着重要的角色。</w:t>
      </w:r>
    </w:p>
    <w:p w:rsidR="0018722C">
      <w:pPr>
        <w:pStyle w:val="afff1"/>
        <w:topLinePunct/>
      </w:pPr>
      <w:bookmarkStart w:id="311007" w:name="_Toc686311007"/>
      <w:r>
        <w:t>参考文献</w:t>
      </w:r>
      <w:bookmarkEnd w:id="311007"/>
    </w:p>
    <w:p w:rsidR="0018722C">
      <w:pPr>
        <w:pStyle w:val="ab"/>
        <w:topLinePunct/>
        <w:ind w:left="200" w:hangingChars="200" w:hanging="200"/>
      </w:pPr>
      <w:bookmarkStart w:id="408323" w:name="_cwCmt20"/>
      <w:r>
        <w:t>[</w:t>
      </w:r>
      <w:r>
        <w:t xml:space="preserve">1</w:t>
      </w:r>
      <w:r>
        <w:t>]</w:t>
      </w:r>
      <w:r w:rsidRPr="00281126">
        <w:t xml:space="preserve">  </w:t>
      </w:r>
      <w:r>
        <w:t>Chioni </w:t>
      </w:r>
      <w:r>
        <w:t xml:space="preserve">A.</w:t>
      </w:r>
      <w:r>
        <w:t xml:space="preserve"> </w:t>
      </w:r>
      <w:r>
        <w:t xml:space="preserve">M., </w:t>
      </w:r>
      <w:r>
        <w:t>Brackenbury </w:t>
      </w:r>
      <w:r>
        <w:t xml:space="preserve">W.</w:t>
      </w:r>
      <w:r>
        <w:t xml:space="preserve"> </w:t>
      </w:r>
      <w:r>
        <w:t xml:space="preserve">J., </w:t>
      </w:r>
      <w:r>
        <w:t>Calhoun </w:t>
      </w:r>
      <w:r>
        <w:t xml:space="preserve">J.</w:t>
      </w:r>
      <w:r>
        <w:t xml:space="preserve"> </w:t>
      </w:r>
      <w:r>
        <w:t xml:space="preserve">D., Isom L.</w:t>
      </w:r>
      <w:r>
        <w:t xml:space="preserve"> </w:t>
      </w:r>
      <w:r>
        <w:t xml:space="preserve">L., </w:t>
      </w:r>
      <w:r>
        <w:t>Djamgoz </w:t>
      </w:r>
      <w:r>
        <w:t xml:space="preserve">M.</w:t>
      </w:r>
      <w:r>
        <w:t xml:space="preserve"> </w:t>
      </w:r>
      <w:r>
        <w:t xml:space="preserve">B. </w:t>
      </w:r>
      <w:r>
        <w:t>A</w:t>
      </w:r>
      <w:r>
        <w:t> </w:t>
      </w:r>
      <w:r>
        <w:t>novel </w:t>
      </w:r>
      <w:r>
        <w:t>adhesion molecule </w:t>
      </w:r>
      <w:r>
        <w:t>in </w:t>
      </w:r>
      <w:r>
        <w:t>human </w:t>
      </w:r>
      <w:r>
        <w:t>breast </w:t>
      </w:r>
      <w:r>
        <w:t>cancer </w:t>
      </w:r>
      <w:r>
        <w:t>cells: </w:t>
      </w:r>
      <w:r>
        <w:t>voltage-gated </w:t>
      </w:r>
      <w:r>
        <w:t>Na+ </w:t>
      </w:r>
      <w:r>
        <w:t>channel </w:t>
      </w:r>
      <w:r>
        <w:t>beta1 </w:t>
      </w:r>
      <w:r>
        <w:t>subnit </w:t>
      </w:r>
      <w:r>
        <w:t>[</w:t>
      </w:r>
      <w:r>
        <w:t xml:space="preserve">J</w:t>
      </w:r>
      <w:r>
        <w:t>]</w:t>
      </w:r>
      <w:r>
        <w:t xml:space="preserve">. </w:t>
      </w:r>
      <w:r>
        <w:t>Int </w:t>
      </w:r>
      <w:r>
        <w:t>J </w:t>
      </w:r>
      <w:r>
        <w:t>Biochem</w:t>
      </w:r>
      <w:r>
        <w:t> </w:t>
      </w:r>
      <w:r>
        <w:t>Cell</w:t>
      </w:r>
      <w:r>
        <w:t> </w:t>
      </w:r>
      <w:r>
        <w:t>Biol,</w:t>
      </w:r>
      <w:r>
        <w:t> </w:t>
      </w:r>
      <w:r>
        <w:t>2009,</w:t>
      </w:r>
      <w:r>
        <w:t> </w:t>
      </w:r>
      <w:r>
        <w:t>41</w:t>
      </w:r>
      <w:r>
        <w:t>(</w:t>
      </w:r>
      <w:r>
        <w:t>5</w:t>
      </w:r>
      <w:r>
        <w:t>)</w:t>
      </w:r>
      <w:r>
        <w:t>:</w:t>
      </w:r>
      <w:r>
        <w:t> </w:t>
      </w:r>
      <w:r>
        <w:t>1216-1227.</w:t>
      </w:r>
      <w:bookmarkEnd w:id="408323"/>
    </w:p>
    <w:p w:rsidR="0018722C">
      <w:pPr>
        <w:pStyle w:val="ab"/>
        <w:topLinePunct/>
        <w:ind w:left="200" w:hangingChars="200" w:hanging="200"/>
      </w:pPr>
      <w:r>
        <w:t>[</w:t>
      </w:r>
      <w:r>
        <w:t xml:space="preserve">2</w:t>
      </w:r>
      <w:r>
        <w:t>]</w:t>
      </w:r>
      <w:r w:rsidRPr="00281126">
        <w:t xml:space="preserve">  </w:t>
      </w:r>
      <w:r>
        <w:t>Goldin </w:t>
      </w:r>
      <w:r>
        <w:t xml:space="preserve">A.</w:t>
      </w:r>
      <w:r>
        <w:t xml:space="preserve"> </w:t>
      </w:r>
      <w:r>
        <w:t xml:space="preserve">L. </w:t>
      </w:r>
      <w:r>
        <w:t>Resurgence </w:t>
      </w:r>
      <w:r>
        <w:t>of </w:t>
      </w:r>
      <w:r>
        <w:t>sodium </w:t>
      </w:r>
      <w:r>
        <w:t>channel research </w:t>
      </w:r>
      <w:r>
        <w:t>[</w:t>
      </w:r>
      <w:r>
        <w:rPr>
          <w:spacing w:val="-4"/>
          <w:sz w:val="24"/>
        </w:rPr>
        <w:t xml:space="preserve">J</w:t>
      </w:r>
      <w:r>
        <w:t>]</w:t>
      </w:r>
      <w:r>
        <w:t xml:space="preserve">. Annu </w:t>
      </w:r>
      <w:r>
        <w:t>Rev </w:t>
      </w:r>
      <w:r>
        <w:t>Physiol, </w:t>
      </w:r>
      <w:r>
        <w:t>2001, </w:t>
      </w:r>
      <w:r>
        <w:t>63: </w:t>
      </w:r>
      <w:r>
        <w:t>871-894.</w:t>
      </w:r>
    </w:p>
    <w:p w:rsidR="0018722C">
      <w:pPr>
        <w:pStyle w:val="ab"/>
        <w:topLinePunct/>
        <w:ind w:left="200" w:hangingChars="200" w:hanging="200"/>
      </w:pPr>
      <w:hyperlink r:id="rId234">
        <w:r>
          <w:t>[</w:t>
        </w:r>
        <w:r>
          <w:t xml:space="preserve">3</w:t>
        </w:r>
        <w:r>
          <w:t>]</w:t>
        </w:r>
        <w:r w:rsidRPr="00281126">
          <w:t xml:space="preserve">  </w:t>
        </w:r>
        <w:r>
          <w:t>Goldin </w:t>
        </w:r>
        <w:r>
          <w:t xml:space="preserve">A.</w:t>
        </w:r>
        <w:r w:rsidR="001852F3">
          <w:t xml:space="preserve"> </w:t>
        </w:r>
        <w:r w:rsidR="001852F3">
          <w:t xml:space="preserve">L</w:t>
        </w:r>
      </w:hyperlink>
      <w:r>
        <w:t>., </w:t>
      </w:r>
      <w:hyperlink r:id="rId235">
        <w:r>
          <w:t>Barchi </w:t>
        </w:r>
        <w:r>
          <w:t xml:space="preserve">R.</w:t>
        </w:r>
        <w:r w:rsidR="001852F3">
          <w:t xml:space="preserve"> </w:t>
        </w:r>
        <w:r w:rsidR="001852F3">
          <w:t xml:space="preserve">L</w:t>
        </w:r>
      </w:hyperlink>
      <w:r>
        <w:t>., </w:t>
      </w:r>
      <w:hyperlink r:id="rId236">
        <w:r>
          <w:t>Caldwell </w:t>
        </w:r>
        <w:r>
          <w:t xml:space="preserve">J.</w:t>
        </w:r>
        <w:r w:rsidR="001852F3">
          <w:t xml:space="preserve"> </w:t>
        </w:r>
        <w:r w:rsidR="001852F3">
          <w:t xml:space="preserve">H</w:t>
        </w:r>
      </w:hyperlink>
      <w:r>
        <w:t>., </w:t>
      </w:r>
      <w:hyperlink r:id="rId237">
        <w:r>
          <w:t>Hofmann </w:t>
        </w:r>
        <w:r>
          <w:t>F</w:t>
        </w:r>
      </w:hyperlink>
      <w:r>
        <w:t>., </w:t>
      </w:r>
      <w:hyperlink r:id="rId238">
        <w:r>
          <w:t>Howe J.</w:t>
        </w:r>
        <w:r w:rsidR="001852F3">
          <w:t xml:space="preserve"> </w:t>
        </w:r>
        <w:r w:rsidR="001852F3">
          <w:t xml:space="preserve">R</w:t>
        </w:r>
      </w:hyperlink>
      <w:r>
        <w:t>., </w:t>
      </w:r>
      <w:hyperlink r:id="rId239">
        <w:r>
          <w:t>Hunter </w:t>
        </w:r>
        <w:r>
          <w:t xml:space="preserve">J.</w:t>
        </w:r>
        <w:r w:rsidR="001852F3">
          <w:t xml:space="preserve"> </w:t>
        </w:r>
        <w:r w:rsidR="001852F3">
          <w:t xml:space="preserve">C</w:t>
        </w:r>
      </w:hyperlink>
      <w:r>
        <w:t>., </w:t>
      </w:r>
      <w:hyperlink r:id="rId240">
        <w:r>
          <w:t>Kallen</w:t>
        </w:r>
      </w:hyperlink>
      <w:r/>
      <w:hyperlink r:id="rId240">
        <w:r>
          <w:t> </w:t>
        </w:r>
        <w:r>
          <w:t xml:space="preserve">R.</w:t>
        </w:r>
        <w:r w:rsidR="001852F3">
          <w:t xml:space="preserve"> </w:t>
        </w:r>
        <w:r w:rsidR="001852F3">
          <w:t xml:space="preserve">G</w:t>
        </w:r>
      </w:hyperlink>
      <w:r>
        <w:t>., </w:t>
      </w:r>
      <w:hyperlink r:id="rId241">
        <w:r>
          <w:t>Mandel </w:t>
        </w:r>
        <w:r>
          <w:t>G</w:t>
        </w:r>
      </w:hyperlink>
      <w:r>
        <w:t>., </w:t>
      </w:r>
      <w:hyperlink r:id="rId242">
        <w:r>
          <w:t>Meisler </w:t>
        </w:r>
        <w:r>
          <w:t xml:space="preserve">M.</w:t>
        </w:r>
        <w:r w:rsidR="001852F3">
          <w:t xml:space="preserve"> </w:t>
        </w:r>
        <w:r w:rsidR="001852F3">
          <w:t xml:space="preserve">H</w:t>
        </w:r>
      </w:hyperlink>
      <w:r>
        <w:t>., </w:t>
      </w:r>
      <w:hyperlink r:id="rId243">
        <w:r>
          <w:t>Netter </w:t>
        </w:r>
        <w:r>
          <w:t xml:space="preserve">Y.</w:t>
        </w:r>
        <w:r w:rsidR="001852F3">
          <w:t xml:space="preserve"> </w:t>
        </w:r>
        <w:r w:rsidR="001852F3">
          <w:t xml:space="preserve">B</w:t>
        </w:r>
      </w:hyperlink>
      <w:r>
        <w:t>., </w:t>
      </w:r>
      <w:hyperlink r:id="rId244">
        <w:r>
          <w:t>Noda </w:t>
        </w:r>
        <w:r>
          <w:t>M</w:t>
        </w:r>
      </w:hyperlink>
      <w:r>
        <w:t>., </w:t>
      </w:r>
      <w:hyperlink r:id="rId245">
        <w:r>
          <w:t>Tamkun </w:t>
        </w:r>
        <w:r>
          <w:t xml:space="preserve">M.</w:t>
        </w:r>
        <w:r w:rsidR="001852F3">
          <w:t xml:space="preserve"> </w:t>
        </w:r>
        <w:r w:rsidR="001852F3">
          <w:t xml:space="preserve">M</w:t>
        </w:r>
      </w:hyperlink>
      <w:r>
        <w:t>., </w:t>
      </w:r>
      <w:hyperlink r:id="rId246">
        <w:r>
          <w:t>Waxman </w:t>
        </w:r>
        <w:r>
          <w:t xml:space="preserve">S.</w:t>
        </w:r>
        <w:r w:rsidR="001852F3">
          <w:t xml:space="preserve"> </w:t>
        </w:r>
        <w:r w:rsidR="001852F3">
          <w:t xml:space="preserve">G</w:t>
        </w:r>
      </w:hyperlink>
      <w:r>
        <w:t>., </w:t>
      </w:r>
      <w:hyperlink r:id="rId247">
        <w:r>
          <w:t>Wood</w:t>
        </w:r>
      </w:hyperlink>
      <w:hyperlink r:id="rId247">
        <w:r>
          <w:t> J.</w:t>
        </w:r>
        <w:r w:rsidR="001852F3">
          <w:t xml:space="preserve"> </w:t>
        </w:r>
        <w:r w:rsidR="001852F3">
          <w:t xml:space="preserve">N</w:t>
        </w:r>
      </w:hyperlink>
      <w:r>
        <w:t>., </w:t>
      </w:r>
      <w:hyperlink r:id="rId248">
        <w:r>
          <w:t>Catterall </w:t>
        </w:r>
        <w:r>
          <w:t xml:space="preserve">W.</w:t>
        </w:r>
        <w:r w:rsidR="001852F3">
          <w:t xml:space="preserve"> </w:t>
        </w:r>
        <w:r w:rsidR="001852F3">
          <w:t xml:space="preserve">A</w:t>
        </w:r>
      </w:hyperlink>
      <w:r>
        <w:t>. </w:t>
      </w:r>
      <w:r>
        <w:t>Nomenclature </w:t>
      </w:r>
      <w:r>
        <w:t>of </w:t>
      </w:r>
      <w:r>
        <w:t>voltage-gated </w:t>
      </w:r>
      <w:r>
        <w:t>sodium channels </w:t>
      </w:r>
      <w:r>
        <w:t>[</w:t>
      </w:r>
      <w:r>
        <w:t xml:space="preserve">J</w:t>
      </w:r>
      <w:r>
        <w:t>]</w:t>
      </w:r>
      <w:r>
        <w:t xml:space="preserve">. </w:t>
      </w:r>
      <w:hyperlink r:id="rId249">
        <w:r>
          <w:t>Neuron, </w:t>
        </w:r>
      </w:hyperlink>
      <w:r>
        <w:t>2000, </w:t>
      </w:r>
      <w:r>
        <w:t>28</w:t>
      </w:r>
      <w:r>
        <w:t>(</w:t>
      </w:r>
      <w:r>
        <w:t xml:space="preserve">2</w:t>
      </w:r>
      <w:r>
        <w:t>)</w:t>
      </w:r>
      <w:r>
        <w:t xml:space="preserve">: </w:t>
      </w:r>
      <w:r>
        <w:t>365-368.</w:t>
      </w:r>
    </w:p>
    <w:p w:rsidR="0018722C">
      <w:pPr>
        <w:pStyle w:val="ab"/>
        <w:topLinePunct/>
        <w:ind w:left="200" w:hangingChars="200" w:hanging="200"/>
      </w:pPr>
      <w:hyperlink r:id="rId250">
        <w:r>
          <w:t>[</w:t>
        </w:r>
        <w:r>
          <w:t xml:space="preserve">4</w:t>
        </w:r>
        <w:r>
          <w:t>]</w:t>
        </w:r>
        <w:r w:rsidRPr="00281126">
          <w:t xml:space="preserve">  </w:t>
        </w:r>
        <w:r>
          <w:t>Fraser </w:t>
        </w:r>
        <w:r>
          <w:t xml:space="preserve">S.</w:t>
        </w:r>
        <w:r w:rsidR="001852F3">
          <w:t xml:space="preserve"> </w:t>
        </w:r>
        <w:r w:rsidR="001852F3">
          <w:t xml:space="preserve">P</w:t>
        </w:r>
      </w:hyperlink>
      <w:r>
        <w:t>., </w:t>
      </w:r>
      <w:hyperlink r:id="rId251">
        <w:r>
          <w:t>Diss J.</w:t>
        </w:r>
        <w:r w:rsidR="001852F3">
          <w:t xml:space="preserve"> </w:t>
        </w:r>
        <w:r w:rsidR="001852F3">
          <w:t xml:space="preserve">K</w:t>
        </w:r>
      </w:hyperlink>
      <w:r>
        <w:t>., </w:t>
      </w:r>
      <w:hyperlink r:id="rId252">
        <w:r>
          <w:t>Chioni </w:t>
        </w:r>
        <w:r>
          <w:t xml:space="preserve">A.</w:t>
        </w:r>
        <w:r w:rsidR="001852F3">
          <w:t xml:space="preserve"> </w:t>
        </w:r>
        <w:r w:rsidR="001852F3">
          <w:t xml:space="preserve">M</w:t>
        </w:r>
      </w:hyperlink>
      <w:r>
        <w:t>., </w:t>
      </w:r>
      <w:hyperlink r:id="rId253">
        <w:r>
          <w:t>Mycielska </w:t>
        </w:r>
        <w:r>
          <w:t xml:space="preserve">M.</w:t>
        </w:r>
        <w:r w:rsidR="001852F3">
          <w:t xml:space="preserve"> </w:t>
        </w:r>
        <w:r w:rsidR="001852F3">
          <w:t xml:space="preserve">E</w:t>
        </w:r>
      </w:hyperlink>
      <w:r>
        <w:t>., </w:t>
      </w:r>
      <w:hyperlink r:id="rId254">
        <w:r>
          <w:t>Pan H</w:t>
        </w:r>
      </w:hyperlink>
      <w:r>
        <w:t>., </w:t>
      </w:r>
      <w:hyperlink r:id="rId255">
        <w:r>
          <w:t>Yamaci </w:t>
        </w:r>
        <w:r>
          <w:t xml:space="preserve">R.</w:t>
        </w:r>
        <w:r w:rsidR="001852F3">
          <w:t xml:space="preserve"> </w:t>
        </w:r>
        <w:r w:rsidR="001852F3">
          <w:t xml:space="preserve">F</w:t>
        </w:r>
      </w:hyperlink>
      <w:r>
        <w:t>., </w:t>
      </w:r>
      <w:hyperlink r:id="rId100">
        <w:r>
          <w:t>Pani </w:t>
        </w:r>
        <w:r>
          <w:t>F</w:t>
        </w:r>
      </w:hyperlink>
      <w:r>
        <w:t>., </w:t>
      </w:r>
      <w:hyperlink r:id="rId101">
        <w:r>
          <w:t>Siwy</w:t>
        </w:r>
      </w:hyperlink>
      <w:hyperlink r:id="rId101">
        <w:r>
          <w:t> </w:t>
        </w:r>
        <w:r>
          <w:t>Z</w:t>
        </w:r>
      </w:hyperlink>
      <w:r>
        <w:t>., </w:t>
      </w:r>
      <w:hyperlink r:id="rId102">
        <w:r>
          <w:t>Krasowska </w:t>
        </w:r>
        <w:r>
          <w:t>M</w:t>
        </w:r>
      </w:hyperlink>
      <w:r>
        <w:t>., </w:t>
      </w:r>
      <w:hyperlink r:id="rId103">
        <w:r>
          <w:t>Grzywna </w:t>
        </w:r>
        <w:r>
          <w:t>Z</w:t>
        </w:r>
      </w:hyperlink>
      <w:r>
        <w:t>., </w:t>
      </w:r>
      <w:hyperlink r:id="rId104">
        <w:r>
          <w:t>Brackenbury </w:t>
        </w:r>
        <w:r>
          <w:t xml:space="preserve">W.</w:t>
        </w:r>
        <w:r w:rsidR="001852F3">
          <w:t xml:space="preserve"> </w:t>
        </w:r>
        <w:r w:rsidR="001852F3">
          <w:t xml:space="preserve">J</w:t>
        </w:r>
      </w:hyperlink>
      <w:r>
        <w:t>., </w:t>
      </w:r>
      <w:hyperlink r:id="rId105">
        <w:r>
          <w:t>Theodorou </w:t>
        </w:r>
        <w:r>
          <w:t>D</w:t>
        </w:r>
      </w:hyperlink>
      <w:r>
        <w:t>., </w:t>
      </w:r>
      <w:hyperlink r:id="rId106">
        <w:r>
          <w:t>Koyutürk </w:t>
        </w:r>
        <w:r>
          <w:t>M</w:t>
        </w:r>
      </w:hyperlink>
      <w:r>
        <w:t>., </w:t>
      </w:r>
      <w:hyperlink r:id="rId107">
        <w:r>
          <w:t>Kaya </w:t>
        </w:r>
        <w:r>
          <w:t>H</w:t>
        </w:r>
      </w:hyperlink>
      <w:r>
        <w:t>.,</w:t>
      </w:r>
      <w:hyperlink r:id="rId108">
        <w:r>
          <w:t> </w:t>
        </w:r>
        <w:r>
          <w:t>Battaloglu</w:t>
        </w:r>
        <w:r w:rsidR="001852F3">
          <w:t xml:space="preserve"> </w:t>
        </w:r>
        <w:r>
          <w:t>E</w:t>
        </w:r>
      </w:hyperlink>
      <w:r>
        <w:t>., </w:t>
      </w:r>
      <w:hyperlink r:id="rId109">
        <w:r>
          <w:t>De</w:t>
        </w:r>
        <w:r w:rsidR="001852F3">
          <w:t xml:space="preserve"> </w:t>
        </w:r>
        <w:r>
          <w:t>Bella</w:t>
        </w:r>
        <w:r w:rsidR="001852F3">
          <w:t xml:space="preserve"> M.</w:t>
        </w:r>
        <w:r w:rsidR="001852F3">
          <w:t xml:space="preserve"> </w:t>
        </w:r>
        <w:r w:rsidR="001852F3">
          <w:t xml:space="preserve">T</w:t>
        </w:r>
      </w:hyperlink>
      <w:r>
        <w:t>., </w:t>
      </w:r>
      <w:hyperlink r:id="rId110">
        <w:r>
          <w:t>Slade</w:t>
        </w:r>
        <w:r w:rsidR="001852F3">
          <w:t xml:space="preserve"> M.</w:t>
        </w:r>
        <w:r w:rsidR="001852F3">
          <w:t xml:space="preserve"> </w:t>
        </w:r>
        <w:r w:rsidR="001852F3">
          <w:t xml:space="preserve">J</w:t>
        </w:r>
      </w:hyperlink>
      <w:r>
        <w:t>., </w:t>
      </w:r>
      <w:hyperlink r:id="rId111">
        <w:r>
          <w:t>Tolhurst</w:t>
        </w:r>
        <w:r w:rsidR="001852F3">
          <w:t xml:space="preserve"> </w:t>
        </w:r>
        <w:r>
          <w:t>R</w:t>
        </w:r>
      </w:hyperlink>
      <w:r>
        <w:t>., </w:t>
      </w:r>
      <w:hyperlink r:id="rId112">
        <w:r>
          <w:t>Palmieri</w:t>
        </w:r>
        <w:r w:rsidR="001852F3">
          <w:t xml:space="preserve"> </w:t>
        </w:r>
        <w:r>
          <w:t>C</w:t>
        </w:r>
      </w:hyperlink>
      <w:r>
        <w:t>., </w:t>
      </w:r>
      <w:hyperlink r:id="rId113">
        <w:r>
          <w:t>Jiang</w:t>
        </w:r>
        <w:r w:rsidR="001852F3">
          <w:t xml:space="preserve"> </w:t>
        </w:r>
        <w:r>
          <w:t>J</w:t>
        </w:r>
      </w:hyperlink>
      <w:r>
        <w:t>., </w:t>
      </w:r>
      <w:hyperlink r:id="rId114">
        <w:r>
          <w:t>Latchman</w:t>
        </w:r>
      </w:hyperlink>
      <w:r/>
      <w:hyperlink r:id="rId114">
        <w:r>
          <w:t> </w:t>
        </w:r>
        <w:r>
          <w:t xml:space="preserve">D.</w:t>
        </w:r>
        <w:r w:rsidR="001852F3">
          <w:t xml:space="preserve"> </w:t>
        </w:r>
        <w:r w:rsidR="001852F3">
          <w:t xml:space="preserve">S</w:t>
        </w:r>
      </w:hyperlink>
      <w:r>
        <w:t>., </w:t>
      </w:r>
      <w:hyperlink r:id="rId115">
        <w:r>
          <w:t>Coombes </w:t>
        </w:r>
        <w:r>
          <w:t xml:space="preserve">R.</w:t>
        </w:r>
        <w:r w:rsidR="001852F3">
          <w:t xml:space="preserve"> </w:t>
        </w:r>
        <w:r w:rsidR="001852F3">
          <w:t xml:space="preserve">C</w:t>
        </w:r>
      </w:hyperlink>
      <w:r>
        <w:t>., </w:t>
      </w:r>
      <w:hyperlink r:id="rId116">
        <w:r>
          <w:t>Djamgoz </w:t>
        </w:r>
        <w:r>
          <w:t xml:space="preserve">M.</w:t>
        </w:r>
        <w:r w:rsidR="001852F3">
          <w:t xml:space="preserve"> </w:t>
        </w:r>
        <w:r w:rsidR="001852F3">
          <w:t xml:space="preserve">B</w:t>
        </w:r>
      </w:hyperlink>
      <w:r>
        <w:t>. </w:t>
      </w:r>
      <w:r>
        <w:t>Voltage-gated </w:t>
      </w:r>
      <w:r>
        <w:t>sodium </w:t>
      </w:r>
      <w:r>
        <w:t>channel expression </w:t>
      </w:r>
      <w:r>
        <w:t>and </w:t>
      </w:r>
      <w:r>
        <w:t>potentiation </w:t>
      </w:r>
      <w:r>
        <w:t>of</w:t>
      </w:r>
      <w:r>
        <w:t> </w:t>
      </w:r>
      <w:r>
        <w:t>human</w:t>
      </w:r>
      <w:r>
        <w:t> </w:t>
      </w:r>
      <w:r>
        <w:t>breast</w:t>
      </w:r>
      <w:r>
        <w:t> </w:t>
      </w:r>
      <w:r>
        <w:t>cancer</w:t>
      </w:r>
      <w:r>
        <w:t> </w:t>
      </w:r>
      <w:r>
        <w:t>metastasis</w:t>
      </w:r>
      <w:r>
        <w:t> </w:t>
      </w:r>
      <w:r>
        <w:t>[</w:t>
      </w:r>
      <w:r>
        <w:t xml:space="preserve">J</w:t>
      </w:r>
      <w:r>
        <w:t>]</w:t>
      </w:r>
      <w:r>
        <w:t>.</w:t>
      </w:r>
      <w:r>
        <w:t> </w:t>
      </w:r>
      <w:hyperlink r:id="rId256">
        <w:r>
          <w:t>Clin</w:t>
        </w:r>
        <w:r>
          <w:t> </w:t>
        </w:r>
        <w:r>
          <w:t>Cancer</w:t>
        </w:r>
        <w:r>
          <w:t> </w:t>
        </w:r>
        <w:r>
          <w:t>Res,</w:t>
        </w:r>
        <w:r>
          <w:t> </w:t>
        </w:r>
      </w:hyperlink>
      <w:r>
        <w:t>2005,</w:t>
      </w:r>
      <w:r>
        <w:t> </w:t>
      </w:r>
      <w:r>
        <w:t>11</w:t>
      </w:r>
      <w:r>
        <w:t>(</w:t>
      </w:r>
      <w:r>
        <w:t>15</w:t>
      </w:r>
      <w:r>
        <w:t>)</w:t>
      </w:r>
      <w:r>
        <w:t>:</w:t>
      </w:r>
      <w:r>
        <w:t> </w:t>
      </w:r>
      <w:r>
        <w:t>5381-5389.</w:t>
      </w:r>
    </w:p>
    <w:p w:rsidR="0018722C">
      <w:pPr>
        <w:pStyle w:val="ab"/>
        <w:topLinePunct/>
        <w:ind w:left="200" w:hangingChars="200" w:hanging="200"/>
      </w:pPr>
      <w:hyperlink r:id="rId257">
        <w:r>
          <w:t xml:space="preserve">[</w:t>
        </w:r>
        <w:r>
          <w:t xml:space="preserve">5</w:t>
        </w:r>
        <w:r>
          <w:t xml:space="preserve">]</w:t>
        </w:r>
        <w:r w:rsidRPr="00281126">
          <w:t xml:space="preserve">  </w:t>
        </w:r>
        <w:r>
          <w:t xml:space="preserve">Roger </w:t>
        </w:r>
        <w:r>
          <w:t xml:space="preserve">S</w:t>
        </w:r>
      </w:hyperlink>
      <w:r>
        <w:t xml:space="preserve">., </w:t>
      </w:r>
      <w:hyperlink r:id="rId258">
        <w:r>
          <w:t xml:space="preserve">Besson </w:t>
        </w:r>
        <w:r>
          <w:t xml:space="preserve">P</w:t>
        </w:r>
      </w:hyperlink>
      <w:r>
        <w:t xml:space="preserve">., </w:t>
      </w:r>
      <w:hyperlink r:id="rId259">
        <w:r>
          <w:t xml:space="preserve">Le </w:t>
        </w:r>
        <w:r>
          <w:t xml:space="preserve">Guennec </w:t>
        </w:r>
        <w:r>
          <w:t xml:space="preserve">J.</w:t>
        </w:r>
        <w:r>
          <w:t xml:space="preserve"> </w:t>
        </w:r>
        <w:r>
          <w:t>Y</w:t>
        </w:r>
      </w:hyperlink>
      <w:r>
        <w:t xml:space="preserve">. </w:t>
      </w:r>
      <w:r>
        <w:t xml:space="preserve">Involvement </w:t>
      </w:r>
      <w:r>
        <w:t xml:space="preserve">of </w:t>
      </w:r>
      <w:r>
        <w:t xml:space="preserve">a </w:t>
      </w:r>
      <w:r>
        <w:t xml:space="preserve">novel fast </w:t>
      </w:r>
      <w:r>
        <w:t xml:space="preserve">inward sodium current </w:t>
      </w:r>
      <w:r>
        <w:t xml:space="preserve">in </w:t>
      </w:r>
      <w:r>
        <w:t xml:space="preserve">the </w:t>
      </w:r>
      <w:r>
        <w:t xml:space="preserve">invasion capacity </w:t>
      </w:r>
      <w:r>
        <w:t xml:space="preserve">of </w:t>
      </w:r>
      <w:r>
        <w:t xml:space="preserve">a </w:t>
      </w:r>
      <w:r>
        <w:t xml:space="preserve">breast cancer </w:t>
      </w:r>
      <w:r>
        <w:t xml:space="preserve">cell line </w:t>
      </w:r>
      <w:r>
        <w:t xml:space="preserve">[</w:t>
      </w:r>
      <w:r>
        <w:t xml:space="preserve">J</w:t>
      </w:r>
      <w:r>
        <w:t xml:space="preserve">]</w:t>
      </w:r>
      <w:r>
        <w:t xml:space="preserve">. </w:t>
      </w:r>
      <w:hyperlink r:id="rId260">
        <w:r>
          <w:t xml:space="preserve">Biochim Biophys </w:t>
        </w:r>
        <w:r>
          <w:t xml:space="preserve">Acta, </w:t>
        </w:r>
      </w:hyperlink>
      <w:r>
        <w:t xml:space="preserve">2003, </w:t>
      </w:r>
      <w:r>
        <w:t xml:space="preserve">1616</w:t>
      </w:r>
      <w:r>
        <w:t xml:space="preserve">(</w:t>
      </w:r>
      <w:r>
        <w:t xml:space="preserve">2</w:t>
      </w:r>
      <w:r>
        <w:t xml:space="preserve">)</w:t>
      </w:r>
      <w:r>
        <w:t xml:space="preserve">: 107-111.</w:t>
      </w:r>
    </w:p>
    <w:p w:rsidR="0018722C">
      <w:pPr>
        <w:pStyle w:val="ab"/>
        <w:topLinePunct/>
        <w:ind w:left="200" w:hangingChars="200" w:hanging="200"/>
      </w:pPr>
      <w:hyperlink r:id="rId261">
        <w:r>
          <w:t>[</w:t>
        </w:r>
        <w:r>
          <w:t xml:space="preserve">6</w:t>
        </w:r>
        <w:r>
          <w:t>]</w:t>
        </w:r>
        <w:r w:rsidRPr="00281126">
          <w:t xml:space="preserve">  </w:t>
        </w:r>
        <w:r>
          <w:t>Laniado </w:t>
        </w:r>
        <w:r>
          <w:t xml:space="preserve">M.</w:t>
        </w:r>
        <w:r>
          <w:t xml:space="preserve"> </w:t>
        </w:r>
        <w:r>
          <w:t>E</w:t>
        </w:r>
      </w:hyperlink>
      <w:r>
        <w:t>., </w:t>
      </w:r>
      <w:hyperlink r:id="rId262">
        <w:r>
          <w:t>Lalani </w:t>
        </w:r>
        <w:r>
          <w:t xml:space="preserve">E.</w:t>
        </w:r>
        <w:r>
          <w:t xml:space="preserve"> </w:t>
        </w:r>
        <w:r>
          <w:t>N</w:t>
        </w:r>
      </w:hyperlink>
      <w:r>
        <w:t>., </w:t>
      </w:r>
      <w:hyperlink r:id="rId263">
        <w:r>
          <w:t>Fraser </w:t>
        </w:r>
        <w:r>
          <w:t xml:space="preserve">S.</w:t>
        </w:r>
        <w:r>
          <w:t xml:space="preserve"> </w:t>
        </w:r>
        <w:r>
          <w:t>P</w:t>
        </w:r>
      </w:hyperlink>
      <w:r>
        <w:t>., </w:t>
      </w:r>
      <w:hyperlink r:id="rId264">
        <w:r>
          <w:t>Grimes </w:t>
        </w:r>
        <w:r>
          <w:t xml:space="preserve">J.</w:t>
        </w:r>
        <w:r>
          <w:t xml:space="preserve"> </w:t>
        </w:r>
        <w:r>
          <w:t>A</w:t>
        </w:r>
      </w:hyperlink>
      <w:r>
        <w:t>., </w:t>
      </w:r>
      <w:hyperlink r:id="rId265">
        <w:r>
          <w:t>Bhangal </w:t>
        </w:r>
        <w:r>
          <w:t>G</w:t>
        </w:r>
      </w:hyperlink>
      <w:r>
        <w:t>., </w:t>
      </w:r>
      <w:hyperlink r:id="rId266">
        <w:r>
          <w:t>Djamgoz </w:t>
        </w:r>
        <w:r>
          <w:t xml:space="preserve">M.</w:t>
        </w:r>
        <w:r>
          <w:t xml:space="preserve"> </w:t>
        </w:r>
        <w:r>
          <w:t>B</w:t>
        </w:r>
      </w:hyperlink>
      <w:r>
        <w:t>., </w:t>
      </w:r>
      <w:hyperlink r:id="rId117">
        <w:r>
          <w:t xml:space="preserve">Abel P.</w:t>
        </w:r>
        <w:r>
          <w:t xml:space="preserve"> </w:t>
        </w:r>
        <w:r>
          <w:t>D</w:t>
        </w:r>
      </w:hyperlink>
      <w:r>
        <w:t>. </w:t>
      </w:r>
      <w:r>
        <w:t>Expression </w:t>
      </w:r>
      <w:r>
        <w:t>and </w:t>
      </w:r>
      <w:r>
        <w:t>functional analysis </w:t>
      </w:r>
      <w:r>
        <w:t>of </w:t>
      </w:r>
      <w:r>
        <w:t>voltage-activated </w:t>
      </w:r>
      <w:r>
        <w:t>Na+ </w:t>
      </w:r>
      <w:r>
        <w:t>channels </w:t>
      </w:r>
      <w:r>
        <w:t>in </w:t>
      </w:r>
      <w:r>
        <w:t>human </w:t>
      </w:r>
      <w:r>
        <w:t>prostate cancer </w:t>
      </w:r>
      <w:r>
        <w:t>cell</w:t>
      </w:r>
      <w:r>
        <w:t> </w:t>
      </w:r>
      <w:r>
        <w:t>lines</w:t>
      </w:r>
      <w:r>
        <w:t> </w:t>
      </w:r>
      <w:r>
        <w:t>and</w:t>
      </w:r>
      <w:r>
        <w:t> </w:t>
      </w:r>
      <w:r>
        <w:t>their</w:t>
      </w:r>
      <w:r>
        <w:t> </w:t>
      </w:r>
      <w:r>
        <w:t>contribution</w:t>
      </w:r>
      <w:r>
        <w:t> </w:t>
      </w:r>
      <w:r>
        <w:t>to</w:t>
      </w:r>
      <w:r>
        <w:t> </w:t>
      </w:r>
      <w:r>
        <w:t>invasion</w:t>
      </w:r>
      <w:r>
        <w:t> </w:t>
      </w:r>
      <w:r>
        <w:t>in</w:t>
      </w:r>
      <w:r>
        <w:t> </w:t>
      </w:r>
      <w:r>
        <w:t>vitro</w:t>
      </w:r>
      <w:r>
        <w:t> </w:t>
      </w:r>
      <w:r>
        <w:t>[</w:t>
      </w:r>
      <w:r>
        <w:t xml:space="preserve">J</w:t>
      </w:r>
      <w:r>
        <w:t>]</w:t>
      </w:r>
      <w:r>
        <w:t>.</w:t>
      </w:r>
      <w:r>
        <w:t> </w:t>
      </w:r>
      <w:hyperlink r:id="rId267">
        <w:r>
          <w:t>Am</w:t>
        </w:r>
        <w:r>
          <w:t> </w:t>
        </w:r>
        <w:r>
          <w:t>J</w:t>
        </w:r>
        <w:r>
          <w:t> </w:t>
        </w:r>
        <w:r>
          <w:t>Pathol,</w:t>
        </w:r>
        <w:r>
          <w:t> </w:t>
        </w:r>
      </w:hyperlink>
      <w:r>
        <w:t>1997,</w:t>
      </w:r>
      <w:r>
        <w:t> </w:t>
      </w:r>
      <w:r>
        <w:t>150</w:t>
      </w:r>
      <w:r>
        <w:t>(</w:t>
      </w:r>
      <w:r>
        <w:t>4</w:t>
      </w:r>
      <w:r>
        <w:t>)</w:t>
      </w:r>
      <w:r>
        <w:t>:</w:t>
      </w:r>
      <w:r>
        <w:t> </w:t>
      </w:r>
      <w:r>
        <w:t>1213-1221.</w:t>
      </w:r>
    </w:p>
    <w:p w:rsidR="0018722C">
      <w:pPr>
        <w:pStyle w:val="ab"/>
        <w:topLinePunct/>
        <w:ind w:left="200" w:hangingChars="200" w:hanging="200"/>
      </w:pPr>
      <w:hyperlink r:id="rId268">
        <w:r>
          <w:t>[</w:t>
        </w:r>
        <w:r>
          <w:t xml:space="preserve">7</w:t>
        </w:r>
        <w:r>
          <w:t>]</w:t>
        </w:r>
        <w:r w:rsidRPr="00281126">
          <w:t xml:space="preserve">  </w:t>
        </w:r>
        <w:r>
          <w:t>Fraser </w:t>
        </w:r>
        <w:r>
          <w:t xml:space="preserve">S.</w:t>
        </w:r>
        <w:r>
          <w:t xml:space="preserve"> </w:t>
        </w:r>
        <w:r>
          <w:t>P</w:t>
        </w:r>
      </w:hyperlink>
      <w:r>
        <w:t>., </w:t>
      </w:r>
      <w:hyperlink r:id="rId269">
        <w:r>
          <w:t xml:space="preserve">Diss J.</w:t>
        </w:r>
        <w:r>
          <w:t xml:space="preserve"> </w:t>
        </w:r>
        <w:r>
          <w:t>K</w:t>
        </w:r>
      </w:hyperlink>
      <w:r>
        <w:t>., </w:t>
      </w:r>
      <w:hyperlink r:id="rId270">
        <w:r>
          <w:t xml:space="preserve">Lloyd L.</w:t>
        </w:r>
        <w:r>
          <w:t xml:space="preserve"> </w:t>
        </w:r>
        <w:r>
          <w:t>J</w:t>
        </w:r>
      </w:hyperlink>
      <w:r>
        <w:t>., </w:t>
      </w:r>
      <w:hyperlink r:id="rId271">
        <w:r>
          <w:t>Pani </w:t>
        </w:r>
        <w:r>
          <w:t>F</w:t>
        </w:r>
      </w:hyperlink>
      <w:r>
        <w:t>., </w:t>
      </w:r>
      <w:hyperlink r:id="rId272">
        <w:r>
          <w:t>Chioni </w:t>
        </w:r>
        <w:r>
          <w:t xml:space="preserve">A.</w:t>
        </w:r>
        <w:r>
          <w:t xml:space="preserve"> </w:t>
        </w:r>
        <w:r>
          <w:t>M</w:t>
        </w:r>
      </w:hyperlink>
      <w:r>
        <w:t>., </w:t>
      </w:r>
      <w:hyperlink r:id="rId273">
        <w:r>
          <w:t>George </w:t>
        </w:r>
        <w:r>
          <w:t xml:space="preserve">A.</w:t>
        </w:r>
        <w:r>
          <w:t xml:space="preserve"> </w:t>
        </w:r>
        <w:r>
          <w:t>J</w:t>
        </w:r>
      </w:hyperlink>
      <w:r>
        <w:t>., </w:t>
      </w:r>
      <w:hyperlink r:id="rId118">
        <w:r>
          <w:t>Djamgoz </w:t>
        </w:r>
        <w:r>
          <w:t xml:space="preserve">M.</w:t>
        </w:r>
        <w:r>
          <w:t xml:space="preserve"> </w:t>
        </w:r>
        <w:r>
          <w:t>B</w:t>
        </w:r>
      </w:hyperlink>
      <w:r>
        <w:t>. </w:t>
      </w:r>
      <w:r>
        <w:t>T-lymphocyte</w:t>
      </w:r>
      <w:r>
        <w:t> </w:t>
      </w:r>
      <w:r>
        <w:t>invasiveness:</w:t>
      </w:r>
      <w:r>
        <w:t> </w:t>
      </w:r>
      <w:r>
        <w:t>control</w:t>
      </w:r>
      <w:r>
        <w:t> </w:t>
      </w:r>
      <w:r>
        <w:t>by</w:t>
      </w:r>
      <w:r>
        <w:t> </w:t>
      </w:r>
      <w:r>
        <w:t>voltage-gated</w:t>
      </w:r>
      <w:r>
        <w:t> </w:t>
      </w:r>
      <w:r>
        <w:t>Na+</w:t>
      </w:r>
      <w:r>
        <w:t> </w:t>
      </w:r>
      <w:r>
        <w:t>channel</w:t>
      </w:r>
      <w:r>
        <w:t> </w:t>
      </w:r>
      <w:r>
        <w:t>activity</w:t>
      </w:r>
      <w:r>
        <w:t> </w:t>
      </w:r>
      <w:r>
        <w:t>[</w:t>
      </w:r>
      <w:r>
        <w:t xml:space="preserve">J</w:t>
      </w:r>
      <w:r>
        <w:t>]</w:t>
      </w:r>
      <w:r>
        <w:t>.</w:t>
      </w:r>
      <w:r>
        <w:t> </w:t>
      </w:r>
      <w:hyperlink r:id="rId274">
        <w:r>
          <w:t>FEBS</w:t>
        </w:r>
        <w:r>
          <w:t> </w:t>
        </w:r>
        <w:r>
          <w:t>Lett,</w:t>
        </w:r>
        <w:r>
          <w:t> </w:t>
        </w:r>
      </w:hyperlink>
      <w:r>
        <w:t>2004, </w:t>
      </w:r>
      <w:r>
        <w:t>569</w:t>
      </w:r>
      <w:r>
        <w:t>(</w:t>
      </w:r>
      <w:r>
        <w:t>1-3</w:t>
      </w:r>
      <w:r>
        <w:t>)</w:t>
      </w:r>
      <w:r>
        <w:t>:</w:t>
      </w:r>
      <w:r>
        <w:t> </w:t>
      </w:r>
      <w:r>
        <w:t>191-194.</w:t>
      </w:r>
    </w:p>
    <w:p w:rsidR="0018722C">
      <w:pPr>
        <w:pStyle w:val="ab"/>
        <w:topLinePunct/>
        <w:ind w:left="200" w:hangingChars="200" w:hanging="200"/>
      </w:pPr>
      <w:hyperlink r:id="rId275">
        <w:r>
          <w:t xml:space="preserve">[</w:t>
        </w:r>
        <w:r>
          <w:t xml:space="preserve">8</w:t>
        </w:r>
        <w:r>
          <w:t xml:space="preserve">]</w:t>
        </w:r>
        <w:r w:rsidRPr="00281126">
          <w:t xml:space="preserve">  </w:t>
        </w:r>
        <w:r>
          <w:t xml:space="preserve">Onganer </w:t>
        </w:r>
        <w:r>
          <w:t xml:space="preserve">P.</w:t>
        </w:r>
        <w:r>
          <w:t xml:space="preserve"> </w:t>
        </w:r>
        <w:r>
          <w:t>U</w:t>
        </w:r>
      </w:hyperlink>
      <w:r>
        <w:t xml:space="preserve">., </w:t>
      </w:r>
      <w:hyperlink r:id="rId276">
        <w:r>
          <w:t xml:space="preserve">Djamgoz </w:t>
        </w:r>
        <w:r>
          <w:t xml:space="preserve">M.</w:t>
        </w:r>
        <w:r>
          <w:t xml:space="preserve"> </w:t>
        </w:r>
        <w:r>
          <w:t>B</w:t>
        </w:r>
      </w:hyperlink>
      <w:r>
        <w:t xml:space="preserve">. </w:t>
      </w:r>
      <w:r>
        <w:t xml:space="preserve">Small-cell </w:t>
      </w:r>
      <w:r>
        <w:t xml:space="preserve">lung </w:t>
      </w:r>
      <w:r>
        <w:t xml:space="preserve">cancer </w:t>
      </w:r>
      <w:r>
        <w:t xml:space="preserve">(</w:t>
      </w:r>
      <w:r>
        <w:rPr>
          <w:spacing w:val="-5"/>
          <w:sz w:val="24"/>
        </w:rPr>
        <w:t xml:space="preserve">human</w:t>
      </w:r>
      <w:r>
        <w:t xml:space="preserve">)</w:t>
      </w:r>
      <w:r>
        <w:t xml:space="preserve">: </w:t>
      </w:r>
      <w:r>
        <w:t xml:space="preserve">potentiation </w:t>
      </w:r>
      <w:r>
        <w:t xml:space="preserve">of </w:t>
      </w:r>
      <w:r>
        <w:t xml:space="preserve">endocytic membrane activity </w:t>
      </w:r>
      <w:r>
        <w:t xml:space="preserve">by </w:t>
      </w:r>
      <w:r>
        <w:t xml:space="preserve">voltage-gated </w:t>
      </w:r>
      <w:r>
        <w:t xml:space="preserve">Na+ </w:t>
      </w:r>
      <w:r>
        <w:t xml:space="preserve">channel expression </w:t>
      </w:r>
      <w:r>
        <w:t xml:space="preserve">in </w:t>
      </w:r>
      <w:r>
        <w:t xml:space="preserve">vitro </w:t>
      </w:r>
      <w:r>
        <w:t xml:space="preserve">[</w:t>
      </w:r>
      <w:r>
        <w:t xml:space="preserve">J</w:t>
      </w:r>
      <w:r>
        <w:t xml:space="preserve">]</w:t>
      </w:r>
      <w:r>
        <w:t xml:space="preserve">. </w:t>
      </w:r>
      <w:hyperlink r:id="rId277">
        <w:r>
          <w:t xml:space="preserve">J </w:t>
        </w:r>
        <w:r>
          <w:t xml:space="preserve">Membr Biol, </w:t>
        </w:r>
      </w:hyperlink>
      <w:r>
        <w:t xml:space="preserve">2005, </w:t>
      </w:r>
      <w:r>
        <w:t xml:space="preserve">204</w:t>
      </w:r>
      <w:r>
        <w:t xml:space="preserve">(</w:t>
      </w:r>
      <w:r>
        <w:rPr>
          <w:spacing w:val="-5"/>
          <w:sz w:val="24"/>
        </w:rPr>
        <w:t xml:space="preserve">2</w:t>
      </w:r>
      <w:r>
        <w:t xml:space="preserve">)</w:t>
      </w:r>
      <w:r>
        <w:t xml:space="preserve">:</w:t>
      </w:r>
      <w:r>
        <w:t xml:space="preserve"> </w:t>
      </w:r>
      <w:r>
        <w:t xml:space="preserve">67-75.</w:t>
      </w:r>
    </w:p>
    <w:p w:rsidR="0018722C">
      <w:pPr>
        <w:pStyle w:val="ab"/>
        <w:topLinePunct/>
        <w:ind w:left="200" w:hangingChars="200" w:hanging="200"/>
      </w:pPr>
      <w:hyperlink r:id="rId278">
        <w:r>
          <w:t xml:space="preserve">[</w:t>
        </w:r>
        <w:r>
          <w:t xml:space="preserve">9</w:t>
        </w:r>
        <w:r>
          <w:t xml:space="preserve">]</w:t>
        </w:r>
        <w:r w:rsidRPr="00281126">
          <w:t xml:space="preserve">  </w:t>
        </w:r>
        <w:r>
          <w:t xml:space="preserve">Roger</w:t>
        </w:r>
        <w:r>
          <w:t xml:space="preserve"> </w:t>
        </w:r>
        <w:r>
          <w:t xml:space="preserve">S</w:t>
        </w:r>
      </w:hyperlink>
      <w:r>
        <w:t xml:space="preserve">.,</w:t>
      </w:r>
      <w:r>
        <w:t xml:space="preserve"> </w:t>
      </w:r>
      <w:hyperlink r:id="rId279">
        <w:r>
          <w:t xml:space="preserve">Rollin</w:t>
        </w:r>
        <w:r>
          <w:t xml:space="preserve"> </w:t>
        </w:r>
        <w:r>
          <w:t xml:space="preserve">J</w:t>
        </w:r>
      </w:hyperlink>
      <w:r>
        <w:t xml:space="preserve">.,</w:t>
      </w:r>
      <w:r>
        <w:t xml:space="preserve"> </w:t>
      </w:r>
      <w:hyperlink r:id="rId280">
        <w:r>
          <w:t xml:space="preserve">Barascu</w:t>
        </w:r>
        <w:r>
          <w:t xml:space="preserve"> A</w:t>
        </w:r>
      </w:hyperlink>
      <w:r>
        <w:t xml:space="preserve">.,</w:t>
      </w:r>
      <w:r>
        <w:t xml:space="preserve"> </w:t>
      </w:r>
      <w:hyperlink r:id="rId281">
        <w:r>
          <w:t xml:space="preserve">Besson</w:t>
        </w:r>
        <w:r>
          <w:t xml:space="preserve"> P</w:t>
        </w:r>
      </w:hyperlink>
      <w:r>
        <w:t xml:space="preserve">.,</w:t>
      </w:r>
      <w:r>
        <w:t xml:space="preserve"> </w:t>
      </w:r>
      <w:hyperlink r:id="rId282">
        <w:r>
          <w:t xml:space="preserve">Raynal</w:t>
        </w:r>
        <w:r>
          <w:t xml:space="preserve"> P.</w:t>
        </w:r>
        <w:r w:rsidR="001852F3">
          <w:t xml:space="preserve"> </w:t>
        </w:r>
        <w:r w:rsidR="001852F3">
          <w:t xml:space="preserve">I</w:t>
        </w:r>
      </w:hyperlink>
      <w:r>
        <w:t xml:space="preserve">.,</w:t>
      </w:r>
      <w:r>
        <w:t xml:space="preserve"> </w:t>
      </w:r>
      <w:hyperlink r:id="rId283">
        <w:r>
          <w:t xml:space="preserve">Iochmann</w:t>
        </w:r>
        <w:r>
          <w:t xml:space="preserve"> S</w:t>
        </w:r>
      </w:hyperlink>
      <w:r>
        <w:t xml:space="preserve">.,</w:t>
      </w:r>
      <w:r>
        <w:t xml:space="preserve"> </w:t>
      </w:r>
      <w:hyperlink r:id="rId119">
        <w:r>
          <w:t xml:space="preserve">Lei</w:t>
        </w:r>
        <w:r>
          <w:t xml:space="preserve"> </w:t>
        </w:r>
        <w:r>
          <w:t xml:space="preserve">M</w:t>
        </w:r>
      </w:hyperlink>
      <w:r>
        <w:t xml:space="preserve">.,</w:t>
      </w:r>
      <w:r>
        <w:t xml:space="preserve"> </w:t>
      </w:r>
      <w:hyperlink r:id="rId120">
        <w:r>
          <w:t xml:space="preserve">Bougnoux</w:t>
        </w:r>
      </w:hyperlink>
      <w:hyperlink r:id="rId120">
        <w:r>
          <w:t xml:space="preserve"> </w:t>
        </w:r>
        <w:r>
          <w:t xml:space="preserve">P</w:t>
        </w:r>
      </w:hyperlink>
      <w:r>
        <w:t xml:space="preserve">., </w:t>
      </w:r>
      <w:hyperlink r:id="rId121">
        <w:r>
          <w:t xml:space="preserve">Gruel </w:t>
        </w:r>
        <w:r>
          <w:t xml:space="preserve">Y</w:t>
        </w:r>
      </w:hyperlink>
      <w:r>
        <w:t xml:space="preserve">., </w:t>
      </w:r>
      <w:hyperlink r:id="rId122">
        <w:r>
          <w:t xml:space="preserve">Le </w:t>
        </w:r>
        <w:r>
          <w:t xml:space="preserve">Guennec </w:t>
        </w:r>
        <w:r>
          <w:t xml:space="preserve">J.</w:t>
        </w:r>
        <w:r w:rsidR="001852F3">
          <w:t xml:space="preserve"> </w:t>
        </w:r>
        <w:r w:rsidR="001852F3">
          <w:t xml:space="preserve">Y</w:t>
        </w:r>
      </w:hyperlink>
      <w:r>
        <w:t xml:space="preserve">. </w:t>
      </w:r>
      <w:r>
        <w:t xml:space="preserve">Voltage-gated </w:t>
      </w:r>
      <w:r>
        <w:t xml:space="preserve">sodium </w:t>
      </w:r>
      <w:r>
        <w:t xml:space="preserve">channels potentiate </w:t>
      </w:r>
      <w:r>
        <w:t xml:space="preserve">the </w:t>
      </w:r>
      <w:r>
        <w:t xml:space="preserve">invasive capacities </w:t>
      </w:r>
      <w:r>
        <w:t xml:space="preserve">of </w:t>
      </w:r>
      <w:r>
        <w:t xml:space="preserve">human </w:t>
      </w:r>
      <w:r>
        <w:t xml:space="preserve">non-small-cell </w:t>
      </w:r>
      <w:r>
        <w:t xml:space="preserve">lung </w:t>
      </w:r>
      <w:r>
        <w:t xml:space="preserve">cancer </w:t>
      </w:r>
      <w:r>
        <w:t xml:space="preserve">cell lines </w:t>
      </w:r>
      <w:r>
        <w:t xml:space="preserve">[</w:t>
      </w:r>
      <w:r>
        <w:t xml:space="preserve">J</w:t>
      </w:r>
      <w:r>
        <w:t xml:space="preserve">]</w:t>
      </w:r>
      <w:r>
        <w:t xml:space="preserve">. </w:t>
      </w:r>
      <w:r>
        <w:t xml:space="preserve">I</w:t>
      </w:r>
      <w:hyperlink r:id="rId284">
        <w:r>
          <w:t xml:space="preserve">nt </w:t>
        </w:r>
        <w:r>
          <w:t xml:space="preserve">J </w:t>
        </w:r>
        <w:r>
          <w:t xml:space="preserve">Biochem </w:t>
        </w:r>
        <w:r>
          <w:t xml:space="preserve">Cell Biol, </w:t>
        </w:r>
      </w:hyperlink>
      <w:r>
        <w:t xml:space="preserve">2007, </w:t>
      </w:r>
      <w:r>
        <w:t xml:space="preserve">39</w:t>
      </w:r>
      <w:r>
        <w:t xml:space="preserve">(</w:t>
      </w:r>
      <w:r>
        <w:t xml:space="preserve">4</w:t>
      </w:r>
      <w:r>
        <w:t xml:space="preserve">)</w:t>
      </w:r>
      <w:r>
        <w:t xml:space="preserve">: 774-786.</w:t>
      </w:r>
    </w:p>
    <w:p w:rsidR="0018722C">
      <w:pPr>
        <w:pStyle w:val="ab"/>
        <w:topLinePunct/>
        <w:ind w:left="200" w:hangingChars="200" w:hanging="200"/>
      </w:pPr>
      <w:hyperlink r:id="rId285">
        <w:r>
          <w:t>[</w:t>
        </w:r>
        <w:r>
          <w:t xml:space="preserve">10</w:t>
        </w:r>
        <w:r>
          <w:t>]</w:t>
        </w:r>
        <w:r w:rsidRPr="00281126">
          <w:t xml:space="preserve"> </w:t>
        </w:r>
        <w:r>
          <w:t>Fulgenzi</w:t>
        </w:r>
        <w:r w:rsidR="001852F3">
          <w:t xml:space="preserve">   </w:t>
        </w:r>
        <w:r>
          <w:t>G</w:t>
        </w:r>
      </w:hyperlink>
      <w:r>
        <w:t>., </w:t>
      </w:r>
      <w:hyperlink r:id="rId286">
        <w:r>
          <w:t>Graciotti</w:t>
        </w:r>
        <w:r w:rsidR="001852F3">
          <w:t xml:space="preserve">   </w:t>
        </w:r>
        <w:r>
          <w:t>L</w:t>
        </w:r>
      </w:hyperlink>
      <w:r>
        <w:t>., </w:t>
      </w:r>
      <w:hyperlink r:id="rId287">
        <w:r>
          <w:t>Faronato</w:t>
        </w:r>
        <w:r w:rsidR="001852F3">
          <w:t xml:space="preserve">    </w:t>
        </w:r>
        <w:r>
          <w:t>M</w:t>
        </w:r>
      </w:hyperlink>
      <w:r>
        <w:t>., </w:t>
      </w:r>
      <w:hyperlink r:id="rId288">
        <w:r>
          <w:t>Soldovieri</w:t>
        </w:r>
        <w:r w:rsidR="001852F3">
          <w:t xml:space="preserve">    </w:t>
        </w:r>
        <w:r>
          <w:t xml:space="preserve">M.</w:t>
        </w:r>
        <w:r w:rsidR="001852F3">
          <w:t xml:space="preserve"> </w:t>
        </w:r>
        <w:r w:rsidR="001852F3">
          <w:t xml:space="preserve">V</w:t>
        </w:r>
      </w:hyperlink>
      <w:r>
        <w:t>., </w:t>
      </w:r>
      <w:hyperlink r:id="rId289">
        <w:r>
          <w:t>Miceli</w:t>
        </w:r>
        <w:r w:rsidR="001852F3">
          <w:t xml:space="preserve">    </w:t>
        </w:r>
        <w:r>
          <w:t>F</w:t>
        </w:r>
      </w:hyperlink>
      <w:r>
        <w:t>., </w:t>
      </w:r>
      <w:hyperlink r:id="rId290">
        <w:r>
          <w:t>Amoroso</w:t>
        </w:r>
      </w:hyperlink>
      <w:hyperlink r:id="rId290">
        <w:r>
          <w:t> </w:t>
        </w:r>
        <w:r>
          <w:t>S</w:t>
        </w:r>
      </w:hyperlink>
      <w:r>
        <w:t>., </w:t>
      </w:r>
      <w:hyperlink r:id="rId123">
        <w:r>
          <w:t>Annunziato </w:t>
        </w:r>
        <w:r>
          <w:t>L</w:t>
        </w:r>
      </w:hyperlink>
      <w:r>
        <w:t>., </w:t>
      </w:r>
      <w:hyperlink r:id="rId124">
        <w:r>
          <w:t>Procopio </w:t>
        </w:r>
        <w:r>
          <w:t>A</w:t>
        </w:r>
      </w:hyperlink>
      <w:r>
        <w:t>., </w:t>
      </w:r>
      <w:hyperlink r:id="rId125">
        <w:r>
          <w:t>Taglialatela </w:t>
        </w:r>
        <w:r>
          <w:t>M</w:t>
        </w:r>
      </w:hyperlink>
      <w:r>
        <w:t>. </w:t>
      </w:r>
      <w:r>
        <w:t>Human neoplastic </w:t>
      </w:r>
      <w:r>
        <w:t>mesothelial </w:t>
      </w:r>
      <w:r>
        <w:t>cells </w:t>
      </w:r>
      <w:r>
        <w:t>express </w:t>
      </w:r>
      <w:r>
        <w:t>voltage-gated</w:t>
      </w:r>
      <w:r>
        <w:t> </w:t>
      </w:r>
      <w:r>
        <w:t>sodium</w:t>
      </w:r>
      <w:r>
        <w:t> </w:t>
      </w:r>
      <w:r>
        <w:t>channels</w:t>
      </w:r>
      <w:r>
        <w:t> </w:t>
      </w:r>
      <w:r>
        <w:t>involved</w:t>
      </w:r>
      <w:r>
        <w:t> </w:t>
      </w:r>
      <w:r>
        <w:t>in</w:t>
      </w:r>
      <w:r>
        <w:t> </w:t>
      </w:r>
      <w:r>
        <w:t>cell</w:t>
      </w:r>
      <w:r>
        <w:t> </w:t>
      </w:r>
      <w:r>
        <w:t>motility</w:t>
      </w:r>
      <w:r>
        <w:t> </w:t>
      </w:r>
      <w:r>
        <w:t>[</w:t>
      </w:r>
      <w:r>
        <w:t xml:space="preserve">J</w:t>
      </w:r>
      <w:r>
        <w:t>]</w:t>
      </w:r>
      <w:r>
        <w:t>.</w:t>
      </w:r>
      <w:r>
        <w:t> </w:t>
      </w:r>
      <w:hyperlink r:id="rId291">
        <w:r>
          <w:t>Int</w:t>
        </w:r>
        <w:r>
          <w:t> </w:t>
        </w:r>
        <w:r>
          <w:t>J</w:t>
        </w:r>
        <w:r>
          <w:t> </w:t>
        </w:r>
        <w:r>
          <w:t>Biochem</w:t>
        </w:r>
        <w:r>
          <w:t> </w:t>
        </w:r>
        <w:r>
          <w:t>Cell</w:t>
        </w:r>
        <w:r>
          <w:t> </w:t>
        </w:r>
        <w:r>
          <w:t>Biol,</w:t>
        </w:r>
        <w:r>
          <w:t> </w:t>
        </w:r>
      </w:hyperlink>
      <w:r>
        <w:t>2006,</w:t>
      </w:r>
      <w:r>
        <w:t> </w:t>
      </w:r>
      <w:r>
        <w:t>38</w:t>
      </w:r>
      <w:r>
        <w:t>(</w:t>
      </w:r>
      <w:r>
        <w:t xml:space="preserve">7</w:t>
      </w:r>
      <w:r>
        <w:t>)</w:t>
      </w:r>
      <w:r>
        <w:t xml:space="preserve">: </w:t>
      </w:r>
      <w:r>
        <w:t>1146-1159.</w:t>
      </w:r>
    </w:p>
    <w:p w:rsidR="0018722C">
      <w:pPr>
        <w:pStyle w:val="ab"/>
        <w:topLinePunct/>
        <w:ind w:left="200" w:hangingChars="200" w:hanging="200"/>
      </w:pPr>
      <w:hyperlink r:id="rId292">
        <w:r>
          <w:t>[</w:t>
        </w:r>
        <w:r>
          <w:t xml:space="preserve">11</w:t>
        </w:r>
        <w:r>
          <w:t>]</w:t>
        </w:r>
        <w:r w:rsidRPr="00281126">
          <w:t xml:space="preserve"> </w:t>
        </w:r>
        <w:r>
          <w:t>Ou</w:t>
        </w:r>
        <w:r w:rsidR="001852F3">
          <w:t xml:space="preserve"> </w:t>
        </w:r>
        <w:r>
          <w:t xml:space="preserve">S.</w:t>
        </w:r>
        <w:r w:rsidR="001852F3">
          <w:t xml:space="preserve"> </w:t>
        </w:r>
        <w:r w:rsidR="001852F3">
          <w:t xml:space="preserve">W.</w:t>
        </w:r>
      </w:hyperlink>
      <w:r>
        <w:t>, </w:t>
      </w:r>
      <w:hyperlink r:id="rId293">
        <w:r>
          <w:t>Kameyama</w:t>
        </w:r>
        <w:r w:rsidR="001852F3">
          <w:t xml:space="preserve"> </w:t>
        </w:r>
        <w:r>
          <w:t>A</w:t>
        </w:r>
      </w:hyperlink>
      <w:r>
        <w:t>., </w:t>
      </w:r>
      <w:hyperlink r:id="rId294">
        <w:r>
          <w:t>Hao</w:t>
        </w:r>
        <w:r w:rsidR="001852F3">
          <w:t xml:space="preserve"> </w:t>
        </w:r>
        <w:r>
          <w:t xml:space="preserve">L.</w:t>
        </w:r>
        <w:r w:rsidR="001852F3">
          <w:t xml:space="preserve"> </w:t>
        </w:r>
        <w:r w:rsidR="001852F3">
          <w:t xml:space="preserve">Y</w:t>
        </w:r>
      </w:hyperlink>
      <w:r>
        <w:t>., </w:t>
      </w:r>
      <w:hyperlink r:id="rId295">
        <w:r>
          <w:t>Horiuchi</w:t>
        </w:r>
        <w:r w:rsidR="001852F3">
          <w:t xml:space="preserve"> </w:t>
        </w:r>
        <w:r>
          <w:t>M</w:t>
        </w:r>
      </w:hyperlink>
      <w:r>
        <w:t>., </w:t>
      </w:r>
      <w:hyperlink r:id="rId296">
        <w:r>
          <w:t>Minobe</w:t>
        </w:r>
        <w:r w:rsidR="001852F3">
          <w:t xml:space="preserve"> </w:t>
        </w:r>
        <w:r>
          <w:t>E</w:t>
        </w:r>
      </w:hyperlink>
      <w:r>
        <w:t>., </w:t>
      </w:r>
      <w:hyperlink r:id="rId297">
        <w:r>
          <w:t>Wang</w:t>
        </w:r>
        <w:r w:rsidR="001852F3">
          <w:t xml:space="preserve">  W.</w:t>
        </w:r>
        <w:r w:rsidR="001852F3">
          <w:t xml:space="preserve"> </w:t>
        </w:r>
        <w:r w:rsidR="001852F3">
          <w:t xml:space="preserve">Y.</w:t>
        </w:r>
      </w:hyperlink>
      <w:r>
        <w:t>, </w:t>
      </w:r>
      <w:hyperlink r:id="rId298">
        <w:r>
          <w:t>Makita</w:t>
        </w:r>
      </w:hyperlink>
      <w:hyperlink r:id="rId298">
        <w:r>
          <w:t> </w:t>
        </w:r>
        <w:r>
          <w:t>N</w:t>
        </w:r>
      </w:hyperlink>
      <w:r>
        <w:t>., </w:t>
      </w:r>
      <w:hyperlink r:id="rId299">
        <w:r>
          <w:t>Kameyama </w:t>
        </w:r>
        <w:r>
          <w:t>M</w:t>
        </w:r>
      </w:hyperlink>
      <w:r>
        <w:t>. </w:t>
      </w:r>
      <w:r>
        <w:t>Tetrodotoxin-resistant </w:t>
      </w:r>
      <w:r>
        <w:t>Na+ </w:t>
      </w:r>
      <w:r>
        <w:t>channels </w:t>
      </w:r>
      <w:r>
        <w:t>in </w:t>
      </w:r>
      <w:r>
        <w:t>human </w:t>
      </w:r>
      <w:r>
        <w:t>neuroblastoma </w:t>
      </w:r>
      <w:r>
        <w:t>cells </w:t>
      </w:r>
      <w:r>
        <w:t>are </w:t>
      </w:r>
      <w:r>
        <w:t>encoded</w:t>
      </w:r>
      <w:r>
        <w:t> </w:t>
      </w:r>
      <w:r>
        <w:t>by</w:t>
      </w:r>
      <w:r>
        <w:t> </w:t>
      </w:r>
      <w:r>
        <w:t>new</w:t>
      </w:r>
      <w:r>
        <w:t> </w:t>
      </w:r>
      <w:r>
        <w:t>variants</w:t>
      </w:r>
      <w:r>
        <w:t> </w:t>
      </w:r>
      <w:r>
        <w:t>of</w:t>
      </w:r>
      <w:r>
        <w:t> </w:t>
      </w:r>
      <w:r>
        <w:t>Nav1.5</w:t>
      </w:r>
      <w:r>
        <w:t>/</w:t>
      </w:r>
      <w:r>
        <w:t>SCN5A</w:t>
      </w:r>
      <w:r>
        <w:t> </w:t>
      </w:r>
      <w:r>
        <w:t>[</w:t>
      </w:r>
      <w:r>
        <w:t xml:space="preserve">J</w:t>
      </w:r>
      <w:r>
        <w:t>]</w:t>
      </w:r>
      <w:r>
        <w:t>.</w:t>
      </w:r>
      <w:r>
        <w:t> </w:t>
      </w:r>
      <w:hyperlink r:id="rId300">
        <w:r>
          <w:t>Eur</w:t>
        </w:r>
        <w:r>
          <w:t> </w:t>
        </w:r>
        <w:r>
          <w:t>J</w:t>
        </w:r>
        <w:r>
          <w:t> </w:t>
        </w:r>
        <w:r>
          <w:t>Neurosci,</w:t>
        </w:r>
        <w:r>
          <w:t> </w:t>
        </w:r>
      </w:hyperlink>
      <w:r>
        <w:t>2005,</w:t>
      </w:r>
      <w:r>
        <w:t> </w:t>
      </w:r>
      <w:r>
        <w:t>22</w:t>
      </w:r>
      <w:r>
        <w:t>(</w:t>
      </w:r>
      <w:r>
        <w:t>4</w:t>
      </w:r>
      <w:r>
        <w:t>)</w:t>
      </w:r>
      <w:r>
        <w:t>:</w:t>
      </w:r>
      <w:r>
        <w:t> </w:t>
      </w:r>
      <w:r>
        <w:t>793-801.</w:t>
      </w:r>
    </w:p>
    <w:p w:rsidR="0018722C">
      <w:pPr>
        <w:pStyle w:val="ab"/>
        <w:topLinePunct/>
        <w:ind w:left="200" w:hangingChars="200" w:hanging="200"/>
      </w:pPr>
      <w:r>
        <w:t>[</w:t>
      </w:r>
      <w:r>
        <w:t xml:space="preserve">12</w:t>
      </w:r>
      <w:r>
        <w:t>]</w:t>
      </w:r>
      <w:r w:rsidRPr="00281126">
        <w:t xml:space="preserve"> </w:t>
      </w:r>
      <w:r>
        <w:t xml:space="preserve">Allen D.</w:t>
      </w:r>
      <w:r>
        <w:t xml:space="preserve"> </w:t>
      </w:r>
      <w:r>
        <w:t xml:space="preserve">H., </w:t>
      </w:r>
      <w:r>
        <w:t>Lepple-Wienhues </w:t>
      </w:r>
      <w:r>
        <w:t>A., </w:t>
      </w:r>
      <w:r>
        <w:t>Cahalan </w:t>
      </w:r>
      <w:r>
        <w:t xml:space="preserve">M.</w:t>
      </w:r>
      <w:r>
        <w:t xml:space="preserve"> </w:t>
      </w:r>
      <w:r>
        <w:t xml:space="preserve">D. </w:t>
      </w:r>
      <w:r>
        <w:t>Ion </w:t>
      </w:r>
      <w:r>
        <w:t>channel phenotype </w:t>
      </w:r>
      <w:r>
        <w:t>of </w:t>
      </w:r>
      <w:r>
        <w:t>melanoma </w:t>
      </w:r>
      <w:r>
        <w:t>cell lines</w:t>
      </w:r>
      <w:r>
        <w:t> </w:t>
      </w:r>
      <w:r>
        <w:t>[</w:t>
      </w:r>
      <w:r>
        <w:t xml:space="preserve">J</w:t>
      </w:r>
      <w:r>
        <w:t>]</w:t>
      </w:r>
      <w:r>
        <w:t>.</w:t>
      </w:r>
      <w:r>
        <w:t> </w:t>
      </w:r>
      <w:r>
        <w:t>J</w:t>
      </w:r>
      <w:r>
        <w:t> </w:t>
      </w:r>
      <w:r>
        <w:t>Membr</w:t>
      </w:r>
      <w:r>
        <w:t> </w:t>
      </w:r>
      <w:r>
        <w:t>Biol,</w:t>
      </w:r>
      <w:r>
        <w:t> </w:t>
      </w:r>
      <w:r>
        <w:t>1997,</w:t>
      </w:r>
      <w:r>
        <w:t> </w:t>
      </w:r>
      <w:r>
        <w:t>155</w:t>
      </w:r>
      <w:r>
        <w:t>(</w:t>
      </w:r>
      <w:r>
        <w:t>1</w:t>
      </w:r>
      <w:r>
        <w:t>)</w:t>
      </w:r>
      <w:r>
        <w:t>:</w:t>
      </w:r>
      <w:r>
        <w:t> </w:t>
      </w:r>
      <w:r>
        <w:t>27-34.</w:t>
      </w:r>
    </w:p>
    <w:p w:rsidR="0018722C">
      <w:pPr>
        <w:pStyle w:val="ab"/>
        <w:topLinePunct/>
        <w:ind w:left="200" w:hangingChars="200" w:hanging="200"/>
      </w:pPr>
      <w:r>
        <w:t>[</w:t>
      </w:r>
      <w:r>
        <w:t xml:space="preserve">13</w:t>
      </w:r>
      <w:r>
        <w:t>]</w:t>
      </w:r>
      <w:r w:rsidRPr="00281126">
        <w:t xml:space="preserve"> </w:t>
      </w:r>
      <w:r>
        <w:t>D</w:t>
      </w:r>
      <w:r>
        <w:t>ia</w:t>
      </w:r>
      <w:r>
        <w:t>z</w:t>
      </w:r>
      <w:r>
        <w:t> </w:t>
      </w:r>
      <w:r>
        <w:t>D</w:t>
      </w:r>
      <w:r>
        <w:t>.</w:t>
      </w:r>
      <w:r>
        <w:t>,</w:t>
      </w:r>
      <w:r>
        <w:t> </w:t>
      </w:r>
      <w:r>
        <w:t>D</w:t>
      </w:r>
      <w:r>
        <w:t>elgadill</w:t>
      </w:r>
      <w:r>
        <w:t>o</w:t>
      </w:r>
      <w:r>
        <w:t> </w:t>
      </w:r>
      <w:r>
        <w:t>D</w:t>
      </w:r>
      <w:r>
        <w:t xml:space="preserve">.</w:t>
      </w:r>
      <w:r>
        <w:t xml:space="preserve"> </w:t>
      </w:r>
      <w:r>
        <w:t>M</w:t>
      </w:r>
      <w:r>
        <w:t>.</w:t>
      </w:r>
      <w:r>
        <w:t>,</w:t>
      </w:r>
      <w:r>
        <w:t> </w:t>
      </w:r>
      <w:r>
        <w:t>H</w:t>
      </w:r>
      <w:r>
        <w:t>er</w:t>
      </w:r>
      <w:r>
        <w:t>n</w:t>
      </w:r>
      <w:r>
        <w:t>á</w:t>
      </w:r>
      <w:r>
        <w:t>nde</w:t>
      </w:r>
      <w:r>
        <w:t>z</w:t>
      </w:r>
      <w:r>
        <w:t> </w:t>
      </w:r>
      <w:r>
        <w:t>-</w:t>
      </w:r>
      <w:r>
        <w:t>G</w:t>
      </w:r>
      <w:r>
        <w:t>allego</w:t>
      </w:r>
      <w:r>
        <w:t>s</w:t>
      </w:r>
      <w:r>
        <w:t> </w:t>
      </w:r>
      <w:r>
        <w:t>E</w:t>
      </w:r>
      <w:r>
        <w:t>.</w:t>
      </w:r>
      <w:r>
        <w:t>,</w:t>
      </w:r>
      <w:r>
        <w:t> </w:t>
      </w:r>
      <w:r>
        <w:t>R</w:t>
      </w:r>
      <w:r>
        <w:t>a</w:t>
      </w:r>
      <w:r>
        <w:t>m</w:t>
      </w:r>
      <w:r>
        <w:t>r</w:t>
      </w:r>
      <w:r>
        <w:t>í</w:t>
      </w:r>
      <w:r>
        <w:t>e</w:t>
      </w:r>
      <w:r>
        <w:t>z</w:t>
      </w:r>
      <w:r>
        <w:t> </w:t>
      </w:r>
      <w:r>
        <w:t>-</w:t>
      </w:r>
      <w:r>
        <w:t>D</w:t>
      </w:r>
      <w:r>
        <w:t>o</w:t>
      </w:r>
      <w:r>
        <w:t>m</w:t>
      </w:r>
      <w:r>
        <w:t>n</w:t>
      </w:r>
      <w:r>
        <w:t>í</w:t>
      </w:r>
      <w:r/>
      <w:r>
        <w:t>gue</w:t>
      </w:r>
      <w:r>
        <w:t>z</w:t>
      </w:r>
      <w:r>
        <w:t> </w:t>
      </w:r>
      <w:r>
        <w:t>M</w:t>
      </w:r>
      <w:r/>
      <w:r>
        <w:t xml:space="preserve">.</w:t>
      </w:r>
      <w:r>
        <w:t xml:space="preserve"> </w:t>
      </w:r>
      <w:r>
        <w:t>E</w:t>
      </w:r>
      <w:r>
        <w:t>.</w:t>
      </w:r>
      <w:r>
        <w:t>,</w:t>
      </w:r>
      <w:r>
        <w:t> </w:t>
      </w:r>
      <w:r>
        <w:t>H</w:t>
      </w:r>
      <w:r>
        <w:t>inojo</w:t>
      </w:r>
      <w:r>
        <w:t>s</w:t>
      </w:r>
      <w:r>
        <w:t>a </w:t>
      </w:r>
      <w:r>
        <w:t>L.</w:t>
      </w:r>
      <w:r w:rsidR="001852F3">
        <w:t xml:space="preserve"> </w:t>
      </w:r>
      <w:r w:rsidR="001852F3">
        <w:t xml:space="preserve">M., Ortiz </w:t>
      </w:r>
      <w:r>
        <w:t>C.</w:t>
      </w:r>
      <w:r w:rsidR="001852F3">
        <w:t xml:space="preserve"> </w:t>
      </w:r>
      <w:r w:rsidR="001852F3">
        <w:t xml:space="preserve">S., Berumen </w:t>
      </w:r>
      <w:r>
        <w:t>J., </w:t>
      </w:r>
      <w:r>
        <w:t>Camacho </w:t>
      </w:r>
      <w:r>
        <w:t>J., </w:t>
      </w:r>
      <w:r>
        <w:t>Gomora </w:t>
      </w:r>
      <w:r>
        <w:t>J.</w:t>
      </w:r>
      <w:r w:rsidR="001852F3">
        <w:t xml:space="preserve"> </w:t>
      </w:r>
      <w:r w:rsidR="001852F3">
        <w:t xml:space="preserve">C. </w:t>
      </w:r>
      <w:r>
        <w:t>Functional expression </w:t>
      </w:r>
      <w:r>
        <w:t>of </w:t>
      </w:r>
      <w:r>
        <w:t>voltage-gated </w:t>
      </w:r>
      <w:r>
        <w:t>sodium </w:t>
      </w:r>
      <w:r>
        <w:t>channels </w:t>
      </w:r>
      <w:r>
        <w:t>in </w:t>
      </w:r>
      <w:r>
        <w:t>primary cultures </w:t>
      </w:r>
      <w:r>
        <w:t>of </w:t>
      </w:r>
      <w:r>
        <w:t>human </w:t>
      </w:r>
      <w:r>
        <w:t>cervical cancer </w:t>
      </w:r>
      <w:r>
        <w:t>[</w:t>
      </w:r>
      <w:r>
        <w:t xml:space="preserve">J</w:t>
      </w:r>
      <w:r>
        <w:t>]</w:t>
      </w:r>
      <w:r>
        <w:t xml:space="preserve">. </w:t>
      </w:r>
      <w:r>
        <w:t>J </w:t>
      </w:r>
      <w:r>
        <w:t>Cell </w:t>
      </w:r>
      <w:r>
        <w:t>Physiol, </w:t>
      </w:r>
      <w:r>
        <w:t>2007, </w:t>
      </w:r>
      <w:r>
        <w:t>210</w:t>
      </w:r>
      <w:r>
        <w:t>(</w:t>
      </w:r>
      <w:r>
        <w:t>2</w:t>
      </w:r>
      <w:r>
        <w:t>)</w:t>
      </w:r>
      <w:r>
        <w:t>: 469-478.</w:t>
      </w:r>
    </w:p>
    <w:p w:rsidR="0018722C">
      <w:pPr>
        <w:pStyle w:val="ab"/>
        <w:topLinePunct/>
        <w:ind w:left="200" w:hangingChars="200" w:hanging="200"/>
      </w:pPr>
      <w:r>
        <w:t>[</w:t>
      </w:r>
      <w:r>
        <w:t xml:space="preserve">14</w:t>
      </w:r>
      <w:r>
        <w:t>]</w:t>
      </w:r>
      <w:r w:rsidRPr="00281126">
        <w:t xml:space="preserve"> </w:t>
      </w:r>
      <w:r>
        <w:t xml:space="preserve">Diss J.</w:t>
      </w:r>
      <w:r>
        <w:t xml:space="preserve"> </w:t>
      </w:r>
      <w:r>
        <w:t xml:space="preserve">K., </w:t>
      </w:r>
      <w:r>
        <w:t>Stewart </w:t>
      </w:r>
      <w:r>
        <w:t>D., </w:t>
      </w:r>
      <w:r>
        <w:t>Pani </w:t>
      </w:r>
      <w:r>
        <w:t>F., </w:t>
      </w:r>
      <w:r>
        <w:t>Foster </w:t>
      </w:r>
      <w:r>
        <w:t xml:space="preserve">C.</w:t>
      </w:r>
      <w:r>
        <w:t xml:space="preserve"> </w:t>
      </w:r>
      <w:r>
        <w:t xml:space="preserve">S., </w:t>
      </w:r>
      <w:r>
        <w:t>Walker </w:t>
      </w:r>
      <w:r>
        <w:t xml:space="preserve">M.</w:t>
      </w:r>
      <w:r>
        <w:t xml:space="preserve"> </w:t>
      </w:r>
      <w:r>
        <w:t xml:space="preserve">M., Patel </w:t>
      </w:r>
      <w:r>
        <w:t>A., </w:t>
      </w:r>
      <w:r>
        <w:t>Djamgoz </w:t>
      </w:r>
      <w:r>
        <w:t xml:space="preserve">M.</w:t>
      </w:r>
      <w:r>
        <w:t xml:space="preserve"> </w:t>
      </w:r>
      <w:r>
        <w:t xml:space="preserve">B. </w:t>
      </w:r>
      <w:r>
        <w:t>A </w:t>
      </w:r>
      <w:r>
        <w:t>potential </w:t>
      </w:r>
      <w:r>
        <w:t>novel </w:t>
      </w:r>
      <w:r>
        <w:t>marker </w:t>
      </w:r>
      <w:r>
        <w:t>for </w:t>
      </w:r>
      <w:r>
        <w:t>human </w:t>
      </w:r>
      <w:r>
        <w:t>prostate cancer: voltage-gated sodium channel expression </w:t>
      </w:r>
      <w:r>
        <w:t>in </w:t>
      </w:r>
      <w:r>
        <w:t>vivo</w:t>
      </w:r>
      <w:r>
        <w:t> </w:t>
      </w:r>
      <w:r>
        <w:t>[</w:t>
      </w:r>
      <w:r>
        <w:t xml:space="preserve">J</w:t>
      </w:r>
      <w:r>
        <w:t>]</w:t>
      </w:r>
      <w:r>
        <w:t>.</w:t>
      </w:r>
      <w:r>
        <w:t> </w:t>
      </w:r>
      <w:r>
        <w:t>Prostate</w:t>
      </w:r>
      <w:r>
        <w:t> </w:t>
      </w:r>
      <w:r>
        <w:t>Cancer</w:t>
      </w:r>
      <w:r>
        <w:t> </w:t>
      </w:r>
      <w:r>
        <w:t>Prostatic</w:t>
      </w:r>
      <w:r>
        <w:t> </w:t>
      </w:r>
      <w:r>
        <w:t>Dis,</w:t>
      </w:r>
      <w:r>
        <w:t> </w:t>
      </w:r>
      <w:r>
        <w:t>2005,</w:t>
      </w:r>
      <w:r>
        <w:t> </w:t>
      </w:r>
      <w:r>
        <w:t>8</w:t>
      </w:r>
      <w:r>
        <w:t>(</w:t>
      </w:r>
      <w:r>
        <w:t>3</w:t>
      </w:r>
      <w:r>
        <w:t>)</w:t>
      </w:r>
      <w:r>
        <w:t>:</w:t>
      </w:r>
      <w:r>
        <w:t> </w:t>
      </w:r>
      <w:r>
        <w:t>266-273.</w:t>
      </w:r>
    </w:p>
    <w:p w:rsidR="0018722C">
      <w:pPr>
        <w:pStyle w:val="ab"/>
        <w:topLinePunct/>
        <w:ind w:left="200" w:hangingChars="200" w:hanging="200"/>
      </w:pPr>
      <w:hyperlink r:id="rId301">
        <w:r>
          <w:t>[</w:t>
        </w:r>
        <w:r>
          <w:t xml:space="preserve">15</w:t>
        </w:r>
        <w:r>
          <w:t>]</w:t>
        </w:r>
        <w:r w:rsidRPr="00281126">
          <w:t xml:space="preserve"> </w:t>
        </w:r>
        <w:r>
          <w:t>Bennett </w:t>
        </w:r>
        <w:r>
          <w:t xml:space="preserve">E.</w:t>
        </w:r>
        <w:r>
          <w:t xml:space="preserve"> </w:t>
        </w:r>
        <w:r>
          <w:t>S</w:t>
        </w:r>
      </w:hyperlink>
      <w:r>
        <w:t>., </w:t>
      </w:r>
      <w:hyperlink r:id="rId302">
        <w:r>
          <w:t xml:space="preserve">Smith B.</w:t>
        </w:r>
        <w:r>
          <w:t xml:space="preserve"> </w:t>
        </w:r>
        <w:r>
          <w:t>A</w:t>
        </w:r>
      </w:hyperlink>
      <w:r>
        <w:t>, </w:t>
      </w:r>
      <w:hyperlink r:id="rId303">
        <w:r>
          <w:t>Harper </w:t>
        </w:r>
        <w:r>
          <w:t xml:space="preserve">J.</w:t>
        </w:r>
        <w:r>
          <w:t xml:space="preserve"> </w:t>
        </w:r>
        <w:r>
          <w:t>M</w:t>
        </w:r>
      </w:hyperlink>
      <w:r>
        <w:t>. </w:t>
      </w:r>
      <w:r>
        <w:t>Voltage-gated </w:t>
      </w:r>
      <w:r>
        <w:t>Na+ </w:t>
      </w:r>
      <w:r>
        <w:t>channels confer invasive properties</w:t>
      </w:r>
      <w:r>
        <w:t> </w:t>
      </w:r>
      <w:r>
        <w:t>on</w:t>
      </w:r>
      <w:r>
        <w:t> </w:t>
      </w:r>
      <w:r>
        <w:t>human</w:t>
      </w:r>
      <w:r>
        <w:t> </w:t>
      </w:r>
      <w:r>
        <w:t>prostate</w:t>
      </w:r>
      <w:r>
        <w:t> </w:t>
      </w:r>
      <w:r>
        <w:t>cancer</w:t>
      </w:r>
      <w:r>
        <w:t> </w:t>
      </w:r>
      <w:r>
        <w:t>cells</w:t>
      </w:r>
      <w:r>
        <w:t> </w:t>
      </w:r>
      <w:r>
        <w:t>[</w:t>
      </w:r>
      <w:r>
        <w:t xml:space="preserve">J</w:t>
      </w:r>
      <w:r>
        <w:t>]</w:t>
      </w:r>
      <w:r>
        <w:t>.</w:t>
      </w:r>
      <w:r>
        <w:t> </w:t>
      </w:r>
      <w:hyperlink r:id="rId304">
        <w:r>
          <w:t>Pflugers</w:t>
        </w:r>
        <w:r>
          <w:t> </w:t>
        </w:r>
        <w:r>
          <w:t>Arch,</w:t>
        </w:r>
        <w:r>
          <w:t> </w:t>
        </w:r>
      </w:hyperlink>
      <w:r>
        <w:t>2004,</w:t>
      </w:r>
      <w:r>
        <w:t> </w:t>
      </w:r>
      <w:r>
        <w:t>447</w:t>
      </w:r>
      <w:r>
        <w:t>(</w:t>
      </w:r>
      <w:r>
        <w:t>6</w:t>
      </w:r>
      <w:r>
        <w:t>)</w:t>
      </w:r>
      <w:r>
        <w:t>:</w:t>
      </w:r>
      <w:r>
        <w:t> </w:t>
      </w:r>
      <w:r>
        <w:t>908-914.</w:t>
      </w:r>
    </w:p>
    <w:p w:rsidR="0018722C">
      <w:pPr>
        <w:pStyle w:val="ab"/>
        <w:topLinePunct/>
        <w:ind w:left="200" w:hangingChars="200" w:hanging="200"/>
      </w:pPr>
      <w:r>
        <w:t xml:space="preserve">[</w:t>
      </w:r>
      <w:r>
        <w:t xml:space="preserve">16</w:t>
      </w:r>
      <w:r>
        <w:t xml:space="preserve">]</w:t>
      </w:r>
      <w:r w:rsidRPr="00281126">
        <w:t xml:space="preserve"> </w:t>
      </w:r>
      <w:r>
        <w:t xml:space="preserve">Brackenbury </w:t>
      </w:r>
      <w:r>
        <w:t xml:space="preserve">W.</w:t>
      </w:r>
      <w:r>
        <w:t xml:space="preserve"> </w:t>
      </w:r>
      <w:r>
        <w:t xml:space="preserve">J., </w:t>
      </w:r>
      <w:r>
        <w:t xml:space="preserve">Djamgoz </w:t>
      </w:r>
      <w:r>
        <w:t xml:space="preserve">M.</w:t>
      </w:r>
      <w:r>
        <w:t xml:space="preserve"> </w:t>
      </w:r>
      <w:r>
        <w:t xml:space="preserve">B. </w:t>
      </w:r>
      <w:r>
        <w:t xml:space="preserve">Activity-dependent </w:t>
      </w:r>
      <w:r>
        <w:t xml:space="preserve">regulation </w:t>
      </w:r>
      <w:r>
        <w:t xml:space="preserve">of </w:t>
      </w:r>
      <w:r>
        <w:t xml:space="preserve">voltage-gated </w:t>
      </w:r>
      <w:r>
        <w:t xml:space="preserve">Na+ </w:t>
      </w:r>
      <w:r>
        <w:t xml:space="preserve">channel expression </w:t>
      </w:r>
      <w:r>
        <w:t xml:space="preserve">in </w:t>
      </w:r>
      <w:r>
        <w:t xml:space="preserve">Mat-LyLu </w:t>
      </w:r>
      <w:r>
        <w:t xml:space="preserve">rat </w:t>
      </w:r>
      <w:r>
        <w:t xml:space="preserve">prostate cancer </w:t>
      </w:r>
      <w:r>
        <w:t xml:space="preserve">cell </w:t>
      </w:r>
      <w:r>
        <w:t xml:space="preserve">line </w:t>
      </w:r>
      <w:r>
        <w:t xml:space="preserve">[</w:t>
      </w:r>
      <w:r>
        <w:t xml:space="preserve">J</w:t>
      </w:r>
      <w:r>
        <w:t xml:space="preserve">]</w:t>
      </w:r>
      <w:r>
        <w:t xml:space="preserve">. </w:t>
      </w:r>
      <w:r>
        <w:t xml:space="preserve">J </w:t>
      </w:r>
      <w:r>
        <w:t xml:space="preserve">Physiol, </w:t>
      </w:r>
      <w:r>
        <w:t xml:space="preserve">2006, </w:t>
      </w:r>
      <w:r>
        <w:t xml:space="preserve">573</w:t>
      </w:r>
      <w:r>
        <w:t xml:space="preserve">(</w:t>
      </w:r>
      <w:r>
        <w:t xml:space="preserve">Pt </w:t>
      </w:r>
      <w:r>
        <w:t xml:space="preserve">2</w:t>
      </w:r>
      <w:r>
        <w:t xml:space="preserve">)</w:t>
      </w:r>
      <w:r>
        <w:t xml:space="preserve">: </w:t>
      </w:r>
      <w:r>
        <w:t xml:space="preserve">343-356.</w:t>
      </w:r>
    </w:p>
    <w:p w:rsidR="0018722C">
      <w:pPr>
        <w:pStyle w:val="ab"/>
        <w:topLinePunct/>
        <w:ind w:left="200" w:hangingChars="200" w:hanging="200"/>
      </w:pPr>
      <w:hyperlink r:id="rId305">
        <w:r>
          <w:t>[</w:t>
        </w:r>
        <w:r>
          <w:t xml:space="preserve">17</w:t>
        </w:r>
        <w:r>
          <w:t>]</w:t>
        </w:r>
        <w:r w:rsidRPr="00281126">
          <w:t xml:space="preserve"> </w:t>
        </w:r>
        <w:r>
          <w:t xml:space="preserve">Djamgoz M.</w:t>
        </w:r>
        <w:r>
          <w:t xml:space="preserve"> </w:t>
        </w:r>
        <w:r>
          <w:t>B.</w:t>
        </w:r>
        <w:r>
          <w:t xml:space="preserve"> </w:t>
        </w:r>
        <w:r>
          <w:t>A</w:t>
        </w:r>
      </w:hyperlink>
      <w:r>
        <w:t>., </w:t>
      </w:r>
      <w:hyperlink r:id="rId306">
        <w:r>
          <w:t>Mycielska </w:t>
        </w:r>
        <w:r>
          <w:t>M</w:t>
        </w:r>
      </w:hyperlink>
      <w:r>
        <w:t>., </w:t>
      </w:r>
      <w:hyperlink r:id="rId307">
        <w:r>
          <w:t>Madeja </w:t>
        </w:r>
        <w:r>
          <w:t>Z</w:t>
        </w:r>
      </w:hyperlink>
      <w:r>
        <w:t>., </w:t>
      </w:r>
      <w:hyperlink r:id="rId308">
        <w:r>
          <w:t>Fraser </w:t>
        </w:r>
        <w:r>
          <w:t xml:space="preserve">S.</w:t>
        </w:r>
        <w:r>
          <w:t xml:space="preserve"> </w:t>
        </w:r>
        <w:r>
          <w:t>P</w:t>
        </w:r>
      </w:hyperlink>
      <w:r>
        <w:t>., </w:t>
      </w:r>
      <w:hyperlink r:id="rId309">
        <w:r>
          <w:t>Korohoda </w:t>
        </w:r>
        <w:r>
          <w:t>W</w:t>
        </w:r>
      </w:hyperlink>
      <w:r>
        <w:t>. </w:t>
      </w:r>
      <w:r>
        <w:t>Directional </w:t>
      </w:r>
      <w:r>
        <w:t>movement </w:t>
      </w:r>
      <w:r>
        <w:t>of </w:t>
      </w:r>
      <w:r>
        <w:t>rat </w:t>
      </w:r>
      <w:r>
        <w:t>prostate cancer cells </w:t>
      </w:r>
      <w:r>
        <w:t>in </w:t>
      </w:r>
      <w:r>
        <w:t>direct-current </w:t>
      </w:r>
      <w:r>
        <w:t>electric field: involvement </w:t>
      </w:r>
      <w:r>
        <w:t>of </w:t>
      </w:r>
      <w:r>
        <w:t>voltage-gated</w:t>
      </w:r>
      <w:r>
        <w:t> </w:t>
      </w:r>
      <w:r>
        <w:t>Na+</w:t>
      </w:r>
      <w:r>
        <w:t> </w:t>
      </w:r>
      <w:r>
        <w:t>channel</w:t>
      </w:r>
      <w:r>
        <w:t> </w:t>
      </w:r>
      <w:r>
        <w:t>activity</w:t>
      </w:r>
      <w:r>
        <w:t> </w:t>
      </w:r>
      <w:r>
        <w:t>[</w:t>
      </w:r>
      <w:r>
        <w:t xml:space="preserve">J</w:t>
      </w:r>
      <w:r>
        <w:t>]</w:t>
      </w:r>
      <w:r>
        <w:t>.</w:t>
      </w:r>
      <w:r>
        <w:t> </w:t>
      </w:r>
      <w:hyperlink r:id="rId310">
        <w:r>
          <w:t>J</w:t>
        </w:r>
        <w:r>
          <w:t> </w:t>
        </w:r>
        <w:r>
          <w:t>Cell</w:t>
        </w:r>
        <w:r>
          <w:t> </w:t>
        </w:r>
        <w:r>
          <w:t>Sci,</w:t>
        </w:r>
        <w:r>
          <w:t> </w:t>
        </w:r>
      </w:hyperlink>
      <w:r>
        <w:t>2001,</w:t>
      </w:r>
      <w:r>
        <w:t> </w:t>
      </w:r>
      <w:r>
        <w:t>114</w:t>
      </w:r>
      <w:r>
        <w:t>(</w:t>
      </w:r>
      <w:r>
        <w:t>Pt</w:t>
      </w:r>
      <w:r>
        <w:t> </w:t>
      </w:r>
      <w:r>
        <w:t>14</w:t>
      </w:r>
      <w:r>
        <w:t>)</w:t>
      </w:r>
      <w:r>
        <w:t>:</w:t>
      </w:r>
      <w:r>
        <w:t> </w:t>
      </w:r>
      <w:r>
        <w:t>2697-2705.</w:t>
      </w:r>
    </w:p>
    <w:p w:rsidR="0018722C">
      <w:pPr>
        <w:pStyle w:val="ab"/>
        <w:topLinePunct/>
        <w:ind w:left="200" w:hangingChars="200" w:hanging="200"/>
      </w:pPr>
      <w:hyperlink r:id="rId311">
        <w:r>
          <w:t xml:space="preserve">[</w:t>
        </w:r>
        <w:r>
          <w:t xml:space="preserve">18</w:t>
        </w:r>
        <w:r>
          <w:t xml:space="preserve">]</w:t>
        </w:r>
        <w:r w:rsidRPr="00281126">
          <w:t xml:space="preserve"> </w:t>
        </w:r>
        <w:r>
          <w:t xml:space="preserve">Fraser </w:t>
        </w:r>
        <w:r>
          <w:t xml:space="preserve">S.</w:t>
        </w:r>
        <w:r w:rsidR="001852F3">
          <w:t xml:space="preserve"> </w:t>
        </w:r>
        <w:r w:rsidR="001852F3">
          <w:t xml:space="preserve">P</w:t>
        </w:r>
      </w:hyperlink>
      <w:r>
        <w:t xml:space="preserve">., </w:t>
      </w:r>
      <w:hyperlink r:id="rId312">
        <w:r>
          <w:t xml:space="preserve">Ding </w:t>
        </w:r>
        <w:r>
          <w:t xml:space="preserve">Y</w:t>
        </w:r>
      </w:hyperlink>
      <w:r>
        <w:t xml:space="preserve">., </w:t>
      </w:r>
      <w:hyperlink r:id="rId313">
        <w:r>
          <w:t xml:space="preserve">Liu </w:t>
        </w:r>
        <w:r>
          <w:t xml:space="preserve">A</w:t>
        </w:r>
      </w:hyperlink>
      <w:r>
        <w:t xml:space="preserve">., </w:t>
      </w:r>
      <w:hyperlink r:id="rId314">
        <w:r>
          <w:t xml:space="preserve">Foster </w:t>
        </w:r>
        <w:r>
          <w:t xml:space="preserve">C.</w:t>
        </w:r>
        <w:r w:rsidR="001852F3">
          <w:t xml:space="preserve"> </w:t>
        </w:r>
        <w:r w:rsidR="001852F3">
          <w:t xml:space="preserve">S</w:t>
        </w:r>
      </w:hyperlink>
      <w:r>
        <w:t xml:space="preserve">., </w:t>
      </w:r>
      <w:hyperlink r:id="rId315">
        <w:r>
          <w:t xml:space="preserve">Djamgoz </w:t>
        </w:r>
        <w:r>
          <w:t xml:space="preserve">M.</w:t>
        </w:r>
        <w:r w:rsidR="001852F3">
          <w:t xml:space="preserve"> </w:t>
        </w:r>
        <w:r w:rsidR="001852F3">
          <w:t xml:space="preserve">B</w:t>
        </w:r>
      </w:hyperlink>
      <w:r>
        <w:t xml:space="preserve">. </w:t>
      </w:r>
      <w:r>
        <w:t xml:space="preserve">Tetrodotoxin </w:t>
      </w:r>
      <w:r>
        <w:t xml:space="preserve">suppresses </w:t>
      </w:r>
      <w:r>
        <w:t xml:space="preserve">morphological enhancement </w:t>
      </w:r>
      <w:r>
        <w:t xml:space="preserve">of </w:t>
      </w:r>
      <w:r>
        <w:t xml:space="preserve">the </w:t>
      </w:r>
      <w:r>
        <w:t xml:space="preserve">metastatic </w:t>
      </w:r>
      <w:r>
        <w:t xml:space="preserve">MAT-LyLu </w:t>
      </w:r>
      <w:r>
        <w:t xml:space="preserve">rat</w:t>
      </w:r>
      <w:r w:rsidR="001852F3">
        <w:t xml:space="preserve"> </w:t>
      </w:r>
      <w:r>
        <w:t xml:space="preserve">prostate</w:t>
      </w:r>
      <w:r w:rsidR="001852F3">
        <w:t xml:space="preserve"> cancer</w:t>
      </w:r>
      <w:r w:rsidR="001852F3">
        <w:t xml:space="preserve"> </w:t>
      </w:r>
      <w:r>
        <w:t xml:space="preserve">cell</w:t>
      </w:r>
      <w:r w:rsidR="001852F3">
        <w:t xml:space="preserve"> line</w:t>
      </w:r>
      <w:r w:rsidR="001852F3">
        <w:t xml:space="preserve"> </w:t>
      </w:r>
      <w:r>
        <w:t xml:space="preserve">[</w:t>
      </w:r>
      <w:r>
        <w:t xml:space="preserve">J</w:t>
      </w:r>
      <w:r>
        <w:t xml:space="preserve">]</w:t>
      </w:r>
      <w:r>
        <w:t xml:space="preserve">.</w:t>
      </w:r>
      <w:hyperlink r:id="rId316">
        <w:r>
          <w:t xml:space="preserve"> Cell</w:t>
        </w:r>
        <w:r>
          <w:t xml:space="preserve"> </w:t>
        </w:r>
        <w:r>
          <w:t xml:space="preserve">Tissue</w:t>
        </w:r>
        <w:r>
          <w:t xml:space="preserve"> </w:t>
        </w:r>
        <w:r>
          <w:t xml:space="preserve">Res,</w:t>
        </w:r>
        <w:r>
          <w:t xml:space="preserve"> </w:t>
        </w:r>
      </w:hyperlink>
      <w:r>
        <w:t xml:space="preserve">1999,</w:t>
      </w:r>
      <w:r>
        <w:t xml:space="preserve"> </w:t>
      </w:r>
      <w:r>
        <w:t xml:space="preserve">295</w:t>
      </w:r>
      <w:r>
        <w:t xml:space="preserve">(</w:t>
      </w:r>
      <w:r>
        <w:t xml:space="preserve">3</w:t>
      </w:r>
      <w:r>
        <w:t xml:space="preserve">)</w:t>
      </w:r>
      <w:r>
        <w:t xml:space="preserve">:</w:t>
      </w:r>
      <w:r>
        <w:t xml:space="preserve"> </w:t>
      </w:r>
      <w:r>
        <w:t xml:space="preserve">505-512.</w:t>
      </w:r>
    </w:p>
    <w:p w:rsidR="0018722C">
      <w:pPr>
        <w:pStyle w:val="ab"/>
        <w:topLinePunct/>
        <w:ind w:left="200" w:hangingChars="200" w:hanging="200"/>
      </w:pPr>
      <w:hyperlink r:id="rId317">
        <w:r>
          <w:t>[</w:t>
        </w:r>
        <w:r>
          <w:t xml:space="preserve">19</w:t>
        </w:r>
        <w:r>
          <w:t>]</w:t>
        </w:r>
        <w:r w:rsidRPr="00281126">
          <w:t xml:space="preserve"> </w:t>
        </w:r>
        <w:r>
          <w:t>Fraser</w:t>
        </w:r>
        <w:r w:rsidR="001852F3">
          <w:t xml:space="preserve">  </w:t>
        </w:r>
        <w:r>
          <w:t xml:space="preserve">S.</w:t>
        </w:r>
        <w:r w:rsidR="001852F3">
          <w:t xml:space="preserve"> </w:t>
        </w:r>
        <w:r w:rsidR="001852F3">
          <w:t xml:space="preserve">P</w:t>
        </w:r>
      </w:hyperlink>
      <w:r>
        <w:t>., </w:t>
      </w:r>
      <w:hyperlink r:id="rId318">
        <w:r>
          <w:t>Salvador</w:t>
        </w:r>
        <w:r w:rsidR="001852F3">
          <w:t xml:space="preserve">  </w:t>
        </w:r>
        <w:r>
          <w:t>V</w:t>
        </w:r>
      </w:hyperlink>
      <w:r>
        <w:t>., </w:t>
      </w:r>
      <w:hyperlink r:id="rId319">
        <w:r>
          <w:t>Manning</w:t>
        </w:r>
        <w:r w:rsidR="001852F3">
          <w:t xml:space="preserve">  </w:t>
        </w:r>
        <w:r>
          <w:t xml:space="preserve">E.</w:t>
        </w:r>
        <w:r w:rsidR="001852F3">
          <w:t xml:space="preserve"> </w:t>
        </w:r>
        <w:r w:rsidR="001852F3">
          <w:t xml:space="preserve">A</w:t>
        </w:r>
      </w:hyperlink>
      <w:r>
        <w:t>., </w:t>
      </w:r>
      <w:hyperlink r:id="rId320">
        <w:r>
          <w:t>Mizal</w:t>
        </w:r>
        <w:r w:rsidR="001852F3">
          <w:t xml:space="preserve">  </w:t>
        </w:r>
        <w:r>
          <w:t>J</w:t>
        </w:r>
      </w:hyperlink>
      <w:r>
        <w:t>., </w:t>
      </w:r>
      <w:hyperlink r:id="rId321">
        <w:r>
          <w:t>Altun</w:t>
        </w:r>
        <w:r w:rsidR="001852F3">
          <w:t xml:space="preserve">  </w:t>
        </w:r>
        <w:r>
          <w:t>S</w:t>
        </w:r>
      </w:hyperlink>
      <w:r>
        <w:t>., </w:t>
      </w:r>
      <w:hyperlink r:id="rId322">
        <w:r>
          <w:t>Raza</w:t>
        </w:r>
        <w:r w:rsidR="001852F3">
          <w:t xml:space="preserve">  </w:t>
        </w:r>
        <w:r>
          <w:t>M</w:t>
        </w:r>
      </w:hyperlink>
      <w:r>
        <w:t>., </w:t>
      </w:r>
      <w:hyperlink r:id="rId323">
        <w:r>
          <w:t>Berridge</w:t>
        </w:r>
      </w:hyperlink>
      <w:hyperlink r:id="rId323">
        <w:r>
          <w:t> </w:t>
        </w:r>
        <w:r>
          <w:t xml:space="preserve">R.</w:t>
        </w:r>
        <w:r w:rsidR="001852F3">
          <w:t xml:space="preserve"> </w:t>
        </w:r>
        <w:r w:rsidR="001852F3">
          <w:t xml:space="preserve">J</w:t>
        </w:r>
      </w:hyperlink>
      <w:r>
        <w:t>., </w:t>
      </w:r>
      <w:hyperlink r:id="rId324">
        <w:r>
          <w:t>Djamgoz </w:t>
        </w:r>
        <w:r>
          <w:t xml:space="preserve">M.</w:t>
        </w:r>
        <w:r w:rsidR="001852F3">
          <w:t xml:space="preserve"> </w:t>
        </w:r>
        <w:r w:rsidR="001852F3">
          <w:t xml:space="preserve">B</w:t>
        </w:r>
      </w:hyperlink>
      <w:r>
        <w:t>. </w:t>
      </w:r>
      <w:r>
        <w:t>Contribution </w:t>
      </w:r>
      <w:r>
        <w:t>of </w:t>
      </w:r>
      <w:r>
        <w:t>functional </w:t>
      </w:r>
      <w:r>
        <w:t>voltage-gated </w:t>
      </w:r>
      <w:r>
        <w:t>Na+ </w:t>
      </w:r>
      <w:r>
        <w:t>channel expression </w:t>
      </w:r>
      <w:r>
        <w:t>to </w:t>
      </w:r>
      <w:r>
        <w:t>cell </w:t>
      </w:r>
      <w:r>
        <w:t>behaviors</w:t>
      </w:r>
      <w:r w:rsidR="001852F3">
        <w:t xml:space="preserve"> involved</w:t>
      </w:r>
      <w:r w:rsidR="001852F3">
        <w:t xml:space="preserve"> </w:t>
      </w:r>
      <w:r>
        <w:t>in</w:t>
      </w:r>
      <w:r w:rsidR="001852F3">
        <w:t xml:space="preserve"> </w:t>
      </w:r>
      <w:r>
        <w:t>the</w:t>
      </w:r>
      <w:r w:rsidR="001852F3">
        <w:t xml:space="preserve"> </w:t>
      </w:r>
      <w:r>
        <w:t>metastatic</w:t>
      </w:r>
      <w:r w:rsidR="001852F3">
        <w:t xml:space="preserve"> </w:t>
      </w:r>
      <w:r>
        <w:t>cascade</w:t>
      </w:r>
      <w:r w:rsidR="001852F3">
        <w:t xml:space="preserve"> </w:t>
      </w:r>
      <w:r>
        <w:t>in</w:t>
      </w:r>
      <w:r w:rsidR="001852F3">
        <w:t xml:space="preserve"> </w:t>
      </w:r>
      <w:r>
        <w:t>rat</w:t>
      </w:r>
      <w:r w:rsidR="001852F3">
        <w:t xml:space="preserve"> </w:t>
      </w:r>
      <w:r>
        <w:t>prostate</w:t>
      </w:r>
      <w:r w:rsidR="001852F3">
        <w:t xml:space="preserve"> cancer: </w:t>
      </w:r>
      <w:r>
        <w:t>I. </w:t>
      </w:r>
      <w:r>
        <w:t>lateral</w:t>
      </w:r>
      <w:r w:rsidR="001852F3">
        <w:t xml:space="preserve"> motility</w:t>
      </w:r>
      <w:r w:rsidR="001852F3">
        <w:t xml:space="preserve"> </w:t>
      </w:r>
      <w:r>
        <w:t>[</w:t>
      </w:r>
      <w:r>
        <w:t xml:space="preserve">J</w:t>
      </w:r>
      <w:r>
        <w:t>]</w:t>
      </w:r>
      <w:r>
        <w:t>.</w:t>
      </w:r>
      <w:hyperlink r:id="rId325">
        <w:r>
          <w:t> </w:t>
        </w:r>
        <w:r>
          <w:t>J</w:t>
        </w:r>
        <w:r>
          <w:t> </w:t>
        </w:r>
        <w:r>
          <w:t>Cell</w:t>
        </w:r>
        <w:r>
          <w:t> </w:t>
        </w:r>
        <w:r>
          <w:t>Physiol,</w:t>
        </w:r>
        <w:r>
          <w:t> </w:t>
        </w:r>
      </w:hyperlink>
      <w:r>
        <w:t>2003,</w:t>
      </w:r>
      <w:r>
        <w:t> </w:t>
      </w:r>
      <w:r>
        <w:t>195</w:t>
      </w:r>
      <w:r>
        <w:t>(</w:t>
      </w:r>
      <w:r>
        <w:t>3</w:t>
      </w:r>
      <w:r>
        <w:t>)</w:t>
      </w:r>
      <w:r>
        <w:t>:</w:t>
      </w:r>
      <w:r>
        <w:t> </w:t>
      </w:r>
      <w:r>
        <w:t>479-487.</w:t>
      </w:r>
    </w:p>
    <w:p w:rsidR="0018722C">
      <w:pPr>
        <w:pStyle w:val="ab"/>
        <w:topLinePunct/>
        <w:ind w:left="200" w:hangingChars="200" w:hanging="200"/>
      </w:pPr>
      <w:hyperlink r:id="rId326">
        <w:r>
          <w:t xml:space="preserve">[</w:t>
        </w:r>
        <w:r>
          <w:t xml:space="preserve">20</w:t>
        </w:r>
        <w:r>
          <w:t xml:space="preserve">]</w:t>
        </w:r>
        <w:r w:rsidRPr="00281126">
          <w:t xml:space="preserve"> </w:t>
        </w:r>
        <w:r>
          <w:t xml:space="preserve">Palmer </w:t>
        </w:r>
        <w:r>
          <w:t xml:space="preserve">C.</w:t>
        </w:r>
        <w:r w:rsidR="001852F3">
          <w:t xml:space="preserve"> </w:t>
        </w:r>
        <w:r w:rsidR="001852F3">
          <w:t xml:space="preserve">P</w:t>
        </w:r>
      </w:hyperlink>
      <w:r>
        <w:t xml:space="preserve">., </w:t>
      </w:r>
      <w:hyperlink r:id="rId327">
        <w:r>
          <w:t xml:space="preserve">Mycielska </w:t>
        </w:r>
        <w:r>
          <w:t xml:space="preserve">M.</w:t>
        </w:r>
        <w:r w:rsidR="001852F3">
          <w:t xml:space="preserve"> </w:t>
        </w:r>
        <w:r w:rsidR="001852F3">
          <w:t xml:space="preserve">E</w:t>
        </w:r>
      </w:hyperlink>
      <w:r>
        <w:t xml:space="preserve">., </w:t>
      </w:r>
      <w:hyperlink r:id="rId328">
        <w:r>
          <w:t xml:space="preserve">Burcu </w:t>
        </w:r>
        <w:r>
          <w:t xml:space="preserve">H</w:t>
        </w:r>
      </w:hyperlink>
      <w:r>
        <w:t xml:space="preserve">., </w:t>
      </w:r>
      <w:hyperlink r:id="rId329">
        <w:r>
          <w:t xml:space="preserve">Osman </w:t>
        </w:r>
        <w:r>
          <w:t xml:space="preserve">K</w:t>
        </w:r>
      </w:hyperlink>
      <w:r>
        <w:t xml:space="preserve">., </w:t>
      </w:r>
      <w:hyperlink r:id="rId330">
        <w:r>
          <w:t xml:space="preserve">Collins</w:t>
        </w:r>
        <w:r w:rsidR="001852F3">
          <w:t xml:space="preserve"> </w:t>
        </w:r>
        <w:r>
          <w:t xml:space="preserve">T</w:t>
        </w:r>
      </w:hyperlink>
      <w:r>
        <w:t xml:space="preserve">., </w:t>
      </w:r>
      <w:hyperlink r:id="rId331">
        <w:r>
          <w:t xml:space="preserve">Beckerman</w:t>
        </w:r>
        <w:r w:rsidR="001852F3">
          <w:t xml:space="preserve"> </w:t>
        </w:r>
        <w:r>
          <w:t xml:space="preserve">R</w:t>
        </w:r>
      </w:hyperlink>
      <w:r>
        <w:t xml:space="preserve">., </w:t>
      </w:r>
      <w:hyperlink r:id="rId332">
        <w:r>
          <w:t xml:space="preserve">Perrett</w:t>
        </w:r>
      </w:hyperlink>
      <w:hyperlink r:id="rId332">
        <w:r>
          <w:t xml:space="preserve"> </w:t>
        </w:r>
        <w:r>
          <w:t xml:space="preserve">R</w:t>
        </w:r>
      </w:hyperlink>
      <w:r>
        <w:t xml:space="preserve">., </w:t>
      </w:r>
      <w:hyperlink r:id="rId333">
        <w:r>
          <w:t xml:space="preserve">Johnson </w:t>
        </w:r>
        <w:r>
          <w:t xml:space="preserve">H</w:t>
        </w:r>
      </w:hyperlink>
      <w:r>
        <w:t xml:space="preserve">., </w:t>
      </w:r>
      <w:hyperlink r:id="rId334">
        <w:r>
          <w:t xml:space="preserve">Aydar </w:t>
        </w:r>
        <w:r>
          <w:t xml:space="preserve">E</w:t>
        </w:r>
      </w:hyperlink>
      <w:r>
        <w:t xml:space="preserve">., </w:t>
      </w:r>
      <w:hyperlink r:id="rId335">
        <w:r>
          <w:t xml:space="preserve">Djamgoz </w:t>
        </w:r>
        <w:r>
          <w:t xml:space="preserve">M.</w:t>
        </w:r>
        <w:r w:rsidR="001852F3">
          <w:t xml:space="preserve"> </w:t>
        </w:r>
        <w:r w:rsidR="001852F3">
          <w:t xml:space="preserve">B</w:t>
        </w:r>
      </w:hyperlink>
      <w:r>
        <w:t xml:space="preserve">. </w:t>
      </w:r>
      <w:r>
        <w:t xml:space="preserve">Single </w:t>
      </w:r>
      <w:r>
        <w:t xml:space="preserve">cell </w:t>
      </w:r>
      <w:r>
        <w:t xml:space="preserve">adhesion measuring apparatus </w:t>
      </w:r>
      <w:r>
        <w:t xml:space="preserve">(</w:t>
      </w:r>
      <w:r>
        <w:rPr>
          <w:spacing w:val="-5"/>
          <w:sz w:val="24"/>
        </w:rPr>
        <w:t xml:space="preserve">SCAMA</w:t>
      </w:r>
      <w:r>
        <w:t xml:space="preserve">)</w:t>
      </w:r>
      <w:r>
        <w:t xml:space="preserve">: application </w:t>
      </w:r>
      <w:r>
        <w:t xml:space="preserve">to </w:t>
      </w:r>
      <w:r>
        <w:t xml:space="preserve">cancer </w:t>
      </w:r>
      <w:r>
        <w:t xml:space="preserve">cell lines </w:t>
      </w:r>
      <w:r>
        <w:t xml:space="preserve">of </w:t>
      </w:r>
      <w:r>
        <w:t xml:space="preserve">different </w:t>
      </w:r>
      <w:r>
        <w:t xml:space="preserve">metastatic </w:t>
      </w:r>
      <w:r>
        <w:t xml:space="preserve">potential </w:t>
      </w:r>
      <w:r>
        <w:t xml:space="preserve">and </w:t>
      </w:r>
      <w:r>
        <w:t xml:space="preserve">voltage-gated </w:t>
      </w:r>
      <w:r>
        <w:t xml:space="preserve">Na+ </w:t>
      </w:r>
      <w:r>
        <w:t xml:space="preserve">channel expression</w:t>
      </w:r>
      <w:r>
        <w:t xml:space="preserve"> </w:t>
      </w:r>
      <w:r>
        <w:t xml:space="preserve">[</w:t>
      </w:r>
      <w:r>
        <w:t xml:space="preserve">J</w:t>
      </w:r>
      <w:r>
        <w:t xml:space="preserve">]</w:t>
      </w:r>
      <w:r>
        <w:t xml:space="preserve">.</w:t>
      </w:r>
      <w:r>
        <w:t xml:space="preserve"> </w:t>
      </w:r>
      <w:hyperlink r:id="rId336">
        <w:r>
          <w:t xml:space="preserve">Eur</w:t>
        </w:r>
        <w:r>
          <w:t xml:space="preserve"> </w:t>
        </w:r>
        <w:r>
          <w:t xml:space="preserve">Biophys</w:t>
        </w:r>
        <w:r>
          <w:t xml:space="preserve"> </w:t>
        </w:r>
        <w:r>
          <w:t xml:space="preserve">J,</w:t>
        </w:r>
        <w:r>
          <w:t xml:space="preserve"> </w:t>
        </w:r>
      </w:hyperlink>
      <w:r>
        <w:t xml:space="preserve">2008,</w:t>
      </w:r>
      <w:r>
        <w:t xml:space="preserve"> </w:t>
      </w:r>
      <w:r>
        <w:t xml:space="preserve">37</w:t>
      </w:r>
      <w:r>
        <w:t xml:space="preserve">(</w:t>
      </w:r>
      <w:r>
        <w:rPr>
          <w:spacing w:val="-5"/>
          <w:sz w:val="24"/>
        </w:rPr>
        <w:t xml:space="preserve">4</w:t>
      </w:r>
      <w:r>
        <w:t xml:space="preserve">)</w:t>
      </w:r>
      <w:r>
        <w:t xml:space="preserve">:</w:t>
      </w:r>
      <w:r>
        <w:t xml:space="preserve"> </w:t>
      </w:r>
      <w:r>
        <w:t xml:space="preserve">359-368.</w:t>
      </w:r>
    </w:p>
    <w:p w:rsidR="0018722C">
      <w:pPr>
        <w:pStyle w:val="ab"/>
        <w:topLinePunct/>
        <w:ind w:left="200" w:hangingChars="200" w:hanging="200"/>
      </w:pPr>
      <w:hyperlink r:id="rId337">
        <w:r>
          <w:t>[</w:t>
        </w:r>
        <w:r>
          <w:t xml:space="preserve">21</w:t>
        </w:r>
        <w:r>
          <w:t>]</w:t>
        </w:r>
        <w:r w:rsidRPr="00281126">
          <w:t xml:space="preserve"> </w:t>
        </w:r>
        <w:r>
          <w:t>Diss </w:t>
        </w:r>
        <w:r>
          <w:t>JK</w:t>
        </w:r>
      </w:hyperlink>
      <w:r>
        <w:t>, </w:t>
      </w:r>
      <w:hyperlink r:id="rId338">
        <w:r>
          <w:t>Fraser </w:t>
        </w:r>
        <w:r>
          <w:t>SP</w:t>
        </w:r>
      </w:hyperlink>
      <w:r>
        <w:t>, </w:t>
      </w:r>
      <w:hyperlink r:id="rId339">
        <w:r>
          <w:t>Djamgoz </w:t>
        </w:r>
        <w:r>
          <w:t>MB</w:t>
        </w:r>
      </w:hyperlink>
      <w:r>
        <w:t>. </w:t>
      </w:r>
      <w:r>
        <w:t>Voltage-gated </w:t>
      </w:r>
      <w:r>
        <w:t>Na+ </w:t>
      </w:r>
      <w:r>
        <w:t>channels: </w:t>
      </w:r>
      <w:r>
        <w:t>multiplicity </w:t>
      </w:r>
      <w:r>
        <w:t>of </w:t>
      </w:r>
      <w:r>
        <w:t>expression, </w:t>
      </w:r>
      <w:r>
        <w:t>plasticity, </w:t>
      </w:r>
      <w:r>
        <w:t>functional </w:t>
      </w:r>
      <w:r>
        <w:t>implications </w:t>
      </w:r>
      <w:r>
        <w:t>and </w:t>
      </w:r>
      <w:r>
        <w:t>pathophysiological </w:t>
      </w:r>
      <w:r>
        <w:t>aspects </w:t>
      </w:r>
      <w:r>
        <w:t>[</w:t>
      </w:r>
      <w:r>
        <w:t xml:space="preserve">J</w:t>
      </w:r>
      <w:r>
        <w:t>]</w:t>
      </w:r>
      <w:r>
        <w:t xml:space="preserve">. </w:t>
      </w:r>
      <w:hyperlink r:id="rId340">
        <w:r>
          <w:t>Eur </w:t>
        </w:r>
        <w:r>
          <w:t>Biophys </w:t>
        </w:r>
        <w:r>
          <w:t>J, </w:t>
        </w:r>
      </w:hyperlink>
      <w:r>
        <w:t>2004, </w:t>
      </w:r>
      <w:r>
        <w:t>33</w:t>
      </w:r>
      <w:r>
        <w:t>(</w:t>
      </w:r>
      <w:r>
        <w:t>3</w:t>
      </w:r>
      <w:r>
        <w:t>)</w:t>
      </w:r>
      <w:r>
        <w:t>: 180-193.</w:t>
      </w:r>
    </w:p>
    <w:p w:rsidR="0018722C">
      <w:pPr>
        <w:pStyle w:val="ab"/>
        <w:topLinePunct/>
        <w:ind w:left="200" w:hangingChars="200" w:hanging="200"/>
      </w:pPr>
      <w:hyperlink r:id="rId341">
        <w:r>
          <w:t>[</w:t>
        </w:r>
        <w:r>
          <w:t xml:space="preserve">22</w:t>
        </w:r>
        <w:r>
          <w:t>]</w:t>
        </w:r>
        <w:r w:rsidRPr="00281126">
          <w:t xml:space="preserve"> </w:t>
        </w:r>
        <w:r>
          <w:t>Kraft </w:t>
        </w:r>
        <w:r>
          <w:t>R</w:t>
        </w:r>
      </w:hyperlink>
      <w:r>
        <w:t>.,</w:t>
      </w:r>
      <w:r>
        <w:t> </w:t>
      </w:r>
      <w:hyperlink r:id="rId342">
        <w:r>
          <w:t>Basrai </w:t>
        </w:r>
        <w:r>
          <w:t>D</w:t>
        </w:r>
      </w:hyperlink>
      <w:r>
        <w:t>.,</w:t>
      </w:r>
      <w:r>
        <w:t> </w:t>
      </w:r>
      <w:hyperlink r:id="rId343">
        <w:r>
          <w:t>Benndorf</w:t>
        </w:r>
        <w:r>
          <w:t> </w:t>
        </w:r>
        <w:r>
          <w:t>K</w:t>
        </w:r>
      </w:hyperlink>
      <w:r>
        <w:t>.,</w:t>
      </w:r>
      <w:r>
        <w:t> </w:t>
      </w:r>
      <w:hyperlink r:id="rId344">
        <w:r>
          <w:t>Patt</w:t>
        </w:r>
        <w:r>
          <w:t> </w:t>
        </w:r>
        <w:r>
          <w:t>S</w:t>
        </w:r>
      </w:hyperlink>
      <w:r>
        <w:t>.</w:t>
      </w:r>
      <w:r>
        <w:t> </w:t>
      </w:r>
      <w:r>
        <w:t>Serum</w:t>
      </w:r>
      <w:r>
        <w:t> deprivation</w:t>
      </w:r>
      <w:r>
        <w:t> </w:t>
      </w:r>
      <w:r>
        <w:t>and</w:t>
      </w:r>
      <w:r>
        <w:t> </w:t>
      </w:r>
      <w:r>
        <w:t>NGF</w:t>
      </w:r>
      <w:r>
        <w:t> </w:t>
      </w:r>
      <w:r>
        <w:t>induce</w:t>
      </w:r>
      <w:r>
        <w:t> </w:t>
      </w:r>
      <w:r>
        <w:t>and</w:t>
      </w:r>
      <w:r>
        <w:t> </w:t>
      </w:r>
      <w:r>
        <w:t>modulate </w:t>
      </w:r>
      <w:r>
        <w:t>voltage-gated</w:t>
      </w:r>
      <w:r>
        <w:t> </w:t>
      </w:r>
      <w:r>
        <w:t>Na+</w:t>
      </w:r>
      <w:r>
        <w:t> </w:t>
      </w:r>
      <w:r>
        <w:t>currents</w:t>
      </w:r>
      <w:r>
        <w:t> </w:t>
      </w:r>
      <w:r>
        <w:t>in</w:t>
      </w:r>
      <w:r>
        <w:t> </w:t>
      </w:r>
      <w:r>
        <w:t>human</w:t>
      </w:r>
      <w:r>
        <w:t> </w:t>
      </w:r>
      <w:r>
        <w:t>astrocytoma</w:t>
      </w:r>
      <w:r>
        <w:t> </w:t>
      </w:r>
      <w:r>
        <w:t>cell</w:t>
      </w:r>
      <w:r>
        <w:t> </w:t>
      </w:r>
      <w:r>
        <w:t>lines</w:t>
      </w:r>
      <w:r>
        <w:t> </w:t>
      </w:r>
      <w:r>
        <w:t>[</w:t>
      </w:r>
      <w:r>
        <w:t xml:space="preserve">J</w:t>
      </w:r>
      <w:r>
        <w:t>]</w:t>
      </w:r>
      <w:r>
        <w:t>.</w:t>
      </w:r>
      <w:r>
        <w:t> </w:t>
      </w:r>
      <w:hyperlink r:id="rId345">
        <w:r>
          <w:t>Glia,</w:t>
        </w:r>
        <w:r>
          <w:t> </w:t>
        </w:r>
      </w:hyperlink>
      <w:r>
        <w:t>2001,</w:t>
      </w:r>
      <w:r>
        <w:t> </w:t>
      </w:r>
      <w:r>
        <w:t>34</w:t>
      </w:r>
      <w:r>
        <w:t>(</w:t>
      </w:r>
      <w:r>
        <w:t>1</w:t>
      </w:r>
      <w:r>
        <w:t>)</w:t>
      </w:r>
      <w:r>
        <w:t xml:space="preserve">:</w:t>
      </w:r>
      <w:r>
        <w:t xml:space="preserve"> </w:t>
      </w:r>
      <w:r>
        <w:t>59-67.</w:t>
      </w:r>
    </w:p>
    <w:p w:rsidR="0018722C">
      <w:pPr>
        <w:pStyle w:val="ab"/>
        <w:topLinePunct/>
        <w:ind w:left="200" w:hangingChars="200" w:hanging="200"/>
      </w:pPr>
      <w:hyperlink r:id="rId346">
        <w:r>
          <w:t>[</w:t>
        </w:r>
        <w:r>
          <w:t xml:space="preserve">23</w:t>
        </w:r>
        <w:r>
          <w:t>]</w:t>
        </w:r>
        <w:r w:rsidRPr="00281126">
          <w:t xml:space="preserve"> </w:t>
        </w:r>
        <w:r>
          <w:t>Brackenbury </w:t>
        </w:r>
        <w:r>
          <w:t xml:space="preserve">W.</w:t>
        </w:r>
        <w:r w:rsidR="001852F3">
          <w:t xml:space="preserve"> </w:t>
        </w:r>
        <w:r w:rsidR="001852F3">
          <w:t xml:space="preserve">J</w:t>
        </w:r>
      </w:hyperlink>
      <w:r>
        <w:t>., </w:t>
      </w:r>
      <w:hyperlink r:id="rId347">
        <w:r>
          <w:t>Djamgoz </w:t>
        </w:r>
        <w:r>
          <w:t xml:space="preserve">M.</w:t>
        </w:r>
        <w:r w:rsidR="001852F3">
          <w:t xml:space="preserve"> </w:t>
        </w:r>
        <w:r w:rsidR="001852F3">
          <w:t xml:space="preserve">B</w:t>
        </w:r>
      </w:hyperlink>
      <w:r>
        <w:t>. Nerve </w:t>
      </w:r>
      <w:r>
        <w:t>growth factor enhances </w:t>
      </w:r>
      <w:r>
        <w:t>voltage-gated </w:t>
      </w:r>
      <w:r>
        <w:t>Na+ </w:t>
      </w:r>
      <w:r>
        <w:t>channel</w:t>
      </w:r>
      <w:r w:rsidR="001852F3">
        <w:t xml:space="preserve">  activity</w:t>
      </w:r>
      <w:r w:rsidR="001852F3">
        <w:t xml:space="preserve"> </w:t>
      </w:r>
      <w:r>
        <w:t>and</w:t>
      </w:r>
      <w:r w:rsidR="001852F3">
        <w:t xml:space="preserve"> </w:t>
      </w:r>
      <w:r>
        <w:t>Transwell</w:t>
      </w:r>
      <w:r w:rsidR="001852F3">
        <w:t xml:space="preserve">  </w:t>
      </w:r>
      <w:r>
        <w:t>migration</w:t>
      </w:r>
      <w:r w:rsidR="001852F3">
        <w:t xml:space="preserve">  </w:t>
      </w:r>
      <w:r>
        <w:t>in</w:t>
      </w:r>
      <w:r w:rsidR="001852F3">
        <w:t xml:space="preserve"> </w:t>
      </w:r>
      <w:r>
        <w:t>Mat-LyLu</w:t>
      </w:r>
      <w:r w:rsidR="001852F3">
        <w:t xml:space="preserve"> </w:t>
      </w:r>
      <w:r>
        <w:t>rat</w:t>
      </w:r>
      <w:r w:rsidR="001852F3">
        <w:t xml:space="preserve"> </w:t>
      </w:r>
      <w:r>
        <w:t>prostate</w:t>
      </w:r>
      <w:r w:rsidR="001852F3">
        <w:t xml:space="preserve"> cancer</w:t>
      </w:r>
      <w:r w:rsidR="001852F3">
        <w:t xml:space="preserve">  </w:t>
      </w:r>
      <w:r>
        <w:t>cell</w:t>
      </w:r>
      <w:r w:rsidR="001852F3">
        <w:t xml:space="preserve"> line</w:t>
      </w:r>
      <w:r>
        <w:t> </w:t>
      </w:r>
      <w:r>
        <w:t>[</w:t>
      </w:r>
      <w:r>
        <w:rPr>
          <w:spacing w:val="-4"/>
          <w:sz w:val="24"/>
        </w:rPr>
        <w:t xml:space="preserve">J</w:t>
      </w:r>
      <w:r>
        <w:t>]</w:t>
      </w:r>
      <w:r>
        <w:t xml:space="preserve">.</w:t>
      </w:r>
      <w:r>
        <w:t xml:space="preserve"> </w:t>
      </w:r>
      <w:r/>
      <w:r>
        <w:t>J Cell Physiol, </w:t>
      </w:r>
      <w:r>
        <w:t>2007, 210</w:t>
      </w:r>
      <w:r>
        <w:t>(</w:t>
      </w:r>
      <w:r>
        <w:t>3</w:t>
      </w:r>
      <w:r>
        <w:t>)</w:t>
      </w:r>
      <w:r>
        <w:t>: 602-608.</w:t>
      </w:r>
    </w:p>
    <w:p w:rsidR="0018722C">
      <w:pPr>
        <w:pStyle w:val="ab"/>
        <w:topLinePunct/>
        <w:ind w:left="200" w:hangingChars="200" w:hanging="200"/>
      </w:pPr>
      <w:hyperlink r:id="rId349">
        <w:r>
          <w:t>[</w:t>
        </w:r>
        <w:r>
          <w:t xml:space="preserve">24</w:t>
        </w:r>
        <w:r>
          <w:t>]</w:t>
        </w:r>
        <w:r w:rsidRPr="00281126">
          <w:t xml:space="preserve"> </w:t>
        </w:r>
        <w:r>
          <w:t>Uysal-Onganer </w:t>
        </w:r>
        <w:r>
          <w:t>P</w:t>
        </w:r>
      </w:hyperlink>
      <w:r>
        <w:t>., </w:t>
      </w:r>
      <w:hyperlink r:id="rId350">
        <w:r>
          <w:t>Djamgoz </w:t>
        </w:r>
        <w:r>
          <w:t xml:space="preserve">M.</w:t>
        </w:r>
        <w:r>
          <w:t xml:space="preserve"> </w:t>
        </w:r>
        <w:r>
          <w:t>B</w:t>
        </w:r>
      </w:hyperlink>
      <w:r>
        <w:t>. </w:t>
      </w:r>
      <w:r>
        <w:t>Epidermal growth factor </w:t>
      </w:r>
      <w:r>
        <w:t>potentiates </w:t>
      </w:r>
      <w:r>
        <w:t>in </w:t>
      </w:r>
      <w:r>
        <w:t>vitro </w:t>
      </w:r>
      <w:r>
        <w:t>metastatic </w:t>
      </w:r>
      <w:r>
        <w:t>behaviour </w:t>
      </w:r>
      <w:r>
        <w:t>of </w:t>
      </w:r>
      <w:r>
        <w:t>human </w:t>
      </w:r>
      <w:r>
        <w:t>prostate cancer </w:t>
      </w:r>
      <w:r>
        <w:t>PC-3 </w:t>
      </w:r>
      <w:r>
        <w:t>M </w:t>
      </w:r>
      <w:r>
        <w:t>cells: </w:t>
      </w:r>
      <w:r>
        <w:t>involvement </w:t>
      </w:r>
      <w:r>
        <w:t>of </w:t>
      </w:r>
      <w:r>
        <w:t>voltage-gated </w:t>
      </w:r>
      <w:r>
        <w:t>sodium </w:t>
      </w:r>
      <w:r>
        <w:t>channel</w:t>
      </w:r>
      <w:r>
        <w:t> </w:t>
      </w:r>
      <w:r>
        <w:t>[</w:t>
      </w:r>
      <w:r>
        <w:rPr>
          <w:spacing w:val="-4"/>
          <w:sz w:val="24"/>
        </w:rPr>
        <w:t xml:space="preserve">J</w:t>
      </w:r>
      <w:r>
        <w:t>]</w:t>
      </w:r>
      <w:r>
        <w:t>.</w:t>
      </w:r>
      <w:r>
        <w:t> </w:t>
      </w:r>
      <w:hyperlink r:id="rId351">
        <w:r>
          <w:t>Mol</w:t>
        </w:r>
        <w:r>
          <w:t> </w:t>
        </w:r>
        <w:r>
          <w:t>Cancer,</w:t>
        </w:r>
        <w:r>
          <w:t> </w:t>
        </w:r>
      </w:hyperlink>
      <w:r>
        <w:t>2007,</w:t>
      </w:r>
      <w:r>
        <w:t> </w:t>
      </w:r>
      <w:r>
        <w:t>6:</w:t>
      </w:r>
      <w:r>
        <w:t> </w:t>
      </w:r>
      <w:r>
        <w:t>76.</w:t>
      </w:r>
    </w:p>
    <w:p w:rsidR="0018722C">
      <w:pPr>
        <w:pStyle w:val="ab"/>
        <w:topLinePunct/>
        <w:ind w:left="200" w:hangingChars="200" w:hanging="200"/>
      </w:pPr>
      <w:hyperlink r:id="rId352">
        <w:r>
          <w:t>[</w:t>
        </w:r>
        <w:r>
          <w:t xml:space="preserve">25</w:t>
        </w:r>
        <w:r>
          <w:t>]</w:t>
        </w:r>
        <w:r w:rsidRPr="00281126">
          <w:t xml:space="preserve"> </w:t>
        </w:r>
        <w:r>
          <w:t>Shao D</w:t>
        </w:r>
      </w:hyperlink>
      <w:r>
        <w:t>., </w:t>
      </w:r>
      <w:hyperlink r:id="rId353">
        <w:r>
          <w:t>Okuse </w:t>
        </w:r>
        <w:r>
          <w:t>K</w:t>
        </w:r>
      </w:hyperlink>
      <w:r>
        <w:t>., </w:t>
      </w:r>
      <w:hyperlink r:id="rId354">
        <w:r>
          <w:t>Djamgoz </w:t>
        </w:r>
        <w:r>
          <w:t xml:space="preserve">M.</w:t>
        </w:r>
        <w:r>
          <w:t xml:space="preserve"> </w:t>
        </w:r>
        <w:r>
          <w:t>B</w:t>
        </w:r>
      </w:hyperlink>
      <w:r>
        <w:t>. </w:t>
      </w:r>
      <w:r>
        <w:t>Protein–protein interactions </w:t>
      </w:r>
      <w:r>
        <w:t>involving </w:t>
      </w:r>
      <w:r>
        <w:t>voltage-gated </w:t>
      </w:r>
      <w:r>
        <w:t>sodium </w:t>
      </w:r>
      <w:r>
        <w:t>channels: </w:t>
      </w:r>
      <w:r>
        <w:t>post-translational regulation, intracellular trafficking </w:t>
      </w:r>
      <w:r>
        <w:t>and </w:t>
      </w:r>
      <w:r>
        <w:t>functional </w:t>
      </w:r>
      <w:r>
        <w:t>expression </w:t>
      </w:r>
      <w:r>
        <w:t>[</w:t>
      </w:r>
      <w:r>
        <w:t xml:space="preserve">J</w:t>
      </w:r>
      <w:r>
        <w:t>]</w:t>
      </w:r>
      <w:r>
        <w:t>.</w:t>
      </w:r>
      <w:r>
        <w:t> </w:t>
      </w:r>
      <w:hyperlink r:id="rId355">
        <w:r>
          <w:t>Int</w:t>
        </w:r>
        <w:r>
          <w:t> </w:t>
        </w:r>
        <w:r>
          <w:t>J</w:t>
        </w:r>
        <w:r>
          <w:t> </w:t>
        </w:r>
        <w:r>
          <w:t>Biochem</w:t>
        </w:r>
        <w:r>
          <w:t> </w:t>
        </w:r>
        <w:r>
          <w:t>Cell</w:t>
        </w:r>
        <w:r>
          <w:t> </w:t>
        </w:r>
        <w:r>
          <w:t>Biol.</w:t>
        </w:r>
      </w:hyperlink>
      <w:r>
        <w:t>,</w:t>
      </w:r>
      <w:r>
        <w:t> </w:t>
      </w:r>
      <w:r>
        <w:t>2009,</w:t>
      </w:r>
      <w:r>
        <w:t> </w:t>
      </w:r>
      <w:r>
        <w:t>41</w:t>
      </w:r>
      <w:r>
        <w:t>(</w:t>
      </w:r>
      <w:r>
        <w:t>7</w:t>
      </w:r>
      <w:r>
        <w:t>)</w:t>
      </w:r>
      <w:r>
        <w:t>:</w:t>
      </w:r>
      <w:r>
        <w:t> </w:t>
      </w:r>
      <w:r>
        <w:t>1471-1481.</w:t>
      </w:r>
    </w:p>
    <w:p w:rsidR="0018722C">
      <w:pPr>
        <w:pStyle w:val="ab"/>
        <w:topLinePunct/>
        <w:ind w:left="200" w:hangingChars="200" w:hanging="200"/>
      </w:pPr>
      <w:hyperlink r:id="rId356">
        <w:r>
          <w:t>[</w:t>
        </w:r>
        <w:r>
          <w:t xml:space="preserve">26</w:t>
        </w:r>
        <w:r>
          <w:t>]</w:t>
        </w:r>
        <w:r w:rsidRPr="00281126">
          <w:t xml:space="preserve"> </w:t>
        </w:r>
        <w:r>
          <w:t>Brackenbury </w:t>
        </w:r>
        <w:r>
          <w:t xml:space="preserve">W.</w:t>
        </w:r>
        <w:r>
          <w:t xml:space="preserve"> </w:t>
        </w:r>
        <w:r>
          <w:t>J</w:t>
        </w:r>
      </w:hyperlink>
      <w:r>
        <w:t>., </w:t>
      </w:r>
      <w:hyperlink r:id="rId357">
        <w:r>
          <w:t>Djamgoz </w:t>
        </w:r>
        <w:r>
          <w:t xml:space="preserve">M.</w:t>
        </w:r>
        <w:r>
          <w:t xml:space="preserve"> </w:t>
        </w:r>
        <w:r>
          <w:t>B</w:t>
        </w:r>
      </w:hyperlink>
      <w:r>
        <w:t>., </w:t>
      </w:r>
      <w:hyperlink r:id="rId358">
        <w:r>
          <w:t xml:space="preserve">Isom L.</w:t>
        </w:r>
        <w:r>
          <w:t xml:space="preserve"> </w:t>
        </w:r>
        <w:r>
          <w:t>L</w:t>
        </w:r>
      </w:hyperlink>
      <w:r>
        <w:t>. </w:t>
      </w:r>
      <w:r>
        <w:t>An </w:t>
      </w:r>
      <w:r>
        <w:t>emerging </w:t>
      </w:r>
      <w:r>
        <w:t>role </w:t>
      </w:r>
      <w:r>
        <w:t>for </w:t>
      </w:r>
      <w:r>
        <w:t>voltage-gated </w:t>
      </w:r>
      <w:r>
        <w:t>Na+ </w:t>
      </w:r>
      <w:r>
        <w:t>channels </w:t>
      </w:r>
      <w:r>
        <w:t>in </w:t>
      </w:r>
      <w:r>
        <w:t>cellular </w:t>
      </w:r>
      <w:r>
        <w:t>migration: </w:t>
      </w:r>
      <w:r>
        <w:t>regulation </w:t>
      </w:r>
      <w:r>
        <w:t>of </w:t>
      </w:r>
      <w:r>
        <w:t>central nervous </w:t>
      </w:r>
      <w:r>
        <w:t>system </w:t>
      </w:r>
      <w:r>
        <w:t>development </w:t>
      </w:r>
      <w:r>
        <w:t>and </w:t>
      </w:r>
      <w:r>
        <w:t>potentiation</w:t>
      </w:r>
      <w:r>
        <w:t> </w:t>
      </w:r>
      <w:r>
        <w:t>of</w:t>
      </w:r>
      <w:r>
        <w:t> </w:t>
      </w:r>
      <w:r>
        <w:t>invasive</w:t>
      </w:r>
      <w:r>
        <w:t> </w:t>
      </w:r>
      <w:r>
        <w:t>cancers</w:t>
      </w:r>
      <w:r>
        <w:t> </w:t>
      </w:r>
      <w:r>
        <w:t>[</w:t>
      </w:r>
      <w:r>
        <w:t xml:space="preserve">J</w:t>
      </w:r>
      <w:r>
        <w:t>]</w:t>
      </w:r>
      <w:r>
        <w:t>.</w:t>
      </w:r>
      <w:r>
        <w:t> </w:t>
      </w:r>
      <w:hyperlink r:id="rId359">
        <w:r>
          <w:t>Neuroscientist,</w:t>
        </w:r>
        <w:r>
          <w:t> </w:t>
        </w:r>
      </w:hyperlink>
      <w:r>
        <w:t>2008,</w:t>
      </w:r>
      <w:r>
        <w:t> </w:t>
      </w:r>
      <w:r>
        <w:t>14</w:t>
      </w:r>
      <w:r>
        <w:t>(</w:t>
      </w:r>
      <w:r>
        <w:t>6</w:t>
      </w:r>
      <w:r>
        <w:t>)</w:t>
      </w:r>
      <w:r>
        <w:t>:</w:t>
      </w:r>
      <w:r>
        <w:t> </w:t>
      </w:r>
      <w:r>
        <w:t>571-583.</w:t>
      </w:r>
    </w:p>
    <w:p w:rsidR="0018722C">
      <w:pPr>
        <w:pStyle w:val="ab"/>
        <w:topLinePunct/>
        <w:ind w:left="200" w:hangingChars="200" w:hanging="200"/>
      </w:pPr>
      <w:hyperlink r:id="rId360">
        <w:r>
          <w:t>[</w:t>
        </w:r>
        <w:r>
          <w:t xml:space="preserve">27</w:t>
        </w:r>
        <w:r>
          <w:t>]</w:t>
        </w:r>
        <w:r w:rsidRPr="00281126">
          <w:t xml:space="preserve"> </w:t>
        </w:r>
        <w:r>
          <w:t>Onkal </w:t>
        </w:r>
        <w:r>
          <w:t>R</w:t>
        </w:r>
      </w:hyperlink>
      <w:r>
        <w:t>., </w:t>
      </w:r>
      <w:hyperlink r:id="rId361">
        <w:r>
          <w:t>Djamgoz </w:t>
        </w:r>
        <w:r>
          <w:t xml:space="preserve">M.</w:t>
        </w:r>
        <w:r>
          <w:t xml:space="preserve"> </w:t>
        </w:r>
        <w:r>
          <w:t>B</w:t>
        </w:r>
      </w:hyperlink>
      <w:r>
        <w:t>. </w:t>
      </w:r>
      <w:r>
        <w:t>Molecular </w:t>
      </w:r>
      <w:r>
        <w:t>pharmacology </w:t>
      </w:r>
      <w:r>
        <w:t>of </w:t>
      </w:r>
      <w:r>
        <w:t>voltage-gated sodium channel expression </w:t>
      </w:r>
      <w:r>
        <w:t>in </w:t>
      </w:r>
      <w:r>
        <w:t>metastatic disease: Clinical potential </w:t>
      </w:r>
      <w:r>
        <w:t>of </w:t>
      </w:r>
      <w:r>
        <w:t>neonatal Nav1.5 </w:t>
      </w:r>
      <w:r>
        <w:t>in </w:t>
      </w:r>
      <w:r>
        <w:t>breast cancer </w:t>
      </w:r>
      <w:r>
        <w:t>[</w:t>
      </w:r>
      <w:r>
        <w:t xml:space="preserve">J</w:t>
      </w:r>
      <w:r>
        <w:t>]</w:t>
      </w:r>
      <w:r>
        <w:t xml:space="preserve">. </w:t>
      </w:r>
      <w:hyperlink r:id="rId362">
        <w:r>
          <w:t>Eur </w:t>
        </w:r>
        <w:r>
          <w:t>J</w:t>
        </w:r>
      </w:hyperlink>
      <w:hyperlink r:id="rId362">
        <w:r>
          <w:t> </w:t>
        </w:r>
        <w:r>
          <w:t>Pharmacol, </w:t>
        </w:r>
      </w:hyperlink>
      <w:r>
        <w:t>2009, </w:t>
      </w:r>
      <w:r>
        <w:t>625</w:t>
      </w:r>
      <w:r>
        <w:t>(</w:t>
      </w:r>
      <w:r>
        <w:t>1-3</w:t>
      </w:r>
      <w:r>
        <w:t>)</w:t>
      </w:r>
      <w:r>
        <w:t>:</w:t>
      </w:r>
      <w:r>
        <w:t> </w:t>
      </w:r>
      <w:r>
        <w:t>206-219.</w:t>
      </w:r>
    </w:p>
    <w:p w:rsidR="0018722C">
      <w:pPr>
        <w:pStyle w:val="ab"/>
        <w:topLinePunct/>
        <w:ind w:left="200" w:hangingChars="200" w:hanging="200"/>
      </w:pPr>
      <w:hyperlink r:id="rId363">
        <w:r>
          <w:t>[</w:t>
        </w:r>
        <w:r>
          <w:t xml:space="preserve">28</w:t>
        </w:r>
        <w:r>
          <w:t>]</w:t>
        </w:r>
        <w:r w:rsidRPr="00281126">
          <w:t xml:space="preserve"> </w:t>
        </w:r>
        <w:r>
          <w:t>Mycielska</w:t>
        </w:r>
        <w:r>
          <w:t> </w:t>
        </w:r>
        <w:r>
          <w:t xml:space="preserve">M.</w:t>
        </w:r>
        <w:r>
          <w:t xml:space="preserve"> </w:t>
        </w:r>
        <w:r>
          <w:t>E</w:t>
        </w:r>
      </w:hyperlink>
      <w:r>
        <w:t>.,</w:t>
      </w:r>
      <w:r>
        <w:t> </w:t>
      </w:r>
      <w:hyperlink r:id="rId364">
        <w:r>
          <w:t>Djamgoz</w:t>
        </w:r>
        <w:r>
          <w:t> </w:t>
        </w:r>
        <w:r>
          <w:t xml:space="preserve">M.</w:t>
        </w:r>
        <w:r>
          <w:t xml:space="preserve"> </w:t>
        </w:r>
        <w:r>
          <w:t>B</w:t>
        </w:r>
      </w:hyperlink>
      <w:r>
        <w:t>.</w:t>
      </w:r>
      <w:r>
        <w:t> </w:t>
      </w:r>
      <w:r>
        <w:t>Cellular</w:t>
      </w:r>
      <w:r>
        <w:t> </w:t>
      </w:r>
      <w:r>
        <w:t>mechanisms</w:t>
      </w:r>
      <w:r>
        <w:t> </w:t>
      </w:r>
      <w:r>
        <w:t>of</w:t>
      </w:r>
      <w:r>
        <w:t> </w:t>
      </w:r>
      <w:r>
        <w:t>direct-current</w:t>
      </w:r>
      <w:r>
        <w:t> </w:t>
      </w:r>
      <w:r>
        <w:t>electric</w:t>
      </w:r>
      <w:r>
        <w:t> </w:t>
      </w:r>
      <w:r>
        <w:t>field</w:t>
      </w:r>
      <w:r>
        <w:t> </w:t>
      </w:r>
      <w:r>
        <w:t>effects: </w:t>
      </w:r>
      <w:r>
        <w:t>galvanotaxis</w:t>
      </w:r>
      <w:r>
        <w:t> </w:t>
      </w:r>
      <w:r>
        <w:t>and</w:t>
      </w:r>
      <w:r>
        <w:t> </w:t>
      </w:r>
      <w:r>
        <w:t>metastatic</w:t>
      </w:r>
      <w:r>
        <w:t> </w:t>
      </w:r>
      <w:r>
        <w:t>disease</w:t>
      </w:r>
      <w:r>
        <w:t> </w:t>
      </w:r>
      <w:r>
        <w:t>[</w:t>
      </w:r>
      <w:r>
        <w:t xml:space="preserve">J</w:t>
      </w:r>
      <w:r>
        <w:t>]</w:t>
      </w:r>
      <w:r>
        <w:t>.</w:t>
      </w:r>
      <w:r>
        <w:t> </w:t>
      </w:r>
      <w:hyperlink r:id="rId365">
        <w:r>
          <w:t>J</w:t>
        </w:r>
        <w:r>
          <w:t> </w:t>
        </w:r>
        <w:r>
          <w:t>Cell</w:t>
        </w:r>
        <w:r>
          <w:t> </w:t>
        </w:r>
        <w:r>
          <w:t>Sci,</w:t>
        </w:r>
        <w:r>
          <w:t> </w:t>
        </w:r>
      </w:hyperlink>
      <w:r>
        <w:t>2004,</w:t>
      </w:r>
      <w:r>
        <w:t> </w:t>
      </w:r>
      <w:r>
        <w:t>117</w:t>
      </w:r>
      <w:r>
        <w:t>(</w:t>
      </w:r>
      <w:r>
        <w:t>Pt</w:t>
      </w:r>
      <w:r>
        <w:t> </w:t>
      </w:r>
      <w:r>
        <w:t>9</w:t>
      </w:r>
      <w:r>
        <w:t>)</w:t>
      </w:r>
      <w:r>
        <w:t>:</w:t>
      </w:r>
      <w:r>
        <w:t> </w:t>
      </w:r>
      <w:r>
        <w:t>1631-1639.</w:t>
      </w:r>
    </w:p>
    <w:p w:rsidR="0018722C">
      <w:pPr>
        <w:pStyle w:val="ab"/>
        <w:topLinePunct/>
        <w:ind w:left="200" w:hangingChars="200" w:hanging="200"/>
      </w:pPr>
      <w:hyperlink r:id="rId366">
        <w:r>
          <w:t>[</w:t>
        </w:r>
        <w:r>
          <w:t xml:space="preserve">29</w:t>
        </w:r>
        <w:r>
          <w:t>]</w:t>
        </w:r>
        <w:r w:rsidRPr="00281126">
          <w:t xml:space="preserve"> </w:t>
        </w:r>
        <w:r>
          <w:t>Roger </w:t>
        </w:r>
        <w:r>
          <w:t>S</w:t>
        </w:r>
      </w:hyperlink>
      <w:r>
        <w:t>., </w:t>
      </w:r>
      <w:hyperlink r:id="rId367">
        <w:r>
          <w:t>Potier </w:t>
        </w:r>
        <w:r>
          <w:t>M</w:t>
        </w:r>
      </w:hyperlink>
      <w:r>
        <w:t>., </w:t>
      </w:r>
      <w:hyperlink r:id="rId368">
        <w:r>
          <w:t>Vandier </w:t>
        </w:r>
        <w:r>
          <w:t>C</w:t>
        </w:r>
      </w:hyperlink>
      <w:r>
        <w:t>., </w:t>
      </w:r>
      <w:hyperlink r:id="rId369">
        <w:r>
          <w:t>Besson </w:t>
        </w:r>
        <w:r>
          <w:t>P</w:t>
        </w:r>
      </w:hyperlink>
      <w:r>
        <w:t>., </w:t>
      </w:r>
      <w:hyperlink r:id="rId370">
        <w:r>
          <w:t>Le </w:t>
        </w:r>
        <w:r>
          <w:t>Guennec </w:t>
        </w:r>
        <w:r>
          <w:t xml:space="preserve">J.</w:t>
        </w:r>
        <w:r w:rsidR="001852F3">
          <w:t xml:space="preserve"> </w:t>
        </w:r>
        <w:r w:rsidR="001852F3">
          <w:t xml:space="preserve">Y</w:t>
        </w:r>
      </w:hyperlink>
      <w:r>
        <w:t>. </w:t>
      </w:r>
      <w:r>
        <w:t>Voltage-gated </w:t>
      </w:r>
      <w:r>
        <w:t>sodium </w:t>
      </w:r>
      <w:r>
        <w:t>channels:</w:t>
      </w:r>
      <w:r>
        <w:t> </w:t>
      </w:r>
      <w:r>
        <w:t>new</w:t>
      </w:r>
      <w:r>
        <w:t> </w:t>
      </w:r>
      <w:r>
        <w:t>targets</w:t>
      </w:r>
      <w:r>
        <w:t> </w:t>
      </w:r>
      <w:r>
        <w:t>in</w:t>
      </w:r>
      <w:r>
        <w:t> </w:t>
      </w:r>
      <w:r>
        <w:t>cancer</w:t>
      </w:r>
      <w:r>
        <w:t> </w:t>
      </w:r>
      <w:r>
        <w:t>therapy</w:t>
      </w:r>
      <w:r>
        <w:t> </w:t>
      </w:r>
      <w:r>
        <w:t>[</w:t>
      </w:r>
      <w:r>
        <w:t xml:space="preserve">J</w:t>
      </w:r>
      <w:r>
        <w:t xml:space="preserve">]</w:t>
      </w:r>
      <w:r>
        <w:t xml:space="preserve"> </w:t>
      </w:r>
      <w:r/>
      <w:r/>
      <w:hyperlink r:id="rId371">
        <w:r>
          <w:t>Curr</w:t>
        </w:r>
        <w:r/>
        <w:r>
          <w:t>Pharm</w:t>
        </w:r>
        <w:r/>
        <w:r>
          <w:t>Des,</w:t>
        </w:r>
        <w:r>
          <w:t> </w:t>
        </w:r>
      </w:hyperlink>
      <w:r>
        <w:t>2006,</w:t>
      </w:r>
      <w:r>
        <w:t> </w:t>
      </w:r>
      <w:r>
        <w:t>12</w:t>
      </w:r>
      <w:r>
        <w:t>(</w:t>
      </w:r>
      <w:r>
        <w:t>28</w:t>
      </w:r>
      <w:r>
        <w:t>)</w:t>
      </w:r>
      <w:r>
        <w:t>:</w:t>
      </w:r>
      <w:r>
        <w:t> </w:t>
      </w:r>
      <w:r>
        <w:t>3681-3695.</w:t>
      </w:r>
    </w:p>
    <w:p w:rsidR="0018722C">
      <w:pPr>
        <w:pStyle w:val="ab"/>
        <w:topLinePunct/>
        <w:ind w:left="200" w:hangingChars="200" w:hanging="200"/>
      </w:pPr>
      <w:hyperlink r:id="rId372">
        <w:r>
          <w:t xml:space="preserve">[</w:t>
        </w:r>
        <w:r>
          <w:t xml:space="preserve">30</w:t>
        </w:r>
        <w:r>
          <w:t xml:space="preserve">]</w:t>
        </w:r>
        <w:r w:rsidRPr="00281126">
          <w:t xml:space="preserve"> </w:t>
        </w:r>
        <w:r>
          <w:t xml:space="preserve">Brackenbury </w:t>
        </w:r>
        <w:r>
          <w:t xml:space="preserve">W.</w:t>
        </w:r>
        <w:r>
          <w:t xml:space="preserve"> </w:t>
        </w:r>
        <w:r>
          <w:t>J</w:t>
        </w:r>
      </w:hyperlink>
      <w:r>
        <w:t xml:space="preserve">., </w:t>
      </w:r>
      <w:hyperlink r:id="rId373">
        <w:r>
          <w:t xml:space="preserve">Chioni </w:t>
        </w:r>
        <w:r>
          <w:t xml:space="preserve">A.</w:t>
        </w:r>
        <w:r>
          <w:t xml:space="preserve"> </w:t>
        </w:r>
        <w:r>
          <w:t>M</w:t>
        </w:r>
      </w:hyperlink>
      <w:r>
        <w:t xml:space="preserve">., </w:t>
      </w:r>
      <w:hyperlink r:id="rId374">
        <w:r>
          <w:t xml:space="preserve">Diss J.</w:t>
        </w:r>
        <w:r>
          <w:t xml:space="preserve"> </w:t>
        </w:r>
        <w:r>
          <w:t>K</w:t>
        </w:r>
      </w:hyperlink>
      <w:r>
        <w:t xml:space="preserve">., </w:t>
      </w:r>
      <w:hyperlink r:id="rId375">
        <w:r>
          <w:t xml:space="preserve">Djamgoz </w:t>
        </w:r>
        <w:r>
          <w:t xml:space="preserve">M.</w:t>
        </w:r>
        <w:r>
          <w:t xml:space="preserve"> </w:t>
        </w:r>
        <w:r>
          <w:t>B</w:t>
        </w:r>
      </w:hyperlink>
      <w:r>
        <w:t xml:space="preserve">. </w:t>
      </w:r>
      <w:r>
        <w:t xml:space="preserve">The </w:t>
      </w:r>
      <w:r>
        <w:t xml:space="preserve">neonatal splice variant </w:t>
      </w:r>
      <w:r>
        <w:t xml:space="preserve">of </w:t>
      </w:r>
      <w:r>
        <w:t xml:space="preserve">Nav1.5 </w:t>
      </w:r>
      <w:r>
        <w:t xml:space="preserve">potentiates </w:t>
      </w:r>
      <w:r>
        <w:t xml:space="preserve">in </w:t>
      </w:r>
      <w:r>
        <w:t xml:space="preserve">vitro </w:t>
      </w:r>
      <w:r>
        <w:t xml:space="preserve">invasive behaviour </w:t>
      </w:r>
      <w:r>
        <w:t xml:space="preserve">of </w:t>
      </w:r>
      <w:r>
        <w:t xml:space="preserve">MDA-MB-231 </w:t>
      </w:r>
      <w:r>
        <w:t xml:space="preserve">human </w:t>
      </w:r>
      <w:r>
        <w:t xml:space="preserve">breast cancer </w:t>
      </w:r>
      <w:r>
        <w:t xml:space="preserve">cells </w:t>
      </w:r>
      <w:r>
        <w:t xml:space="preserve">[</w:t>
      </w:r>
      <w:r>
        <w:t xml:space="preserve">J</w:t>
      </w:r>
      <w:r>
        <w:t xml:space="preserve">]</w:t>
      </w:r>
      <w:r>
        <w:t xml:space="preserve">.</w:t>
      </w:r>
      <w:hyperlink r:id="rId376">
        <w:r>
          <w:t xml:space="preserve"> </w:t>
        </w:r>
        <w:r>
          <w:t xml:space="preserve">Breast</w:t>
        </w:r>
        <w:r>
          <w:t xml:space="preserve"> </w:t>
        </w:r>
        <w:r>
          <w:t xml:space="preserve">Cancer</w:t>
        </w:r>
        <w:r>
          <w:t xml:space="preserve"> </w:t>
        </w:r>
        <w:r>
          <w:t xml:space="preserve">Res</w:t>
        </w:r>
        <w:r>
          <w:t xml:space="preserve"> </w:t>
        </w:r>
        <w:r>
          <w:t xml:space="preserve">Treat,</w:t>
        </w:r>
        <w:r>
          <w:t xml:space="preserve"> </w:t>
        </w:r>
      </w:hyperlink>
      <w:r>
        <w:t xml:space="preserve">2007,</w:t>
      </w:r>
      <w:r>
        <w:t xml:space="preserve"> </w:t>
      </w:r>
      <w:r>
        <w:t xml:space="preserve">101</w:t>
      </w:r>
      <w:r>
        <w:t xml:space="preserve">(</w:t>
      </w:r>
      <w:r>
        <w:t xml:space="preserve">2</w:t>
      </w:r>
      <w:r>
        <w:t xml:space="preserve">)</w:t>
      </w:r>
      <w:r>
        <w:t xml:space="preserve">:</w:t>
      </w:r>
      <w:r>
        <w:t xml:space="preserve"> </w:t>
      </w:r>
      <w:r>
        <w:t xml:space="preserve">149-160.</w:t>
      </w:r>
    </w:p>
    <w:p w:rsidR="0018722C">
      <w:pPr>
        <w:pStyle w:val="ab"/>
        <w:topLinePunct/>
        <w:ind w:left="200" w:hangingChars="200" w:hanging="200"/>
      </w:pPr>
      <w:hyperlink r:id="rId377">
        <w:r>
          <w:t>[</w:t>
        </w:r>
        <w:r>
          <w:t xml:space="preserve">31</w:t>
        </w:r>
        <w:r>
          <w:t>]</w:t>
        </w:r>
        <w:r w:rsidRPr="00281126">
          <w:t xml:space="preserve"> </w:t>
        </w:r>
        <w:r>
          <w:t>Chioni </w:t>
        </w:r>
        <w:r>
          <w:t xml:space="preserve">A.</w:t>
        </w:r>
        <w:r>
          <w:t xml:space="preserve"> </w:t>
        </w:r>
        <w:r>
          <w:t>M</w:t>
        </w:r>
      </w:hyperlink>
      <w:r>
        <w:t>., </w:t>
      </w:r>
      <w:hyperlink r:id="rId378">
        <w:r>
          <w:t>Brackenbury </w:t>
        </w:r>
        <w:r>
          <w:t xml:space="preserve">W.</w:t>
        </w:r>
        <w:r>
          <w:t xml:space="preserve"> </w:t>
        </w:r>
        <w:r>
          <w:t>J</w:t>
        </w:r>
      </w:hyperlink>
      <w:r>
        <w:t>., </w:t>
      </w:r>
      <w:hyperlink r:id="rId379">
        <w:r>
          <w:t>Calhoun </w:t>
        </w:r>
        <w:r>
          <w:t xml:space="preserve">J.</w:t>
        </w:r>
        <w:r>
          <w:t xml:space="preserve"> </w:t>
        </w:r>
        <w:r>
          <w:t>D</w:t>
        </w:r>
      </w:hyperlink>
      <w:r>
        <w:t>., </w:t>
      </w:r>
      <w:hyperlink r:id="rId380">
        <w:r>
          <w:t>Isom </w:t>
        </w:r>
        <w:r>
          <w:t xml:space="preserve">L.</w:t>
        </w:r>
        <w:r>
          <w:t xml:space="preserve"> </w:t>
        </w:r>
        <w:r>
          <w:t>L</w:t>
        </w:r>
      </w:hyperlink>
      <w:r>
        <w:t>., </w:t>
      </w:r>
      <w:hyperlink r:id="rId381">
        <w:r>
          <w:t>Djamgoz </w:t>
        </w:r>
        <w:r>
          <w:t xml:space="preserve">M.</w:t>
        </w:r>
        <w:r>
          <w:t xml:space="preserve"> </w:t>
        </w:r>
        <w:r>
          <w:t>B</w:t>
        </w:r>
      </w:hyperlink>
      <w:r>
        <w:t>. </w:t>
      </w:r>
      <w:r>
        <w:t>A </w:t>
      </w:r>
      <w:r>
        <w:t>novel </w:t>
      </w:r>
      <w:r>
        <w:t>adhesion</w:t>
      </w:r>
      <w:r>
        <w:t> </w:t>
      </w:r>
      <w:r>
        <w:t>molecule</w:t>
      </w:r>
      <w:r>
        <w:t> </w:t>
      </w:r>
      <w:r>
        <w:t>in</w:t>
      </w:r>
      <w:r>
        <w:t> </w:t>
      </w:r>
      <w:r>
        <w:t>human</w:t>
      </w:r>
      <w:r>
        <w:t> </w:t>
      </w:r>
      <w:r>
        <w:t>breast</w:t>
      </w:r>
      <w:r>
        <w:t> </w:t>
      </w:r>
      <w:r>
        <w:t>cancer</w:t>
      </w:r>
      <w:r>
        <w:t> </w:t>
      </w:r>
      <w:r>
        <w:t>cells:</w:t>
      </w:r>
      <w:r>
        <w:t> </w:t>
      </w:r>
      <w:r>
        <w:t>voltage-gated</w:t>
      </w:r>
      <w:r>
        <w:t> </w:t>
      </w:r>
      <w:r>
        <w:t>Na+</w:t>
      </w:r>
      <w:r>
        <w:t> </w:t>
      </w:r>
      <w:r>
        <w:t>channel</w:t>
      </w:r>
      <w:r>
        <w:t> </w:t>
      </w:r>
      <w:r>
        <w:t>beta1</w:t>
      </w:r>
      <w:r>
        <w:t> </w:t>
      </w:r>
      <w:r>
        <w:t>subunit</w:t>
      </w:r>
      <w:r>
        <w:t> </w:t>
      </w:r>
      <w:r>
        <w:t>[</w:t>
      </w:r>
      <w:r>
        <w:t xml:space="preserve">J</w:t>
      </w:r>
      <w:r>
        <w:t>]</w:t>
      </w:r>
      <w:r>
        <w:t>.</w:t>
      </w:r>
      <w:r>
        <w:t> </w:t>
      </w:r>
      <w:hyperlink r:id="rId382">
        <w:r>
          <w:t>Int</w:t>
        </w:r>
      </w:hyperlink>
      <w:hyperlink r:id="rId382">
        <w:r>
          <w:t> </w:t>
        </w:r>
        <w:r>
          <w:t>J</w:t>
        </w:r>
        <w:r>
          <w:t> </w:t>
        </w:r>
        <w:r>
          <w:t>Biochem</w:t>
        </w:r>
        <w:r>
          <w:t> </w:t>
        </w:r>
        <w:r>
          <w:t>Cell</w:t>
        </w:r>
        <w:r>
          <w:t> </w:t>
        </w:r>
        <w:r>
          <w:t>Biol,</w:t>
        </w:r>
        <w:r>
          <w:t> </w:t>
        </w:r>
      </w:hyperlink>
      <w:r>
        <w:t>2009,</w:t>
      </w:r>
      <w:r>
        <w:t> </w:t>
      </w:r>
      <w:r>
        <w:t>41</w:t>
      </w:r>
      <w:r>
        <w:t>(</w:t>
      </w:r>
      <w:r>
        <w:t>5</w:t>
      </w:r>
      <w:r>
        <w:t>)</w:t>
      </w:r>
      <w:r>
        <w:t>:</w:t>
      </w:r>
      <w:r>
        <w:t> </w:t>
      </w:r>
      <w:r>
        <w:t>1216-1227.</w:t>
      </w:r>
    </w:p>
    <w:p w:rsidR="0018722C">
      <w:pPr>
        <w:pStyle w:val="aff2"/>
        <w:topLinePunct/>
      </w:pPr>
      <w:bookmarkStart w:name="_TOC_250000" w:id="76"/>
      <w:bookmarkStart w:name="致谢 " w:id="77"/>
      <w:bookmarkEnd w:id="76"/>
      <w:r>
        <w:t>致</w:t>
      </w:r>
      <w:r w:rsidR="004F241D">
        <w:rPr>
          <w:b/>
        </w:rPr>
        <w:t xml:space="preserve">  </w:t>
      </w:r>
      <w:r w:rsidR="004F241D">
        <w:rPr>
          <w:b/>
        </w:rPr>
        <w:t xml:space="preserve">谢</w:t>
      </w:r>
    </w:p>
    <w:p w:rsidR="0018722C">
      <w:pPr>
        <w:topLinePunct/>
      </w:pPr>
      <w:r>
        <w:rPr>
          <w:rFonts w:ascii="宋体" w:eastAsia="宋体" w:hint="eastAsia"/>
        </w:rPr>
        <w:t>值此博士论文完成之际，我首先要衷心感谢我的导师陈元仲教授三年来的悉心培养。</w:t>
      </w:r>
      <w:r>
        <w:rPr>
          <w:rFonts w:ascii="宋体" w:eastAsia="宋体" w:hint="eastAsia"/>
        </w:rPr>
        <w:t>您的谆谆教导使我能够在学习和工作中不断取得进步，科研思维得到了极大的提升，并能真正体会到科研工作中的乐趣。您严谨的治学态度，广博的学识将使我终生受益。师恩难忘，谨向您表示最诚挚的谢意！衷心祝愿您身体健康，工作顺利，生活愉快！</w:t>
      </w:r>
    </w:p>
    <w:p w:rsidR="0018722C">
      <w:pPr>
        <w:topLinePunct/>
      </w:pPr>
      <w:r>
        <w:rPr>
          <w:rFonts w:ascii="宋体" w:eastAsia="宋体" w:hint="eastAsia"/>
        </w:rPr>
        <w:t>衷心感谢我的指导老师吴勇教授，感谢您多年来对我的关爱和照顾，感谢您孜孜不倦的教导我如何做一名好学生、好医生。当我彷徨低落时，是您鼓励我奋发向上；当我在科学的殿堂中步履蹒跚时，是您指点我不断坚持。您对专业学术的孜孜以求和精益求精令学生敬佩；您严谨的治学态度和对工作的热情是学生终身学习的榜样。值此，请允</w:t>
      </w:r>
      <w:r>
        <w:rPr>
          <w:rFonts w:ascii="宋体" w:eastAsia="宋体" w:hint="eastAsia"/>
        </w:rPr>
        <w:t>许我向您致以深深的谢意！</w:t>
      </w:r>
    </w:p>
    <w:p w:rsidR="0018722C">
      <w:pPr>
        <w:topLinePunct/>
      </w:pPr>
      <w:r>
        <w:rPr>
          <w:rFonts w:ascii="宋体" w:eastAsia="宋体" w:hint="eastAsia"/>
        </w:rPr>
        <w:t>感谢福医大基础学院分子生物学林旭教授、药学院许建华教授对本课题提出的宝贵意见和建议；感谢协和医院血液科战榕教授、胡建达教授、王少元教授、林艳娟教授、杨凤娥副教授、黄美娟副教授、陈鑫基副教授等老师在临床和科研工作中给予我的悉心</w:t>
      </w:r>
      <w:r>
        <w:rPr>
          <w:rFonts w:ascii="宋体" w:eastAsia="宋体" w:hint="eastAsia"/>
        </w:rPr>
        <w:t>照顾和指导。</w:t>
      </w:r>
    </w:p>
    <w:p w:rsidR="0018722C">
      <w:pPr>
        <w:topLinePunct/>
      </w:pPr>
      <w:r>
        <w:rPr>
          <w:rFonts w:ascii="宋体" w:eastAsia="宋体" w:hint="eastAsia"/>
        </w:rPr>
        <w:t>感谢福医大协和医院基因工程实验室主管技师林振兴老师在实验过程中给予的支持和鼓励，感谢杨娜、吴正军技师的帮助。感谢福医大研究生处潘涛老师、梁飞琴老师给</w:t>
      </w:r>
      <w:r>
        <w:rPr>
          <w:rFonts w:ascii="宋体" w:eastAsia="宋体" w:hint="eastAsia"/>
        </w:rPr>
        <w:t>予我的关心照顾。</w:t>
      </w:r>
    </w:p>
    <w:p w:rsidR="0018722C">
      <w:pPr>
        <w:topLinePunct/>
      </w:pPr>
      <w:r>
        <w:rPr>
          <w:rFonts w:ascii="宋体" w:eastAsia="宋体" w:hint="eastAsia"/>
        </w:rPr>
        <w:t>衷心感谢我的同门师</w:t>
      </w:r>
      <w:r>
        <w:rPr>
          <w:rFonts w:ascii="宋体" w:eastAsia="宋体" w:hint="eastAsia"/>
        </w:rPr>
        <w:t>兄弟</w:t>
      </w:r>
      <w:r>
        <w:rPr>
          <w:rFonts w:ascii="宋体" w:eastAsia="宋体" w:hint="eastAsia"/>
        </w:rPr>
        <w:t>郑晓辉、陈萍、郭江睿、李鑫、宋清晓、徐淑娟、陈莹莹、</w:t>
      </w:r>
      <w:r>
        <w:rPr>
          <w:rFonts w:ascii="宋体" w:eastAsia="宋体" w:hint="eastAsia"/>
        </w:rPr>
        <w:t>陈美玲、郭雅斐、耿海丽、林玲等对我工作和生活的照顾与支持。</w:t>
      </w:r>
    </w:p>
    <w:p w:rsidR="0018722C">
      <w:pPr>
        <w:topLinePunct/>
      </w:pPr>
      <w:r>
        <w:rPr>
          <w:rFonts w:ascii="宋体" w:eastAsia="宋体" w:hint="eastAsia"/>
        </w:rPr>
        <w:t>此外，我要特别感谢我父母多年来的养育和支持，感谢他们对我生活无微不至的关怀和照顾，感谢我的爱人与儿子的支持与理解，使我今天能够完成博士的学习和研究。最后，谨向百忙之中抽出时间评审本论文的专家和教授致以最诚挚的敬意。同时</w:t>
      </w:r>
      <w:r>
        <w:rPr>
          <w:rFonts w:ascii="宋体" w:eastAsia="宋体" w:hint="eastAsia"/>
        </w:rPr>
        <w:t>也</w:t>
      </w:r>
    </w:p>
    <w:p w:rsidR="0018722C">
      <w:pPr>
        <w:topLinePunct/>
      </w:pPr>
      <w:r>
        <w:rPr>
          <w:rFonts w:ascii="宋体" w:eastAsia="宋体" w:hint="eastAsia"/>
        </w:rPr>
        <w:t>向所有曾给予我帮助和关心的老师、同学和朋友们表示衷心的感谢！</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980011pt;margin-top:780.925598pt;width:17.5pt;height:12.4pt;mso-position-horizontal-relative:page;mso-position-vertical-relative:page;z-index:-8574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2.699997pt;margin-top:42.865608pt;width:110pt;height:11pt;mso-position-horizontal-relative:page;mso-position-vertical-relative:page;z-index:-85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_Ref665408303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840" from="83.599998pt,55.499985pt" to="511.859998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8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792" from="88.400002pt,55.499985pt" to="507.060002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7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720" from="83.599998pt,55.499985pt" to="511.859998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672" from="88.400002pt,55.499985pt" to="507.060002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624" from="83.599998pt,55.499985pt" to="511.859998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720" from="83.599998pt,55.499985pt" to="511.859998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672" from="88.400002pt,55.499985pt" to="507.060002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85624" from="83.599998pt,55.499985pt" to="511.859998pt,55.499985pt" stroked="true" strokeweight=".48pt" strokecolor="#000000">
          <v:stroke dashstyle="solid"/>
          <w10:wrap type="none"/>
        </v:line>
      </w:pict>
    </w:r>
    <w:r>
      <w:rPr/>
      <w:pict>
        <v:shape style="position:absolute;margin-left:242.699997pt;margin-top:42.865608pt;width:110pt;height:11pt;mso-position-horizontal-relative:page;mso-position-vertical-relative:page;z-index:-85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福建医科大学博士学位论文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2">
    <w:multiLevelType w:val="hybridMultilevel"/>
    <w:lvl w:ilvl="0">
      <w:start w:val="2"/>
      <w:numFmt w:val="decimal"/>
      <w:lvlText w:val="%1"/>
      <w:lvlJc w:val="left"/>
      <w:pPr>
        <w:ind w:left="1521" w:hanging="260"/>
        <w:jc w:val="left"/>
      </w:pPr>
      <w:rPr>
        <w:rFonts w:hint="default" w:ascii="Times New Roman" w:hAnsi="Times New Roman" w:eastAsia="Times New Roman" w:cs="Times New Roman"/>
        <w:b/>
        <w:bCs/>
        <w:w w:val="99"/>
        <w:sz w:val="28"/>
        <w:szCs w:val="28"/>
      </w:rPr>
    </w:lvl>
    <w:lvl w:ilvl="1">
      <w:start w:val="1"/>
      <w:numFmt w:val="decimal"/>
      <w:lvlText w:val="%1.%2"/>
      <w:lvlJc w:val="left"/>
      <w:pPr>
        <w:ind w:left="1640" w:hanging="378"/>
        <w:jc w:val="left"/>
      </w:pPr>
      <w:rPr>
        <w:rFonts w:hint="default"/>
        <w:b/>
        <w:bCs/>
        <w:spacing w:val="-21"/>
        <w:w w:val="99"/>
      </w:rPr>
    </w:lvl>
    <w:lvl w:ilvl="2">
      <w:start w:val="0"/>
      <w:numFmt w:val="bullet"/>
      <w:lvlText w:val="•"/>
      <w:lvlJc w:val="left"/>
      <w:pPr>
        <w:ind w:left="2638" w:hanging="378"/>
      </w:pPr>
      <w:rPr>
        <w:rFonts w:hint="default"/>
      </w:rPr>
    </w:lvl>
    <w:lvl w:ilvl="3">
      <w:start w:val="0"/>
      <w:numFmt w:val="bullet"/>
      <w:lvlText w:val="•"/>
      <w:lvlJc w:val="left"/>
      <w:pPr>
        <w:ind w:left="3636" w:hanging="378"/>
      </w:pPr>
      <w:rPr>
        <w:rFonts w:hint="default"/>
      </w:rPr>
    </w:lvl>
    <w:lvl w:ilvl="4">
      <w:start w:val="0"/>
      <w:numFmt w:val="bullet"/>
      <w:lvlText w:val="•"/>
      <w:lvlJc w:val="left"/>
      <w:pPr>
        <w:ind w:left="4635" w:hanging="378"/>
      </w:pPr>
      <w:rPr>
        <w:rFonts w:hint="default"/>
      </w:rPr>
    </w:lvl>
    <w:lvl w:ilvl="5">
      <w:start w:val="0"/>
      <w:numFmt w:val="bullet"/>
      <w:lvlText w:val="•"/>
      <w:lvlJc w:val="left"/>
      <w:pPr>
        <w:ind w:left="5633" w:hanging="378"/>
      </w:pPr>
      <w:rPr>
        <w:rFonts w:hint="default"/>
      </w:rPr>
    </w:lvl>
    <w:lvl w:ilvl="6">
      <w:start w:val="0"/>
      <w:numFmt w:val="bullet"/>
      <w:lvlText w:val="•"/>
      <w:lvlJc w:val="left"/>
      <w:pPr>
        <w:ind w:left="6632" w:hanging="378"/>
      </w:pPr>
      <w:rPr>
        <w:rFonts w:hint="default"/>
      </w:rPr>
    </w:lvl>
    <w:lvl w:ilvl="7">
      <w:start w:val="0"/>
      <w:numFmt w:val="bullet"/>
      <w:lvlText w:val="•"/>
      <w:lvlJc w:val="left"/>
      <w:pPr>
        <w:ind w:left="7630" w:hanging="378"/>
      </w:pPr>
      <w:rPr>
        <w:rFonts w:hint="default"/>
      </w:rPr>
    </w:lvl>
    <w:lvl w:ilvl="8">
      <w:start w:val="0"/>
      <w:numFmt w:val="bullet"/>
      <w:lvlText w:val="•"/>
      <w:lvlJc w:val="left"/>
      <w:pPr>
        <w:ind w:left="8629" w:hanging="378"/>
      </w:pPr>
      <w:rPr>
        <w:rFonts w:hint="default"/>
      </w:rPr>
    </w:lvl>
  </w:abstractNum>
  <w:abstractNum w:abstractNumId="69">
    <w:multiLevelType w:val="hybridMultilevel"/>
    <w:lvl w:ilvl="0">
      <w:start w:val="1"/>
      <w:numFmt w:val="decimal"/>
      <w:lvlText w:val="[%1]"/>
      <w:lvlJc w:val="left"/>
      <w:pPr>
        <w:ind w:left="142" w:hanging="306"/>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004" w:hanging="306"/>
      </w:pPr>
      <w:rPr>
        <w:rFonts w:hint="default"/>
      </w:rPr>
    </w:lvl>
    <w:lvl w:ilvl="2">
      <w:start w:val="0"/>
      <w:numFmt w:val="bullet"/>
      <w:lvlText w:val="•"/>
      <w:lvlJc w:val="left"/>
      <w:pPr>
        <w:ind w:left="1869" w:hanging="306"/>
      </w:pPr>
      <w:rPr>
        <w:rFonts w:hint="default"/>
      </w:rPr>
    </w:lvl>
    <w:lvl w:ilvl="3">
      <w:start w:val="0"/>
      <w:numFmt w:val="bullet"/>
      <w:lvlText w:val="•"/>
      <w:lvlJc w:val="left"/>
      <w:pPr>
        <w:ind w:left="2733" w:hanging="306"/>
      </w:pPr>
      <w:rPr>
        <w:rFonts w:hint="default"/>
      </w:rPr>
    </w:lvl>
    <w:lvl w:ilvl="4">
      <w:start w:val="0"/>
      <w:numFmt w:val="bullet"/>
      <w:lvlText w:val="•"/>
      <w:lvlJc w:val="left"/>
      <w:pPr>
        <w:ind w:left="3598" w:hanging="306"/>
      </w:pPr>
      <w:rPr>
        <w:rFonts w:hint="default"/>
      </w:rPr>
    </w:lvl>
    <w:lvl w:ilvl="5">
      <w:start w:val="0"/>
      <w:numFmt w:val="bullet"/>
      <w:lvlText w:val="•"/>
      <w:lvlJc w:val="left"/>
      <w:pPr>
        <w:ind w:left="4463" w:hanging="306"/>
      </w:pPr>
      <w:rPr>
        <w:rFonts w:hint="default"/>
      </w:rPr>
    </w:lvl>
    <w:lvl w:ilvl="6">
      <w:start w:val="0"/>
      <w:numFmt w:val="bullet"/>
      <w:lvlText w:val="•"/>
      <w:lvlJc w:val="left"/>
      <w:pPr>
        <w:ind w:left="5327" w:hanging="306"/>
      </w:pPr>
      <w:rPr>
        <w:rFonts w:hint="default"/>
      </w:rPr>
    </w:lvl>
    <w:lvl w:ilvl="7">
      <w:start w:val="0"/>
      <w:numFmt w:val="bullet"/>
      <w:lvlText w:val="•"/>
      <w:lvlJc w:val="left"/>
      <w:pPr>
        <w:ind w:left="6192" w:hanging="306"/>
      </w:pPr>
      <w:rPr>
        <w:rFonts w:hint="default"/>
      </w:rPr>
    </w:lvl>
    <w:lvl w:ilvl="8">
      <w:start w:val="0"/>
      <w:numFmt w:val="bullet"/>
      <w:lvlText w:val="•"/>
      <w:lvlJc w:val="left"/>
      <w:pPr>
        <w:ind w:left="7057" w:hanging="306"/>
      </w:pPr>
      <w:rPr>
        <w:rFonts w:hint="default"/>
      </w:rPr>
    </w:lvl>
  </w:abstractNum>
  <w:abstractNum w:abstractNumId="68">
    <w:multiLevelType w:val="hybridMultilevel"/>
    <w:lvl w:ilvl="0">
      <w:start w:val="1"/>
      <w:numFmt w:val="decimal"/>
      <w:lvlText w:val="%1."/>
      <w:lvlJc w:val="left"/>
      <w:pPr>
        <w:ind w:left="410" w:hanging="269"/>
        <w:jc w:val="left"/>
      </w:pPr>
      <w:rPr>
        <w:rFonts w:hint="default" w:ascii="Times New Roman" w:hAnsi="Times New Roman" w:eastAsia="Times New Roman" w:cs="Times New Roman"/>
        <w:b/>
        <w:bCs/>
        <w:spacing w:val="-21"/>
        <w:w w:val="99"/>
        <w:sz w:val="24"/>
        <w:szCs w:val="24"/>
      </w:rPr>
    </w:lvl>
    <w:lvl w:ilvl="1">
      <w:start w:val="0"/>
      <w:numFmt w:val="bullet"/>
      <w:lvlText w:val="•"/>
      <w:lvlJc w:val="left"/>
      <w:pPr>
        <w:ind w:left="1260" w:hanging="269"/>
      </w:pPr>
      <w:rPr>
        <w:rFonts w:hint="default"/>
      </w:rPr>
    </w:lvl>
    <w:lvl w:ilvl="2">
      <w:start w:val="0"/>
      <w:numFmt w:val="bullet"/>
      <w:lvlText w:val="•"/>
      <w:lvlJc w:val="left"/>
      <w:pPr>
        <w:ind w:left="2101" w:hanging="269"/>
      </w:pPr>
      <w:rPr>
        <w:rFonts w:hint="default"/>
      </w:rPr>
    </w:lvl>
    <w:lvl w:ilvl="3">
      <w:start w:val="0"/>
      <w:numFmt w:val="bullet"/>
      <w:lvlText w:val="•"/>
      <w:lvlJc w:val="left"/>
      <w:pPr>
        <w:ind w:left="2941" w:hanging="269"/>
      </w:pPr>
      <w:rPr>
        <w:rFonts w:hint="default"/>
      </w:rPr>
    </w:lvl>
    <w:lvl w:ilvl="4">
      <w:start w:val="0"/>
      <w:numFmt w:val="bullet"/>
      <w:lvlText w:val="•"/>
      <w:lvlJc w:val="left"/>
      <w:pPr>
        <w:ind w:left="3782" w:hanging="269"/>
      </w:pPr>
      <w:rPr>
        <w:rFonts w:hint="default"/>
      </w:rPr>
    </w:lvl>
    <w:lvl w:ilvl="5">
      <w:start w:val="0"/>
      <w:numFmt w:val="bullet"/>
      <w:lvlText w:val="•"/>
      <w:lvlJc w:val="left"/>
      <w:pPr>
        <w:ind w:left="4623" w:hanging="269"/>
      </w:pPr>
      <w:rPr>
        <w:rFonts w:hint="default"/>
      </w:rPr>
    </w:lvl>
    <w:lvl w:ilvl="6">
      <w:start w:val="0"/>
      <w:numFmt w:val="bullet"/>
      <w:lvlText w:val="•"/>
      <w:lvlJc w:val="left"/>
      <w:pPr>
        <w:ind w:left="5463" w:hanging="269"/>
      </w:pPr>
      <w:rPr>
        <w:rFonts w:hint="default"/>
      </w:rPr>
    </w:lvl>
    <w:lvl w:ilvl="7">
      <w:start w:val="0"/>
      <w:numFmt w:val="bullet"/>
      <w:lvlText w:val="•"/>
      <w:lvlJc w:val="left"/>
      <w:pPr>
        <w:ind w:left="6304" w:hanging="269"/>
      </w:pPr>
      <w:rPr>
        <w:rFonts w:hint="default"/>
      </w:rPr>
    </w:lvl>
    <w:lvl w:ilvl="8">
      <w:start w:val="0"/>
      <w:numFmt w:val="bullet"/>
      <w:lvlText w:val="•"/>
      <w:lvlJc w:val="left"/>
      <w:pPr>
        <w:ind w:left="7145" w:hanging="269"/>
      </w:pPr>
      <w:rPr>
        <w:rFonts w:hint="default"/>
      </w:rPr>
    </w:lvl>
  </w:abstractNum>
  <w:abstractNum w:abstractNumId="67">
    <w:multiLevelType w:val="hybridMultilevel"/>
    <w:lvl w:ilvl="0">
      <w:start w:val="1"/>
      <w:numFmt w:val="decimal"/>
      <w:lvlText w:val="[%1]"/>
      <w:lvlJc w:val="left"/>
      <w:pPr>
        <w:ind w:left="144" w:hanging="305"/>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004" w:hanging="305"/>
      </w:pPr>
      <w:rPr>
        <w:rFonts w:hint="default"/>
      </w:rPr>
    </w:lvl>
    <w:lvl w:ilvl="2">
      <w:start w:val="0"/>
      <w:numFmt w:val="bullet"/>
      <w:lvlText w:val="•"/>
      <w:lvlJc w:val="left"/>
      <w:pPr>
        <w:ind w:left="1869" w:hanging="305"/>
      </w:pPr>
      <w:rPr>
        <w:rFonts w:hint="default"/>
      </w:rPr>
    </w:lvl>
    <w:lvl w:ilvl="3">
      <w:start w:val="0"/>
      <w:numFmt w:val="bullet"/>
      <w:lvlText w:val="•"/>
      <w:lvlJc w:val="left"/>
      <w:pPr>
        <w:ind w:left="2733" w:hanging="305"/>
      </w:pPr>
      <w:rPr>
        <w:rFonts w:hint="default"/>
      </w:rPr>
    </w:lvl>
    <w:lvl w:ilvl="4">
      <w:start w:val="0"/>
      <w:numFmt w:val="bullet"/>
      <w:lvlText w:val="•"/>
      <w:lvlJc w:val="left"/>
      <w:pPr>
        <w:ind w:left="3598" w:hanging="305"/>
      </w:pPr>
      <w:rPr>
        <w:rFonts w:hint="default"/>
      </w:rPr>
    </w:lvl>
    <w:lvl w:ilvl="5">
      <w:start w:val="0"/>
      <w:numFmt w:val="bullet"/>
      <w:lvlText w:val="•"/>
      <w:lvlJc w:val="left"/>
      <w:pPr>
        <w:ind w:left="4463" w:hanging="305"/>
      </w:pPr>
      <w:rPr>
        <w:rFonts w:hint="default"/>
      </w:rPr>
    </w:lvl>
    <w:lvl w:ilvl="6">
      <w:start w:val="0"/>
      <w:numFmt w:val="bullet"/>
      <w:lvlText w:val="•"/>
      <w:lvlJc w:val="left"/>
      <w:pPr>
        <w:ind w:left="5327" w:hanging="305"/>
      </w:pPr>
      <w:rPr>
        <w:rFonts w:hint="default"/>
      </w:rPr>
    </w:lvl>
    <w:lvl w:ilvl="7">
      <w:start w:val="0"/>
      <w:numFmt w:val="bullet"/>
      <w:lvlText w:val="•"/>
      <w:lvlJc w:val="left"/>
      <w:pPr>
        <w:ind w:left="6192" w:hanging="305"/>
      </w:pPr>
      <w:rPr>
        <w:rFonts w:hint="default"/>
      </w:rPr>
    </w:lvl>
    <w:lvl w:ilvl="8">
      <w:start w:val="0"/>
      <w:numFmt w:val="bullet"/>
      <w:lvlText w:val="•"/>
      <w:lvlJc w:val="left"/>
      <w:pPr>
        <w:ind w:left="7057" w:hanging="305"/>
      </w:pPr>
      <w:rPr>
        <w:rFonts w:hint="default"/>
      </w:rPr>
    </w:lvl>
  </w:abstractNum>
  <w:abstractNum w:abstractNumId="66">
    <w:multiLevelType w:val="hybridMultilevel"/>
    <w:lvl w:ilvl="0">
      <w:start w:val="1"/>
      <w:numFmt w:val="decimal"/>
      <w:lvlText w:val="%1."/>
      <w:lvlJc w:val="left"/>
      <w:pPr>
        <w:ind w:left="350" w:hanging="209"/>
        <w:jc w:val="left"/>
      </w:pPr>
      <w:rPr>
        <w:rFonts w:hint="default" w:ascii="Times New Roman" w:hAnsi="Times New Roman" w:eastAsia="Times New Roman" w:cs="Times New Roman"/>
        <w:b/>
        <w:bCs/>
        <w:spacing w:val="-11"/>
        <w:w w:val="100"/>
        <w:sz w:val="24"/>
        <w:szCs w:val="24"/>
      </w:rPr>
    </w:lvl>
    <w:lvl w:ilvl="1">
      <w:start w:val="0"/>
      <w:numFmt w:val="bullet"/>
      <w:lvlText w:val="•"/>
      <w:lvlJc w:val="left"/>
      <w:pPr>
        <w:ind w:left="1204" w:hanging="209"/>
      </w:pPr>
      <w:rPr>
        <w:rFonts w:hint="default"/>
      </w:rPr>
    </w:lvl>
    <w:lvl w:ilvl="2">
      <w:start w:val="0"/>
      <w:numFmt w:val="bullet"/>
      <w:lvlText w:val="•"/>
      <w:lvlJc w:val="left"/>
      <w:pPr>
        <w:ind w:left="2049" w:hanging="209"/>
      </w:pPr>
      <w:rPr>
        <w:rFonts w:hint="default"/>
      </w:rPr>
    </w:lvl>
    <w:lvl w:ilvl="3">
      <w:start w:val="0"/>
      <w:numFmt w:val="bullet"/>
      <w:lvlText w:val="•"/>
      <w:lvlJc w:val="left"/>
      <w:pPr>
        <w:ind w:left="2893" w:hanging="209"/>
      </w:pPr>
      <w:rPr>
        <w:rFonts w:hint="default"/>
      </w:rPr>
    </w:lvl>
    <w:lvl w:ilvl="4">
      <w:start w:val="0"/>
      <w:numFmt w:val="bullet"/>
      <w:lvlText w:val="•"/>
      <w:lvlJc w:val="left"/>
      <w:pPr>
        <w:ind w:left="3738" w:hanging="209"/>
      </w:pPr>
      <w:rPr>
        <w:rFonts w:hint="default"/>
      </w:rPr>
    </w:lvl>
    <w:lvl w:ilvl="5">
      <w:start w:val="0"/>
      <w:numFmt w:val="bullet"/>
      <w:lvlText w:val="•"/>
      <w:lvlJc w:val="left"/>
      <w:pPr>
        <w:ind w:left="4583" w:hanging="209"/>
      </w:pPr>
      <w:rPr>
        <w:rFonts w:hint="default"/>
      </w:rPr>
    </w:lvl>
    <w:lvl w:ilvl="6">
      <w:start w:val="0"/>
      <w:numFmt w:val="bullet"/>
      <w:lvlText w:val="•"/>
      <w:lvlJc w:val="left"/>
      <w:pPr>
        <w:ind w:left="5427" w:hanging="209"/>
      </w:pPr>
      <w:rPr>
        <w:rFonts w:hint="default"/>
      </w:rPr>
    </w:lvl>
    <w:lvl w:ilvl="7">
      <w:start w:val="0"/>
      <w:numFmt w:val="bullet"/>
      <w:lvlText w:val="•"/>
      <w:lvlJc w:val="left"/>
      <w:pPr>
        <w:ind w:left="6272" w:hanging="209"/>
      </w:pPr>
      <w:rPr>
        <w:rFonts w:hint="default"/>
      </w:rPr>
    </w:lvl>
    <w:lvl w:ilvl="8">
      <w:start w:val="0"/>
      <w:numFmt w:val="bullet"/>
      <w:lvlText w:val="•"/>
      <w:lvlJc w:val="left"/>
      <w:pPr>
        <w:ind w:left="7117" w:hanging="209"/>
      </w:pPr>
      <w:rPr>
        <w:rFonts w:hint="default"/>
      </w:rPr>
    </w:lvl>
  </w:abstractNum>
  <w:abstractNum w:abstractNumId="65">
    <w:multiLevelType w:val="hybridMultilevel"/>
    <w:lvl w:ilvl="0">
      <w:start w:val="1"/>
      <w:numFmt w:val="decimal"/>
      <w:lvlText w:val="[%1]"/>
      <w:lvlJc w:val="left"/>
      <w:pPr>
        <w:ind w:left="142" w:hanging="300"/>
        <w:jc w:val="left"/>
      </w:pPr>
      <w:rPr>
        <w:rFonts w:hint="default"/>
        <w:spacing w:val="-11"/>
        <w:w w:val="99"/>
      </w:rPr>
    </w:lvl>
    <w:lvl w:ilvl="1">
      <w:start w:val="0"/>
      <w:numFmt w:val="bullet"/>
      <w:lvlText w:val="•"/>
      <w:lvlJc w:val="left"/>
      <w:pPr>
        <w:ind w:left="1004" w:hanging="300"/>
      </w:pPr>
      <w:rPr>
        <w:rFonts w:hint="default"/>
      </w:rPr>
    </w:lvl>
    <w:lvl w:ilvl="2">
      <w:start w:val="0"/>
      <w:numFmt w:val="bullet"/>
      <w:lvlText w:val="•"/>
      <w:lvlJc w:val="left"/>
      <w:pPr>
        <w:ind w:left="1869" w:hanging="300"/>
      </w:pPr>
      <w:rPr>
        <w:rFonts w:hint="default"/>
      </w:rPr>
    </w:lvl>
    <w:lvl w:ilvl="3">
      <w:start w:val="0"/>
      <w:numFmt w:val="bullet"/>
      <w:lvlText w:val="•"/>
      <w:lvlJc w:val="left"/>
      <w:pPr>
        <w:ind w:left="2733" w:hanging="300"/>
      </w:pPr>
      <w:rPr>
        <w:rFonts w:hint="default"/>
      </w:rPr>
    </w:lvl>
    <w:lvl w:ilvl="4">
      <w:start w:val="0"/>
      <w:numFmt w:val="bullet"/>
      <w:lvlText w:val="•"/>
      <w:lvlJc w:val="left"/>
      <w:pPr>
        <w:ind w:left="3598" w:hanging="300"/>
      </w:pPr>
      <w:rPr>
        <w:rFonts w:hint="default"/>
      </w:rPr>
    </w:lvl>
    <w:lvl w:ilvl="5">
      <w:start w:val="0"/>
      <w:numFmt w:val="bullet"/>
      <w:lvlText w:val="•"/>
      <w:lvlJc w:val="left"/>
      <w:pPr>
        <w:ind w:left="4463" w:hanging="300"/>
      </w:pPr>
      <w:rPr>
        <w:rFonts w:hint="default"/>
      </w:rPr>
    </w:lvl>
    <w:lvl w:ilvl="6">
      <w:start w:val="0"/>
      <w:numFmt w:val="bullet"/>
      <w:lvlText w:val="•"/>
      <w:lvlJc w:val="left"/>
      <w:pPr>
        <w:ind w:left="5327" w:hanging="300"/>
      </w:pPr>
      <w:rPr>
        <w:rFonts w:hint="default"/>
      </w:rPr>
    </w:lvl>
    <w:lvl w:ilvl="7">
      <w:start w:val="0"/>
      <w:numFmt w:val="bullet"/>
      <w:lvlText w:val="•"/>
      <w:lvlJc w:val="left"/>
      <w:pPr>
        <w:ind w:left="6192" w:hanging="300"/>
      </w:pPr>
      <w:rPr>
        <w:rFonts w:hint="default"/>
      </w:rPr>
    </w:lvl>
    <w:lvl w:ilvl="8">
      <w:start w:val="0"/>
      <w:numFmt w:val="bullet"/>
      <w:lvlText w:val="•"/>
      <w:lvlJc w:val="left"/>
      <w:pPr>
        <w:ind w:left="7057" w:hanging="300"/>
      </w:pPr>
      <w:rPr>
        <w:rFonts w:hint="default"/>
      </w:rPr>
    </w:lvl>
  </w:abstractNum>
  <w:abstractNum w:abstractNumId="64">
    <w:multiLevelType w:val="hybridMultilevel"/>
    <w:lvl w:ilvl="0">
      <w:start w:val="1"/>
      <w:numFmt w:val="decimal"/>
      <w:lvlText w:val="%1."/>
      <w:lvlJc w:val="left"/>
      <w:pPr>
        <w:ind w:left="409" w:hanging="268"/>
        <w:jc w:val="left"/>
      </w:pPr>
      <w:rPr>
        <w:rFonts w:hint="default" w:ascii="Times New Roman" w:hAnsi="Times New Roman" w:eastAsia="Times New Roman" w:cs="Times New Roman"/>
        <w:spacing w:val="-32"/>
        <w:w w:val="100"/>
        <w:sz w:val="24"/>
        <w:szCs w:val="24"/>
      </w:rPr>
    </w:lvl>
    <w:lvl w:ilvl="1">
      <w:start w:val="0"/>
      <w:numFmt w:val="bullet"/>
      <w:lvlText w:val="•"/>
      <w:lvlJc w:val="left"/>
      <w:pPr>
        <w:ind w:left="1238" w:hanging="268"/>
      </w:pPr>
      <w:rPr>
        <w:rFonts w:hint="default"/>
      </w:rPr>
    </w:lvl>
    <w:lvl w:ilvl="2">
      <w:start w:val="0"/>
      <w:numFmt w:val="bullet"/>
      <w:lvlText w:val="•"/>
      <w:lvlJc w:val="left"/>
      <w:pPr>
        <w:ind w:left="2077" w:hanging="268"/>
      </w:pPr>
      <w:rPr>
        <w:rFonts w:hint="default"/>
      </w:rPr>
    </w:lvl>
    <w:lvl w:ilvl="3">
      <w:start w:val="0"/>
      <w:numFmt w:val="bullet"/>
      <w:lvlText w:val="•"/>
      <w:lvlJc w:val="left"/>
      <w:pPr>
        <w:ind w:left="2915" w:hanging="268"/>
      </w:pPr>
      <w:rPr>
        <w:rFonts w:hint="default"/>
      </w:rPr>
    </w:lvl>
    <w:lvl w:ilvl="4">
      <w:start w:val="0"/>
      <w:numFmt w:val="bullet"/>
      <w:lvlText w:val="•"/>
      <w:lvlJc w:val="left"/>
      <w:pPr>
        <w:ind w:left="3754" w:hanging="268"/>
      </w:pPr>
      <w:rPr>
        <w:rFonts w:hint="default"/>
      </w:rPr>
    </w:lvl>
    <w:lvl w:ilvl="5">
      <w:start w:val="0"/>
      <w:numFmt w:val="bullet"/>
      <w:lvlText w:val="•"/>
      <w:lvlJc w:val="left"/>
      <w:pPr>
        <w:ind w:left="4593" w:hanging="268"/>
      </w:pPr>
      <w:rPr>
        <w:rFonts w:hint="default"/>
      </w:rPr>
    </w:lvl>
    <w:lvl w:ilvl="6">
      <w:start w:val="0"/>
      <w:numFmt w:val="bullet"/>
      <w:lvlText w:val="•"/>
      <w:lvlJc w:val="left"/>
      <w:pPr>
        <w:ind w:left="5431" w:hanging="268"/>
      </w:pPr>
      <w:rPr>
        <w:rFonts w:hint="default"/>
      </w:rPr>
    </w:lvl>
    <w:lvl w:ilvl="7">
      <w:start w:val="0"/>
      <w:numFmt w:val="bullet"/>
      <w:lvlText w:val="•"/>
      <w:lvlJc w:val="left"/>
      <w:pPr>
        <w:ind w:left="6270" w:hanging="268"/>
      </w:pPr>
      <w:rPr>
        <w:rFonts w:hint="default"/>
      </w:rPr>
    </w:lvl>
    <w:lvl w:ilvl="8">
      <w:start w:val="0"/>
      <w:numFmt w:val="bullet"/>
      <w:lvlText w:val="•"/>
      <w:lvlJc w:val="left"/>
      <w:pPr>
        <w:ind w:left="7109" w:hanging="268"/>
      </w:pPr>
      <w:rPr>
        <w:rFonts w:hint="default"/>
      </w:rPr>
    </w:lvl>
  </w:abstractNum>
  <w:abstractNum w:abstractNumId="63">
    <w:multiLevelType w:val="hybridMultilevel"/>
    <w:lvl w:ilvl="0">
      <w:start w:val="2"/>
      <w:numFmt w:val="decimal"/>
      <w:lvlText w:val="%1"/>
      <w:lvlJc w:val="left"/>
      <w:pPr>
        <w:ind w:left="520" w:hanging="378"/>
        <w:jc w:val="left"/>
      </w:pPr>
      <w:rPr>
        <w:rFonts w:hint="default"/>
      </w:rPr>
    </w:lvl>
    <w:lvl w:ilvl="1">
      <w:start w:val="2"/>
      <w:numFmt w:val="decimal"/>
      <w:lvlText w:val="%1.%2"/>
      <w:lvlJc w:val="left"/>
      <w:pPr>
        <w:ind w:left="520" w:hanging="378"/>
        <w:jc w:val="left"/>
      </w:pPr>
      <w:rPr>
        <w:rFonts w:hint="default"/>
        <w:b/>
        <w:bCs/>
        <w:spacing w:val="-21"/>
        <w:w w:val="99"/>
      </w:rPr>
    </w:lvl>
    <w:lvl w:ilvl="2">
      <w:start w:val="0"/>
      <w:numFmt w:val="bullet"/>
      <w:lvlText w:val="•"/>
      <w:lvlJc w:val="left"/>
      <w:pPr>
        <w:ind w:left="2173" w:hanging="378"/>
      </w:pPr>
      <w:rPr>
        <w:rFonts w:hint="default"/>
      </w:rPr>
    </w:lvl>
    <w:lvl w:ilvl="3">
      <w:start w:val="0"/>
      <w:numFmt w:val="bullet"/>
      <w:lvlText w:val="•"/>
      <w:lvlJc w:val="left"/>
      <w:pPr>
        <w:ind w:left="2999" w:hanging="378"/>
      </w:pPr>
      <w:rPr>
        <w:rFonts w:hint="default"/>
      </w:rPr>
    </w:lvl>
    <w:lvl w:ilvl="4">
      <w:start w:val="0"/>
      <w:numFmt w:val="bullet"/>
      <w:lvlText w:val="•"/>
      <w:lvlJc w:val="left"/>
      <w:pPr>
        <w:ind w:left="3826" w:hanging="378"/>
      </w:pPr>
      <w:rPr>
        <w:rFonts w:hint="default"/>
      </w:rPr>
    </w:lvl>
    <w:lvl w:ilvl="5">
      <w:start w:val="0"/>
      <w:numFmt w:val="bullet"/>
      <w:lvlText w:val="•"/>
      <w:lvlJc w:val="left"/>
      <w:pPr>
        <w:ind w:left="4653" w:hanging="378"/>
      </w:pPr>
      <w:rPr>
        <w:rFonts w:hint="default"/>
      </w:rPr>
    </w:lvl>
    <w:lvl w:ilvl="6">
      <w:start w:val="0"/>
      <w:numFmt w:val="bullet"/>
      <w:lvlText w:val="•"/>
      <w:lvlJc w:val="left"/>
      <w:pPr>
        <w:ind w:left="5479" w:hanging="378"/>
      </w:pPr>
      <w:rPr>
        <w:rFonts w:hint="default"/>
      </w:rPr>
    </w:lvl>
    <w:lvl w:ilvl="7">
      <w:start w:val="0"/>
      <w:numFmt w:val="bullet"/>
      <w:lvlText w:val="•"/>
      <w:lvlJc w:val="left"/>
      <w:pPr>
        <w:ind w:left="6306" w:hanging="378"/>
      </w:pPr>
      <w:rPr>
        <w:rFonts w:hint="default"/>
      </w:rPr>
    </w:lvl>
    <w:lvl w:ilvl="8">
      <w:start w:val="0"/>
      <w:numFmt w:val="bullet"/>
      <w:lvlText w:val="•"/>
      <w:lvlJc w:val="left"/>
      <w:pPr>
        <w:ind w:left="7133" w:hanging="378"/>
      </w:pPr>
      <w:rPr>
        <w:rFonts w:hint="default"/>
      </w:rPr>
    </w:lvl>
  </w:abstractNum>
  <w:abstractNum w:abstractNumId="61">
    <w:multiLevelType w:val="hybridMultilevel"/>
    <w:lvl w:ilvl="0">
      <w:start w:val="1"/>
      <w:numFmt w:val="upperLetter"/>
      <w:lvlText w:val="%1."/>
      <w:lvlJc w:val="left"/>
      <w:pPr>
        <w:ind w:left="142" w:hanging="322"/>
        <w:jc w:val="left"/>
      </w:pPr>
      <w:rPr>
        <w:rFonts w:hint="default" w:ascii="Times New Roman" w:hAnsi="Times New Roman" w:eastAsia="Times New Roman" w:cs="Times New Roman"/>
        <w:spacing w:val="-57"/>
        <w:w w:val="99"/>
        <w:sz w:val="24"/>
        <w:szCs w:val="24"/>
      </w:rPr>
    </w:lvl>
    <w:lvl w:ilvl="1">
      <w:start w:val="0"/>
      <w:numFmt w:val="bullet"/>
      <w:lvlText w:val="•"/>
      <w:lvlJc w:val="left"/>
      <w:pPr>
        <w:ind w:left="1004" w:hanging="322"/>
      </w:pPr>
      <w:rPr>
        <w:rFonts w:hint="default"/>
      </w:rPr>
    </w:lvl>
    <w:lvl w:ilvl="2">
      <w:start w:val="0"/>
      <w:numFmt w:val="bullet"/>
      <w:lvlText w:val="•"/>
      <w:lvlJc w:val="left"/>
      <w:pPr>
        <w:ind w:left="1869" w:hanging="322"/>
      </w:pPr>
      <w:rPr>
        <w:rFonts w:hint="default"/>
      </w:rPr>
    </w:lvl>
    <w:lvl w:ilvl="3">
      <w:start w:val="0"/>
      <w:numFmt w:val="bullet"/>
      <w:lvlText w:val="•"/>
      <w:lvlJc w:val="left"/>
      <w:pPr>
        <w:ind w:left="2733" w:hanging="322"/>
      </w:pPr>
      <w:rPr>
        <w:rFonts w:hint="default"/>
      </w:rPr>
    </w:lvl>
    <w:lvl w:ilvl="4">
      <w:start w:val="0"/>
      <w:numFmt w:val="bullet"/>
      <w:lvlText w:val="•"/>
      <w:lvlJc w:val="left"/>
      <w:pPr>
        <w:ind w:left="3598" w:hanging="322"/>
      </w:pPr>
      <w:rPr>
        <w:rFonts w:hint="default"/>
      </w:rPr>
    </w:lvl>
    <w:lvl w:ilvl="5">
      <w:start w:val="0"/>
      <w:numFmt w:val="bullet"/>
      <w:lvlText w:val="•"/>
      <w:lvlJc w:val="left"/>
      <w:pPr>
        <w:ind w:left="4463" w:hanging="322"/>
      </w:pPr>
      <w:rPr>
        <w:rFonts w:hint="default"/>
      </w:rPr>
    </w:lvl>
    <w:lvl w:ilvl="6">
      <w:start w:val="0"/>
      <w:numFmt w:val="bullet"/>
      <w:lvlText w:val="•"/>
      <w:lvlJc w:val="left"/>
      <w:pPr>
        <w:ind w:left="5327" w:hanging="322"/>
      </w:pPr>
      <w:rPr>
        <w:rFonts w:hint="default"/>
      </w:rPr>
    </w:lvl>
    <w:lvl w:ilvl="7">
      <w:start w:val="0"/>
      <w:numFmt w:val="bullet"/>
      <w:lvlText w:val="•"/>
      <w:lvlJc w:val="left"/>
      <w:pPr>
        <w:ind w:left="6192" w:hanging="322"/>
      </w:pPr>
      <w:rPr>
        <w:rFonts w:hint="default"/>
      </w:rPr>
    </w:lvl>
    <w:lvl w:ilvl="8">
      <w:start w:val="0"/>
      <w:numFmt w:val="bullet"/>
      <w:lvlText w:val="•"/>
      <w:lvlJc w:val="left"/>
      <w:pPr>
        <w:ind w:left="7057" w:hanging="322"/>
      </w:pPr>
      <w:rPr>
        <w:rFonts w:hint="default"/>
      </w:rPr>
    </w:lvl>
  </w:abstractNum>
  <w:abstractNum w:abstractNumId="60">
    <w:multiLevelType w:val="hybridMultilevel"/>
    <w:lvl w:ilvl="0">
      <w:start w:val="1"/>
      <w:numFmt w:val="decimal"/>
      <w:lvlText w:val="%1)"/>
      <w:lvlJc w:val="left"/>
      <w:pPr>
        <w:ind w:left="430" w:hanging="288"/>
        <w:jc w:val="right"/>
      </w:pPr>
      <w:rPr>
        <w:rFonts w:hint="default" w:ascii="Times New Roman" w:hAnsi="Times New Roman" w:eastAsia="Times New Roman" w:cs="Times New Roman"/>
        <w:spacing w:val="-32"/>
        <w:w w:val="99"/>
        <w:sz w:val="24"/>
        <w:szCs w:val="24"/>
      </w:rPr>
    </w:lvl>
    <w:lvl w:ilvl="1">
      <w:start w:val="1"/>
      <w:numFmt w:val="upperLetter"/>
      <w:lvlText w:val="%2."/>
      <w:lvlJc w:val="left"/>
      <w:pPr>
        <w:ind w:left="1523" w:hanging="262"/>
        <w:jc w:val="left"/>
      </w:pPr>
      <w:rPr>
        <w:rFonts w:hint="default" w:ascii="Times New Roman" w:hAnsi="Times New Roman" w:eastAsia="Times New Roman" w:cs="Times New Roman"/>
        <w:spacing w:val="-11"/>
        <w:w w:val="99"/>
        <w:sz w:val="24"/>
        <w:szCs w:val="24"/>
      </w:rPr>
    </w:lvl>
    <w:lvl w:ilvl="2">
      <w:start w:val="0"/>
      <w:numFmt w:val="bullet"/>
      <w:lvlText w:val="•"/>
      <w:lvlJc w:val="left"/>
      <w:pPr>
        <w:ind w:left="2327" w:hanging="262"/>
      </w:pPr>
      <w:rPr>
        <w:rFonts w:hint="default"/>
      </w:rPr>
    </w:lvl>
    <w:lvl w:ilvl="3">
      <w:start w:val="0"/>
      <w:numFmt w:val="bullet"/>
      <w:lvlText w:val="•"/>
      <w:lvlJc w:val="left"/>
      <w:pPr>
        <w:ind w:left="3134" w:hanging="262"/>
      </w:pPr>
      <w:rPr>
        <w:rFonts w:hint="default"/>
      </w:rPr>
    </w:lvl>
    <w:lvl w:ilvl="4">
      <w:start w:val="0"/>
      <w:numFmt w:val="bullet"/>
      <w:lvlText w:val="•"/>
      <w:lvlJc w:val="left"/>
      <w:pPr>
        <w:ind w:left="3942" w:hanging="262"/>
      </w:pPr>
      <w:rPr>
        <w:rFonts w:hint="default"/>
      </w:rPr>
    </w:lvl>
    <w:lvl w:ilvl="5">
      <w:start w:val="0"/>
      <w:numFmt w:val="bullet"/>
      <w:lvlText w:val="•"/>
      <w:lvlJc w:val="left"/>
      <w:pPr>
        <w:ind w:left="4749" w:hanging="262"/>
      </w:pPr>
      <w:rPr>
        <w:rFonts w:hint="default"/>
      </w:rPr>
    </w:lvl>
    <w:lvl w:ilvl="6">
      <w:start w:val="0"/>
      <w:numFmt w:val="bullet"/>
      <w:lvlText w:val="•"/>
      <w:lvlJc w:val="left"/>
      <w:pPr>
        <w:ind w:left="5556" w:hanging="262"/>
      </w:pPr>
      <w:rPr>
        <w:rFonts w:hint="default"/>
      </w:rPr>
    </w:lvl>
    <w:lvl w:ilvl="7">
      <w:start w:val="0"/>
      <w:numFmt w:val="bullet"/>
      <w:lvlText w:val="•"/>
      <w:lvlJc w:val="left"/>
      <w:pPr>
        <w:ind w:left="6364" w:hanging="262"/>
      </w:pPr>
      <w:rPr>
        <w:rFonts w:hint="default"/>
      </w:rPr>
    </w:lvl>
    <w:lvl w:ilvl="8">
      <w:start w:val="0"/>
      <w:numFmt w:val="bullet"/>
      <w:lvlText w:val="•"/>
      <w:lvlJc w:val="left"/>
      <w:pPr>
        <w:ind w:left="7171" w:hanging="262"/>
      </w:pPr>
      <w:rPr>
        <w:rFonts w:hint="default"/>
      </w:rPr>
    </w:lvl>
  </w:abstractNum>
  <w:abstractNum w:abstractNumId="59">
    <w:multiLevelType w:val="hybridMultilevel"/>
    <w:lvl w:ilvl="0">
      <w:start w:val="1"/>
      <w:numFmt w:val="upperLetter"/>
      <w:lvlText w:val="%1."/>
      <w:lvlJc w:val="left"/>
      <w:pPr>
        <w:ind w:left="403" w:hanging="262"/>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238" w:hanging="262"/>
      </w:pPr>
      <w:rPr>
        <w:rFonts w:hint="default"/>
      </w:rPr>
    </w:lvl>
    <w:lvl w:ilvl="2">
      <w:start w:val="0"/>
      <w:numFmt w:val="bullet"/>
      <w:lvlText w:val="•"/>
      <w:lvlJc w:val="left"/>
      <w:pPr>
        <w:ind w:left="2077" w:hanging="262"/>
      </w:pPr>
      <w:rPr>
        <w:rFonts w:hint="default"/>
      </w:rPr>
    </w:lvl>
    <w:lvl w:ilvl="3">
      <w:start w:val="0"/>
      <w:numFmt w:val="bullet"/>
      <w:lvlText w:val="•"/>
      <w:lvlJc w:val="left"/>
      <w:pPr>
        <w:ind w:left="2915" w:hanging="262"/>
      </w:pPr>
      <w:rPr>
        <w:rFonts w:hint="default"/>
      </w:rPr>
    </w:lvl>
    <w:lvl w:ilvl="4">
      <w:start w:val="0"/>
      <w:numFmt w:val="bullet"/>
      <w:lvlText w:val="•"/>
      <w:lvlJc w:val="left"/>
      <w:pPr>
        <w:ind w:left="3754" w:hanging="262"/>
      </w:pPr>
      <w:rPr>
        <w:rFonts w:hint="default"/>
      </w:rPr>
    </w:lvl>
    <w:lvl w:ilvl="5">
      <w:start w:val="0"/>
      <w:numFmt w:val="bullet"/>
      <w:lvlText w:val="•"/>
      <w:lvlJc w:val="left"/>
      <w:pPr>
        <w:ind w:left="4593" w:hanging="262"/>
      </w:pPr>
      <w:rPr>
        <w:rFonts w:hint="default"/>
      </w:rPr>
    </w:lvl>
    <w:lvl w:ilvl="6">
      <w:start w:val="0"/>
      <w:numFmt w:val="bullet"/>
      <w:lvlText w:val="•"/>
      <w:lvlJc w:val="left"/>
      <w:pPr>
        <w:ind w:left="5431" w:hanging="262"/>
      </w:pPr>
      <w:rPr>
        <w:rFonts w:hint="default"/>
      </w:rPr>
    </w:lvl>
    <w:lvl w:ilvl="7">
      <w:start w:val="0"/>
      <w:numFmt w:val="bullet"/>
      <w:lvlText w:val="•"/>
      <w:lvlJc w:val="left"/>
      <w:pPr>
        <w:ind w:left="6270" w:hanging="262"/>
      </w:pPr>
      <w:rPr>
        <w:rFonts w:hint="default"/>
      </w:rPr>
    </w:lvl>
    <w:lvl w:ilvl="8">
      <w:start w:val="0"/>
      <w:numFmt w:val="bullet"/>
      <w:lvlText w:val="•"/>
      <w:lvlJc w:val="left"/>
      <w:pPr>
        <w:ind w:left="7109" w:hanging="262"/>
      </w:pPr>
      <w:rPr>
        <w:rFonts w:hint="default"/>
      </w:rPr>
    </w:lvl>
  </w:abstractNum>
  <w:abstractNum w:abstractNumId="58">
    <w:multiLevelType w:val="hybridMultilevel"/>
    <w:lvl w:ilvl="0">
      <w:start w:val="1"/>
      <w:numFmt w:val="decimal"/>
      <w:lvlText w:val="%1)"/>
      <w:lvlJc w:val="left"/>
      <w:pPr>
        <w:ind w:left="430" w:hanging="288"/>
        <w:jc w:val="left"/>
      </w:pPr>
      <w:rPr>
        <w:rFonts w:hint="default" w:ascii="Times New Roman" w:hAnsi="Times New Roman" w:eastAsia="Times New Roman" w:cs="Times New Roman"/>
        <w:spacing w:val="-22"/>
        <w:w w:val="99"/>
        <w:sz w:val="24"/>
        <w:szCs w:val="24"/>
      </w:rPr>
    </w:lvl>
    <w:lvl w:ilvl="1">
      <w:start w:val="0"/>
      <w:numFmt w:val="bullet"/>
      <w:lvlText w:val="•"/>
      <w:lvlJc w:val="left"/>
      <w:pPr>
        <w:ind w:left="1274" w:hanging="288"/>
      </w:pPr>
      <w:rPr>
        <w:rFonts w:hint="default"/>
      </w:rPr>
    </w:lvl>
    <w:lvl w:ilvl="2">
      <w:start w:val="0"/>
      <w:numFmt w:val="bullet"/>
      <w:lvlText w:val="•"/>
      <w:lvlJc w:val="left"/>
      <w:pPr>
        <w:ind w:left="2109" w:hanging="288"/>
      </w:pPr>
      <w:rPr>
        <w:rFonts w:hint="default"/>
      </w:rPr>
    </w:lvl>
    <w:lvl w:ilvl="3">
      <w:start w:val="0"/>
      <w:numFmt w:val="bullet"/>
      <w:lvlText w:val="•"/>
      <w:lvlJc w:val="left"/>
      <w:pPr>
        <w:ind w:left="2943" w:hanging="288"/>
      </w:pPr>
      <w:rPr>
        <w:rFonts w:hint="default"/>
      </w:rPr>
    </w:lvl>
    <w:lvl w:ilvl="4">
      <w:start w:val="0"/>
      <w:numFmt w:val="bullet"/>
      <w:lvlText w:val="•"/>
      <w:lvlJc w:val="left"/>
      <w:pPr>
        <w:ind w:left="3778" w:hanging="288"/>
      </w:pPr>
      <w:rPr>
        <w:rFonts w:hint="default"/>
      </w:rPr>
    </w:lvl>
    <w:lvl w:ilvl="5">
      <w:start w:val="0"/>
      <w:numFmt w:val="bullet"/>
      <w:lvlText w:val="•"/>
      <w:lvlJc w:val="left"/>
      <w:pPr>
        <w:ind w:left="4613" w:hanging="288"/>
      </w:pPr>
      <w:rPr>
        <w:rFonts w:hint="default"/>
      </w:rPr>
    </w:lvl>
    <w:lvl w:ilvl="6">
      <w:start w:val="0"/>
      <w:numFmt w:val="bullet"/>
      <w:lvlText w:val="•"/>
      <w:lvlJc w:val="left"/>
      <w:pPr>
        <w:ind w:left="5447" w:hanging="288"/>
      </w:pPr>
      <w:rPr>
        <w:rFonts w:hint="default"/>
      </w:rPr>
    </w:lvl>
    <w:lvl w:ilvl="7">
      <w:start w:val="0"/>
      <w:numFmt w:val="bullet"/>
      <w:lvlText w:val="•"/>
      <w:lvlJc w:val="left"/>
      <w:pPr>
        <w:ind w:left="6282" w:hanging="288"/>
      </w:pPr>
      <w:rPr>
        <w:rFonts w:hint="default"/>
      </w:rPr>
    </w:lvl>
    <w:lvl w:ilvl="8">
      <w:start w:val="0"/>
      <w:numFmt w:val="bullet"/>
      <w:lvlText w:val="•"/>
      <w:lvlJc w:val="left"/>
      <w:pPr>
        <w:ind w:left="7117" w:hanging="288"/>
      </w:pPr>
      <w:rPr>
        <w:rFonts w:hint="default"/>
      </w:rPr>
    </w:lvl>
  </w:abstractNum>
  <w:abstractNum w:abstractNumId="57">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7"/>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836" w:hanging="695"/>
        <w:jc w:val="left"/>
      </w:pPr>
      <w:rPr>
        <w:rFonts w:hint="default" w:ascii="Times New Roman" w:hAnsi="Times New Roman" w:eastAsia="Times New Roman" w:cs="Times New Roman"/>
        <w:b/>
        <w:bCs/>
        <w:spacing w:val="-22"/>
        <w:w w:val="99"/>
        <w:sz w:val="24"/>
        <w:szCs w:val="24"/>
      </w:rPr>
    </w:lvl>
    <w:lvl w:ilvl="4">
      <w:start w:val="0"/>
      <w:numFmt w:val="bullet"/>
      <w:lvlText w:val="•"/>
      <w:lvlJc w:val="left"/>
      <w:pPr>
        <w:ind w:left="3488" w:hanging="695"/>
      </w:pPr>
      <w:rPr>
        <w:rFonts w:hint="default"/>
      </w:rPr>
    </w:lvl>
    <w:lvl w:ilvl="5">
      <w:start w:val="0"/>
      <w:numFmt w:val="bullet"/>
      <w:lvlText w:val="•"/>
      <w:lvlJc w:val="left"/>
      <w:pPr>
        <w:ind w:left="4371" w:hanging="695"/>
      </w:pPr>
      <w:rPr>
        <w:rFonts w:hint="default"/>
      </w:rPr>
    </w:lvl>
    <w:lvl w:ilvl="6">
      <w:start w:val="0"/>
      <w:numFmt w:val="bullet"/>
      <w:lvlText w:val="•"/>
      <w:lvlJc w:val="left"/>
      <w:pPr>
        <w:ind w:left="5254" w:hanging="695"/>
      </w:pPr>
      <w:rPr>
        <w:rFonts w:hint="default"/>
      </w:rPr>
    </w:lvl>
    <w:lvl w:ilvl="7">
      <w:start w:val="0"/>
      <w:numFmt w:val="bullet"/>
      <w:lvlText w:val="•"/>
      <w:lvlJc w:val="left"/>
      <w:pPr>
        <w:ind w:left="6137" w:hanging="695"/>
      </w:pPr>
      <w:rPr>
        <w:rFonts w:hint="default"/>
      </w:rPr>
    </w:lvl>
    <w:lvl w:ilvl="8">
      <w:start w:val="0"/>
      <w:numFmt w:val="bullet"/>
      <w:lvlText w:val="•"/>
      <w:lvlJc w:val="left"/>
      <w:pPr>
        <w:ind w:left="7020" w:hanging="695"/>
      </w:pPr>
      <w:rPr>
        <w:rFonts w:hint="default"/>
      </w:rPr>
    </w:lvl>
  </w:abstractNum>
  <w:abstractNum w:abstractNumId="56">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5"/>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0"/>
      <w:numFmt w:val="bullet"/>
      <w:lvlText w:val="•"/>
      <w:lvlJc w:val="left"/>
      <w:pPr>
        <w:ind w:left="3111" w:hanging="537"/>
      </w:pPr>
      <w:rPr>
        <w:rFonts w:hint="default"/>
      </w:rPr>
    </w:lvl>
    <w:lvl w:ilvl="4">
      <w:start w:val="0"/>
      <w:numFmt w:val="bullet"/>
      <w:lvlText w:val="•"/>
      <w:lvlJc w:val="left"/>
      <w:pPr>
        <w:ind w:left="3922" w:hanging="537"/>
      </w:pPr>
      <w:rPr>
        <w:rFonts w:hint="default"/>
      </w:rPr>
    </w:lvl>
    <w:lvl w:ilvl="5">
      <w:start w:val="0"/>
      <w:numFmt w:val="bullet"/>
      <w:lvlText w:val="•"/>
      <w:lvlJc w:val="left"/>
      <w:pPr>
        <w:ind w:left="4733" w:hanging="537"/>
      </w:pPr>
      <w:rPr>
        <w:rFonts w:hint="default"/>
      </w:rPr>
    </w:lvl>
    <w:lvl w:ilvl="6">
      <w:start w:val="0"/>
      <w:numFmt w:val="bullet"/>
      <w:lvlText w:val="•"/>
      <w:lvlJc w:val="left"/>
      <w:pPr>
        <w:ind w:left="5543" w:hanging="537"/>
      </w:pPr>
      <w:rPr>
        <w:rFonts w:hint="default"/>
      </w:rPr>
    </w:lvl>
    <w:lvl w:ilvl="7">
      <w:start w:val="0"/>
      <w:numFmt w:val="bullet"/>
      <w:lvlText w:val="•"/>
      <w:lvlJc w:val="left"/>
      <w:pPr>
        <w:ind w:left="6354" w:hanging="537"/>
      </w:pPr>
      <w:rPr>
        <w:rFonts w:hint="default"/>
      </w:rPr>
    </w:lvl>
    <w:lvl w:ilvl="8">
      <w:start w:val="0"/>
      <w:numFmt w:val="bullet"/>
      <w:lvlText w:val="•"/>
      <w:lvlJc w:val="left"/>
      <w:pPr>
        <w:ind w:left="7165" w:hanging="537"/>
      </w:pPr>
      <w:rPr>
        <w:rFonts w:hint="default"/>
      </w:rPr>
    </w:lvl>
  </w:abstractNum>
  <w:abstractNum w:abstractNumId="55">
    <w:multiLevelType w:val="hybridMultilevel"/>
    <w:lvl w:ilvl="0">
      <w:start w:val="1"/>
      <w:numFmt w:val="decimal"/>
      <w:lvlText w:val="%1)."/>
      <w:lvlJc w:val="left"/>
      <w:pPr>
        <w:ind w:left="479" w:hanging="338"/>
        <w:jc w:val="left"/>
      </w:pPr>
      <w:rPr>
        <w:rFonts w:hint="default" w:ascii="Times New Roman" w:hAnsi="Times New Roman" w:eastAsia="Times New Roman" w:cs="Times New Roman"/>
        <w:spacing w:val="-32"/>
        <w:w w:val="100"/>
        <w:sz w:val="24"/>
        <w:szCs w:val="24"/>
      </w:rPr>
    </w:lvl>
    <w:lvl w:ilvl="1">
      <w:start w:val="0"/>
      <w:numFmt w:val="bullet"/>
      <w:lvlText w:val="•"/>
      <w:lvlJc w:val="left"/>
      <w:pPr>
        <w:ind w:left="1314" w:hanging="338"/>
      </w:pPr>
      <w:rPr>
        <w:rFonts w:hint="default"/>
      </w:rPr>
    </w:lvl>
    <w:lvl w:ilvl="2">
      <w:start w:val="0"/>
      <w:numFmt w:val="bullet"/>
      <w:lvlText w:val="•"/>
      <w:lvlJc w:val="left"/>
      <w:pPr>
        <w:ind w:left="2149" w:hanging="338"/>
      </w:pPr>
      <w:rPr>
        <w:rFonts w:hint="default"/>
      </w:rPr>
    </w:lvl>
    <w:lvl w:ilvl="3">
      <w:start w:val="0"/>
      <w:numFmt w:val="bullet"/>
      <w:lvlText w:val="•"/>
      <w:lvlJc w:val="left"/>
      <w:pPr>
        <w:ind w:left="2983" w:hanging="338"/>
      </w:pPr>
      <w:rPr>
        <w:rFonts w:hint="default"/>
      </w:rPr>
    </w:lvl>
    <w:lvl w:ilvl="4">
      <w:start w:val="0"/>
      <w:numFmt w:val="bullet"/>
      <w:lvlText w:val="•"/>
      <w:lvlJc w:val="left"/>
      <w:pPr>
        <w:ind w:left="3818" w:hanging="338"/>
      </w:pPr>
      <w:rPr>
        <w:rFonts w:hint="default"/>
      </w:rPr>
    </w:lvl>
    <w:lvl w:ilvl="5">
      <w:start w:val="0"/>
      <w:numFmt w:val="bullet"/>
      <w:lvlText w:val="•"/>
      <w:lvlJc w:val="left"/>
      <w:pPr>
        <w:ind w:left="4653" w:hanging="338"/>
      </w:pPr>
      <w:rPr>
        <w:rFonts w:hint="default"/>
      </w:rPr>
    </w:lvl>
    <w:lvl w:ilvl="6">
      <w:start w:val="0"/>
      <w:numFmt w:val="bullet"/>
      <w:lvlText w:val="•"/>
      <w:lvlJc w:val="left"/>
      <w:pPr>
        <w:ind w:left="5487" w:hanging="338"/>
      </w:pPr>
      <w:rPr>
        <w:rFonts w:hint="default"/>
      </w:rPr>
    </w:lvl>
    <w:lvl w:ilvl="7">
      <w:start w:val="0"/>
      <w:numFmt w:val="bullet"/>
      <w:lvlText w:val="•"/>
      <w:lvlJc w:val="left"/>
      <w:pPr>
        <w:ind w:left="6322" w:hanging="338"/>
      </w:pPr>
      <w:rPr>
        <w:rFonts w:hint="default"/>
      </w:rPr>
    </w:lvl>
    <w:lvl w:ilvl="8">
      <w:start w:val="0"/>
      <w:numFmt w:val="bullet"/>
      <w:lvlText w:val="•"/>
      <w:lvlJc w:val="left"/>
      <w:pPr>
        <w:ind w:left="7157" w:hanging="338"/>
      </w:pPr>
      <w:rPr>
        <w:rFonts w:hint="default"/>
      </w:rPr>
    </w:lvl>
  </w:abstractNum>
  <w:abstractNum w:abstractNumId="54">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56"/>
        <w:w w:val="99"/>
        <w:sz w:val="24"/>
        <w:szCs w:val="24"/>
      </w:rPr>
    </w:lvl>
    <w:lvl w:ilvl="1">
      <w:start w:val="0"/>
      <w:numFmt w:val="bullet"/>
      <w:lvlText w:val="•"/>
      <w:lvlJc w:val="left"/>
      <w:pPr>
        <w:ind w:left="1008" w:hanging="338"/>
      </w:pPr>
      <w:rPr>
        <w:rFonts w:hint="default"/>
      </w:rPr>
    </w:lvl>
    <w:lvl w:ilvl="2">
      <w:start w:val="0"/>
      <w:numFmt w:val="bullet"/>
      <w:lvlText w:val="•"/>
      <w:lvlJc w:val="left"/>
      <w:pPr>
        <w:ind w:left="1877" w:hanging="338"/>
      </w:pPr>
      <w:rPr>
        <w:rFonts w:hint="default"/>
      </w:rPr>
    </w:lvl>
    <w:lvl w:ilvl="3">
      <w:start w:val="0"/>
      <w:numFmt w:val="bullet"/>
      <w:lvlText w:val="•"/>
      <w:lvlJc w:val="left"/>
      <w:pPr>
        <w:ind w:left="2745" w:hanging="338"/>
      </w:pPr>
      <w:rPr>
        <w:rFonts w:hint="default"/>
      </w:rPr>
    </w:lvl>
    <w:lvl w:ilvl="4">
      <w:start w:val="0"/>
      <w:numFmt w:val="bullet"/>
      <w:lvlText w:val="•"/>
      <w:lvlJc w:val="left"/>
      <w:pPr>
        <w:ind w:left="3614" w:hanging="338"/>
      </w:pPr>
      <w:rPr>
        <w:rFonts w:hint="default"/>
      </w:rPr>
    </w:lvl>
    <w:lvl w:ilvl="5">
      <w:start w:val="0"/>
      <w:numFmt w:val="bullet"/>
      <w:lvlText w:val="•"/>
      <w:lvlJc w:val="left"/>
      <w:pPr>
        <w:ind w:left="4483" w:hanging="338"/>
      </w:pPr>
      <w:rPr>
        <w:rFonts w:hint="default"/>
      </w:rPr>
    </w:lvl>
    <w:lvl w:ilvl="6">
      <w:start w:val="0"/>
      <w:numFmt w:val="bullet"/>
      <w:lvlText w:val="•"/>
      <w:lvlJc w:val="left"/>
      <w:pPr>
        <w:ind w:left="5351" w:hanging="338"/>
      </w:pPr>
      <w:rPr>
        <w:rFonts w:hint="default"/>
      </w:rPr>
    </w:lvl>
    <w:lvl w:ilvl="7">
      <w:start w:val="0"/>
      <w:numFmt w:val="bullet"/>
      <w:lvlText w:val="•"/>
      <w:lvlJc w:val="left"/>
      <w:pPr>
        <w:ind w:left="6220" w:hanging="338"/>
      </w:pPr>
      <w:rPr>
        <w:rFonts w:hint="default"/>
      </w:rPr>
    </w:lvl>
    <w:lvl w:ilvl="8">
      <w:start w:val="0"/>
      <w:numFmt w:val="bullet"/>
      <w:lvlText w:val="•"/>
      <w:lvlJc w:val="left"/>
      <w:pPr>
        <w:ind w:left="7089" w:hanging="338"/>
      </w:pPr>
      <w:rPr>
        <w:rFonts w:hint="default"/>
      </w:rPr>
    </w:lvl>
  </w:abstractNum>
  <w:abstractNum w:abstractNumId="53">
    <w:multiLevelType w:val="hybridMultilevel"/>
    <w:lvl w:ilvl="0">
      <w:start w:val="1"/>
      <w:numFmt w:val="decimal"/>
      <w:lvlText w:val="%1"/>
      <w:lvlJc w:val="left"/>
      <w:pPr>
        <w:ind w:left="142" w:hanging="537"/>
        <w:jc w:val="left"/>
      </w:pPr>
      <w:rPr>
        <w:rFonts w:hint="default"/>
      </w:rPr>
    </w:lvl>
    <w:lvl w:ilvl="1">
      <w:start w:val="2"/>
      <w:numFmt w:val="decimal"/>
      <w:lvlText w:val="%1.%2"/>
      <w:lvlJc w:val="left"/>
      <w:pPr>
        <w:ind w:left="142" w:hanging="537"/>
        <w:jc w:val="left"/>
      </w:pPr>
      <w:rPr>
        <w:rFonts w:hint="default"/>
      </w:rPr>
    </w:lvl>
    <w:lvl w:ilvl="2">
      <w:start w:val="2"/>
      <w:numFmt w:val="decimal"/>
      <w:lvlText w:val="%1.%2.%3"/>
      <w:lvlJc w:val="left"/>
      <w:pPr>
        <w:ind w:left="142"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142" w:hanging="695"/>
        <w:jc w:val="right"/>
      </w:pPr>
      <w:rPr>
        <w:rFonts w:hint="default" w:ascii="Times New Roman" w:hAnsi="Times New Roman" w:eastAsia="Times New Roman" w:cs="Times New Roman"/>
        <w:b/>
        <w:bCs/>
        <w:spacing w:val="-31"/>
        <w:w w:val="99"/>
        <w:sz w:val="24"/>
        <w:szCs w:val="24"/>
      </w:rPr>
    </w:lvl>
    <w:lvl w:ilvl="4">
      <w:start w:val="0"/>
      <w:numFmt w:val="bullet"/>
      <w:lvlText w:val="•"/>
      <w:lvlJc w:val="left"/>
      <w:pPr>
        <w:ind w:left="3598" w:hanging="695"/>
      </w:pPr>
      <w:rPr>
        <w:rFonts w:hint="default"/>
      </w:rPr>
    </w:lvl>
    <w:lvl w:ilvl="5">
      <w:start w:val="0"/>
      <w:numFmt w:val="bullet"/>
      <w:lvlText w:val="•"/>
      <w:lvlJc w:val="left"/>
      <w:pPr>
        <w:ind w:left="4463" w:hanging="695"/>
      </w:pPr>
      <w:rPr>
        <w:rFonts w:hint="default"/>
      </w:rPr>
    </w:lvl>
    <w:lvl w:ilvl="6">
      <w:start w:val="0"/>
      <w:numFmt w:val="bullet"/>
      <w:lvlText w:val="•"/>
      <w:lvlJc w:val="left"/>
      <w:pPr>
        <w:ind w:left="5327" w:hanging="695"/>
      </w:pPr>
      <w:rPr>
        <w:rFonts w:hint="default"/>
      </w:rPr>
    </w:lvl>
    <w:lvl w:ilvl="7">
      <w:start w:val="0"/>
      <w:numFmt w:val="bullet"/>
      <w:lvlText w:val="•"/>
      <w:lvlJc w:val="left"/>
      <w:pPr>
        <w:ind w:left="6192" w:hanging="695"/>
      </w:pPr>
      <w:rPr>
        <w:rFonts w:hint="default"/>
      </w:rPr>
    </w:lvl>
    <w:lvl w:ilvl="8">
      <w:start w:val="0"/>
      <w:numFmt w:val="bullet"/>
      <w:lvlText w:val="•"/>
      <w:lvlJc w:val="left"/>
      <w:pPr>
        <w:ind w:left="7057" w:hanging="695"/>
      </w:pPr>
      <w:rPr>
        <w:rFonts w:hint="default"/>
      </w:rPr>
    </w:lvl>
  </w:abstractNum>
  <w:abstractNum w:abstractNumId="52">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51">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50">
    <w:multiLevelType w:val="hybridMultilevel"/>
    <w:lvl w:ilvl="0">
      <w:start w:val="1"/>
      <w:numFmt w:val="decimal"/>
      <w:lvlText w:val="%1"/>
      <w:lvlJc w:val="left"/>
      <w:pPr>
        <w:ind w:left="520" w:hanging="378"/>
        <w:jc w:val="left"/>
      </w:pPr>
      <w:rPr>
        <w:rFonts w:hint="default"/>
      </w:rPr>
    </w:lvl>
    <w:lvl w:ilvl="1">
      <w:start w:val="2"/>
      <w:numFmt w:val="decimal"/>
      <w:lvlText w:val="%1.%2"/>
      <w:lvlJc w:val="left"/>
      <w:pPr>
        <w:ind w:left="520" w:hanging="378"/>
        <w:jc w:val="left"/>
      </w:pPr>
      <w:rPr>
        <w:rFonts w:hint="default" w:ascii="Times New Roman" w:hAnsi="Times New Roman" w:eastAsia="Times New Roman" w:cs="Times New Roman"/>
        <w:b/>
        <w:bCs/>
        <w:spacing w:val="-21"/>
        <w:w w:val="99"/>
        <w:sz w:val="24"/>
        <w:szCs w:val="24"/>
      </w:rPr>
    </w:lvl>
    <w:lvl w:ilvl="2">
      <w:start w:val="1"/>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836" w:hanging="695"/>
        <w:jc w:val="left"/>
      </w:pPr>
      <w:rPr>
        <w:rFonts w:hint="default" w:ascii="Times New Roman" w:hAnsi="Times New Roman" w:eastAsia="Times New Roman" w:cs="Times New Roman"/>
        <w:b/>
        <w:bCs/>
        <w:spacing w:val="-22"/>
        <w:w w:val="99"/>
        <w:sz w:val="24"/>
        <w:szCs w:val="24"/>
      </w:rPr>
    </w:lvl>
    <w:lvl w:ilvl="4">
      <w:start w:val="0"/>
      <w:numFmt w:val="bullet"/>
      <w:lvlText w:val="•"/>
      <w:lvlJc w:val="left"/>
      <w:pPr>
        <w:ind w:left="2826" w:hanging="695"/>
      </w:pPr>
      <w:rPr>
        <w:rFonts w:hint="default"/>
      </w:rPr>
    </w:lvl>
    <w:lvl w:ilvl="5">
      <w:start w:val="0"/>
      <w:numFmt w:val="bullet"/>
      <w:lvlText w:val="•"/>
      <w:lvlJc w:val="left"/>
      <w:pPr>
        <w:ind w:left="3819" w:hanging="695"/>
      </w:pPr>
      <w:rPr>
        <w:rFonts w:hint="default"/>
      </w:rPr>
    </w:lvl>
    <w:lvl w:ilvl="6">
      <w:start w:val="0"/>
      <w:numFmt w:val="bullet"/>
      <w:lvlText w:val="•"/>
      <w:lvlJc w:val="left"/>
      <w:pPr>
        <w:ind w:left="4813" w:hanging="695"/>
      </w:pPr>
      <w:rPr>
        <w:rFonts w:hint="default"/>
      </w:rPr>
    </w:lvl>
    <w:lvl w:ilvl="7">
      <w:start w:val="0"/>
      <w:numFmt w:val="bullet"/>
      <w:lvlText w:val="•"/>
      <w:lvlJc w:val="left"/>
      <w:pPr>
        <w:ind w:left="5806" w:hanging="695"/>
      </w:pPr>
      <w:rPr>
        <w:rFonts w:hint="default"/>
      </w:rPr>
    </w:lvl>
    <w:lvl w:ilvl="8">
      <w:start w:val="0"/>
      <w:numFmt w:val="bullet"/>
      <w:lvlText w:val="•"/>
      <w:lvlJc w:val="left"/>
      <w:pPr>
        <w:ind w:left="6799" w:hanging="695"/>
      </w:pPr>
      <w:rPr>
        <w:rFonts w:hint="default"/>
      </w:rPr>
    </w:lvl>
  </w:abstractNum>
  <w:abstractNum w:abstractNumId="49">
    <w:multiLevelType w:val="hybridMultilevel"/>
    <w:lvl w:ilvl="0">
      <w:start w:val="11"/>
      <w:numFmt w:val="upperLetter"/>
      <w:lvlText w:val="%1-"/>
      <w:lvlJc w:val="left"/>
      <w:pPr>
        <w:ind w:left="1151" w:hanging="243"/>
        <w:jc w:val="left"/>
      </w:pPr>
      <w:rPr>
        <w:rFonts w:hint="default" w:ascii="Times New Roman" w:hAnsi="Times New Roman" w:eastAsia="Times New Roman" w:cs="Times New Roman"/>
        <w:spacing w:val="-12"/>
        <w:w w:val="99"/>
        <w:sz w:val="22"/>
        <w:szCs w:val="22"/>
      </w:rPr>
    </w:lvl>
    <w:lvl w:ilvl="1">
      <w:start w:val="0"/>
      <w:numFmt w:val="bullet"/>
      <w:lvlText w:val="•"/>
      <w:lvlJc w:val="left"/>
      <w:pPr>
        <w:ind w:left="1922" w:hanging="243"/>
      </w:pPr>
      <w:rPr>
        <w:rFonts w:hint="default"/>
      </w:rPr>
    </w:lvl>
    <w:lvl w:ilvl="2">
      <w:start w:val="0"/>
      <w:numFmt w:val="bullet"/>
      <w:lvlText w:val="•"/>
      <w:lvlJc w:val="left"/>
      <w:pPr>
        <w:ind w:left="2685" w:hanging="243"/>
      </w:pPr>
      <w:rPr>
        <w:rFonts w:hint="default"/>
      </w:rPr>
    </w:lvl>
    <w:lvl w:ilvl="3">
      <w:start w:val="0"/>
      <w:numFmt w:val="bullet"/>
      <w:lvlText w:val="•"/>
      <w:lvlJc w:val="left"/>
      <w:pPr>
        <w:ind w:left="3447" w:hanging="243"/>
      </w:pPr>
      <w:rPr>
        <w:rFonts w:hint="default"/>
      </w:rPr>
    </w:lvl>
    <w:lvl w:ilvl="4">
      <w:start w:val="0"/>
      <w:numFmt w:val="bullet"/>
      <w:lvlText w:val="•"/>
      <w:lvlJc w:val="left"/>
      <w:pPr>
        <w:ind w:left="4210" w:hanging="243"/>
      </w:pPr>
      <w:rPr>
        <w:rFonts w:hint="default"/>
      </w:rPr>
    </w:lvl>
    <w:lvl w:ilvl="5">
      <w:start w:val="0"/>
      <w:numFmt w:val="bullet"/>
      <w:lvlText w:val="•"/>
      <w:lvlJc w:val="left"/>
      <w:pPr>
        <w:ind w:left="4973" w:hanging="243"/>
      </w:pPr>
      <w:rPr>
        <w:rFonts w:hint="default"/>
      </w:rPr>
    </w:lvl>
    <w:lvl w:ilvl="6">
      <w:start w:val="0"/>
      <w:numFmt w:val="bullet"/>
      <w:lvlText w:val="•"/>
      <w:lvlJc w:val="left"/>
      <w:pPr>
        <w:ind w:left="5735" w:hanging="243"/>
      </w:pPr>
      <w:rPr>
        <w:rFonts w:hint="default"/>
      </w:rPr>
    </w:lvl>
    <w:lvl w:ilvl="7">
      <w:start w:val="0"/>
      <w:numFmt w:val="bullet"/>
      <w:lvlText w:val="•"/>
      <w:lvlJc w:val="left"/>
      <w:pPr>
        <w:ind w:left="6498" w:hanging="243"/>
      </w:pPr>
      <w:rPr>
        <w:rFonts w:hint="default"/>
      </w:rPr>
    </w:lvl>
    <w:lvl w:ilvl="8">
      <w:start w:val="0"/>
      <w:numFmt w:val="bullet"/>
      <w:lvlText w:val="•"/>
      <w:lvlJc w:val="left"/>
      <w:pPr>
        <w:ind w:left="7261" w:hanging="243"/>
      </w:pPr>
      <w:rPr>
        <w:rFonts w:hint="default"/>
      </w:rPr>
    </w:lvl>
  </w:abstractNum>
  <w:abstractNum w:abstractNumId="48">
    <w:multiLevelType w:val="hybridMultilevel"/>
    <w:lvl w:ilvl="0">
      <w:start w:val="1"/>
      <w:numFmt w:val="decimal"/>
      <w:lvlText w:val="%1"/>
      <w:lvlJc w:val="left"/>
      <w:pPr>
        <w:ind w:left="401" w:hanging="260"/>
        <w:jc w:val="left"/>
      </w:pPr>
      <w:rPr>
        <w:rFonts w:hint="default" w:ascii="Times New Roman" w:hAnsi="Times New Roman" w:eastAsia="Times New Roman" w:cs="Times New Roman"/>
        <w:b/>
        <w:bCs/>
        <w:w w:val="99"/>
        <w:sz w:val="28"/>
        <w:szCs w:val="28"/>
      </w:rPr>
    </w:lvl>
    <w:lvl w:ilvl="1">
      <w:start w:val="1"/>
      <w:numFmt w:val="decimal"/>
      <w:lvlText w:val="%1.%2"/>
      <w:lvlJc w:val="left"/>
      <w:pPr>
        <w:ind w:left="520" w:hanging="378"/>
        <w:jc w:val="left"/>
      </w:pPr>
      <w:rPr>
        <w:rFonts w:hint="default" w:ascii="Times New Roman" w:hAnsi="Times New Roman" w:eastAsia="Times New Roman" w:cs="Times New Roman"/>
        <w:b/>
        <w:bCs/>
        <w:spacing w:val="-21"/>
        <w:w w:val="99"/>
        <w:sz w:val="24"/>
        <w:szCs w:val="24"/>
      </w:rPr>
    </w:lvl>
    <w:lvl w:ilvl="2">
      <w:start w:val="1"/>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0"/>
      <w:numFmt w:val="bullet"/>
      <w:lvlText w:val="•"/>
      <w:lvlJc w:val="left"/>
      <w:pPr>
        <w:ind w:left="1693" w:hanging="537"/>
      </w:pPr>
      <w:rPr>
        <w:rFonts w:hint="default"/>
      </w:rPr>
    </w:lvl>
    <w:lvl w:ilvl="4">
      <w:start w:val="0"/>
      <w:numFmt w:val="bullet"/>
      <w:lvlText w:val="•"/>
      <w:lvlJc w:val="left"/>
      <w:pPr>
        <w:ind w:left="2706" w:hanging="537"/>
      </w:pPr>
      <w:rPr>
        <w:rFonts w:hint="default"/>
      </w:rPr>
    </w:lvl>
    <w:lvl w:ilvl="5">
      <w:start w:val="0"/>
      <w:numFmt w:val="bullet"/>
      <w:lvlText w:val="•"/>
      <w:lvlJc w:val="left"/>
      <w:pPr>
        <w:ind w:left="3719" w:hanging="537"/>
      </w:pPr>
      <w:rPr>
        <w:rFonts w:hint="default"/>
      </w:rPr>
    </w:lvl>
    <w:lvl w:ilvl="6">
      <w:start w:val="0"/>
      <w:numFmt w:val="bullet"/>
      <w:lvlText w:val="•"/>
      <w:lvlJc w:val="left"/>
      <w:pPr>
        <w:ind w:left="4733" w:hanging="537"/>
      </w:pPr>
      <w:rPr>
        <w:rFonts w:hint="default"/>
      </w:rPr>
    </w:lvl>
    <w:lvl w:ilvl="7">
      <w:start w:val="0"/>
      <w:numFmt w:val="bullet"/>
      <w:lvlText w:val="•"/>
      <w:lvlJc w:val="left"/>
      <w:pPr>
        <w:ind w:left="5746" w:hanging="537"/>
      </w:pPr>
      <w:rPr>
        <w:rFonts w:hint="default"/>
      </w:rPr>
    </w:lvl>
    <w:lvl w:ilvl="8">
      <w:start w:val="0"/>
      <w:numFmt w:val="bullet"/>
      <w:lvlText w:val="•"/>
      <w:lvlJc w:val="left"/>
      <w:pPr>
        <w:ind w:left="6759" w:hanging="537"/>
      </w:pPr>
      <w:rPr>
        <w:rFonts w:hint="default"/>
      </w:rPr>
    </w:lvl>
  </w:abstractNum>
  <w:abstractNum w:abstractNumId="47">
    <w:multiLevelType w:val="hybridMultilevel"/>
    <w:lvl w:ilvl="0">
      <w:start w:val="2"/>
      <w:numFmt w:val="decimal"/>
      <w:lvlText w:val="%1"/>
      <w:lvlJc w:val="left"/>
      <w:pPr>
        <w:ind w:left="520" w:hanging="378"/>
        <w:jc w:val="left"/>
      </w:pPr>
      <w:rPr>
        <w:rFonts w:hint="default"/>
      </w:rPr>
    </w:lvl>
    <w:lvl w:ilvl="1">
      <w:start w:val="4"/>
      <w:numFmt w:val="decimal"/>
      <w:lvlText w:val="%1.%2"/>
      <w:lvlJc w:val="left"/>
      <w:pPr>
        <w:ind w:left="520" w:hanging="378"/>
        <w:jc w:val="left"/>
      </w:pPr>
      <w:rPr>
        <w:rFonts w:hint="default" w:ascii="Times New Roman" w:hAnsi="Times New Roman" w:eastAsia="Times New Roman" w:cs="Times New Roman"/>
        <w:b/>
        <w:bCs/>
        <w:spacing w:val="-31"/>
        <w:w w:val="99"/>
        <w:sz w:val="24"/>
        <w:szCs w:val="24"/>
      </w:rPr>
    </w:lvl>
    <w:lvl w:ilvl="2">
      <w:start w:val="0"/>
      <w:numFmt w:val="bullet"/>
      <w:lvlText w:val="•"/>
      <w:lvlJc w:val="left"/>
      <w:pPr>
        <w:ind w:left="2181" w:hanging="378"/>
      </w:pPr>
      <w:rPr>
        <w:rFonts w:hint="default"/>
      </w:rPr>
    </w:lvl>
    <w:lvl w:ilvl="3">
      <w:start w:val="0"/>
      <w:numFmt w:val="bullet"/>
      <w:lvlText w:val="•"/>
      <w:lvlJc w:val="left"/>
      <w:pPr>
        <w:ind w:left="3011" w:hanging="378"/>
      </w:pPr>
      <w:rPr>
        <w:rFonts w:hint="default"/>
      </w:rPr>
    </w:lvl>
    <w:lvl w:ilvl="4">
      <w:start w:val="0"/>
      <w:numFmt w:val="bullet"/>
      <w:lvlText w:val="•"/>
      <w:lvlJc w:val="left"/>
      <w:pPr>
        <w:ind w:left="3842" w:hanging="378"/>
      </w:pPr>
      <w:rPr>
        <w:rFonts w:hint="default"/>
      </w:rPr>
    </w:lvl>
    <w:lvl w:ilvl="5">
      <w:start w:val="0"/>
      <w:numFmt w:val="bullet"/>
      <w:lvlText w:val="•"/>
      <w:lvlJc w:val="left"/>
      <w:pPr>
        <w:ind w:left="4673" w:hanging="378"/>
      </w:pPr>
      <w:rPr>
        <w:rFonts w:hint="default"/>
      </w:rPr>
    </w:lvl>
    <w:lvl w:ilvl="6">
      <w:start w:val="0"/>
      <w:numFmt w:val="bullet"/>
      <w:lvlText w:val="•"/>
      <w:lvlJc w:val="left"/>
      <w:pPr>
        <w:ind w:left="5503" w:hanging="378"/>
      </w:pPr>
      <w:rPr>
        <w:rFonts w:hint="default"/>
      </w:rPr>
    </w:lvl>
    <w:lvl w:ilvl="7">
      <w:start w:val="0"/>
      <w:numFmt w:val="bullet"/>
      <w:lvlText w:val="•"/>
      <w:lvlJc w:val="left"/>
      <w:pPr>
        <w:ind w:left="6334" w:hanging="378"/>
      </w:pPr>
      <w:rPr>
        <w:rFonts w:hint="default"/>
      </w:rPr>
    </w:lvl>
    <w:lvl w:ilvl="8">
      <w:start w:val="0"/>
      <w:numFmt w:val="bullet"/>
      <w:lvlText w:val="•"/>
      <w:lvlJc w:val="left"/>
      <w:pPr>
        <w:ind w:left="7165" w:hanging="378"/>
      </w:pPr>
      <w:rPr>
        <w:rFonts w:hint="default"/>
      </w:rPr>
    </w:lvl>
  </w:abstractNum>
  <w:abstractNum w:abstractNumId="46">
    <w:multiLevelType w:val="hybridMultilevel"/>
    <w:lvl w:ilvl="0">
      <w:start w:val="2"/>
      <w:numFmt w:val="decimal"/>
      <w:lvlText w:val="%1"/>
      <w:lvlJc w:val="left"/>
      <w:pPr>
        <w:ind w:left="401" w:hanging="260"/>
        <w:jc w:val="left"/>
      </w:pPr>
      <w:rPr>
        <w:rFonts w:hint="default" w:ascii="Times New Roman" w:hAnsi="Times New Roman" w:eastAsia="Times New Roman" w:cs="Times New Roman"/>
        <w:b/>
        <w:bCs/>
        <w:w w:val="99"/>
        <w:sz w:val="28"/>
        <w:szCs w:val="28"/>
      </w:rPr>
    </w:lvl>
    <w:lvl w:ilvl="1">
      <w:start w:val="1"/>
      <w:numFmt w:val="decimal"/>
      <w:lvlText w:val="%1.%2"/>
      <w:lvlJc w:val="left"/>
      <w:pPr>
        <w:ind w:left="142" w:hanging="318"/>
        <w:jc w:val="left"/>
      </w:pPr>
      <w:rPr>
        <w:rFonts w:hint="default" w:ascii="Times New Roman" w:hAnsi="Times New Roman" w:eastAsia="Times New Roman" w:cs="Times New Roman"/>
        <w:b/>
        <w:bCs/>
        <w:spacing w:val="-11"/>
        <w:w w:val="100"/>
        <w:sz w:val="24"/>
        <w:szCs w:val="24"/>
      </w:rPr>
    </w:lvl>
    <w:lvl w:ilvl="2">
      <w:start w:val="0"/>
      <w:numFmt w:val="bullet"/>
      <w:lvlText w:val="•"/>
      <w:lvlJc w:val="left"/>
      <w:pPr>
        <w:ind w:left="1331" w:hanging="318"/>
      </w:pPr>
      <w:rPr>
        <w:rFonts w:hint="default"/>
      </w:rPr>
    </w:lvl>
    <w:lvl w:ilvl="3">
      <w:start w:val="0"/>
      <w:numFmt w:val="bullet"/>
      <w:lvlText w:val="•"/>
      <w:lvlJc w:val="left"/>
      <w:pPr>
        <w:ind w:left="2263" w:hanging="318"/>
      </w:pPr>
      <w:rPr>
        <w:rFonts w:hint="default"/>
      </w:rPr>
    </w:lvl>
    <w:lvl w:ilvl="4">
      <w:start w:val="0"/>
      <w:numFmt w:val="bullet"/>
      <w:lvlText w:val="•"/>
      <w:lvlJc w:val="left"/>
      <w:pPr>
        <w:ind w:left="3195" w:hanging="318"/>
      </w:pPr>
      <w:rPr>
        <w:rFonts w:hint="default"/>
      </w:rPr>
    </w:lvl>
    <w:lvl w:ilvl="5">
      <w:start w:val="0"/>
      <w:numFmt w:val="bullet"/>
      <w:lvlText w:val="•"/>
      <w:lvlJc w:val="left"/>
      <w:pPr>
        <w:ind w:left="4127" w:hanging="318"/>
      </w:pPr>
      <w:rPr>
        <w:rFonts w:hint="default"/>
      </w:rPr>
    </w:lvl>
    <w:lvl w:ilvl="6">
      <w:start w:val="0"/>
      <w:numFmt w:val="bullet"/>
      <w:lvlText w:val="•"/>
      <w:lvlJc w:val="left"/>
      <w:pPr>
        <w:ind w:left="5059" w:hanging="318"/>
      </w:pPr>
      <w:rPr>
        <w:rFonts w:hint="default"/>
      </w:rPr>
    </w:lvl>
    <w:lvl w:ilvl="7">
      <w:start w:val="0"/>
      <w:numFmt w:val="bullet"/>
      <w:lvlText w:val="•"/>
      <w:lvlJc w:val="left"/>
      <w:pPr>
        <w:ind w:left="5990" w:hanging="318"/>
      </w:pPr>
      <w:rPr>
        <w:rFonts w:hint="default"/>
      </w:rPr>
    </w:lvl>
    <w:lvl w:ilvl="8">
      <w:start w:val="0"/>
      <w:numFmt w:val="bullet"/>
      <w:lvlText w:val="•"/>
      <w:lvlJc w:val="left"/>
      <w:pPr>
        <w:ind w:left="6922" w:hanging="318"/>
      </w:pPr>
      <w:rPr>
        <w:rFonts w:hint="default"/>
      </w:rPr>
    </w:lvl>
  </w:abstractNum>
  <w:abstractNum w:abstractNumId="45">
    <w:multiLevelType w:val="hybridMultilevel"/>
    <w:lvl w:ilvl="0">
      <w:start w:val="1"/>
      <w:numFmt w:val="decimal"/>
      <w:lvlText w:val="%1)."/>
      <w:lvlJc w:val="left"/>
      <w:pPr>
        <w:ind w:left="142" w:hanging="278"/>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004" w:hanging="278"/>
      </w:pPr>
      <w:rPr>
        <w:rFonts w:hint="default"/>
      </w:rPr>
    </w:lvl>
    <w:lvl w:ilvl="2">
      <w:start w:val="0"/>
      <w:numFmt w:val="bullet"/>
      <w:lvlText w:val="•"/>
      <w:lvlJc w:val="left"/>
      <w:pPr>
        <w:ind w:left="1869" w:hanging="278"/>
      </w:pPr>
      <w:rPr>
        <w:rFonts w:hint="default"/>
      </w:rPr>
    </w:lvl>
    <w:lvl w:ilvl="3">
      <w:start w:val="0"/>
      <w:numFmt w:val="bullet"/>
      <w:lvlText w:val="•"/>
      <w:lvlJc w:val="left"/>
      <w:pPr>
        <w:ind w:left="2733" w:hanging="278"/>
      </w:pPr>
      <w:rPr>
        <w:rFonts w:hint="default"/>
      </w:rPr>
    </w:lvl>
    <w:lvl w:ilvl="4">
      <w:start w:val="0"/>
      <w:numFmt w:val="bullet"/>
      <w:lvlText w:val="•"/>
      <w:lvlJc w:val="left"/>
      <w:pPr>
        <w:ind w:left="3598" w:hanging="278"/>
      </w:pPr>
      <w:rPr>
        <w:rFonts w:hint="default"/>
      </w:rPr>
    </w:lvl>
    <w:lvl w:ilvl="5">
      <w:start w:val="0"/>
      <w:numFmt w:val="bullet"/>
      <w:lvlText w:val="•"/>
      <w:lvlJc w:val="left"/>
      <w:pPr>
        <w:ind w:left="4463" w:hanging="278"/>
      </w:pPr>
      <w:rPr>
        <w:rFonts w:hint="default"/>
      </w:rPr>
    </w:lvl>
    <w:lvl w:ilvl="6">
      <w:start w:val="0"/>
      <w:numFmt w:val="bullet"/>
      <w:lvlText w:val="•"/>
      <w:lvlJc w:val="left"/>
      <w:pPr>
        <w:ind w:left="5327" w:hanging="278"/>
      </w:pPr>
      <w:rPr>
        <w:rFonts w:hint="default"/>
      </w:rPr>
    </w:lvl>
    <w:lvl w:ilvl="7">
      <w:start w:val="0"/>
      <w:numFmt w:val="bullet"/>
      <w:lvlText w:val="•"/>
      <w:lvlJc w:val="left"/>
      <w:pPr>
        <w:ind w:left="6192" w:hanging="278"/>
      </w:pPr>
      <w:rPr>
        <w:rFonts w:hint="default"/>
      </w:rPr>
    </w:lvl>
    <w:lvl w:ilvl="8">
      <w:start w:val="0"/>
      <w:numFmt w:val="bullet"/>
      <w:lvlText w:val="•"/>
      <w:lvlJc w:val="left"/>
      <w:pPr>
        <w:ind w:left="7057" w:hanging="278"/>
      </w:pPr>
      <w:rPr>
        <w:rFonts w:hint="default"/>
      </w:rPr>
    </w:lvl>
  </w:abstractNum>
  <w:abstractNum w:abstractNumId="44">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56"/>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43">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42">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41">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9"/>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0"/>
      <w:numFmt w:val="bullet"/>
      <w:lvlText w:val="•"/>
      <w:lvlJc w:val="left"/>
      <w:pPr>
        <w:ind w:left="3111" w:hanging="537"/>
      </w:pPr>
      <w:rPr>
        <w:rFonts w:hint="default"/>
      </w:rPr>
    </w:lvl>
    <w:lvl w:ilvl="4">
      <w:start w:val="0"/>
      <w:numFmt w:val="bullet"/>
      <w:lvlText w:val="•"/>
      <w:lvlJc w:val="left"/>
      <w:pPr>
        <w:ind w:left="3922" w:hanging="537"/>
      </w:pPr>
      <w:rPr>
        <w:rFonts w:hint="default"/>
      </w:rPr>
    </w:lvl>
    <w:lvl w:ilvl="5">
      <w:start w:val="0"/>
      <w:numFmt w:val="bullet"/>
      <w:lvlText w:val="•"/>
      <w:lvlJc w:val="left"/>
      <w:pPr>
        <w:ind w:left="4733" w:hanging="537"/>
      </w:pPr>
      <w:rPr>
        <w:rFonts w:hint="default"/>
      </w:rPr>
    </w:lvl>
    <w:lvl w:ilvl="6">
      <w:start w:val="0"/>
      <w:numFmt w:val="bullet"/>
      <w:lvlText w:val="•"/>
      <w:lvlJc w:val="left"/>
      <w:pPr>
        <w:ind w:left="5543" w:hanging="537"/>
      </w:pPr>
      <w:rPr>
        <w:rFonts w:hint="default"/>
      </w:rPr>
    </w:lvl>
    <w:lvl w:ilvl="7">
      <w:start w:val="0"/>
      <w:numFmt w:val="bullet"/>
      <w:lvlText w:val="•"/>
      <w:lvlJc w:val="left"/>
      <w:pPr>
        <w:ind w:left="6354" w:hanging="537"/>
      </w:pPr>
      <w:rPr>
        <w:rFonts w:hint="default"/>
      </w:rPr>
    </w:lvl>
    <w:lvl w:ilvl="8">
      <w:start w:val="0"/>
      <w:numFmt w:val="bullet"/>
      <w:lvlText w:val="•"/>
      <w:lvlJc w:val="left"/>
      <w:pPr>
        <w:ind w:left="7165" w:hanging="537"/>
      </w:pPr>
      <w:rPr>
        <w:rFonts w:hint="default"/>
      </w:rPr>
    </w:lvl>
  </w:abstractNum>
  <w:abstractNum w:abstractNumId="40">
    <w:multiLevelType w:val="hybridMultilevel"/>
    <w:lvl w:ilvl="0">
      <w:start w:val="1"/>
      <w:numFmt w:val="decimal"/>
      <w:lvlText w:val="%1)."/>
      <w:lvlJc w:val="left"/>
      <w:pPr>
        <w:ind w:left="479" w:hanging="338"/>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310" w:hanging="338"/>
      </w:pPr>
      <w:rPr>
        <w:rFonts w:hint="default"/>
      </w:rPr>
    </w:lvl>
    <w:lvl w:ilvl="2">
      <w:start w:val="0"/>
      <w:numFmt w:val="bullet"/>
      <w:lvlText w:val="•"/>
      <w:lvlJc w:val="left"/>
      <w:pPr>
        <w:ind w:left="2141" w:hanging="338"/>
      </w:pPr>
      <w:rPr>
        <w:rFonts w:hint="default"/>
      </w:rPr>
    </w:lvl>
    <w:lvl w:ilvl="3">
      <w:start w:val="0"/>
      <w:numFmt w:val="bullet"/>
      <w:lvlText w:val="•"/>
      <w:lvlJc w:val="left"/>
      <w:pPr>
        <w:ind w:left="2971" w:hanging="338"/>
      </w:pPr>
      <w:rPr>
        <w:rFonts w:hint="default"/>
      </w:rPr>
    </w:lvl>
    <w:lvl w:ilvl="4">
      <w:start w:val="0"/>
      <w:numFmt w:val="bullet"/>
      <w:lvlText w:val="•"/>
      <w:lvlJc w:val="left"/>
      <w:pPr>
        <w:ind w:left="3802" w:hanging="338"/>
      </w:pPr>
      <w:rPr>
        <w:rFonts w:hint="default"/>
      </w:rPr>
    </w:lvl>
    <w:lvl w:ilvl="5">
      <w:start w:val="0"/>
      <w:numFmt w:val="bullet"/>
      <w:lvlText w:val="•"/>
      <w:lvlJc w:val="left"/>
      <w:pPr>
        <w:ind w:left="4633" w:hanging="338"/>
      </w:pPr>
      <w:rPr>
        <w:rFonts w:hint="default"/>
      </w:rPr>
    </w:lvl>
    <w:lvl w:ilvl="6">
      <w:start w:val="0"/>
      <w:numFmt w:val="bullet"/>
      <w:lvlText w:val="•"/>
      <w:lvlJc w:val="left"/>
      <w:pPr>
        <w:ind w:left="5463" w:hanging="338"/>
      </w:pPr>
      <w:rPr>
        <w:rFonts w:hint="default"/>
      </w:rPr>
    </w:lvl>
    <w:lvl w:ilvl="7">
      <w:start w:val="0"/>
      <w:numFmt w:val="bullet"/>
      <w:lvlText w:val="•"/>
      <w:lvlJc w:val="left"/>
      <w:pPr>
        <w:ind w:left="6294" w:hanging="338"/>
      </w:pPr>
      <w:rPr>
        <w:rFonts w:hint="default"/>
      </w:rPr>
    </w:lvl>
    <w:lvl w:ilvl="8">
      <w:start w:val="0"/>
      <w:numFmt w:val="bullet"/>
      <w:lvlText w:val="•"/>
      <w:lvlJc w:val="left"/>
      <w:pPr>
        <w:ind w:left="7125" w:hanging="338"/>
      </w:pPr>
      <w:rPr>
        <w:rFonts w:hint="default"/>
      </w:rPr>
    </w:lvl>
  </w:abstractNum>
  <w:abstractNum w:abstractNumId="39">
    <w:multiLevelType w:val="hybridMultilevel"/>
    <w:lvl w:ilvl="0">
      <w:start w:val="1"/>
      <w:numFmt w:val="upperLetter"/>
      <w:lvlText w:val="%1."/>
      <w:lvlJc w:val="left"/>
      <w:pPr>
        <w:ind w:left="142" w:hanging="322"/>
        <w:jc w:val="left"/>
      </w:pPr>
      <w:rPr>
        <w:rFonts w:hint="default" w:ascii="Times New Roman" w:hAnsi="Times New Roman" w:eastAsia="Times New Roman" w:cs="Times New Roman"/>
        <w:spacing w:val="-33"/>
        <w:w w:val="99"/>
        <w:sz w:val="24"/>
        <w:szCs w:val="24"/>
      </w:rPr>
    </w:lvl>
    <w:lvl w:ilvl="1">
      <w:start w:val="0"/>
      <w:numFmt w:val="bullet"/>
      <w:lvlText w:val="•"/>
      <w:lvlJc w:val="left"/>
      <w:pPr>
        <w:ind w:left="1004" w:hanging="322"/>
      </w:pPr>
      <w:rPr>
        <w:rFonts w:hint="default"/>
      </w:rPr>
    </w:lvl>
    <w:lvl w:ilvl="2">
      <w:start w:val="0"/>
      <w:numFmt w:val="bullet"/>
      <w:lvlText w:val="•"/>
      <w:lvlJc w:val="left"/>
      <w:pPr>
        <w:ind w:left="1869" w:hanging="322"/>
      </w:pPr>
      <w:rPr>
        <w:rFonts w:hint="default"/>
      </w:rPr>
    </w:lvl>
    <w:lvl w:ilvl="3">
      <w:start w:val="0"/>
      <w:numFmt w:val="bullet"/>
      <w:lvlText w:val="•"/>
      <w:lvlJc w:val="left"/>
      <w:pPr>
        <w:ind w:left="2733" w:hanging="322"/>
      </w:pPr>
      <w:rPr>
        <w:rFonts w:hint="default"/>
      </w:rPr>
    </w:lvl>
    <w:lvl w:ilvl="4">
      <w:start w:val="0"/>
      <w:numFmt w:val="bullet"/>
      <w:lvlText w:val="•"/>
      <w:lvlJc w:val="left"/>
      <w:pPr>
        <w:ind w:left="3598" w:hanging="322"/>
      </w:pPr>
      <w:rPr>
        <w:rFonts w:hint="default"/>
      </w:rPr>
    </w:lvl>
    <w:lvl w:ilvl="5">
      <w:start w:val="0"/>
      <w:numFmt w:val="bullet"/>
      <w:lvlText w:val="•"/>
      <w:lvlJc w:val="left"/>
      <w:pPr>
        <w:ind w:left="4463" w:hanging="322"/>
      </w:pPr>
      <w:rPr>
        <w:rFonts w:hint="default"/>
      </w:rPr>
    </w:lvl>
    <w:lvl w:ilvl="6">
      <w:start w:val="0"/>
      <w:numFmt w:val="bullet"/>
      <w:lvlText w:val="•"/>
      <w:lvlJc w:val="left"/>
      <w:pPr>
        <w:ind w:left="5327" w:hanging="322"/>
      </w:pPr>
      <w:rPr>
        <w:rFonts w:hint="default"/>
      </w:rPr>
    </w:lvl>
    <w:lvl w:ilvl="7">
      <w:start w:val="0"/>
      <w:numFmt w:val="bullet"/>
      <w:lvlText w:val="•"/>
      <w:lvlJc w:val="left"/>
      <w:pPr>
        <w:ind w:left="6192" w:hanging="322"/>
      </w:pPr>
      <w:rPr>
        <w:rFonts w:hint="default"/>
      </w:rPr>
    </w:lvl>
    <w:lvl w:ilvl="8">
      <w:start w:val="0"/>
      <w:numFmt w:val="bullet"/>
      <w:lvlText w:val="•"/>
      <w:lvlJc w:val="left"/>
      <w:pPr>
        <w:ind w:left="7057" w:hanging="322"/>
      </w:pPr>
      <w:rPr>
        <w:rFonts w:hint="default"/>
      </w:rPr>
    </w:lvl>
  </w:abstractNum>
  <w:abstractNum w:abstractNumId="38">
    <w:multiLevelType w:val="hybridMultilevel"/>
    <w:lvl w:ilvl="0">
      <w:start w:val="7"/>
      <w:numFmt w:val="upperLetter"/>
      <w:lvlText w:val="%1."/>
      <w:lvlJc w:val="left"/>
      <w:pPr>
        <w:ind w:left="142" w:hanging="293"/>
        <w:jc w:val="left"/>
      </w:pPr>
      <w:rPr>
        <w:rFonts w:hint="default" w:ascii="Times New Roman" w:hAnsi="Times New Roman" w:eastAsia="Times New Roman" w:cs="Times New Roman"/>
        <w:spacing w:val="-39"/>
        <w:w w:val="99"/>
        <w:sz w:val="24"/>
        <w:szCs w:val="24"/>
      </w:rPr>
    </w:lvl>
    <w:lvl w:ilvl="1">
      <w:start w:val="0"/>
      <w:numFmt w:val="bullet"/>
      <w:lvlText w:val="•"/>
      <w:lvlJc w:val="left"/>
      <w:pPr>
        <w:ind w:left="1004" w:hanging="293"/>
      </w:pPr>
      <w:rPr>
        <w:rFonts w:hint="default"/>
      </w:rPr>
    </w:lvl>
    <w:lvl w:ilvl="2">
      <w:start w:val="0"/>
      <w:numFmt w:val="bullet"/>
      <w:lvlText w:val="•"/>
      <w:lvlJc w:val="left"/>
      <w:pPr>
        <w:ind w:left="1869" w:hanging="293"/>
      </w:pPr>
      <w:rPr>
        <w:rFonts w:hint="default"/>
      </w:rPr>
    </w:lvl>
    <w:lvl w:ilvl="3">
      <w:start w:val="0"/>
      <w:numFmt w:val="bullet"/>
      <w:lvlText w:val="•"/>
      <w:lvlJc w:val="left"/>
      <w:pPr>
        <w:ind w:left="2733" w:hanging="293"/>
      </w:pPr>
      <w:rPr>
        <w:rFonts w:hint="default"/>
      </w:rPr>
    </w:lvl>
    <w:lvl w:ilvl="4">
      <w:start w:val="0"/>
      <w:numFmt w:val="bullet"/>
      <w:lvlText w:val="•"/>
      <w:lvlJc w:val="left"/>
      <w:pPr>
        <w:ind w:left="3598" w:hanging="293"/>
      </w:pPr>
      <w:rPr>
        <w:rFonts w:hint="default"/>
      </w:rPr>
    </w:lvl>
    <w:lvl w:ilvl="5">
      <w:start w:val="0"/>
      <w:numFmt w:val="bullet"/>
      <w:lvlText w:val="•"/>
      <w:lvlJc w:val="left"/>
      <w:pPr>
        <w:ind w:left="4463" w:hanging="293"/>
      </w:pPr>
      <w:rPr>
        <w:rFonts w:hint="default"/>
      </w:rPr>
    </w:lvl>
    <w:lvl w:ilvl="6">
      <w:start w:val="0"/>
      <w:numFmt w:val="bullet"/>
      <w:lvlText w:val="•"/>
      <w:lvlJc w:val="left"/>
      <w:pPr>
        <w:ind w:left="5327" w:hanging="293"/>
      </w:pPr>
      <w:rPr>
        <w:rFonts w:hint="default"/>
      </w:rPr>
    </w:lvl>
    <w:lvl w:ilvl="7">
      <w:start w:val="0"/>
      <w:numFmt w:val="bullet"/>
      <w:lvlText w:val="•"/>
      <w:lvlJc w:val="left"/>
      <w:pPr>
        <w:ind w:left="6192" w:hanging="293"/>
      </w:pPr>
      <w:rPr>
        <w:rFonts w:hint="default"/>
      </w:rPr>
    </w:lvl>
    <w:lvl w:ilvl="8">
      <w:start w:val="0"/>
      <w:numFmt w:val="bullet"/>
      <w:lvlText w:val="•"/>
      <w:lvlJc w:val="left"/>
      <w:pPr>
        <w:ind w:left="7057" w:hanging="293"/>
      </w:pPr>
      <w:rPr>
        <w:rFonts w:hint="default"/>
      </w:rPr>
    </w:lvl>
  </w:abstractNum>
  <w:abstractNum w:abstractNumId="37">
    <w:multiLevelType w:val="hybridMultilevel"/>
    <w:lvl w:ilvl="0">
      <w:start w:val="1"/>
      <w:numFmt w:val="upperLetter"/>
      <w:lvlText w:val="%1."/>
      <w:lvlJc w:val="left"/>
      <w:pPr>
        <w:ind w:left="463" w:hanging="322"/>
        <w:jc w:val="left"/>
      </w:pPr>
      <w:rPr>
        <w:rFonts w:hint="default" w:ascii="Times New Roman" w:hAnsi="Times New Roman" w:eastAsia="Times New Roman" w:cs="Times New Roman"/>
        <w:spacing w:val="-33"/>
        <w:w w:val="99"/>
        <w:sz w:val="24"/>
        <w:szCs w:val="24"/>
      </w:rPr>
    </w:lvl>
    <w:lvl w:ilvl="1">
      <w:start w:val="0"/>
      <w:numFmt w:val="bullet"/>
      <w:lvlText w:val="•"/>
      <w:lvlJc w:val="left"/>
      <w:pPr>
        <w:ind w:left="1292" w:hanging="322"/>
      </w:pPr>
      <w:rPr>
        <w:rFonts w:hint="default"/>
      </w:rPr>
    </w:lvl>
    <w:lvl w:ilvl="2">
      <w:start w:val="0"/>
      <w:numFmt w:val="bullet"/>
      <w:lvlText w:val="•"/>
      <w:lvlJc w:val="left"/>
      <w:pPr>
        <w:ind w:left="2125" w:hanging="322"/>
      </w:pPr>
      <w:rPr>
        <w:rFonts w:hint="default"/>
      </w:rPr>
    </w:lvl>
    <w:lvl w:ilvl="3">
      <w:start w:val="0"/>
      <w:numFmt w:val="bullet"/>
      <w:lvlText w:val="•"/>
      <w:lvlJc w:val="left"/>
      <w:pPr>
        <w:ind w:left="2957" w:hanging="322"/>
      </w:pPr>
      <w:rPr>
        <w:rFonts w:hint="default"/>
      </w:rPr>
    </w:lvl>
    <w:lvl w:ilvl="4">
      <w:start w:val="0"/>
      <w:numFmt w:val="bullet"/>
      <w:lvlText w:val="•"/>
      <w:lvlJc w:val="left"/>
      <w:pPr>
        <w:ind w:left="3790" w:hanging="322"/>
      </w:pPr>
      <w:rPr>
        <w:rFonts w:hint="default"/>
      </w:rPr>
    </w:lvl>
    <w:lvl w:ilvl="5">
      <w:start w:val="0"/>
      <w:numFmt w:val="bullet"/>
      <w:lvlText w:val="•"/>
      <w:lvlJc w:val="left"/>
      <w:pPr>
        <w:ind w:left="4623" w:hanging="322"/>
      </w:pPr>
      <w:rPr>
        <w:rFonts w:hint="default"/>
      </w:rPr>
    </w:lvl>
    <w:lvl w:ilvl="6">
      <w:start w:val="0"/>
      <w:numFmt w:val="bullet"/>
      <w:lvlText w:val="•"/>
      <w:lvlJc w:val="left"/>
      <w:pPr>
        <w:ind w:left="5455" w:hanging="322"/>
      </w:pPr>
      <w:rPr>
        <w:rFonts w:hint="default"/>
      </w:rPr>
    </w:lvl>
    <w:lvl w:ilvl="7">
      <w:start w:val="0"/>
      <w:numFmt w:val="bullet"/>
      <w:lvlText w:val="•"/>
      <w:lvlJc w:val="left"/>
      <w:pPr>
        <w:ind w:left="6288" w:hanging="322"/>
      </w:pPr>
      <w:rPr>
        <w:rFonts w:hint="default"/>
      </w:rPr>
    </w:lvl>
    <w:lvl w:ilvl="8">
      <w:start w:val="0"/>
      <w:numFmt w:val="bullet"/>
      <w:lvlText w:val="•"/>
      <w:lvlJc w:val="left"/>
      <w:pPr>
        <w:ind w:left="7121" w:hanging="322"/>
      </w:pPr>
      <w:rPr>
        <w:rFonts w:hint="default"/>
      </w:rPr>
    </w:lvl>
  </w:abstractNum>
  <w:abstractNum w:abstractNumId="36">
    <w:multiLevelType w:val="hybridMultilevel"/>
    <w:lvl w:ilvl="0">
      <w:start w:val="1"/>
      <w:numFmt w:val="upperLetter"/>
      <w:lvlText w:val="%1."/>
      <w:lvlJc w:val="left"/>
      <w:pPr>
        <w:ind w:left="142" w:hanging="322"/>
        <w:jc w:val="left"/>
      </w:pPr>
      <w:rPr>
        <w:rFonts w:hint="default" w:ascii="Times New Roman" w:hAnsi="Times New Roman" w:eastAsia="Times New Roman" w:cs="Times New Roman"/>
        <w:spacing w:val="-124"/>
        <w:w w:val="99"/>
        <w:sz w:val="24"/>
        <w:szCs w:val="24"/>
      </w:rPr>
    </w:lvl>
    <w:lvl w:ilvl="1">
      <w:start w:val="0"/>
      <w:numFmt w:val="bullet"/>
      <w:lvlText w:val="•"/>
      <w:lvlJc w:val="left"/>
      <w:pPr>
        <w:ind w:left="1004" w:hanging="322"/>
      </w:pPr>
      <w:rPr>
        <w:rFonts w:hint="default"/>
      </w:rPr>
    </w:lvl>
    <w:lvl w:ilvl="2">
      <w:start w:val="0"/>
      <w:numFmt w:val="bullet"/>
      <w:lvlText w:val="•"/>
      <w:lvlJc w:val="left"/>
      <w:pPr>
        <w:ind w:left="1869" w:hanging="322"/>
      </w:pPr>
      <w:rPr>
        <w:rFonts w:hint="default"/>
      </w:rPr>
    </w:lvl>
    <w:lvl w:ilvl="3">
      <w:start w:val="0"/>
      <w:numFmt w:val="bullet"/>
      <w:lvlText w:val="•"/>
      <w:lvlJc w:val="left"/>
      <w:pPr>
        <w:ind w:left="2733" w:hanging="322"/>
      </w:pPr>
      <w:rPr>
        <w:rFonts w:hint="default"/>
      </w:rPr>
    </w:lvl>
    <w:lvl w:ilvl="4">
      <w:start w:val="0"/>
      <w:numFmt w:val="bullet"/>
      <w:lvlText w:val="•"/>
      <w:lvlJc w:val="left"/>
      <w:pPr>
        <w:ind w:left="3598" w:hanging="322"/>
      </w:pPr>
      <w:rPr>
        <w:rFonts w:hint="default"/>
      </w:rPr>
    </w:lvl>
    <w:lvl w:ilvl="5">
      <w:start w:val="0"/>
      <w:numFmt w:val="bullet"/>
      <w:lvlText w:val="•"/>
      <w:lvlJc w:val="left"/>
      <w:pPr>
        <w:ind w:left="4463" w:hanging="322"/>
      </w:pPr>
      <w:rPr>
        <w:rFonts w:hint="default"/>
      </w:rPr>
    </w:lvl>
    <w:lvl w:ilvl="6">
      <w:start w:val="0"/>
      <w:numFmt w:val="bullet"/>
      <w:lvlText w:val="•"/>
      <w:lvlJc w:val="left"/>
      <w:pPr>
        <w:ind w:left="5327" w:hanging="322"/>
      </w:pPr>
      <w:rPr>
        <w:rFonts w:hint="default"/>
      </w:rPr>
    </w:lvl>
    <w:lvl w:ilvl="7">
      <w:start w:val="0"/>
      <w:numFmt w:val="bullet"/>
      <w:lvlText w:val="•"/>
      <w:lvlJc w:val="left"/>
      <w:pPr>
        <w:ind w:left="6192" w:hanging="322"/>
      </w:pPr>
      <w:rPr>
        <w:rFonts w:hint="default"/>
      </w:rPr>
    </w:lvl>
    <w:lvl w:ilvl="8">
      <w:start w:val="0"/>
      <w:numFmt w:val="bullet"/>
      <w:lvlText w:val="•"/>
      <w:lvlJc w:val="left"/>
      <w:pPr>
        <w:ind w:left="7057" w:hanging="322"/>
      </w:pPr>
      <w:rPr>
        <w:rFonts w:hint="default"/>
      </w:rPr>
    </w:lvl>
  </w:abstractNum>
  <w:abstractNum w:abstractNumId="35">
    <w:multiLevelType w:val="hybridMultilevel"/>
    <w:lvl w:ilvl="0">
      <w:start w:val="1"/>
      <w:numFmt w:val="decimal"/>
      <w:lvlText w:val="%1)."/>
      <w:lvlJc w:val="left"/>
      <w:pPr>
        <w:ind w:left="419" w:hanging="278"/>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256" w:hanging="278"/>
      </w:pPr>
      <w:rPr>
        <w:rFonts w:hint="default"/>
      </w:rPr>
    </w:lvl>
    <w:lvl w:ilvl="2">
      <w:start w:val="0"/>
      <w:numFmt w:val="bullet"/>
      <w:lvlText w:val="•"/>
      <w:lvlJc w:val="left"/>
      <w:pPr>
        <w:ind w:left="2093" w:hanging="278"/>
      </w:pPr>
      <w:rPr>
        <w:rFonts w:hint="default"/>
      </w:rPr>
    </w:lvl>
    <w:lvl w:ilvl="3">
      <w:start w:val="0"/>
      <w:numFmt w:val="bullet"/>
      <w:lvlText w:val="•"/>
      <w:lvlJc w:val="left"/>
      <w:pPr>
        <w:ind w:left="2929" w:hanging="278"/>
      </w:pPr>
      <w:rPr>
        <w:rFonts w:hint="default"/>
      </w:rPr>
    </w:lvl>
    <w:lvl w:ilvl="4">
      <w:start w:val="0"/>
      <w:numFmt w:val="bullet"/>
      <w:lvlText w:val="•"/>
      <w:lvlJc w:val="left"/>
      <w:pPr>
        <w:ind w:left="3766" w:hanging="278"/>
      </w:pPr>
      <w:rPr>
        <w:rFonts w:hint="default"/>
      </w:rPr>
    </w:lvl>
    <w:lvl w:ilvl="5">
      <w:start w:val="0"/>
      <w:numFmt w:val="bullet"/>
      <w:lvlText w:val="•"/>
      <w:lvlJc w:val="left"/>
      <w:pPr>
        <w:ind w:left="4603" w:hanging="278"/>
      </w:pPr>
      <w:rPr>
        <w:rFonts w:hint="default"/>
      </w:rPr>
    </w:lvl>
    <w:lvl w:ilvl="6">
      <w:start w:val="0"/>
      <w:numFmt w:val="bullet"/>
      <w:lvlText w:val="•"/>
      <w:lvlJc w:val="left"/>
      <w:pPr>
        <w:ind w:left="5439" w:hanging="278"/>
      </w:pPr>
      <w:rPr>
        <w:rFonts w:hint="default"/>
      </w:rPr>
    </w:lvl>
    <w:lvl w:ilvl="7">
      <w:start w:val="0"/>
      <w:numFmt w:val="bullet"/>
      <w:lvlText w:val="•"/>
      <w:lvlJc w:val="left"/>
      <w:pPr>
        <w:ind w:left="6276" w:hanging="278"/>
      </w:pPr>
      <w:rPr>
        <w:rFonts w:hint="default"/>
      </w:rPr>
    </w:lvl>
    <w:lvl w:ilvl="8">
      <w:start w:val="0"/>
      <w:numFmt w:val="bullet"/>
      <w:lvlText w:val="•"/>
      <w:lvlJc w:val="left"/>
      <w:pPr>
        <w:ind w:left="7113" w:hanging="278"/>
      </w:pPr>
      <w:rPr>
        <w:rFonts w:hint="default"/>
      </w:rPr>
    </w:lvl>
  </w:abstractNum>
  <w:abstractNum w:abstractNumId="34">
    <w:multiLevelType w:val="hybridMultilevel"/>
    <w:lvl w:ilvl="0">
      <w:start w:val="1"/>
      <w:numFmt w:val="decimal"/>
      <w:lvlText w:val="%1"/>
      <w:lvlJc w:val="left"/>
      <w:pPr>
        <w:ind w:left="778" w:hanging="636"/>
        <w:jc w:val="left"/>
      </w:pPr>
      <w:rPr>
        <w:rFonts w:hint="default"/>
      </w:rPr>
    </w:lvl>
    <w:lvl w:ilvl="1">
      <w:start w:val="2"/>
      <w:numFmt w:val="decimal"/>
      <w:lvlText w:val="%1.%2"/>
      <w:lvlJc w:val="left"/>
      <w:pPr>
        <w:ind w:left="778" w:hanging="636"/>
        <w:jc w:val="left"/>
      </w:pPr>
      <w:rPr>
        <w:rFonts w:hint="default"/>
      </w:rPr>
    </w:lvl>
    <w:lvl w:ilvl="2">
      <w:start w:val="8"/>
      <w:numFmt w:val="decimal"/>
      <w:lvlText w:val="%1.%2.%3"/>
      <w:lvlJc w:val="left"/>
      <w:pPr>
        <w:ind w:left="778" w:hanging="636"/>
        <w:jc w:val="left"/>
      </w:pPr>
      <w:rPr>
        <w:rFonts w:hint="default"/>
      </w:rPr>
    </w:lvl>
    <w:lvl w:ilvl="3">
      <w:start w:val="2"/>
      <w:numFmt w:val="decimal"/>
      <w:lvlText w:val="%1.%2.%3.%4"/>
      <w:lvlJc w:val="left"/>
      <w:pPr>
        <w:ind w:left="778" w:hanging="636"/>
        <w:jc w:val="left"/>
      </w:pPr>
      <w:rPr>
        <w:rFonts w:hint="default" w:ascii="Times New Roman" w:hAnsi="Times New Roman" w:eastAsia="Times New Roman" w:cs="Times New Roman"/>
        <w:b/>
        <w:bCs/>
        <w:spacing w:val="-11"/>
        <w:w w:val="100"/>
        <w:sz w:val="24"/>
        <w:szCs w:val="24"/>
      </w:rPr>
    </w:lvl>
    <w:lvl w:ilvl="4">
      <w:start w:val="0"/>
      <w:numFmt w:val="bullet"/>
      <w:lvlText w:val="•"/>
      <w:lvlJc w:val="left"/>
      <w:pPr>
        <w:ind w:left="3982" w:hanging="636"/>
      </w:pPr>
      <w:rPr>
        <w:rFonts w:hint="default"/>
      </w:rPr>
    </w:lvl>
    <w:lvl w:ilvl="5">
      <w:start w:val="0"/>
      <w:numFmt w:val="bullet"/>
      <w:lvlText w:val="•"/>
      <w:lvlJc w:val="left"/>
      <w:pPr>
        <w:ind w:left="4783" w:hanging="636"/>
      </w:pPr>
      <w:rPr>
        <w:rFonts w:hint="default"/>
      </w:rPr>
    </w:lvl>
    <w:lvl w:ilvl="6">
      <w:start w:val="0"/>
      <w:numFmt w:val="bullet"/>
      <w:lvlText w:val="•"/>
      <w:lvlJc w:val="left"/>
      <w:pPr>
        <w:ind w:left="5583" w:hanging="636"/>
      </w:pPr>
      <w:rPr>
        <w:rFonts w:hint="default"/>
      </w:rPr>
    </w:lvl>
    <w:lvl w:ilvl="7">
      <w:start w:val="0"/>
      <w:numFmt w:val="bullet"/>
      <w:lvlText w:val="•"/>
      <w:lvlJc w:val="left"/>
      <w:pPr>
        <w:ind w:left="6384" w:hanging="636"/>
      </w:pPr>
      <w:rPr>
        <w:rFonts w:hint="default"/>
      </w:rPr>
    </w:lvl>
    <w:lvl w:ilvl="8">
      <w:start w:val="0"/>
      <w:numFmt w:val="bullet"/>
      <w:lvlText w:val="•"/>
      <w:lvlJc w:val="left"/>
      <w:pPr>
        <w:ind w:left="7185" w:hanging="636"/>
      </w:pPr>
      <w:rPr>
        <w:rFonts w:hint="default"/>
      </w:rPr>
    </w:lvl>
  </w:abstractNum>
  <w:abstractNum w:abstractNumId="33">
    <w:multiLevelType w:val="hybridMultilevel"/>
    <w:lvl w:ilvl="0">
      <w:start w:val="1"/>
      <w:numFmt w:val="upperLetter"/>
      <w:lvlText w:val="%1."/>
      <w:lvlJc w:val="left"/>
      <w:pPr>
        <w:ind w:left="222" w:hanging="326"/>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092" w:hanging="326"/>
      </w:pPr>
      <w:rPr>
        <w:rFonts w:hint="default"/>
      </w:rPr>
    </w:lvl>
    <w:lvl w:ilvl="2">
      <w:start w:val="0"/>
      <w:numFmt w:val="bullet"/>
      <w:lvlText w:val="•"/>
      <w:lvlJc w:val="left"/>
      <w:pPr>
        <w:ind w:left="1965" w:hanging="326"/>
      </w:pPr>
      <w:rPr>
        <w:rFonts w:hint="default"/>
      </w:rPr>
    </w:lvl>
    <w:lvl w:ilvl="3">
      <w:start w:val="0"/>
      <w:numFmt w:val="bullet"/>
      <w:lvlText w:val="•"/>
      <w:lvlJc w:val="left"/>
      <w:pPr>
        <w:ind w:left="2837" w:hanging="326"/>
      </w:pPr>
      <w:rPr>
        <w:rFonts w:hint="default"/>
      </w:rPr>
    </w:lvl>
    <w:lvl w:ilvl="4">
      <w:start w:val="0"/>
      <w:numFmt w:val="bullet"/>
      <w:lvlText w:val="•"/>
      <w:lvlJc w:val="left"/>
      <w:pPr>
        <w:ind w:left="3710" w:hanging="326"/>
      </w:pPr>
      <w:rPr>
        <w:rFonts w:hint="default"/>
      </w:rPr>
    </w:lvl>
    <w:lvl w:ilvl="5">
      <w:start w:val="0"/>
      <w:numFmt w:val="bullet"/>
      <w:lvlText w:val="•"/>
      <w:lvlJc w:val="left"/>
      <w:pPr>
        <w:ind w:left="4583" w:hanging="326"/>
      </w:pPr>
      <w:rPr>
        <w:rFonts w:hint="default"/>
      </w:rPr>
    </w:lvl>
    <w:lvl w:ilvl="6">
      <w:start w:val="0"/>
      <w:numFmt w:val="bullet"/>
      <w:lvlText w:val="•"/>
      <w:lvlJc w:val="left"/>
      <w:pPr>
        <w:ind w:left="5455" w:hanging="326"/>
      </w:pPr>
      <w:rPr>
        <w:rFonts w:hint="default"/>
      </w:rPr>
    </w:lvl>
    <w:lvl w:ilvl="7">
      <w:start w:val="0"/>
      <w:numFmt w:val="bullet"/>
      <w:lvlText w:val="•"/>
      <w:lvlJc w:val="left"/>
      <w:pPr>
        <w:ind w:left="6328" w:hanging="326"/>
      </w:pPr>
      <w:rPr>
        <w:rFonts w:hint="default"/>
      </w:rPr>
    </w:lvl>
    <w:lvl w:ilvl="8">
      <w:start w:val="0"/>
      <w:numFmt w:val="bullet"/>
      <w:lvlText w:val="•"/>
      <w:lvlJc w:val="left"/>
      <w:pPr>
        <w:ind w:left="7201" w:hanging="326"/>
      </w:pPr>
      <w:rPr>
        <w:rFonts w:hint="default"/>
      </w:rPr>
    </w:lvl>
  </w:abstractNum>
  <w:abstractNum w:abstractNumId="32">
    <w:multiLevelType w:val="hybridMultilevel"/>
    <w:lvl w:ilvl="0">
      <w:start w:val="1"/>
      <w:numFmt w:val="upperLetter"/>
      <w:lvlText w:val="%1."/>
      <w:lvlJc w:val="left"/>
      <w:pPr>
        <w:ind w:left="222" w:hanging="262"/>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092" w:hanging="262"/>
      </w:pPr>
      <w:rPr>
        <w:rFonts w:hint="default"/>
      </w:rPr>
    </w:lvl>
    <w:lvl w:ilvl="2">
      <w:start w:val="0"/>
      <w:numFmt w:val="bullet"/>
      <w:lvlText w:val="•"/>
      <w:lvlJc w:val="left"/>
      <w:pPr>
        <w:ind w:left="1965" w:hanging="262"/>
      </w:pPr>
      <w:rPr>
        <w:rFonts w:hint="default"/>
      </w:rPr>
    </w:lvl>
    <w:lvl w:ilvl="3">
      <w:start w:val="0"/>
      <w:numFmt w:val="bullet"/>
      <w:lvlText w:val="•"/>
      <w:lvlJc w:val="left"/>
      <w:pPr>
        <w:ind w:left="2837" w:hanging="262"/>
      </w:pPr>
      <w:rPr>
        <w:rFonts w:hint="default"/>
      </w:rPr>
    </w:lvl>
    <w:lvl w:ilvl="4">
      <w:start w:val="0"/>
      <w:numFmt w:val="bullet"/>
      <w:lvlText w:val="•"/>
      <w:lvlJc w:val="left"/>
      <w:pPr>
        <w:ind w:left="3710" w:hanging="262"/>
      </w:pPr>
      <w:rPr>
        <w:rFonts w:hint="default"/>
      </w:rPr>
    </w:lvl>
    <w:lvl w:ilvl="5">
      <w:start w:val="0"/>
      <w:numFmt w:val="bullet"/>
      <w:lvlText w:val="•"/>
      <w:lvlJc w:val="left"/>
      <w:pPr>
        <w:ind w:left="4583" w:hanging="262"/>
      </w:pPr>
      <w:rPr>
        <w:rFonts w:hint="default"/>
      </w:rPr>
    </w:lvl>
    <w:lvl w:ilvl="6">
      <w:start w:val="0"/>
      <w:numFmt w:val="bullet"/>
      <w:lvlText w:val="•"/>
      <w:lvlJc w:val="left"/>
      <w:pPr>
        <w:ind w:left="5455" w:hanging="262"/>
      </w:pPr>
      <w:rPr>
        <w:rFonts w:hint="default"/>
      </w:rPr>
    </w:lvl>
    <w:lvl w:ilvl="7">
      <w:start w:val="0"/>
      <w:numFmt w:val="bullet"/>
      <w:lvlText w:val="•"/>
      <w:lvlJc w:val="left"/>
      <w:pPr>
        <w:ind w:left="6328" w:hanging="262"/>
      </w:pPr>
      <w:rPr>
        <w:rFonts w:hint="default"/>
      </w:rPr>
    </w:lvl>
    <w:lvl w:ilvl="8">
      <w:start w:val="0"/>
      <w:numFmt w:val="bullet"/>
      <w:lvlText w:val="•"/>
      <w:lvlJc w:val="left"/>
      <w:pPr>
        <w:ind w:left="7201" w:hanging="262"/>
      </w:pPr>
      <w:rPr>
        <w:rFonts w:hint="default"/>
      </w:rPr>
    </w:lvl>
  </w:abstractNum>
  <w:abstractNum w:abstractNumId="31">
    <w:multiLevelType w:val="hybridMultilevel"/>
    <w:lvl w:ilvl="0">
      <w:start w:val="1"/>
      <w:numFmt w:val="upperLetter"/>
      <w:lvlText w:val="%1."/>
      <w:lvlJc w:val="left"/>
      <w:pPr>
        <w:ind w:left="142" w:hanging="322"/>
        <w:jc w:val="left"/>
      </w:pPr>
      <w:rPr>
        <w:rFonts w:hint="default" w:ascii="Times New Roman" w:hAnsi="Times New Roman" w:eastAsia="Times New Roman" w:cs="Times New Roman"/>
        <w:spacing w:val="-130"/>
        <w:w w:val="99"/>
        <w:sz w:val="24"/>
        <w:szCs w:val="24"/>
      </w:rPr>
    </w:lvl>
    <w:lvl w:ilvl="1">
      <w:start w:val="0"/>
      <w:numFmt w:val="bullet"/>
      <w:lvlText w:val="•"/>
      <w:lvlJc w:val="left"/>
      <w:pPr>
        <w:ind w:left="1004" w:hanging="322"/>
      </w:pPr>
      <w:rPr>
        <w:rFonts w:hint="default"/>
      </w:rPr>
    </w:lvl>
    <w:lvl w:ilvl="2">
      <w:start w:val="0"/>
      <w:numFmt w:val="bullet"/>
      <w:lvlText w:val="•"/>
      <w:lvlJc w:val="left"/>
      <w:pPr>
        <w:ind w:left="1869" w:hanging="322"/>
      </w:pPr>
      <w:rPr>
        <w:rFonts w:hint="default"/>
      </w:rPr>
    </w:lvl>
    <w:lvl w:ilvl="3">
      <w:start w:val="0"/>
      <w:numFmt w:val="bullet"/>
      <w:lvlText w:val="•"/>
      <w:lvlJc w:val="left"/>
      <w:pPr>
        <w:ind w:left="2733" w:hanging="322"/>
      </w:pPr>
      <w:rPr>
        <w:rFonts w:hint="default"/>
      </w:rPr>
    </w:lvl>
    <w:lvl w:ilvl="4">
      <w:start w:val="0"/>
      <w:numFmt w:val="bullet"/>
      <w:lvlText w:val="•"/>
      <w:lvlJc w:val="left"/>
      <w:pPr>
        <w:ind w:left="3598" w:hanging="322"/>
      </w:pPr>
      <w:rPr>
        <w:rFonts w:hint="default"/>
      </w:rPr>
    </w:lvl>
    <w:lvl w:ilvl="5">
      <w:start w:val="0"/>
      <w:numFmt w:val="bullet"/>
      <w:lvlText w:val="•"/>
      <w:lvlJc w:val="left"/>
      <w:pPr>
        <w:ind w:left="4463" w:hanging="322"/>
      </w:pPr>
      <w:rPr>
        <w:rFonts w:hint="default"/>
      </w:rPr>
    </w:lvl>
    <w:lvl w:ilvl="6">
      <w:start w:val="0"/>
      <w:numFmt w:val="bullet"/>
      <w:lvlText w:val="•"/>
      <w:lvlJc w:val="left"/>
      <w:pPr>
        <w:ind w:left="5327" w:hanging="322"/>
      </w:pPr>
      <w:rPr>
        <w:rFonts w:hint="default"/>
      </w:rPr>
    </w:lvl>
    <w:lvl w:ilvl="7">
      <w:start w:val="0"/>
      <w:numFmt w:val="bullet"/>
      <w:lvlText w:val="•"/>
      <w:lvlJc w:val="left"/>
      <w:pPr>
        <w:ind w:left="6192" w:hanging="322"/>
      </w:pPr>
      <w:rPr>
        <w:rFonts w:hint="default"/>
      </w:rPr>
    </w:lvl>
    <w:lvl w:ilvl="8">
      <w:start w:val="0"/>
      <w:numFmt w:val="bullet"/>
      <w:lvlText w:val="•"/>
      <w:lvlJc w:val="left"/>
      <w:pPr>
        <w:ind w:left="7057" w:hanging="322"/>
      </w:pPr>
      <w:rPr>
        <w:rFonts w:hint="default"/>
      </w:rPr>
    </w:lvl>
  </w:abstractNum>
  <w:abstractNum w:abstractNumId="30">
    <w:multiLevelType w:val="hybridMultilevel"/>
    <w:lvl w:ilvl="0">
      <w:start w:val="1"/>
      <w:numFmt w:val="upperLetter"/>
      <w:lvlText w:val="%1."/>
      <w:lvlJc w:val="left"/>
      <w:pPr>
        <w:ind w:left="463" w:hanging="322"/>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292" w:hanging="322"/>
      </w:pPr>
      <w:rPr>
        <w:rFonts w:hint="default"/>
      </w:rPr>
    </w:lvl>
    <w:lvl w:ilvl="2">
      <w:start w:val="0"/>
      <w:numFmt w:val="bullet"/>
      <w:lvlText w:val="•"/>
      <w:lvlJc w:val="left"/>
      <w:pPr>
        <w:ind w:left="2125" w:hanging="322"/>
      </w:pPr>
      <w:rPr>
        <w:rFonts w:hint="default"/>
      </w:rPr>
    </w:lvl>
    <w:lvl w:ilvl="3">
      <w:start w:val="0"/>
      <w:numFmt w:val="bullet"/>
      <w:lvlText w:val="•"/>
      <w:lvlJc w:val="left"/>
      <w:pPr>
        <w:ind w:left="2957" w:hanging="322"/>
      </w:pPr>
      <w:rPr>
        <w:rFonts w:hint="default"/>
      </w:rPr>
    </w:lvl>
    <w:lvl w:ilvl="4">
      <w:start w:val="0"/>
      <w:numFmt w:val="bullet"/>
      <w:lvlText w:val="•"/>
      <w:lvlJc w:val="left"/>
      <w:pPr>
        <w:ind w:left="3790" w:hanging="322"/>
      </w:pPr>
      <w:rPr>
        <w:rFonts w:hint="default"/>
      </w:rPr>
    </w:lvl>
    <w:lvl w:ilvl="5">
      <w:start w:val="0"/>
      <w:numFmt w:val="bullet"/>
      <w:lvlText w:val="•"/>
      <w:lvlJc w:val="left"/>
      <w:pPr>
        <w:ind w:left="4623" w:hanging="322"/>
      </w:pPr>
      <w:rPr>
        <w:rFonts w:hint="default"/>
      </w:rPr>
    </w:lvl>
    <w:lvl w:ilvl="6">
      <w:start w:val="0"/>
      <w:numFmt w:val="bullet"/>
      <w:lvlText w:val="•"/>
      <w:lvlJc w:val="left"/>
      <w:pPr>
        <w:ind w:left="5455" w:hanging="322"/>
      </w:pPr>
      <w:rPr>
        <w:rFonts w:hint="default"/>
      </w:rPr>
    </w:lvl>
    <w:lvl w:ilvl="7">
      <w:start w:val="0"/>
      <w:numFmt w:val="bullet"/>
      <w:lvlText w:val="•"/>
      <w:lvlJc w:val="left"/>
      <w:pPr>
        <w:ind w:left="6288" w:hanging="322"/>
      </w:pPr>
      <w:rPr>
        <w:rFonts w:hint="default"/>
      </w:rPr>
    </w:lvl>
    <w:lvl w:ilvl="8">
      <w:start w:val="0"/>
      <w:numFmt w:val="bullet"/>
      <w:lvlText w:val="•"/>
      <w:lvlJc w:val="left"/>
      <w:pPr>
        <w:ind w:left="7121" w:hanging="322"/>
      </w:pPr>
      <w:rPr>
        <w:rFonts w:hint="default"/>
      </w:rPr>
    </w:lvl>
  </w:abstractNum>
  <w:abstractNum w:abstractNumId="29">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28">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41"/>
        <w:w w:val="100"/>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27">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7"/>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778" w:hanging="636"/>
        <w:jc w:val="left"/>
      </w:pPr>
      <w:rPr>
        <w:rFonts w:hint="default" w:ascii="Times New Roman" w:hAnsi="Times New Roman" w:eastAsia="Times New Roman" w:cs="Times New Roman"/>
        <w:b/>
        <w:bCs/>
        <w:spacing w:val="-11"/>
        <w:w w:val="100"/>
        <w:sz w:val="24"/>
        <w:szCs w:val="24"/>
      </w:rPr>
    </w:lvl>
    <w:lvl w:ilvl="4">
      <w:start w:val="1"/>
      <w:numFmt w:val="decimal"/>
      <w:lvlText w:val="%1.%2.%3.%4.%5"/>
      <w:lvlJc w:val="left"/>
      <w:pPr>
        <w:ind w:left="1427" w:hanging="855"/>
        <w:jc w:val="right"/>
      </w:pPr>
      <w:rPr>
        <w:rFonts w:hint="default" w:ascii="Times New Roman" w:hAnsi="Times New Roman" w:eastAsia="Times New Roman" w:cs="Times New Roman"/>
        <w:b/>
        <w:bCs/>
        <w:spacing w:val="-21"/>
        <w:w w:val="99"/>
        <w:sz w:val="24"/>
        <w:szCs w:val="24"/>
      </w:rPr>
    </w:lvl>
    <w:lvl w:ilvl="5">
      <w:start w:val="0"/>
      <w:numFmt w:val="bullet"/>
      <w:lvlText w:val="•"/>
      <w:lvlJc w:val="left"/>
      <w:pPr>
        <w:ind w:left="4182" w:hanging="855"/>
      </w:pPr>
      <w:rPr>
        <w:rFonts w:hint="default"/>
      </w:rPr>
    </w:lvl>
    <w:lvl w:ilvl="6">
      <w:start w:val="0"/>
      <w:numFmt w:val="bullet"/>
      <w:lvlText w:val="•"/>
      <w:lvlJc w:val="left"/>
      <w:pPr>
        <w:ind w:left="5103" w:hanging="855"/>
      </w:pPr>
      <w:rPr>
        <w:rFonts w:hint="default"/>
      </w:rPr>
    </w:lvl>
    <w:lvl w:ilvl="7">
      <w:start w:val="0"/>
      <w:numFmt w:val="bullet"/>
      <w:lvlText w:val="•"/>
      <w:lvlJc w:val="left"/>
      <w:pPr>
        <w:ind w:left="6024" w:hanging="855"/>
      </w:pPr>
      <w:rPr>
        <w:rFonts w:hint="default"/>
      </w:rPr>
    </w:lvl>
    <w:lvl w:ilvl="8">
      <w:start w:val="0"/>
      <w:numFmt w:val="bullet"/>
      <w:lvlText w:val="•"/>
      <w:lvlJc w:val="left"/>
      <w:pPr>
        <w:ind w:left="6944" w:hanging="855"/>
      </w:pPr>
      <w:rPr>
        <w:rFonts w:hint="default"/>
      </w:rPr>
    </w:lvl>
  </w:abstractNum>
  <w:abstractNum w:abstractNumId="26">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014" w:hanging="338"/>
      </w:pPr>
      <w:rPr>
        <w:rFonts w:hint="default"/>
      </w:rPr>
    </w:lvl>
    <w:lvl w:ilvl="2">
      <w:start w:val="0"/>
      <w:numFmt w:val="bullet"/>
      <w:lvlText w:val="•"/>
      <w:lvlJc w:val="left"/>
      <w:pPr>
        <w:ind w:left="1889" w:hanging="338"/>
      </w:pPr>
      <w:rPr>
        <w:rFonts w:hint="default"/>
      </w:rPr>
    </w:lvl>
    <w:lvl w:ilvl="3">
      <w:start w:val="0"/>
      <w:numFmt w:val="bullet"/>
      <w:lvlText w:val="•"/>
      <w:lvlJc w:val="left"/>
      <w:pPr>
        <w:ind w:left="2763" w:hanging="338"/>
      </w:pPr>
      <w:rPr>
        <w:rFonts w:hint="default"/>
      </w:rPr>
    </w:lvl>
    <w:lvl w:ilvl="4">
      <w:start w:val="0"/>
      <w:numFmt w:val="bullet"/>
      <w:lvlText w:val="•"/>
      <w:lvlJc w:val="left"/>
      <w:pPr>
        <w:ind w:left="3638" w:hanging="338"/>
      </w:pPr>
      <w:rPr>
        <w:rFonts w:hint="default"/>
      </w:rPr>
    </w:lvl>
    <w:lvl w:ilvl="5">
      <w:start w:val="0"/>
      <w:numFmt w:val="bullet"/>
      <w:lvlText w:val="•"/>
      <w:lvlJc w:val="left"/>
      <w:pPr>
        <w:ind w:left="4513" w:hanging="338"/>
      </w:pPr>
      <w:rPr>
        <w:rFonts w:hint="default"/>
      </w:rPr>
    </w:lvl>
    <w:lvl w:ilvl="6">
      <w:start w:val="0"/>
      <w:numFmt w:val="bullet"/>
      <w:lvlText w:val="•"/>
      <w:lvlJc w:val="left"/>
      <w:pPr>
        <w:ind w:left="5387" w:hanging="338"/>
      </w:pPr>
      <w:rPr>
        <w:rFonts w:hint="default"/>
      </w:rPr>
    </w:lvl>
    <w:lvl w:ilvl="7">
      <w:start w:val="0"/>
      <w:numFmt w:val="bullet"/>
      <w:lvlText w:val="•"/>
      <w:lvlJc w:val="left"/>
      <w:pPr>
        <w:ind w:left="6262" w:hanging="338"/>
      </w:pPr>
      <w:rPr>
        <w:rFonts w:hint="default"/>
      </w:rPr>
    </w:lvl>
    <w:lvl w:ilvl="8">
      <w:start w:val="0"/>
      <w:numFmt w:val="bullet"/>
      <w:lvlText w:val="•"/>
      <w:lvlJc w:val="left"/>
      <w:pPr>
        <w:ind w:left="7137" w:hanging="338"/>
      </w:pPr>
      <w:rPr>
        <w:rFonts w:hint="default"/>
      </w:rPr>
    </w:lvl>
  </w:abstractNum>
  <w:abstractNum w:abstractNumId="25">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5"/>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0"/>
      <w:numFmt w:val="bullet"/>
      <w:lvlText w:val="•"/>
      <w:lvlJc w:val="left"/>
      <w:pPr>
        <w:ind w:left="3141" w:hanging="537"/>
      </w:pPr>
      <w:rPr>
        <w:rFonts w:hint="default"/>
      </w:rPr>
    </w:lvl>
    <w:lvl w:ilvl="4">
      <w:start w:val="0"/>
      <w:numFmt w:val="bullet"/>
      <w:lvlText w:val="•"/>
      <w:lvlJc w:val="left"/>
      <w:pPr>
        <w:ind w:left="3962" w:hanging="537"/>
      </w:pPr>
      <w:rPr>
        <w:rFonts w:hint="default"/>
      </w:rPr>
    </w:lvl>
    <w:lvl w:ilvl="5">
      <w:start w:val="0"/>
      <w:numFmt w:val="bullet"/>
      <w:lvlText w:val="•"/>
      <w:lvlJc w:val="left"/>
      <w:pPr>
        <w:ind w:left="4783" w:hanging="537"/>
      </w:pPr>
      <w:rPr>
        <w:rFonts w:hint="default"/>
      </w:rPr>
    </w:lvl>
    <w:lvl w:ilvl="6">
      <w:start w:val="0"/>
      <w:numFmt w:val="bullet"/>
      <w:lvlText w:val="•"/>
      <w:lvlJc w:val="left"/>
      <w:pPr>
        <w:ind w:left="5603" w:hanging="537"/>
      </w:pPr>
      <w:rPr>
        <w:rFonts w:hint="default"/>
      </w:rPr>
    </w:lvl>
    <w:lvl w:ilvl="7">
      <w:start w:val="0"/>
      <w:numFmt w:val="bullet"/>
      <w:lvlText w:val="•"/>
      <w:lvlJc w:val="left"/>
      <w:pPr>
        <w:ind w:left="6424" w:hanging="537"/>
      </w:pPr>
      <w:rPr>
        <w:rFonts w:hint="default"/>
      </w:rPr>
    </w:lvl>
    <w:lvl w:ilvl="8">
      <w:start w:val="0"/>
      <w:numFmt w:val="bullet"/>
      <w:lvlText w:val="•"/>
      <w:lvlJc w:val="left"/>
      <w:pPr>
        <w:ind w:left="7245" w:hanging="537"/>
      </w:pPr>
      <w:rPr>
        <w:rFonts w:hint="default"/>
      </w:rPr>
    </w:lvl>
  </w:abstractNum>
  <w:abstractNum w:abstractNumId="24">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66"/>
        <w:w w:val="99"/>
        <w:sz w:val="24"/>
        <w:szCs w:val="24"/>
      </w:rPr>
    </w:lvl>
    <w:lvl w:ilvl="1">
      <w:start w:val="0"/>
      <w:numFmt w:val="bullet"/>
      <w:lvlText w:val="•"/>
      <w:lvlJc w:val="left"/>
      <w:pPr>
        <w:ind w:left="1014" w:hanging="338"/>
      </w:pPr>
      <w:rPr>
        <w:rFonts w:hint="default"/>
      </w:rPr>
    </w:lvl>
    <w:lvl w:ilvl="2">
      <w:start w:val="0"/>
      <w:numFmt w:val="bullet"/>
      <w:lvlText w:val="•"/>
      <w:lvlJc w:val="left"/>
      <w:pPr>
        <w:ind w:left="1889" w:hanging="338"/>
      </w:pPr>
      <w:rPr>
        <w:rFonts w:hint="default"/>
      </w:rPr>
    </w:lvl>
    <w:lvl w:ilvl="3">
      <w:start w:val="0"/>
      <w:numFmt w:val="bullet"/>
      <w:lvlText w:val="•"/>
      <w:lvlJc w:val="left"/>
      <w:pPr>
        <w:ind w:left="2763" w:hanging="338"/>
      </w:pPr>
      <w:rPr>
        <w:rFonts w:hint="default"/>
      </w:rPr>
    </w:lvl>
    <w:lvl w:ilvl="4">
      <w:start w:val="0"/>
      <w:numFmt w:val="bullet"/>
      <w:lvlText w:val="•"/>
      <w:lvlJc w:val="left"/>
      <w:pPr>
        <w:ind w:left="3638" w:hanging="338"/>
      </w:pPr>
      <w:rPr>
        <w:rFonts w:hint="default"/>
      </w:rPr>
    </w:lvl>
    <w:lvl w:ilvl="5">
      <w:start w:val="0"/>
      <w:numFmt w:val="bullet"/>
      <w:lvlText w:val="•"/>
      <w:lvlJc w:val="left"/>
      <w:pPr>
        <w:ind w:left="4513" w:hanging="338"/>
      </w:pPr>
      <w:rPr>
        <w:rFonts w:hint="default"/>
      </w:rPr>
    </w:lvl>
    <w:lvl w:ilvl="6">
      <w:start w:val="0"/>
      <w:numFmt w:val="bullet"/>
      <w:lvlText w:val="•"/>
      <w:lvlJc w:val="left"/>
      <w:pPr>
        <w:ind w:left="5387" w:hanging="338"/>
      </w:pPr>
      <w:rPr>
        <w:rFonts w:hint="default"/>
      </w:rPr>
    </w:lvl>
    <w:lvl w:ilvl="7">
      <w:start w:val="0"/>
      <w:numFmt w:val="bullet"/>
      <w:lvlText w:val="•"/>
      <w:lvlJc w:val="left"/>
      <w:pPr>
        <w:ind w:left="6262" w:hanging="338"/>
      </w:pPr>
      <w:rPr>
        <w:rFonts w:hint="default"/>
      </w:rPr>
    </w:lvl>
    <w:lvl w:ilvl="8">
      <w:start w:val="0"/>
      <w:numFmt w:val="bullet"/>
      <w:lvlText w:val="•"/>
      <w:lvlJc w:val="left"/>
      <w:pPr>
        <w:ind w:left="7137" w:hanging="338"/>
      </w:pPr>
      <w:rPr>
        <w:rFonts w:hint="default"/>
      </w:rPr>
    </w:lvl>
  </w:abstractNum>
  <w:abstractNum w:abstractNumId="23">
    <w:multiLevelType w:val="hybridMultilevel"/>
    <w:lvl w:ilvl="0">
      <w:start w:val="1"/>
      <w:numFmt w:val="decimal"/>
      <w:lvlText w:val="%1)."/>
      <w:lvlJc w:val="left"/>
      <w:pPr>
        <w:ind w:left="248" w:hanging="338"/>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094" w:hanging="338"/>
      </w:pPr>
      <w:rPr>
        <w:rFonts w:hint="default"/>
      </w:rPr>
    </w:lvl>
    <w:lvl w:ilvl="2">
      <w:start w:val="0"/>
      <w:numFmt w:val="bullet"/>
      <w:lvlText w:val="•"/>
      <w:lvlJc w:val="left"/>
      <w:pPr>
        <w:ind w:left="1949" w:hanging="338"/>
      </w:pPr>
      <w:rPr>
        <w:rFonts w:hint="default"/>
      </w:rPr>
    </w:lvl>
    <w:lvl w:ilvl="3">
      <w:start w:val="0"/>
      <w:numFmt w:val="bullet"/>
      <w:lvlText w:val="•"/>
      <w:lvlJc w:val="left"/>
      <w:pPr>
        <w:ind w:left="2803" w:hanging="338"/>
      </w:pPr>
      <w:rPr>
        <w:rFonts w:hint="default"/>
      </w:rPr>
    </w:lvl>
    <w:lvl w:ilvl="4">
      <w:start w:val="0"/>
      <w:numFmt w:val="bullet"/>
      <w:lvlText w:val="•"/>
      <w:lvlJc w:val="left"/>
      <w:pPr>
        <w:ind w:left="3658" w:hanging="338"/>
      </w:pPr>
      <w:rPr>
        <w:rFonts w:hint="default"/>
      </w:rPr>
    </w:lvl>
    <w:lvl w:ilvl="5">
      <w:start w:val="0"/>
      <w:numFmt w:val="bullet"/>
      <w:lvlText w:val="•"/>
      <w:lvlJc w:val="left"/>
      <w:pPr>
        <w:ind w:left="4513" w:hanging="338"/>
      </w:pPr>
      <w:rPr>
        <w:rFonts w:hint="default"/>
      </w:rPr>
    </w:lvl>
    <w:lvl w:ilvl="6">
      <w:start w:val="0"/>
      <w:numFmt w:val="bullet"/>
      <w:lvlText w:val="•"/>
      <w:lvlJc w:val="left"/>
      <w:pPr>
        <w:ind w:left="5367" w:hanging="338"/>
      </w:pPr>
      <w:rPr>
        <w:rFonts w:hint="default"/>
      </w:rPr>
    </w:lvl>
    <w:lvl w:ilvl="7">
      <w:start w:val="0"/>
      <w:numFmt w:val="bullet"/>
      <w:lvlText w:val="•"/>
      <w:lvlJc w:val="left"/>
      <w:pPr>
        <w:ind w:left="6222" w:hanging="338"/>
      </w:pPr>
      <w:rPr>
        <w:rFonts w:hint="default"/>
      </w:rPr>
    </w:lvl>
    <w:lvl w:ilvl="8">
      <w:start w:val="0"/>
      <w:numFmt w:val="bullet"/>
      <w:lvlText w:val="•"/>
      <w:lvlJc w:val="left"/>
      <w:pPr>
        <w:ind w:left="7077" w:hanging="338"/>
      </w:pPr>
      <w:rPr>
        <w:rFonts w:hint="default"/>
      </w:rPr>
    </w:lvl>
  </w:abstractNum>
  <w:abstractNum w:abstractNumId="22">
    <w:multiLevelType w:val="hybridMultilevel"/>
    <w:lvl w:ilvl="0">
      <w:start w:val="5"/>
      <w:numFmt w:val="decimal"/>
      <w:lvlText w:val="%1)."/>
      <w:lvlJc w:val="left"/>
      <w:pPr>
        <w:ind w:left="479" w:hanging="338"/>
        <w:jc w:val="left"/>
      </w:pPr>
      <w:rPr>
        <w:rFonts w:hint="default" w:ascii="Times New Roman" w:hAnsi="Times New Roman" w:eastAsia="Times New Roman" w:cs="Times New Roman"/>
        <w:spacing w:val="-32"/>
        <w:w w:val="100"/>
        <w:sz w:val="24"/>
        <w:szCs w:val="24"/>
      </w:rPr>
    </w:lvl>
    <w:lvl w:ilvl="1">
      <w:start w:val="0"/>
      <w:numFmt w:val="bullet"/>
      <w:lvlText w:val="•"/>
      <w:lvlJc w:val="left"/>
      <w:pPr>
        <w:ind w:left="1310" w:hanging="338"/>
      </w:pPr>
      <w:rPr>
        <w:rFonts w:hint="default"/>
      </w:rPr>
    </w:lvl>
    <w:lvl w:ilvl="2">
      <w:start w:val="0"/>
      <w:numFmt w:val="bullet"/>
      <w:lvlText w:val="•"/>
      <w:lvlJc w:val="left"/>
      <w:pPr>
        <w:ind w:left="2141" w:hanging="338"/>
      </w:pPr>
      <w:rPr>
        <w:rFonts w:hint="default"/>
      </w:rPr>
    </w:lvl>
    <w:lvl w:ilvl="3">
      <w:start w:val="0"/>
      <w:numFmt w:val="bullet"/>
      <w:lvlText w:val="•"/>
      <w:lvlJc w:val="left"/>
      <w:pPr>
        <w:ind w:left="2971" w:hanging="338"/>
      </w:pPr>
      <w:rPr>
        <w:rFonts w:hint="default"/>
      </w:rPr>
    </w:lvl>
    <w:lvl w:ilvl="4">
      <w:start w:val="0"/>
      <w:numFmt w:val="bullet"/>
      <w:lvlText w:val="•"/>
      <w:lvlJc w:val="left"/>
      <w:pPr>
        <w:ind w:left="3802" w:hanging="338"/>
      </w:pPr>
      <w:rPr>
        <w:rFonts w:hint="default"/>
      </w:rPr>
    </w:lvl>
    <w:lvl w:ilvl="5">
      <w:start w:val="0"/>
      <w:numFmt w:val="bullet"/>
      <w:lvlText w:val="•"/>
      <w:lvlJc w:val="left"/>
      <w:pPr>
        <w:ind w:left="4633" w:hanging="338"/>
      </w:pPr>
      <w:rPr>
        <w:rFonts w:hint="default"/>
      </w:rPr>
    </w:lvl>
    <w:lvl w:ilvl="6">
      <w:start w:val="0"/>
      <w:numFmt w:val="bullet"/>
      <w:lvlText w:val="•"/>
      <w:lvlJc w:val="left"/>
      <w:pPr>
        <w:ind w:left="5463" w:hanging="338"/>
      </w:pPr>
      <w:rPr>
        <w:rFonts w:hint="default"/>
      </w:rPr>
    </w:lvl>
    <w:lvl w:ilvl="7">
      <w:start w:val="0"/>
      <w:numFmt w:val="bullet"/>
      <w:lvlText w:val="•"/>
      <w:lvlJc w:val="left"/>
      <w:pPr>
        <w:ind w:left="6294" w:hanging="338"/>
      </w:pPr>
      <w:rPr>
        <w:rFonts w:hint="default"/>
      </w:rPr>
    </w:lvl>
    <w:lvl w:ilvl="8">
      <w:start w:val="0"/>
      <w:numFmt w:val="bullet"/>
      <w:lvlText w:val="•"/>
      <w:lvlJc w:val="left"/>
      <w:pPr>
        <w:ind w:left="7125" w:hanging="338"/>
      </w:pPr>
      <w:rPr>
        <w:rFonts w:hint="default"/>
      </w:rPr>
    </w:lvl>
  </w:abstractNum>
  <w:abstractNum w:abstractNumId="21">
    <w:multiLevelType w:val="hybridMultilevel"/>
    <w:lvl w:ilvl="0">
      <w:start w:val="2"/>
      <w:numFmt w:val="decimal"/>
      <w:lvlText w:val="%1)."/>
      <w:lvlJc w:val="left"/>
      <w:pPr>
        <w:ind w:left="479" w:hanging="338"/>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310" w:hanging="338"/>
      </w:pPr>
      <w:rPr>
        <w:rFonts w:hint="default"/>
      </w:rPr>
    </w:lvl>
    <w:lvl w:ilvl="2">
      <w:start w:val="0"/>
      <w:numFmt w:val="bullet"/>
      <w:lvlText w:val="•"/>
      <w:lvlJc w:val="left"/>
      <w:pPr>
        <w:ind w:left="2141" w:hanging="338"/>
      </w:pPr>
      <w:rPr>
        <w:rFonts w:hint="default"/>
      </w:rPr>
    </w:lvl>
    <w:lvl w:ilvl="3">
      <w:start w:val="0"/>
      <w:numFmt w:val="bullet"/>
      <w:lvlText w:val="•"/>
      <w:lvlJc w:val="left"/>
      <w:pPr>
        <w:ind w:left="2971" w:hanging="338"/>
      </w:pPr>
      <w:rPr>
        <w:rFonts w:hint="default"/>
      </w:rPr>
    </w:lvl>
    <w:lvl w:ilvl="4">
      <w:start w:val="0"/>
      <w:numFmt w:val="bullet"/>
      <w:lvlText w:val="•"/>
      <w:lvlJc w:val="left"/>
      <w:pPr>
        <w:ind w:left="3802" w:hanging="338"/>
      </w:pPr>
      <w:rPr>
        <w:rFonts w:hint="default"/>
      </w:rPr>
    </w:lvl>
    <w:lvl w:ilvl="5">
      <w:start w:val="0"/>
      <w:numFmt w:val="bullet"/>
      <w:lvlText w:val="•"/>
      <w:lvlJc w:val="left"/>
      <w:pPr>
        <w:ind w:left="4633" w:hanging="338"/>
      </w:pPr>
      <w:rPr>
        <w:rFonts w:hint="default"/>
      </w:rPr>
    </w:lvl>
    <w:lvl w:ilvl="6">
      <w:start w:val="0"/>
      <w:numFmt w:val="bullet"/>
      <w:lvlText w:val="•"/>
      <w:lvlJc w:val="left"/>
      <w:pPr>
        <w:ind w:left="5463" w:hanging="338"/>
      </w:pPr>
      <w:rPr>
        <w:rFonts w:hint="default"/>
      </w:rPr>
    </w:lvl>
    <w:lvl w:ilvl="7">
      <w:start w:val="0"/>
      <w:numFmt w:val="bullet"/>
      <w:lvlText w:val="•"/>
      <w:lvlJc w:val="left"/>
      <w:pPr>
        <w:ind w:left="6294" w:hanging="338"/>
      </w:pPr>
      <w:rPr>
        <w:rFonts w:hint="default"/>
      </w:rPr>
    </w:lvl>
    <w:lvl w:ilvl="8">
      <w:start w:val="0"/>
      <w:numFmt w:val="bullet"/>
      <w:lvlText w:val="•"/>
      <w:lvlJc w:val="left"/>
      <w:pPr>
        <w:ind w:left="7125" w:hanging="338"/>
      </w:pPr>
      <w:rPr>
        <w:rFonts w:hint="default"/>
      </w:rPr>
    </w:lvl>
  </w:abstractNum>
  <w:abstractNum w:abstractNumId="20">
    <w:multiLevelType w:val="hybridMultilevel"/>
    <w:lvl w:ilvl="0">
      <w:start w:val="2"/>
      <w:numFmt w:val="decimal"/>
      <w:lvlText w:val="%1)."/>
      <w:lvlJc w:val="left"/>
      <w:pPr>
        <w:ind w:left="142" w:hanging="338"/>
        <w:jc w:val="left"/>
      </w:pPr>
      <w:rPr>
        <w:rFonts w:hint="default" w:ascii="Times New Roman" w:hAnsi="Times New Roman" w:eastAsia="Times New Roman" w:cs="Times New Roman"/>
        <w:spacing w:val="-75"/>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19">
    <w:multiLevelType w:val="hybridMultilevel"/>
    <w:lvl w:ilvl="0">
      <w:start w:val="1"/>
      <w:numFmt w:val="decimal"/>
      <w:lvlText w:val="%1"/>
      <w:lvlJc w:val="left"/>
      <w:pPr>
        <w:ind w:left="613" w:hanging="472"/>
        <w:jc w:val="left"/>
      </w:pPr>
      <w:rPr>
        <w:rFonts w:hint="default"/>
      </w:rPr>
    </w:lvl>
    <w:lvl w:ilvl="1">
      <w:start w:val="2"/>
      <w:numFmt w:val="decimal"/>
      <w:lvlText w:val="%1.%2"/>
      <w:lvlJc w:val="left"/>
      <w:pPr>
        <w:ind w:left="613" w:hanging="472"/>
        <w:jc w:val="left"/>
      </w:pPr>
      <w:rPr>
        <w:rFonts w:hint="default"/>
      </w:rPr>
    </w:lvl>
    <w:lvl w:ilvl="2">
      <w:start w:val="4"/>
      <w:numFmt w:val="decimal"/>
      <w:lvlText w:val="%1.%2.%3"/>
      <w:lvlJc w:val="left"/>
      <w:pPr>
        <w:ind w:left="613" w:hanging="472"/>
        <w:jc w:val="left"/>
      </w:pPr>
      <w:rPr>
        <w:rFonts w:hint="default" w:ascii="Times New Roman" w:hAnsi="Times New Roman" w:eastAsia="Times New Roman" w:cs="Times New Roman"/>
        <w:b/>
        <w:bCs/>
        <w:spacing w:val="-11"/>
        <w:w w:val="100"/>
        <w:sz w:val="24"/>
        <w:szCs w:val="24"/>
      </w:rPr>
    </w:lvl>
    <w:lvl w:ilvl="3">
      <w:start w:val="1"/>
      <w:numFmt w:val="decimal"/>
      <w:lvlText w:val="%1.%2.%3.%4"/>
      <w:lvlJc w:val="left"/>
      <w:pPr>
        <w:ind w:left="142" w:hanging="695"/>
        <w:jc w:val="left"/>
      </w:pPr>
      <w:rPr>
        <w:rFonts w:hint="default" w:ascii="Times New Roman" w:hAnsi="Times New Roman" w:eastAsia="Times New Roman" w:cs="Times New Roman"/>
        <w:b/>
        <w:bCs/>
        <w:spacing w:val="-34"/>
        <w:w w:val="99"/>
        <w:sz w:val="24"/>
        <w:szCs w:val="24"/>
      </w:rPr>
    </w:lvl>
    <w:lvl w:ilvl="4">
      <w:start w:val="0"/>
      <w:numFmt w:val="bullet"/>
      <w:lvlText w:val="•"/>
      <w:lvlJc w:val="left"/>
      <w:pPr>
        <w:ind w:left="3342" w:hanging="695"/>
      </w:pPr>
      <w:rPr>
        <w:rFonts w:hint="default"/>
      </w:rPr>
    </w:lvl>
    <w:lvl w:ilvl="5">
      <w:start w:val="0"/>
      <w:numFmt w:val="bullet"/>
      <w:lvlText w:val="•"/>
      <w:lvlJc w:val="left"/>
      <w:pPr>
        <w:ind w:left="4249" w:hanging="695"/>
      </w:pPr>
      <w:rPr>
        <w:rFonts w:hint="default"/>
      </w:rPr>
    </w:lvl>
    <w:lvl w:ilvl="6">
      <w:start w:val="0"/>
      <w:numFmt w:val="bullet"/>
      <w:lvlText w:val="•"/>
      <w:lvlJc w:val="left"/>
      <w:pPr>
        <w:ind w:left="5156" w:hanging="695"/>
      </w:pPr>
      <w:rPr>
        <w:rFonts w:hint="default"/>
      </w:rPr>
    </w:lvl>
    <w:lvl w:ilvl="7">
      <w:start w:val="0"/>
      <w:numFmt w:val="bullet"/>
      <w:lvlText w:val="•"/>
      <w:lvlJc w:val="left"/>
      <w:pPr>
        <w:ind w:left="6064" w:hanging="695"/>
      </w:pPr>
      <w:rPr>
        <w:rFonts w:hint="default"/>
      </w:rPr>
    </w:lvl>
    <w:lvl w:ilvl="8">
      <w:start w:val="0"/>
      <w:numFmt w:val="bullet"/>
      <w:lvlText w:val="•"/>
      <w:lvlJc w:val="left"/>
      <w:pPr>
        <w:ind w:left="6971" w:hanging="695"/>
      </w:pPr>
      <w:rPr>
        <w:rFonts w:hint="default"/>
      </w:rPr>
    </w:lvl>
  </w:abstractNum>
  <w:abstractNum w:abstractNumId="18">
    <w:multiLevelType w:val="hybridMultilevel"/>
    <w:lvl w:ilvl="0">
      <w:start w:val="4"/>
      <w:numFmt w:val="decimal"/>
      <w:lvlText w:val="%1)."/>
      <w:lvlJc w:val="left"/>
      <w:pPr>
        <w:ind w:left="479" w:hanging="338"/>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310" w:hanging="338"/>
      </w:pPr>
      <w:rPr>
        <w:rFonts w:hint="default"/>
      </w:rPr>
    </w:lvl>
    <w:lvl w:ilvl="2">
      <w:start w:val="0"/>
      <w:numFmt w:val="bullet"/>
      <w:lvlText w:val="•"/>
      <w:lvlJc w:val="left"/>
      <w:pPr>
        <w:ind w:left="2141" w:hanging="338"/>
      </w:pPr>
      <w:rPr>
        <w:rFonts w:hint="default"/>
      </w:rPr>
    </w:lvl>
    <w:lvl w:ilvl="3">
      <w:start w:val="0"/>
      <w:numFmt w:val="bullet"/>
      <w:lvlText w:val="•"/>
      <w:lvlJc w:val="left"/>
      <w:pPr>
        <w:ind w:left="2971" w:hanging="338"/>
      </w:pPr>
      <w:rPr>
        <w:rFonts w:hint="default"/>
      </w:rPr>
    </w:lvl>
    <w:lvl w:ilvl="4">
      <w:start w:val="0"/>
      <w:numFmt w:val="bullet"/>
      <w:lvlText w:val="•"/>
      <w:lvlJc w:val="left"/>
      <w:pPr>
        <w:ind w:left="3802" w:hanging="338"/>
      </w:pPr>
      <w:rPr>
        <w:rFonts w:hint="default"/>
      </w:rPr>
    </w:lvl>
    <w:lvl w:ilvl="5">
      <w:start w:val="0"/>
      <w:numFmt w:val="bullet"/>
      <w:lvlText w:val="•"/>
      <w:lvlJc w:val="left"/>
      <w:pPr>
        <w:ind w:left="4633" w:hanging="338"/>
      </w:pPr>
      <w:rPr>
        <w:rFonts w:hint="default"/>
      </w:rPr>
    </w:lvl>
    <w:lvl w:ilvl="6">
      <w:start w:val="0"/>
      <w:numFmt w:val="bullet"/>
      <w:lvlText w:val="•"/>
      <w:lvlJc w:val="left"/>
      <w:pPr>
        <w:ind w:left="5463" w:hanging="338"/>
      </w:pPr>
      <w:rPr>
        <w:rFonts w:hint="default"/>
      </w:rPr>
    </w:lvl>
    <w:lvl w:ilvl="7">
      <w:start w:val="0"/>
      <w:numFmt w:val="bullet"/>
      <w:lvlText w:val="•"/>
      <w:lvlJc w:val="left"/>
      <w:pPr>
        <w:ind w:left="6294" w:hanging="338"/>
      </w:pPr>
      <w:rPr>
        <w:rFonts w:hint="default"/>
      </w:rPr>
    </w:lvl>
    <w:lvl w:ilvl="8">
      <w:start w:val="0"/>
      <w:numFmt w:val="bullet"/>
      <w:lvlText w:val="•"/>
      <w:lvlJc w:val="left"/>
      <w:pPr>
        <w:ind w:left="7125" w:hanging="338"/>
      </w:pPr>
      <w:rPr>
        <w:rFonts w:hint="default"/>
      </w:rPr>
    </w:lvl>
  </w:abstractNum>
  <w:abstractNum w:abstractNumId="17">
    <w:multiLevelType w:val="hybridMultilevel"/>
    <w:lvl w:ilvl="0">
      <w:start w:val="1"/>
      <w:numFmt w:val="decimal"/>
      <w:lvlText w:val="%1)."/>
      <w:lvlJc w:val="left"/>
      <w:pPr>
        <w:ind w:left="142" w:hanging="291"/>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004" w:hanging="291"/>
      </w:pPr>
      <w:rPr>
        <w:rFonts w:hint="default"/>
      </w:rPr>
    </w:lvl>
    <w:lvl w:ilvl="2">
      <w:start w:val="0"/>
      <w:numFmt w:val="bullet"/>
      <w:lvlText w:val="•"/>
      <w:lvlJc w:val="left"/>
      <w:pPr>
        <w:ind w:left="1869" w:hanging="291"/>
      </w:pPr>
      <w:rPr>
        <w:rFonts w:hint="default"/>
      </w:rPr>
    </w:lvl>
    <w:lvl w:ilvl="3">
      <w:start w:val="0"/>
      <w:numFmt w:val="bullet"/>
      <w:lvlText w:val="•"/>
      <w:lvlJc w:val="left"/>
      <w:pPr>
        <w:ind w:left="2733" w:hanging="291"/>
      </w:pPr>
      <w:rPr>
        <w:rFonts w:hint="default"/>
      </w:rPr>
    </w:lvl>
    <w:lvl w:ilvl="4">
      <w:start w:val="0"/>
      <w:numFmt w:val="bullet"/>
      <w:lvlText w:val="•"/>
      <w:lvlJc w:val="left"/>
      <w:pPr>
        <w:ind w:left="3598" w:hanging="291"/>
      </w:pPr>
      <w:rPr>
        <w:rFonts w:hint="default"/>
      </w:rPr>
    </w:lvl>
    <w:lvl w:ilvl="5">
      <w:start w:val="0"/>
      <w:numFmt w:val="bullet"/>
      <w:lvlText w:val="•"/>
      <w:lvlJc w:val="left"/>
      <w:pPr>
        <w:ind w:left="4463" w:hanging="291"/>
      </w:pPr>
      <w:rPr>
        <w:rFonts w:hint="default"/>
      </w:rPr>
    </w:lvl>
    <w:lvl w:ilvl="6">
      <w:start w:val="0"/>
      <w:numFmt w:val="bullet"/>
      <w:lvlText w:val="•"/>
      <w:lvlJc w:val="left"/>
      <w:pPr>
        <w:ind w:left="5327" w:hanging="291"/>
      </w:pPr>
      <w:rPr>
        <w:rFonts w:hint="default"/>
      </w:rPr>
    </w:lvl>
    <w:lvl w:ilvl="7">
      <w:start w:val="0"/>
      <w:numFmt w:val="bullet"/>
      <w:lvlText w:val="•"/>
      <w:lvlJc w:val="left"/>
      <w:pPr>
        <w:ind w:left="6192" w:hanging="291"/>
      </w:pPr>
      <w:rPr>
        <w:rFonts w:hint="default"/>
      </w:rPr>
    </w:lvl>
    <w:lvl w:ilvl="8">
      <w:start w:val="0"/>
      <w:numFmt w:val="bullet"/>
      <w:lvlText w:val="•"/>
      <w:lvlJc w:val="left"/>
      <w:pPr>
        <w:ind w:left="7057" w:hanging="291"/>
      </w:pPr>
      <w:rPr>
        <w:rFonts w:hint="default"/>
      </w:rPr>
    </w:lvl>
  </w:abstractNum>
  <w:abstractNum w:abstractNumId="16">
    <w:multiLevelType w:val="hybridMultilevel"/>
    <w:lvl w:ilvl="0">
      <w:start w:val="7"/>
      <w:numFmt w:val="decimal"/>
      <w:lvlText w:val="%1)."/>
      <w:lvlJc w:val="left"/>
      <w:pPr>
        <w:ind w:left="599" w:hanging="278"/>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436" w:hanging="278"/>
      </w:pPr>
      <w:rPr>
        <w:rFonts w:hint="default"/>
      </w:rPr>
    </w:lvl>
    <w:lvl w:ilvl="2">
      <w:start w:val="0"/>
      <w:numFmt w:val="bullet"/>
      <w:lvlText w:val="•"/>
      <w:lvlJc w:val="left"/>
      <w:pPr>
        <w:ind w:left="2273" w:hanging="278"/>
      </w:pPr>
      <w:rPr>
        <w:rFonts w:hint="default"/>
      </w:rPr>
    </w:lvl>
    <w:lvl w:ilvl="3">
      <w:start w:val="0"/>
      <w:numFmt w:val="bullet"/>
      <w:lvlText w:val="•"/>
      <w:lvlJc w:val="left"/>
      <w:pPr>
        <w:ind w:left="3109" w:hanging="278"/>
      </w:pPr>
      <w:rPr>
        <w:rFonts w:hint="default"/>
      </w:rPr>
    </w:lvl>
    <w:lvl w:ilvl="4">
      <w:start w:val="0"/>
      <w:numFmt w:val="bullet"/>
      <w:lvlText w:val="•"/>
      <w:lvlJc w:val="left"/>
      <w:pPr>
        <w:ind w:left="3946" w:hanging="278"/>
      </w:pPr>
      <w:rPr>
        <w:rFonts w:hint="default"/>
      </w:rPr>
    </w:lvl>
    <w:lvl w:ilvl="5">
      <w:start w:val="0"/>
      <w:numFmt w:val="bullet"/>
      <w:lvlText w:val="•"/>
      <w:lvlJc w:val="left"/>
      <w:pPr>
        <w:ind w:left="4783" w:hanging="278"/>
      </w:pPr>
      <w:rPr>
        <w:rFonts w:hint="default"/>
      </w:rPr>
    </w:lvl>
    <w:lvl w:ilvl="6">
      <w:start w:val="0"/>
      <w:numFmt w:val="bullet"/>
      <w:lvlText w:val="•"/>
      <w:lvlJc w:val="left"/>
      <w:pPr>
        <w:ind w:left="5619" w:hanging="278"/>
      </w:pPr>
      <w:rPr>
        <w:rFonts w:hint="default"/>
      </w:rPr>
    </w:lvl>
    <w:lvl w:ilvl="7">
      <w:start w:val="0"/>
      <w:numFmt w:val="bullet"/>
      <w:lvlText w:val="•"/>
      <w:lvlJc w:val="left"/>
      <w:pPr>
        <w:ind w:left="6456" w:hanging="278"/>
      </w:pPr>
      <w:rPr>
        <w:rFonts w:hint="default"/>
      </w:rPr>
    </w:lvl>
    <w:lvl w:ilvl="8">
      <w:start w:val="0"/>
      <w:numFmt w:val="bullet"/>
      <w:lvlText w:val="•"/>
      <w:lvlJc w:val="left"/>
      <w:pPr>
        <w:ind w:left="7293" w:hanging="278"/>
      </w:pPr>
      <w:rPr>
        <w:rFonts w:hint="default"/>
      </w:rPr>
    </w:lvl>
  </w:abstractNum>
  <w:abstractNum w:abstractNumId="15">
    <w:multiLevelType w:val="hybridMultilevel"/>
    <w:lvl w:ilvl="0">
      <w:start w:val="1"/>
      <w:numFmt w:val="decimal"/>
      <w:lvlText w:val="%1)."/>
      <w:lvlJc w:val="left"/>
      <w:pPr>
        <w:ind w:left="222" w:hanging="338"/>
        <w:jc w:val="right"/>
      </w:pPr>
      <w:rPr>
        <w:rFonts w:hint="default" w:ascii="Times New Roman" w:hAnsi="Times New Roman" w:eastAsia="Times New Roman" w:cs="Times New Roman"/>
        <w:spacing w:val="-22"/>
        <w:w w:val="100"/>
        <w:sz w:val="24"/>
        <w:szCs w:val="24"/>
      </w:rPr>
    </w:lvl>
    <w:lvl w:ilvl="1">
      <w:start w:val="0"/>
      <w:numFmt w:val="bullet"/>
      <w:lvlText w:val="•"/>
      <w:lvlJc w:val="left"/>
      <w:pPr>
        <w:ind w:left="1084" w:hanging="338"/>
      </w:pPr>
      <w:rPr>
        <w:rFonts w:hint="default"/>
      </w:rPr>
    </w:lvl>
    <w:lvl w:ilvl="2">
      <w:start w:val="0"/>
      <w:numFmt w:val="bullet"/>
      <w:lvlText w:val="•"/>
      <w:lvlJc w:val="left"/>
      <w:pPr>
        <w:ind w:left="1949" w:hanging="338"/>
      </w:pPr>
      <w:rPr>
        <w:rFonts w:hint="default"/>
      </w:rPr>
    </w:lvl>
    <w:lvl w:ilvl="3">
      <w:start w:val="0"/>
      <w:numFmt w:val="bullet"/>
      <w:lvlText w:val="•"/>
      <w:lvlJc w:val="left"/>
      <w:pPr>
        <w:ind w:left="2813" w:hanging="338"/>
      </w:pPr>
      <w:rPr>
        <w:rFonts w:hint="default"/>
      </w:rPr>
    </w:lvl>
    <w:lvl w:ilvl="4">
      <w:start w:val="0"/>
      <w:numFmt w:val="bullet"/>
      <w:lvlText w:val="•"/>
      <w:lvlJc w:val="left"/>
      <w:pPr>
        <w:ind w:left="3678" w:hanging="338"/>
      </w:pPr>
      <w:rPr>
        <w:rFonts w:hint="default"/>
      </w:rPr>
    </w:lvl>
    <w:lvl w:ilvl="5">
      <w:start w:val="0"/>
      <w:numFmt w:val="bullet"/>
      <w:lvlText w:val="•"/>
      <w:lvlJc w:val="left"/>
      <w:pPr>
        <w:ind w:left="4543" w:hanging="338"/>
      </w:pPr>
      <w:rPr>
        <w:rFonts w:hint="default"/>
      </w:rPr>
    </w:lvl>
    <w:lvl w:ilvl="6">
      <w:start w:val="0"/>
      <w:numFmt w:val="bullet"/>
      <w:lvlText w:val="•"/>
      <w:lvlJc w:val="left"/>
      <w:pPr>
        <w:ind w:left="5407" w:hanging="338"/>
      </w:pPr>
      <w:rPr>
        <w:rFonts w:hint="default"/>
      </w:rPr>
    </w:lvl>
    <w:lvl w:ilvl="7">
      <w:start w:val="0"/>
      <w:numFmt w:val="bullet"/>
      <w:lvlText w:val="•"/>
      <w:lvlJc w:val="left"/>
      <w:pPr>
        <w:ind w:left="6272" w:hanging="338"/>
      </w:pPr>
      <w:rPr>
        <w:rFonts w:hint="default"/>
      </w:rPr>
    </w:lvl>
    <w:lvl w:ilvl="8">
      <w:start w:val="0"/>
      <w:numFmt w:val="bullet"/>
      <w:lvlText w:val="•"/>
      <w:lvlJc w:val="left"/>
      <w:pPr>
        <w:ind w:left="7137" w:hanging="338"/>
      </w:pPr>
      <w:rPr>
        <w:rFonts w:hint="default"/>
      </w:rPr>
    </w:lvl>
  </w:abstractNum>
  <w:abstractNum w:abstractNumId="14">
    <w:multiLevelType w:val="hybridMultilevel"/>
    <w:lvl w:ilvl="0">
      <w:start w:val="1"/>
      <w:numFmt w:val="decimal"/>
      <w:lvlText w:val="%1)."/>
      <w:lvlJc w:val="left"/>
      <w:pPr>
        <w:ind w:left="500" w:hanging="279"/>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336" w:hanging="279"/>
      </w:pPr>
      <w:rPr>
        <w:rFonts w:hint="default"/>
      </w:rPr>
    </w:lvl>
    <w:lvl w:ilvl="2">
      <w:start w:val="0"/>
      <w:numFmt w:val="bullet"/>
      <w:lvlText w:val="•"/>
      <w:lvlJc w:val="left"/>
      <w:pPr>
        <w:ind w:left="2173" w:hanging="279"/>
      </w:pPr>
      <w:rPr>
        <w:rFonts w:hint="default"/>
      </w:rPr>
    </w:lvl>
    <w:lvl w:ilvl="3">
      <w:start w:val="0"/>
      <w:numFmt w:val="bullet"/>
      <w:lvlText w:val="•"/>
      <w:lvlJc w:val="left"/>
      <w:pPr>
        <w:ind w:left="3009" w:hanging="279"/>
      </w:pPr>
      <w:rPr>
        <w:rFonts w:hint="default"/>
      </w:rPr>
    </w:lvl>
    <w:lvl w:ilvl="4">
      <w:start w:val="0"/>
      <w:numFmt w:val="bullet"/>
      <w:lvlText w:val="•"/>
      <w:lvlJc w:val="left"/>
      <w:pPr>
        <w:ind w:left="3846" w:hanging="279"/>
      </w:pPr>
      <w:rPr>
        <w:rFonts w:hint="default"/>
      </w:rPr>
    </w:lvl>
    <w:lvl w:ilvl="5">
      <w:start w:val="0"/>
      <w:numFmt w:val="bullet"/>
      <w:lvlText w:val="•"/>
      <w:lvlJc w:val="left"/>
      <w:pPr>
        <w:ind w:left="4683" w:hanging="279"/>
      </w:pPr>
      <w:rPr>
        <w:rFonts w:hint="default"/>
      </w:rPr>
    </w:lvl>
    <w:lvl w:ilvl="6">
      <w:start w:val="0"/>
      <w:numFmt w:val="bullet"/>
      <w:lvlText w:val="•"/>
      <w:lvlJc w:val="left"/>
      <w:pPr>
        <w:ind w:left="5519" w:hanging="279"/>
      </w:pPr>
      <w:rPr>
        <w:rFonts w:hint="default"/>
      </w:rPr>
    </w:lvl>
    <w:lvl w:ilvl="7">
      <w:start w:val="0"/>
      <w:numFmt w:val="bullet"/>
      <w:lvlText w:val="•"/>
      <w:lvlJc w:val="left"/>
      <w:pPr>
        <w:ind w:left="6356" w:hanging="279"/>
      </w:pPr>
      <w:rPr>
        <w:rFonts w:hint="default"/>
      </w:rPr>
    </w:lvl>
    <w:lvl w:ilvl="8">
      <w:start w:val="0"/>
      <w:numFmt w:val="bullet"/>
      <w:lvlText w:val="•"/>
      <w:lvlJc w:val="left"/>
      <w:pPr>
        <w:ind w:left="7193" w:hanging="279"/>
      </w:pPr>
      <w:rPr>
        <w:rFonts w:hint="default"/>
      </w:rPr>
    </w:lvl>
  </w:abstractNum>
  <w:abstractNum w:abstractNumId="13">
    <w:multiLevelType w:val="hybridMultilevel"/>
    <w:lvl w:ilvl="0">
      <w:start w:val="1"/>
      <w:numFmt w:val="decimal"/>
      <w:lvlText w:val="%1)."/>
      <w:lvlJc w:val="left"/>
      <w:pPr>
        <w:ind w:left="144" w:hanging="338"/>
        <w:jc w:val="left"/>
      </w:pPr>
      <w:rPr>
        <w:rFonts w:hint="default" w:ascii="Times New Roman" w:hAnsi="Times New Roman" w:eastAsia="Times New Roman" w:cs="Times New Roman"/>
        <w:spacing w:val="-33"/>
        <w:w w:val="99"/>
        <w:sz w:val="24"/>
        <w:szCs w:val="24"/>
      </w:rPr>
    </w:lvl>
    <w:lvl w:ilvl="1">
      <w:start w:val="0"/>
      <w:numFmt w:val="bullet"/>
      <w:lvlText w:val="•"/>
      <w:lvlJc w:val="left"/>
      <w:pPr>
        <w:ind w:left="1014" w:hanging="338"/>
      </w:pPr>
      <w:rPr>
        <w:rFonts w:hint="default"/>
      </w:rPr>
    </w:lvl>
    <w:lvl w:ilvl="2">
      <w:start w:val="0"/>
      <w:numFmt w:val="bullet"/>
      <w:lvlText w:val="•"/>
      <w:lvlJc w:val="left"/>
      <w:pPr>
        <w:ind w:left="1889" w:hanging="338"/>
      </w:pPr>
      <w:rPr>
        <w:rFonts w:hint="default"/>
      </w:rPr>
    </w:lvl>
    <w:lvl w:ilvl="3">
      <w:start w:val="0"/>
      <w:numFmt w:val="bullet"/>
      <w:lvlText w:val="•"/>
      <w:lvlJc w:val="left"/>
      <w:pPr>
        <w:ind w:left="2763" w:hanging="338"/>
      </w:pPr>
      <w:rPr>
        <w:rFonts w:hint="default"/>
      </w:rPr>
    </w:lvl>
    <w:lvl w:ilvl="4">
      <w:start w:val="0"/>
      <w:numFmt w:val="bullet"/>
      <w:lvlText w:val="•"/>
      <w:lvlJc w:val="left"/>
      <w:pPr>
        <w:ind w:left="3638" w:hanging="338"/>
      </w:pPr>
      <w:rPr>
        <w:rFonts w:hint="default"/>
      </w:rPr>
    </w:lvl>
    <w:lvl w:ilvl="5">
      <w:start w:val="0"/>
      <w:numFmt w:val="bullet"/>
      <w:lvlText w:val="•"/>
      <w:lvlJc w:val="left"/>
      <w:pPr>
        <w:ind w:left="4513" w:hanging="338"/>
      </w:pPr>
      <w:rPr>
        <w:rFonts w:hint="default"/>
      </w:rPr>
    </w:lvl>
    <w:lvl w:ilvl="6">
      <w:start w:val="0"/>
      <w:numFmt w:val="bullet"/>
      <w:lvlText w:val="•"/>
      <w:lvlJc w:val="left"/>
      <w:pPr>
        <w:ind w:left="5387" w:hanging="338"/>
      </w:pPr>
      <w:rPr>
        <w:rFonts w:hint="default"/>
      </w:rPr>
    </w:lvl>
    <w:lvl w:ilvl="7">
      <w:start w:val="0"/>
      <w:numFmt w:val="bullet"/>
      <w:lvlText w:val="•"/>
      <w:lvlJc w:val="left"/>
      <w:pPr>
        <w:ind w:left="6262" w:hanging="338"/>
      </w:pPr>
      <w:rPr>
        <w:rFonts w:hint="default"/>
      </w:rPr>
    </w:lvl>
    <w:lvl w:ilvl="8">
      <w:start w:val="0"/>
      <w:numFmt w:val="bullet"/>
      <w:lvlText w:val="•"/>
      <w:lvlJc w:val="left"/>
      <w:pPr>
        <w:ind w:left="7137" w:hanging="338"/>
      </w:pPr>
      <w:rPr>
        <w:rFonts w:hint="default"/>
      </w:rPr>
    </w:lvl>
  </w:abstractNum>
  <w:abstractNum w:abstractNumId="12">
    <w:multiLevelType w:val="hybridMultilevel"/>
    <w:lvl w:ilvl="0">
      <w:start w:val="1"/>
      <w:numFmt w:val="decimal"/>
      <w:lvlText w:val="%1)."/>
      <w:lvlJc w:val="left"/>
      <w:pPr>
        <w:ind w:left="144" w:hanging="338"/>
        <w:jc w:val="left"/>
      </w:pPr>
      <w:rPr>
        <w:rFonts w:hint="default" w:ascii="Times New Roman" w:hAnsi="Times New Roman" w:eastAsia="Times New Roman" w:cs="Times New Roman"/>
        <w:spacing w:val="-58"/>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11">
    <w:multiLevelType w:val="hybridMultilevel"/>
    <w:lvl w:ilvl="0">
      <w:start w:val="1"/>
      <w:numFmt w:val="decimal"/>
      <w:lvlText w:val="%1"/>
      <w:lvlJc w:val="left"/>
      <w:pPr>
        <w:ind w:left="678" w:hanging="537"/>
        <w:jc w:val="left"/>
      </w:pPr>
      <w:rPr>
        <w:rFonts w:hint="default"/>
      </w:rPr>
    </w:lvl>
    <w:lvl w:ilvl="1">
      <w:start w:val="2"/>
      <w:numFmt w:val="decimal"/>
      <w:lvlText w:val="%1.%2"/>
      <w:lvlJc w:val="left"/>
      <w:pPr>
        <w:ind w:left="678" w:hanging="537"/>
        <w:jc w:val="left"/>
      </w:pPr>
      <w:rPr>
        <w:rFonts w:hint="default"/>
      </w:rPr>
    </w:lvl>
    <w:lvl w:ilvl="2">
      <w:start w:val="2"/>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836" w:hanging="695"/>
        <w:jc w:val="right"/>
      </w:pPr>
      <w:rPr>
        <w:rFonts w:hint="default" w:ascii="Times New Roman" w:hAnsi="Times New Roman" w:eastAsia="Times New Roman" w:cs="Times New Roman"/>
        <w:b/>
        <w:bCs/>
        <w:spacing w:val="-31"/>
        <w:w w:val="99"/>
        <w:sz w:val="24"/>
        <w:szCs w:val="24"/>
      </w:rPr>
    </w:lvl>
    <w:lvl w:ilvl="4">
      <w:start w:val="0"/>
      <w:numFmt w:val="bullet"/>
      <w:lvlText w:val="•"/>
      <w:lvlJc w:val="left"/>
      <w:pPr>
        <w:ind w:left="3488" w:hanging="695"/>
      </w:pPr>
      <w:rPr>
        <w:rFonts w:hint="default"/>
      </w:rPr>
    </w:lvl>
    <w:lvl w:ilvl="5">
      <w:start w:val="0"/>
      <w:numFmt w:val="bullet"/>
      <w:lvlText w:val="•"/>
      <w:lvlJc w:val="left"/>
      <w:pPr>
        <w:ind w:left="4371" w:hanging="695"/>
      </w:pPr>
      <w:rPr>
        <w:rFonts w:hint="default"/>
      </w:rPr>
    </w:lvl>
    <w:lvl w:ilvl="6">
      <w:start w:val="0"/>
      <w:numFmt w:val="bullet"/>
      <w:lvlText w:val="•"/>
      <w:lvlJc w:val="left"/>
      <w:pPr>
        <w:ind w:left="5254" w:hanging="695"/>
      </w:pPr>
      <w:rPr>
        <w:rFonts w:hint="default"/>
      </w:rPr>
    </w:lvl>
    <w:lvl w:ilvl="7">
      <w:start w:val="0"/>
      <w:numFmt w:val="bullet"/>
      <w:lvlText w:val="•"/>
      <w:lvlJc w:val="left"/>
      <w:pPr>
        <w:ind w:left="6137" w:hanging="695"/>
      </w:pPr>
      <w:rPr>
        <w:rFonts w:hint="default"/>
      </w:rPr>
    </w:lvl>
    <w:lvl w:ilvl="8">
      <w:start w:val="0"/>
      <w:numFmt w:val="bullet"/>
      <w:lvlText w:val="•"/>
      <w:lvlJc w:val="left"/>
      <w:pPr>
        <w:ind w:left="7020" w:hanging="695"/>
      </w:pPr>
      <w:rPr>
        <w:rFonts w:hint="default"/>
      </w:rPr>
    </w:lvl>
  </w:abstractNum>
  <w:abstractNum w:abstractNumId="10">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9">
    <w:multiLevelType w:val="hybridMultilevel"/>
    <w:lvl w:ilvl="0">
      <w:start w:val="1"/>
      <w:numFmt w:val="decimal"/>
      <w:lvlText w:val="%1)."/>
      <w:lvlJc w:val="left"/>
      <w:pPr>
        <w:ind w:left="142" w:hanging="338"/>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004" w:hanging="338"/>
      </w:pPr>
      <w:rPr>
        <w:rFonts w:hint="default"/>
      </w:rPr>
    </w:lvl>
    <w:lvl w:ilvl="2">
      <w:start w:val="0"/>
      <w:numFmt w:val="bullet"/>
      <w:lvlText w:val="•"/>
      <w:lvlJc w:val="left"/>
      <w:pPr>
        <w:ind w:left="1869" w:hanging="338"/>
      </w:pPr>
      <w:rPr>
        <w:rFonts w:hint="default"/>
      </w:rPr>
    </w:lvl>
    <w:lvl w:ilvl="3">
      <w:start w:val="0"/>
      <w:numFmt w:val="bullet"/>
      <w:lvlText w:val="•"/>
      <w:lvlJc w:val="left"/>
      <w:pPr>
        <w:ind w:left="2733" w:hanging="338"/>
      </w:pPr>
      <w:rPr>
        <w:rFonts w:hint="default"/>
      </w:rPr>
    </w:lvl>
    <w:lvl w:ilvl="4">
      <w:start w:val="0"/>
      <w:numFmt w:val="bullet"/>
      <w:lvlText w:val="•"/>
      <w:lvlJc w:val="left"/>
      <w:pPr>
        <w:ind w:left="3598" w:hanging="338"/>
      </w:pPr>
      <w:rPr>
        <w:rFonts w:hint="default"/>
      </w:rPr>
    </w:lvl>
    <w:lvl w:ilvl="5">
      <w:start w:val="0"/>
      <w:numFmt w:val="bullet"/>
      <w:lvlText w:val="•"/>
      <w:lvlJc w:val="left"/>
      <w:pPr>
        <w:ind w:left="4463" w:hanging="338"/>
      </w:pPr>
      <w:rPr>
        <w:rFonts w:hint="default"/>
      </w:rPr>
    </w:lvl>
    <w:lvl w:ilvl="6">
      <w:start w:val="0"/>
      <w:numFmt w:val="bullet"/>
      <w:lvlText w:val="•"/>
      <w:lvlJc w:val="left"/>
      <w:pPr>
        <w:ind w:left="5327" w:hanging="338"/>
      </w:pPr>
      <w:rPr>
        <w:rFonts w:hint="default"/>
      </w:rPr>
    </w:lvl>
    <w:lvl w:ilvl="7">
      <w:start w:val="0"/>
      <w:numFmt w:val="bullet"/>
      <w:lvlText w:val="•"/>
      <w:lvlJc w:val="left"/>
      <w:pPr>
        <w:ind w:left="6192" w:hanging="338"/>
      </w:pPr>
      <w:rPr>
        <w:rFonts w:hint="default"/>
      </w:rPr>
    </w:lvl>
    <w:lvl w:ilvl="8">
      <w:start w:val="0"/>
      <w:numFmt w:val="bullet"/>
      <w:lvlText w:val="•"/>
      <w:lvlJc w:val="left"/>
      <w:pPr>
        <w:ind w:left="7057" w:hanging="338"/>
      </w:pPr>
      <w:rPr>
        <w:rFonts w:hint="default"/>
      </w:rPr>
    </w:lvl>
  </w:abstractNum>
  <w:abstractNum w:abstractNumId="8">
    <w:multiLevelType w:val="hybridMultilevel"/>
    <w:lvl w:ilvl="0">
      <w:start w:val="1"/>
      <w:numFmt w:val="decimal"/>
      <w:lvlText w:val="%1"/>
      <w:lvlJc w:val="left"/>
      <w:pPr>
        <w:ind w:left="520" w:hanging="378"/>
        <w:jc w:val="left"/>
      </w:pPr>
      <w:rPr>
        <w:rFonts w:hint="default"/>
      </w:rPr>
    </w:lvl>
    <w:lvl w:ilvl="1">
      <w:start w:val="2"/>
      <w:numFmt w:val="decimal"/>
      <w:lvlText w:val="%1.%2"/>
      <w:lvlJc w:val="left"/>
      <w:pPr>
        <w:ind w:left="520" w:hanging="378"/>
        <w:jc w:val="left"/>
      </w:pPr>
      <w:rPr>
        <w:rFonts w:hint="default" w:ascii="Times New Roman" w:hAnsi="Times New Roman" w:eastAsia="Times New Roman" w:cs="Times New Roman"/>
        <w:b/>
        <w:bCs/>
        <w:spacing w:val="-21"/>
        <w:w w:val="99"/>
        <w:sz w:val="24"/>
        <w:szCs w:val="24"/>
      </w:rPr>
    </w:lvl>
    <w:lvl w:ilvl="2">
      <w:start w:val="1"/>
      <w:numFmt w:val="decimal"/>
      <w:lvlText w:val="%1.%2.%3"/>
      <w:lvlJc w:val="left"/>
      <w:pPr>
        <w:ind w:left="678" w:hanging="537"/>
        <w:jc w:val="left"/>
      </w:pPr>
      <w:rPr>
        <w:rFonts w:hint="default" w:ascii="Times New Roman" w:hAnsi="Times New Roman" w:eastAsia="Times New Roman" w:cs="Times New Roman"/>
        <w:b/>
        <w:bCs/>
        <w:spacing w:val="-22"/>
        <w:w w:val="99"/>
        <w:sz w:val="24"/>
        <w:szCs w:val="24"/>
      </w:rPr>
    </w:lvl>
    <w:lvl w:ilvl="3">
      <w:start w:val="1"/>
      <w:numFmt w:val="decimal"/>
      <w:lvlText w:val="%1.%2.%3.%4"/>
      <w:lvlJc w:val="left"/>
      <w:pPr>
        <w:ind w:left="836" w:hanging="695"/>
        <w:jc w:val="left"/>
      </w:pPr>
      <w:rPr>
        <w:rFonts w:hint="default" w:ascii="Times New Roman" w:hAnsi="Times New Roman" w:eastAsia="Times New Roman" w:cs="Times New Roman"/>
        <w:b/>
        <w:bCs/>
        <w:spacing w:val="-22"/>
        <w:w w:val="99"/>
        <w:sz w:val="24"/>
        <w:szCs w:val="24"/>
      </w:rPr>
    </w:lvl>
    <w:lvl w:ilvl="4">
      <w:start w:val="0"/>
      <w:numFmt w:val="bullet"/>
      <w:lvlText w:val="•"/>
      <w:lvlJc w:val="left"/>
      <w:pPr>
        <w:ind w:left="2826" w:hanging="695"/>
      </w:pPr>
      <w:rPr>
        <w:rFonts w:hint="default"/>
      </w:rPr>
    </w:lvl>
    <w:lvl w:ilvl="5">
      <w:start w:val="0"/>
      <w:numFmt w:val="bullet"/>
      <w:lvlText w:val="•"/>
      <w:lvlJc w:val="left"/>
      <w:pPr>
        <w:ind w:left="3819" w:hanging="695"/>
      </w:pPr>
      <w:rPr>
        <w:rFonts w:hint="default"/>
      </w:rPr>
    </w:lvl>
    <w:lvl w:ilvl="6">
      <w:start w:val="0"/>
      <w:numFmt w:val="bullet"/>
      <w:lvlText w:val="•"/>
      <w:lvlJc w:val="left"/>
      <w:pPr>
        <w:ind w:left="4813" w:hanging="695"/>
      </w:pPr>
      <w:rPr>
        <w:rFonts w:hint="default"/>
      </w:rPr>
    </w:lvl>
    <w:lvl w:ilvl="7">
      <w:start w:val="0"/>
      <w:numFmt w:val="bullet"/>
      <w:lvlText w:val="•"/>
      <w:lvlJc w:val="left"/>
      <w:pPr>
        <w:ind w:left="5806" w:hanging="695"/>
      </w:pPr>
      <w:rPr>
        <w:rFonts w:hint="default"/>
      </w:rPr>
    </w:lvl>
    <w:lvl w:ilvl="8">
      <w:start w:val="0"/>
      <w:numFmt w:val="bullet"/>
      <w:lvlText w:val="•"/>
      <w:lvlJc w:val="left"/>
      <w:pPr>
        <w:ind w:left="6799" w:hanging="695"/>
      </w:pPr>
      <w:rPr>
        <w:rFonts w:hint="default"/>
      </w:rPr>
    </w:lvl>
  </w:abstractNum>
  <w:abstractNum w:abstractNumId="7">
    <w:multiLevelType w:val="hybridMultilevel"/>
    <w:lvl w:ilvl="0">
      <w:start w:val="1"/>
      <w:numFmt w:val="decimal"/>
      <w:lvlText w:val="%1"/>
      <w:lvlJc w:val="left"/>
      <w:pPr>
        <w:ind w:left="376" w:hanging="239"/>
        <w:jc w:val="left"/>
      </w:pPr>
      <w:rPr>
        <w:rFonts w:hint="default" w:ascii="Times New Roman" w:hAnsi="Times New Roman" w:eastAsia="Times New Roman" w:cs="Times New Roman"/>
        <w:b/>
        <w:bCs/>
        <w:w w:val="99"/>
        <w:sz w:val="28"/>
        <w:szCs w:val="28"/>
      </w:rPr>
    </w:lvl>
    <w:lvl w:ilvl="1">
      <w:start w:val="1"/>
      <w:numFmt w:val="decimal"/>
      <w:lvlText w:val="%1.%2"/>
      <w:lvlJc w:val="left"/>
      <w:pPr>
        <w:ind w:left="516" w:hanging="378"/>
        <w:jc w:val="left"/>
      </w:pPr>
      <w:rPr>
        <w:rFonts w:hint="default" w:ascii="Times New Roman" w:hAnsi="Times New Roman" w:eastAsia="Times New Roman" w:cs="Times New Roman"/>
        <w:b/>
        <w:bCs/>
        <w:spacing w:val="-21"/>
        <w:w w:val="99"/>
        <w:sz w:val="24"/>
        <w:szCs w:val="24"/>
      </w:rPr>
    </w:lvl>
    <w:lvl w:ilvl="2">
      <w:start w:val="1"/>
      <w:numFmt w:val="decimal"/>
      <w:lvlText w:val="%1.%2.%3"/>
      <w:lvlJc w:val="left"/>
      <w:pPr>
        <w:ind w:left="674" w:hanging="537"/>
        <w:jc w:val="left"/>
      </w:pPr>
      <w:rPr>
        <w:rFonts w:hint="default" w:ascii="Times New Roman" w:hAnsi="Times New Roman" w:eastAsia="Times New Roman" w:cs="Times New Roman"/>
        <w:b/>
        <w:bCs/>
        <w:spacing w:val="-22"/>
        <w:w w:val="99"/>
        <w:sz w:val="24"/>
        <w:szCs w:val="24"/>
      </w:rPr>
    </w:lvl>
    <w:lvl w:ilvl="3">
      <w:start w:val="0"/>
      <w:numFmt w:val="bullet"/>
      <w:lvlText w:val="•"/>
      <w:lvlJc w:val="left"/>
      <w:pPr>
        <w:ind w:left="1678" w:hanging="537"/>
      </w:pPr>
      <w:rPr>
        <w:rFonts w:hint="default"/>
      </w:rPr>
    </w:lvl>
    <w:lvl w:ilvl="4">
      <w:start w:val="0"/>
      <w:numFmt w:val="bullet"/>
      <w:lvlText w:val="•"/>
      <w:lvlJc w:val="left"/>
      <w:pPr>
        <w:ind w:left="2676" w:hanging="537"/>
      </w:pPr>
      <w:rPr>
        <w:rFonts w:hint="default"/>
      </w:rPr>
    </w:lvl>
    <w:lvl w:ilvl="5">
      <w:start w:val="0"/>
      <w:numFmt w:val="bullet"/>
      <w:lvlText w:val="•"/>
      <w:lvlJc w:val="left"/>
      <w:pPr>
        <w:ind w:left="3674" w:hanging="537"/>
      </w:pPr>
      <w:rPr>
        <w:rFonts w:hint="default"/>
      </w:rPr>
    </w:lvl>
    <w:lvl w:ilvl="6">
      <w:start w:val="0"/>
      <w:numFmt w:val="bullet"/>
      <w:lvlText w:val="•"/>
      <w:lvlJc w:val="left"/>
      <w:pPr>
        <w:ind w:left="4673" w:hanging="537"/>
      </w:pPr>
      <w:rPr>
        <w:rFonts w:hint="default"/>
      </w:rPr>
    </w:lvl>
    <w:lvl w:ilvl="7">
      <w:start w:val="0"/>
      <w:numFmt w:val="bullet"/>
      <w:lvlText w:val="•"/>
      <w:lvlJc w:val="left"/>
      <w:pPr>
        <w:ind w:left="5671" w:hanging="537"/>
      </w:pPr>
      <w:rPr>
        <w:rFonts w:hint="default"/>
      </w:rPr>
    </w:lvl>
    <w:lvl w:ilvl="8">
      <w:start w:val="0"/>
      <w:numFmt w:val="bullet"/>
      <w:lvlText w:val="•"/>
      <w:lvlJc w:val="left"/>
      <w:pPr>
        <w:ind w:left="6669" w:hanging="537"/>
      </w:pPr>
      <w:rPr>
        <w:rFonts w:hint="default"/>
      </w:rPr>
    </w:lvl>
  </w:abstractNum>
  <w:abstractNum w:abstractNumId="6">
    <w:multiLevelType w:val="hybridMultilevel"/>
    <w:lvl w:ilvl="0">
      <w:start w:val="20"/>
      <w:numFmt w:val="upperLetter"/>
      <w:lvlText w:val="%1-"/>
      <w:lvlJc w:val="left"/>
      <w:pPr>
        <w:ind w:left="354" w:hanging="217"/>
        <w:jc w:val="left"/>
      </w:pPr>
      <w:rPr>
        <w:rFonts w:hint="default" w:ascii="Times New Roman" w:hAnsi="Times New Roman" w:eastAsia="Times New Roman" w:cs="Times New Roman"/>
        <w:color w:val="121312"/>
        <w:spacing w:val="-11"/>
        <w:w w:val="100"/>
        <w:sz w:val="22"/>
        <w:szCs w:val="22"/>
      </w:rPr>
    </w:lvl>
    <w:lvl w:ilvl="1">
      <w:start w:val="11"/>
      <w:numFmt w:val="upperLetter"/>
      <w:lvlText w:val="%2-"/>
      <w:lvlJc w:val="left"/>
      <w:pPr>
        <w:ind w:left="1151" w:hanging="243"/>
        <w:jc w:val="left"/>
      </w:pPr>
      <w:rPr>
        <w:rFonts w:hint="default" w:ascii="Times New Roman" w:hAnsi="Times New Roman" w:eastAsia="Times New Roman" w:cs="Times New Roman"/>
        <w:spacing w:val="-12"/>
        <w:w w:val="99"/>
        <w:sz w:val="22"/>
        <w:szCs w:val="22"/>
      </w:rPr>
    </w:lvl>
    <w:lvl w:ilvl="2">
      <w:start w:val="0"/>
      <w:numFmt w:val="bullet"/>
      <w:lvlText w:val="•"/>
      <w:lvlJc w:val="left"/>
      <w:pPr>
        <w:ind w:left="1985" w:hanging="243"/>
      </w:pPr>
      <w:rPr>
        <w:rFonts w:hint="default"/>
      </w:rPr>
    </w:lvl>
    <w:lvl w:ilvl="3">
      <w:start w:val="0"/>
      <w:numFmt w:val="bullet"/>
      <w:lvlText w:val="•"/>
      <w:lvlJc w:val="left"/>
      <w:pPr>
        <w:ind w:left="2810" w:hanging="243"/>
      </w:pPr>
      <w:rPr>
        <w:rFonts w:hint="default"/>
      </w:rPr>
    </w:lvl>
    <w:lvl w:ilvl="4">
      <w:start w:val="0"/>
      <w:numFmt w:val="bullet"/>
      <w:lvlText w:val="•"/>
      <w:lvlJc w:val="left"/>
      <w:pPr>
        <w:ind w:left="3635" w:hanging="243"/>
      </w:pPr>
      <w:rPr>
        <w:rFonts w:hint="default"/>
      </w:rPr>
    </w:lvl>
    <w:lvl w:ilvl="5">
      <w:start w:val="0"/>
      <w:numFmt w:val="bullet"/>
      <w:lvlText w:val="•"/>
      <w:lvlJc w:val="left"/>
      <w:pPr>
        <w:ind w:left="4460" w:hanging="243"/>
      </w:pPr>
      <w:rPr>
        <w:rFonts w:hint="default"/>
      </w:rPr>
    </w:lvl>
    <w:lvl w:ilvl="6">
      <w:start w:val="0"/>
      <w:numFmt w:val="bullet"/>
      <w:lvlText w:val="•"/>
      <w:lvlJc w:val="left"/>
      <w:pPr>
        <w:ind w:left="5285" w:hanging="243"/>
      </w:pPr>
      <w:rPr>
        <w:rFonts w:hint="default"/>
      </w:rPr>
    </w:lvl>
    <w:lvl w:ilvl="7">
      <w:start w:val="0"/>
      <w:numFmt w:val="bullet"/>
      <w:lvlText w:val="•"/>
      <w:lvlJc w:val="left"/>
      <w:pPr>
        <w:ind w:left="6110" w:hanging="243"/>
      </w:pPr>
      <w:rPr>
        <w:rFonts w:hint="default"/>
      </w:rPr>
    </w:lvl>
    <w:lvl w:ilvl="8">
      <w:start w:val="0"/>
      <w:numFmt w:val="bullet"/>
      <w:lvlText w:val="•"/>
      <w:lvlJc w:val="left"/>
      <w:pPr>
        <w:ind w:left="6936" w:hanging="243"/>
      </w:pPr>
      <w:rPr>
        <w:rFonts w:hint="default"/>
      </w:rPr>
    </w:lvl>
  </w:abstractNum>
  <w:abstractNum w:abstractNumId="5">
    <w:multiLevelType w:val="hybridMultilevel"/>
    <w:lvl w:ilvl="0">
      <w:start w:val="2"/>
      <w:numFmt w:val="decimal"/>
      <w:lvlText w:val="%1"/>
      <w:lvlJc w:val="left"/>
      <w:pPr>
        <w:ind w:left="1018" w:hanging="448"/>
        <w:jc w:val="left"/>
      </w:pPr>
      <w:rPr>
        <w:rFonts w:hint="default"/>
      </w:rPr>
    </w:lvl>
    <w:lvl w:ilvl="1">
      <w:start w:val="1"/>
      <w:numFmt w:val="decimal"/>
      <w:lvlText w:val="%1.%2"/>
      <w:lvlJc w:val="left"/>
      <w:pPr>
        <w:ind w:left="1018" w:hanging="448"/>
        <w:jc w:val="left"/>
      </w:pPr>
      <w:rPr>
        <w:rFonts w:hint="default" w:ascii="Times New Roman" w:hAnsi="Times New Roman" w:eastAsia="Times New Roman" w:cs="Times New Roman"/>
        <w:spacing w:val="-12"/>
        <w:w w:val="99"/>
        <w:sz w:val="28"/>
        <w:szCs w:val="28"/>
      </w:rPr>
    </w:lvl>
    <w:lvl w:ilvl="2">
      <w:start w:val="0"/>
      <w:numFmt w:val="bullet"/>
      <w:lvlText w:val="•"/>
      <w:lvlJc w:val="left"/>
      <w:pPr>
        <w:ind w:left="2573" w:hanging="448"/>
      </w:pPr>
      <w:rPr>
        <w:rFonts w:hint="default"/>
      </w:rPr>
    </w:lvl>
    <w:lvl w:ilvl="3">
      <w:start w:val="0"/>
      <w:numFmt w:val="bullet"/>
      <w:lvlText w:val="•"/>
      <w:lvlJc w:val="left"/>
      <w:pPr>
        <w:ind w:left="3349" w:hanging="448"/>
      </w:pPr>
      <w:rPr>
        <w:rFonts w:hint="default"/>
      </w:rPr>
    </w:lvl>
    <w:lvl w:ilvl="4">
      <w:start w:val="0"/>
      <w:numFmt w:val="bullet"/>
      <w:lvlText w:val="•"/>
      <w:lvlJc w:val="left"/>
      <w:pPr>
        <w:ind w:left="4126" w:hanging="448"/>
      </w:pPr>
      <w:rPr>
        <w:rFonts w:hint="default"/>
      </w:rPr>
    </w:lvl>
    <w:lvl w:ilvl="5">
      <w:start w:val="0"/>
      <w:numFmt w:val="bullet"/>
      <w:lvlText w:val="•"/>
      <w:lvlJc w:val="left"/>
      <w:pPr>
        <w:ind w:left="4903" w:hanging="448"/>
      </w:pPr>
      <w:rPr>
        <w:rFonts w:hint="default"/>
      </w:rPr>
    </w:lvl>
    <w:lvl w:ilvl="6">
      <w:start w:val="0"/>
      <w:numFmt w:val="bullet"/>
      <w:lvlText w:val="•"/>
      <w:lvlJc w:val="left"/>
      <w:pPr>
        <w:ind w:left="5679" w:hanging="448"/>
      </w:pPr>
      <w:rPr>
        <w:rFonts w:hint="default"/>
      </w:rPr>
    </w:lvl>
    <w:lvl w:ilvl="7">
      <w:start w:val="0"/>
      <w:numFmt w:val="bullet"/>
      <w:lvlText w:val="•"/>
      <w:lvlJc w:val="left"/>
      <w:pPr>
        <w:ind w:left="6456" w:hanging="448"/>
      </w:pPr>
      <w:rPr>
        <w:rFonts w:hint="default"/>
      </w:rPr>
    </w:lvl>
    <w:lvl w:ilvl="8">
      <w:start w:val="0"/>
      <w:numFmt w:val="bullet"/>
      <w:lvlText w:val="•"/>
      <w:lvlJc w:val="left"/>
      <w:pPr>
        <w:ind w:left="7233" w:hanging="448"/>
      </w:pPr>
      <w:rPr>
        <w:rFonts w:hint="default"/>
      </w:rPr>
    </w:lvl>
  </w:abstractNum>
  <w:abstractNum w:abstractNumId="4">
    <w:multiLevelType w:val="hybridMultilevel"/>
    <w:lvl w:ilvl="0">
      <w:start w:val="1"/>
      <w:numFmt w:val="decimal"/>
      <w:lvlText w:val="%1"/>
      <w:lvlJc w:val="left"/>
      <w:pPr>
        <w:ind w:left="1328" w:hanging="636"/>
        <w:jc w:val="left"/>
      </w:pPr>
      <w:rPr>
        <w:rFonts w:hint="default"/>
      </w:rPr>
    </w:lvl>
    <w:lvl w:ilvl="1">
      <w:start w:val="2"/>
      <w:numFmt w:val="decimal"/>
      <w:lvlText w:val="%1.%2"/>
      <w:lvlJc w:val="left"/>
      <w:pPr>
        <w:ind w:left="1328" w:hanging="636"/>
        <w:jc w:val="left"/>
      </w:pPr>
      <w:rPr>
        <w:rFonts w:hint="default"/>
      </w:rPr>
    </w:lvl>
    <w:lvl w:ilvl="2">
      <w:start w:val="1"/>
      <w:numFmt w:val="decimal"/>
      <w:lvlText w:val="%1.%2.%3"/>
      <w:lvlJc w:val="left"/>
      <w:pPr>
        <w:ind w:left="1328" w:hanging="636"/>
        <w:jc w:val="left"/>
      </w:pPr>
      <w:rPr>
        <w:rFonts w:hint="default" w:ascii="Times New Roman" w:hAnsi="Times New Roman" w:eastAsia="Times New Roman" w:cs="Times New Roman"/>
        <w:spacing w:val="-12"/>
        <w:w w:val="99"/>
        <w:sz w:val="28"/>
        <w:szCs w:val="28"/>
      </w:rPr>
    </w:lvl>
    <w:lvl w:ilvl="3">
      <w:start w:val="0"/>
      <w:numFmt w:val="bullet"/>
      <w:lvlText w:val="•"/>
      <w:lvlJc w:val="left"/>
      <w:pPr>
        <w:ind w:left="3559" w:hanging="636"/>
      </w:pPr>
      <w:rPr>
        <w:rFonts w:hint="default"/>
      </w:rPr>
    </w:lvl>
    <w:lvl w:ilvl="4">
      <w:start w:val="0"/>
      <w:numFmt w:val="bullet"/>
      <w:lvlText w:val="•"/>
      <w:lvlJc w:val="left"/>
      <w:pPr>
        <w:ind w:left="4306" w:hanging="636"/>
      </w:pPr>
      <w:rPr>
        <w:rFonts w:hint="default"/>
      </w:rPr>
    </w:lvl>
    <w:lvl w:ilvl="5">
      <w:start w:val="0"/>
      <w:numFmt w:val="bullet"/>
      <w:lvlText w:val="•"/>
      <w:lvlJc w:val="left"/>
      <w:pPr>
        <w:ind w:left="5053" w:hanging="636"/>
      </w:pPr>
      <w:rPr>
        <w:rFonts w:hint="default"/>
      </w:rPr>
    </w:lvl>
    <w:lvl w:ilvl="6">
      <w:start w:val="0"/>
      <w:numFmt w:val="bullet"/>
      <w:lvlText w:val="•"/>
      <w:lvlJc w:val="left"/>
      <w:pPr>
        <w:ind w:left="5799" w:hanging="636"/>
      </w:pPr>
      <w:rPr>
        <w:rFonts w:hint="default"/>
      </w:rPr>
    </w:lvl>
    <w:lvl w:ilvl="7">
      <w:start w:val="0"/>
      <w:numFmt w:val="bullet"/>
      <w:lvlText w:val="•"/>
      <w:lvlJc w:val="left"/>
      <w:pPr>
        <w:ind w:left="6546" w:hanging="636"/>
      </w:pPr>
      <w:rPr>
        <w:rFonts w:hint="default"/>
      </w:rPr>
    </w:lvl>
    <w:lvl w:ilvl="8">
      <w:start w:val="0"/>
      <w:numFmt w:val="bullet"/>
      <w:lvlText w:val="•"/>
      <w:lvlJc w:val="left"/>
      <w:pPr>
        <w:ind w:left="7293" w:hanging="636"/>
      </w:pPr>
      <w:rPr>
        <w:rFonts w:hint="default"/>
      </w:rPr>
    </w:lvl>
  </w:abstractNum>
  <w:abstractNum w:abstractNumId="3">
    <w:multiLevelType w:val="hybridMultilevel"/>
    <w:lvl w:ilvl="0">
      <w:start w:val="1"/>
      <w:numFmt w:val="decimal"/>
      <w:lvlText w:val="%1"/>
      <w:lvlJc w:val="left"/>
      <w:pPr>
        <w:ind w:left="1285" w:hanging="636"/>
        <w:jc w:val="left"/>
      </w:pPr>
      <w:rPr>
        <w:rFonts w:hint="default"/>
      </w:rPr>
    </w:lvl>
    <w:lvl w:ilvl="1">
      <w:start w:val="1"/>
      <w:numFmt w:val="decimal"/>
      <w:lvlText w:val="%1.%2"/>
      <w:lvlJc w:val="left"/>
      <w:pPr>
        <w:ind w:left="1285" w:hanging="636"/>
        <w:jc w:val="left"/>
      </w:pPr>
      <w:rPr>
        <w:rFonts w:hint="default"/>
      </w:rPr>
    </w:lvl>
    <w:lvl w:ilvl="2">
      <w:start w:val="1"/>
      <w:numFmt w:val="decimal"/>
      <w:lvlText w:val="%1.%2.%3"/>
      <w:lvlJc w:val="left"/>
      <w:pPr>
        <w:ind w:left="1285" w:hanging="636"/>
        <w:jc w:val="left"/>
      </w:pPr>
      <w:rPr>
        <w:rFonts w:hint="default" w:ascii="Times New Roman" w:hAnsi="Times New Roman" w:eastAsia="Times New Roman" w:cs="Times New Roman"/>
        <w:spacing w:val="-12"/>
        <w:w w:val="99"/>
        <w:sz w:val="28"/>
        <w:szCs w:val="28"/>
      </w:rPr>
    </w:lvl>
    <w:lvl w:ilvl="3">
      <w:start w:val="0"/>
      <w:numFmt w:val="bullet"/>
      <w:lvlText w:val="•"/>
      <w:lvlJc w:val="left"/>
      <w:pPr>
        <w:ind w:left="3531" w:hanging="636"/>
      </w:pPr>
      <w:rPr>
        <w:rFonts w:hint="default"/>
      </w:rPr>
    </w:lvl>
    <w:lvl w:ilvl="4">
      <w:start w:val="0"/>
      <w:numFmt w:val="bullet"/>
      <w:lvlText w:val="•"/>
      <w:lvlJc w:val="left"/>
      <w:pPr>
        <w:ind w:left="4282" w:hanging="636"/>
      </w:pPr>
      <w:rPr>
        <w:rFonts w:hint="default"/>
      </w:rPr>
    </w:lvl>
    <w:lvl w:ilvl="5">
      <w:start w:val="0"/>
      <w:numFmt w:val="bullet"/>
      <w:lvlText w:val="•"/>
      <w:lvlJc w:val="left"/>
      <w:pPr>
        <w:ind w:left="5033" w:hanging="636"/>
      </w:pPr>
      <w:rPr>
        <w:rFonts w:hint="default"/>
      </w:rPr>
    </w:lvl>
    <w:lvl w:ilvl="6">
      <w:start w:val="0"/>
      <w:numFmt w:val="bullet"/>
      <w:lvlText w:val="•"/>
      <w:lvlJc w:val="left"/>
      <w:pPr>
        <w:ind w:left="5783" w:hanging="636"/>
      </w:pPr>
      <w:rPr>
        <w:rFonts w:hint="default"/>
      </w:rPr>
    </w:lvl>
    <w:lvl w:ilvl="7">
      <w:start w:val="0"/>
      <w:numFmt w:val="bullet"/>
      <w:lvlText w:val="•"/>
      <w:lvlJc w:val="left"/>
      <w:pPr>
        <w:ind w:left="6534" w:hanging="636"/>
      </w:pPr>
      <w:rPr>
        <w:rFonts w:hint="default"/>
      </w:rPr>
    </w:lvl>
    <w:lvl w:ilvl="8">
      <w:start w:val="0"/>
      <w:numFmt w:val="bullet"/>
      <w:lvlText w:val="•"/>
      <w:lvlJc w:val="left"/>
      <w:pPr>
        <w:ind w:left="7285" w:hanging="636"/>
      </w:pPr>
      <w:rPr>
        <w:rFonts w:hint="default"/>
      </w:rPr>
    </w:lvl>
  </w:abstractNum>
  <w:abstractNum w:abstractNumId="2">
    <w:multiLevelType w:val="hybridMultilevel"/>
    <w:lvl w:ilvl="0">
      <w:start w:val="2"/>
      <w:numFmt w:val="decimal"/>
      <w:lvlText w:val="%1"/>
      <w:lvlJc w:val="left"/>
      <w:pPr>
        <w:ind w:left="1108" w:hanging="449"/>
        <w:jc w:val="left"/>
      </w:pPr>
      <w:rPr>
        <w:rFonts w:hint="default"/>
      </w:rPr>
    </w:lvl>
    <w:lvl w:ilvl="1">
      <w:start w:val="1"/>
      <w:numFmt w:val="decimal"/>
      <w:lvlText w:val="%1.%2"/>
      <w:lvlJc w:val="left"/>
      <w:pPr>
        <w:ind w:left="1153" w:hanging="449"/>
        <w:jc w:val="left"/>
      </w:pPr>
      <w:rPr>
        <w:rFonts w:hint="default" w:ascii="Times New Roman" w:hAnsi="Times New Roman" w:eastAsia="Times New Roman" w:cs="Times New Roman"/>
        <w:spacing w:val="-12"/>
        <w:w w:val="99"/>
        <w:sz w:val="28"/>
        <w:szCs w:val="28"/>
      </w:rPr>
    </w:lvl>
    <w:lvl w:ilvl="2">
      <w:start w:val="0"/>
      <w:numFmt w:val="bullet"/>
      <w:lvlText w:val="•"/>
      <w:lvlJc w:val="left"/>
      <w:pPr>
        <w:ind w:left="2007" w:hanging="449"/>
      </w:pPr>
      <w:rPr>
        <w:rFonts w:hint="default"/>
      </w:rPr>
    </w:lvl>
    <w:lvl w:ilvl="3">
      <w:start w:val="0"/>
      <w:numFmt w:val="bullet"/>
      <w:lvlText w:val="•"/>
      <w:lvlJc w:val="left"/>
      <w:pPr>
        <w:ind w:left="2854" w:hanging="449"/>
      </w:pPr>
      <w:rPr>
        <w:rFonts w:hint="default"/>
      </w:rPr>
    </w:lvl>
    <w:lvl w:ilvl="4">
      <w:start w:val="0"/>
      <w:numFmt w:val="bullet"/>
      <w:lvlText w:val="•"/>
      <w:lvlJc w:val="left"/>
      <w:pPr>
        <w:ind w:left="3702" w:hanging="449"/>
      </w:pPr>
      <w:rPr>
        <w:rFonts w:hint="default"/>
      </w:rPr>
    </w:lvl>
    <w:lvl w:ilvl="5">
      <w:start w:val="0"/>
      <w:numFmt w:val="bullet"/>
      <w:lvlText w:val="•"/>
      <w:lvlJc w:val="left"/>
      <w:pPr>
        <w:ind w:left="4549" w:hanging="449"/>
      </w:pPr>
      <w:rPr>
        <w:rFonts w:hint="default"/>
      </w:rPr>
    </w:lvl>
    <w:lvl w:ilvl="6">
      <w:start w:val="0"/>
      <w:numFmt w:val="bullet"/>
      <w:lvlText w:val="•"/>
      <w:lvlJc w:val="left"/>
      <w:pPr>
        <w:ind w:left="5396" w:hanging="449"/>
      </w:pPr>
      <w:rPr>
        <w:rFonts w:hint="default"/>
      </w:rPr>
    </w:lvl>
    <w:lvl w:ilvl="7">
      <w:start w:val="0"/>
      <w:numFmt w:val="bullet"/>
      <w:lvlText w:val="•"/>
      <w:lvlJc w:val="left"/>
      <w:pPr>
        <w:ind w:left="6244" w:hanging="449"/>
      </w:pPr>
      <w:rPr>
        <w:rFonts w:hint="default"/>
      </w:rPr>
    </w:lvl>
    <w:lvl w:ilvl="8">
      <w:start w:val="0"/>
      <w:numFmt w:val="bullet"/>
      <w:lvlText w:val="•"/>
      <w:lvlJc w:val="left"/>
      <w:pPr>
        <w:ind w:left="7091" w:hanging="449"/>
      </w:pPr>
      <w:rPr>
        <w:rFonts w:hint="default"/>
      </w:rPr>
    </w:lvl>
  </w:abstractNum>
  <w:abstractNum w:abstractNumId="1">
    <w:multiLevelType w:val="hybridMultilevel"/>
    <w:lvl w:ilvl="0">
      <w:start w:val="1"/>
      <w:numFmt w:val="decimal"/>
      <w:lvlText w:val="%1"/>
      <w:lvlJc w:val="left"/>
      <w:pPr>
        <w:ind w:left="1330" w:hanging="638"/>
        <w:jc w:val="left"/>
      </w:pPr>
      <w:rPr>
        <w:rFonts w:hint="default"/>
      </w:rPr>
    </w:lvl>
    <w:lvl w:ilvl="1">
      <w:start w:val="2"/>
      <w:numFmt w:val="decimal"/>
      <w:lvlText w:val="%1.%2"/>
      <w:lvlJc w:val="left"/>
      <w:pPr>
        <w:ind w:left="1330" w:hanging="638"/>
        <w:jc w:val="left"/>
      </w:pPr>
      <w:rPr>
        <w:rFonts w:hint="default"/>
      </w:rPr>
    </w:lvl>
    <w:lvl w:ilvl="2">
      <w:start w:val="1"/>
      <w:numFmt w:val="decimal"/>
      <w:lvlText w:val="%1.%2.%3"/>
      <w:lvlJc w:val="left"/>
      <w:pPr>
        <w:ind w:left="1330" w:hanging="638"/>
        <w:jc w:val="left"/>
      </w:pPr>
      <w:rPr>
        <w:rFonts w:hint="default" w:ascii="Times New Roman" w:hAnsi="Times New Roman" w:eastAsia="Times New Roman" w:cs="Times New Roman"/>
        <w:spacing w:val="-12"/>
        <w:w w:val="99"/>
        <w:sz w:val="28"/>
        <w:szCs w:val="28"/>
      </w:rPr>
    </w:lvl>
    <w:lvl w:ilvl="3">
      <w:start w:val="0"/>
      <w:numFmt w:val="bullet"/>
      <w:lvlText w:val="•"/>
      <w:lvlJc w:val="left"/>
      <w:pPr>
        <w:ind w:left="3573" w:hanging="638"/>
      </w:pPr>
      <w:rPr>
        <w:rFonts w:hint="default"/>
      </w:rPr>
    </w:lvl>
    <w:lvl w:ilvl="4">
      <w:start w:val="0"/>
      <w:numFmt w:val="bullet"/>
      <w:lvlText w:val="•"/>
      <w:lvlJc w:val="left"/>
      <w:pPr>
        <w:ind w:left="4318" w:hanging="638"/>
      </w:pPr>
      <w:rPr>
        <w:rFonts w:hint="default"/>
      </w:rPr>
    </w:lvl>
    <w:lvl w:ilvl="5">
      <w:start w:val="0"/>
      <w:numFmt w:val="bullet"/>
      <w:lvlText w:val="•"/>
      <w:lvlJc w:val="left"/>
      <w:pPr>
        <w:ind w:left="5063" w:hanging="638"/>
      </w:pPr>
      <w:rPr>
        <w:rFonts w:hint="default"/>
      </w:rPr>
    </w:lvl>
    <w:lvl w:ilvl="6">
      <w:start w:val="0"/>
      <w:numFmt w:val="bullet"/>
      <w:lvlText w:val="•"/>
      <w:lvlJc w:val="left"/>
      <w:pPr>
        <w:ind w:left="5807" w:hanging="638"/>
      </w:pPr>
      <w:rPr>
        <w:rFonts w:hint="default"/>
      </w:rPr>
    </w:lvl>
    <w:lvl w:ilvl="7">
      <w:start w:val="0"/>
      <w:numFmt w:val="bullet"/>
      <w:lvlText w:val="•"/>
      <w:lvlJc w:val="left"/>
      <w:pPr>
        <w:ind w:left="6552" w:hanging="638"/>
      </w:pPr>
      <w:rPr>
        <w:rFonts w:hint="default"/>
      </w:rPr>
    </w:lvl>
    <w:lvl w:ilvl="8">
      <w:start w:val="0"/>
      <w:numFmt w:val="bullet"/>
      <w:lvlText w:val="•"/>
      <w:lvlJc w:val="left"/>
      <w:pPr>
        <w:ind w:left="7297" w:hanging="638"/>
      </w:pPr>
      <w:rPr>
        <w:rFonts w:hint="default"/>
      </w:rPr>
    </w:lvl>
  </w:abstractNum>
  <w:abstractNum w:abstractNumId="0">
    <w:multiLevelType w:val="hybridMultilevel"/>
    <w:lvl w:ilvl="0">
      <w:start w:val="1"/>
      <w:numFmt w:val="decimal"/>
      <w:lvlText w:val="%1."/>
      <w:lvlJc w:val="left"/>
      <w:pPr>
        <w:ind w:left="461" w:hanging="320"/>
        <w:jc w:val="left"/>
      </w:pPr>
      <w:rPr>
        <w:rFonts w:hint="default" w:ascii="Times New Roman" w:hAnsi="Times New Roman" w:eastAsia="Times New Roman" w:cs="Times New Roman"/>
        <w:b/>
        <w:bCs/>
        <w:spacing w:val="-11"/>
        <w:w w:val="99"/>
        <w:sz w:val="28"/>
        <w:szCs w:val="28"/>
      </w:rPr>
    </w:lvl>
    <w:lvl w:ilvl="1">
      <w:start w:val="1"/>
      <w:numFmt w:val="decimal"/>
      <w:lvlText w:val="%1.%2"/>
      <w:lvlJc w:val="left"/>
      <w:pPr>
        <w:ind w:left="1106" w:hanging="448"/>
        <w:jc w:val="left"/>
      </w:pPr>
      <w:rPr>
        <w:rFonts w:hint="default" w:ascii="Times New Roman" w:hAnsi="Times New Roman" w:eastAsia="Times New Roman" w:cs="Times New Roman"/>
        <w:spacing w:val="-12"/>
        <w:w w:val="99"/>
        <w:sz w:val="28"/>
        <w:szCs w:val="28"/>
      </w:rPr>
    </w:lvl>
    <w:lvl w:ilvl="2">
      <w:start w:val="1"/>
      <w:numFmt w:val="decimal"/>
      <w:lvlText w:val="%1.%2.%3"/>
      <w:lvlJc w:val="left"/>
      <w:pPr>
        <w:ind w:left="1296" w:hanging="638"/>
        <w:jc w:val="left"/>
      </w:pPr>
      <w:rPr>
        <w:rFonts w:hint="default" w:ascii="Times New Roman" w:hAnsi="Times New Roman" w:eastAsia="Times New Roman" w:cs="Times New Roman"/>
        <w:spacing w:val="-12"/>
        <w:w w:val="99"/>
        <w:sz w:val="28"/>
        <w:szCs w:val="28"/>
      </w:rPr>
    </w:lvl>
    <w:lvl w:ilvl="3">
      <w:start w:val="0"/>
      <w:numFmt w:val="bullet"/>
      <w:lvlText w:val="•"/>
      <w:lvlJc w:val="left"/>
      <w:pPr>
        <w:ind w:left="2235" w:hanging="638"/>
      </w:pPr>
      <w:rPr>
        <w:rFonts w:hint="default"/>
      </w:rPr>
    </w:lvl>
    <w:lvl w:ilvl="4">
      <w:start w:val="0"/>
      <w:numFmt w:val="bullet"/>
      <w:lvlText w:val="•"/>
      <w:lvlJc w:val="left"/>
      <w:pPr>
        <w:ind w:left="3171" w:hanging="638"/>
      </w:pPr>
      <w:rPr>
        <w:rFonts w:hint="default"/>
      </w:rPr>
    </w:lvl>
    <w:lvl w:ilvl="5">
      <w:start w:val="0"/>
      <w:numFmt w:val="bullet"/>
      <w:lvlText w:val="•"/>
      <w:lvlJc w:val="left"/>
      <w:pPr>
        <w:ind w:left="4107" w:hanging="638"/>
      </w:pPr>
      <w:rPr>
        <w:rFonts w:hint="default"/>
      </w:rPr>
    </w:lvl>
    <w:lvl w:ilvl="6">
      <w:start w:val="0"/>
      <w:numFmt w:val="bullet"/>
      <w:lvlText w:val="•"/>
      <w:lvlJc w:val="left"/>
      <w:pPr>
        <w:ind w:left="5043" w:hanging="638"/>
      </w:pPr>
      <w:rPr>
        <w:rFonts w:hint="default"/>
      </w:rPr>
    </w:lvl>
    <w:lvl w:ilvl="7">
      <w:start w:val="0"/>
      <w:numFmt w:val="bullet"/>
      <w:lvlText w:val="•"/>
      <w:lvlJc w:val="left"/>
      <w:pPr>
        <w:ind w:left="5979" w:hanging="638"/>
      </w:pPr>
      <w:rPr>
        <w:rFonts w:hint="default"/>
      </w:rPr>
    </w:lvl>
    <w:lvl w:ilvl="8">
      <w:start w:val="0"/>
      <w:numFmt w:val="bullet"/>
      <w:lvlText w:val="•"/>
      <w:lvlJc w:val="left"/>
      <w:pPr>
        <w:ind w:left="6914" w:hanging="638"/>
      </w:pPr>
      <w:rPr>
        <w:rFonts w:hint="default"/>
      </w:rPr>
    </w:lvl>
  </w:abstractNum>
  <w:num w:numId="63">
    <w:abstractNumId w:val="62"/>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spacing w:before="165"/>
      <w:ind w:leftChars="0" w:left="141"/>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65"/>
      <w:ind w:leftChars="0" w:left="14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header" Target="header4.xml"/><Relationship Id="rId13" Type="http://schemas.openxmlformats.org/officeDocument/2006/relationships/hyperlink" Target="http://www.docin.com/p-586896003.html" TargetMode="External"/><Relationship Id="rId14" Type="http://schemas.openxmlformats.org/officeDocument/2006/relationships/hyperlink" Target="http://www.biomart.cn/bioteke/index.htm" TargetMode="External"/><Relationship Id="rId15" Type="http://schemas.openxmlformats.org/officeDocument/2006/relationships/hyperlink" Target="http://www.mychemy.com/home/yupu1274969566" TargetMode="External"/><Relationship Id="rId16" Type="http://schemas.openxmlformats.org/officeDocument/2006/relationships/hyperlink" Target="http://www.ebioe.com/yp/product-list-56.html" TargetMode="External"/><Relationship Id="rId17" Type="http://schemas.openxmlformats.org/officeDocument/2006/relationships/hyperlink" Target="http://www.ebioe.com/yp/product-list-984.html" TargetMode="External"/><Relationship Id="rId18" Type="http://schemas.openxmlformats.org/officeDocument/2006/relationships/hyperlink" Target="http://www.ebioe.com/yp/product-list-954.html" TargetMode="External"/><Relationship Id="rId19" Type="http://schemas.openxmlformats.org/officeDocument/2006/relationships/hyperlink" Target="http://www.bio1000.com/zhuanti/product/201308/444185.html" TargetMode="Externa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image" Target="media/image20.jpeg"/><Relationship Id="rId37" Type="http://schemas.openxmlformats.org/officeDocument/2006/relationships/header" Target="header5.xml"/><Relationship Id="rId38" Type="http://schemas.openxmlformats.org/officeDocument/2006/relationships/header" Target="header6.xml"/><Relationship Id="rId39" Type="http://schemas.openxmlformats.org/officeDocument/2006/relationships/image" Target="media/image21.jpeg"/><Relationship Id="rId40" Type="http://schemas.openxmlformats.org/officeDocument/2006/relationships/image" Target="media/image22.jpeg"/><Relationship Id="rId41" Type="http://schemas.openxmlformats.org/officeDocument/2006/relationships/image" Target="media/image23.jpeg"/><Relationship Id="rId42" Type="http://schemas.openxmlformats.org/officeDocument/2006/relationships/image" Target="media/image24.png"/><Relationship Id="rId43" Type="http://schemas.openxmlformats.org/officeDocument/2006/relationships/hyperlink" Target="http://www.ncbi.nlm.nih.gov/pubmed?term=Graham%20DK%5BAuthor%5D&amp;amp;cauthor=true&amp;amp;cauthor_uid=16675557" TargetMode="External"/><Relationship Id="rId44" Type="http://schemas.openxmlformats.org/officeDocument/2006/relationships/hyperlink" Target="http://www.ncbi.nlm.nih.gov/pubmed?term=Salzberg%20DB%5BAuthor%5D&amp;amp;cauthor=true&amp;amp;cauthor_uid=16675557" TargetMode="External"/><Relationship Id="rId45" Type="http://schemas.openxmlformats.org/officeDocument/2006/relationships/hyperlink" Target="http://www.ncbi.nlm.nih.gov/pubmed?term=Kurtzberg%20J%5BAuthor%5D&amp;amp;cauthor=true&amp;amp;cauthor_uid=16675557" TargetMode="External"/><Relationship Id="rId46" Type="http://schemas.openxmlformats.org/officeDocument/2006/relationships/hyperlink" Target="http://www.ncbi.nlm.nih.gov/pubmed?term=Sather%20S%5BAuthor%5D&amp;amp;cauthor=true&amp;amp;cauthor_uid=16675557" TargetMode="External"/><Relationship Id="rId47" Type="http://schemas.openxmlformats.org/officeDocument/2006/relationships/hyperlink" Target="http://www.ncbi.nlm.nih.gov/pubmed?term=Matsushima%20GK%5BAuthor%5D&amp;amp;cauthor=true&amp;amp;cauthor_uid=16675557" TargetMode="External"/><Relationship Id="rId48" Type="http://schemas.openxmlformats.org/officeDocument/2006/relationships/hyperlink" Target="http://www.ncbi.nlm.nih.gov/pubmed?term=Lovell%20MA%5BAuthor%5D&amp;amp;cauthor=true&amp;amp;cauthor_uid=16675557" TargetMode="External"/><Relationship Id="rId49" Type="http://schemas.openxmlformats.org/officeDocument/2006/relationships/hyperlink" Target="http://www.ncbi.nlm.nih.gov/pubmed?term=Williams%20SA%5BAuthor%5D&amp;amp;cauthor=true&amp;amp;cauthor_uid=16675557" TargetMode="External"/><Relationship Id="rId50" Type="http://schemas.openxmlformats.org/officeDocument/2006/relationships/hyperlink" Target="http://www.ncbi.nlm.nih.gov/pubmed?term=Dawson%20TL%5BAuthor%5D&amp;amp;cauthor=true&amp;amp;cauthor_uid=16675557" TargetMode="External"/><Relationship Id="rId51" Type="http://schemas.openxmlformats.org/officeDocument/2006/relationships/hyperlink" Target="http://www.ncbi.nlm.nih.gov/pubmed?term=Schell%20MJ%5BAuthor%5D&amp;amp;cauthor=true&amp;amp;cauthor_uid=16675557" TargetMode="External"/><Relationship Id="rId52" Type="http://schemas.openxmlformats.org/officeDocument/2006/relationships/hyperlink" Target="http://www.ncbi.nlm.nih.gov/pubmed?term=Snodgrass%20HR%5BAuthor%5D&amp;amp;cauthor=true&amp;amp;cauthor_uid=16675557" TargetMode="External"/><Relationship Id="rId53" Type="http://schemas.openxmlformats.org/officeDocument/2006/relationships/hyperlink" Target="http://www.ncbi.nlm.nih.gov/pubmed?term=Earp%20HS%5BAuthor%5D&amp;amp;cauthor=true&amp;amp;cauthor_uid=16675557" TargetMode="External"/><Relationship Id="rId54" Type="http://schemas.openxmlformats.org/officeDocument/2006/relationships/hyperlink" Target="http://www.ncbi.nlm.nih.gov/pubmed?term=Mishra%20SK%5BAuthor%5D&amp;amp;cauthor=true&amp;amp;cauthor_uid=8013072" TargetMode="External"/><Relationship Id="rId55" Type="http://schemas.openxmlformats.org/officeDocument/2006/relationships/hyperlink" Target="http://www.ncbi.nlm.nih.gov/pubmed?term=Hermsmeyer%20K%5BAuthor%5D&amp;amp;cauthor=true&amp;amp;cauthor_uid=8013072" TargetMode="External"/><Relationship Id="rId56" Type="http://schemas.openxmlformats.org/officeDocument/2006/relationships/hyperlink" Target="http://www.ncbi.nlm.nih.gov/pubmed/?term=Mishra%2BSK%2C%2BHermsmeyer%2BK.%2BCirc%2BRes" TargetMode="External"/><Relationship Id="rId57" Type="http://schemas.openxmlformats.org/officeDocument/2006/relationships/hyperlink" Target="http://www.ncbi.nlm.nih.gov/pubmed?term=Huang%20L%5BAuthor%5D&amp;amp;cauthor=true&amp;amp;cauthor_uid=14718587" TargetMode="External"/><Relationship Id="rId58" Type="http://schemas.openxmlformats.org/officeDocument/2006/relationships/hyperlink" Target="http://www.ncbi.nlm.nih.gov/pubmed?term=Keyser%20BM%5BAuthor%5D&amp;amp;cauthor=true&amp;amp;cauthor_uid=14718587" TargetMode="External"/><Relationship Id="rId59" Type="http://schemas.openxmlformats.org/officeDocument/2006/relationships/hyperlink" Target="http://www.ncbi.nlm.nih.gov/pubmed?term=Tagmose%20TM%5BAuthor%5D&amp;amp;cauthor=true&amp;amp;cauthor_uid=14718587" TargetMode="External"/><Relationship Id="rId60" Type="http://schemas.openxmlformats.org/officeDocument/2006/relationships/hyperlink" Target="http://www.ncbi.nlm.nih.gov/pubmed?term=Hansen%20JB%5BAuthor%5D&amp;amp;cauthor=true&amp;amp;cauthor_uid=14718587" TargetMode="External"/><Relationship Id="rId61" Type="http://schemas.openxmlformats.org/officeDocument/2006/relationships/hyperlink" Target="http://www.ncbi.nlm.nih.gov/pubmed?term=Taylor%20JT%5BAuthor%5D&amp;amp;cauthor=true&amp;amp;cauthor_uid=14718587" TargetMode="External"/><Relationship Id="rId62" Type="http://schemas.openxmlformats.org/officeDocument/2006/relationships/hyperlink" Target="http://www.ncbi.nlm.nih.gov/pubmed?term=Zhuang%20H%5BAuthor%5D&amp;amp;cauthor=true&amp;amp;cauthor_uid=14718587" TargetMode="External"/><Relationship Id="rId63" Type="http://schemas.openxmlformats.org/officeDocument/2006/relationships/hyperlink" Target="http://www.ncbi.nlm.nih.gov/pubmed?term=Zhang%20M%5BAuthor%5D&amp;amp;cauthor=true&amp;amp;cauthor_uid=14718587" TargetMode="External"/><Relationship Id="rId64" Type="http://schemas.openxmlformats.org/officeDocument/2006/relationships/hyperlink" Target="http://www.ncbi.nlm.nih.gov/pubmed?term=Ragsdale%20DS%5BAuthor%5D&amp;amp;cauthor=true&amp;amp;cauthor_uid=14718587" TargetMode="External"/><Relationship Id="rId65" Type="http://schemas.openxmlformats.org/officeDocument/2006/relationships/hyperlink" Target="http://www.ncbi.nlm.nih.gov/pubmed?term=Li%20M%5BAuthor%5D&amp;amp;cauthor=true&amp;amp;cauthor_uid=14718587" TargetMode="External"/><Relationship Id="rId66" Type="http://schemas.openxmlformats.org/officeDocument/2006/relationships/hyperlink" Target="http://www.ncbi.nlm.nih.gov/pubmed/?term=Huang%2C%2BL.%2Bet%2Bal.%2B(2004)%2BJ.%2BPharmacol.%2BExp.%2BTher.%2B309%2C193" TargetMode="External"/><Relationship Id="rId67" Type="http://schemas.openxmlformats.org/officeDocument/2006/relationships/hyperlink" Target="http://www.ncbi.nlm.nih.gov/pubmed?term=Latour%20I%5BAuthor%5D&amp;amp;cauthor=true&amp;amp;cauthor_uid=15378657" TargetMode="External"/><Relationship Id="rId68" Type="http://schemas.openxmlformats.org/officeDocument/2006/relationships/hyperlink" Target="http://www.ncbi.nlm.nih.gov/pubmed?term=Louw%20DF%5BAuthor%5D&amp;amp;cauthor=true&amp;amp;cauthor_uid=15378657" TargetMode="External"/><Relationship Id="rId69" Type="http://schemas.openxmlformats.org/officeDocument/2006/relationships/hyperlink" Target="http://www.ncbi.nlm.nih.gov/pubmed?term=Beedle%20AM%5BAuthor%5D&amp;amp;cauthor=true&amp;amp;cauthor_uid=15378657" TargetMode="External"/><Relationship Id="rId70" Type="http://schemas.openxmlformats.org/officeDocument/2006/relationships/hyperlink" Target="http://www.ncbi.nlm.nih.gov/pubmed?term=Hamid%20J%5BAuthor%5D&amp;amp;cauthor=true&amp;amp;cauthor_uid=15378657" TargetMode="External"/><Relationship Id="rId71" Type="http://schemas.openxmlformats.org/officeDocument/2006/relationships/hyperlink" Target="http://www.ncbi.nlm.nih.gov/pubmed?term=Sutherland%20GR%5BAuthor%5D&amp;amp;cauthor=true&amp;amp;cauthor_uid=15378657" TargetMode="External"/><Relationship Id="rId72" Type="http://schemas.openxmlformats.org/officeDocument/2006/relationships/hyperlink" Target="http://www.ncbi.nlm.nih.gov/pubmed?term=Zamponi%20GW%5BAuthor%5D&amp;amp;cauthor=true&amp;amp;cauthor_uid=15378657" TargetMode="External"/><Relationship Id="rId73" Type="http://schemas.openxmlformats.org/officeDocument/2006/relationships/hyperlink" Target="http://www.ncbi.nlm.nih.gov/pubmed/15378657" TargetMode="External"/><Relationship Id="rId74" Type="http://schemas.openxmlformats.org/officeDocument/2006/relationships/hyperlink" Target="http://www.ncbi.nlm.nih.gov/pubmed?term=Son%20YK%5BAuthor%5D&amp;amp;cauthor=true&amp;amp;cauthor_uid=24989838" TargetMode="External"/><Relationship Id="rId75" Type="http://schemas.openxmlformats.org/officeDocument/2006/relationships/hyperlink" Target="http://www.ncbi.nlm.nih.gov/pubmed?term=Hong%20da%20H%5BAuthor%5D&amp;amp;cauthor=true&amp;amp;cauthor_uid=24989838" TargetMode="External"/><Relationship Id="rId76" Type="http://schemas.openxmlformats.org/officeDocument/2006/relationships/hyperlink" Target="http://www.ncbi.nlm.nih.gov/pubmed?term=Li%20H%5BAuthor%5D&amp;amp;cauthor=true&amp;amp;cauthor_uid=24989838" TargetMode="External"/><Relationship Id="rId77" Type="http://schemas.openxmlformats.org/officeDocument/2006/relationships/hyperlink" Target="http://www.ncbi.nlm.nih.gov/pubmed?term=Kim%20DJ%5BAuthor%5D&amp;amp;cauthor=true&amp;amp;cauthor_uid=24989838" TargetMode="External"/><Relationship Id="rId78" Type="http://schemas.openxmlformats.org/officeDocument/2006/relationships/hyperlink" Target="http://www.ncbi.nlm.nih.gov/pubmed?term=Na%20SH%5BAuthor%5D&amp;amp;cauthor=true&amp;amp;cauthor_uid=24989838" TargetMode="External"/><Relationship Id="rId79" Type="http://schemas.openxmlformats.org/officeDocument/2006/relationships/hyperlink" Target="http://www.ncbi.nlm.nih.gov/pubmed?term=Park%20H%5BAuthor%5D&amp;amp;cauthor=true&amp;amp;cauthor_uid=24989838" TargetMode="External"/><Relationship Id="rId80" Type="http://schemas.openxmlformats.org/officeDocument/2006/relationships/hyperlink" Target="http://www.ncbi.nlm.nih.gov/pubmed?term=Jung%20WK%5BAuthor%5D&amp;amp;cauthor=true&amp;amp;cauthor_uid=24989838" TargetMode="External"/><Relationship Id="rId81" Type="http://schemas.openxmlformats.org/officeDocument/2006/relationships/hyperlink" Target="http://www.ncbi.nlm.nih.gov/pubmed?term=Choi%20IW%5BAuthor%5D&amp;amp;cauthor=true&amp;amp;cauthor_uid=24989838" TargetMode="External"/><Relationship Id="rId82" Type="http://schemas.openxmlformats.org/officeDocument/2006/relationships/hyperlink" Target="http://www.ncbi.nlm.nih.gov/pubmed?term=Park%20WS%5BAuthor%5D&amp;amp;cauthor=true&amp;amp;cauthor_uid=24989838" TargetMode="External"/><Relationship Id="rId83" Type="http://schemas.openxmlformats.org/officeDocument/2006/relationships/hyperlink" Target="http://www.ncbi.nlm.nih.gov/pubmed?term=the%20ca2%2B%20channel%20inhibitor%20nnc%2055-0396%20inhibits%20voltage-dependent%20k%2B%20channels%20in%20rabbit%20coronary%20arterial%20smooth%20muscle%20cells&amp;amp;cmd=correctspelling" TargetMode="External"/><Relationship Id="rId84" Type="http://schemas.openxmlformats.org/officeDocument/2006/relationships/hyperlink" Target="http://www.ncbi.nlm.nih.gov/pubmed?term=Desai%20R%5BAuthor%5D&amp;amp;cauthor=true&amp;amp;cauthor_uid=10991935" TargetMode="External"/><Relationship Id="rId85" Type="http://schemas.openxmlformats.org/officeDocument/2006/relationships/hyperlink" Target="http://www.ncbi.nlm.nih.gov/pubmed?term=Peretz%20A%5BAuthor%5D&amp;amp;cauthor=true&amp;amp;cauthor_uid=10991935" TargetMode="External"/><Relationship Id="rId86" Type="http://schemas.openxmlformats.org/officeDocument/2006/relationships/hyperlink" Target="http://www.ncbi.nlm.nih.gov/pubmed?term=Idelson%20H%5BAuthor%5D&amp;amp;cauthor=true&amp;amp;cauthor_uid=10991935" TargetMode="External"/><Relationship Id="rId87" Type="http://schemas.openxmlformats.org/officeDocument/2006/relationships/hyperlink" Target="http://www.ncbi.nlm.nih.gov/pubmed?term=Lazarovici%20P%5BAuthor%5D&amp;amp;cauthor=true&amp;amp;cauthor_uid=10991935" TargetMode="External"/><Relationship Id="rId88" Type="http://schemas.openxmlformats.org/officeDocument/2006/relationships/hyperlink" Target="http://www.ncbi.nlm.nih.gov/pubmed?term=Attali%20B%5BAuthor%5D&amp;amp;cauthor=true&amp;amp;cauthor_uid=10991935" TargetMode="External"/><Relationship Id="rId89" Type="http://schemas.openxmlformats.org/officeDocument/2006/relationships/hyperlink" Target="http://www.ncbi.nlm.nih.gov/pubmed/10991935" TargetMode="External"/><Relationship Id="rId90" Type="http://schemas.openxmlformats.org/officeDocument/2006/relationships/hyperlink" Target="http://www.ncbi.nlm.nih.gov/pubmed?term=Cahalan%20MD%5BAuthor%5D&amp;amp;cauthor=true&amp;amp;cauthor_uid=11506193" TargetMode="External"/><Relationship Id="rId91" Type="http://schemas.openxmlformats.org/officeDocument/2006/relationships/hyperlink" Target="http://www.ncbi.nlm.nih.gov/pubmed?term=Wulff%20H%5BAuthor%5D&amp;amp;cauthor=true&amp;amp;cauthor_uid=11506193" TargetMode="External"/><Relationship Id="rId92" Type="http://schemas.openxmlformats.org/officeDocument/2006/relationships/hyperlink" Target="http://www.ncbi.nlm.nih.gov/pubmed?term=Chandy%20KG%5BAuthor%5D&amp;amp;cauthor=true&amp;amp;cauthor_uid=11506193" TargetMode="External"/><Relationship Id="rId93" Type="http://schemas.openxmlformats.org/officeDocument/2006/relationships/hyperlink" Target="http://www.ncbi.nlm.nih.gov/pubmed/11506193" TargetMode="External"/><Relationship Id="rId94" Type="http://schemas.openxmlformats.org/officeDocument/2006/relationships/hyperlink" Target="http://www.ncbi.nlm.nih.gov/pubmed?term=Butcher%20EC%5BAuthor%5D&amp;amp;cauthor=true&amp;amp;cauthor_uid=8600538" TargetMode="External"/><Relationship Id="rId95" Type="http://schemas.openxmlformats.org/officeDocument/2006/relationships/hyperlink" Target="http://www.ncbi.nlm.nih.gov/pubmed?term=Picker%20LJ%5BAuthor%5D&amp;amp;cauthor=true&amp;amp;cauthor_uid=8600538" TargetMode="External"/><Relationship Id="rId96" Type="http://schemas.openxmlformats.org/officeDocument/2006/relationships/hyperlink" Target="http://www.ncbi.nlm.nih.gov/pubmed/?term=Butcher%2C%2BE.C.%2Band%2BPicker%2C%2BL.J.%2B(1996)%2BScience%2B272%2C%2B60%E2%80%9366" TargetMode="External"/><Relationship Id="rId97" Type="http://schemas.openxmlformats.org/officeDocument/2006/relationships/hyperlink" Target="http://www.ncbi.nlm.nih.gov/pubmed?term=Parsey%20MV%5BAuthor%5D&amp;amp;cauthor=true&amp;amp;cauthor_uid=7688389" TargetMode="External"/><Relationship Id="rId98" Type="http://schemas.openxmlformats.org/officeDocument/2006/relationships/hyperlink" Target="http://www.ncbi.nlm.nih.gov/pubmed?term=Lewis%20GK%5BAuthor%5D&amp;amp;cauthor=true&amp;amp;cauthor_uid=7688389" TargetMode="External"/><Relationship Id="rId99" Type="http://schemas.openxmlformats.org/officeDocument/2006/relationships/hyperlink" Target="http://www.ncbi.nlm.nih.gov/pubmed/?term=2%5D%2BParsey%2C%2BM.V.%2Band%2BLewis%2C%2BG.K.%2B(1993)%2BJ.%2BImmunol.%2B151%2C%2B1881%E2%80%93%2B1893" TargetMode="External"/><Relationship Id="rId100" Type="http://schemas.openxmlformats.org/officeDocument/2006/relationships/hyperlink" Target="http://www.ncbi.nlm.nih.gov/pubmed?term=Pani%20F%5BAuthor%5D&amp;amp;cauthor=true&amp;amp;cauthor_uid=16061851" TargetMode="External"/><Relationship Id="rId101" Type="http://schemas.openxmlformats.org/officeDocument/2006/relationships/hyperlink" Target="http://www.ncbi.nlm.nih.gov/pubmed?term=Siwy%20Z%5BAuthor%5D&amp;amp;cauthor=true&amp;amp;cauthor_uid=16061851" TargetMode="External"/><Relationship Id="rId102" Type="http://schemas.openxmlformats.org/officeDocument/2006/relationships/hyperlink" Target="http://www.ncbi.nlm.nih.gov/pubmed?term=Krasowska%20M%5BAuthor%5D&amp;amp;cauthor=true&amp;amp;cauthor_uid=16061851" TargetMode="External"/><Relationship Id="rId103" Type="http://schemas.openxmlformats.org/officeDocument/2006/relationships/hyperlink" Target="http://www.ncbi.nlm.nih.gov/pubmed?term=Grzywna%20Z%5BAuthor%5D&amp;amp;cauthor=true&amp;amp;cauthor_uid=16061851" TargetMode="External"/><Relationship Id="rId104" Type="http://schemas.openxmlformats.org/officeDocument/2006/relationships/hyperlink" Target="http://www.ncbi.nlm.nih.gov/pubmed?term=Brackenbury%20WJ%5BAuthor%5D&amp;amp;cauthor=true&amp;amp;cauthor_uid=16061851" TargetMode="External"/><Relationship Id="rId105" Type="http://schemas.openxmlformats.org/officeDocument/2006/relationships/hyperlink" Target="http://www.ncbi.nlm.nih.gov/pubmed?term=Theodorou%20D%5BAuthor%5D&amp;amp;cauthor=true&amp;amp;cauthor_uid=16061851" TargetMode="External"/><Relationship Id="rId106" Type="http://schemas.openxmlformats.org/officeDocument/2006/relationships/hyperlink" Target="http://www.ncbi.nlm.nih.gov/pubmed?term=Koyut%C3%BCrk%20M%5BAuthor%5D&amp;amp;cauthor=true&amp;amp;cauthor_uid=16061851" TargetMode="External"/><Relationship Id="rId107" Type="http://schemas.openxmlformats.org/officeDocument/2006/relationships/hyperlink" Target="http://www.ncbi.nlm.nih.gov/pubmed?term=Kaya%20H%5BAuthor%5D&amp;amp;cauthor=true&amp;amp;cauthor_uid=16061851" TargetMode="External"/><Relationship Id="rId108" Type="http://schemas.openxmlformats.org/officeDocument/2006/relationships/hyperlink" Target="http://www.ncbi.nlm.nih.gov/pubmed?term=Battaloglu%20E%5BAuthor%5D&amp;amp;cauthor=true&amp;amp;cauthor_uid=16061851" TargetMode="External"/><Relationship Id="rId109" Type="http://schemas.openxmlformats.org/officeDocument/2006/relationships/hyperlink" Target="http://www.ncbi.nlm.nih.gov/pubmed?term=De%20Bella%20MT%5BAuthor%5D&amp;amp;cauthor=true&amp;amp;cauthor_uid=16061851" TargetMode="External"/><Relationship Id="rId110" Type="http://schemas.openxmlformats.org/officeDocument/2006/relationships/hyperlink" Target="http://www.ncbi.nlm.nih.gov/pubmed?term=Slade%20MJ%5BAuthor%5D&amp;amp;cauthor=true&amp;amp;cauthor_uid=16061851" TargetMode="External"/><Relationship Id="rId111" Type="http://schemas.openxmlformats.org/officeDocument/2006/relationships/hyperlink" Target="http://www.ncbi.nlm.nih.gov/pubmed?term=Tolhurst%20R%5BAuthor%5D&amp;amp;cauthor=true&amp;amp;cauthor_uid=16061851" TargetMode="External"/><Relationship Id="rId112" Type="http://schemas.openxmlformats.org/officeDocument/2006/relationships/hyperlink" Target="http://www.ncbi.nlm.nih.gov/pubmed?term=Palmieri%20C%5BAuthor%5D&amp;amp;cauthor=true&amp;amp;cauthor_uid=16061851" TargetMode="External"/><Relationship Id="rId113" Type="http://schemas.openxmlformats.org/officeDocument/2006/relationships/hyperlink" Target="http://www.ncbi.nlm.nih.gov/pubmed?term=Jiang%20J%5BAuthor%5D&amp;amp;cauthor=true&amp;amp;cauthor_uid=16061851" TargetMode="External"/><Relationship Id="rId114" Type="http://schemas.openxmlformats.org/officeDocument/2006/relationships/hyperlink" Target="http://www.ncbi.nlm.nih.gov/pubmed?term=Latchman%20DS%5BAuthor%5D&amp;amp;cauthor=true&amp;amp;cauthor_uid=16061851" TargetMode="External"/><Relationship Id="rId115" Type="http://schemas.openxmlformats.org/officeDocument/2006/relationships/hyperlink" Target="http://www.ncbi.nlm.nih.gov/pubmed?term=Coombes%20RC%5BAuthor%5D&amp;amp;cauthor=true&amp;amp;cauthor_uid=16061851" TargetMode="External"/><Relationship Id="rId116" Type="http://schemas.openxmlformats.org/officeDocument/2006/relationships/hyperlink" Target="http://www.ncbi.nlm.nih.gov/pubmed?term=Djamgoz%20MB%5BAuthor%5D&amp;amp;cauthor=true&amp;amp;cauthor_uid=16061851" TargetMode="External"/><Relationship Id="rId117" Type="http://schemas.openxmlformats.org/officeDocument/2006/relationships/hyperlink" Target="http://www.ncbi.nlm.nih.gov/pubmed?term=Abel%20PD%5BAuthor%5D&amp;amp;cauthor=true&amp;amp;cauthor_uid=9094978" TargetMode="External"/><Relationship Id="rId118" Type="http://schemas.openxmlformats.org/officeDocument/2006/relationships/hyperlink" Target="http://www.ncbi.nlm.nih.gov/pubmed?term=Djamgoz%20MB%5BAuthor%5D&amp;amp;cauthor=true&amp;amp;cauthor_uid=15225632" TargetMode="External"/><Relationship Id="rId119" Type="http://schemas.openxmlformats.org/officeDocument/2006/relationships/hyperlink" Target="http://www.ncbi.nlm.nih.gov/pubmed?term=Lei%20M%5BAuthor%5D&amp;amp;cauthor=true&amp;amp;cauthor_uid=17307016" TargetMode="External"/><Relationship Id="rId120" Type="http://schemas.openxmlformats.org/officeDocument/2006/relationships/hyperlink" Target="http://www.ncbi.nlm.nih.gov/pubmed?term=Bougnoux%20P%5BAuthor%5D&amp;amp;cauthor=true&amp;amp;cauthor_uid=17307016" TargetMode="External"/><Relationship Id="rId121" Type="http://schemas.openxmlformats.org/officeDocument/2006/relationships/hyperlink" Target="http://www.ncbi.nlm.nih.gov/pubmed?term=Gruel%20Y%5BAuthor%5D&amp;amp;cauthor=true&amp;amp;cauthor_uid=17307016" TargetMode="External"/><Relationship Id="rId122" Type="http://schemas.openxmlformats.org/officeDocument/2006/relationships/hyperlink" Target="http://www.ncbi.nlm.nih.gov/pubmed?term=Le%20Guennec%20JY%5BAuthor%5D&amp;amp;cauthor=true&amp;amp;cauthor_uid=17307016" TargetMode="External"/><Relationship Id="rId123" Type="http://schemas.openxmlformats.org/officeDocument/2006/relationships/hyperlink" Target="http://www.ncbi.nlm.nih.gov/pubmed?term=Annunziato%20L%5BAuthor%5D&amp;amp;cauthor=true&amp;amp;cauthor_uid=16458569" TargetMode="External"/><Relationship Id="rId124" Type="http://schemas.openxmlformats.org/officeDocument/2006/relationships/hyperlink" Target="http://www.ncbi.nlm.nih.gov/pubmed?term=Procopio%20A%5BAuthor%5D&amp;amp;cauthor=true&amp;amp;cauthor_uid=16458569" TargetMode="External"/><Relationship Id="rId125" Type="http://schemas.openxmlformats.org/officeDocument/2006/relationships/hyperlink" Target="http://www.ncbi.nlm.nih.gov/pubmed?term=Taglialatela%20M%5BAuthor%5D&amp;amp;cauthor=true&amp;amp;cauthor_uid=16458569" TargetMode="External"/><Relationship Id="rId126" Type="http://schemas.openxmlformats.org/officeDocument/2006/relationships/hyperlink" Target="http://www.ncbi.nlm.nih.gov/pubmed?term=Berumen%20J%5BAuthor%5D&amp;amp;cauthor=true&amp;amp;cauthor_uid=17051596" TargetMode="External"/><Relationship Id="rId127" Type="http://schemas.openxmlformats.org/officeDocument/2006/relationships/hyperlink" Target="http://www.ncbi.nlm.nih.gov/pubmed?term=Camacho%20J%5BAuthor%5D&amp;amp;cauthor=true&amp;amp;cauthor_uid=17051596" TargetMode="External"/><Relationship Id="rId128" Type="http://schemas.openxmlformats.org/officeDocument/2006/relationships/hyperlink" Target="http://www.ncbi.nlm.nih.gov/pubmed?term=Gomora%20JC%5BAuthor%5D&amp;amp;cauthor=true&amp;amp;cauthor_uid=17051596" TargetMode="External"/><Relationship Id="rId129" Type="http://schemas.openxmlformats.org/officeDocument/2006/relationships/hyperlink" Target="http://www.ncbi.nlm.nih.gov/pubmed?term=Catterall%20WA%5BAuthor%5D&amp;amp;cauthor=true&amp;amp;cauthor_uid=10798388" TargetMode="External"/><Relationship Id="rId130" Type="http://schemas.openxmlformats.org/officeDocument/2006/relationships/hyperlink" Target="http://www.ncbi.nlm.nih.gov/pubmed/10798388" TargetMode="External"/><Relationship Id="rId131" Type="http://schemas.openxmlformats.org/officeDocument/2006/relationships/hyperlink" Target="http://www.ncbi.nlm.nih.gov/pubmed?term=Malhotra%20JD%5BAuthor%5D&amp;amp;cauthor=true&amp;amp;cauthor_uid=10753953" TargetMode="External"/><Relationship Id="rId132" Type="http://schemas.openxmlformats.org/officeDocument/2006/relationships/hyperlink" Target="http://www.ncbi.nlm.nih.gov/pubmed?term=Kazen-Gillespie%20K%5BAuthor%5D&amp;amp;cauthor=true&amp;amp;cauthor_uid=10753953" TargetMode="External"/><Relationship Id="rId133" Type="http://schemas.openxmlformats.org/officeDocument/2006/relationships/hyperlink" Target="http://www.ncbi.nlm.nih.gov/pubmed?term=Hortsch%20M%5BAuthor%5D&amp;amp;cauthor=true&amp;amp;cauthor_uid=10753953" TargetMode="External"/><Relationship Id="rId134" Type="http://schemas.openxmlformats.org/officeDocument/2006/relationships/hyperlink" Target="http://www.ncbi.nlm.nih.gov/pubmed?term=Isom%20LL%5BAuthor%5D&amp;amp;cauthor=true&amp;amp;cauthor_uid=10753953" TargetMode="External"/><Relationship Id="rId135" Type="http://schemas.openxmlformats.org/officeDocument/2006/relationships/hyperlink" Target="http://www.ncbi.nlm.nih.gov/pubmed/10753953" TargetMode="External"/><Relationship Id="rId136" Type="http://schemas.openxmlformats.org/officeDocument/2006/relationships/hyperlink" Target="http://www.ncbi.nlm.nih.gov/pubmed?term=Isom%20LL%5BAuthor%5D&amp;amp;cauthor=true&amp;amp;cauthor_uid=11779698" TargetMode="External"/><Relationship Id="rId137" Type="http://schemas.openxmlformats.org/officeDocument/2006/relationships/hyperlink" Target="http://www.ncbi.nlm.nih.gov/pubmed/11779698" TargetMode="External"/><Relationship Id="rId138" Type="http://schemas.openxmlformats.org/officeDocument/2006/relationships/hyperlink" Target="http://www.ncbi.nlm.nih.gov/pubmed?term=Kotturi%20MF%5BAuthor%5D&amp;amp;cauthor=true&amp;amp;cauthor_uid=12954628" TargetMode="External"/><Relationship Id="rId139" Type="http://schemas.openxmlformats.org/officeDocument/2006/relationships/hyperlink" Target="http://www.ncbi.nlm.nih.gov/pubmed?term=Carlow%20DA%5BAuthor%5D&amp;amp;cauthor=true&amp;amp;cauthor_uid=12954628" TargetMode="External"/><Relationship Id="rId140" Type="http://schemas.openxmlformats.org/officeDocument/2006/relationships/hyperlink" Target="http://www.ncbi.nlm.nih.gov/pubmed?term=Lee%20JC%5BAuthor%5D&amp;amp;cauthor=true&amp;amp;cauthor_uid=12954628" TargetMode="External"/><Relationship Id="rId141" Type="http://schemas.openxmlformats.org/officeDocument/2006/relationships/hyperlink" Target="http://www.ncbi.nlm.nih.gov/pubmed?term=Ziltener%20HJ%5BAuthor%5D&amp;amp;cauthor=true&amp;amp;cauthor_uid=12954628" TargetMode="External"/><Relationship Id="rId142" Type="http://schemas.openxmlformats.org/officeDocument/2006/relationships/hyperlink" Target="http://www.ncbi.nlm.nih.gov/pubmed?term=Jefferies%20WA%5BAuthor%5D&amp;amp;cauthor=true&amp;amp;cauthor_uid=12954628" TargetMode="External"/><Relationship Id="rId143" Type="http://schemas.openxmlformats.org/officeDocument/2006/relationships/hyperlink" Target="http://www.ncbi.nlm.nih.gov/pubmed/?term=Identification%2Band%2BFunctional%2BCharacterization%2Bof%2BVoltage-dependent%2BCalcium%2BChannels%2Bin%2BT%2BLymphocytes" TargetMode="External"/><Relationship Id="rId144" Type="http://schemas.openxmlformats.org/officeDocument/2006/relationships/hyperlink" Target="http://www.ncbi.nlm.nih.gov/pubmed?term=Kerschbaum%20HH%5BAuthor%5D&amp;amp;cauthor=true&amp;amp;cauthor_uid=9933165" TargetMode="External"/><Relationship Id="rId145" Type="http://schemas.openxmlformats.org/officeDocument/2006/relationships/hyperlink" Target="http://www.ncbi.nlm.nih.gov/pubmed?term=Cahalan%20MD%5BAuthor%5D&amp;amp;cauthor=true&amp;amp;cauthor_uid=9933165" TargetMode="External"/><Relationship Id="rId146" Type="http://schemas.openxmlformats.org/officeDocument/2006/relationships/hyperlink" Target="http://www.ncbi.nlm.nih.gov/pubmed/?term=Single-Channel%2BRecording%2Bof%2Ba%2BStore-Operated%2BCa21%2BChannel%2Bin%2BJurkat%2BT%2BLymphocytes" TargetMode="External"/><Relationship Id="rId147" Type="http://schemas.openxmlformats.org/officeDocument/2006/relationships/hyperlink" Target="http://www.ncbi.nlm.nih.gov/pubmed?term=Fomina%20AF%5BAuthor%5D&amp;amp;cauthor=true&amp;amp;cauthor_uid=10995447" TargetMode="External"/><Relationship Id="rId148" Type="http://schemas.openxmlformats.org/officeDocument/2006/relationships/hyperlink" Target="http://www.ncbi.nlm.nih.gov/pubmed?term=Fanger%20CM%5BAuthor%5D&amp;amp;cauthor=true&amp;amp;cauthor_uid=10995447" TargetMode="External"/><Relationship Id="rId149" Type="http://schemas.openxmlformats.org/officeDocument/2006/relationships/hyperlink" Target="http://www.ncbi.nlm.nih.gov/pubmed?term=Kozak%20JA%5BAuthor%5D&amp;amp;cauthor=true&amp;amp;cauthor_uid=10995447" TargetMode="External"/><Relationship Id="rId150" Type="http://schemas.openxmlformats.org/officeDocument/2006/relationships/hyperlink" Target="http://www.ncbi.nlm.nih.gov/pubmed?term=Cahalan%20MD%5BAuthor%5D&amp;amp;cauthor=true&amp;amp;cauthor_uid=10995447" TargetMode="External"/><Relationship Id="rId151" Type="http://schemas.openxmlformats.org/officeDocument/2006/relationships/hyperlink" Target="http://www.ncbi.nlm.nih.gov/pubmed/?term=Single%2BChannel%2BProperties%2Band%2BRegulated%2BExpression%2Bof%2BCa%2B2%2B1%2BRelease-Activated%2BCa%2B2%2B1%2B(CRAC)%2BChannels%2Bin%2BHuman%2BT%2BCells" TargetMode="External"/><Relationship Id="rId152" Type="http://schemas.openxmlformats.org/officeDocument/2006/relationships/hyperlink" Target="http://www.ncbi.nlm.nih.gov/pubmed?term=Badou%20A%5BAuthor%5D&amp;amp;cauthor=true&amp;amp;cauthor_uid=15637280" TargetMode="External"/><Relationship Id="rId153" Type="http://schemas.openxmlformats.org/officeDocument/2006/relationships/hyperlink" Target="http://www.ncbi.nlm.nih.gov/pubmed?term=Basavappa%20S%5BAuthor%5D&amp;amp;cauthor=true&amp;amp;cauthor_uid=15637280" TargetMode="External"/><Relationship Id="rId154" Type="http://schemas.openxmlformats.org/officeDocument/2006/relationships/hyperlink" Target="http://www.ncbi.nlm.nih.gov/pubmed?term=Desai%20R%5BAuthor%5D&amp;amp;cauthor=true&amp;amp;cauthor_uid=15637280" TargetMode="External"/><Relationship Id="rId155" Type="http://schemas.openxmlformats.org/officeDocument/2006/relationships/hyperlink" Target="http://www.ncbi.nlm.nih.gov/pubmed?term=Peng%20YQ%5BAuthor%5D&amp;amp;cauthor=true&amp;amp;cauthor_uid=15637280" TargetMode="External"/><Relationship Id="rId156" Type="http://schemas.openxmlformats.org/officeDocument/2006/relationships/hyperlink" Target="http://www.ncbi.nlm.nih.gov/pubmed?term=Matza%20D%5BAuthor%5D&amp;amp;cauthor=true&amp;amp;cauthor_uid=15637280" TargetMode="External"/><Relationship Id="rId157" Type="http://schemas.openxmlformats.org/officeDocument/2006/relationships/hyperlink" Target="http://www.ncbi.nlm.nih.gov/pubmed?term=Mehal%20WZ%5BAuthor%5D&amp;amp;cauthor=true&amp;amp;cauthor_uid=15637280" TargetMode="External"/><Relationship Id="rId158" Type="http://schemas.openxmlformats.org/officeDocument/2006/relationships/hyperlink" Target="http://www.ncbi.nlm.nih.gov/pubmed?term=Kaczmarek%20LK%5BAuthor%5D&amp;amp;cauthor=true&amp;amp;cauthor_uid=15637280" TargetMode="External"/><Relationship Id="rId159" Type="http://schemas.openxmlformats.org/officeDocument/2006/relationships/hyperlink" Target="http://www.ncbi.nlm.nih.gov/pubmed?term=Boulpaep%20EL%5BAuthor%5D&amp;amp;cauthor=true&amp;amp;cauthor_uid=15637280" TargetMode="External"/><Relationship Id="rId160" Type="http://schemas.openxmlformats.org/officeDocument/2006/relationships/hyperlink" Target="http://www.ncbi.nlm.nih.gov/pubmed?term=Flavell%20RA%5BAuthor%5D&amp;amp;cauthor=true&amp;amp;cauthor_uid=15637280" TargetMode="External"/><Relationship Id="rId161" Type="http://schemas.openxmlformats.org/officeDocument/2006/relationships/hyperlink" Target="http://www.ncbi.nlm.nih.gov/pubmed/?term=Requirement%2Bof%2BVoltage-Gated%2BCalcium%2BChannel%2B%C3%9F4%2BSubunit%2Bfor%2BT%2BLymphocyte%2BFunctions" TargetMode="External"/><Relationship Id="rId162" Type="http://schemas.openxmlformats.org/officeDocument/2006/relationships/hyperlink" Target="http://www.ncbi.nlm.nih.gov/pubmed?term=Gray%20LS%5BAuthor%5D&amp;amp;cauthor=true&amp;amp;cauthor_uid=15488598" TargetMode="External"/><Relationship Id="rId163" Type="http://schemas.openxmlformats.org/officeDocument/2006/relationships/hyperlink" Target="http://www.ncbi.nlm.nih.gov/pubmed?term=Perez-Reyes%20E%5BAuthor%5D&amp;amp;cauthor=true&amp;amp;cauthor_uid=15488598" TargetMode="External"/><Relationship Id="rId164" Type="http://schemas.openxmlformats.org/officeDocument/2006/relationships/hyperlink" Target="http://www.ncbi.nlm.nih.gov/pubmed?term=Gomora%20JC%5BAuthor%5D&amp;amp;cauthor=true&amp;amp;cauthor_uid=15488598" TargetMode="External"/><Relationship Id="rId165" Type="http://schemas.openxmlformats.org/officeDocument/2006/relationships/hyperlink" Target="http://www.ncbi.nlm.nih.gov/pubmed?term=Haverstick%20DM%5BAuthor%5D&amp;amp;cauthor=true&amp;amp;cauthor_uid=15488598" TargetMode="External"/><Relationship Id="rId166" Type="http://schemas.openxmlformats.org/officeDocument/2006/relationships/hyperlink" Target="http://www.ncbi.nlm.nih.gov/pubmed?term=Shattock%20M%5BAuthor%5D&amp;amp;cauthor=true&amp;amp;cauthor_uid=15488598" TargetMode="External"/><Relationship Id="rId167" Type="http://schemas.openxmlformats.org/officeDocument/2006/relationships/hyperlink" Target="http://www.ncbi.nlm.nih.gov/pubmed?term=McLatchie%20L%5BAuthor%5D&amp;amp;cauthor=true&amp;amp;cauthor_uid=15488598" TargetMode="External"/><Relationship Id="rId168" Type="http://schemas.openxmlformats.org/officeDocument/2006/relationships/hyperlink" Target="http://www.ncbi.nlm.nih.gov/pubmed?term=Harper%20J%5BAuthor%5D&amp;amp;cauthor=true&amp;amp;cauthor_uid=15488598" TargetMode="External"/><Relationship Id="rId169" Type="http://schemas.openxmlformats.org/officeDocument/2006/relationships/hyperlink" Target="http://www.ncbi.nlm.nih.gov/pubmed?term=Brooks%20G%5BAuthor%5D&amp;amp;cauthor=true&amp;amp;cauthor_uid=15488598" TargetMode="External"/><Relationship Id="rId170" Type="http://schemas.openxmlformats.org/officeDocument/2006/relationships/hyperlink" Target="http://www.ncbi.nlm.nih.gov/pubmed?term=Heady%20T%5BAuthor%5D&amp;amp;cauthor=true&amp;amp;cauthor_uid=15488598" TargetMode="External"/><Relationship Id="rId171" Type="http://schemas.openxmlformats.org/officeDocument/2006/relationships/hyperlink" Target="http://www.ncbi.nlm.nih.gov/pubmed?term=Macdonald%20TL%5BAuthor%5D&amp;amp;cauthor=true&amp;amp;cauthor_uid=15488598" TargetMode="External"/><Relationship Id="rId172" Type="http://schemas.openxmlformats.org/officeDocument/2006/relationships/hyperlink" Target="http://www.ncbi.nlm.nih.gov/pubmed/?term=The%2Brole%2Bof%2Bvoltage%2Bgated%2BT-type%2BCa2%2B%2Bchannel%2Bisoforms%2Bin%2Bmediating%2B%E2%80%9Ccapacitative%E2%80%9D%2BCa2%2B%2Bentry%2Bin%2Bcancer%2Bcells" TargetMode="External"/><Relationship Id="rId173" Type="http://schemas.openxmlformats.org/officeDocument/2006/relationships/hyperlink" Target="http://www.ncbi.nlm.nih.gov/pubmed?term=Perez-Reyes%20E%5BAuthor%5D&amp;amp;cauthor=true&amp;amp;cauthor_uid=12506128" TargetMode="External"/><Relationship Id="rId174" Type="http://schemas.openxmlformats.org/officeDocument/2006/relationships/hyperlink" Target="http://www.ncbi.nlm.nih.gov/pubmed/12506128" TargetMode="External"/><Relationship Id="rId175" Type="http://schemas.openxmlformats.org/officeDocument/2006/relationships/hyperlink" Target="http://www.ncbi.nlm.nih.gov/pubmed?term=Li%20W%5BAuthor%5D&amp;amp;cauthor=true&amp;amp;cauthor_uid=21438841" TargetMode="External"/><Relationship Id="rId176" Type="http://schemas.openxmlformats.org/officeDocument/2006/relationships/hyperlink" Target="http://www.ncbi.nlm.nih.gov/pubmed?term=Zhang%20SL%5BAuthor%5D&amp;amp;cauthor=true&amp;amp;cauthor_uid=21438841" TargetMode="External"/><Relationship Id="rId177" Type="http://schemas.openxmlformats.org/officeDocument/2006/relationships/hyperlink" Target="http://www.ncbi.nlm.nih.gov/pubmed?term=Wang%20N%5BAuthor%5D&amp;amp;cauthor=true&amp;amp;cauthor_uid=21438841" TargetMode="External"/><Relationship Id="rId178" Type="http://schemas.openxmlformats.org/officeDocument/2006/relationships/hyperlink" Target="http://www.ncbi.nlm.nih.gov/pubmed?term=Zhang%20BB%5BAuthor%5D&amp;amp;cauthor=true&amp;amp;cauthor_uid=21438841" TargetMode="External"/><Relationship Id="rId179" Type="http://schemas.openxmlformats.org/officeDocument/2006/relationships/hyperlink" Target="http://www.ncbi.nlm.nih.gov/pubmed?term=Li%20M%5BAuthor%5D&amp;amp;cauthor=true&amp;amp;cauthor_uid=21438841" TargetMode="External"/><Relationship Id="rId180" Type="http://schemas.openxmlformats.org/officeDocument/2006/relationships/hyperlink" Target="http://www.ncbi.nlm.nih.gov/pubmed/?term=Blockade%2Bof%2BT-Type%2BCa2%2B%2BChannels%2BInhibits%2BHuman%2BOvarian%2BCancer%2BCell%2BProliferation" TargetMode="External"/><Relationship Id="rId181" Type="http://schemas.openxmlformats.org/officeDocument/2006/relationships/hyperlink" Target="http://www.ncbi.nlm.nih.gov/pubmed?term=Das%20A%5BAuthor%5D&amp;amp;cauthor=true&amp;amp;cauthor_uid=22260517" TargetMode="External"/><Relationship Id="rId182" Type="http://schemas.openxmlformats.org/officeDocument/2006/relationships/hyperlink" Target="http://www.ncbi.nlm.nih.gov/pubmed?term=Pushparaj%20C%5BAuthor%5D&amp;amp;cauthor=true&amp;amp;cauthor_uid=22260517" TargetMode="External"/><Relationship Id="rId183" Type="http://schemas.openxmlformats.org/officeDocument/2006/relationships/hyperlink" Target="http://www.ncbi.nlm.nih.gov/pubmed?term=Bah%C3%AD%20N%5BAuthor%5D&amp;amp;cauthor=true&amp;amp;cauthor_uid=22260517" TargetMode="External"/><Relationship Id="rId184" Type="http://schemas.openxmlformats.org/officeDocument/2006/relationships/hyperlink" Target="http://www.ncbi.nlm.nih.gov/pubmed?term=Sorolla%20A%5BAuthor%5D&amp;amp;cauthor=true&amp;amp;cauthor_uid=22260517" TargetMode="External"/><Relationship Id="rId185" Type="http://schemas.openxmlformats.org/officeDocument/2006/relationships/hyperlink" Target="http://www.ncbi.nlm.nih.gov/pubmed?term=Herreros%20J%5BAuthor%5D&amp;amp;cauthor=true&amp;amp;cauthor_uid=22260517" TargetMode="External"/><Relationship Id="rId186" Type="http://schemas.openxmlformats.org/officeDocument/2006/relationships/hyperlink" Target="http://www.ncbi.nlm.nih.gov/pubmed?term=Pamplona%20R%5BAuthor%5D&amp;amp;cauthor=true&amp;amp;cauthor_uid=22260517" TargetMode="External"/><Relationship Id="rId187" Type="http://schemas.openxmlformats.org/officeDocument/2006/relationships/hyperlink" Target="http://www.ncbi.nlm.nih.gov/pubmed?term=Vilella%20R%5BAuthor%5D&amp;amp;cauthor=true&amp;amp;cauthor_uid=22260517" TargetMode="External"/><Relationship Id="rId188" Type="http://schemas.openxmlformats.org/officeDocument/2006/relationships/hyperlink" Target="http://www.ncbi.nlm.nih.gov/pubmed?term=Matias-Guiu%20X%5BAuthor%5D&amp;amp;cauthor=true&amp;amp;cauthor_uid=22260517" TargetMode="External"/><Relationship Id="rId189" Type="http://schemas.openxmlformats.org/officeDocument/2006/relationships/hyperlink" Target="http://www.ncbi.nlm.nih.gov/pubmed?term=Mart%C3%AD%20RM%5BAuthor%5D&amp;amp;cauthor=true&amp;amp;cauthor_uid=22260517" TargetMode="External"/><Relationship Id="rId190" Type="http://schemas.openxmlformats.org/officeDocument/2006/relationships/hyperlink" Target="http://www.ncbi.nlm.nih.gov/pubmed?term=Cant%C3%AD%20C%5BAuthor%5D&amp;amp;cauthor=true&amp;amp;cauthor_uid=22260517" TargetMode="External"/><Relationship Id="rId191" Type="http://schemas.openxmlformats.org/officeDocument/2006/relationships/hyperlink" Target="http://www.ncbi.nlm.nih.gov/pubmed/22260517" TargetMode="External"/><Relationship Id="rId192" Type="http://schemas.openxmlformats.org/officeDocument/2006/relationships/hyperlink" Target="http://www.ncbi.nlm.nih.gov/pubmed?term=Taylor%20JT%5BAuthor%5D&amp;amp;cauthor=true&amp;amp;cauthor_uid=18455293" TargetMode="External"/><Relationship Id="rId193" Type="http://schemas.openxmlformats.org/officeDocument/2006/relationships/hyperlink" Target="http://www.ncbi.nlm.nih.gov/pubmed?term=Huang%20L%5BAuthor%5D&amp;amp;cauthor=true&amp;amp;cauthor_uid=18455293" TargetMode="External"/><Relationship Id="rId194" Type="http://schemas.openxmlformats.org/officeDocument/2006/relationships/hyperlink" Target="http://www.ncbi.nlm.nih.gov/pubmed?term=Pottle%20JE%5BAuthor%5D&amp;amp;cauthor=true&amp;amp;cauthor_uid=18455293" TargetMode="External"/><Relationship Id="rId195" Type="http://schemas.openxmlformats.org/officeDocument/2006/relationships/hyperlink" Target="http://www.ncbi.nlm.nih.gov/pubmed?term=Liu%20K%5BAuthor%5D&amp;amp;cauthor=true&amp;amp;cauthor_uid=18455293" TargetMode="External"/><Relationship Id="rId196" Type="http://schemas.openxmlformats.org/officeDocument/2006/relationships/hyperlink" Target="http://www.ncbi.nlm.nih.gov/pubmed?term=Yang%20Y%5BAuthor%5D&amp;amp;cauthor=true&amp;amp;cauthor_uid=18455293" TargetMode="External"/><Relationship Id="rId197" Type="http://schemas.openxmlformats.org/officeDocument/2006/relationships/hyperlink" Target="http://www.ncbi.nlm.nih.gov/pubmed?term=Zeng%20X%5BAuthor%5D&amp;amp;cauthor=true&amp;amp;cauthor_uid=18455293" TargetMode="External"/><Relationship Id="rId198" Type="http://schemas.openxmlformats.org/officeDocument/2006/relationships/hyperlink" Target="http://www.ncbi.nlm.nih.gov/pubmed?term=Keyser%20BM%5BAuthor%5D&amp;amp;cauthor=true&amp;amp;cauthor_uid=18455293" TargetMode="External"/><Relationship Id="rId199" Type="http://schemas.openxmlformats.org/officeDocument/2006/relationships/hyperlink" Target="http://www.ncbi.nlm.nih.gov/pubmed?term=Agrawal%20KC%5BAuthor%5D&amp;amp;cauthor=true&amp;amp;cauthor_uid=18455293" TargetMode="External"/><Relationship Id="rId200" Type="http://schemas.openxmlformats.org/officeDocument/2006/relationships/hyperlink" Target="http://www.ncbi.nlm.nih.gov/pubmed?term=Hansen%20JB%5BAuthor%5D&amp;amp;cauthor=true&amp;amp;cauthor_uid=18455293" TargetMode="External"/><Relationship Id="rId201" Type="http://schemas.openxmlformats.org/officeDocument/2006/relationships/hyperlink" Target="http://www.ncbi.nlm.nih.gov/pubmed?term=Li%20M%5BAuthor%5D&amp;amp;cauthor=true&amp;amp;cauthor_uid=18455293" TargetMode="External"/><Relationship Id="rId202" Type="http://schemas.openxmlformats.org/officeDocument/2006/relationships/hyperlink" Target="http://www.ncbi.nlm.nih.gov/pubmed/?term=Selective%2Bblockade%2Bof%2BT-type%2BCa2%2B%2Bchannels%2Bsuppresses%2Bhuman%2Bbreast%2Bcancer%2Bcell%2Bproliferation" TargetMode="External"/><Relationship Id="rId203" Type="http://schemas.openxmlformats.org/officeDocument/2006/relationships/hyperlink" Target="http://www.ncbi.nlm.nih.gov/pubmed?term=Lu%20F%5BAuthor%5D&amp;amp;cauthor=true&amp;amp;cauthor_uid=17532042" TargetMode="External"/><Relationship Id="rId204" Type="http://schemas.openxmlformats.org/officeDocument/2006/relationships/hyperlink" Target="http://www.ncbi.nlm.nih.gov/pubmed?term=Chen%20H%5BAuthor%5D&amp;amp;cauthor=true&amp;amp;cauthor_uid=17532042" TargetMode="External"/><Relationship Id="rId205" Type="http://schemas.openxmlformats.org/officeDocument/2006/relationships/hyperlink" Target="http://www.ncbi.nlm.nih.gov/pubmed?term=Zhou%20C%5BAuthor%5D&amp;amp;cauthor=true&amp;amp;cauthor_uid=17532042" TargetMode="External"/><Relationship Id="rId206" Type="http://schemas.openxmlformats.org/officeDocument/2006/relationships/hyperlink" Target="http://www.ncbi.nlm.nih.gov/pubmed?term=Liu%20S%5BAuthor%5D&amp;amp;cauthor=true&amp;amp;cauthor_uid=17532042" TargetMode="External"/><Relationship Id="rId207" Type="http://schemas.openxmlformats.org/officeDocument/2006/relationships/hyperlink" Target="http://www.ncbi.nlm.nih.gov/pubmed?term=Guo%20M%5BAuthor%5D&amp;amp;cauthor=true&amp;amp;cauthor_uid=17532042" TargetMode="External"/><Relationship Id="rId208" Type="http://schemas.openxmlformats.org/officeDocument/2006/relationships/hyperlink" Target="http://www.ncbi.nlm.nih.gov/pubmed?term=Chen%20P%5BAuthor%5D&amp;amp;cauthor=true&amp;amp;cauthor_uid=17532042" TargetMode="External"/><Relationship Id="rId209" Type="http://schemas.openxmlformats.org/officeDocument/2006/relationships/hyperlink" Target="http://www.ncbi.nlm.nih.gov/pubmed?term=Zhuang%20H%5BAuthor%5D&amp;amp;cauthor=true&amp;amp;cauthor_uid=17532042" TargetMode="External"/><Relationship Id="rId210" Type="http://schemas.openxmlformats.org/officeDocument/2006/relationships/hyperlink" Target="http://www.ncbi.nlm.nih.gov/pubmed?term=Xie%20D%5BAuthor%5D&amp;amp;cauthor=true&amp;amp;cauthor_uid=17532042" TargetMode="External"/><Relationship Id="rId211" Type="http://schemas.openxmlformats.org/officeDocument/2006/relationships/hyperlink" Target="http://www.ncbi.nlm.nih.gov/pubmed?term=Wu%20S%5BAuthor%5D&amp;amp;cauthor=true&amp;amp;cauthor_uid=17532042" TargetMode="External"/><Relationship Id="rId212" Type="http://schemas.openxmlformats.org/officeDocument/2006/relationships/hyperlink" Target="http://www.ncbi.nlm.nih.gov/pubmed/?term=T-type%2BCa2%2B%2BChannel%2BExpression%2Bin%2BHuman%2BEsophageal%2BCarcinomas%3A%2BA%2BFunctional%2BRole%2Bin%2BProliferation" TargetMode="External"/><Relationship Id="rId213" Type="http://schemas.openxmlformats.org/officeDocument/2006/relationships/hyperlink" Target="http://www.ncbi.nlm.nih.gov/pubmed?term=Valerie%20NC%5BAuthor%5D&amp;amp;cauthor=true&amp;amp;cauthor_uid=23287412" TargetMode="External"/><Relationship Id="rId214" Type="http://schemas.openxmlformats.org/officeDocument/2006/relationships/hyperlink" Target="http://www.ncbi.nlm.nih.gov/pubmed?term=Dziegielewska%20B%5BAuthor%5D&amp;amp;cauthor=true&amp;amp;cauthor_uid=23287412" TargetMode="External"/><Relationship Id="rId215" Type="http://schemas.openxmlformats.org/officeDocument/2006/relationships/hyperlink" Target="http://www.ncbi.nlm.nih.gov/pubmed?term=Hosing%20AS%5BAuthor%5D&amp;amp;cauthor=true&amp;amp;cauthor_uid=23287412" TargetMode="External"/><Relationship Id="rId216" Type="http://schemas.openxmlformats.org/officeDocument/2006/relationships/hyperlink" Target="http://www.ncbi.nlm.nih.gov/pubmed?term=Augustin%20E%5BAuthor%5D&amp;amp;cauthor=true&amp;amp;cauthor_uid=23287412" TargetMode="External"/><Relationship Id="rId217" Type="http://schemas.openxmlformats.org/officeDocument/2006/relationships/hyperlink" Target="http://www.ncbi.nlm.nih.gov/pubmed?term=Gray%20LS%5BAuthor%5D&amp;amp;cauthor=true&amp;amp;cauthor_uid=23287412" TargetMode="External"/><Relationship Id="rId218" Type="http://schemas.openxmlformats.org/officeDocument/2006/relationships/hyperlink" Target="http://www.ncbi.nlm.nih.gov/pubmed?term=Brautigan%20DL%5BAuthor%5D&amp;amp;cauthor=true&amp;amp;cauthor_uid=23287412" TargetMode="External"/><Relationship Id="rId219" Type="http://schemas.openxmlformats.org/officeDocument/2006/relationships/hyperlink" Target="http://www.ncbi.nlm.nih.gov/pubmed?term=Larner%20JM%5BAuthor%5D&amp;amp;cauthor=true&amp;amp;cauthor_uid=23287412" TargetMode="External"/><Relationship Id="rId220" Type="http://schemas.openxmlformats.org/officeDocument/2006/relationships/hyperlink" Target="http://www.ncbi.nlm.nih.gov/pubmed/?term=Inhibition%2Bof%2BT-type%2Bcalcium%2Bchannels%2Bdisrupts%2BAkt%2Bsignaling%2Band%2Bpromotes%2Bapoptosis%2Bin%2Bglioblastoma%2Bcells" TargetMode="External"/><Relationship Id="rId221" Type="http://schemas.openxmlformats.org/officeDocument/2006/relationships/hyperlink" Target="http://www.ncbi.nlm.nih.gov/pubmed?term=Ohkubo%20T%5BAuthor%5D&amp;amp;cauthor=true&amp;amp;cauthor_uid=22469755" TargetMode="External"/><Relationship Id="rId222" Type="http://schemas.openxmlformats.org/officeDocument/2006/relationships/hyperlink" Target="http://www.ncbi.nlm.nih.gov/pubmed?term=Yamazaki%20J%5BAuthor%5D&amp;amp;cauthor=true&amp;amp;cauthor_uid=22469755" TargetMode="External"/><Relationship Id="rId223" Type="http://schemas.openxmlformats.org/officeDocument/2006/relationships/hyperlink" Target="http://www.ncbi.nlm.nih.gov/pubmed/22469755" TargetMode="External"/><Relationship Id="rId224" Type="http://schemas.openxmlformats.org/officeDocument/2006/relationships/hyperlink" Target="http://www.ncbi.nlm.nih.gov/pubmed?term=Das%20A%5BAuthor%5D&amp;amp;cauthor=true&amp;amp;cauthor_uid=23931340" TargetMode="External"/><Relationship Id="rId225" Type="http://schemas.openxmlformats.org/officeDocument/2006/relationships/hyperlink" Target="http://www.ncbi.nlm.nih.gov/pubmed?term=Pushparaj%20C%5BAuthor%5D&amp;amp;cauthor=true&amp;amp;cauthor_uid=23931340" TargetMode="External"/><Relationship Id="rId226" Type="http://schemas.openxmlformats.org/officeDocument/2006/relationships/hyperlink" Target="http://www.ncbi.nlm.nih.gov/pubmed?term=Herreros%20J%5BAuthor%5D&amp;amp;cauthor=true&amp;amp;cauthor_uid=23931340" TargetMode="External"/><Relationship Id="rId227" Type="http://schemas.openxmlformats.org/officeDocument/2006/relationships/hyperlink" Target="http://www.ncbi.nlm.nih.gov/pubmed?term=Nager%20M%5BAuthor%5D&amp;amp;cauthor=true&amp;amp;cauthor_uid=23931340" TargetMode="External"/><Relationship Id="rId228" Type="http://schemas.openxmlformats.org/officeDocument/2006/relationships/hyperlink" Target="http://www.ncbi.nlm.nih.gov/pubmed?term=Vilella%20R%5BAuthor%5D&amp;amp;cauthor=true&amp;amp;cauthor_uid=23931340" TargetMode="External"/><Relationship Id="rId229" Type="http://schemas.openxmlformats.org/officeDocument/2006/relationships/hyperlink" Target="http://www.ncbi.nlm.nih.gov/pubmed?term=Portero%20M%5BAuthor%5D&amp;amp;cauthor=true&amp;amp;cauthor_uid=23931340" TargetMode="External"/><Relationship Id="rId230" Type="http://schemas.openxmlformats.org/officeDocument/2006/relationships/hyperlink" Target="http://www.ncbi.nlm.nih.gov/pubmed?term=Pamplona%20R%5BAuthor%5D&amp;amp;cauthor=true&amp;amp;cauthor_uid=23931340" TargetMode="External"/><Relationship Id="rId231" Type="http://schemas.openxmlformats.org/officeDocument/2006/relationships/hyperlink" Target="http://www.ncbi.nlm.nih.gov/pubmed?term=Matias-Guiu%20X%5BAuthor%5D&amp;amp;cauthor=true&amp;amp;cauthor_uid=23931340" TargetMode="External"/><Relationship Id="rId232" Type="http://schemas.openxmlformats.org/officeDocument/2006/relationships/hyperlink" Target="http://www.ncbi.nlm.nih.gov/pubmed?term=Mart%C3%AD%20RM%5BAuthor%5D&amp;amp;cauthor=true&amp;amp;cauthor_uid=23931340" TargetMode="External"/><Relationship Id="rId233" Type="http://schemas.openxmlformats.org/officeDocument/2006/relationships/hyperlink" Target="http://www.ncbi.nlm.nih.gov/pubmed?term=Cant%C3%AD%20C%5BAuthor%5D&amp;amp;cauthor=true&amp;amp;cauthor_uid=23931340" TargetMode="External"/><Relationship Id="rId234" Type="http://schemas.openxmlformats.org/officeDocument/2006/relationships/hyperlink" Target="http://www.ncbi.nlm.nih.gov/pubmed?term=Goldin%20AL%5BAuthor%5D&amp;amp;cauthor=true&amp;amp;cauthor_uid=11144347" TargetMode="External"/><Relationship Id="rId235" Type="http://schemas.openxmlformats.org/officeDocument/2006/relationships/hyperlink" Target="http://www.ncbi.nlm.nih.gov/pubmed?term=Barchi%20RL%5BAuthor%5D&amp;amp;cauthor=true&amp;amp;cauthor_uid=11144347" TargetMode="External"/><Relationship Id="rId236" Type="http://schemas.openxmlformats.org/officeDocument/2006/relationships/hyperlink" Target="http://www.ncbi.nlm.nih.gov/pubmed?term=Caldwell%20JH%5BAuthor%5D&amp;amp;cauthor=true&amp;amp;cauthor_uid=11144347" TargetMode="External"/><Relationship Id="rId237" Type="http://schemas.openxmlformats.org/officeDocument/2006/relationships/hyperlink" Target="http://www.ncbi.nlm.nih.gov/pubmed?term=Hofmann%20F%5BAuthor%5D&amp;amp;cauthor=true&amp;amp;cauthor_uid=11144347" TargetMode="External"/><Relationship Id="rId238" Type="http://schemas.openxmlformats.org/officeDocument/2006/relationships/hyperlink" Target="http://www.ncbi.nlm.nih.gov/pubmed?term=Howe%20JR%5BAuthor%5D&amp;amp;cauthor=true&amp;amp;cauthor_uid=11144347" TargetMode="External"/><Relationship Id="rId239" Type="http://schemas.openxmlformats.org/officeDocument/2006/relationships/hyperlink" Target="http://www.ncbi.nlm.nih.gov/pubmed?term=Hunter%20JC%5BAuthor%5D&amp;amp;cauthor=true&amp;amp;cauthor_uid=11144347" TargetMode="External"/><Relationship Id="rId240" Type="http://schemas.openxmlformats.org/officeDocument/2006/relationships/hyperlink" Target="http://www.ncbi.nlm.nih.gov/pubmed?term=Kallen%20RG%5BAuthor%5D&amp;amp;cauthor=true&amp;amp;cauthor_uid=11144347" TargetMode="External"/><Relationship Id="rId241" Type="http://schemas.openxmlformats.org/officeDocument/2006/relationships/hyperlink" Target="http://www.ncbi.nlm.nih.gov/pubmed?term=Mandel%20G%5BAuthor%5D&amp;amp;cauthor=true&amp;amp;cauthor_uid=11144347" TargetMode="External"/><Relationship Id="rId242" Type="http://schemas.openxmlformats.org/officeDocument/2006/relationships/hyperlink" Target="http://www.ncbi.nlm.nih.gov/pubmed?term=Meisler%20MH%5BAuthor%5D&amp;amp;cauthor=true&amp;amp;cauthor_uid=11144347" TargetMode="External"/><Relationship Id="rId243" Type="http://schemas.openxmlformats.org/officeDocument/2006/relationships/hyperlink" Target="http://www.ncbi.nlm.nih.gov/pubmed?term=Netter%20YB%5BAuthor%5D&amp;amp;cauthor=true&amp;amp;cauthor_uid=11144347" TargetMode="External"/><Relationship Id="rId244" Type="http://schemas.openxmlformats.org/officeDocument/2006/relationships/hyperlink" Target="http://www.ncbi.nlm.nih.gov/pubmed?term=Noda%20M%5BAuthor%5D&amp;amp;cauthor=true&amp;amp;cauthor_uid=11144347" TargetMode="External"/><Relationship Id="rId245" Type="http://schemas.openxmlformats.org/officeDocument/2006/relationships/hyperlink" Target="http://www.ncbi.nlm.nih.gov/pubmed?term=Tamkun%20MM%5BAuthor%5D&amp;amp;cauthor=true&amp;amp;cauthor_uid=11144347" TargetMode="External"/><Relationship Id="rId246" Type="http://schemas.openxmlformats.org/officeDocument/2006/relationships/hyperlink" Target="http://www.ncbi.nlm.nih.gov/pubmed?term=Waxman%20SG%5BAuthor%5D&amp;amp;cauthor=true&amp;amp;cauthor_uid=11144347" TargetMode="External"/><Relationship Id="rId247" Type="http://schemas.openxmlformats.org/officeDocument/2006/relationships/hyperlink" Target="http://www.ncbi.nlm.nih.gov/pubmed?term=Wood%20JN%5BAuthor%5D&amp;amp;cauthor=true&amp;amp;cauthor_uid=11144347" TargetMode="External"/><Relationship Id="rId248" Type="http://schemas.openxmlformats.org/officeDocument/2006/relationships/hyperlink" Target="http://www.ncbi.nlm.nih.gov/pubmed?term=Catterall%20WA%5BAuthor%5D&amp;amp;cauthor=true&amp;amp;cauthor_uid=11144347" TargetMode="External"/><Relationship Id="rId249" Type="http://schemas.openxmlformats.org/officeDocument/2006/relationships/hyperlink" Target="http://www.ncbi.nlm.nih.gov/pubmed/11144347" TargetMode="External"/><Relationship Id="rId250" Type="http://schemas.openxmlformats.org/officeDocument/2006/relationships/hyperlink" Target="http://www.ncbi.nlm.nih.gov/pubmed?term=Fraser%20SP%5BAuthor%5D&amp;amp;cauthor=true&amp;amp;cauthor_uid=16061851" TargetMode="External"/><Relationship Id="rId251" Type="http://schemas.openxmlformats.org/officeDocument/2006/relationships/hyperlink" Target="http://www.ncbi.nlm.nih.gov/pubmed?term=Diss%20JK%5BAuthor%5D&amp;amp;cauthor=true&amp;amp;cauthor_uid=16061851" TargetMode="External"/><Relationship Id="rId252" Type="http://schemas.openxmlformats.org/officeDocument/2006/relationships/hyperlink" Target="http://www.ncbi.nlm.nih.gov/pubmed?term=Chioni%20AM%5BAuthor%5D&amp;amp;cauthor=true&amp;amp;cauthor_uid=16061851" TargetMode="External"/><Relationship Id="rId253" Type="http://schemas.openxmlformats.org/officeDocument/2006/relationships/hyperlink" Target="http://www.ncbi.nlm.nih.gov/pubmed?term=Mycielska%20ME%5BAuthor%5D&amp;amp;cauthor=true&amp;amp;cauthor_uid=16061851" TargetMode="External"/><Relationship Id="rId254" Type="http://schemas.openxmlformats.org/officeDocument/2006/relationships/hyperlink" Target="http://www.ncbi.nlm.nih.gov/pubmed?term=Pan%20H%5BAuthor%5D&amp;amp;cauthor=true&amp;amp;cauthor_uid=16061851" TargetMode="External"/><Relationship Id="rId255" Type="http://schemas.openxmlformats.org/officeDocument/2006/relationships/hyperlink" Target="http://www.ncbi.nlm.nih.gov/pubmed?term=Yamaci%20RF%5BAuthor%5D&amp;amp;cauthor=true&amp;amp;cauthor_uid=16061851" TargetMode="External"/><Relationship Id="rId256" Type="http://schemas.openxmlformats.org/officeDocument/2006/relationships/hyperlink" Target="http://www.ncbi.nlm.nih.gov/pubmed?term=Voltage-gated%20sodium%20channel%20expression%20and%20potentiation%20of%20human%20breast%20cancermetastasis.%5ball%5d&amp;amp;cmd=correctspelling" TargetMode="External"/><Relationship Id="rId257" Type="http://schemas.openxmlformats.org/officeDocument/2006/relationships/hyperlink" Target="http://www.ncbi.nlm.nih.gov/pubmed?term=Roger%20S%5BAuthor%5D&amp;amp;cauthor=true&amp;amp;cauthor_uid=14561467" TargetMode="External"/><Relationship Id="rId258" Type="http://schemas.openxmlformats.org/officeDocument/2006/relationships/hyperlink" Target="http://www.ncbi.nlm.nih.gov/pubmed?term=Besson%20P%5BAuthor%5D&amp;amp;cauthor=true&amp;amp;cauthor_uid=14561467" TargetMode="External"/><Relationship Id="rId259" Type="http://schemas.openxmlformats.org/officeDocument/2006/relationships/hyperlink" Target="http://www.ncbi.nlm.nih.gov/pubmed?term=Le%20Guennec%20JY%5BAuthor%5D&amp;amp;cauthor=true&amp;amp;cauthor_uid=14561467" TargetMode="External"/><Relationship Id="rId260" Type="http://schemas.openxmlformats.org/officeDocument/2006/relationships/hyperlink" Target="http://www.ncbi.nlm.nih.gov/pubmed/?term=Involvement%2Bof%2Ba%2Bnovel%2Bfast%2Binward%2Bsodium%2Bcurrent%2Bin%2Bthe%2Binvasion%2Bcapacity%2Bof%2Ba%2Bbreast%2Bcancer%2Bcell%2Bline" TargetMode="External"/><Relationship Id="rId261" Type="http://schemas.openxmlformats.org/officeDocument/2006/relationships/hyperlink" Target="http://www.ncbi.nlm.nih.gov/pubmed?term=Laniado%20ME%5BAuthor%5D&amp;amp;cauthor=true&amp;amp;cauthor_uid=9094978" TargetMode="External"/><Relationship Id="rId262" Type="http://schemas.openxmlformats.org/officeDocument/2006/relationships/hyperlink" Target="http://www.ncbi.nlm.nih.gov/pubmed?term=Lalani%20EN%5BAuthor%5D&amp;amp;cauthor=true&amp;amp;cauthor_uid=9094978" TargetMode="External"/><Relationship Id="rId263" Type="http://schemas.openxmlformats.org/officeDocument/2006/relationships/hyperlink" Target="http://www.ncbi.nlm.nih.gov/pubmed?term=Fraser%20SP%5BAuthor%5D&amp;amp;cauthor=true&amp;amp;cauthor_uid=9094978" TargetMode="External"/><Relationship Id="rId264" Type="http://schemas.openxmlformats.org/officeDocument/2006/relationships/hyperlink" Target="http://www.ncbi.nlm.nih.gov/pubmed?term=Grimes%20JA%5BAuthor%5D&amp;amp;cauthor=true&amp;amp;cauthor_uid=9094978" TargetMode="External"/><Relationship Id="rId265" Type="http://schemas.openxmlformats.org/officeDocument/2006/relationships/hyperlink" Target="http://www.ncbi.nlm.nih.gov/pubmed?term=Bhangal%20G%5BAuthor%5D&amp;amp;cauthor=true&amp;amp;cauthor_uid=9094978" TargetMode="External"/><Relationship Id="rId266" Type="http://schemas.openxmlformats.org/officeDocument/2006/relationships/hyperlink" Target="http://www.ncbi.nlm.nih.gov/pubmed?term=Djamgoz%20MB%5BAuthor%5D&amp;amp;cauthor=true&amp;amp;cauthor_uid=9094978" TargetMode="External"/><Relationship Id="rId267" Type="http://schemas.openxmlformats.org/officeDocument/2006/relationships/hyperlink" Target="http://www.ncbi.nlm.nih.gov/pubmed?term=Expression%20and%20functional%20analysis%20of%20voltage-activatedNa%2B%20channels%20inhumanprostate%20cancer%20cell%20lines%20and%20their%20contribution%20to%20invasion%20in%20vitro.%5ball%5d&amp;amp;cmd=correctspelling" TargetMode="External"/><Relationship Id="rId268" Type="http://schemas.openxmlformats.org/officeDocument/2006/relationships/hyperlink" Target="http://www.ncbi.nlm.nih.gov/pubmed?term=Fraser%20SP%5BAuthor%5D&amp;amp;cauthor=true&amp;amp;cauthor_uid=15225632" TargetMode="External"/><Relationship Id="rId269" Type="http://schemas.openxmlformats.org/officeDocument/2006/relationships/hyperlink" Target="http://www.ncbi.nlm.nih.gov/pubmed?term=Diss%20JK%5BAuthor%5D&amp;amp;cauthor=true&amp;amp;cauthor_uid=15225632" TargetMode="External"/><Relationship Id="rId270" Type="http://schemas.openxmlformats.org/officeDocument/2006/relationships/hyperlink" Target="http://www.ncbi.nlm.nih.gov/pubmed?term=Lloyd%20LJ%5BAuthor%5D&amp;amp;cauthor=true&amp;amp;cauthor_uid=15225632" TargetMode="External"/><Relationship Id="rId271" Type="http://schemas.openxmlformats.org/officeDocument/2006/relationships/hyperlink" Target="http://www.ncbi.nlm.nih.gov/pubmed?term=Pani%20F%5BAuthor%5D&amp;amp;cauthor=true&amp;amp;cauthor_uid=15225632" TargetMode="External"/><Relationship Id="rId272" Type="http://schemas.openxmlformats.org/officeDocument/2006/relationships/hyperlink" Target="http://www.ncbi.nlm.nih.gov/pubmed?term=Chioni%20AM%5BAuthor%5D&amp;amp;cauthor=true&amp;amp;cauthor_uid=15225632" TargetMode="External"/><Relationship Id="rId273" Type="http://schemas.openxmlformats.org/officeDocument/2006/relationships/hyperlink" Target="http://www.ncbi.nlm.nih.gov/pubmed?term=George%20AJ%5BAuthor%5D&amp;amp;cauthor=true&amp;amp;cauthor_uid=15225632" TargetMode="External"/><Relationship Id="rId274" Type="http://schemas.openxmlformats.org/officeDocument/2006/relationships/hyperlink" Target="http://www.ncbi.nlm.nih.gov/pubmed/?term=T-lymphocyte%2Binvasiveness%3A%2Bcontrol%2Bby%2Bvoltage-gated%2BNa%2B%2Bchannel%2Bactivity" TargetMode="External"/><Relationship Id="rId275" Type="http://schemas.openxmlformats.org/officeDocument/2006/relationships/hyperlink" Target="http://www.ncbi.nlm.nih.gov/pubmed?term=Onganer%20PU%5BAuthor%5D&amp;amp;cauthor=true&amp;amp;cauthor_uid=16151702" TargetMode="External"/><Relationship Id="rId276" Type="http://schemas.openxmlformats.org/officeDocument/2006/relationships/hyperlink" Target="http://www.ncbi.nlm.nih.gov/pubmed?term=Djamgoz%20MB%5BAuthor%5D&amp;amp;cauthor=true&amp;amp;cauthor_uid=16151702" TargetMode="External"/><Relationship Id="rId277" Type="http://schemas.openxmlformats.org/officeDocument/2006/relationships/hyperlink" Target="http://www.ncbi.nlm.nih.gov/pubmed/?term=Small-cell%2Blung%2Bcancer%2B(human)%3A%2Bpotentiation%2Bof%2Bendocytic%2Bmembrane%2Bactivity%2Bby%2Bvoltage-gated%2BNa%2B%2Bchannel%2Bexpression%2Bin%2Bvitro" TargetMode="External"/><Relationship Id="rId278" Type="http://schemas.openxmlformats.org/officeDocument/2006/relationships/hyperlink" Target="http://www.ncbi.nlm.nih.gov/pubmed?term=Roger%20S%5BAuthor%5D&amp;amp;cauthor=true&amp;amp;cauthor_uid=17307016" TargetMode="External"/><Relationship Id="rId279" Type="http://schemas.openxmlformats.org/officeDocument/2006/relationships/hyperlink" Target="http://www.ncbi.nlm.nih.gov/pubmed?term=Rollin%20J%5BAuthor%5D&amp;amp;cauthor=true&amp;amp;cauthor_uid=17307016" TargetMode="External"/><Relationship Id="rId280" Type="http://schemas.openxmlformats.org/officeDocument/2006/relationships/hyperlink" Target="http://www.ncbi.nlm.nih.gov/pubmed?term=Barascu%20A%5BAuthor%5D&amp;amp;cauthor=true&amp;amp;cauthor_uid=17307016" TargetMode="External"/><Relationship Id="rId281" Type="http://schemas.openxmlformats.org/officeDocument/2006/relationships/hyperlink" Target="http://www.ncbi.nlm.nih.gov/pubmed?term=Besson%20P%5BAuthor%5D&amp;amp;cauthor=true&amp;amp;cauthor_uid=17307016" TargetMode="External"/><Relationship Id="rId282" Type="http://schemas.openxmlformats.org/officeDocument/2006/relationships/hyperlink" Target="http://www.ncbi.nlm.nih.gov/pubmed?term=Raynal%20PI%5BAuthor%5D&amp;amp;cauthor=true&amp;amp;cauthor_uid=17307016" TargetMode="External"/><Relationship Id="rId283" Type="http://schemas.openxmlformats.org/officeDocument/2006/relationships/hyperlink" Target="http://www.ncbi.nlm.nih.gov/pubmed?term=Iochmann%20S%5BAuthor%5D&amp;amp;cauthor=true&amp;amp;cauthor_uid=17307016" TargetMode="External"/><Relationship Id="rId284" Type="http://schemas.openxmlformats.org/officeDocument/2006/relationships/hyperlink" Target="http://www.ncbi.nlm.nih.gov/pubmed/?term=Voltage-gated%2Bsodium%2Bchannels%2Bpotentiate%2Bthe%2Binvasive%2Bcapacities%2Bof%2Bhuman%2Bnon-small-cell%2Blung%2Bcancer%2Bcell%2Blines" TargetMode="External"/><Relationship Id="rId285" Type="http://schemas.openxmlformats.org/officeDocument/2006/relationships/hyperlink" Target="http://www.ncbi.nlm.nih.gov/pubmed?term=Fulgenzi%20G%5BAuthor%5D&amp;amp;cauthor=true&amp;amp;cauthor_uid=16458569" TargetMode="External"/><Relationship Id="rId286" Type="http://schemas.openxmlformats.org/officeDocument/2006/relationships/hyperlink" Target="http://www.ncbi.nlm.nih.gov/pubmed?term=Graciotti%20L%5BAuthor%5D&amp;amp;cauthor=true&amp;amp;cauthor_uid=16458569" TargetMode="External"/><Relationship Id="rId287" Type="http://schemas.openxmlformats.org/officeDocument/2006/relationships/hyperlink" Target="http://www.ncbi.nlm.nih.gov/pubmed?term=Faronato%20M%5BAuthor%5D&amp;amp;cauthor=true&amp;amp;cauthor_uid=16458569" TargetMode="External"/><Relationship Id="rId288" Type="http://schemas.openxmlformats.org/officeDocument/2006/relationships/hyperlink" Target="http://www.ncbi.nlm.nih.gov/pubmed?term=Soldovieri%20MV%5BAuthor%5D&amp;amp;cauthor=true&amp;amp;cauthor_uid=16458569" TargetMode="External"/><Relationship Id="rId289" Type="http://schemas.openxmlformats.org/officeDocument/2006/relationships/hyperlink" Target="http://www.ncbi.nlm.nih.gov/pubmed?term=Miceli%20F%5BAuthor%5D&amp;amp;cauthor=true&amp;amp;cauthor_uid=16458569" TargetMode="External"/><Relationship Id="rId290" Type="http://schemas.openxmlformats.org/officeDocument/2006/relationships/hyperlink" Target="http://www.ncbi.nlm.nih.gov/pubmed?term=Amoroso%20S%5BAuthor%5D&amp;amp;cauthor=true&amp;amp;cauthor_uid=16458569" TargetMode="External"/><Relationship Id="rId291" Type="http://schemas.openxmlformats.org/officeDocument/2006/relationships/hyperlink" Target="http://www.ncbi.nlm.nih.gov/pubmed/?term=Human%2Bneoplastic%2Bmesothelial%2Bcells%2Bexpress%2Bvoltage-gated%2Bsodium%2Bchannels%2Binvolved%2Bin%2Bcell%2Bmotility" TargetMode="External"/><Relationship Id="rId292" Type="http://schemas.openxmlformats.org/officeDocument/2006/relationships/hyperlink" Target="http://www.ncbi.nlm.nih.gov/pubmed?term=Ou%20SW%5BAuthor%5D&amp;amp;cauthor=true&amp;amp;cauthor_uid=16115203" TargetMode="External"/><Relationship Id="rId293" Type="http://schemas.openxmlformats.org/officeDocument/2006/relationships/hyperlink" Target="http://www.ncbi.nlm.nih.gov/pubmed?term=Kameyama%20A%5BAuthor%5D&amp;amp;cauthor=true&amp;amp;cauthor_uid=16115203" TargetMode="External"/><Relationship Id="rId294" Type="http://schemas.openxmlformats.org/officeDocument/2006/relationships/hyperlink" Target="http://www.ncbi.nlm.nih.gov/pubmed?term=Hao%20LY%5BAuthor%5D&amp;amp;cauthor=true&amp;amp;cauthor_uid=16115203" TargetMode="External"/><Relationship Id="rId295" Type="http://schemas.openxmlformats.org/officeDocument/2006/relationships/hyperlink" Target="http://www.ncbi.nlm.nih.gov/pubmed?term=Horiuchi%20M%5BAuthor%5D&amp;amp;cauthor=true&amp;amp;cauthor_uid=16115203" TargetMode="External"/><Relationship Id="rId296" Type="http://schemas.openxmlformats.org/officeDocument/2006/relationships/hyperlink" Target="http://www.ncbi.nlm.nih.gov/pubmed?term=Minobe%20E%5BAuthor%5D&amp;amp;cauthor=true&amp;amp;cauthor_uid=16115203" TargetMode="External"/><Relationship Id="rId297" Type="http://schemas.openxmlformats.org/officeDocument/2006/relationships/hyperlink" Target="http://www.ncbi.nlm.nih.gov/pubmed?term=Wang%20WY%5BAuthor%5D&amp;amp;cauthor=true&amp;amp;cauthor_uid=16115203" TargetMode="External"/><Relationship Id="rId298" Type="http://schemas.openxmlformats.org/officeDocument/2006/relationships/hyperlink" Target="http://www.ncbi.nlm.nih.gov/pubmed?term=Makita%20N%5BAuthor%5D&amp;amp;cauthor=true&amp;amp;cauthor_uid=16115203" TargetMode="External"/><Relationship Id="rId299" Type="http://schemas.openxmlformats.org/officeDocument/2006/relationships/hyperlink" Target="http://www.ncbi.nlm.nih.gov/pubmed?term=Kameyama%20M%5BAuthor%5D&amp;amp;cauthor=true&amp;amp;cauthor_uid=16115203" TargetMode="External"/><Relationship Id="rId300" Type="http://schemas.openxmlformats.org/officeDocument/2006/relationships/hyperlink" Target="http://www.ncbi.nlm.nih.gov/pubmed/?term=Tetrodotoxinresistant%2BNa%2B%2Bchannels%2Bin%2Bhuman%2Bneuroblastoma%2Bcells%2Bare%2Bencoded%2Bby%2Bnew%2Bvariants%2Bof%2BNav1%2C%2B5%2FSCN5A" TargetMode="External"/><Relationship Id="rId301" Type="http://schemas.openxmlformats.org/officeDocument/2006/relationships/hyperlink" Target="http://www.ncbi.nlm.nih.gov/pubmed?term=Bennett%20ES%5BAuthor%5D&amp;amp;cauthor=true&amp;amp;cauthor_uid=14677067" TargetMode="External"/><Relationship Id="rId302" Type="http://schemas.openxmlformats.org/officeDocument/2006/relationships/hyperlink" Target="http://www.ncbi.nlm.nih.gov/pubmed?term=Smith%20BA%5BAuthor%5D&amp;amp;cauthor=true&amp;amp;cauthor_uid=14677067" TargetMode="External"/><Relationship Id="rId303" Type="http://schemas.openxmlformats.org/officeDocument/2006/relationships/hyperlink" Target="http://www.ncbi.nlm.nih.gov/pubmed?term=Harper%20JM%5BAuthor%5D&amp;amp;cauthor=true&amp;amp;cauthor_uid=14677067" TargetMode="External"/><Relationship Id="rId304" Type="http://schemas.openxmlformats.org/officeDocument/2006/relationships/hyperlink" Target="http://www.ncbi.nlm.nih.gov/pubmed/?term=Voltage-gated%2BNa%2B%2Bchannels%2Bconfer%2Binvasive%2Bproperties%2Bon%2Bhuman%2Bprostate%2Bcancer%2Bcells" TargetMode="External"/><Relationship Id="rId305" Type="http://schemas.openxmlformats.org/officeDocument/2006/relationships/hyperlink" Target="http://www.ncbi.nlm.nih.gov/pubmed?term=Djamgoz%20MBA%5BAuthor%5D&amp;amp;cauthor=true&amp;amp;cauthor_uid=11683396" TargetMode="External"/><Relationship Id="rId306" Type="http://schemas.openxmlformats.org/officeDocument/2006/relationships/hyperlink" Target="http://www.ncbi.nlm.nih.gov/pubmed?term=Mycielska%20M%5BAuthor%5D&amp;amp;cauthor=true&amp;amp;cauthor_uid=11683396" TargetMode="External"/><Relationship Id="rId307" Type="http://schemas.openxmlformats.org/officeDocument/2006/relationships/hyperlink" Target="http://www.ncbi.nlm.nih.gov/pubmed?term=Madeja%20Z%5BAuthor%5D&amp;amp;cauthor=true&amp;amp;cauthor_uid=11683396" TargetMode="External"/><Relationship Id="rId308" Type="http://schemas.openxmlformats.org/officeDocument/2006/relationships/hyperlink" Target="http://www.ncbi.nlm.nih.gov/pubmed?term=Fraser%20SP%5BAuthor%5D&amp;amp;cauthor=true&amp;amp;cauthor_uid=11683396" TargetMode="External"/><Relationship Id="rId309" Type="http://schemas.openxmlformats.org/officeDocument/2006/relationships/hyperlink" Target="http://www.ncbi.nlm.nih.gov/pubmed?term=Korohoda%20W%5BAuthor%5D&amp;amp;cauthor=true&amp;amp;cauthor_uid=11683396" TargetMode="External"/><Relationship Id="rId310" Type="http://schemas.openxmlformats.org/officeDocument/2006/relationships/hyperlink" Target="http://www.ncbi.nlm.nih.gov/pubmed?term=Directionalmovement%20of%20rat%20prostate%20cancer%20cells%20in%20direct-current%20electric%20field%3A%20involvement%20of%20voltage%20gated%20Na%2B%20channel%20activity%5ball%5d&amp;amp;cmd=correctspelling" TargetMode="External"/><Relationship Id="rId311" Type="http://schemas.openxmlformats.org/officeDocument/2006/relationships/hyperlink" Target="http://www.ncbi.nlm.nih.gov/pubmed?term=Fraser%20SP%5BAuthor%5D&amp;amp;cauthor=true&amp;amp;cauthor_uid=10022970" TargetMode="External"/><Relationship Id="rId312" Type="http://schemas.openxmlformats.org/officeDocument/2006/relationships/hyperlink" Target="http://www.ncbi.nlm.nih.gov/pubmed?term=Ding%20Y%5BAuthor%5D&amp;amp;cauthor=true&amp;amp;cauthor_uid=10022970" TargetMode="External"/><Relationship Id="rId313" Type="http://schemas.openxmlformats.org/officeDocument/2006/relationships/hyperlink" Target="http://www.ncbi.nlm.nih.gov/pubmed?term=Liu%20A%5BAuthor%5D&amp;amp;cauthor=true&amp;amp;cauthor_uid=10022970" TargetMode="External"/><Relationship Id="rId314" Type="http://schemas.openxmlformats.org/officeDocument/2006/relationships/hyperlink" Target="http://www.ncbi.nlm.nih.gov/pubmed?term=Foster%20CS%5BAuthor%5D&amp;amp;cauthor=true&amp;amp;cauthor_uid=10022970" TargetMode="External"/><Relationship Id="rId315" Type="http://schemas.openxmlformats.org/officeDocument/2006/relationships/hyperlink" Target="http://www.ncbi.nlm.nih.gov/pubmed?term=Djamgoz%20MB%5BAuthor%5D&amp;amp;cauthor=true&amp;amp;cauthor_uid=10022970" TargetMode="External"/><Relationship Id="rId316" Type="http://schemas.openxmlformats.org/officeDocument/2006/relationships/hyperlink" Target="http://www.ncbi.nlm.nih.gov/pubmed/?term=Tetrodotoxin%2Bsuppresses%2Bmorphological%2Benhancement%2Bof%2Bthe%2Bmetastatic%2BMAT-LyLu%2Brat%2Bprostate%2Bcancer%2Bcell%2Bline" TargetMode="External"/><Relationship Id="rId317" Type="http://schemas.openxmlformats.org/officeDocument/2006/relationships/hyperlink" Target="http://www.ncbi.nlm.nih.gov/pubmed?term=Fraser%20SP%5BAuthor%5D&amp;amp;cauthor=true&amp;amp;cauthor_uid=12704658" TargetMode="External"/><Relationship Id="rId318" Type="http://schemas.openxmlformats.org/officeDocument/2006/relationships/hyperlink" Target="http://www.ncbi.nlm.nih.gov/pubmed?term=Salvador%20V%5BAuthor%5D&amp;amp;cauthor=true&amp;amp;cauthor_uid=12704658" TargetMode="External"/><Relationship Id="rId319" Type="http://schemas.openxmlformats.org/officeDocument/2006/relationships/hyperlink" Target="http://www.ncbi.nlm.nih.gov/pubmed?term=Manning%20EA%5BAuthor%5D&amp;amp;cauthor=true&amp;amp;cauthor_uid=12704658" TargetMode="External"/><Relationship Id="rId320" Type="http://schemas.openxmlformats.org/officeDocument/2006/relationships/hyperlink" Target="http://www.ncbi.nlm.nih.gov/pubmed?term=Mizal%20J%5BAuthor%5D&amp;amp;cauthor=true&amp;amp;cauthor_uid=12704658" TargetMode="External"/><Relationship Id="rId321" Type="http://schemas.openxmlformats.org/officeDocument/2006/relationships/hyperlink" Target="http://www.ncbi.nlm.nih.gov/pubmed?term=Altun%20S%5BAuthor%5D&amp;amp;cauthor=true&amp;amp;cauthor_uid=12704658" TargetMode="External"/><Relationship Id="rId322" Type="http://schemas.openxmlformats.org/officeDocument/2006/relationships/hyperlink" Target="http://www.ncbi.nlm.nih.gov/pubmed?term=Raza%20M%5BAuthor%5D&amp;amp;cauthor=true&amp;amp;cauthor_uid=12704658" TargetMode="External"/><Relationship Id="rId323" Type="http://schemas.openxmlformats.org/officeDocument/2006/relationships/hyperlink" Target="http://www.ncbi.nlm.nih.gov/pubmed?term=Berridge%20RJ%5BAuthor%5D&amp;amp;cauthor=true&amp;amp;cauthor_uid=12704658" TargetMode="External"/><Relationship Id="rId324" Type="http://schemas.openxmlformats.org/officeDocument/2006/relationships/hyperlink" Target="http://www.ncbi.nlm.nih.gov/pubmed?term=Djamgoz%20MB%5BAuthor%5D&amp;amp;cauthor=true&amp;amp;cauthor_uid=12704658" TargetMode="External"/><Relationship Id="rId325" Type="http://schemas.openxmlformats.org/officeDocument/2006/relationships/hyperlink" Target="http://www.ncbi.nlm.nih.gov/pubmed/?term=Contribution%2Bof%2Bfunctional%2Bvoltage-gated%2BNa%2B%2Bchannel%2Bexpression%2Bto%2Bcell%2Bbehaviors%2Binvolved%2Bin%2Bthe%2Bmetastatic%2Bcascade%2Bin%2Brat%2Bprostate%2Bcancer%3A%2BI.%2Blateral%2Bmotility" TargetMode="External"/><Relationship Id="rId326" Type="http://schemas.openxmlformats.org/officeDocument/2006/relationships/hyperlink" Target="http://www.ncbi.nlm.nih.gov/pubmed?term=Palmer%20CP%5BAuthor%5D&amp;amp;cauthor=true&amp;amp;cauthor_uid=17879092" TargetMode="External"/><Relationship Id="rId327" Type="http://schemas.openxmlformats.org/officeDocument/2006/relationships/hyperlink" Target="http://www.ncbi.nlm.nih.gov/pubmed?term=Mycielska%20ME%5BAuthor%5D&amp;amp;cauthor=true&amp;amp;cauthor_uid=17879092" TargetMode="External"/><Relationship Id="rId328" Type="http://schemas.openxmlformats.org/officeDocument/2006/relationships/hyperlink" Target="http://www.ncbi.nlm.nih.gov/pubmed?term=Burcu%20H%5BAuthor%5D&amp;amp;cauthor=true&amp;amp;cauthor_uid=17879092" TargetMode="External"/><Relationship Id="rId329" Type="http://schemas.openxmlformats.org/officeDocument/2006/relationships/hyperlink" Target="http://www.ncbi.nlm.nih.gov/pubmed?term=Osman%20K%5BAuthor%5D&amp;amp;cauthor=true&amp;amp;cauthor_uid=17879092" TargetMode="External"/><Relationship Id="rId330" Type="http://schemas.openxmlformats.org/officeDocument/2006/relationships/hyperlink" Target="http://www.ncbi.nlm.nih.gov/pubmed?term=Collins%20T%5BAuthor%5D&amp;amp;cauthor=true&amp;amp;cauthor_uid=17879092" TargetMode="External"/><Relationship Id="rId331" Type="http://schemas.openxmlformats.org/officeDocument/2006/relationships/hyperlink" Target="http://www.ncbi.nlm.nih.gov/pubmed?term=Beckerman%20R%5BAuthor%5D&amp;amp;cauthor=true&amp;amp;cauthor_uid=17879092" TargetMode="External"/><Relationship Id="rId332" Type="http://schemas.openxmlformats.org/officeDocument/2006/relationships/hyperlink" Target="http://www.ncbi.nlm.nih.gov/pubmed?term=Perrett%20R%5BAuthor%5D&amp;amp;cauthor=true&amp;amp;cauthor_uid=17879092" TargetMode="External"/><Relationship Id="rId333" Type="http://schemas.openxmlformats.org/officeDocument/2006/relationships/hyperlink" Target="http://www.ncbi.nlm.nih.gov/pubmed?term=Johnson%20H%5BAuthor%5D&amp;amp;cauthor=true&amp;amp;cauthor_uid=17879092" TargetMode="External"/><Relationship Id="rId334" Type="http://schemas.openxmlformats.org/officeDocument/2006/relationships/hyperlink" Target="http://www.ncbi.nlm.nih.gov/pubmed?term=Aydar%20E%5BAuthor%5D&amp;amp;cauthor=true&amp;amp;cauthor_uid=17879092" TargetMode="External"/><Relationship Id="rId335" Type="http://schemas.openxmlformats.org/officeDocument/2006/relationships/hyperlink" Target="http://www.ncbi.nlm.nih.gov/pubmed?term=Djamgoz%20MB%5BAuthor%5D&amp;amp;cauthor=true&amp;amp;cauthor_uid=17879092" TargetMode="External"/><Relationship Id="rId336" Type="http://schemas.openxmlformats.org/officeDocument/2006/relationships/hyperlink" Target="http://www.ncbi.nlm.nih.gov/pubmed/?term=Single%2Bcell%2Badhesion%2Bmeasuring%2Bapparatus%2B(SCAMA)%3A%2Bapplication%2Bto%2Bcancer%2Bcell%2Blines%2Bof%2Bdifferent%2Bmetastatic%2Bpotential%2Band%2Bvoltage-gated%2BNa%2B%2Bchannel%2Bexpression" TargetMode="External"/><Relationship Id="rId337" Type="http://schemas.openxmlformats.org/officeDocument/2006/relationships/hyperlink" Target="http://www.ncbi.nlm.nih.gov/pubmed?term=Diss%20JK%5BAuthor%5D&amp;amp;cauthor=true&amp;amp;cauthor_uid=14963621" TargetMode="External"/><Relationship Id="rId338" Type="http://schemas.openxmlformats.org/officeDocument/2006/relationships/hyperlink" Target="http://www.ncbi.nlm.nih.gov/pubmed?term=Fraser%20SP%5BAuthor%5D&amp;amp;cauthor=true&amp;amp;cauthor_uid=14963621" TargetMode="External"/><Relationship Id="rId339" Type="http://schemas.openxmlformats.org/officeDocument/2006/relationships/hyperlink" Target="http://www.ncbi.nlm.nih.gov/pubmed?term=Djamgoz%20MB%5BAuthor%5D&amp;amp;cauthor=true&amp;amp;cauthor_uid=14963621" TargetMode="External"/><Relationship Id="rId340" Type="http://schemas.openxmlformats.org/officeDocument/2006/relationships/hyperlink" Target="http://www.ncbi.nlm.nih.gov/pubmed/?term=Diss%2BAND%2BEur.%2BBiophys.%2BJ.%2B33%2C%2B180%E2%80%93193" TargetMode="External"/><Relationship Id="rId341" Type="http://schemas.openxmlformats.org/officeDocument/2006/relationships/hyperlink" Target="http://www.ncbi.nlm.nih.gov/pubmed?term=Kraft%20R%5BAuthor%5D&amp;amp;cauthor=true&amp;amp;cauthor_uid=11284020" TargetMode="External"/><Relationship Id="rId342" Type="http://schemas.openxmlformats.org/officeDocument/2006/relationships/hyperlink" Target="http://www.ncbi.nlm.nih.gov/pubmed?term=Basrai%20D%5BAuthor%5D&amp;amp;cauthor=true&amp;amp;cauthor_uid=11284020" TargetMode="External"/><Relationship Id="rId343" Type="http://schemas.openxmlformats.org/officeDocument/2006/relationships/hyperlink" Target="http://www.ncbi.nlm.nih.gov/pubmed?term=Benndorf%20K%5BAuthor%5D&amp;amp;cauthor=true&amp;amp;cauthor_uid=11284020" TargetMode="External"/><Relationship Id="rId344" Type="http://schemas.openxmlformats.org/officeDocument/2006/relationships/hyperlink" Target="http://www.ncbi.nlm.nih.gov/pubmed?term=Patt%20S%5BAuthor%5D&amp;amp;cauthor=true&amp;amp;cauthor_uid=11284020" TargetMode="External"/><Relationship Id="rId345" Type="http://schemas.openxmlformats.org/officeDocument/2006/relationships/hyperlink" Target="http://www.ncbi.nlm.nih.gov/pubmed/?term=Serum%2Bdeprivation%2Band%2BNGF%2Binduce%2Band%2Bmodulate%2Bvoltage-gated%2BNa%2B%2Bcurrents%2Bin%2Bhuman%2Bastrocytoma%2Bcell%2Blines" TargetMode="External"/><Relationship Id="rId346" Type="http://schemas.openxmlformats.org/officeDocument/2006/relationships/hyperlink" Target="http://www.ncbi.nlm.nih.gov/pubmed?term=Brackenbury%20WJ%5BAuthor%5D&amp;amp;cauthor=true&amp;amp;cauthor_uid=17149708" TargetMode="External"/><Relationship Id="rId347" Type="http://schemas.openxmlformats.org/officeDocument/2006/relationships/hyperlink" Target="http://www.ncbi.nlm.nih.gov/pubmed?term=Djamgoz%20MB%5BAuthor%5D&amp;amp;cauthor=true&amp;amp;cauthor_uid=17149708" TargetMode="External"/><Relationship Id="rId348" Type="http://schemas.openxmlformats.org/officeDocument/2006/relationships/hyperlink" Target="http://www.ncbi.nlm.nih.gov/pubmed/?term=Nerve%2Bgrowth%2Bfactor%2Benhances%2Bvoltage-gated%2BNa%2B%2Bchannel%2Bactivity%2Band%2BTranswell%2Bmigration%2Bin%2BMat-LyLu%2Brat%2Bprostate%2Bcancer%2Bcell%2Bline" TargetMode="External"/><Relationship Id="rId349" Type="http://schemas.openxmlformats.org/officeDocument/2006/relationships/hyperlink" Target="http://www.ncbi.nlm.nih.gov/pubmed?term=Uysal-Onganer%20P%5BAuthor%5D&amp;amp;cauthor=true&amp;amp;cauthor_uid=18036246" TargetMode="External"/><Relationship Id="rId350" Type="http://schemas.openxmlformats.org/officeDocument/2006/relationships/hyperlink" Target="http://www.ncbi.nlm.nih.gov/pubmed?term=Djamgoz%20MB%5BAuthor%5D&amp;amp;cauthor=true&amp;amp;cauthor_uid=18036246" TargetMode="External"/><Relationship Id="rId351" Type="http://schemas.openxmlformats.org/officeDocument/2006/relationships/hyperlink" Target="http://www.ncbi.nlm.nih.gov/pubmed/?term=Epidermal%2Bgrowth%2Bfactor%2Bpotentiates%2Bin%2Bvitro%2Bmetastatic%2Bbehaviour%2Bof%2Bhuman%2Bprostate%2Bcancer%2BPC-3%2BM%2Bcells%3A%2Binvolvement%2Bof%2Bvoltage-gated%2Bsodium%2Bchannel" TargetMode="External"/><Relationship Id="rId352" Type="http://schemas.openxmlformats.org/officeDocument/2006/relationships/hyperlink" Target="http://www.ncbi.nlm.nih.gov/pubmed?term=Shao%20D%5BAuthor%5D&amp;amp;cauthor=true&amp;amp;cauthor_uid=19401147" TargetMode="External"/><Relationship Id="rId353" Type="http://schemas.openxmlformats.org/officeDocument/2006/relationships/hyperlink" Target="http://www.ncbi.nlm.nih.gov/pubmed?term=Okuse%20K%5BAuthor%5D&amp;amp;cauthor=true&amp;amp;cauthor_uid=19401147" TargetMode="External"/><Relationship Id="rId354" Type="http://schemas.openxmlformats.org/officeDocument/2006/relationships/hyperlink" Target="http://www.ncbi.nlm.nih.gov/pubmed?term=Djamgoz%20MB%5BAuthor%5D&amp;amp;cauthor=true&amp;amp;cauthor_uid=19401147" TargetMode="External"/><Relationship Id="rId355" Type="http://schemas.openxmlformats.org/officeDocument/2006/relationships/hyperlink" Target="http://www.ncbi.nlm.nih.gov/pubmed/?term=Protein%E2%80%93protein%2Binteractions%2Binvolving%2Bvoltage-gated%2Bsodium%2Bchannels%3A%2Bpost-translational%2Bregulation%2C%2Bintracellular%2Btrafficking%2Band%2Bfunctional%2Bexpression" TargetMode="External"/><Relationship Id="rId356" Type="http://schemas.openxmlformats.org/officeDocument/2006/relationships/hyperlink" Target="http://www.ncbi.nlm.nih.gov/pubmed?term=Brackenbury%20WJ%5BAuthor%5D&amp;amp;cauthor=true&amp;amp;cauthor_uid=18940784" TargetMode="External"/><Relationship Id="rId357" Type="http://schemas.openxmlformats.org/officeDocument/2006/relationships/hyperlink" Target="http://www.ncbi.nlm.nih.gov/pubmed?term=Djamgoz%20MB%5BAuthor%5D&amp;amp;cauthor=true&amp;amp;cauthor_uid=18940784" TargetMode="External"/><Relationship Id="rId358" Type="http://schemas.openxmlformats.org/officeDocument/2006/relationships/hyperlink" Target="http://www.ncbi.nlm.nih.gov/pubmed?term=Isom%20LL%5BAuthor%5D&amp;amp;cauthor=true&amp;amp;cauthor_uid=18940784" TargetMode="External"/><Relationship Id="rId359" Type="http://schemas.openxmlformats.org/officeDocument/2006/relationships/hyperlink" Target="http://www.ncbi.nlm.nih.gov/pubmed/?term=An%2Bemerging%2Brole%2Bfor%2Bvoltage-gatedNa%2B%2Bchannels%2Bin%2Bcellular%2Bmigration%3A%2Bregulation%2Bof%2Bcentral%2Bnervous%2Bsystemdevelopment%2Band%2Bpotentiation%2Bof%2Binvasive%2Bcancer" TargetMode="External"/><Relationship Id="rId360" Type="http://schemas.openxmlformats.org/officeDocument/2006/relationships/hyperlink" Target="http://www.ncbi.nlm.nih.gov/pubmed?term=Onkal%20R%5BAuthor%5D&amp;amp;cauthor=true&amp;amp;cauthor_uid=19835862" TargetMode="External"/><Relationship Id="rId361" Type="http://schemas.openxmlformats.org/officeDocument/2006/relationships/hyperlink" Target="http://www.ncbi.nlm.nih.gov/pubmed?term=Djamgoz%20MB%5BAuthor%5D&amp;amp;cauthor=true&amp;amp;cauthor_uid=19835862" TargetMode="External"/><Relationship Id="rId362" Type="http://schemas.openxmlformats.org/officeDocument/2006/relationships/hyperlink" Target="http://www.ncbi.nlm.nih.gov/pubmed/?term=Molecular%2Bpharmacology%2Bof%2Bvoltage-gated%2Bsodium%2Bchannel%2Bexpression%2Bin%2Bmetastatic%2Bdisease%3A%2BClinical%2Bpotential%2Bof%2Bneonatal%2BNav1.5%2Bin%2Bbreast%2Bcancer" TargetMode="External"/><Relationship Id="rId363" Type="http://schemas.openxmlformats.org/officeDocument/2006/relationships/hyperlink" Target="http://www.ncbi.nlm.nih.gov/pubmed?term=Mycielska%20ME%5BAuthor%5D&amp;amp;cauthor=true&amp;amp;cauthor_uid=15075225" TargetMode="External"/><Relationship Id="rId364" Type="http://schemas.openxmlformats.org/officeDocument/2006/relationships/hyperlink" Target="http://www.ncbi.nlm.nih.gov/pubmed?term=Djamgoz%20MB%5BAuthor%5D&amp;amp;cauthor=true&amp;amp;cauthor_uid=15075225" TargetMode="External"/><Relationship Id="rId365" Type="http://schemas.openxmlformats.org/officeDocument/2006/relationships/hyperlink" Target="http://www.ncbi.nlm.nih.gov/pubmed/?term=Cellular%2Bmechanisms%2Bof%2Bdirect-current%2Belectric%2Bfield%2Beffects%3A%2Bgalvanotaxis%2Band%2Bmetastatic%2Bdisease" TargetMode="External"/><Relationship Id="rId366" Type="http://schemas.openxmlformats.org/officeDocument/2006/relationships/hyperlink" Target="http://www.ncbi.nlm.nih.gov/pubmed?term=Roger%20S%5BAuthor%5D&amp;amp;cauthor=true&amp;amp;cauthor_uid=17073667" TargetMode="External"/><Relationship Id="rId367" Type="http://schemas.openxmlformats.org/officeDocument/2006/relationships/hyperlink" Target="http://www.ncbi.nlm.nih.gov/pubmed?term=Potier%20M%5BAuthor%5D&amp;amp;cauthor=true&amp;amp;cauthor_uid=17073667" TargetMode="External"/><Relationship Id="rId368" Type="http://schemas.openxmlformats.org/officeDocument/2006/relationships/hyperlink" Target="http://www.ncbi.nlm.nih.gov/pubmed?term=Vandier%20C%5BAuthor%5D&amp;amp;cauthor=true&amp;amp;cauthor_uid=17073667" TargetMode="External"/><Relationship Id="rId369" Type="http://schemas.openxmlformats.org/officeDocument/2006/relationships/hyperlink" Target="http://www.ncbi.nlm.nih.gov/pubmed?term=Besson%20P%5BAuthor%5D&amp;amp;cauthor=true&amp;amp;cauthor_uid=17073667" TargetMode="External"/><Relationship Id="rId370" Type="http://schemas.openxmlformats.org/officeDocument/2006/relationships/hyperlink" Target="http://www.ncbi.nlm.nih.gov/pubmed?term=Le%20Guennec%20JY%5BAuthor%5D&amp;amp;cauthor=true&amp;amp;cauthor_uid=17073667" TargetMode="External"/><Relationship Id="rId371" Type="http://schemas.openxmlformats.org/officeDocument/2006/relationships/hyperlink" Target="http://www.ncbi.nlm.nih.gov/pubmed/?term=Voltage-gated%2Bsodium%2Bchannels%3A%2Bnew%2Btargets%2Bin%2Bcancer%2Btherapy%3F" TargetMode="External"/><Relationship Id="rId372" Type="http://schemas.openxmlformats.org/officeDocument/2006/relationships/hyperlink" Target="http://www.ncbi.nlm.nih.gov/pubmed?term=Brackenbury%20WJ%5BAuthor%5D&amp;amp;cauthor=true&amp;amp;cauthor_uid=16838113" TargetMode="External"/><Relationship Id="rId373" Type="http://schemas.openxmlformats.org/officeDocument/2006/relationships/hyperlink" Target="http://www.ncbi.nlm.nih.gov/pubmed?term=Chioni%20AM%5BAuthor%5D&amp;amp;cauthor=true&amp;amp;cauthor_uid=16838113" TargetMode="External"/><Relationship Id="rId374" Type="http://schemas.openxmlformats.org/officeDocument/2006/relationships/hyperlink" Target="http://www.ncbi.nlm.nih.gov/pubmed?term=Diss%20JK%5BAuthor%5D&amp;amp;cauthor=true&amp;amp;cauthor_uid=16838113" TargetMode="External"/><Relationship Id="rId375" Type="http://schemas.openxmlformats.org/officeDocument/2006/relationships/hyperlink" Target="http://www.ncbi.nlm.nih.gov/pubmed?term=Djamgoz%20MB%5BAuthor%5D&amp;amp;cauthor=true&amp;amp;cauthor_uid=16838113" TargetMode="External"/><Relationship Id="rId376" Type="http://schemas.openxmlformats.org/officeDocument/2006/relationships/hyperlink" Target="http://www.ncbi.nlm.nih.gov/pubmed/?term=The%2Bneonatal%2Bsplice%2Bvariant%2Bof%2BNav1.5%2Bpotentiates%2Bin%2Bvitro%2Binvasive%2Bbehaviour%2Bof%2BMDA-MB-231%2Bhuman%2Bbreast%2Bcancer%2Bcells" TargetMode="External"/><Relationship Id="rId377" Type="http://schemas.openxmlformats.org/officeDocument/2006/relationships/hyperlink" Target="http://www.ncbi.nlm.nih.gov/pubmed?term=Chioni%20AM%5BAuthor%5D&amp;amp;cauthor=true&amp;amp;cauthor_uid=19041953" TargetMode="External"/><Relationship Id="rId378" Type="http://schemas.openxmlformats.org/officeDocument/2006/relationships/hyperlink" Target="http://www.ncbi.nlm.nih.gov/pubmed?term=Brackenbury%20WJ%5BAuthor%5D&amp;amp;cauthor=true&amp;amp;cauthor_uid=19041953" TargetMode="External"/><Relationship Id="rId379" Type="http://schemas.openxmlformats.org/officeDocument/2006/relationships/hyperlink" Target="http://www.ncbi.nlm.nih.gov/pubmed?term=Calhoun%20JD%5BAuthor%5D&amp;amp;cauthor=true&amp;amp;cauthor_uid=19041953" TargetMode="External"/><Relationship Id="rId380" Type="http://schemas.openxmlformats.org/officeDocument/2006/relationships/hyperlink" Target="http://www.ncbi.nlm.nih.gov/pubmed?term=Isom%20LL%5BAuthor%5D&amp;amp;cauthor=true&amp;amp;cauthor_uid=19041953" TargetMode="External"/><Relationship Id="rId381" Type="http://schemas.openxmlformats.org/officeDocument/2006/relationships/hyperlink" Target="http://www.ncbi.nlm.nih.gov/pubmed?term=Djamgoz%20MB%5BAuthor%5D&amp;amp;cauthor=true&amp;amp;cauthor_uid=19041953" TargetMode="External"/><Relationship Id="rId382" Type="http://schemas.openxmlformats.org/officeDocument/2006/relationships/hyperlink" Target="http://www.ncbi.nlm.nih.gov/pubmed/?term=A%2Bnovel%2Badhesion%2Bmolecule%2Bin%2Bhuman%2Bbreast%2Bcancer%2Bcells%3A%2Bvoltage-gated%2BNa%2B%2Bchannel%2Bbeta1%2Bsubunit" TargetMode="External"/><Relationship Id="rId383" Type="http://schemas.openxmlformats.org/officeDocument/2006/relationships/numbering" Target="numbering.xml"/><Relationship Id="rId384" Type="http://schemas.openxmlformats.org/officeDocument/2006/relationships/endnotes" Target="endnotes.xml"/><Relationship Id="rId385" Type="http://schemas.openxmlformats.org/officeDocument/2006/relationships/header" Target="header7.xml"/><Relationship Id="rId386" Type="http://schemas.openxmlformats.org/officeDocument/2006/relationships/header" Target="header8.xml"/><Relationship Id="rId387" Type="http://schemas.openxmlformats.org/officeDocument/2006/relationships/header" Target="header9.xml"/><Relationship Id="rId389" Type="http://schemas.openxmlformats.org/officeDocument/2006/relationships/footer" Target="footer7.xml"/><Relationship Id="rId390" Type="http://schemas.openxmlformats.org/officeDocument/2006/relationships/header" Target="header10.xml"/><Relationship Id="rId391" Type="http://schemas.openxmlformats.org/officeDocument/2006/relationships/footer" Target="footer8.xml"/><Relationship Id="rId392" Type="http://schemas.openxmlformats.org/officeDocument/2006/relationships/footer" Target="footer9.xml"/><Relationship Id="rId393" Type="http://schemas.openxmlformats.org/officeDocument/2006/relationships/footer" Target="footer10.xml"/><Relationship Id="rId394" Type="http://schemas.openxmlformats.org/officeDocument/2006/relationships/footer" Target="footer11.xml"/><Relationship Id="rId395" Type="http://schemas.openxmlformats.org/officeDocument/2006/relationships/header" Target="header11.xml"/><Relationship Id="rId396" Type="http://schemas.openxmlformats.org/officeDocument/2006/relationships/header" Target="header12.xml"/><Relationship Id="rId397" Type="http://schemas.openxmlformats.org/officeDocument/2006/relationships/footer" Target="footer12.xml"/><Relationship Id="rId398" Type="http://schemas.openxmlformats.org/officeDocument/2006/relationships/header" Target="header13.xml"/><Relationship Id="rId399" Type="http://schemas.openxmlformats.org/officeDocument/2006/relationships/header" Target="header14.xml"/><Relationship Id="rId400" Type="http://schemas.openxmlformats.org/officeDocument/2006/relationships/header" Target="header15.xml"/><Relationship Id="rId4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（A4纸、宋体、加黑，全文排版以美观大方为要）</dc:title>
  <dcterms:created xsi:type="dcterms:W3CDTF">2017-03-18T23:34:30Z</dcterms:created>
  <dcterms:modified xsi:type="dcterms:W3CDTF">2017-03-18T23:34:30Z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