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8.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401" w:lineRule="exact"/>
        <w:ind w:firstLineChars="0" w:firstLine="0" w:rightChars="0" w:right="0" w:leftChars="0" w:left="900"/>
        <w:jc w:val="left"/>
        <w:autoSpaceDE w:val="0"/>
        <w:autoSpaceDN w:val="0"/>
        <w:pBdr>
          <w:bottom w:val="none" w:sz="0" w:space="0" w:color="auto"/>
        </w:pBdr>
        <w:rPr>
          <w:kern w:val="2"/>
          <w:sz w:val="28"/>
          <w:szCs w:val="28"/>
          <w:rFonts w:cstheme="minorBidi" w:ascii="Calibri" w:hAnsi="黑体" w:eastAsia="Calibri" w:cs="黑体"/>
          <w:b/>
          <w:bCs/>
        </w:rPr>
      </w:pPr>
      <w:bookmarkStart w:name="封面 " w:id="1"/>
      <w:bookmarkEnd w:id="1"/>
      <w:r>
        <w:rPr>
          <w:kern w:val="2"/>
          <w:sz w:val="28"/>
          <w:szCs w:val="28"/>
          <w:b/>
          <w:bCs/>
          <w:rFonts w:ascii="仿宋" w:eastAsia="仿宋" w:hint="eastAsia" w:cstheme="minorBidi" w:hAnsi="黑体" w:cs="黑体"/>
        </w:rPr>
        <w:t>学号</w:t>
      </w:r>
      <w:r>
        <w:rPr>
          <w:kern w:val="2"/>
          <w:sz w:val="28"/>
          <w:szCs w:val="28"/>
          <w:bCs/>
          <w:rFonts w:ascii="Calibri" w:eastAsia="Calibri" w:cstheme="minorBidi" w:hAnsi="黑体" w:cs="黑体"/>
          <w:b w:val="0"/>
        </w:rPr>
        <w:t>: </w:t>
      </w:r>
      <w:r>
        <w:rPr>
          <w:kern w:val="2"/>
          <w:sz w:val="28"/>
          <w:szCs w:val="28"/>
          <w:b/>
          <w:bCs/>
          <w:rFonts w:ascii="Calibri" w:eastAsia="Calibri" w:cstheme="minorBidi" w:hAnsi="黑体" w:cs="黑体"/>
        </w:rPr>
        <w:t>1325121039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Calibri" w:hAnsi="仿宋" w:eastAsia="仿宋" w:cs="仿宋"/>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8"/>
          <w:rFonts w:cstheme="minorBidi" w:ascii="Calibri" w:hAnsi="仿宋" w:eastAsia="仿宋" w:cs="仿宋"/>
          <w:b/>
        </w:rPr>
      </w:pPr>
      <w:r>
        <w:rPr>
          <w:kern w:val="2"/>
          <w:sz w:val="28"/>
          <w:szCs w:val="28"/>
          <w:rFonts w:cstheme="minorBidi" w:ascii="仿宋" w:hAnsi="仿宋" w:eastAsia="仿宋" w:cs="仿宋"/>
        </w:rPr>
        <w:pict>
          <v:group style="position:absolute;margin-left:144.699997pt;margin-top:10.733173pt;width:281.3pt;height:44.9pt;mso-position-horizontal-relative:page;mso-position-vertical-relative:paragraph;z-index:0;mso-wrap-distance-left:0;mso-wrap-distance-right:0" coordorigin="2894,215" coordsize="5626,898">
            <v:shape style="position:absolute;left:2894;top:223;width:1260;height:889" type="#_x0000_t75" stroked="false">
              <v:imagedata r:id="rId6" o:title=""/>
            </v:shape>
            <v:shape style="position:absolute;left:4020;top:214;width:4500;height:795" type="#_x0000_t75" stroked="false">
              <v:imagedata r:id="rId7" o:title=""/>
            </v:shape>
            <w10:wrap type="topAndBottom"/>
          </v:group>
        </w:pic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9"/>
          <w:szCs w:val="28"/>
          <w:rFonts w:cstheme="minorBidi" w:ascii="Calibri" w:hAnsi="仿宋" w:eastAsia="仿宋" w:cs="仿宋"/>
          <w:b/>
        </w:rPr>
      </w:pPr>
    </w:p>
    <w:p w:rsidR="0018722C">
      <w:pPr>
        <w:spacing w:line="182" w:lineRule="auto" w:before="0"/>
        <w:ind w:leftChars="0" w:left="1680" w:rightChars="0" w:right="152" w:hanging="723"/>
        <w:jc w:val="left"/>
        <w:rPr>
          <w:rFonts w:ascii="黑体" w:eastAsia="黑体" w:hint="eastAsia"/>
          <w:b/>
          <w:sz w:val="48"/>
        </w:rPr>
      </w:pPr>
      <w:r>
        <w:rPr>
          <w:rFonts w:ascii="黑体" w:eastAsia="黑体" w:hint="eastAsia"/>
          <w:b/>
          <w:w w:val="95"/>
          <w:sz w:val="48"/>
        </w:rPr>
        <w:t>电针通过脑肠轴途径对功能性消化不良肝郁脾虚型大鼠作用机制的研究</w:t>
      </w:r>
    </w:p>
    <w:p w:rsidR="0018722C">
      <w:pPr>
        <w:widowControl w:val="0"/>
        <w:snapToGrid w:val="1"/>
        <w:spacing w:beforeLines="0" w:afterLines="0" w:after="0" w:line="292" w:lineRule="auto" w:before="61"/>
        <w:ind w:firstLineChars="0" w:firstLine="0" w:rightChars="0" w:right="0" w:leftChars="0" w:left="783"/>
        <w:jc w:val="center"/>
        <w:autoSpaceDE w:val="0"/>
        <w:autoSpaceDN w:val="0"/>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Study of acupuncture treatment on functional dyspepsia rats with syndrome of liver stagnation and spleen deficiency through the brain gut axis way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黑体"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黑体"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黑体"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黑体"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黑体"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黑体" w:hAnsi="仿宋" w:eastAsia="仿宋" w:cs="仿宋"/>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9"/>
          <w:szCs w:val="28"/>
          <w:rFonts w:cstheme="minorBidi" w:ascii="黑体" w:hAnsi="仿宋" w:eastAsia="仿宋" w:cs="仿宋"/>
          <w:b/>
        </w:rPr>
      </w:pPr>
    </w:p>
    <w:p w:rsidR="0018722C">
      <w:pPr>
        <w:tabs>
          <w:tab w:pos="1542" w:val="left" w:leader="none"/>
          <w:tab w:pos="2185" w:val="left" w:leader="none"/>
          <w:tab w:pos="2827" w:val="left" w:leader="none"/>
          <w:tab w:pos="3469" w:val="left" w:leader="none"/>
        </w:tabs>
        <w:spacing w:line="516" w:lineRule="exact" w:before="1"/>
        <w:ind w:leftChars="0" w:left="900" w:rightChars="0" w:right="0" w:firstLineChars="0" w:firstLine="0"/>
        <w:jc w:val="left"/>
        <w:rPr>
          <w:rFonts w:ascii="微软雅黑" w:eastAsia="微软雅黑" w:hint="eastAsia"/>
          <w:b/>
          <w:sz w:val="32"/>
        </w:rPr>
      </w:pPr>
      <w:r>
        <w:rPr>
          <w:rFonts w:ascii="微软雅黑" w:eastAsia="微软雅黑" w:hint="eastAsia"/>
          <w:b/>
          <w:sz w:val="32"/>
        </w:rPr>
        <w:t>研</w:t>
      </w:r>
      <w:r w:rsidRPr="00000000">
        <w:tab/>
        <w:t>究</w:t>
      </w:r>
      <w:r w:rsidRPr="00000000">
        <w:tab/>
        <w:t>生</w:t>
      </w:r>
      <w:r w:rsidRPr="00000000">
        <w:tab/>
        <w:t>姓</w:t>
      </w:r>
      <w:r w:rsidRPr="00000000">
        <w:tab/>
        <w:t>名：徐派的</w:t>
      </w:r>
    </w:p>
    <w:p w:rsidR="0018722C">
      <w:pPr>
        <w:spacing w:line="208" w:lineRule="auto" w:before="35"/>
        <w:ind w:leftChars="0" w:left="900" w:rightChars="0" w:right="3234" w:firstLineChars="0" w:firstLine="0"/>
        <w:jc w:val="left"/>
        <w:rPr>
          <w:rFonts w:ascii="微软雅黑" w:eastAsia="微软雅黑" w:hint="eastAsia"/>
          <w:b/>
          <w:sz w:val="32"/>
        </w:rPr>
      </w:pPr>
      <w:r>
        <w:rPr>
          <w:rFonts w:ascii="微软雅黑" w:eastAsia="微软雅黑" w:hint="eastAsia"/>
          <w:b/>
          <w:sz w:val="32"/>
        </w:rPr>
        <w:t>指导教师姓名、职称：张红星 教授学 科（专业）名 称：针灸推拿学</w:t>
      </w:r>
    </w:p>
    <w:p w:rsidR="0018722C">
      <w:pPr>
        <w:tabs>
          <w:tab w:pos="1863" w:val="left" w:leader="none"/>
          <w:tab w:pos="2666" w:val="left" w:leader="none"/>
          <w:tab w:pos="3469" w:val="left" w:leader="none"/>
        </w:tabs>
        <w:spacing w:line="444" w:lineRule="exact" w:before="0"/>
        <w:ind w:leftChars="0" w:left="900" w:rightChars="0" w:right="0" w:firstLineChars="0" w:firstLine="0"/>
        <w:jc w:val="left"/>
        <w:rPr>
          <w:rFonts w:ascii="微软雅黑" w:eastAsia="微软雅黑" w:hint="eastAsia"/>
          <w:b/>
          <w:sz w:val="32"/>
        </w:rPr>
      </w:pPr>
      <w:r>
        <w:rPr>
          <w:rFonts w:ascii="微软雅黑" w:eastAsia="微软雅黑" w:hint="eastAsia"/>
          <w:b/>
          <w:sz w:val="32"/>
        </w:rPr>
        <w:t>研</w:t>
      </w:r>
      <w:r w:rsidRPr="00000000">
        <w:tab/>
        <w:t>究</w:t>
      </w:r>
      <w:r w:rsidRPr="00000000">
        <w:tab/>
        <w:t>方</w:t>
      </w:r>
      <w:r w:rsidRPr="00000000">
        <w:tab/>
        <w:t>向：针灸防治心脑血管病及</w:t>
      </w:r>
    </w:p>
    <w:p w:rsidR="0018722C">
      <w:pPr>
        <w:tabs>
          <w:tab w:pos="1863" w:val="left" w:leader="none"/>
          <w:tab w:pos="2666" w:val="left" w:leader="none"/>
          <w:tab w:pos="3469" w:val="left" w:leader="none"/>
        </w:tabs>
        <w:spacing w:line="208" w:lineRule="auto" w:before="36"/>
        <w:ind w:leftChars="0" w:left="900" w:rightChars="0" w:right="2331" w:firstLineChars="0" w:firstLine="3203"/>
        <w:jc w:val="left"/>
        <w:rPr>
          <w:rFonts w:ascii="微软雅黑" w:eastAsia="微软雅黑" w:hint="eastAsia"/>
          <w:b/>
          <w:sz w:val="32"/>
        </w:rPr>
      </w:pPr>
      <w:r>
        <w:rPr>
          <w:rFonts w:ascii="微软雅黑" w:eastAsia="微软雅黑" w:hint="eastAsia"/>
          <w:b/>
          <w:sz w:val="32"/>
        </w:rPr>
        <w:t>神经系统疾病的研究学</w:t>
      </w:r>
      <w:r w:rsidRPr="00000000">
        <w:tab/>
        <w:t>位</w:t>
      </w:r>
      <w:r w:rsidRPr="00000000">
        <w:tab/>
        <w:t>类</w:t>
      </w:r>
      <w:r w:rsidRPr="00000000">
        <w:tab/>
        <w:t>型：学术型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8"/>
          <w:rFonts w:cstheme="minorBidi" w:ascii="微软雅黑"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8"/>
          <w:rFonts w:cstheme="minorBidi" w:ascii="微软雅黑"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8"/>
          <w:rFonts w:cstheme="minorBidi" w:ascii="微软雅黑" w:hAnsi="仿宋" w:eastAsia="仿宋" w:cs="仿宋"/>
          <w:b/>
        </w:rPr>
      </w:pPr>
    </w:p>
    <w:p w:rsidR="0018722C">
      <w:pPr>
        <w:spacing w:before="0"/>
        <w:ind w:leftChars="0" w:left="778" w:rightChars="0" w:right="0" w:firstLineChars="0" w:firstLine="0"/>
        <w:jc w:val="center"/>
        <w:rPr>
          <w:rFonts w:ascii="宋体" w:eastAsia="宋体" w:hint="eastAsia"/>
          <w:b/>
          <w:sz w:val="32"/>
        </w:rPr>
      </w:pPr>
      <w:r>
        <w:rPr>
          <w:rFonts w:ascii="Calibri" w:eastAsia="Calibri"/>
          <w:b/>
          <w:sz w:val="32"/>
        </w:rPr>
        <w:t>2016 </w:t>
      </w:r>
      <w:r>
        <w:rPr>
          <w:rFonts w:ascii="宋体" w:eastAsia="宋体" w:hint="eastAsia"/>
          <w:b/>
          <w:sz w:val="32"/>
        </w:rPr>
        <w:t>年 </w:t>
      </w:r>
      <w:r>
        <w:rPr>
          <w:rFonts w:ascii="Calibri" w:eastAsia="Calibri"/>
          <w:b/>
          <w:sz w:val="32"/>
        </w:rPr>
        <w:t>5 </w:t>
      </w:r>
      <w:r>
        <w:rPr>
          <w:rFonts w:ascii="宋体" w:eastAsia="宋体" w:hint="eastAsia"/>
          <w:b/>
          <w:sz w:val="32"/>
        </w:rPr>
        <w:t>月 </w:t>
      </w:r>
      <w:r>
        <w:rPr>
          <w:rFonts w:ascii="Calibri" w:eastAsia="Calibri"/>
          <w:b/>
          <w:sz w:val="32"/>
        </w:rPr>
        <w:t>30 </w:t>
      </w:r>
      <w:r>
        <w:rPr>
          <w:rFonts w:ascii="宋体" w:eastAsia="宋体" w:hint="eastAsia"/>
          <w:b/>
          <w:sz w:val="32"/>
        </w:rPr>
        <w:t>日</w:t>
      </w:r>
    </w:p>
    <w:p w:rsidR="0018722C">
      <w:pPr>
        <w:spacing w:after="0"/>
        <w:jc w:val="center"/>
        <w:rPr>
          <w:rFonts w:ascii="宋体" w:eastAsia="宋体" w:hint="eastAsia"/>
          <w:sz w:val="32"/>
        </w:rPr>
        <w:sectPr w:rsidR="00556256">
          <w:pgSz w:w="11910" w:h="16840"/>
          <w:pgMar w:footer="272" w:top="1480" w:bottom="46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8"/>
          <w:rFonts w:cstheme="minorBidi" w:ascii="Times New Roman" w:hAnsi="仿宋" w:eastAsia="仿宋" w:cs="仿宋"/>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before="0" w:after="0" w:line="386" w:lineRule="exact"/>
        <w:ind w:firstLineChars="0" w:firstLine="0" w:rightChars="0" w:right="0" w:leftChars="0" w:left="2804"/>
        <w:jc w:val="left"/>
        <w:autoSpaceDE w:val="0"/>
        <w:autoSpaceDN w:val="0"/>
        <w:pBdr>
          <w:bottom w:val="none" w:sz="0" w:space="0" w:color="auto"/>
        </w:pBdr>
        <w:rPr>
          <w:kern w:val="2"/>
          <w:sz w:val="28"/>
          <w:szCs w:val="28"/>
          <w:rFonts w:cstheme="minorBidi" w:ascii="微软雅黑" w:hAnsi="黑体" w:eastAsia="微软雅黑" w:cs="黑体" w:hint="eastAsia"/>
          <w:b/>
          <w:bCs/>
        </w:rPr>
      </w:pPr>
      <w:bookmarkStart w:name="声明 " w:id="2"/>
      <w:bookmarkEnd w:id="2"/>
      <w:r>
        <w:rPr>
          <w:kern w:val="2"/>
          <w:sz w:val="28"/>
          <w:szCs w:val="28"/>
          <w:b/>
          <w:bCs/>
          <w:rFonts w:ascii="微软雅黑" w:eastAsia="微软雅黑" w:hint="eastAsia" w:cstheme="minorBidi" w:hAnsi="黑体" w:cs="黑体"/>
        </w:rPr>
        <w:t>湖北中医药大学学位论文原创性声明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7"/>
          <w:szCs w:val="28"/>
          <w:rFonts w:cstheme="minorBidi" w:ascii="微软雅黑" w:hAnsi="仿宋" w:eastAsia="仿宋" w:cs="仿宋"/>
          <w:b/>
        </w:rPr>
      </w:pPr>
    </w:p>
    <w:p w:rsidR="0018722C">
      <w:pPr>
        <w:spacing w:line="357" w:lineRule="auto" w:before="0"/>
        <w:ind w:leftChars="0" w:left="900" w:rightChars="0" w:right="117" w:firstLineChars="0" w:firstLine="480"/>
        <w:jc w:val="both"/>
        <w:rPr>
          <w:rFonts w:ascii="宋体" w:eastAsia="宋体" w:hint="eastAsia"/>
          <w:sz w:val="24"/>
        </w:rPr>
      </w:pPr>
      <w:r>
        <w:rPr>
          <w:rFonts w:ascii="宋体" w:eastAsia="宋体" w:hint="eastAsia"/>
          <w:sz w:val="24"/>
        </w:rPr>
        <w:t>本人声明： 所呈交的学位论文是在导师的指导下进行的研究工作及取得的</w:t>
      </w:r>
      <w:r>
        <w:rPr>
          <w:rFonts w:ascii="宋体" w:eastAsia="宋体" w:hint="eastAsia"/>
          <w:spacing w:val="-4"/>
          <w:sz w:val="24"/>
        </w:rPr>
        <w:t>研究成果。除了论文中特别加以标注和致谢的地方外，本论文不包含其他个人或</w:t>
      </w:r>
      <w:r>
        <w:rPr>
          <w:rFonts w:ascii="宋体" w:eastAsia="宋体" w:hint="eastAsia"/>
          <w:spacing w:val="-8"/>
          <w:sz w:val="24"/>
        </w:rPr>
        <w:t>集体已经发表或撰写过的研究成果，也不包含为获得湖北中医药大学或其他单位</w:t>
      </w:r>
      <w:r>
        <w:rPr>
          <w:rFonts w:ascii="宋体" w:eastAsia="宋体" w:hint="eastAsia"/>
          <w:spacing w:val="-8"/>
          <w:sz w:val="24"/>
        </w:rPr>
        <w:t>的学位或证书而使用过的材料。对本文的研究做出贡献的个人和集体，均已在论文中作了明确的说明。本人完全意识到本声明的法律结果由本人承担。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spacing w:before="186"/>
        <w:ind w:leftChars="0" w:left="5460" w:rightChars="0" w:right="0" w:firstLineChars="0" w:firstLine="0"/>
        <w:jc w:val="left"/>
        <w:rPr>
          <w:rFonts w:ascii="宋体" w:eastAsia="宋体" w:hint="eastAsia"/>
          <w:sz w:val="24"/>
        </w:rPr>
      </w:pPr>
      <w:r>
        <w:rPr>
          <w:rFonts w:ascii="宋体" w:eastAsia="宋体" w:hint="eastAsia"/>
          <w:sz w:val="24"/>
        </w:rPr>
        <w:t>学位论文作者签名：</w:t>
      </w:r>
    </w:p>
    <w:p w:rsidR="0018722C">
      <w:pPr>
        <w:tabs>
          <w:tab w:pos="599" w:val="left" w:leader="none"/>
          <w:tab w:pos="1199" w:val="left" w:leader="none"/>
        </w:tabs>
        <w:spacing w:before="153"/>
        <w:ind w:leftChars="0" w:left="0" w:rightChars="0" w:right="263" w:firstLineChars="0" w:firstLine="0"/>
        <w:jc w:val="right"/>
        <w:rPr>
          <w:rFonts w:ascii="宋体" w:eastAsia="宋体" w:hint="eastAsia"/>
          <w:sz w:val="24"/>
        </w:rPr>
      </w:pPr>
      <w:r>
        <w:rPr>
          <w:rFonts w:ascii="宋体" w:eastAsia="宋体" w:hint="eastAsia"/>
          <w:sz w:val="24"/>
        </w:rPr>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仿宋" w:eastAsia="仿宋" w:cs="仿宋"/>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8"/>
          <w:rFonts w:cstheme="minorBidi" w:ascii="宋体" w:hAnsi="仿宋" w:eastAsia="仿宋" w:cs="仿宋"/>
        </w:rPr>
      </w:pPr>
    </w:p>
    <w:p w:rsidR="0018722C">
      <w:pPr>
        <w:widowControl w:val="0"/>
        <w:snapToGrid w:val="1"/>
        <w:spacing w:beforeLines="0" w:afterLines="0" w:before="0" w:after="0" w:line="414" w:lineRule="exact"/>
        <w:ind w:firstLineChars="0" w:firstLine="0" w:rightChars="0" w:right="0" w:leftChars="0" w:left="3226"/>
        <w:jc w:val="left"/>
        <w:autoSpaceDE w:val="0"/>
        <w:autoSpaceDN w:val="0"/>
        <w:pBdr>
          <w:bottom w:val="none" w:sz="0" w:space="0" w:color="auto"/>
        </w:pBdr>
        <w:rPr>
          <w:kern w:val="2"/>
          <w:sz w:val="28"/>
          <w:szCs w:val="28"/>
          <w:rFonts w:cstheme="minorBidi" w:ascii="微软雅黑" w:hAnsi="黑体" w:eastAsia="微软雅黑" w:cs="黑体" w:hint="eastAsia"/>
          <w:b/>
          <w:bCs/>
        </w:rPr>
      </w:pPr>
      <w:r>
        <w:rPr>
          <w:kern w:val="2"/>
          <w:sz w:val="28"/>
          <w:szCs w:val="28"/>
          <w:b/>
          <w:bCs/>
          <w:rFonts w:ascii="微软雅黑" w:eastAsia="微软雅黑" w:hint="eastAsia" w:cstheme="minorBidi" w:hAnsi="黑体" w:cs="黑体"/>
        </w:rPr>
        <w:t>关于学位论文使用授权的声明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7"/>
          <w:szCs w:val="28"/>
          <w:rFonts w:cstheme="minorBidi" w:ascii="微软雅黑" w:hAnsi="仿宋" w:eastAsia="仿宋" w:cs="仿宋"/>
          <w:b/>
        </w:rPr>
      </w:pPr>
    </w:p>
    <w:p w:rsidR="0018722C">
      <w:pPr>
        <w:spacing w:line="357" w:lineRule="auto" w:before="0"/>
        <w:ind w:leftChars="0" w:left="900" w:rightChars="0" w:right="116" w:firstLineChars="0" w:firstLine="480"/>
        <w:jc w:val="both"/>
        <w:rPr>
          <w:rFonts w:ascii="宋体" w:eastAsia="宋体" w:hint="eastAsia"/>
          <w:sz w:val="24"/>
        </w:rPr>
      </w:pPr>
      <w:r>
        <w:rPr>
          <w:rFonts w:ascii="宋体" w:eastAsia="宋体" w:hint="eastAsia"/>
          <w:spacing w:val="-2"/>
          <w:sz w:val="24"/>
        </w:rPr>
        <w:t>本人完全了解湖北中医药大学有关保留、使用学位论文的规定，即：学校有</w:t>
      </w:r>
      <w:r>
        <w:rPr>
          <w:rFonts w:ascii="宋体" w:eastAsia="宋体" w:hint="eastAsia"/>
          <w:spacing w:val="-6"/>
          <w:sz w:val="24"/>
        </w:rPr>
        <w:t>权保留学位论文，允许学位论文被查阅和借阅；学校可以公布学位论文的全部或</w:t>
      </w:r>
      <w:r>
        <w:rPr>
          <w:rFonts w:ascii="宋体" w:eastAsia="宋体" w:hint="eastAsia"/>
          <w:spacing w:val="-6"/>
          <w:sz w:val="24"/>
        </w:rPr>
        <w:t>部份内容，可以采用复印、缩印或其他手段保留学位论文；学校可以根据国家或</w:t>
      </w:r>
      <w:r>
        <w:rPr>
          <w:rFonts w:ascii="宋体" w:eastAsia="宋体" w:hint="eastAsia"/>
          <w:spacing w:val="-8"/>
          <w:sz w:val="24"/>
        </w:rPr>
        <w:t>湖北省有关部门的规定送交学位论文。同意《中国优秀博硕士论文全文数据库出</w:t>
      </w:r>
      <w:r>
        <w:rPr>
          <w:rFonts w:ascii="宋体" w:eastAsia="宋体" w:hint="eastAsia"/>
          <w:spacing w:val="-6"/>
          <w:sz w:val="24"/>
        </w:rPr>
        <w:t>版章程》的内容。同意授权中国科学技术信息研究所将本人学位论文收录到《中国学位论文全文数据库》。</w:t>
      </w:r>
    </w:p>
    <w:p w:rsidR="0018722C">
      <w:pPr>
        <w:spacing w:before="36"/>
        <w:ind w:leftChars="0" w:left="900" w:rightChars="0" w:right="0" w:firstLineChars="0" w:firstLine="0"/>
        <w:jc w:val="left"/>
        <w:rPr>
          <w:rFonts w:ascii="宋体" w:eastAsia="宋体" w:hint="eastAsia"/>
          <w:sz w:val="24"/>
        </w:rPr>
      </w:pPr>
      <w:r>
        <w:rPr>
          <w:rFonts w:ascii="宋体" w:eastAsia="宋体" w:hint="eastAsia"/>
          <w:sz w:val="24"/>
        </w:rPr>
        <w:t>（保密论文在解密后遵守此规定）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8"/>
          <w:rFonts w:cstheme="minorBidi" w:ascii="宋体" w:hAnsi="仿宋" w:eastAsia="仿宋" w:cs="仿宋"/>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8"/>
          <w:rFonts w:cstheme="minorBidi" w:ascii="宋体" w:hAnsi="仿宋" w:eastAsia="仿宋" w:cs="仿宋"/>
        </w:rPr>
      </w:pPr>
    </w:p>
    <w:p w:rsidR="0018722C">
      <w:pPr>
        <w:tabs>
          <w:tab w:pos="3661" w:val="left" w:leader="none"/>
          <w:tab w:pos="6782" w:val="left" w:leader="none"/>
          <w:tab w:pos="7382" w:val="left" w:leader="none"/>
          <w:tab w:pos="7982" w:val="left" w:leader="none"/>
        </w:tabs>
        <w:spacing w:before="0"/>
        <w:ind w:leftChars="0" w:left="781" w:rightChars="0" w:right="0" w:firstLineChars="0" w:firstLine="0"/>
        <w:jc w:val="center"/>
        <w:rPr>
          <w:rFonts w:ascii="宋体" w:eastAsia="宋体" w:hint="eastAsia"/>
          <w:sz w:val="24"/>
        </w:rPr>
      </w:pPr>
      <w:r>
        <w:rPr>
          <w:rFonts w:ascii="宋体" w:eastAsia="宋体" w:hint="eastAsia"/>
          <w:sz w:val="24"/>
        </w:rPr>
        <w:t>论文作者签名：</w:t>
      </w:r>
      <w:r w:rsidRPr="00000000">
        <w:tab/>
        <w:t>导师签名：</w:t>
      </w:r>
      <w:r w:rsidRPr="00000000">
        <w:tab/>
        <w:t>年</w:t>
      </w:r>
      <w:r w:rsidRPr="00000000">
        <w:tab/>
        <w:t>月</w:t>
      </w:r>
      <w:r w:rsidRPr="00000000">
        <w:tab/>
        <w:t>日</w:t>
      </w:r>
    </w:p>
    <w:p w:rsidR="0018722C">
      <w:pPr>
        <w:spacing w:after="0"/>
        <w:jc w:val="center"/>
        <w:rPr>
          <w:rFonts w:ascii="宋体" w:eastAsia="宋体" w:hint="eastAsia"/>
          <w:sz w:val="24"/>
        </w:rPr>
        <w:sectPr w:rsidR="00556256">
          <w:pgSz w:w="11910" w:h="16840"/>
          <w:pgMar w:footer="272" w:header="0" w:top="1520" w:bottom="46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8"/>
          <w:rFonts w:cstheme="minorBidi" w:ascii="Times New Roman" w:hAnsi="仿宋" w:eastAsia="仿宋" w:cs="仿宋"/>
        </w:rPr>
      </w:pPr>
    </w:p>
    <w:p w:rsidR="0018722C">
      <w:pPr>
        <w:spacing w:after="0"/>
        <w:rPr>
          <w:rFonts w:ascii="Times New Roman"/>
          <w:sz w:val="17"/>
        </w:rPr>
        <w:sectPr w:rsidR="00556256">
          <w:pgSz w:w="11910" w:h="16840"/>
          <w:pgMar w:footer="0" w:header="0" w:top="1580" w:bottom="280" w:left="1680" w:right="1680"/>
        </w:sectPr>
      </w:pP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"_Toc686269660"</w:instrText>
      </w:r>
      <w:r>
        <w:fldChar w:fldCharType="separate"/>
      </w:r>
      <w:r>
        <w:t>中文摘要</w:t>
      </w:r>
      <w:r>
        <w:fldChar w:fldCharType="end"/>
      </w:r>
      <w:r>
        <w:rPr>
          <w:noProof/>
          <w:webHidden/>
        </w:rPr>
        <w:tab/>
      </w:r>
      <w:r>
        <w:rPr>
          <w:noProof/>
          <w:webHidden/>
        </w:rPr>
        <w:fldChar w:fldCharType="begin"/>
      </w:r>
      <w:r>
        <w:rPr>
          <w:noProof/>
          <w:webHidden/>
        </w:rPr>
        <w:instrText> PAGEREF _Toc686269660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"_Toc686269661"</w:instrText>
      </w:r>
      <w:r>
        <w:fldChar w:fldCharType="separate"/>
      </w:r>
      <w:r>
        <w:t>结论：</w:t>
      </w:r>
      <w:r>
        <w:fldChar w:fldCharType="end"/>
      </w:r>
      <w:r>
        <w:rPr>
          <w:noProof/>
          <w:webHidden/>
        </w:rPr>
        <w:tab/>
      </w:r>
      <w:r>
        <w:rPr>
          <w:noProof/>
          <w:webHidden/>
        </w:rPr>
        <w:fldChar w:fldCharType="begin"/>
      </w:r>
      <w:r>
        <w:rPr>
          <w:noProof/>
          <w:webHidden/>
        </w:rPr>
        <w:instrText> PAGEREF _Toc686269661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"_Toc686269662"</w:instrText>
      </w:r>
      <w:r>
        <w:fldChar w:fldCharType="separate"/>
      </w:r>
      <w:r>
        <w:rPr>
          <w:b/>
        </w:rPr>
        <w:t>Abstract</w:t>
      </w:r>
      <w:r>
        <w:fldChar w:fldCharType="end"/>
      </w:r>
      <w:r>
        <w:rPr>
          <w:noProof/>
          <w:webHidden/>
        </w:rPr>
        <w:tab/>
      </w:r>
      <w:r>
        <w:rPr>
          <w:noProof/>
          <w:webHidden/>
        </w:rPr>
        <w:fldChar w:fldCharType="begin"/>
      </w:r>
      <w:r>
        <w:rPr>
          <w:noProof/>
          <w:webHidden/>
        </w:rPr>
        <w:instrText> PAGEREF _Toc686269662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"_Toc686269663"</w:instrText>
      </w:r>
      <w:r>
        <w:fldChar w:fldCharType="separate"/>
      </w:r>
      <w:r>
        <w:t>英文缩略词表</w:t>
      </w:r>
      <w:r>
        <w:fldChar w:fldCharType="end"/>
      </w:r>
      <w:r>
        <w:rPr>
          <w:noProof/>
          <w:webHidden/>
        </w:rPr>
        <w:tab/>
      </w:r>
      <w:r>
        <w:rPr>
          <w:noProof/>
          <w:webHidden/>
        </w:rPr>
        <w:fldChar w:fldCharType="begin"/>
      </w:r>
      <w:r>
        <w:rPr>
          <w:noProof/>
          <w:webHidden/>
        </w:rPr>
        <w:instrText> PAGEREF _Toc686269663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"_Toc686269664"</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_Toc686269664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"_Toc686269665"</w:instrText>
      </w:r>
      <w:r>
        <w:fldChar w:fldCharType="separate"/>
      </w:r>
      <w:r>
        <w:t>正</w:t>
      </w:r>
      <w:r w:rsidR="001852F3">
        <w:t>文</w:t>
      </w:r>
      <w:r>
        <w:fldChar w:fldCharType="end"/>
      </w:r>
      <w:r>
        <w:rPr>
          <w:noProof/>
          <w:webHidden/>
        </w:rPr>
        <w:tab/>
      </w:r>
      <w:r>
        <w:rPr>
          <w:noProof/>
          <w:webHidden/>
        </w:rPr>
        <w:fldChar w:fldCharType="begin"/>
      </w:r>
      <w:r>
        <w:rPr>
          <w:noProof/>
          <w:webHidden/>
        </w:rPr>
        <w:instrText> PAGEREF _Toc686269665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"_Toc686269666"</w:instrText>
      </w:r>
      <w:r>
        <w:fldChar w:fldCharType="separate"/>
      </w:r>
      <w:r>
        <w:t>第一部分</w:t>
      </w:r>
      <w:r>
        <w:t xml:space="preserve">  </w:t>
      </w:r>
      <w:r w:rsidRPr="00DB64CE">
        <w:t>电针对功能性消化不良肝郁脾虚型大鼠行为学、组织</w:t>
      </w:r>
      <w:r>
        <w:t>形态学、胃肠动力学的研究</w:t>
      </w:r>
      <w:r>
        <w:fldChar w:fldCharType="end"/>
      </w:r>
      <w:r>
        <w:rPr>
          <w:noProof/>
          <w:webHidden/>
        </w:rPr>
        <w:tab/>
      </w:r>
      <w:r>
        <w:rPr>
          <w:noProof/>
          <w:webHidden/>
        </w:rPr>
        <w:fldChar w:fldCharType="begin"/>
      </w:r>
      <w:r>
        <w:rPr>
          <w:noProof/>
          <w:webHidden/>
        </w:rPr>
        <w:instrText> PAGEREF _Toc686269666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"_Toc686269667"</w:instrText>
      </w:r>
      <w:r>
        <w:fldChar w:fldCharType="separate"/>
      </w:r>
      <w:r>
        <w:rPr>
          <w:b/>
        </w:rPr>
        <w:t>1</w:t>
      </w:r>
      <w:r>
        <w:t xml:space="preserve"> </w:t>
      </w:r>
      <w:r>
        <w:t>材料</w:t>
      </w:r>
      <w:r>
        <w:fldChar w:fldCharType="end"/>
      </w:r>
      <w:r>
        <w:rPr>
          <w:noProof/>
          <w:webHidden/>
        </w:rPr>
        <w:tab/>
      </w:r>
      <w:r>
        <w:rPr>
          <w:noProof/>
          <w:webHidden/>
        </w:rPr>
        <w:fldChar w:fldCharType="begin"/>
      </w:r>
      <w:r>
        <w:rPr>
          <w:noProof/>
          <w:webHidden/>
        </w:rPr>
        <w:instrText> PAGEREF _Toc686269667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"_Toc686269668"</w:instrText>
      </w:r>
      <w:r>
        <w:fldChar w:fldCharType="separate"/>
      </w:r>
      <w:r>
        <w:t>1.1</w:t>
      </w:r>
      <w:r>
        <w:t xml:space="preserve"> </w:t>
      </w:r>
      <w:r>
        <w:t>实验动物</w:t>
      </w:r>
      <w:r>
        <w:fldChar w:fldCharType="end"/>
      </w:r>
      <w:r>
        <w:rPr>
          <w:noProof/>
          <w:webHidden/>
        </w:rPr>
        <w:tab/>
      </w:r>
      <w:r>
        <w:rPr>
          <w:noProof/>
          <w:webHidden/>
        </w:rPr>
        <w:fldChar w:fldCharType="begin"/>
      </w:r>
      <w:r>
        <w:rPr>
          <w:noProof/>
          <w:webHidden/>
        </w:rPr>
        <w:instrText> PAGEREF _Toc686269668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"_Toc686269669"</w:instrText>
      </w:r>
      <w:r>
        <w:fldChar w:fldCharType="separate"/>
      </w:r>
      <w:r>
        <w:t>1.2</w:t>
      </w:r>
      <w:r>
        <w:t xml:space="preserve"> </w:t>
      </w:r>
      <w:r>
        <w:t>主要试剂</w:t>
      </w:r>
      <w:r>
        <w:fldChar w:fldCharType="end"/>
      </w:r>
      <w:r>
        <w:rPr>
          <w:noProof/>
          <w:webHidden/>
        </w:rPr>
        <w:tab/>
      </w:r>
      <w:r>
        <w:rPr>
          <w:noProof/>
          <w:webHidden/>
        </w:rPr>
        <w:fldChar w:fldCharType="begin"/>
      </w:r>
      <w:r>
        <w:rPr>
          <w:noProof/>
          <w:webHidden/>
        </w:rPr>
        <w:instrText> PAGEREF _Toc686269669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"_Toc686269670"</w:instrText>
      </w:r>
      <w:r>
        <w:fldChar w:fldCharType="separate"/>
      </w:r>
      <w:r>
        <w:t>1.3</w:t>
      </w:r>
      <w:r>
        <w:t xml:space="preserve"> </w:t>
      </w:r>
      <w:r>
        <w:t>实验所需试剂配制</w:t>
      </w:r>
      <w:r>
        <w:fldChar w:fldCharType="end"/>
      </w:r>
      <w:r>
        <w:rPr>
          <w:noProof/>
          <w:webHidden/>
        </w:rPr>
        <w:tab/>
      </w:r>
      <w:r>
        <w:rPr>
          <w:noProof/>
          <w:webHidden/>
        </w:rPr>
        <w:fldChar w:fldCharType="begin"/>
      </w:r>
      <w:r>
        <w:rPr>
          <w:noProof/>
          <w:webHidden/>
        </w:rPr>
        <w:instrText> PAGEREF _Toc686269670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"_Toc686269671"</w:instrText>
      </w:r>
      <w:r>
        <w:fldChar w:fldCharType="separate"/>
      </w:r>
      <w:r>
        <w:rPr>
          <w:b/>
        </w:rPr>
        <w:t>2</w:t>
      </w:r>
      <w:r>
        <w:t xml:space="preserve"> </w:t>
      </w:r>
      <w:r>
        <w:t>方法</w:t>
      </w:r>
      <w:r>
        <w:fldChar w:fldCharType="end"/>
      </w:r>
      <w:r>
        <w:rPr>
          <w:noProof/>
          <w:webHidden/>
        </w:rPr>
        <w:tab/>
      </w:r>
      <w:r>
        <w:rPr>
          <w:noProof/>
          <w:webHidden/>
        </w:rPr>
        <w:fldChar w:fldCharType="begin"/>
      </w:r>
      <w:r>
        <w:rPr>
          <w:noProof/>
          <w:webHidden/>
        </w:rPr>
        <w:instrText> PAGEREF _Toc686269671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"_Toc686269672"</w:instrText>
      </w:r>
      <w:r>
        <w:fldChar w:fldCharType="separate"/>
      </w:r>
      <w:r>
        <w:t>2.1</w:t>
      </w:r>
      <w:r>
        <w:t xml:space="preserve"> </w:t>
      </w:r>
      <w:r>
        <w:t>分组及造模</w:t>
      </w:r>
      <w:r>
        <w:fldChar w:fldCharType="end"/>
      </w:r>
      <w:r>
        <w:rPr>
          <w:noProof/>
          <w:webHidden/>
        </w:rPr>
        <w:tab/>
      </w:r>
      <w:r>
        <w:rPr>
          <w:noProof/>
          <w:webHidden/>
        </w:rPr>
        <w:fldChar w:fldCharType="begin"/>
      </w:r>
      <w:r>
        <w:rPr>
          <w:noProof/>
          <w:webHidden/>
        </w:rPr>
        <w:instrText> PAGEREF _Toc686269672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"_Toc686269673"</w:instrText>
      </w:r>
      <w:r>
        <w:fldChar w:fldCharType="separate"/>
      </w:r>
      <w:r>
        <w:t>2.2</w:t>
      </w:r>
      <w:r>
        <w:t xml:space="preserve"> </w:t>
      </w:r>
      <w:r>
        <w:t>治疗方法</w:t>
      </w:r>
      <w:r>
        <w:fldChar w:fldCharType="end"/>
      </w:r>
      <w:r>
        <w:rPr>
          <w:noProof/>
          <w:webHidden/>
        </w:rPr>
        <w:tab/>
      </w:r>
      <w:r>
        <w:rPr>
          <w:noProof/>
          <w:webHidden/>
        </w:rPr>
        <w:fldChar w:fldCharType="begin"/>
      </w:r>
      <w:r>
        <w:rPr>
          <w:noProof/>
          <w:webHidden/>
        </w:rPr>
        <w:instrText> PAGEREF _Toc686269673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"_Toc686269674"</w:instrText>
      </w:r>
      <w:r>
        <w:fldChar w:fldCharType="separate"/>
      </w:r>
      <w:r>
        <w:t>2.3</w:t>
      </w:r>
      <w:r>
        <w:t xml:space="preserve"> </w:t>
      </w:r>
      <w:r>
        <w:t>标本采集方法</w:t>
      </w:r>
      <w:r>
        <w:fldChar w:fldCharType="end"/>
      </w:r>
      <w:r>
        <w:rPr>
          <w:noProof/>
          <w:webHidden/>
        </w:rPr>
        <w:tab/>
      </w:r>
      <w:r>
        <w:rPr>
          <w:noProof/>
          <w:webHidden/>
        </w:rPr>
        <w:fldChar w:fldCharType="begin"/>
      </w:r>
      <w:r>
        <w:rPr>
          <w:noProof/>
          <w:webHidden/>
        </w:rPr>
        <w:instrText> PAGEREF _Toc686269674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"_Toc686269675"</w:instrText>
      </w:r>
      <w:r>
        <w:fldChar w:fldCharType="separate"/>
      </w:r>
      <w:r>
        <w:t>2.4</w:t>
      </w:r>
      <w:r>
        <w:t xml:space="preserve"> </w:t>
      </w:r>
      <w:r>
        <w:t>观察指标</w:t>
      </w:r>
      <w:r>
        <w:fldChar w:fldCharType="end"/>
      </w:r>
      <w:r>
        <w:rPr>
          <w:noProof/>
          <w:webHidden/>
        </w:rPr>
        <w:tab/>
      </w:r>
      <w:r>
        <w:rPr>
          <w:noProof/>
          <w:webHidden/>
        </w:rPr>
        <w:fldChar w:fldCharType="begin"/>
      </w:r>
      <w:r>
        <w:rPr>
          <w:noProof/>
          <w:webHidden/>
        </w:rPr>
        <w:instrText> PAGEREF _Toc686269675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"_Toc686269676"</w:instrText>
      </w:r>
      <w:r>
        <w:fldChar w:fldCharType="separate"/>
      </w:r>
      <w:r>
        <w:t>2.5</w:t>
      </w:r>
      <w:r>
        <w:t xml:space="preserve"> </w:t>
      </w:r>
      <w:r w:rsidRPr="00DB64CE">
        <w:t>统计学分析</w:t>
      </w:r>
      <w:r>
        <w:fldChar w:fldCharType="end"/>
      </w:r>
      <w:r>
        <w:rPr>
          <w:noProof/>
          <w:webHidden/>
        </w:rPr>
        <w:tab/>
      </w:r>
      <w:r>
        <w:rPr>
          <w:noProof/>
          <w:webHidden/>
        </w:rPr>
        <w:fldChar w:fldCharType="begin"/>
      </w:r>
      <w:r>
        <w:rPr>
          <w:noProof/>
          <w:webHidden/>
        </w:rPr>
        <w:instrText> PAGEREF _Toc686269676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"_Toc686269677"</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_Toc686269677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"_Toc686269678"</w:instrText>
      </w:r>
      <w:r>
        <w:fldChar w:fldCharType="separate"/>
      </w:r>
      <w:r>
        <w:t>3.1</w:t>
      </w:r>
      <w:r>
        <w:t xml:space="preserve"> </w:t>
      </w:r>
      <w:r>
        <w:t>各组大鼠电针治疗前后一般情况观察及评分</w:t>
      </w:r>
      <w:r>
        <w:fldChar w:fldCharType="end"/>
      </w:r>
      <w:r>
        <w:rPr>
          <w:noProof/>
          <w:webHidden/>
        </w:rPr>
        <w:tab/>
      </w:r>
      <w:r>
        <w:rPr>
          <w:noProof/>
          <w:webHidden/>
        </w:rPr>
        <w:fldChar w:fldCharType="begin"/>
      </w:r>
      <w:r>
        <w:rPr>
          <w:noProof/>
          <w:webHidden/>
        </w:rPr>
        <w:instrText> PAGEREF _Toc686269678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"_Toc686269679"</w:instrText>
      </w:r>
      <w:r>
        <w:fldChar w:fldCharType="separate"/>
      </w:r>
      <w:r>
        <w:t>3.3</w:t>
      </w:r>
      <w:r>
        <w:t xml:space="preserve"> </w:t>
      </w:r>
      <w:r w:rsidRPr="00DB64CE">
        <w:t>造模与电针治疗对大鼠日进食增长量的影响</w:t>
      </w:r>
      <w:r>
        <w:fldChar w:fldCharType="end"/>
      </w:r>
      <w:r>
        <w:rPr>
          <w:noProof/>
          <w:webHidden/>
        </w:rPr>
        <w:tab/>
      </w:r>
      <w:r>
        <w:rPr>
          <w:noProof/>
          <w:webHidden/>
        </w:rPr>
        <w:fldChar w:fldCharType="begin"/>
      </w:r>
      <w:r>
        <w:rPr>
          <w:noProof/>
          <w:webHidden/>
        </w:rPr>
        <w:instrText> PAGEREF _Toc686269679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"_Toc686269680"</w:instrText>
      </w:r>
      <w:r>
        <w:fldChar w:fldCharType="separate"/>
      </w:r>
      <w:r>
        <w:t>3.4</w:t>
      </w:r>
      <w:r>
        <w:t xml:space="preserve"> </w:t>
      </w:r>
      <w:r w:rsidRPr="00DB64CE">
        <w:t>造模与电针治疗对大鼠日饮水增长量的影响</w:t>
      </w:r>
      <w:r>
        <w:fldChar w:fldCharType="end"/>
      </w:r>
      <w:r>
        <w:rPr>
          <w:noProof/>
          <w:webHidden/>
        </w:rPr>
        <w:tab/>
      </w:r>
      <w:r>
        <w:rPr>
          <w:noProof/>
          <w:webHidden/>
        </w:rPr>
        <w:fldChar w:fldCharType="begin"/>
      </w:r>
      <w:r>
        <w:rPr>
          <w:noProof/>
          <w:webHidden/>
        </w:rPr>
        <w:instrText> PAGEREF _Toc686269680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"_Toc686269681"</w:instrText>
      </w:r>
      <w:r>
        <w:fldChar w:fldCharType="separate"/>
      </w:r>
      <w:r>
        <w:t>3.5</w:t>
      </w:r>
      <w:r>
        <w:t xml:space="preserve"> </w:t>
      </w:r>
      <w:r>
        <w:t>电针治疗对大鼠胃肠动力学的影响</w:t>
      </w:r>
      <w:r>
        <w:fldChar w:fldCharType="end"/>
      </w:r>
      <w:r>
        <w:rPr>
          <w:noProof/>
          <w:webHidden/>
        </w:rPr>
        <w:tab/>
      </w:r>
      <w:r>
        <w:rPr>
          <w:noProof/>
          <w:webHidden/>
        </w:rPr>
        <w:fldChar w:fldCharType="begin"/>
      </w:r>
      <w:r>
        <w:rPr>
          <w:noProof/>
          <w:webHidden/>
        </w:rPr>
        <w:instrText> PAGEREF _Toc686269681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"_Toc686269682"</w:instrText>
      </w:r>
      <w:r>
        <w:fldChar w:fldCharType="separate"/>
      </w:r>
      <w:r>
        <w:t>3.6</w:t>
      </w:r>
      <w:r>
        <w:t xml:space="preserve"> </w:t>
      </w:r>
      <w:r>
        <w:t>造模和电针治疗对大鼠组织形态学的影响</w:t>
      </w:r>
      <w:r>
        <w:fldChar w:fldCharType="end"/>
      </w:r>
      <w:r>
        <w:rPr>
          <w:noProof/>
          <w:webHidden/>
        </w:rPr>
        <w:tab/>
      </w:r>
      <w:r>
        <w:rPr>
          <w:noProof/>
          <w:webHidden/>
        </w:rPr>
        <w:fldChar w:fldCharType="begin"/>
      </w:r>
      <w:r>
        <w:rPr>
          <w:noProof/>
          <w:webHidden/>
        </w:rPr>
        <w:instrText> PAGEREF _Toc686269682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"_Toc686269683"</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_Toc686269683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"_Toc686269684"</w:instrText>
      </w:r>
      <w:r>
        <w:fldChar w:fldCharType="separate"/>
      </w:r>
      <w:r>
        <w:t>4.1</w:t>
      </w:r>
      <w:r>
        <w:t xml:space="preserve"> </w:t>
      </w:r>
      <w:r>
        <w:t>模型评价：</w:t>
      </w:r>
      <w:r>
        <w:fldChar w:fldCharType="end"/>
      </w:r>
      <w:r>
        <w:rPr>
          <w:noProof/>
          <w:webHidden/>
        </w:rPr>
        <w:tab/>
      </w:r>
      <w:r>
        <w:rPr>
          <w:noProof/>
          <w:webHidden/>
        </w:rPr>
        <w:fldChar w:fldCharType="begin"/>
      </w:r>
      <w:r>
        <w:rPr>
          <w:noProof/>
          <w:webHidden/>
        </w:rPr>
        <w:instrText> PAGEREF _Toc686269684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"_Toc686269685"</w:instrText>
      </w:r>
      <w:r>
        <w:fldChar w:fldCharType="separate"/>
      </w:r>
      <w:r>
        <w:t>4.2</w:t>
      </w:r>
      <w:r>
        <w:t xml:space="preserve"> </w:t>
      </w:r>
      <w:r>
        <w:t>电针对功能性消化不良肝郁脾虚型大鼠日常行为学的影响</w:t>
      </w:r>
      <w:r>
        <w:fldChar w:fldCharType="end"/>
      </w:r>
      <w:r>
        <w:rPr>
          <w:noProof/>
          <w:webHidden/>
        </w:rPr>
        <w:tab/>
      </w:r>
      <w:r>
        <w:rPr>
          <w:noProof/>
          <w:webHidden/>
        </w:rPr>
        <w:fldChar w:fldCharType="begin"/>
      </w:r>
      <w:r>
        <w:rPr>
          <w:noProof/>
          <w:webHidden/>
        </w:rPr>
        <w:instrText> PAGEREF _Toc686269685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"_Toc686269686"</w:instrText>
      </w:r>
      <w:r>
        <w:fldChar w:fldCharType="separate"/>
      </w:r>
      <w:r>
        <w:t>4.3</w:t>
      </w:r>
      <w:r>
        <w:t xml:space="preserve"> </w:t>
      </w:r>
      <w:r>
        <w:t>电针对功能性消化不良肝郁脾虚型大鼠胃肠动力学的影响</w:t>
      </w:r>
      <w:r>
        <w:fldChar w:fldCharType="end"/>
      </w:r>
      <w:r>
        <w:rPr>
          <w:noProof/>
          <w:webHidden/>
        </w:rPr>
        <w:tab/>
      </w:r>
      <w:r>
        <w:rPr>
          <w:noProof/>
          <w:webHidden/>
        </w:rPr>
        <w:fldChar w:fldCharType="begin"/>
      </w:r>
      <w:r>
        <w:rPr>
          <w:noProof/>
          <w:webHidden/>
        </w:rPr>
        <w:instrText> PAGEREF _Toc686269686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"_Toc686269687"</w:instrText>
      </w:r>
      <w:r>
        <w:fldChar w:fldCharType="separate"/>
      </w:r>
      <w:r>
        <w:t>4.4</w:t>
      </w:r>
      <w:r>
        <w:t xml:space="preserve"> </w:t>
      </w:r>
      <w:r>
        <w:t>电针对</w:t>
      </w:r>
      <w:r>
        <w:t>FD</w:t>
      </w:r>
      <w:r/>
      <w:r w:rsidR="001852F3">
        <w:t xml:space="preserve">肝郁脾虚型大鼠组织形态学的影响</w:t>
      </w:r>
      <w:r>
        <w:fldChar w:fldCharType="end"/>
      </w:r>
      <w:r>
        <w:rPr>
          <w:noProof/>
          <w:webHidden/>
        </w:rPr>
        <w:tab/>
      </w:r>
      <w:r>
        <w:rPr>
          <w:noProof/>
          <w:webHidden/>
        </w:rPr>
        <w:fldChar w:fldCharType="begin"/>
      </w:r>
      <w:r>
        <w:rPr>
          <w:noProof/>
          <w:webHidden/>
        </w:rPr>
        <w:instrText> PAGEREF _Toc686269687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"_Toc686269688"</w:instrText>
      </w:r>
      <w:r>
        <w:fldChar w:fldCharType="separate"/>
      </w:r>
      <w:r>
        <w:rPr>
          <w:b/>
        </w:rPr>
        <w:t>5</w:t>
      </w:r>
      <w:r>
        <w:t xml:space="preserve"> </w:t>
      </w:r>
      <w:r>
        <w:t>讨论</w:t>
      </w:r>
      <w:r>
        <w:fldChar w:fldCharType="end"/>
      </w:r>
      <w:r>
        <w:rPr>
          <w:noProof/>
          <w:webHidden/>
        </w:rPr>
        <w:tab/>
      </w:r>
      <w:r>
        <w:rPr>
          <w:noProof/>
          <w:webHidden/>
        </w:rPr>
        <w:fldChar w:fldCharType="begin"/>
      </w:r>
      <w:r>
        <w:rPr>
          <w:noProof/>
          <w:webHidden/>
        </w:rPr>
        <w:instrText> PAGEREF _Toc686269688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"_Toc686269689"</w:instrText>
      </w:r>
      <w:r>
        <w:fldChar w:fldCharType="separate"/>
      </w:r>
      <w:r>
        <w:t>5.2</w:t>
      </w:r>
      <w:r>
        <w:t xml:space="preserve"> </w:t>
      </w:r>
      <w:r>
        <w:t>FD</w:t>
      </w:r>
      <w:r/>
      <w:r w:rsidR="001852F3">
        <w:t xml:space="preserve">肝郁脾虚型动物模型的选择与制备</w:t>
      </w:r>
      <w:r>
        <w:fldChar w:fldCharType="end"/>
      </w:r>
      <w:r>
        <w:rPr>
          <w:noProof/>
          <w:webHidden/>
        </w:rPr>
        <w:tab/>
      </w:r>
      <w:r>
        <w:rPr>
          <w:noProof/>
          <w:webHidden/>
        </w:rPr>
        <w:fldChar w:fldCharType="begin"/>
      </w:r>
      <w:r>
        <w:rPr>
          <w:noProof/>
          <w:webHidden/>
        </w:rPr>
        <w:instrText> PAGEREF _Toc686269689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"_Toc686269690"</w:instrText>
      </w:r>
      <w:r>
        <w:fldChar w:fldCharType="separate"/>
      </w:r>
      <w:r>
        <w:t>5.3</w:t>
      </w:r>
      <w:r>
        <w:t xml:space="preserve"> </w:t>
      </w:r>
      <w:r>
        <w:t>电针对</w:t>
      </w:r>
      <w:r>
        <w:t>FD</w:t>
      </w:r>
      <w:r/>
      <w:r w:rsidR="001852F3">
        <w:t xml:space="preserve">大鼠胃肠动力和胃肠道敏感性的影响</w:t>
      </w:r>
      <w:r>
        <w:fldChar w:fldCharType="end"/>
      </w:r>
      <w:r>
        <w:rPr>
          <w:noProof/>
          <w:webHidden/>
        </w:rPr>
        <w:tab/>
      </w:r>
      <w:r>
        <w:rPr>
          <w:noProof/>
          <w:webHidden/>
        </w:rPr>
        <w:fldChar w:fldCharType="begin"/>
      </w:r>
      <w:r>
        <w:rPr>
          <w:noProof/>
          <w:webHidden/>
        </w:rPr>
        <w:instrText> PAGEREF _Toc686269690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"_Toc686269691"</w:instrText>
      </w:r>
      <w:r>
        <w:fldChar w:fldCharType="separate"/>
      </w:r>
      <w:r>
        <w:t>第二部分</w:t>
      </w:r>
      <w:r>
        <w:t xml:space="preserve">  </w:t>
      </w:r>
      <w:r w:rsidR="001852F3">
        <w:t>电针对</w:t>
      </w:r>
      <w:r>
        <w:rPr>
          <w:b/>
        </w:rPr>
        <w:t>FD</w:t>
      </w:r>
      <w:r>
        <w:t>肝郁脾虚型大鼠中枢及外周</w:t>
      </w:r>
      <w:r>
        <w:rPr>
          <w:b/>
        </w:rPr>
        <w:t>VIP</w:t>
      </w:r>
      <w:r>
        <w:t>及其受体</w:t>
      </w:r>
      <w:r>
        <w:fldChar w:fldCharType="end"/>
      </w:r>
      <w:r>
        <w:rPr>
          <w:noProof/>
          <w:webHidden/>
        </w:rPr>
        <w:tab/>
      </w:r>
      <w:r>
        <w:rPr>
          <w:noProof/>
          <w:webHidden/>
        </w:rPr>
        <w:fldChar w:fldCharType="begin"/>
      </w:r>
      <w:r>
        <w:rPr>
          <w:noProof/>
          <w:webHidden/>
        </w:rPr>
        <w:instrText> PAGEREF _Toc686269691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"_Toc686269692"</w:instrText>
      </w:r>
      <w:r>
        <w:fldChar w:fldCharType="separate"/>
      </w:r>
      <w:r>
        <w:rPr>
          <w:b/>
        </w:rPr>
        <w:t>1</w:t>
      </w:r>
      <w:r>
        <w:t xml:space="preserve"> </w:t>
      </w:r>
      <w:r>
        <w:t>材料</w:t>
      </w:r>
      <w:r>
        <w:fldChar w:fldCharType="end"/>
      </w:r>
      <w:r>
        <w:rPr>
          <w:noProof/>
          <w:webHidden/>
        </w:rPr>
        <w:tab/>
      </w:r>
      <w:r>
        <w:rPr>
          <w:noProof/>
          <w:webHidden/>
        </w:rPr>
        <w:fldChar w:fldCharType="begin"/>
      </w:r>
      <w:r>
        <w:rPr>
          <w:noProof/>
          <w:webHidden/>
        </w:rPr>
        <w:instrText> PAGEREF _Toc686269692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"_Toc686269693"</w:instrText>
      </w:r>
      <w:r>
        <w:fldChar w:fldCharType="separate"/>
      </w:r>
      <w:r>
        <w:t>1.1 </w:t>
      </w:r>
      <w:r>
        <w:t>实验动物</w:t>
      </w:r>
      <w:r w:rsidR="001852F3">
        <w:t xml:space="preserve">同第一部分</w:t>
      </w:r>
      <w:r>
        <w:t>1</w:t>
      </w:r>
      <w:r>
        <w:t>.</w:t>
      </w:r>
      <w:r>
        <w:t>1</w:t>
      </w:r>
      <w:r>
        <w:fldChar w:fldCharType="end"/>
      </w:r>
      <w:r>
        <w:rPr>
          <w:noProof/>
          <w:webHidden/>
        </w:rPr>
        <w:tab/>
      </w:r>
      <w:r>
        <w:rPr>
          <w:noProof/>
          <w:webHidden/>
        </w:rPr>
        <w:fldChar w:fldCharType="begin"/>
      </w:r>
      <w:r>
        <w:rPr>
          <w:noProof/>
          <w:webHidden/>
        </w:rPr>
        <w:instrText> PAGEREF _Toc686269693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"_Toc686269694"</w:instrText>
      </w:r>
      <w:r>
        <w:fldChar w:fldCharType="separate"/>
      </w:r>
      <w:r>
        <w:t>1.2</w:t>
      </w:r>
      <w:r>
        <w:t xml:space="preserve"> </w:t>
      </w:r>
      <w:r>
        <w:t>主要试剂</w:t>
      </w:r>
      <w:r>
        <w:fldChar w:fldCharType="end"/>
      </w:r>
      <w:r>
        <w:rPr>
          <w:noProof/>
          <w:webHidden/>
        </w:rPr>
        <w:tab/>
      </w:r>
      <w:r>
        <w:rPr>
          <w:noProof/>
          <w:webHidden/>
        </w:rPr>
        <w:fldChar w:fldCharType="begin"/>
      </w:r>
      <w:r>
        <w:rPr>
          <w:noProof/>
          <w:webHidden/>
        </w:rPr>
        <w:instrText> PAGEREF _Toc686269694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"_Toc686269695"</w:instrText>
      </w:r>
      <w:r>
        <w:fldChar w:fldCharType="separate"/>
      </w:r>
      <w:r>
        <w:t>1.3</w:t>
      </w:r>
      <w:r>
        <w:t xml:space="preserve"> </w:t>
      </w:r>
      <w:r>
        <w:t>实验所需试剂配制</w:t>
      </w:r>
      <w:r>
        <w:fldChar w:fldCharType="end"/>
      </w:r>
      <w:r>
        <w:rPr>
          <w:noProof/>
          <w:webHidden/>
        </w:rPr>
        <w:tab/>
      </w:r>
      <w:r>
        <w:rPr>
          <w:noProof/>
          <w:webHidden/>
        </w:rPr>
        <w:fldChar w:fldCharType="begin"/>
      </w:r>
      <w:r>
        <w:rPr>
          <w:noProof/>
          <w:webHidden/>
        </w:rPr>
        <w:instrText> PAGEREF _Toc686269695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"_Toc686269696"</w:instrText>
      </w:r>
      <w:r>
        <w:fldChar w:fldCharType="separate"/>
      </w:r>
      <w:r>
        <w:t>1.4</w:t>
      </w:r>
      <w:r>
        <w:t xml:space="preserve"> </w:t>
      </w:r>
      <w:r>
        <w:t>主要仪器及器械</w:t>
      </w:r>
      <w:r>
        <w:fldChar w:fldCharType="end"/>
      </w:r>
      <w:r>
        <w:rPr>
          <w:noProof/>
          <w:webHidden/>
        </w:rPr>
        <w:tab/>
      </w:r>
      <w:r>
        <w:rPr>
          <w:noProof/>
          <w:webHidden/>
        </w:rPr>
        <w:fldChar w:fldCharType="begin"/>
      </w:r>
      <w:r>
        <w:rPr>
          <w:noProof/>
          <w:webHidden/>
        </w:rPr>
        <w:instrText> PAGEREF _Toc686269696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"_Toc686269697"</w:instrText>
      </w:r>
      <w:r>
        <w:fldChar w:fldCharType="separate"/>
      </w:r>
      <w:r>
        <w:rPr>
          <w:b/>
        </w:rPr>
        <w:t>2</w:t>
      </w:r>
      <w:r>
        <w:t xml:space="preserve"> </w:t>
      </w:r>
      <w:r>
        <w:t>方法</w:t>
      </w:r>
      <w:r>
        <w:fldChar w:fldCharType="end"/>
      </w:r>
      <w:r>
        <w:rPr>
          <w:noProof/>
          <w:webHidden/>
        </w:rPr>
        <w:tab/>
      </w:r>
      <w:r>
        <w:rPr>
          <w:noProof/>
          <w:webHidden/>
        </w:rPr>
        <w:fldChar w:fldCharType="begin"/>
      </w:r>
      <w:r>
        <w:rPr>
          <w:noProof/>
          <w:webHidden/>
        </w:rPr>
        <w:instrText> PAGEREF _Toc686269697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"_Toc686269698"</w:instrText>
      </w:r>
      <w:r>
        <w:fldChar w:fldCharType="separate"/>
      </w:r>
      <w:r>
        <w:t>2.1 </w:t>
      </w:r>
      <w:r>
        <w:t>分组及造模</w:t>
      </w:r>
      <w:r w:rsidR="001852F3">
        <w:t xml:space="preserve">同第一部分</w:t>
      </w:r>
      <w:r>
        <w:t>2</w:t>
      </w:r>
      <w:r>
        <w:t>.</w:t>
      </w:r>
      <w:r>
        <w:t>1</w:t>
      </w:r>
      <w:r>
        <w:fldChar w:fldCharType="end"/>
      </w:r>
      <w:r>
        <w:rPr>
          <w:noProof/>
          <w:webHidden/>
        </w:rPr>
        <w:tab/>
      </w:r>
      <w:r>
        <w:rPr>
          <w:noProof/>
          <w:webHidden/>
        </w:rPr>
        <w:fldChar w:fldCharType="begin"/>
      </w:r>
      <w:r>
        <w:rPr>
          <w:noProof/>
          <w:webHidden/>
        </w:rPr>
        <w:instrText> PAGEREF _Toc686269698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"_Toc686269699"</w:instrText>
      </w:r>
      <w:r>
        <w:fldChar w:fldCharType="separate"/>
      </w:r>
      <w:r>
        <w:t>2.2 </w:t>
      </w:r>
      <w:r>
        <w:t>治</w:t>
      </w:r>
      <w:r>
        <w:t>疗方法</w:t>
      </w:r>
      <w:r w:rsidR="001852F3">
        <w:t>同第一部分</w:t>
      </w:r>
      <w:r/>
      <w:r>
        <w:t>2</w:t>
      </w:r>
      <w:r>
        <w:t>.</w:t>
      </w:r>
      <w:r>
        <w:t>2</w:t>
      </w:r>
      <w:r>
        <w:fldChar w:fldCharType="end"/>
      </w:r>
      <w:r>
        <w:rPr>
          <w:noProof/>
          <w:webHidden/>
        </w:rPr>
        <w:tab/>
      </w:r>
      <w:r>
        <w:rPr>
          <w:noProof/>
          <w:webHidden/>
        </w:rPr>
        <w:fldChar w:fldCharType="begin"/>
      </w:r>
      <w:r>
        <w:rPr>
          <w:noProof/>
          <w:webHidden/>
        </w:rPr>
        <w:instrText> PAGEREF _Toc686269699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"_Toc686269700"</w:instrText>
      </w:r>
      <w:r>
        <w:fldChar w:fldCharType="separate"/>
      </w:r>
      <w:r>
        <w:t>2.3</w:t>
      </w:r>
      <w:r>
        <w:t xml:space="preserve"> </w:t>
      </w:r>
      <w:r>
        <w:t>标本采集</w:t>
      </w:r>
      <w:r>
        <w:fldChar w:fldCharType="end"/>
      </w:r>
      <w:r>
        <w:rPr>
          <w:noProof/>
          <w:webHidden/>
        </w:rPr>
        <w:tab/>
      </w:r>
      <w:r>
        <w:rPr>
          <w:noProof/>
          <w:webHidden/>
        </w:rPr>
        <w:fldChar w:fldCharType="begin"/>
      </w:r>
      <w:r>
        <w:rPr>
          <w:noProof/>
          <w:webHidden/>
        </w:rPr>
        <w:instrText> PAGEREF _Toc686269700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"_Toc686269701"</w:instrText>
      </w:r>
      <w:r>
        <w:fldChar w:fldCharType="separate"/>
      </w:r>
      <w:r>
        <w:t>2.4</w:t>
      </w:r>
      <w:r>
        <w:t xml:space="preserve"> </w:t>
      </w:r>
      <w:r w:rsidRPr="00DB64CE">
        <w:t>检测方法</w:t>
      </w:r>
      <w:r>
        <w:fldChar w:fldCharType="end"/>
      </w:r>
      <w:r>
        <w:rPr>
          <w:noProof/>
          <w:webHidden/>
        </w:rPr>
        <w:tab/>
      </w:r>
      <w:r>
        <w:rPr>
          <w:noProof/>
          <w:webHidden/>
        </w:rPr>
        <w:fldChar w:fldCharType="begin"/>
      </w:r>
      <w:r>
        <w:rPr>
          <w:noProof/>
          <w:webHidden/>
        </w:rPr>
        <w:instrText> PAGEREF _Toc686269701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"_Toc686269702"</w:instrText>
      </w:r>
      <w:r>
        <w:fldChar w:fldCharType="separate"/>
      </w:r>
      <w:r>
        <w:t>2.5 </w:t>
      </w:r>
      <w:r>
        <w:t>统计学分析</w:t>
      </w:r>
      <w:r w:rsidR="001852F3">
        <w:t xml:space="preserve">同第一部分</w:t>
      </w:r>
      <w:r>
        <w:t>2</w:t>
      </w:r>
      <w:r>
        <w:t>.</w:t>
      </w:r>
      <w:r>
        <w:t>5</w:t>
      </w:r>
      <w:r>
        <w:fldChar w:fldCharType="end"/>
      </w:r>
      <w:r>
        <w:rPr>
          <w:noProof/>
          <w:webHidden/>
        </w:rPr>
        <w:tab/>
      </w:r>
      <w:r>
        <w:rPr>
          <w:noProof/>
          <w:webHidden/>
        </w:rPr>
        <w:fldChar w:fldCharType="begin"/>
      </w:r>
      <w:r>
        <w:rPr>
          <w:noProof/>
          <w:webHidden/>
        </w:rPr>
        <w:instrText> PAGEREF _Toc686269702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"_Toc686269703"</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_Toc686269703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"_Toc686269704"</w:instrText>
      </w:r>
      <w:r>
        <w:fldChar w:fldCharType="separate"/>
      </w:r>
      <w:r>
        <w:t>3.1</w:t>
      </w:r>
      <w:r>
        <w:t xml:space="preserve"> </w:t>
      </w:r>
      <w:r>
        <w:t>各组大鼠血清中</w:t>
      </w:r>
      <w:r>
        <w:t>VIP</w:t>
      </w:r>
      <w:r/>
      <w:r w:rsidR="001852F3">
        <w:t xml:space="preserve">的含量</w:t>
      </w:r>
      <w:r>
        <w:fldChar w:fldCharType="end"/>
      </w:r>
      <w:r>
        <w:rPr>
          <w:noProof/>
          <w:webHidden/>
        </w:rPr>
        <w:tab/>
      </w:r>
      <w:r>
        <w:rPr>
          <w:noProof/>
          <w:webHidden/>
        </w:rPr>
        <w:fldChar w:fldCharType="begin"/>
      </w:r>
      <w:r>
        <w:rPr>
          <w:noProof/>
          <w:webHidden/>
        </w:rPr>
        <w:instrText> PAGEREF _Toc686269704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"_Toc686269705"</w:instrText>
      </w:r>
      <w:r>
        <w:fldChar w:fldCharType="separate"/>
      </w:r>
      <w:r>
        <w:t>3.3</w:t>
      </w:r>
      <w:r>
        <w:t xml:space="preserve"> </w:t>
      </w:r>
      <w:r>
        <w:t>Western</w:t>
      </w:r>
      <w:r>
        <w:t> </w:t>
      </w:r>
      <w:r>
        <w:t>blot</w:t>
      </w:r>
      <w:r/>
      <w:r w:rsidR="001852F3">
        <w:t xml:space="preserve">法检测胃窦、空肠、下丘脑中</w:t>
      </w:r>
      <w:r>
        <w:t>VIP、VPAC1</w:t>
      </w:r>
      <w:r/>
      <w:r w:rsidR="001852F3">
        <w:t xml:space="preserve">蛋白相</w:t>
      </w:r>
      <w:r>
        <w:t>对表达含量的比较</w:t>
      </w:r>
      <w:r>
        <w:fldChar w:fldCharType="end"/>
      </w:r>
      <w:r>
        <w:rPr>
          <w:noProof/>
          <w:webHidden/>
        </w:rPr>
        <w:tab/>
      </w:r>
      <w:r>
        <w:rPr>
          <w:noProof/>
          <w:webHidden/>
        </w:rPr>
        <w:fldChar w:fldCharType="begin"/>
      </w:r>
      <w:r>
        <w:rPr>
          <w:noProof/>
          <w:webHidden/>
        </w:rPr>
        <w:instrText> PAGEREF _Toc686269705 \h </w:instrText>
      </w:r>
      <w:r>
        <w:rPr>
          <w:noProof/>
          <w:webHidden/>
        </w:rPr>
        <w:fldChar w:fldCharType="separate"/>
      </w:r>
      <w:r>
        <w:rPr>
          <w:noProof/>
          <w:webHidden/>
        </w:rPr>
        <w:t>38</w:t>
      </w:r>
      <w:r>
        <w:rPr>
          <w:noProof/>
          <w:webHidden/>
        </w:rPr>
        <w:fldChar w:fldCharType="end"/>
      </w:r>
    </w:p>
    <w:p w:rsidR="0018722C">
      <w:pPr>
        <w:pStyle w:val="TOC4"/>
        <w:tabs>
          <w:tab w:val="left" w:pos="240"/>
          <w:tab w:val="right" w:leader="dot" w:pos="9345"/>
        </w:tabs>
        <w:topLinePunct/>
      </w:pPr>
      <w:r>
        <w:fldChar w:fldCharType="begin"/>
      </w:r>
      <w:r>
        <w:instrText>HYPERLINK \l "_Toc686269706"</w:instrText>
      </w:r>
      <w:r>
        <w:fldChar w:fldCharType="separate"/>
      </w:r>
      <w:r>
        <w:rPr>
          <w:b/>
        </w:rPr>
        <w:t>E</w:t>
      </w:r>
      <w:r w:rsidRPr="00000000">
        <w:rPr>
          <w:b/>
        </w:rPr>
        <w:tab/>
        <w:t>F</w:t>
      </w:r>
      <w:r>
        <w:fldChar w:fldCharType="end"/>
      </w:r>
      <w:r>
        <w:rPr>
          <w:noProof/>
          <w:webHidden/>
        </w:rPr>
        <w:tab/>
      </w:r>
      <w:r>
        <w:rPr>
          <w:noProof/>
          <w:webHidden/>
        </w:rPr>
        <w:fldChar w:fldCharType="begin"/>
      </w:r>
      <w:r>
        <w:rPr>
          <w:noProof/>
          <w:webHidden/>
        </w:rPr>
        <w:instrText> PAGEREF _Toc686269706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"_Toc686269707"</w:instrText>
      </w:r>
      <w:r>
        <w:fldChar w:fldCharType="separate"/>
      </w:r>
      <w:r>
        <w:t>3.4 </w:t>
      </w:r>
      <w:r>
        <w:t>IH</w:t>
      </w:r>
      <w:r/>
      <w:r w:rsidR="001852F3">
        <w:t xml:space="preserve">法观察并计算出空肠、下丘脑、海马中</w:t>
      </w:r>
      <w:r>
        <w:t>VIP、VPAC1</w:t>
      </w:r>
      <w:r/>
      <w:r w:rsidR="001852F3">
        <w:t xml:space="preserve">蛋白表达</w:t>
      </w:r>
      <w:r>
        <w:t>的比较</w:t>
      </w:r>
      <w:r w:rsidP="AA7D325B">
        <w:t>(</w:t>
      </w:r>
      <w:r>
        <w:t xml:space="preserve">表</w:t>
      </w:r>
      <w:r>
        <w:t>8</w:t>
      </w:r>
      <w:r/>
      <w:r w:rsidR="001852F3">
        <w:t xml:space="preserve">图</w:t>
      </w:r>
      <w:r>
        <w:t>12</w:t>
      </w:r>
      <w:r/>
      <w:r w:rsidR="001852F3">
        <w:t xml:space="preserve">详见附录一：彩图四</w:t>
      </w:r>
      <w:r w:rsidP="AA7D325B">
        <w:t>)</w:t>
      </w:r>
      <w:r>
        <w:fldChar w:fldCharType="end"/>
      </w:r>
      <w:r>
        <w:rPr>
          <w:noProof/>
          <w:webHidden/>
        </w:rPr>
        <w:tab/>
      </w:r>
      <w:r>
        <w:rPr>
          <w:noProof/>
          <w:webHidden/>
        </w:rPr>
        <w:fldChar w:fldCharType="begin"/>
      </w:r>
      <w:r>
        <w:rPr>
          <w:noProof/>
          <w:webHidden/>
        </w:rPr>
        <w:instrText> PAGEREF _Toc686269707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"_Toc686269708"</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_Toc686269708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"_Toc686269709"</w:instrText>
      </w:r>
      <w:r>
        <w:fldChar w:fldCharType="separate"/>
      </w:r>
      <w:r>
        <w:t>1.</w:t>
      </w:r>
      <w:r>
        <w:t xml:space="preserve"> </w:t>
      </w:r>
      <w:r w:rsidRPr="00DB64CE">
        <w:t>电针对</w:t>
      </w:r>
      <w:r w:rsidR="001852F3">
        <w:t xml:space="preserve">FD</w:t>
      </w:r>
      <w:r w:rsidR="001852F3">
        <w:t xml:space="preserve">大鼠</w:t>
      </w:r>
      <w:r w:rsidR="001852F3">
        <w:t xml:space="preserve">VIP</w:t>
      </w:r>
      <w:r w:rsidR="001852F3">
        <w:t xml:space="preserve">的调节作用</w:t>
      </w:r>
      <w:r>
        <w:fldChar w:fldCharType="end"/>
      </w:r>
      <w:r>
        <w:rPr>
          <w:noProof/>
          <w:webHidden/>
        </w:rPr>
        <w:tab/>
      </w:r>
      <w:r>
        <w:rPr>
          <w:noProof/>
          <w:webHidden/>
        </w:rPr>
        <w:fldChar w:fldCharType="begin"/>
      </w:r>
      <w:r>
        <w:rPr>
          <w:noProof/>
          <w:webHidden/>
        </w:rPr>
        <w:instrText> PAGEREF _Toc686269709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"_Toc686269710"</w:instrText>
      </w:r>
      <w:r>
        <w:fldChar w:fldCharType="separate"/>
      </w:r>
      <w:r>
        <w:t>2.</w:t>
      </w:r>
      <w:r>
        <w:t xml:space="preserve"> </w:t>
      </w:r>
      <w:r w:rsidRPr="00DB64CE">
        <w:t>电针对</w:t>
      </w:r>
      <w:r w:rsidR="001852F3">
        <w:t xml:space="preserve">FD</w:t>
      </w:r>
      <w:r w:rsidR="001852F3">
        <w:t xml:space="preserve">大鼠</w:t>
      </w:r>
      <w:r w:rsidR="001852F3">
        <w:t xml:space="preserve">VIP</w:t>
      </w:r>
      <w:r w:rsidR="001852F3">
        <w:t xml:space="preserve">及其相应的受体</w:t>
      </w:r>
      <w:r w:rsidR="001852F3">
        <w:t xml:space="preserve">VPAC1</w:t>
      </w:r>
      <w:r w:rsidR="001852F3">
        <w:t xml:space="preserve">的调节作用</w:t>
      </w:r>
      <w:r>
        <w:fldChar w:fldCharType="end"/>
      </w:r>
      <w:r>
        <w:rPr>
          <w:noProof/>
          <w:webHidden/>
        </w:rPr>
        <w:tab/>
      </w:r>
      <w:r>
        <w:rPr>
          <w:noProof/>
          <w:webHidden/>
        </w:rPr>
        <w:fldChar w:fldCharType="begin"/>
      </w:r>
      <w:r>
        <w:rPr>
          <w:noProof/>
          <w:webHidden/>
        </w:rPr>
        <w:instrText> PAGEREF _Toc686269710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"_Toc686269711"</w:instrText>
      </w:r>
      <w:r>
        <w:fldChar w:fldCharType="separate"/>
      </w:r>
      <w:r>
        <w:rPr>
          <w:b/>
        </w:rPr>
        <w:t>5.</w:t>
      </w:r>
      <w:r>
        <w:t xml:space="preserve"> </w:t>
      </w:r>
      <w:r>
        <w:t>讨论</w:t>
      </w:r>
      <w:r>
        <w:fldChar w:fldCharType="end"/>
      </w:r>
      <w:r>
        <w:rPr>
          <w:noProof/>
          <w:webHidden/>
        </w:rPr>
        <w:tab/>
      </w:r>
      <w:r>
        <w:rPr>
          <w:noProof/>
          <w:webHidden/>
        </w:rPr>
        <w:fldChar w:fldCharType="begin"/>
      </w:r>
      <w:r>
        <w:rPr>
          <w:noProof/>
          <w:webHidden/>
        </w:rPr>
        <w:instrText> PAGEREF _Toc686269711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"_Toc686269712"</w:instrText>
      </w:r>
      <w:r>
        <w:fldChar w:fldCharType="separate"/>
      </w:r>
      <w:r>
        <w:t>第三部分</w:t>
      </w:r>
      <w:r>
        <w:t xml:space="preserve">  </w:t>
      </w:r>
      <w:r w:rsidR="001852F3">
        <w:t>电针对</w:t>
      </w:r>
      <w:r>
        <w:rPr>
          <w:b/>
        </w:rPr>
        <w:t>FD</w:t>
      </w:r>
      <w:r>
        <w:t>肝郁脾虚型大鼠中枢及外周</w:t>
      </w:r>
      <w:r>
        <w:rPr>
          <w:b/>
        </w:rPr>
        <w:t>CGRP</w:t>
      </w:r>
      <w:r>
        <w:rPr>
          <w:b/>
        </w:rPr>
        <w:t> </w:t>
      </w:r>
      <w:r>
        <w:t>及</w:t>
      </w:r>
      <w:r>
        <w:fldChar w:fldCharType="end"/>
      </w:r>
      <w:r>
        <w:rPr>
          <w:noProof/>
          <w:webHidden/>
        </w:rPr>
        <w:tab/>
      </w:r>
      <w:r>
        <w:rPr>
          <w:noProof/>
          <w:webHidden/>
        </w:rPr>
        <w:fldChar w:fldCharType="begin"/>
      </w:r>
      <w:r>
        <w:rPr>
          <w:noProof/>
          <w:webHidden/>
        </w:rPr>
        <w:instrText> PAGEREF _Toc686269712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"_Toc686269713"</w:instrText>
      </w:r>
      <w:r>
        <w:fldChar w:fldCharType="separate"/>
      </w:r>
      <w:r>
        <w:rPr>
          <w:b/>
        </w:rPr>
        <w:t>1.</w:t>
      </w:r>
      <w:r>
        <w:t xml:space="preserve"> </w:t>
      </w:r>
      <w:r>
        <w:t>材料</w:t>
      </w:r>
      <w:r>
        <w:fldChar w:fldCharType="end"/>
      </w:r>
      <w:r>
        <w:rPr>
          <w:noProof/>
          <w:webHidden/>
        </w:rPr>
        <w:tab/>
      </w:r>
      <w:r>
        <w:rPr>
          <w:noProof/>
          <w:webHidden/>
        </w:rPr>
        <w:fldChar w:fldCharType="begin"/>
      </w:r>
      <w:r>
        <w:rPr>
          <w:noProof/>
          <w:webHidden/>
        </w:rPr>
        <w:instrText> PAGEREF _Toc686269713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"_Toc686269714"</w:instrText>
      </w:r>
      <w:r>
        <w:fldChar w:fldCharType="separate"/>
      </w:r>
      <w:r>
        <w:t>1.1 </w:t>
      </w:r>
      <w:r>
        <w:t>实验动物</w:t>
      </w:r>
      <w:r w:rsidR="001852F3">
        <w:t xml:space="preserve">同第一部分</w:t>
      </w:r>
      <w:r>
        <w:t>1</w:t>
      </w:r>
      <w:r>
        <w:t>.</w:t>
      </w:r>
      <w:r>
        <w:t>1</w:t>
      </w:r>
      <w:r>
        <w:fldChar w:fldCharType="end"/>
      </w:r>
      <w:r>
        <w:rPr>
          <w:noProof/>
          <w:webHidden/>
        </w:rPr>
        <w:tab/>
      </w:r>
      <w:r>
        <w:rPr>
          <w:noProof/>
          <w:webHidden/>
        </w:rPr>
        <w:fldChar w:fldCharType="begin"/>
      </w:r>
      <w:r>
        <w:rPr>
          <w:noProof/>
          <w:webHidden/>
        </w:rPr>
        <w:instrText> PAGEREF _Toc686269714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"_Toc686269715"</w:instrText>
      </w:r>
      <w:r>
        <w:fldChar w:fldCharType="separate"/>
      </w:r>
      <w:r>
        <w:t>1.2</w:t>
      </w:r>
      <w:r>
        <w:t xml:space="preserve"> </w:t>
      </w:r>
      <w:r>
        <w:t>主要试剂</w:t>
      </w:r>
      <w:r>
        <w:fldChar w:fldCharType="end"/>
      </w:r>
      <w:r>
        <w:rPr>
          <w:noProof/>
          <w:webHidden/>
        </w:rPr>
        <w:tab/>
      </w:r>
      <w:r>
        <w:rPr>
          <w:noProof/>
          <w:webHidden/>
        </w:rPr>
        <w:fldChar w:fldCharType="begin"/>
      </w:r>
      <w:r>
        <w:rPr>
          <w:noProof/>
          <w:webHidden/>
        </w:rPr>
        <w:instrText> PAGEREF _Toc686269715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"_Toc686269716"</w:instrText>
      </w:r>
      <w:r>
        <w:fldChar w:fldCharType="separate"/>
      </w:r>
      <w:r>
        <w:t>1.3 </w:t>
      </w:r>
      <w:r>
        <w:t>实</w:t>
      </w:r>
      <w:r>
        <w:t>验所需试剂配制</w:t>
      </w:r>
      <w:r w:rsidR="001852F3">
        <w:t>同第二部分</w:t>
      </w:r>
      <w:r/>
      <w:r>
        <w:t>1</w:t>
      </w:r>
      <w:r>
        <w:t>.</w:t>
      </w:r>
      <w:r>
        <w:t>3</w:t>
      </w:r>
      <w:r>
        <w:fldChar w:fldCharType="end"/>
      </w:r>
      <w:r>
        <w:rPr>
          <w:noProof/>
          <w:webHidden/>
        </w:rPr>
        <w:tab/>
      </w:r>
      <w:r>
        <w:rPr>
          <w:noProof/>
          <w:webHidden/>
        </w:rPr>
        <w:fldChar w:fldCharType="begin"/>
      </w:r>
      <w:r>
        <w:rPr>
          <w:noProof/>
          <w:webHidden/>
        </w:rPr>
        <w:instrText> PAGEREF _Toc686269716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"_Toc686269717"</w:instrText>
      </w:r>
      <w:r>
        <w:fldChar w:fldCharType="separate"/>
      </w:r>
      <w:r>
        <w:t>1.4 </w:t>
      </w:r>
      <w:r>
        <w:t>主</w:t>
      </w:r>
      <w:r>
        <w:t>要仪器及器械</w:t>
      </w:r>
      <w:r w:rsidR="001852F3">
        <w:t>同第二部分</w:t>
      </w:r>
      <w:r/>
      <w:r>
        <w:t>1</w:t>
      </w:r>
      <w:r>
        <w:t>.</w:t>
      </w:r>
      <w:r>
        <w:t>4</w:t>
      </w:r>
      <w:r>
        <w:fldChar w:fldCharType="end"/>
      </w:r>
      <w:r>
        <w:rPr>
          <w:noProof/>
          <w:webHidden/>
        </w:rPr>
        <w:tab/>
      </w:r>
      <w:r>
        <w:rPr>
          <w:noProof/>
          <w:webHidden/>
        </w:rPr>
        <w:fldChar w:fldCharType="begin"/>
      </w:r>
      <w:r>
        <w:rPr>
          <w:noProof/>
          <w:webHidden/>
        </w:rPr>
        <w:instrText> PAGEREF _Toc686269717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"_Toc686269718"</w:instrText>
      </w:r>
      <w:r>
        <w:fldChar w:fldCharType="separate"/>
      </w:r>
      <w:r>
        <w:rPr>
          <w:b/>
        </w:rPr>
        <w:t>2.</w:t>
      </w:r>
      <w:r>
        <w:t xml:space="preserve"> </w:t>
      </w:r>
      <w:r>
        <w:t>方法</w:t>
      </w:r>
      <w:r>
        <w:fldChar w:fldCharType="end"/>
      </w:r>
      <w:r>
        <w:rPr>
          <w:noProof/>
          <w:webHidden/>
        </w:rPr>
        <w:tab/>
      </w:r>
      <w:r>
        <w:rPr>
          <w:noProof/>
          <w:webHidden/>
        </w:rPr>
        <w:fldChar w:fldCharType="begin"/>
      </w:r>
      <w:r>
        <w:rPr>
          <w:noProof/>
          <w:webHidden/>
        </w:rPr>
        <w:instrText> PAGEREF _Toc686269718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"_Toc686269719"</w:instrText>
      </w:r>
      <w:r>
        <w:fldChar w:fldCharType="separate"/>
      </w:r>
      <w:r>
        <w:t>2.1 </w:t>
      </w:r>
      <w:r>
        <w:t>分组及造模</w:t>
      </w:r>
      <w:r w:rsidR="001852F3">
        <w:t xml:space="preserve">同第一部分</w:t>
      </w:r>
      <w:r>
        <w:t>2</w:t>
      </w:r>
      <w:r>
        <w:t>.</w:t>
      </w:r>
      <w:r>
        <w:t>1</w:t>
      </w:r>
      <w:r>
        <w:fldChar w:fldCharType="end"/>
      </w:r>
      <w:r>
        <w:rPr>
          <w:noProof/>
          <w:webHidden/>
        </w:rPr>
        <w:tab/>
      </w:r>
      <w:r>
        <w:rPr>
          <w:noProof/>
          <w:webHidden/>
        </w:rPr>
        <w:fldChar w:fldCharType="begin"/>
      </w:r>
      <w:r>
        <w:rPr>
          <w:noProof/>
          <w:webHidden/>
        </w:rPr>
        <w:instrText> PAGEREF _Toc686269719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"_Toc686269720"</w:instrText>
      </w:r>
      <w:r>
        <w:fldChar w:fldCharType="separate"/>
      </w:r>
      <w:r>
        <w:t>2.2 </w:t>
      </w:r>
      <w:r>
        <w:t>治</w:t>
      </w:r>
      <w:r>
        <w:t>疗方法</w:t>
      </w:r>
      <w:r w:rsidR="001852F3">
        <w:t>同第一部分</w:t>
      </w:r>
      <w:r/>
      <w:r>
        <w:t>2</w:t>
      </w:r>
      <w:r>
        <w:t>.</w:t>
      </w:r>
      <w:r>
        <w:t>2</w:t>
      </w:r>
      <w:r>
        <w:fldChar w:fldCharType="end"/>
      </w:r>
      <w:r>
        <w:rPr>
          <w:noProof/>
          <w:webHidden/>
        </w:rPr>
        <w:tab/>
      </w:r>
      <w:r>
        <w:rPr>
          <w:noProof/>
          <w:webHidden/>
        </w:rPr>
        <w:fldChar w:fldCharType="begin"/>
      </w:r>
      <w:r>
        <w:rPr>
          <w:noProof/>
          <w:webHidden/>
        </w:rPr>
        <w:instrText> PAGEREF _Toc686269720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"_Toc686269721"</w:instrText>
      </w:r>
      <w:r>
        <w:fldChar w:fldCharType="separate"/>
      </w:r>
      <w:r>
        <w:t>2.3 </w:t>
      </w:r>
      <w:r>
        <w:t>标</w:t>
      </w:r>
      <w:r>
        <w:t>本采集</w:t>
      </w:r>
      <w:r w:rsidR="001852F3">
        <w:t>同第二部分</w:t>
      </w:r>
      <w:r/>
      <w:r>
        <w:t>2</w:t>
      </w:r>
      <w:r>
        <w:t>.</w:t>
      </w:r>
      <w:r>
        <w:t>3</w:t>
      </w:r>
      <w:r>
        <w:fldChar w:fldCharType="end"/>
      </w:r>
      <w:r>
        <w:rPr>
          <w:noProof/>
          <w:webHidden/>
        </w:rPr>
        <w:tab/>
      </w:r>
      <w:r>
        <w:rPr>
          <w:noProof/>
          <w:webHidden/>
        </w:rPr>
        <w:fldChar w:fldCharType="begin"/>
      </w:r>
      <w:r>
        <w:rPr>
          <w:noProof/>
          <w:webHidden/>
        </w:rPr>
        <w:instrText> PAGEREF _Toc686269721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"_Toc686269722"</w:instrText>
      </w:r>
      <w:r>
        <w:fldChar w:fldCharType="separate"/>
      </w:r>
      <w:r>
        <w:t>2.4</w:t>
      </w:r>
      <w:r>
        <w:t xml:space="preserve"> </w:t>
      </w:r>
      <w:r>
        <w:t>检测方法</w:t>
      </w:r>
      <w:r>
        <w:fldChar w:fldCharType="end"/>
      </w:r>
      <w:r>
        <w:rPr>
          <w:noProof/>
          <w:webHidden/>
        </w:rPr>
        <w:tab/>
      </w:r>
      <w:r>
        <w:rPr>
          <w:noProof/>
          <w:webHidden/>
        </w:rPr>
        <w:fldChar w:fldCharType="begin"/>
      </w:r>
      <w:r>
        <w:rPr>
          <w:noProof/>
          <w:webHidden/>
        </w:rPr>
        <w:instrText> PAGEREF _Toc686269722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"_Toc686269723"</w:instrText>
      </w:r>
      <w:r>
        <w:fldChar w:fldCharType="separate"/>
      </w:r>
      <w:r>
        <w:t>2.5 </w:t>
      </w:r>
      <w:r>
        <w:t>统计学分析</w:t>
      </w:r>
      <w:r w:rsidR="001852F3">
        <w:t xml:space="preserve">同第一部分</w:t>
      </w:r>
      <w:r>
        <w:t>2</w:t>
      </w:r>
      <w:r>
        <w:t>.</w:t>
      </w:r>
      <w:r>
        <w:t>5</w:t>
      </w:r>
      <w:r>
        <w:fldChar w:fldCharType="end"/>
      </w:r>
      <w:r>
        <w:rPr>
          <w:noProof/>
          <w:webHidden/>
        </w:rPr>
        <w:tab/>
      </w:r>
      <w:r>
        <w:rPr>
          <w:noProof/>
          <w:webHidden/>
        </w:rPr>
        <w:fldChar w:fldCharType="begin"/>
      </w:r>
      <w:r>
        <w:rPr>
          <w:noProof/>
          <w:webHidden/>
        </w:rPr>
        <w:instrText> PAGEREF _Toc686269723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"_Toc686269724"</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_Toc686269724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"_Toc686269725"</w:instrText>
      </w:r>
      <w:r>
        <w:fldChar w:fldCharType="separate"/>
      </w:r>
      <w:r>
        <w:t>3.1</w:t>
      </w:r>
      <w:r>
        <w:t xml:space="preserve"> </w:t>
      </w:r>
      <w:r>
        <w:t>各组大鼠血清中</w:t>
      </w:r>
      <w:r>
        <w:t>CGRP</w:t>
      </w:r>
      <w:r/>
      <w:r w:rsidR="001852F3">
        <w:t xml:space="preserve">的含量</w:t>
      </w:r>
      <w:r>
        <w:fldChar w:fldCharType="end"/>
      </w:r>
      <w:r>
        <w:rPr>
          <w:noProof/>
          <w:webHidden/>
        </w:rPr>
        <w:tab/>
      </w:r>
      <w:r>
        <w:rPr>
          <w:noProof/>
          <w:webHidden/>
        </w:rPr>
        <w:fldChar w:fldCharType="begin"/>
      </w:r>
      <w:r>
        <w:rPr>
          <w:noProof/>
          <w:webHidden/>
        </w:rPr>
        <w:instrText> PAGEREF _Toc686269725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"_Toc686269726"</w:instrText>
      </w:r>
      <w:r>
        <w:fldChar w:fldCharType="separate"/>
      </w:r>
      <w:r>
        <w:t>3.3</w:t>
      </w:r>
      <w:r>
        <w:t xml:space="preserve"> </w:t>
      </w:r>
      <w:r>
        <w:t>Western</w:t>
      </w:r>
      <w:r>
        <w:t> </w:t>
      </w:r>
      <w:r>
        <w:t>blot</w:t>
      </w:r>
      <w:r/>
      <w:r w:rsidR="001852F3">
        <w:t xml:space="preserve">法检测胃窦、空肠、下丘脑中</w:t>
      </w:r>
      <w:r>
        <w:t>CGRP、RAMP1</w:t>
      </w:r>
      <w:r/>
      <w:r w:rsidR="001852F3">
        <w:t xml:space="preserve">蛋白</w:t>
      </w:r>
      <w:r>
        <w:t>相对表达含量的比较</w:t>
      </w:r>
      <w:r>
        <w:fldChar w:fldCharType="end"/>
      </w:r>
      <w:r>
        <w:rPr>
          <w:noProof/>
          <w:webHidden/>
        </w:rPr>
        <w:tab/>
      </w:r>
      <w:r>
        <w:rPr>
          <w:noProof/>
          <w:webHidden/>
        </w:rPr>
        <w:fldChar w:fldCharType="begin"/>
      </w:r>
      <w:r>
        <w:rPr>
          <w:noProof/>
          <w:webHidden/>
        </w:rPr>
        <w:instrText> PAGEREF _Toc686269726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"_Toc686269727"</w:instrText>
      </w:r>
      <w:r>
        <w:fldChar w:fldCharType="separate"/>
      </w:r>
      <w:r>
        <w:t xml:space="preserve">3.4 </w:t>
      </w:r>
      <w:r>
        <w:t xml:space="preserve">免疫组化法观察并计算出空肠、下丘脑、海马中</w:t>
      </w:r>
      <w:r>
        <w:t xml:space="preserve">CGRP</w:t>
      </w:r>
      <w:r>
        <w:t xml:space="preserve">、</w:t>
      </w:r>
      <w:r>
        <w:t xml:space="preserve">RAMP1</w:t>
      </w:r>
      <w:r/>
      <w:r w:rsidR="001852F3">
        <w:t xml:space="preserve">的</w:t>
      </w:r>
      <w:r>
        <w:t xml:space="preserve">含量比较</w:t>
      </w:r>
      <w:r w:rsidP="AA7D325B">
        <w:t>(</w:t>
      </w:r>
      <w:r>
        <w:t xml:space="preserve">表</w:t>
      </w:r>
      <w:r>
        <w:t xml:space="preserve">11</w:t>
      </w:r>
      <w:r/>
      <w:r w:rsidR="001852F3">
        <w:t xml:space="preserve">图</w:t>
      </w:r>
      <w:r>
        <w:t xml:space="preserve">16</w:t>
      </w:r>
      <w:r/>
      <w:r w:rsidR="001852F3">
        <w:t xml:space="preserve">详见附录一：彩图六</w:t>
      </w:r>
      <w:r w:rsidP="AA7D325B">
        <w:t>)</w:t>
      </w:r>
      <w:r>
        <w:fldChar w:fldCharType="end"/>
      </w:r>
      <w:r>
        <w:rPr>
          <w:noProof/>
          <w:webHidden/>
        </w:rPr>
        <w:tab/>
      </w:r>
      <w:r>
        <w:rPr>
          <w:noProof/>
          <w:webHidden/>
        </w:rPr>
        <w:fldChar w:fldCharType="begin"/>
      </w:r>
      <w:r>
        <w:rPr>
          <w:noProof/>
          <w:webHidden/>
        </w:rPr>
        <w:instrText> PAGEREF _Toc686269727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"_Toc686269728"</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_Toc686269728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"_Toc686269729"</w:instrText>
      </w:r>
      <w:r>
        <w:fldChar w:fldCharType="separate"/>
      </w:r>
      <w:r>
        <w:t>1.</w:t>
      </w:r>
      <w:r>
        <w:t xml:space="preserve"> </w:t>
      </w:r>
      <w:r w:rsidRPr="00DB64CE">
        <w:t>电针对</w:t>
      </w:r>
      <w:r w:rsidR="001852F3">
        <w:t xml:space="preserve">FD</w:t>
      </w:r>
      <w:r w:rsidR="001852F3">
        <w:t xml:space="preserve">大鼠</w:t>
      </w:r>
      <w:r w:rsidR="001852F3">
        <w:t xml:space="preserve">CGRP</w:t>
      </w:r>
      <w:r w:rsidR="001852F3">
        <w:t xml:space="preserve">的调节作用</w:t>
      </w:r>
      <w:r>
        <w:fldChar w:fldCharType="end"/>
      </w:r>
      <w:r>
        <w:rPr>
          <w:noProof/>
          <w:webHidden/>
        </w:rPr>
        <w:tab/>
      </w:r>
      <w:r>
        <w:rPr>
          <w:noProof/>
          <w:webHidden/>
        </w:rPr>
        <w:fldChar w:fldCharType="begin"/>
      </w:r>
      <w:r>
        <w:rPr>
          <w:noProof/>
          <w:webHidden/>
        </w:rPr>
        <w:instrText> PAGEREF _Toc686269729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"_Toc686269730"</w:instrText>
      </w:r>
      <w:r>
        <w:fldChar w:fldCharType="separate"/>
      </w:r>
      <w:r>
        <w:t>2.</w:t>
      </w:r>
      <w:r>
        <w:t xml:space="preserve"> </w:t>
      </w:r>
      <w:r w:rsidRPr="00DB64CE">
        <w:t>电针对</w:t>
      </w:r>
      <w:r w:rsidR="001852F3">
        <w:t xml:space="preserve">FD</w:t>
      </w:r>
      <w:r w:rsidR="001852F3">
        <w:t xml:space="preserve">大鼠</w:t>
      </w:r>
      <w:r w:rsidR="001852F3">
        <w:t xml:space="preserve">CGRP</w:t>
      </w:r>
      <w:r w:rsidR="001852F3">
        <w:t xml:space="preserve">及其相应的受体</w:t>
      </w:r>
      <w:r w:rsidR="001852F3">
        <w:t xml:space="preserve">RAMP1</w:t>
      </w:r>
      <w:r w:rsidR="001852F3">
        <w:t xml:space="preserve">的调节作用</w:t>
      </w:r>
      <w:r>
        <w:fldChar w:fldCharType="end"/>
      </w:r>
      <w:r>
        <w:rPr>
          <w:noProof/>
          <w:webHidden/>
        </w:rPr>
        <w:tab/>
      </w:r>
      <w:r>
        <w:rPr>
          <w:noProof/>
          <w:webHidden/>
        </w:rPr>
        <w:fldChar w:fldCharType="begin"/>
      </w:r>
      <w:r>
        <w:rPr>
          <w:noProof/>
          <w:webHidden/>
        </w:rPr>
        <w:instrText> PAGEREF _Toc686269730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"_Toc686269731"</w:instrText>
      </w:r>
      <w:r>
        <w:fldChar w:fldCharType="separate"/>
      </w:r>
      <w:r>
        <w:rPr>
          <w:b/>
        </w:rPr>
        <w:t>5</w:t>
      </w:r>
      <w:r>
        <w:t xml:space="preserve"> </w:t>
      </w:r>
      <w:r>
        <w:t>讨论</w:t>
      </w:r>
      <w:r>
        <w:fldChar w:fldCharType="end"/>
      </w:r>
      <w:r>
        <w:rPr>
          <w:noProof/>
          <w:webHidden/>
        </w:rPr>
        <w:tab/>
      </w:r>
      <w:r>
        <w:rPr>
          <w:noProof/>
          <w:webHidden/>
        </w:rPr>
        <w:fldChar w:fldCharType="begin"/>
      </w:r>
      <w:r>
        <w:rPr>
          <w:noProof/>
          <w:webHidden/>
        </w:rPr>
        <w:instrText> PAGEREF _Toc686269731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"_Toc686269732"</w:instrText>
      </w:r>
      <w:r>
        <w:fldChar w:fldCharType="separate"/>
      </w:r>
      <w:r>
        <w:rPr>
          <w:b/>
        </w:rPr>
        <w:t>1</w:t>
      </w:r>
      <w:r>
        <w:t xml:space="preserve"> </w:t>
      </w:r>
      <w:r>
        <w:t>中医学对</w:t>
      </w:r>
      <w:r>
        <w:rPr>
          <w:b/>
        </w:rPr>
        <w:t>FD</w:t>
      </w:r>
      <w:r>
        <w:t>的认识</w:t>
      </w:r>
      <w:r>
        <w:fldChar w:fldCharType="end"/>
      </w:r>
      <w:r>
        <w:rPr>
          <w:noProof/>
          <w:webHidden/>
        </w:rPr>
        <w:tab/>
      </w:r>
      <w:r>
        <w:rPr>
          <w:noProof/>
          <w:webHidden/>
        </w:rPr>
        <w:fldChar w:fldCharType="begin"/>
      </w:r>
      <w:r>
        <w:rPr>
          <w:noProof/>
          <w:webHidden/>
        </w:rPr>
        <w:instrText> PAGEREF _Toc686269732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"_Toc686269733"</w:instrText>
      </w:r>
      <w:r>
        <w:fldChar w:fldCharType="separate"/>
      </w:r>
      <w:r>
        <w:t>1.1</w:t>
      </w:r>
      <w:r>
        <w:t xml:space="preserve"> </w:t>
      </w:r>
      <w:r>
        <w:t>古代医籍对</w:t>
      </w:r>
      <w:r>
        <w:t>FD</w:t>
      </w:r>
      <w:r/>
      <w:r w:rsidR="001852F3">
        <w:t xml:space="preserve">的阐述</w:t>
      </w:r>
      <w:r>
        <w:fldChar w:fldCharType="end"/>
      </w:r>
      <w:r>
        <w:rPr>
          <w:noProof/>
          <w:webHidden/>
        </w:rPr>
        <w:tab/>
      </w:r>
      <w:r>
        <w:rPr>
          <w:noProof/>
          <w:webHidden/>
        </w:rPr>
        <w:fldChar w:fldCharType="begin"/>
      </w:r>
      <w:r>
        <w:rPr>
          <w:noProof/>
          <w:webHidden/>
        </w:rPr>
        <w:instrText> PAGEREF _Toc686269733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"_Toc686269734"</w:instrText>
      </w:r>
      <w:r>
        <w:fldChar w:fldCharType="separate"/>
      </w:r>
      <w:r>
        <w:t>1.2</w:t>
      </w:r>
      <w:r>
        <w:t xml:space="preserve"> </w:t>
      </w:r>
      <w:r>
        <w:t>中医学对</w:t>
      </w:r>
      <w:r>
        <w:t>FD</w:t>
      </w:r>
      <w:r/>
      <w:r w:rsidR="001852F3">
        <w:t xml:space="preserve">病因病机的认识</w:t>
      </w:r>
      <w:r>
        <w:fldChar w:fldCharType="end"/>
      </w:r>
      <w:r>
        <w:rPr>
          <w:noProof/>
          <w:webHidden/>
        </w:rPr>
        <w:tab/>
      </w:r>
      <w:r>
        <w:rPr>
          <w:noProof/>
          <w:webHidden/>
        </w:rPr>
        <w:fldChar w:fldCharType="begin"/>
      </w:r>
      <w:r>
        <w:rPr>
          <w:noProof/>
          <w:webHidden/>
        </w:rPr>
        <w:instrText> PAGEREF _Toc686269734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"_Toc686269735"</w:instrText>
      </w:r>
      <w:r>
        <w:fldChar w:fldCharType="separate"/>
      </w:r>
      <w:r>
        <w:t>1.3</w:t>
      </w:r>
      <w:r>
        <w:t xml:space="preserve"> </w:t>
      </w:r>
      <w:r>
        <w:t>现代中医药对</w:t>
      </w:r>
      <w:r>
        <w:t>FD</w:t>
      </w:r>
      <w:r/>
      <w:r w:rsidR="001852F3">
        <w:t xml:space="preserve">中医证型的确立</w:t>
      </w:r>
      <w:r>
        <w:fldChar w:fldCharType="end"/>
      </w:r>
      <w:r>
        <w:rPr>
          <w:noProof/>
          <w:webHidden/>
        </w:rPr>
        <w:tab/>
      </w:r>
      <w:r>
        <w:rPr>
          <w:noProof/>
          <w:webHidden/>
        </w:rPr>
        <w:fldChar w:fldCharType="begin"/>
      </w:r>
      <w:r>
        <w:rPr>
          <w:noProof/>
          <w:webHidden/>
        </w:rPr>
        <w:instrText> PAGEREF _Toc686269735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"_Toc686269736"</w:instrText>
      </w:r>
      <w:r>
        <w:fldChar w:fldCharType="separate"/>
      </w:r>
      <w:r>
        <w:t>1.4</w:t>
      </w:r>
      <w:r>
        <w:t xml:space="preserve"> </w:t>
      </w:r>
      <w:r>
        <w:t>中医学对脑肠轴在</w:t>
      </w:r>
      <w:r>
        <w:t>FD</w:t>
      </w:r>
      <w:r/>
      <w:r w:rsidR="001852F3">
        <w:t xml:space="preserve">发病中作用的认识</w:t>
      </w:r>
      <w:r>
        <w:fldChar w:fldCharType="end"/>
      </w:r>
      <w:r>
        <w:rPr>
          <w:noProof/>
          <w:webHidden/>
        </w:rPr>
        <w:tab/>
      </w:r>
      <w:r>
        <w:rPr>
          <w:noProof/>
          <w:webHidden/>
        </w:rPr>
        <w:fldChar w:fldCharType="begin"/>
      </w:r>
      <w:r>
        <w:rPr>
          <w:noProof/>
          <w:webHidden/>
        </w:rPr>
        <w:instrText> PAGEREF _Toc686269736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"_Toc686269737"</w:instrText>
      </w:r>
      <w:r>
        <w:fldChar w:fldCharType="separate"/>
      </w:r>
      <w:r>
        <w:rPr>
          <w:b/>
        </w:rPr>
        <w:t>2</w:t>
      </w:r>
      <w:r>
        <w:t xml:space="preserve"> </w:t>
      </w:r>
      <w:r>
        <w:t>现代医学对</w:t>
      </w:r>
      <w:r>
        <w:rPr>
          <w:b/>
        </w:rPr>
        <w:t>FD</w:t>
      </w:r>
      <w:r>
        <w:t>的认识</w:t>
      </w:r>
      <w:r>
        <w:fldChar w:fldCharType="end"/>
      </w:r>
      <w:r>
        <w:rPr>
          <w:noProof/>
          <w:webHidden/>
        </w:rPr>
        <w:tab/>
      </w:r>
      <w:r>
        <w:rPr>
          <w:noProof/>
          <w:webHidden/>
        </w:rPr>
        <w:fldChar w:fldCharType="begin"/>
      </w:r>
      <w:r>
        <w:rPr>
          <w:noProof/>
          <w:webHidden/>
        </w:rPr>
        <w:instrText> PAGEREF _Toc686269737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"_Toc686269738"</w:instrText>
      </w:r>
      <w:r>
        <w:fldChar w:fldCharType="separate"/>
      </w:r>
      <w:r>
        <w:t>2.1</w:t>
      </w:r>
      <w:r>
        <w:t xml:space="preserve"> </w:t>
      </w:r>
      <w:r>
        <w:t>FD</w:t>
      </w:r>
      <w:r/>
      <w:r w:rsidR="001852F3">
        <w:t xml:space="preserve">的概念及诊断标准</w:t>
      </w:r>
      <w:r>
        <w:fldChar w:fldCharType="end"/>
      </w:r>
      <w:r>
        <w:rPr>
          <w:noProof/>
          <w:webHidden/>
        </w:rPr>
        <w:tab/>
      </w:r>
      <w:r>
        <w:rPr>
          <w:noProof/>
          <w:webHidden/>
        </w:rPr>
        <w:fldChar w:fldCharType="begin"/>
      </w:r>
      <w:r>
        <w:rPr>
          <w:noProof/>
          <w:webHidden/>
        </w:rPr>
        <w:instrText> PAGEREF _Toc686269738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"_Toc686269739"</w:instrText>
      </w:r>
      <w:r>
        <w:fldChar w:fldCharType="separate"/>
      </w:r>
      <w:r>
        <w:t>2.2</w:t>
      </w:r>
      <w:r>
        <w:t xml:space="preserve"> </w:t>
      </w:r>
      <w:r>
        <w:t>FD</w:t>
      </w:r>
      <w:r/>
      <w:r w:rsidR="001852F3">
        <w:t xml:space="preserve">的流行病学资料</w:t>
      </w:r>
      <w:r>
        <w:fldChar w:fldCharType="end"/>
      </w:r>
      <w:r>
        <w:rPr>
          <w:noProof/>
          <w:webHidden/>
        </w:rPr>
        <w:tab/>
      </w:r>
      <w:r>
        <w:rPr>
          <w:noProof/>
          <w:webHidden/>
        </w:rPr>
        <w:fldChar w:fldCharType="begin"/>
      </w:r>
      <w:r>
        <w:rPr>
          <w:noProof/>
          <w:webHidden/>
        </w:rPr>
        <w:instrText> PAGEREF _Toc686269739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"_Toc686269740"</w:instrText>
      </w:r>
      <w:r>
        <w:fldChar w:fldCharType="separate"/>
      </w:r>
      <w:r>
        <w:t>2.3</w:t>
      </w:r>
      <w:r>
        <w:t xml:space="preserve"> </w:t>
      </w:r>
      <w:r>
        <w:t>FD</w:t>
      </w:r>
      <w:r/>
      <w:r w:rsidR="001852F3">
        <w:t xml:space="preserve">的发病机制</w:t>
      </w:r>
      <w:r>
        <w:fldChar w:fldCharType="end"/>
      </w:r>
      <w:r>
        <w:rPr>
          <w:noProof/>
          <w:webHidden/>
        </w:rPr>
        <w:tab/>
      </w:r>
      <w:r>
        <w:rPr>
          <w:noProof/>
          <w:webHidden/>
        </w:rPr>
        <w:fldChar w:fldCharType="begin"/>
      </w:r>
      <w:r>
        <w:rPr>
          <w:noProof/>
          <w:webHidden/>
        </w:rPr>
        <w:instrText> PAGEREF _Toc686269740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"_Toc686269741"</w:instrText>
      </w:r>
      <w:r>
        <w:fldChar w:fldCharType="separate"/>
      </w:r>
      <w:r>
        <w:t>2.4</w:t>
      </w:r>
      <w:r>
        <w:t xml:space="preserve"> </w:t>
      </w:r>
      <w:r>
        <w:t>FD</w:t>
      </w:r>
      <w:r/>
      <w:r w:rsidR="001852F3">
        <w:t xml:space="preserve">的治疗现状</w:t>
      </w:r>
      <w:r>
        <w:fldChar w:fldCharType="end"/>
      </w:r>
      <w:r>
        <w:rPr>
          <w:noProof/>
          <w:webHidden/>
        </w:rPr>
        <w:tab/>
      </w:r>
      <w:r>
        <w:rPr>
          <w:noProof/>
          <w:webHidden/>
        </w:rPr>
        <w:fldChar w:fldCharType="begin"/>
      </w:r>
      <w:r>
        <w:rPr>
          <w:noProof/>
          <w:webHidden/>
        </w:rPr>
        <w:instrText> PAGEREF _Toc686269741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"_Toc686269742"</w:instrText>
      </w:r>
      <w:r>
        <w:fldChar w:fldCharType="separate"/>
      </w:r>
      <w:r>
        <w:rPr>
          <w:b/>
        </w:rPr>
        <w:t>3</w:t>
      </w:r>
      <w:r>
        <w:t xml:space="preserve"> </w:t>
      </w:r>
      <w:r>
        <w:t>脑肠轴和脑肠肽与</w:t>
      </w:r>
      <w:r>
        <w:rPr>
          <w:b/>
        </w:rPr>
        <w:t>FD</w:t>
      </w:r>
      <w:r>
        <w:fldChar w:fldCharType="end"/>
      </w:r>
      <w:r>
        <w:rPr>
          <w:noProof/>
          <w:webHidden/>
        </w:rPr>
        <w:tab/>
      </w:r>
      <w:r>
        <w:rPr>
          <w:noProof/>
          <w:webHidden/>
        </w:rPr>
        <w:fldChar w:fldCharType="begin"/>
      </w:r>
      <w:r>
        <w:rPr>
          <w:noProof/>
          <w:webHidden/>
        </w:rPr>
        <w:instrText> PAGEREF _Toc686269742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"_Toc686269743"</w:instrText>
      </w:r>
      <w:r>
        <w:fldChar w:fldCharType="separate"/>
      </w:r>
      <w:r>
        <w:t>3.1</w:t>
      </w:r>
      <w:r>
        <w:t xml:space="preserve"> </w:t>
      </w:r>
      <w:r>
        <w:t>脑肠轴与脑肠互动</w:t>
      </w:r>
      <w:r>
        <w:fldChar w:fldCharType="end"/>
      </w:r>
      <w:r>
        <w:rPr>
          <w:noProof/>
          <w:webHidden/>
        </w:rPr>
        <w:tab/>
      </w:r>
      <w:r>
        <w:rPr>
          <w:noProof/>
          <w:webHidden/>
        </w:rPr>
        <w:fldChar w:fldCharType="begin"/>
      </w:r>
      <w:r>
        <w:rPr>
          <w:noProof/>
          <w:webHidden/>
        </w:rPr>
        <w:instrText> PAGEREF _Toc686269743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"_Toc686269744"</w:instrText>
      </w:r>
      <w:r>
        <w:fldChar w:fldCharType="separate"/>
      </w:r>
      <w:r>
        <w:t>3.2</w:t>
      </w:r>
      <w:r>
        <w:t xml:space="preserve"> </w:t>
      </w:r>
      <w:r>
        <w:t>脑肠互动在</w:t>
      </w:r>
      <w:r>
        <w:t>FD</w:t>
      </w:r>
      <w:r/>
      <w:r w:rsidR="001852F3">
        <w:t xml:space="preserve">的发病和治疗中的作用</w:t>
      </w:r>
      <w:r>
        <w:fldChar w:fldCharType="end"/>
      </w:r>
      <w:r>
        <w:rPr>
          <w:noProof/>
          <w:webHidden/>
        </w:rPr>
        <w:tab/>
      </w:r>
      <w:r>
        <w:rPr>
          <w:noProof/>
          <w:webHidden/>
        </w:rPr>
        <w:fldChar w:fldCharType="begin"/>
      </w:r>
      <w:r>
        <w:rPr>
          <w:noProof/>
          <w:webHidden/>
        </w:rPr>
        <w:instrText> PAGEREF _Toc686269744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"_Toc686269745"</w:instrText>
      </w:r>
      <w:r>
        <w:fldChar w:fldCharType="separate"/>
      </w:r>
      <w:r>
        <w:t>3.3</w:t>
      </w:r>
      <w:r>
        <w:t xml:space="preserve"> </w:t>
      </w:r>
      <w:r>
        <w:t>脑肠肽代谢与</w:t>
      </w:r>
      <w:r>
        <w:t>FD</w:t>
      </w:r>
      <w:r/>
      <w:r w:rsidR="001852F3">
        <w:t xml:space="preserve">发病</w:t>
      </w:r>
      <w:r>
        <w:fldChar w:fldCharType="end"/>
      </w:r>
      <w:r>
        <w:rPr>
          <w:noProof/>
          <w:webHidden/>
        </w:rPr>
        <w:tab/>
      </w:r>
      <w:r>
        <w:rPr>
          <w:noProof/>
          <w:webHidden/>
        </w:rPr>
        <w:fldChar w:fldCharType="begin"/>
      </w:r>
      <w:r>
        <w:rPr>
          <w:noProof/>
          <w:webHidden/>
        </w:rPr>
        <w:instrText> PAGEREF _Toc686269745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"_Toc686269746"</w:instrText>
      </w:r>
      <w:r>
        <w:fldChar w:fldCharType="separate"/>
      </w:r>
      <w:r>
        <w:rPr>
          <w:b/>
        </w:rPr>
        <w:t>4</w:t>
      </w:r>
      <w:r>
        <w:t xml:space="preserve"> </w:t>
      </w:r>
      <w:r>
        <w:t>电针防治</w:t>
      </w:r>
      <w:r>
        <w:rPr>
          <w:b/>
        </w:rPr>
        <w:t>FD</w:t>
      </w:r>
      <w:r>
        <w:t>的理论依据</w:t>
      </w:r>
      <w:r>
        <w:fldChar w:fldCharType="end"/>
      </w:r>
      <w:r>
        <w:rPr>
          <w:noProof/>
          <w:webHidden/>
        </w:rPr>
        <w:tab/>
      </w:r>
      <w:r>
        <w:rPr>
          <w:noProof/>
          <w:webHidden/>
        </w:rPr>
        <w:fldChar w:fldCharType="begin"/>
      </w:r>
      <w:r>
        <w:rPr>
          <w:noProof/>
          <w:webHidden/>
        </w:rPr>
        <w:instrText> PAGEREF _Toc686269746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"_Toc686269747"</w:instrText>
      </w:r>
      <w:r>
        <w:fldChar w:fldCharType="separate"/>
      </w:r>
      <w:r>
        <w:t>4.1</w:t>
      </w:r>
      <w:r>
        <w:t xml:space="preserve"> </w:t>
      </w:r>
      <w:r>
        <w:t>疏肝健脾治则的理论依据</w:t>
      </w:r>
      <w:r>
        <w:fldChar w:fldCharType="end"/>
      </w:r>
      <w:r>
        <w:rPr>
          <w:noProof/>
          <w:webHidden/>
        </w:rPr>
        <w:tab/>
      </w:r>
      <w:r>
        <w:rPr>
          <w:noProof/>
          <w:webHidden/>
        </w:rPr>
        <w:fldChar w:fldCharType="begin"/>
      </w:r>
      <w:r>
        <w:rPr>
          <w:noProof/>
          <w:webHidden/>
        </w:rPr>
        <w:instrText> PAGEREF _Toc686269747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"_Toc686269748"</w:instrText>
      </w:r>
      <w:r>
        <w:fldChar w:fldCharType="separate"/>
      </w:r>
      <w:r>
        <w:t>4.2</w:t>
      </w:r>
      <w:r>
        <w:t xml:space="preserve"> </w:t>
      </w:r>
      <w:r>
        <w:t>足三里穴、太冲穴的选穴依据</w:t>
      </w:r>
      <w:r>
        <w:fldChar w:fldCharType="end"/>
      </w:r>
      <w:r>
        <w:rPr>
          <w:noProof/>
          <w:webHidden/>
        </w:rPr>
        <w:tab/>
      </w:r>
      <w:r>
        <w:rPr>
          <w:noProof/>
          <w:webHidden/>
        </w:rPr>
        <w:fldChar w:fldCharType="begin"/>
      </w:r>
      <w:r>
        <w:rPr>
          <w:noProof/>
          <w:webHidden/>
        </w:rPr>
        <w:instrText> PAGEREF _Toc686269748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"_Toc686269749"</w:instrText>
      </w:r>
      <w:r>
        <w:fldChar w:fldCharType="separate"/>
      </w:r>
      <w:r>
        <w:t>4.3</w:t>
      </w:r>
      <w:r>
        <w:t xml:space="preserve"> </w:t>
      </w:r>
      <w:r>
        <w:t>针灸治疗</w:t>
      </w:r>
      <w:r>
        <w:t>FD</w:t>
      </w:r>
      <w:r/>
      <w:r w:rsidR="001852F3">
        <w:t xml:space="preserve">的优势</w:t>
      </w:r>
      <w:r>
        <w:fldChar w:fldCharType="end"/>
      </w:r>
      <w:r>
        <w:rPr>
          <w:noProof/>
          <w:webHidden/>
        </w:rPr>
        <w:tab/>
      </w:r>
      <w:r>
        <w:rPr>
          <w:noProof/>
          <w:webHidden/>
        </w:rPr>
        <w:fldChar w:fldCharType="begin"/>
      </w:r>
      <w:r>
        <w:rPr>
          <w:noProof/>
          <w:webHidden/>
        </w:rPr>
        <w:instrText> PAGEREF _Toc686269749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"_Toc686269750"</w:instrText>
      </w:r>
      <w:r>
        <w:fldChar w:fldCharType="separate"/>
      </w:r>
      <w:r>
        <w:rPr>
          <w:b/>
        </w:rPr>
        <w:t>5</w:t>
      </w:r>
      <w:r>
        <w:t xml:space="preserve"> </w:t>
      </w:r>
      <w:r>
        <w:t>电针治疗</w:t>
      </w:r>
      <w:r>
        <w:rPr>
          <w:b/>
        </w:rPr>
        <w:t>FD</w:t>
      </w:r>
      <w:r>
        <w:t>肝郁脾虚模型大鼠作用机制的探讨</w:t>
      </w:r>
      <w:r>
        <w:fldChar w:fldCharType="end"/>
      </w:r>
      <w:r>
        <w:rPr>
          <w:noProof/>
          <w:webHidden/>
        </w:rPr>
        <w:tab/>
      </w:r>
      <w:r>
        <w:rPr>
          <w:noProof/>
          <w:webHidden/>
        </w:rPr>
        <w:fldChar w:fldCharType="begin"/>
      </w:r>
      <w:r>
        <w:rPr>
          <w:noProof/>
          <w:webHidden/>
        </w:rPr>
        <w:instrText> PAGEREF _Toc686269750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"_Toc686269751"</w:instrText>
      </w:r>
      <w:r>
        <w:fldChar w:fldCharType="separate"/>
      </w:r>
      <w:r>
        <w:t>5.1</w:t>
      </w:r>
      <w:r>
        <w:t xml:space="preserve"> </w:t>
      </w:r>
      <w:r>
        <w:t>改善胃肠动力障碍和内脏敏感性可能是电针治疗</w:t>
      </w:r>
      <w:r>
        <w:t>FD</w:t>
      </w:r>
      <w:r/>
      <w:r w:rsidR="001852F3">
        <w:t xml:space="preserve">的效应环节</w:t>
      </w:r>
      <w:r>
        <w:t>目前认为胃肠道动力障碍和感觉异常是</w:t>
      </w:r>
      <w:r>
        <w:t>FD</w:t>
      </w:r>
      <w:r/>
      <w:r w:rsidR="001852F3">
        <w:t xml:space="preserve">的主要病理生理学基</w:t>
      </w:r>
      <w:r>
        <w:fldChar w:fldCharType="end"/>
      </w:r>
      <w:r>
        <w:rPr>
          <w:noProof/>
          <w:webHidden/>
        </w:rPr>
        <w:tab/>
      </w:r>
      <w:r>
        <w:rPr>
          <w:noProof/>
          <w:webHidden/>
        </w:rPr>
        <w:fldChar w:fldCharType="begin"/>
      </w:r>
      <w:r>
        <w:rPr>
          <w:noProof/>
          <w:webHidden/>
        </w:rPr>
        <w:instrText> PAGEREF _Toc686269751 \h </w:instrText>
      </w:r>
      <w:r>
        <w:rPr>
          <w:noProof/>
          <w:webHidden/>
        </w:rPr>
        <w:fldChar w:fldCharType="separate"/>
      </w:r>
      <w:r>
        <w:rPr>
          <w:noProof/>
          <w:webHidden/>
        </w:rPr>
        <w:t>5</w:t>
      </w:r>
      <w:r>
        <w:rPr>
          <w:noProof/>
          <w:webHidden/>
        </w:rPr>
        <w:t>7</w:t>
      </w:r>
      <w:r>
        <w:rPr>
          <w:noProof/>
          <w:webHidden/>
        </w:rPr>
        <w:fldChar w:fldCharType="end"/>
      </w:r>
    </w:p>
    <w:p w:rsidR="0018722C">
      <w:pPr>
        <w:pStyle w:val="TOC3"/>
        <w:topLinePunct/>
      </w:pPr>
      <w:r>
        <w:fldChar w:fldCharType="begin"/>
      </w:r>
      <w:r>
        <w:instrText>HYPERLINK \l "_Toc686269752"</w:instrText>
      </w:r>
      <w:r>
        <w:fldChar w:fldCharType="separate"/>
      </w:r>
      <w:r>
        <w:t>5.2</w:t>
      </w:r>
      <w:r>
        <w:t xml:space="preserve"> </w:t>
      </w:r>
      <w:r>
        <w:t>纠正异常的脑肠肽是电针治疗改善</w:t>
      </w:r>
      <w:r>
        <w:t>FD</w:t>
      </w:r>
      <w:r/>
      <w:r w:rsidR="001852F3">
        <w:t xml:space="preserve">症状的重要途径</w:t>
      </w:r>
      <w:r>
        <w:fldChar w:fldCharType="end"/>
      </w:r>
      <w:r>
        <w:rPr>
          <w:noProof/>
          <w:webHidden/>
        </w:rPr>
        <w:tab/>
      </w:r>
      <w:r>
        <w:rPr>
          <w:noProof/>
          <w:webHidden/>
        </w:rPr>
        <w:fldChar w:fldCharType="begin"/>
      </w:r>
      <w:r>
        <w:rPr>
          <w:noProof/>
          <w:webHidden/>
        </w:rPr>
        <w:instrText> PAGEREF _Toc686269752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"_Toc686269753"</w:instrText>
      </w:r>
      <w:r>
        <w:fldChar w:fldCharType="separate"/>
      </w:r>
      <w:r>
        <w:t>5.3</w:t>
      </w:r>
      <w:r>
        <w:t xml:space="preserve"> </w:t>
      </w:r>
      <w:r>
        <w:t>通过脑肠轴神经内分泌网络途径可能是电针治疗</w:t>
      </w:r>
      <w:r>
        <w:t>FD</w:t>
      </w:r>
      <w:r/>
      <w:r w:rsidR="001852F3">
        <w:t xml:space="preserve">的起效机制</w:t>
      </w:r>
      <w:r>
        <w:fldChar w:fldCharType="end"/>
      </w:r>
      <w:r>
        <w:rPr>
          <w:noProof/>
          <w:webHidden/>
        </w:rPr>
        <w:tab/>
      </w:r>
      <w:r>
        <w:rPr>
          <w:noProof/>
          <w:webHidden/>
        </w:rPr>
        <w:fldChar w:fldCharType="begin"/>
      </w:r>
      <w:r>
        <w:rPr>
          <w:noProof/>
          <w:webHidden/>
        </w:rPr>
        <w:instrText> PAGEREF _Toc686269753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"_Toc686269754"</w:instrText>
      </w:r>
      <w:r>
        <w:fldChar w:fldCharType="separate"/>
      </w:r>
      <w:r>
        <w:rPr>
          <w:b/>
        </w:rPr>
        <w:t>6</w:t>
      </w:r>
      <w:r>
        <w:t xml:space="preserve"> </w:t>
      </w:r>
      <w:r>
        <w:t>本研究的特色、存在的问题及展望</w:t>
      </w:r>
      <w:r>
        <w:fldChar w:fldCharType="end"/>
      </w:r>
      <w:r>
        <w:rPr>
          <w:noProof/>
          <w:webHidden/>
        </w:rPr>
        <w:tab/>
      </w:r>
      <w:r>
        <w:rPr>
          <w:noProof/>
          <w:webHidden/>
        </w:rPr>
        <w:fldChar w:fldCharType="begin"/>
      </w:r>
      <w:r>
        <w:rPr>
          <w:noProof/>
          <w:webHidden/>
        </w:rPr>
        <w:instrText> PAGEREF _Toc686269754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"_Toc686269755"</w:instrText>
      </w:r>
      <w:r>
        <w:fldChar w:fldCharType="separate"/>
      </w:r>
      <w:r>
        <w:t>6.1</w:t>
      </w:r>
      <w:r>
        <w:t xml:space="preserve"> </w:t>
      </w:r>
      <w:r>
        <w:t>特色与创新</w:t>
      </w:r>
      <w:r>
        <w:fldChar w:fldCharType="end"/>
      </w:r>
      <w:r>
        <w:rPr>
          <w:noProof/>
          <w:webHidden/>
        </w:rPr>
        <w:tab/>
      </w:r>
      <w:r>
        <w:rPr>
          <w:noProof/>
          <w:webHidden/>
        </w:rPr>
        <w:fldChar w:fldCharType="begin"/>
      </w:r>
      <w:r>
        <w:rPr>
          <w:noProof/>
          <w:webHidden/>
        </w:rPr>
        <w:instrText> PAGEREF _Toc686269755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"_Toc686269756"</w:instrText>
      </w:r>
      <w:r>
        <w:fldChar w:fldCharType="separate"/>
      </w:r>
      <w:r>
        <w:t>6.2</w:t>
      </w:r>
      <w:r>
        <w:t xml:space="preserve"> </w:t>
      </w:r>
      <w:r>
        <w:t>问题与展望</w:t>
      </w:r>
      <w:r>
        <w:fldChar w:fldCharType="end"/>
      </w:r>
      <w:r>
        <w:rPr>
          <w:noProof/>
          <w:webHidden/>
        </w:rPr>
        <w:tab/>
      </w:r>
      <w:r>
        <w:rPr>
          <w:noProof/>
          <w:webHidden/>
        </w:rPr>
        <w:fldChar w:fldCharType="begin"/>
      </w:r>
      <w:r>
        <w:rPr>
          <w:noProof/>
          <w:webHidden/>
        </w:rPr>
        <w:instrText> PAGEREF _Toc686269756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"_Toc686269757"</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_Toc686269757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"_Toc686269758"</w:instrText>
      </w:r>
      <w:r>
        <w:fldChar w:fldCharType="separate"/>
      </w:r>
      <w:r>
        <w:t>参考文献</w:t>
      </w:r>
      <w:r>
        <w:fldChar w:fldCharType="end"/>
      </w:r>
      <w:r>
        <w:rPr>
          <w:noProof/>
          <w:webHidden/>
        </w:rPr>
        <w:tab/>
      </w:r>
      <w:r>
        <w:rPr>
          <w:noProof/>
          <w:webHidden/>
        </w:rPr>
        <w:fldChar w:fldCharType="begin"/>
      </w:r>
      <w:r>
        <w:rPr>
          <w:noProof/>
          <w:webHidden/>
        </w:rPr>
        <w:instrText> PAGEREF _Toc686269758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"_Toc686269759"</w:instrText>
      </w:r>
      <w:r>
        <w:fldChar w:fldCharType="separate"/>
      </w:r>
      <w:r>
        <w:t>附录一：彩图</w:t>
      </w:r>
      <w:r>
        <w:fldChar w:fldCharType="end"/>
      </w:r>
      <w:r>
        <w:rPr>
          <w:noProof/>
          <w:webHidden/>
        </w:rPr>
        <w:tab/>
      </w:r>
      <w:r>
        <w:rPr>
          <w:noProof/>
          <w:webHidden/>
        </w:rPr>
        <w:fldChar w:fldCharType="begin"/>
      </w:r>
      <w:r>
        <w:rPr>
          <w:noProof/>
          <w:webHidden/>
        </w:rPr>
        <w:instrText> PAGEREF _Toc686269759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"_Toc686269760"</w:instrText>
      </w:r>
      <w:r>
        <w:fldChar w:fldCharType="separate"/>
      </w:r>
      <w:r>
        <w:t>附录二</w:t>
      </w:r>
      <w:r>
        <w:rPr>
          <w:b/>
        </w:rPr>
        <w:t>:</w:t>
      </w:r>
      <w:r>
        <w:t>本人在校期间发表论文情况</w:t>
      </w:r>
      <w:r>
        <w:fldChar w:fldCharType="end"/>
      </w:r>
      <w:r>
        <w:rPr>
          <w:noProof/>
          <w:webHidden/>
        </w:rPr>
        <w:tab/>
      </w:r>
      <w:r>
        <w:rPr>
          <w:noProof/>
          <w:webHidden/>
        </w:rPr>
        <w:fldChar w:fldCharType="begin"/>
      </w:r>
      <w:r>
        <w:rPr>
          <w:noProof/>
          <w:webHidden/>
        </w:rPr>
        <w:instrText> PAGEREF _Toc686269760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"_Toc686269761"</w:instrText>
      </w:r>
      <w:r>
        <w:fldChar w:fldCharType="separate"/>
      </w:r>
      <w:r>
        <w:t>附录三：综述</w:t>
      </w:r>
      <w:r>
        <w:fldChar w:fldCharType="end"/>
      </w:r>
      <w:r>
        <w:rPr>
          <w:noProof/>
          <w:webHidden/>
        </w:rPr>
        <w:tab/>
      </w:r>
      <w:r>
        <w:rPr>
          <w:noProof/>
          <w:webHidden/>
        </w:rPr>
        <w:fldChar w:fldCharType="begin"/>
      </w:r>
      <w:r>
        <w:rPr>
          <w:noProof/>
          <w:webHidden/>
        </w:rPr>
        <w:instrText> PAGEREF _Toc686269761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"_Toc686269762"</w:instrText>
      </w:r>
      <w:r>
        <w:fldChar w:fldCharType="separate"/>
      </w:r>
      <w:r>
        <w:t>参考文献</w:t>
      </w:r>
      <w:r>
        <w:fldChar w:fldCharType="end"/>
      </w:r>
      <w:r>
        <w:rPr>
          <w:noProof/>
          <w:webHidden/>
        </w:rPr>
        <w:tab/>
      </w:r>
      <w:r>
        <w:rPr>
          <w:noProof/>
          <w:webHidden/>
        </w:rPr>
        <w:fldChar w:fldCharType="begin"/>
      </w:r>
      <w:r>
        <w:rPr>
          <w:noProof/>
          <w:webHidden/>
        </w:rPr>
        <w:instrText> PAGEREF _Toc686269762 \h </w:instrText>
      </w:r>
      <w:r>
        <w:rPr>
          <w:noProof/>
          <w:webHidden/>
        </w:rPr>
        <w:fldChar w:fldCharType="separate"/>
      </w:r>
      <w:r>
        <w:rPr>
          <w:noProof/>
          <w:webHidden/>
        </w:rPr>
        <w:t>71</w:t>
      </w:r>
      <w:r>
        <w:rPr>
          <w:noProof/>
          <w:webHidden/>
        </w:rPr>
        <w:fldChar w:fldCharType="end"/>
      </w:r>
      <w:r>
        <w:fldChar w:fldCharType="end"/>
      </w:r>
    </w:p>
    <w:p w:rsidR="009F338D">
      <w:pPr>
        <w:sectPr w:rsidR="00556256">
          <w:headerReference w:type="even" r:id="rId139"/>
          <w:headerReference w:type="default" r:id="rId137"/>
          <w:footerReference w:type="even" r:id="rId135"/>
          <w:footerReference w:type="default" r:id="rId132"/>
          <w:footerReference w:type="first" r:id="rId130"/>
          <w:headerReference w:type="first" r:id="rId14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01325" w:name="_Ref665101325"/>
      <w:bookmarkStart w:id="269660" w:name="_Toc686269660"/>
      <w:bookmarkStart w:name="中文摘要 " w:id="4"/>
      <w:bookmarkEnd w:id="4"/>
      <w:bookmarkStart w:name="_bookmark0" w:id="5"/>
      <w:bookmarkEnd w:id="5"/>
      <w:r>
        <w:t>中文摘要</w:t>
      </w:r>
      <w:bookmarkEnd w:id="269660"/>
    </w:p>
    <w:bookmarkEnd w:id="101325"/>
    <w:p w:rsidR="0018722C">
      <w:pPr>
        <w:pStyle w:val="aff0"/>
        <w:topLinePunct/>
      </w:pPr>
      <w:r>
        <w:rPr>
          <w:rFonts w:ascii="黑体" w:eastAsia="黑体" w:hint="eastAsia"/>
          <w:b/>
        </w:rPr>
        <w:t>目的：</w:t>
      </w:r>
      <w:r>
        <w:t>通过观察电针对功能性消化不良</w:t>
      </w:r>
      <w:r>
        <w:t>（</w:t>
      </w:r>
      <w:r>
        <w:t>functional</w:t>
      </w:r>
      <w:r>
        <w:t> </w:t>
      </w:r>
      <w:r>
        <w:t>dyspepsia,</w:t>
      </w:r>
    </w:p>
    <w:p w:rsidR="0018722C">
      <w:pPr>
        <w:pStyle w:val="aff0"/>
        <w:topLinePunct/>
      </w:pPr>
      <w:r>
        <w:t>FD</w:t>
      </w:r>
      <w:r>
        <w:t>)</w:t>
      </w:r>
      <w:r>
        <w:t xml:space="preserve">肝郁脾虚型大鼠的一般情况、日常行为学改变、胃肠动力学改变、</w:t>
      </w:r>
      <w:r w:rsidR="001852F3">
        <w:t xml:space="preserve"> </w:t>
      </w:r>
      <w:r>
        <w:t>中枢及外周相关脑肠肽：血管活性肠肽</w:t>
      </w:r>
      <w:r>
        <w:t>（</w:t>
      </w:r>
      <w:r>
        <w:t>vasoactive</w:t>
      </w:r>
      <w:r>
        <w:rPr>
          <w:spacing w:val="9"/>
        </w:rPr>
        <w:t> </w:t>
      </w:r>
      <w:r>
        <w:t>intestinal peptide,</w:t>
      </w:r>
      <w:r w:rsidR="001852F3">
        <w:t xml:space="preserve"> </w:t>
      </w:r>
      <w:r w:rsidR="001852F3">
        <w:t xml:space="preserve">VIP</w:t>
      </w:r>
      <w:r>
        <w:t>）</w:t>
      </w:r>
      <w:r/>
      <w:r w:rsidR="001852F3">
        <w:t xml:space="preserve">、降钙素基因相关肽</w:t>
      </w:r>
      <w:r>
        <w:t>（</w:t>
      </w:r>
      <w:r>
        <w:t>calcitonin</w:t>
      </w:r>
      <w:r>
        <w:rPr>
          <w:spacing w:val="15"/>
        </w:rPr>
        <w:t> </w:t>
      </w:r>
      <w:r>
        <w:t>gene-related </w:t>
      </w:r>
      <w:r>
        <w:rPr>
          <w:spacing w:val="0"/>
        </w:rPr>
        <w:t xml:space="preserve">peptide,</w:t>
      </w:r>
      <w:r w:rsidR="001852F3">
        <w:rPr>
          <w:spacing w:val="0"/>
        </w:rPr>
        <w:t xml:space="preserve"> </w:t>
      </w:r>
      <w:r w:rsidR="001852F3">
        <w:rPr>
          <w:spacing w:val="0"/>
        </w:rPr>
        <w:t xml:space="preserve">CGRP</w:t>
      </w:r>
      <w:r>
        <w:t>）</w:t>
      </w:r>
      <w:r>
        <w:t>及其相应受体血管活性肠肽</w:t>
      </w:r>
      <w:r>
        <w:t>1</w:t>
      </w:r>
      <w:r/>
      <w:r w:rsidR="001852F3">
        <w:t xml:space="preserve">受体</w:t>
      </w:r>
      <w:r>
        <w:t>（</w:t>
      </w:r>
      <w:r>
        <w:t xml:space="preserve">vasoactive intestinal</w:t>
      </w:r>
      <w:r>
        <w:rPr>
          <w:spacing w:val="4"/>
        </w:rPr>
        <w:t> </w:t>
      </w:r>
      <w:r>
        <w:t>peptide</w:t>
      </w:r>
      <w:r>
        <w:rPr>
          <w:spacing w:val="4"/>
        </w:rPr>
        <w:t> </w:t>
      </w:r>
      <w:r>
        <w:t>receptor</w:t>
      </w:r>
      <w:r>
        <w:rPr>
          <w:spacing w:val="4"/>
        </w:rPr>
        <w:t> </w:t>
      </w:r>
      <w:r>
        <w:t xml:space="preserve">1,</w:t>
      </w:r>
      <w:r w:rsidR="001852F3">
        <w:t xml:space="preserve"> </w:t>
      </w:r>
      <w:r w:rsidR="001852F3">
        <w:t xml:space="preserve">VPAC1</w:t>
      </w:r>
      <w:r>
        <w:t>）</w:t>
      </w:r>
      <w:r>
        <w:t>、受体活性修饰蛋白质 1</w:t>
      </w:r>
    </w:p>
    <w:p w:rsidR="0018722C">
      <w:pPr>
        <w:pStyle w:val="aff0"/>
        <w:topLinePunct/>
      </w:pPr>
      <w:r>
        <w:t>（</w:t>
      </w:r>
      <w:r>
        <w:t>receptor</w:t>
      </w:r>
      <w:r>
        <w:t> </w:t>
      </w:r>
      <w:r>
        <w:t>activity</w:t>
      </w:r>
      <w:r>
        <w:t> </w:t>
      </w:r>
      <w:r>
        <w:t>modifying</w:t>
      </w:r>
      <w:r>
        <w:t> </w:t>
      </w:r>
      <w:r>
        <w:t xml:space="preserve">protein1,</w:t>
      </w:r>
      <w:r w:rsidR="001852F3">
        <w:t xml:space="preserve"> </w:t>
      </w:r>
      <w:r w:rsidR="001852F3">
        <w:t xml:space="preserve">RAMP1</w:t>
      </w:r>
      <w:r>
        <w:t>）</w:t>
      </w:r>
      <w:r>
        <w:t>的表达，探讨脑</w:t>
      </w:r>
      <w:r>
        <w:t>肠轴与脑肠肽在肝郁脾虚型</w:t>
      </w:r>
      <w:r>
        <w:t>FD</w:t>
      </w:r>
      <w:r/>
      <w:r w:rsidR="001852F3">
        <w:t xml:space="preserve">发病中的作用以及电针通过脑肠轴途</w:t>
      </w:r>
      <w:r>
        <w:t>径治疗肝郁脾虚型</w:t>
      </w:r>
      <w:r>
        <w:t>FD</w:t>
      </w:r>
      <w:r/>
      <w:r w:rsidR="001852F3">
        <w:t xml:space="preserve">模型大鼠可能的作用机制。</w:t>
      </w:r>
    </w:p>
    <w:p w:rsidR="0018722C">
      <w:pPr>
        <w:pStyle w:val="aff0"/>
        <w:topLinePunct/>
      </w:pPr>
      <w:r>
        <w:rPr>
          <w:rFonts w:ascii="黑体" w:hAnsi="黑体" w:eastAsia="黑体" w:hint="eastAsia"/>
          <w:b/>
        </w:rPr>
        <w:t>方法：</w:t>
      </w:r>
      <w:r>
        <w:t>将</w:t>
      </w:r>
      <w:r>
        <w:t>72</w:t>
      </w:r>
      <w:r/>
      <w:r w:rsidR="001852F3">
        <w:t xml:space="preserve">只雌雄各半</w:t>
      </w:r>
      <w:r>
        <w:t>SPF</w:t>
      </w:r>
      <w:r/>
      <w:r w:rsidR="001852F3">
        <w:t xml:space="preserve">级</w:t>
      </w:r>
      <w:r>
        <w:t>SD</w:t>
      </w:r>
      <w:r/>
      <w:r w:rsidR="001852F3">
        <w:t xml:space="preserve">大鼠</w:t>
      </w:r>
      <w:r>
        <w:t>（</w:t>
      </w:r>
      <w:r>
        <w:rPr>
          <w:spacing w:val="-10"/>
        </w:rPr>
        <w:t>体重</w:t>
      </w:r>
      <w:r>
        <w:t>200±20g</w:t>
      </w:r>
      <w:r>
        <w:t>）</w:t>
      </w:r>
      <w:r>
        <w:t>随机</w:t>
      </w:r>
      <w:r>
        <w:t>分为空白组、模型组和电针组共三组，每组</w:t>
      </w:r>
      <w:r>
        <w:t>24</w:t>
      </w:r>
      <w:r/>
      <w:r w:rsidR="001852F3">
        <w:t xml:space="preserve">只。除空白组大鼠</w:t>
      </w:r>
      <w:r>
        <w:t>（</w:t>
      </w:r>
      <w:r>
        <w:t>造</w:t>
      </w:r>
      <w:r>
        <w:rPr>
          <w:spacing w:val="-2"/>
        </w:rPr>
        <w:t>模期间远离造模环境，避免造模环境的干扰</w:t>
      </w:r>
      <w:r>
        <w:t>）</w:t>
      </w:r>
      <w:r>
        <w:t>以外，模型组和电针组</w:t>
      </w:r>
      <w:r>
        <w:t>大鼠均采用郭氏夹尾刺激法</w:t>
      </w:r>
      <w:r>
        <w:t>（</w:t>
      </w:r>
      <w:r>
        <w:t>2</w:t>
      </w:r>
      <w:r w:rsidR="001852F3">
        <w:rPr>
          <w:spacing w:val="-19"/>
        </w:rPr>
        <w:t xml:space="preserve">次</w:t>
      </w:r>
      <w:r>
        <w:rPr>
          <w:spacing w:val="-2"/>
        </w:rPr>
        <w:t>/</w:t>
      </w:r>
      <w:r>
        <w:rPr>
          <w:spacing w:val="-2"/>
        </w:rPr>
        <w:t xml:space="preserve">d</w:t>
      </w:r>
      <w:r>
        <w:t>）</w:t>
      </w:r>
      <w:r>
        <w:t>+不规则饮食法</w:t>
      </w:r>
      <w:r>
        <w:t>（</w:t>
      </w:r>
      <w:r>
        <w:t xml:space="preserve">逢单日禁食，</w:t>
      </w:r>
      <w:r w:rsidR="001852F3">
        <w:t xml:space="preserve">饮水正常</w:t>
      </w:r>
      <w:r>
        <w:t>）</w:t>
      </w:r>
      <w:r>
        <w:t>+冰生理盐水灌胃法</w:t>
      </w:r>
      <w:r>
        <w:t>（</w:t>
      </w:r>
      <w:r>
        <w:t xml:space="preserve">-4℃</w:t>
      </w:r>
      <w:r w:rsidR="001852F3">
        <w:t xml:space="preserve">0.9%NaCL</w:t>
      </w:r>
      <w:r w:rsidR="001852F3">
        <w:rPr>
          <w:spacing w:val="-15"/>
        </w:rPr>
        <w:t xml:space="preserve">注射液</w:t>
      </w:r>
      <w:r>
        <w:rPr>
          <w:spacing w:val="-6"/>
        </w:rPr>
        <w:t>2ml</w:t>
      </w:r>
      <w:r>
        <w:rPr>
          <w:spacing w:val="-6"/>
        </w:rPr>
        <w:t xml:space="preserve">, </w:t>
      </w:r>
      <w:r>
        <w:rPr>
          <w:spacing w:val="-6"/>
        </w:rPr>
        <w:t>2</w:t>
      </w:r>
      <w:r w:rsidR="001852F3">
        <w:rPr>
          <w:spacing w:val="-18"/>
        </w:rPr>
        <w:t xml:space="preserve">次</w:t>
      </w:r>
      <w:r>
        <w:t>/</w:t>
      </w:r>
      <w:r>
        <w:t xml:space="preserve">d</w:t>
      </w:r>
      <w:r>
        <w:t>）</w:t>
      </w:r>
      <w:r>
        <w:t>的多因素干预法造模共</w:t>
      </w:r>
      <w:r>
        <w:t>14d</w:t>
      </w:r>
      <w:r>
        <w:t>。造模期间观察并记录各组大鼠的一般情况包括大鼠精神状态、毛色毛质、耳廓颜色、活动度、饮食饮水量、</w:t>
      </w:r>
      <w:r>
        <w:t>排便次数及粪便质量、体重等。造模成功后进行电针治疗，取穴“足</w:t>
      </w:r>
      <w:r>
        <w:t>三里”和“太冲”穴，治疗时间为</w:t>
      </w:r>
      <w:r>
        <w:t>28d，1</w:t>
      </w:r>
      <w:r/>
      <w:r w:rsidR="001852F3">
        <w:t xml:space="preserve">次</w:t>
      </w:r>
      <w:r>
        <w:t>/</w:t>
      </w:r>
      <w:r>
        <w:t>d。治疗结束后分别对</w:t>
      </w:r>
    </w:p>
    <w:p w:rsidR="0018722C">
      <w:pPr>
        <w:pStyle w:val="cw20"/>
        <w:numPr>
          <w:ilvl w:val="0"/>
          <w:numId w:val="0"/>
        </w:numPr>
        <w:topLinePunct/>
      </w:pPr>
      <w:r>
        <w:t>3</w:t>
      </w:r>
      <w:r>
        <w:t>组大鼠进行灌胃处理，解剖取材，测定胃内残留率及小肠推进率；</w:t>
      </w:r>
    </w:p>
    <w:p w:rsidR="0018722C">
      <w:pPr>
        <w:pStyle w:val="aff0"/>
        <w:topLinePunct/>
      </w:pPr>
      <w:r>
        <w:t>HE</w:t>
      </w:r>
      <w:r/>
      <w:r w:rsidR="001852F3">
        <w:t xml:space="preserve">染色观察胃窦、空肠组织；酶联免疫吸附测定法</w:t>
      </w:r>
      <w:r>
        <w:t>(</w:t>
      </w:r>
      <w:r>
        <w:t>ELISA</w:t>
      </w:r>
      <w:r>
        <w:t>)</w:t>
      </w:r>
      <w:r>
        <w:t>分别测定</w:t>
      </w:r>
      <w:r>
        <w:t>各组血清</w:t>
      </w:r>
      <w:r>
        <w:t>VIP</w:t>
      </w:r>
      <w:r>
        <w:t>、</w:t>
      </w:r>
      <w:r>
        <w:t>CGRP</w:t>
      </w:r>
      <w:r/>
      <w:r w:rsidR="001852F3">
        <w:t xml:space="preserve">含量；荧光定量</w:t>
      </w:r>
      <w:r>
        <w:t>PCR</w:t>
      </w:r>
      <w:r/>
      <w:r w:rsidR="001852F3">
        <w:t xml:space="preserve">法测定各组大鼠下丘脑、胃、</w:t>
      </w:r>
      <w:r>
        <w:t>肠组织中</w:t>
      </w:r>
      <w:r>
        <w:t>VIP、CGRP</w:t>
      </w:r>
      <w:r/>
      <w:r w:rsidR="001852F3">
        <w:t xml:space="preserve">的表达水平；免疫印迹法</w:t>
      </w:r>
      <w:r>
        <w:t>(</w:t>
      </w:r>
      <w:r>
        <w:t xml:space="preserve">Western blotting</w:t>
      </w:r>
      <w:r>
        <w:t>)</w:t>
      </w:r>
      <w:r>
        <w:t>分别测定各组下丘脑、胃窦、空肠的</w:t>
      </w:r>
      <w:r>
        <w:t>VIP</w:t>
      </w:r>
      <w:r>
        <w:t>、</w:t>
      </w:r>
      <w:r>
        <w:t>CGRP</w:t>
      </w:r>
      <w:r>
        <w:t>、</w:t>
      </w:r>
      <w:r>
        <w:t>VPAC1</w:t>
      </w:r>
      <w:r>
        <w:t>、</w:t>
      </w:r>
      <w:r>
        <w:t>RAMP1</w:t>
      </w:r>
      <w:r/>
      <w:r w:rsidR="001852F3">
        <w:t xml:space="preserve">的表</w:t>
      </w:r>
      <w:r>
        <w:t>达；免疫组化</w:t>
      </w:r>
      <w:r>
        <w:t>（</w:t>
      </w:r>
      <w:r>
        <w:rPr>
          <w:spacing w:val="-6"/>
        </w:rPr>
        <w:t xml:space="preserve">IHC</w:t>
      </w:r>
      <w:r>
        <w:t>）</w:t>
      </w:r>
      <w:r>
        <w:t>法观察海马、下丘脑、空肠中</w:t>
      </w:r>
      <w:r>
        <w:t>VIP</w:t>
      </w:r>
      <w:r>
        <w:t>、</w:t>
      </w:r>
      <w:r>
        <w:t>CGRP</w:t>
      </w:r>
      <w:r>
        <w:t>、</w:t>
      </w:r>
      <w:r>
        <w:t>VPAC1、</w:t>
      </w:r>
    </w:p>
    <w:p w:rsidR="0018722C">
      <w:pPr>
        <w:pStyle w:val="aff0"/>
        <w:topLinePunct/>
      </w:pPr>
      <w:r>
        <w:t>RAMP1</w:t>
      </w:r>
      <w:r w:rsidR="001852F3">
        <w:t xml:space="preserve">的表达。</w:t>
      </w:r>
    </w:p>
    <w:p w:rsidR="0018722C">
      <w:pPr>
        <w:pStyle w:val="aff0"/>
        <w:topLinePunct/>
      </w:pPr>
      <w:r>
        <w:rPr>
          <w:rFonts w:cstheme="minorBidi" w:hAnsiTheme="minorHAnsi" w:eastAsiaTheme="minorHAnsi" w:asciiTheme="minorHAnsi" w:ascii="黑体" w:eastAsia="黑体" w:hint="eastAsia"/>
          <w:b/>
        </w:rPr>
        <w:t>结果</w:t>
      </w:r>
      <w:r>
        <w:rPr>
          <w:rFonts w:ascii="黑体" w:eastAsia="黑体" w:hint="eastAsia" w:cstheme="minorBidi" w:hAnsiTheme="minorHAnsi"/>
        </w:rPr>
        <w:t>：</w:t>
      </w:r>
    </w:p>
    <w:p w:rsidR="0018722C">
      <w:pPr>
        <w:pStyle w:val="aff0"/>
        <w:topLinePunct/>
      </w:pPr>
      <w:r>
        <w:rPr>
          <w:rFonts w:cstheme="minorBidi" w:hAnsiTheme="minorHAnsi" w:eastAsiaTheme="minorHAnsi" w:asciiTheme="minorHAnsi" w:ascii="Calibri"/>
        </w:rPr>
        <w:t>I</w:t>
      </w:r>
    </w:p>
    <w:p w:rsidR="0018722C">
      <w:pPr>
        <w:pStyle w:val="aff0"/>
        <w:topLinePunct/>
      </w:pPr>
      <w:r>
        <w:t>1.</w:t>
      </w:r>
      <w:r>
        <w:t>治疗前后各组大鼠行为学观察：治疗前，空白组大鼠精神状态</w:t>
      </w:r>
      <w:r>
        <w:t>以及活动度均良好，皮毛光泽整齐，粪便呈干燥褐色球状。模型组和</w:t>
      </w:r>
      <w:r w:rsidR="001852F3">
        <w:t xml:space="preserve"> </w:t>
      </w:r>
      <w:r>
        <w:t>电针组大鼠皮毛枯槁打结、活动度明显减低、抓捕反应迟钝、粪便呈</w:t>
      </w:r>
      <w:r>
        <w:t>黄色稀便。与空白组相比，模型组和电针组大鼠一般情况评分、体重</w:t>
      </w:r>
      <w:r w:rsidR="001852F3">
        <w:t xml:space="preserve"> </w:t>
      </w:r>
      <w:r>
        <w:t>日增长、饮食饮水日增长均明显降低</w:t>
      </w:r>
      <w:r>
        <w:t>（</w:t>
      </w:r>
      <w:r>
        <w:rPr>
          <w:i/>
          <w:spacing w:val="-6"/>
          <w:sz w:val="29"/>
        </w:rPr>
        <w:t>P</w:t>
      </w:r>
      <w:r>
        <w:rPr>
          <w:spacing w:val="-6"/>
        </w:rPr>
        <w:t>＜0.01</w:t>
      </w:r>
      <w:r>
        <w:t>）</w:t>
      </w:r>
      <w:r>
        <w:t>；治疗后，电针组</w:t>
      </w:r>
      <w:r>
        <w:t>大鼠皮毛恢复光泽整洁、活动度良好、饮食量显著增加、抓捕反应敏</w:t>
      </w:r>
      <w:r w:rsidR="001852F3">
        <w:t xml:space="preserve"> </w:t>
      </w:r>
      <w:r>
        <w:t>捷、粪便呈干燥褐色球状。一般情况评分、体重日增长、饮食饮水日</w:t>
      </w:r>
      <w:r w:rsidR="001852F3">
        <w:t xml:space="preserve"> 增长显著性增高</w:t>
      </w:r>
      <w:r>
        <w:t>（</w:t>
      </w:r>
      <w:r>
        <w:rPr>
          <w:i/>
          <w:spacing w:val="-6"/>
          <w:w w:val="95"/>
          <w:sz w:val="29"/>
        </w:rPr>
        <w:t>P</w:t>
      </w:r>
      <w:r>
        <w:rPr>
          <w:spacing w:val="-6"/>
          <w:w w:val="95"/>
        </w:rPr>
        <w:t>＜0.01</w:t>
      </w:r>
      <w:r>
        <w:t>）</w:t>
      </w:r>
      <w:r>
        <w:t>；模型组大鼠较治疗前改变不明显</w:t>
      </w:r>
      <w:r>
        <w:t>（</w:t>
      </w:r>
      <w:r>
        <w:rPr>
          <w:i/>
        </w:rPr>
        <w:t>P</w:t>
      </w:r>
    </w:p>
    <w:p w:rsidR="0018722C">
      <w:pPr>
        <w:pStyle w:val="aff0"/>
        <w:topLinePunct/>
      </w:pPr>
      <w:r>
        <w:t>＞0.05</w:t>
      </w:r>
      <w:r>
        <w:t>）</w:t>
      </w:r>
      <w:r>
        <w:t>。</w:t>
      </w:r>
    </w:p>
    <w:p w:rsidR="0018722C">
      <w:pPr>
        <w:pStyle w:val="aff0"/>
        <w:topLinePunct/>
      </w:pPr>
      <w:r>
        <w:t>2.</w:t>
      </w:r>
      <w:r>
        <w:t>组织形态学改变：光镜</w:t>
      </w:r>
      <w:r>
        <w:t>(</w:t>
      </w:r>
      <w:r>
        <w:t>³400</w:t>
      </w:r>
      <w:r>
        <w:t>)</w:t>
      </w:r>
      <w:r>
        <w:t xml:space="preserve">下观察各组大鼠胃窦、空肠组织</w:t>
      </w:r>
      <w:r w:rsidR="001852F3">
        <w:t xml:space="preserve"> </w:t>
      </w:r>
      <w:r>
        <w:t>未发现器质性改变，胃黏膜及空肠壁各层上皮结构完整，细胞排列整</w:t>
      </w:r>
      <w:r w:rsidR="001852F3">
        <w:t xml:space="preserve"> 齐，黏膜下层和肌层层次清楚连续，未见炎性浸润及腺上皮病变等病</w:t>
      </w:r>
      <w:r w:rsidR="001852F3">
        <w:t xml:space="preserve"> 理表现。</w:t>
      </w:r>
    </w:p>
    <w:p w:rsidR="0018722C">
      <w:pPr>
        <w:pStyle w:val="aff0"/>
        <w:topLinePunct/>
      </w:pPr>
      <w:r>
        <w:t>3.</w:t>
      </w:r>
      <w:r>
        <w:t>胃肠动力学改变：与空白组相比，模型组大鼠胃内残留率明显</w:t>
      </w:r>
      <w:r>
        <w:t>升高</w:t>
      </w:r>
      <w:r>
        <w:t>(</w:t>
      </w:r>
      <w:r>
        <w:rPr>
          <w:i/>
          <w:spacing w:val="-2"/>
          <w:w w:val="95"/>
          <w:sz w:val="29"/>
        </w:rPr>
        <w:t>P</w:t>
      </w:r>
      <w:r>
        <w:rPr>
          <w:spacing w:val="-2"/>
          <w:w w:val="95"/>
        </w:rPr>
        <w:t>＜0.01</w:t>
      </w:r>
      <w:r>
        <w:t>)</w:t>
      </w:r>
      <w:r>
        <w:t>，小肠推进率显著降低</w:t>
      </w:r>
      <w:r>
        <w:t>(</w:t>
      </w:r>
      <w:r>
        <w:rPr>
          <w:i/>
          <w:spacing w:val="-2"/>
          <w:w w:val="95"/>
          <w:sz w:val="29"/>
        </w:rPr>
        <w:t>P</w:t>
      </w:r>
      <w:r>
        <w:rPr>
          <w:spacing w:val="-2"/>
          <w:w w:val="95"/>
        </w:rPr>
        <w:t>＜0.01</w:t>
      </w:r>
      <w:r>
        <w:t>)</w:t>
      </w:r>
      <w:r>
        <w:t xml:space="preserve">；与模型组相比，电</w:t>
      </w:r>
      <w:r>
        <w:t>针组胃内残留率显著降低</w:t>
      </w:r>
      <w:r>
        <w:t>(</w:t>
      </w:r>
      <w:r>
        <w:rPr>
          <w:i/>
          <w:spacing w:val="3"/>
          <w:sz w:val="29"/>
        </w:rPr>
        <w:t>P</w:t>
      </w:r>
      <w:r>
        <w:rPr>
          <w:spacing w:val="-26"/>
        </w:rPr>
        <w:t>＜</w:t>
      </w:r>
      <w:r>
        <w:rPr>
          <w:spacing w:val="1"/>
        </w:rPr>
        <w:t>0.01</w:t>
      </w:r>
      <w:r>
        <w:t>)</w:t>
      </w:r>
      <w:r>
        <w:t xml:space="preserve">，</w:t>
      </w:r>
      <w:r w:rsidR="001852F3">
        <w:t xml:space="preserve">小肠推进率显著升高</w:t>
      </w:r>
      <w:r>
        <w:t>(</w:t>
      </w:r>
      <w:r>
        <w:rPr>
          <w:i/>
          <w:spacing w:val="3"/>
          <w:sz w:val="29"/>
        </w:rPr>
        <w:t>P</w:t>
      </w:r>
      <w:r>
        <w:rPr>
          <w:spacing w:val="3"/>
        </w:rPr>
        <w:t>＜</w:t>
      </w:r>
      <w:r>
        <w:rPr>
          <w:w w:val="95"/>
        </w:rPr>
        <w:t>0.01</w:t>
      </w:r>
      <w:r>
        <w:t>)</w:t>
      </w:r>
      <w:r>
        <w:t>。提示了电针能够有效地促进胃肠功能，增加胃肠动力。</w:t>
      </w:r>
    </w:p>
    <w:p w:rsidR="0018722C">
      <w:pPr>
        <w:pStyle w:val="aff0"/>
        <w:topLinePunct/>
      </w:pPr>
      <w:r>
        <w:t>4. 对脑肠肽</w:t>
      </w:r>
      <w:r w:rsidR="001852F3">
        <w:t xml:space="preserve">VIP</w:t>
      </w:r>
      <w:r w:rsidR="001852F3">
        <w:t xml:space="preserve">、CGRP</w:t>
      </w:r>
      <w:r w:rsidR="001852F3">
        <w:t xml:space="preserve">的表达的影响：</w:t>
      </w:r>
    </w:p>
    <w:p w:rsidR="0018722C">
      <w:pPr>
        <w:pStyle w:val="aff0"/>
        <w:topLinePunct/>
      </w:pPr>
      <w:r>
        <w:t>①双抗体夹心酶联免疫吸附测定法</w:t>
      </w:r>
      <w:r>
        <w:t>(</w:t>
      </w:r>
      <w:r>
        <w:t>ELISA</w:t>
      </w:r>
      <w:r>
        <w:t>)</w:t>
      </w:r>
      <w:r>
        <w:t>分别测定各组血清</w:t>
      </w:r>
    </w:p>
    <w:p w:rsidR="0018722C">
      <w:pPr>
        <w:pStyle w:val="aff0"/>
        <w:topLinePunct/>
      </w:pPr>
      <w:r>
        <w:t>VIP</w:t>
      </w:r>
      <w:r>
        <w:t>、</w:t>
      </w:r>
      <w:r>
        <w:t>CGRP</w:t>
      </w:r>
      <w:r>
        <w:t>含量：与空白组相比，模型组大鼠血清</w:t>
      </w:r>
      <w:r>
        <w:t>VIP</w:t>
      </w:r>
      <w:r>
        <w:t>、</w:t>
      </w:r>
      <w:r>
        <w:t>CGRP含量明显升高，且均有显著性差异</w:t>
      </w:r>
      <w:r>
        <w:t>(</w:t>
      </w:r>
      <w:r>
        <w:rPr>
          <w:i/>
          <w:sz w:val="29"/>
        </w:rPr>
        <w:t>P</w:t>
      </w:r>
      <w:r>
        <w:t>＜0.01</w:t>
      </w:r>
      <w:r>
        <w:t>)</w:t>
      </w:r>
      <w:r>
        <w:t>；与模型组相比，电针组大鼠血</w:t>
      </w:r>
      <w:r>
        <w:t>清VIP、CGRP的含量显著降低，且均有显著性差异</w:t>
      </w:r>
      <w:r>
        <w:t>(</w:t>
      </w:r>
      <w:r>
        <w:rPr>
          <w:i/>
          <w:w w:val="95"/>
          <w:sz w:val="29"/>
        </w:rPr>
        <w:t>P</w:t>
      </w:r>
      <w:r>
        <w:rPr>
          <w:w w:val="95"/>
        </w:rPr>
        <w:t>＜0.01</w:t>
      </w:r>
      <w:r>
        <w:t>)</w:t>
      </w:r>
      <w:r>
        <w:t>。</w:t>
      </w:r>
    </w:p>
    <w:p w:rsidR="0018722C">
      <w:pPr>
        <w:pStyle w:val="aff0"/>
        <w:topLinePunct/>
      </w:pPr>
      <w:r>
        <w:t>②</w:t>
      </w:r>
      <w:r w:rsidR="001852F3">
        <w:t xml:space="preserve">荧光定量PCR</w:t>
      </w:r>
      <w:r w:rsidR="001852F3">
        <w:t xml:space="preserve">法测定各组大鼠下丘脑、胃窦、空肠组织中</w:t>
      </w:r>
    </w:p>
    <w:p w:rsidR="0018722C">
      <w:pPr>
        <w:pStyle w:val="aff0"/>
        <w:topLinePunct/>
      </w:pPr>
      <w:r>
        <w:t>VIPmRNA</w:t>
      </w:r>
      <w:r>
        <w:t>、</w:t>
      </w:r>
      <w:r>
        <w:t>CGRPmRNA</w:t>
      </w:r>
      <w:r>
        <w:t>的相对表达量：与空白组相比，模型组大鼠胃窦、</w:t>
      </w:r>
      <w:r w:rsidR="001852F3">
        <w:t xml:space="preserve"> </w:t>
      </w:r>
      <w:r>
        <w:t>空肠、下丘脑组织中的VIPmRNA、CGRPmRNA相对表达量增多，差异有</w:t>
      </w:r>
      <w:r>
        <w:t>统计学意义</w:t>
      </w:r>
      <w:r>
        <w:t>(</w:t>
      </w:r>
      <w:r>
        <w:rPr>
          <w:i/>
          <w:spacing w:val="-2"/>
          <w:w w:val="95"/>
          <w:sz w:val="29"/>
        </w:rPr>
        <w:t>P</w:t>
      </w:r>
      <w:r>
        <w:rPr>
          <w:spacing w:val="-2"/>
          <w:w w:val="95"/>
        </w:rPr>
        <w:t>＜0.05</w:t>
      </w:r>
      <w:r>
        <w:t>)</w:t>
      </w:r>
      <w:r>
        <w:t xml:space="preserve">；与模型组相比，电针治疗组大鼠胃窦、空肠、</w:t>
      </w:r>
      <w:r w:rsidR="001852F3">
        <w:t xml:space="preserve"> </w:t>
      </w:r>
      <w:r>
        <w:t>下丘脑组织中的VIPmRNA</w:t>
      </w:r>
      <w:r>
        <w:t>、</w:t>
      </w:r>
      <w:r>
        <w:t>CGRPmRNA相对表达量降低，差异均有统计</w:t>
      </w:r>
      <w:r>
        <w:t>学意义</w:t>
      </w:r>
      <w:r>
        <w:t>(</w:t>
      </w:r>
      <w:r>
        <w:rPr>
          <w:i/>
          <w:spacing w:val="3"/>
          <w:sz w:val="29"/>
        </w:rPr>
        <w:t>P</w:t>
      </w:r>
      <w:r>
        <w:rPr>
          <w:spacing w:val="-25"/>
        </w:rPr>
        <w:t>＜</w:t>
      </w:r>
      <w:r>
        <w:rPr>
          <w:spacing w:val="2"/>
        </w:rPr>
        <w:t>0.05</w:t>
      </w:r>
      <w:r>
        <w:t>)</w:t>
      </w:r>
      <w:r>
        <w:t>。提示电针治疗后能够降低胃肠道以及中枢的</w:t>
      </w:r>
    </w:p>
    <w:p w:rsidR="0018722C">
      <w:pPr>
        <w:pStyle w:val="aff0"/>
        <w:topLinePunct/>
      </w:pPr>
      <w:r>
        <w:t>VIPmRNA、CGRPmRNA的表达水平。</w:t>
      </w:r>
    </w:p>
    <w:p w:rsidR="0018722C">
      <w:pPr>
        <w:pStyle w:val="aff0"/>
        <w:topLinePunct/>
      </w:pPr>
      <w:r>
        <w:rPr>
          <w:rFonts w:cstheme="minorBidi" w:hAnsiTheme="minorHAnsi" w:eastAsiaTheme="minorHAnsi" w:asciiTheme="minorHAnsi" w:ascii="Calibri"/>
        </w:rPr>
        <w:t>II</w:t>
      </w:r>
    </w:p>
    <w:p w:rsidR="0018722C">
      <w:pPr>
        <w:pStyle w:val="aff0"/>
        <w:topLinePunct/>
      </w:pPr>
      <w:r>
        <w:t>5.对VIP、CGRP的相应受体VPAC1、RAMP1的表达的影响：</w:t>
      </w:r>
    </w:p>
    <w:p w:rsidR="0018722C">
      <w:pPr>
        <w:pStyle w:val="aff0"/>
        <w:topLinePunct/>
      </w:pPr>
      <w:r>
        <w:t>①免疫印迹法</w:t>
      </w:r>
      <w:r>
        <w:t>（</w:t>
      </w:r>
      <w:r>
        <w:t>Western</w:t>
      </w:r>
      <w:r>
        <w:t> </w:t>
      </w:r>
      <w:r>
        <w:t>blotting</w:t>
      </w:r>
      <w:r>
        <w:t>）</w:t>
      </w:r>
      <w:r>
        <w:t>测定胃窦、空肠、下丘脑中</w:t>
      </w:r>
    </w:p>
    <w:p w:rsidR="0018722C">
      <w:pPr>
        <w:pStyle w:val="aff0"/>
        <w:topLinePunct/>
      </w:pPr>
      <w:r>
        <w:t>VIP、CGRP、VPAC1、RAMP1的表达：与空白组相比，模型组大鼠VIP、</w:t>
      </w:r>
    </w:p>
    <w:p w:rsidR="0018722C">
      <w:pPr>
        <w:pStyle w:val="aff0"/>
        <w:topLinePunct/>
      </w:pPr>
      <w:r>
        <w:t>CGRP、VPAC1、RAMP1在胃窦、空肠、下丘脑组织中的表达明显升高</w:t>
      </w:r>
      <w:r>
        <w:rPr>
          <w:w w:val="95"/>
        </w:rPr>
        <w:t>（</w:t>
      </w:r>
      <w:r>
        <w:rPr>
          <w:i/>
        </w:rPr>
        <w:t>P</w:t>
      </w:r>
    </w:p>
    <w:p w:rsidR="0018722C">
      <w:pPr>
        <w:pStyle w:val="aff0"/>
        <w:topLinePunct/>
      </w:pPr>
      <w:r>
        <w:t>＜0.05</w:t>
      </w:r>
      <w:r>
        <w:t>）</w:t>
      </w:r>
      <w:r>
        <w:t>；与模型组相比，电针组大鼠VIP</w:t>
      </w:r>
      <w:r w:rsidR="001852F3">
        <w:t xml:space="preserve">、CGRP、VPAC1、RAMP1在</w:t>
      </w:r>
      <w:r>
        <w:t>胃窦、空肠、下丘脑组织中的表达明显降低</w:t>
      </w:r>
      <w:r>
        <w:t>(</w:t>
      </w:r>
      <w:r>
        <w:rPr>
          <w:i/>
        </w:rPr>
        <w:t>P</w:t>
      </w:r>
      <w:r>
        <w:t>＜0.05</w:t>
      </w:r>
      <w:r>
        <w:t>)</w:t>
      </w:r>
      <w:r>
        <w:t>。</w:t>
      </w:r>
    </w:p>
    <w:p w:rsidR="0018722C">
      <w:pPr>
        <w:pStyle w:val="aff0"/>
        <w:topLinePunct/>
      </w:pPr>
      <w:r>
        <w:t>②免疫组化法</w:t>
      </w:r>
      <w:r>
        <w:t>（</w:t>
      </w:r>
      <w:r>
        <w:t xml:space="preserve">IHC</w:t>
      </w:r>
      <w:r>
        <w:t>）</w:t>
      </w:r>
      <w:r>
        <w:t>测定空肠、下丘脑、海马中</w:t>
      </w:r>
      <w:r>
        <w:t>VIP</w:t>
      </w:r>
      <w:r>
        <w:t>、</w:t>
      </w:r>
      <w:r>
        <w:t>CGRP</w:t>
      </w:r>
      <w:r>
        <w:t>、</w:t>
      </w:r>
      <w:r>
        <w:t>VPAC1、</w:t>
      </w:r>
    </w:p>
    <w:p w:rsidR="0018722C">
      <w:pPr>
        <w:pStyle w:val="aff0"/>
        <w:topLinePunct/>
      </w:pPr>
      <w:r>
        <w:t>RAMP1</w:t>
      </w:r>
      <w:r>
        <w:t>的表达：与空白组相比，模型组大鼠</w:t>
      </w:r>
      <w:r>
        <w:t>VIP</w:t>
      </w:r>
      <w:r>
        <w:t>、</w:t>
      </w:r>
      <w:r>
        <w:t>CGRP</w:t>
      </w:r>
      <w:r>
        <w:t>、</w:t>
      </w:r>
      <w:r>
        <w:t>VPAC1</w:t>
      </w:r>
      <w:r>
        <w:t>、</w:t>
      </w:r>
      <w:r>
        <w:t>RAMP1</w:t>
      </w:r>
      <w:r>
        <w:t>在空肠、下丘脑、海马中的表达明显升高</w:t>
      </w:r>
      <w:r>
        <w:t>(</w:t>
      </w:r>
      <w:r>
        <w:rPr>
          <w:i/>
          <w:spacing w:val="-2"/>
          <w:sz w:val="29"/>
        </w:rPr>
        <w:t>P</w:t>
      </w:r>
      <w:r>
        <w:rPr>
          <w:spacing w:val="-2"/>
        </w:rPr>
        <w:t>＜0.05</w:t>
      </w:r>
      <w:r>
        <w:t>)</w:t>
      </w:r>
      <w:r>
        <w:t xml:space="preserve">；与模型组相比，</w:t>
      </w:r>
      <w:r>
        <w:t>电针组大鼠</w:t>
      </w:r>
      <w:r w:rsidR="001852F3">
        <w:t xml:space="preserve">空肠、下丘脑、海马</w:t>
      </w:r>
      <w:r>
        <w:t>VIP</w:t>
      </w:r>
      <w:r>
        <w:t>、</w:t>
      </w:r>
      <w:r>
        <w:t>CGRP</w:t>
      </w:r>
      <w:r>
        <w:t>、</w:t>
      </w:r>
      <w:r>
        <w:t>VPAC1</w:t>
      </w:r>
      <w:r>
        <w:t>、</w:t>
      </w:r>
      <w:r>
        <w:t>RAMP1的表达明</w:t>
      </w:r>
      <w:r>
        <w:t>显降低</w:t>
      </w:r>
      <w:r>
        <w:t>(</w:t>
      </w:r>
      <w:r>
        <w:rPr>
          <w:i/>
          <w:w w:val="95"/>
          <w:sz w:val="29"/>
        </w:rPr>
        <w:t>P</w:t>
      </w:r>
      <w:r>
        <w:rPr>
          <w:w w:val="95"/>
        </w:rPr>
        <w:t>＜0.05</w:t>
      </w:r>
      <w:r>
        <w:t>)</w:t>
      </w:r>
      <w:r>
        <w:t>。</w:t>
      </w:r>
    </w:p>
    <w:p w:rsidR="0018722C">
      <w:pPr>
        <w:pStyle w:val="affd"/>
        <w:topLinePunct/>
      </w:pPr>
      <w:bookmarkStart w:id="269661" w:name="_Toc686269661"/>
      <w:r>
        <w:t>结论：</w:t>
      </w:r>
      <w:bookmarkEnd w:id="269661"/>
    </w:p>
    <w:p w:rsidR="0018722C">
      <w:pPr>
        <w:pStyle w:val="aff0"/>
        <w:topLinePunct/>
      </w:pPr>
      <w:r>
        <w:t>1.</w:t>
      </w:r>
      <w:r>
        <w:t>本实验成功复制出了最接近临床发病和表现的肝郁脾虚型</w:t>
      </w:r>
      <w:r>
        <w:t>FD</w:t>
      </w:r>
      <w:r>
        <w:t>大鼠模型，结合组织形态学观察，提示本实验采用的多因素干预方案</w:t>
      </w:r>
      <w:r w:rsidR="001852F3">
        <w:t xml:space="preserve"> 建立的功能性消化不良大鼠模型符合功能性消化不良的诊断标准。</w:t>
      </w:r>
    </w:p>
    <w:p w:rsidR="0018722C">
      <w:pPr>
        <w:pStyle w:val="aff0"/>
        <w:topLinePunct/>
      </w:pPr>
      <w:r>
        <w:t>2.电针对</w:t>
      </w:r>
      <w:r w:rsidR="001852F3">
        <w:t xml:space="preserve">FD</w:t>
      </w:r>
      <w:r w:rsidR="001852F3">
        <w:t xml:space="preserve">肝郁脾虚型大鼠有显著的治疗作用，能够显著改善</w:t>
      </w:r>
    </w:p>
    <w:p w:rsidR="0018722C">
      <w:pPr>
        <w:pStyle w:val="aff0"/>
        <w:topLinePunct/>
      </w:pPr>
      <w:r>
        <w:t>FD</w:t>
      </w:r>
      <w:r/>
      <w:r w:rsidR="001852F3">
        <w:t xml:space="preserve">肝郁脾虚型大鼠的症状，并且有效的增强胃排空和小肠的推进功</w:t>
      </w:r>
      <w:r>
        <w:t>能，降低肠道敏感性，说明电针治疗</w:t>
      </w:r>
      <w:r>
        <w:t>FD</w:t>
      </w:r>
      <w:r/>
      <w:r w:rsidR="001852F3">
        <w:t xml:space="preserve">的效应环节是改善胃肠动力</w:t>
      </w:r>
      <w:r>
        <w:t>障碍和感觉异常；</w:t>
      </w:r>
    </w:p>
    <w:p w:rsidR="0018722C">
      <w:pPr>
        <w:pStyle w:val="aff0"/>
        <w:topLinePunct/>
      </w:pPr>
      <w:r>
        <w:t>3.</w:t>
      </w:r>
      <w:r>
        <w:t>模型组大鼠外周及中枢</w:t>
      </w:r>
      <w:r>
        <w:t>VIP</w:t>
      </w:r>
      <w:r/>
      <w:r w:rsidR="001852F3">
        <w:t xml:space="preserve">、</w:t>
      </w:r>
      <w:r>
        <w:t>CGRP</w:t>
      </w:r>
      <w:r/>
      <w:r w:rsidR="001852F3">
        <w:t xml:space="preserve">的表达显著增多，提示</w:t>
      </w:r>
      <w:r>
        <w:t>FD</w:t>
      </w:r>
      <w:r>
        <w:t>的发病与相关脑肠肽分泌异常和脑肠互动异常密切相关；</w:t>
      </w:r>
    </w:p>
    <w:p w:rsidR="0018722C">
      <w:pPr>
        <w:pStyle w:val="aff0"/>
        <w:topLinePunct/>
      </w:pPr>
      <w:r>
        <w:t>4.</w:t>
      </w:r>
      <w:r>
        <w:t>电针治疗</w:t>
      </w:r>
      <w:r>
        <w:t>28d</w:t>
      </w:r>
      <w:r/>
      <w:r w:rsidR="001852F3">
        <w:t xml:space="preserve">后能够显著地降低电针组</w:t>
      </w:r>
      <w:r>
        <w:t>FD</w:t>
      </w:r>
      <w:r/>
      <w:r w:rsidR="001852F3">
        <w:t xml:space="preserve">肝郁脾虚型大鼠外</w:t>
      </w:r>
      <w:r>
        <w:t>周及中枢</w:t>
      </w:r>
      <w:r>
        <w:t>VIP、CGRP</w:t>
      </w:r>
      <w:r/>
      <w:r w:rsidR="001852F3">
        <w:t xml:space="preserve">及其相应受体</w:t>
      </w:r>
      <w:r>
        <w:t>VPAC1、RAMP1</w:t>
      </w:r>
      <w:r/>
      <w:r w:rsidR="001852F3">
        <w:t xml:space="preserve">的表达，提示电针是通过脑-肠轴调节脑肠肽的分泌，纠正异常表达的脑肠肽，从而改</w:t>
      </w:r>
      <w:r>
        <w:t>善胃肠道的动力障碍和感觉异常，这是电针能够有效调节</w:t>
      </w:r>
      <w:r>
        <w:t>FD</w:t>
      </w:r>
      <w:r/>
      <w:r w:rsidR="001852F3">
        <w:t xml:space="preserve">的内在</w:t>
      </w:r>
      <w:r>
        <w:t>机制。</w:t>
      </w:r>
    </w:p>
    <w:p w:rsidR="0018722C">
      <w:pPr>
        <w:pStyle w:val="aff0"/>
        <w:topLinePunct/>
      </w:pPr>
      <w:r>
        <w:t>因此，我们认为脑肠轴与脑肠肽的异常是</w:t>
      </w:r>
      <w:r>
        <w:t>FD</w:t>
      </w:r>
      <w:r/>
      <w:r w:rsidR="001852F3">
        <w:t xml:space="preserve">发病的重要病理生</w:t>
      </w:r>
      <w:r>
        <w:t>理基础，脑肠异常互动，导致相关脑肠肽分泌异常，引起胃肠动力障</w:t>
      </w:r>
      <w:r w:rsidR="001852F3">
        <w:t xml:space="preserve"> </w:t>
      </w:r>
      <w:r>
        <w:t>碍和感觉异常，最终导致一系列功能性胃肠病的表现。电针能够显著</w:t>
      </w:r>
    </w:p>
    <w:p w:rsidR="0018722C">
      <w:pPr>
        <w:pStyle w:val="aff0"/>
        <w:topLinePunct/>
      </w:pPr>
      <w:r>
        <w:rPr>
          <w:rFonts w:cstheme="minorBidi" w:hAnsiTheme="minorHAnsi" w:eastAsiaTheme="minorHAnsi" w:asciiTheme="minorHAnsi" w:ascii="Calibri"/>
        </w:rPr>
        <w:t>III</w:t>
      </w:r>
    </w:p>
    <w:p w:rsidR="0018722C">
      <w:pPr>
        <w:pStyle w:val="aff0"/>
        <w:topLinePunct/>
      </w:pPr>
      <w:r>
        <w:t>改善</w:t>
      </w:r>
      <w:r>
        <w:t>FD</w:t>
      </w:r>
      <w:r/>
      <w:r w:rsidR="001852F3">
        <w:t xml:space="preserve">肝郁脾虚型大鼠的症状，下调外周及中枢</w:t>
      </w:r>
      <w:r>
        <w:t>VIP</w:t>
      </w:r>
      <w:r>
        <w:t>、</w:t>
      </w:r>
      <w:r>
        <w:t>CGRP</w:t>
      </w:r>
      <w:r>
        <w:t>、</w:t>
      </w:r>
      <w:r>
        <w:t>VPAC1、</w:t>
      </w:r>
    </w:p>
    <w:p w:rsidR="0018722C">
      <w:pPr>
        <w:pStyle w:val="aff0"/>
        <w:topLinePunct/>
      </w:pPr>
      <w:r>
        <w:t>RAMP1</w:t>
      </w:r>
      <w:r/>
      <w:r w:rsidR="001852F3">
        <w:t xml:space="preserve">的表达，有效改善胃肠动力障碍和感觉异常。电针通过对脑肠轴神经-内分泌网络的不同层次，多靶点的调控，纠正异常的脑肠肽</w:t>
      </w:r>
      <w:r>
        <w:t>分泌，从而达到治疗</w:t>
      </w:r>
      <w:r>
        <w:t>FD</w:t>
      </w:r>
      <w:r/>
      <w:r w:rsidR="001852F3">
        <w:t xml:space="preserve">的目的。</w:t>
      </w:r>
    </w:p>
    <w:p w:rsidR="0018722C">
      <w:pPr>
        <w:topLinePunct/>
      </w:pPr>
      <w:r>
        <w:rPr>
          <w:rFonts w:ascii="黑体" w:eastAsia="黑体" w:hint="eastAsia"/>
          <w:b/>
        </w:rPr>
        <w:t>主题词：</w:t>
      </w:r>
      <w:r>
        <w:t>电针；功能性消化不良；脑肠轴-脑肠肽；血管活性肠</w:t>
      </w:r>
      <w:r>
        <w:t>肽；降钙素基因相关肽；血管活性肠肽</w:t>
      </w:r>
      <w:r>
        <w:t>1</w:t>
      </w:r>
      <w:r/>
      <w:r w:rsidR="001852F3">
        <w:t xml:space="preserve">受体；受体活性修饰蛋白</w:t>
      </w:r>
      <w:r w:rsidR="001852F3">
        <w:t>质</w:t>
      </w:r>
    </w:p>
    <w:p w:rsidR="0018722C">
      <w:pPr>
        <w:topLinePunct/>
      </w:pPr>
      <w:r>
        <w:t>1</w:t>
      </w:r>
    </w:p>
    <w:p w:rsidR="0018722C">
      <w:pPr>
        <w:topLinePunct/>
      </w:pPr>
      <w:r>
        <w:rPr>
          <w:rFonts w:cstheme="minorBidi" w:hAnsiTheme="minorHAnsi" w:eastAsiaTheme="minorHAnsi" w:asciiTheme="minorHAnsi" w:ascii="黑体" w:hAnsi="黑体" w:eastAsia="黑体" w:cs="黑体"/>
          <w:b/>
        </w:rPr>
        <w:t>课题来源：</w:t>
      </w:r>
    </w:p>
    <w:p w:rsidR="0018722C">
      <w:pPr>
        <w:topLinePunct/>
      </w:pPr>
      <w:r>
        <w:t>国家自然科学基金资助项目：mTOR</w:t>
      </w:r>
      <w:r/>
      <w:r w:rsidR="001852F3">
        <w:t xml:space="preserve">在电针治疗功能性消化不良</w:t>
      </w:r>
      <w:r>
        <w:t>中的一种调节机制</w:t>
      </w:r>
      <w:r>
        <w:t>(</w:t>
      </w:r>
      <w:r>
        <w:rPr>
          <w:spacing w:val="-4"/>
          <w:w w:val="95"/>
        </w:rPr>
        <w:t>No.81473790</w:t>
      </w:r>
      <w:r>
        <w:t>)</w:t>
      </w:r>
      <w:r>
        <w:rPr>
          <w:spacing w:val="-8"/>
          <w:w w:val="95"/>
          <w:rFonts w:hint="eastAsia"/>
        </w:rPr>
        <w:t>；</w:t>
      </w:r>
      <w:r>
        <w:t>武汉市科技攻关基金资助项目：针</w:t>
      </w:r>
      <w:r w:rsidR="001852F3">
        <w:t xml:space="preserve"> </w:t>
      </w:r>
      <w:r>
        <w:t>灸治疗功能性胃肠疾病的</w:t>
      </w:r>
      <w:r>
        <w:t>fMRI</w:t>
      </w:r>
      <w:r/>
      <w:r w:rsidR="001852F3">
        <w:t xml:space="preserve">研究</w:t>
      </w:r>
      <w:r>
        <w:t>(</w:t>
      </w:r>
      <w:r>
        <w:t>No.2013060602010260</w:t>
      </w:r>
      <w:r>
        <w:t>)</w:t>
      </w:r>
      <w:r>
        <w:rPr>
          <w:rFonts w:hint="eastAsia"/>
        </w:rPr>
        <w:t>；</w:t>
      </w:r>
      <w:r>
        <w:t>武汉市</w:t>
      </w:r>
      <w:r>
        <w:t>卫计委</w:t>
      </w:r>
      <w:r>
        <w:t>2014</w:t>
      </w:r>
      <w:r/>
      <w:r w:rsidR="001852F3">
        <w:t xml:space="preserve">年度医疗卫生科研基金</w:t>
      </w:r>
      <w:r>
        <w:rPr>
          <w:rFonts w:hint="eastAsia"/>
        </w:rPr>
        <w:t>：</w:t>
      </w:r>
      <w:r>
        <w:t>电针对功能性消化不良大</w:t>
      </w:r>
      <w:r>
        <w:t>鼠</w:t>
      </w:r>
    </w:p>
    <w:p w:rsidR="0018722C">
      <w:pPr>
        <w:topLinePunct/>
      </w:pPr>
      <w:r>
        <w:t>Ghrelin</w:t>
      </w:r>
      <w:r w:rsidR="001852F3">
        <w:t xml:space="preserve">介导的脑肠轴的调节作用</w:t>
      </w:r>
      <w:r>
        <w:t>(</w:t>
      </w:r>
      <w:r>
        <w:t xml:space="preserve">No.</w:t>
      </w:r>
      <w:r w:rsidR="001852F3">
        <w:t xml:space="preserve"> </w:t>
      </w:r>
      <w:r w:rsidR="001852F3">
        <w:t xml:space="preserve">WZ14B02</w:t>
      </w:r>
      <w:r>
        <w:t>)</w:t>
      </w:r>
      <w:r>
        <w:t>。</w:t>
      </w:r>
    </w:p>
    <w:p w:rsidR="0018722C">
      <w:pPr>
        <w:topLinePunct/>
      </w:pPr>
      <w:r>
        <w:rPr>
          <w:rFonts w:cstheme="minorBidi" w:hAnsiTheme="minorHAnsi" w:eastAsiaTheme="minorHAnsi" w:asciiTheme="minorHAnsi" w:ascii="Calibri"/>
        </w:rPr>
        <w:t>IV</w:t>
      </w:r>
    </w:p>
    <w:p w:rsidR="0018722C">
      <w:pPr>
        <w:topLinePunct/>
      </w:pPr>
      <w:bookmarkStart w:name="英文摘要 " w:id="6"/>
      <w:bookmarkEnd w:id="6"/>
      <w:r>
        <w:rPr>
          <w:rFonts w:cstheme="minorBidi" w:hAnsiTheme="minorHAnsi" w:eastAsiaTheme="minorHAnsi" w:asciiTheme="minorHAnsi" w:ascii="黑体" w:hAnsi="黑体" w:eastAsia="黑体" w:cs="黑体"/>
          <w:b/>
        </w:rPr>
        <w:t>Study of acupuncture treatment on functional dyspepsia rats with syndrome of liver stagnation and spleen deficiency through the brain gut axis wa</w:t>
      </w:r>
      <w:r>
        <w:rPr>
          <w:rFonts w:cstheme="minorBidi" w:hAnsiTheme="minorHAnsi" w:eastAsiaTheme="minorHAnsi" w:asciiTheme="minorHAnsi" w:ascii="黑体" w:hAnsi="黑体" w:eastAsia="黑体" w:cs="黑体"/>
          <w:b/>
        </w:rPr>
        <w:t>y</w:t>
      </w:r>
    </w:p>
    <w:p w:rsidR="0018722C">
      <w:pPr>
        <w:topLinePunct/>
      </w:pPr>
      <w:r>
        <w:rPr>
          <w:rFonts w:cstheme="minorBidi" w:hAnsiTheme="minorHAnsi" w:eastAsiaTheme="minorHAnsi" w:asciiTheme="minorHAnsi" w:ascii="黑体" w:eastAsia="黑体" w:hint="eastAsia"/>
          <w:b/>
        </w:rPr>
        <w:t>Speciality</w:t>
      </w:r>
      <w:r>
        <w:rPr>
          <w:rFonts w:cstheme="minorBidi" w:hAnsiTheme="minorHAnsi" w:eastAsiaTheme="minorHAnsi" w:asciiTheme="minorHAnsi" w:ascii="黑体" w:eastAsia="黑体" w:hint="eastAsia"/>
          <w:b/>
        </w:rPr>
        <w:t xml:space="preserve">: </w:t>
      </w:r>
      <w:r>
        <w:rPr>
          <w:rFonts w:cstheme="minorBidi" w:hAnsiTheme="minorHAnsi" w:eastAsiaTheme="minorHAnsi" w:asciiTheme="minorHAnsi"/>
        </w:rPr>
        <w:t>Acupuncture and Massage </w:t>
      </w:r>
      <w:r>
        <w:rPr>
          <w:rFonts w:ascii="黑体" w:eastAsia="黑体" w:hint="eastAsia" w:cstheme="minorBidi" w:hAnsiTheme="minorHAnsi"/>
          <w:b/>
        </w:rPr>
        <w:t>Author</w:t>
      </w:r>
      <w:r>
        <w:rPr>
          <w:rFonts w:ascii="黑体" w:eastAsia="黑体" w:hint="eastAsia" w:cstheme="minorBidi" w:hAnsiTheme="minorHAnsi"/>
          <w:b/>
        </w:rPr>
        <w:t xml:space="preserve">: </w:t>
      </w:r>
      <w:r>
        <w:rPr>
          <w:rFonts w:cstheme="minorBidi" w:hAnsiTheme="minorHAnsi" w:eastAsiaTheme="minorHAnsi" w:asciiTheme="minorHAnsi"/>
        </w:rPr>
        <w:t>PaiDi Xu </w:t>
      </w:r>
      <w:r>
        <w:rPr>
          <w:rFonts w:ascii="黑体" w:eastAsia="黑体" w:hint="eastAsia" w:cstheme="minorBidi" w:hAnsiTheme="minorHAnsi"/>
          <w:b/>
        </w:rPr>
        <w:t>Supervisor</w:t>
      </w:r>
      <w:r>
        <w:rPr>
          <w:rFonts w:ascii="黑体" w:eastAsia="黑体" w:hint="eastAsia" w:cstheme="minorBidi" w:hAnsiTheme="minorHAnsi"/>
          <w:b/>
        </w:rPr>
        <w:t xml:space="preserve">: </w:t>
      </w:r>
      <w:r>
        <w:rPr>
          <w:rFonts w:cstheme="minorBidi" w:hAnsiTheme="minorHAnsi" w:eastAsiaTheme="minorHAnsi" w:asciiTheme="minorHAnsi"/>
        </w:rPr>
        <w:t>HongXing Zhang</w:t>
      </w:r>
    </w:p>
    <w:p w:rsidR="0018722C">
      <w:pPr>
        <w:pStyle w:val="afff2"/>
        <w:topLinePunct/>
      </w:pPr>
      <w:bookmarkStart w:id="269662" w:name="_Toc686269662"/>
      <w:r>
        <w:rPr>
          <w:b/>
        </w:rPr>
        <w:t>Abstract</w:t>
      </w:r>
      <w:bookmarkEnd w:id="269662"/>
    </w:p>
    <w:p w:rsidR="0018722C">
      <w:pPr>
        <w:pStyle w:val="afc"/>
        <w:topLinePunct/>
      </w:pPr>
      <w:r>
        <w:rPr>
          <w:rFonts w:ascii="黑体" w:eastAsia="黑体" w:hint="eastAsia"/>
          <w:b/>
        </w:rPr>
        <w:t>Objective:</w:t>
      </w:r>
      <w:r>
        <w:rPr>
          <w:rFonts w:ascii="黑体" w:eastAsia="黑体" w:hint="eastAsia"/>
          <w:b/>
        </w:rPr>
        <w:t> </w:t>
      </w:r>
      <w:r>
        <w:t>To</w:t>
      </w:r>
      <w:r>
        <w:t> </w:t>
      </w:r>
      <w:r>
        <w:t>observe</w:t>
      </w:r>
      <w:r>
        <w:t> </w:t>
      </w:r>
      <w:r>
        <w:t>the</w:t>
      </w:r>
      <w:r>
        <w:t> </w:t>
      </w:r>
      <w:r>
        <w:t>influence</w:t>
      </w:r>
      <w:r>
        <w:t> </w:t>
      </w:r>
      <w:r>
        <w:t>of</w:t>
      </w:r>
      <w:r>
        <w:t> </w:t>
      </w:r>
      <w:r>
        <w:t>electro</w:t>
      </w:r>
      <w:r>
        <w:t> </w:t>
      </w:r>
      <w:r>
        <w:t>acupuncture</w:t>
      </w:r>
      <w:r>
        <w:t>(</w:t>
      </w:r>
      <w:r>
        <w:t>EA</w:t>
      </w:r>
      <w:r>
        <w:t>)</w:t>
      </w:r>
      <w:r>
        <w:t xml:space="preserve"> treatment on functional dyspepsia</w:t>
      </w:r>
      <w:r>
        <w:t>(</w:t>
      </w:r>
      <w:r>
        <w:t>FD</w:t>
      </w:r>
      <w:r>
        <w:t>)</w:t>
      </w:r>
      <w:r>
        <w:t xml:space="preserve"> rats with synd-rome of liver</w:t>
      </w:r>
      <w:r>
        <w:t> </w:t>
      </w:r>
      <w:r>
        <w:t>stagnation</w:t>
      </w:r>
      <w:r>
        <w:t> </w:t>
      </w:r>
      <w:r>
        <w:t>and</w:t>
      </w:r>
      <w:r>
        <w:t> </w:t>
      </w:r>
      <w:r>
        <w:t>spleen</w:t>
      </w:r>
      <w:r>
        <w:t> </w:t>
      </w:r>
      <w:r>
        <w:t>deficiency</w:t>
      </w:r>
      <w:r>
        <w:t> </w:t>
      </w:r>
      <w:r>
        <w:t>in</w:t>
      </w:r>
      <w:r>
        <w:t> </w:t>
      </w:r>
      <w:r>
        <w:t>general</w:t>
      </w:r>
      <w:r>
        <w:t> </w:t>
      </w:r>
      <w:r>
        <w:t>evaluation, daily behavioral changes, gastrointestinal dynamic changes, both</w:t>
      </w:r>
      <w:r>
        <w:t> </w:t>
      </w:r>
      <w:r>
        <w:t>central</w:t>
      </w:r>
      <w:r>
        <w:t> </w:t>
      </w:r>
      <w:r>
        <w:t>and</w:t>
      </w:r>
      <w:r>
        <w:t> </w:t>
      </w:r>
      <w:r>
        <w:t>peripheral</w:t>
      </w:r>
      <w:r>
        <w:t> </w:t>
      </w:r>
      <w:r>
        <w:t>related</w:t>
      </w:r>
      <w:r>
        <w:t> </w:t>
      </w:r>
      <w:r>
        <w:t>brain</w:t>
      </w:r>
      <w:r>
        <w:t> </w:t>
      </w:r>
      <w:r>
        <w:t>gut</w:t>
      </w:r>
      <w:r>
        <w:t> </w:t>
      </w:r>
      <w:r>
        <w:t>peptide</w:t>
      </w:r>
      <w:r/>
      <w:r>
        <w:t>:</w:t>
      </w:r>
      <w:r w:rsidR="004B696B">
        <w:t xml:space="preserve"> </w:t>
      </w:r>
      <w:r w:rsidR="004B696B">
        <w:t>VIP</w:t>
      </w:r>
      <w:r>
        <w:t> </w:t>
      </w:r>
      <w:r>
        <w:t>CGRP and its receptor VPAC1 RAMP1 expre-ssion.</w:t>
      </w:r>
      <w:r w:rsidR="004B696B">
        <w:t xml:space="preserve"> </w:t>
      </w:r>
      <w:r w:rsidR="004B696B">
        <w:t>To investigate the role</w:t>
      </w:r>
      <w:r>
        <w:t> </w:t>
      </w:r>
      <w:r>
        <w:t>of</w:t>
      </w:r>
      <w:r>
        <w:t> </w:t>
      </w:r>
      <w:r>
        <w:t>brain</w:t>
      </w:r>
      <w:r>
        <w:t> </w:t>
      </w:r>
      <w:r>
        <w:t>gut</w:t>
      </w:r>
      <w:r>
        <w:t> </w:t>
      </w:r>
      <w:r>
        <w:t>axis</w:t>
      </w:r>
      <w:r>
        <w:t> </w:t>
      </w:r>
      <w:r>
        <w:t>and</w:t>
      </w:r>
      <w:r>
        <w:t> </w:t>
      </w:r>
      <w:r>
        <w:t>explore</w:t>
      </w:r>
      <w:r>
        <w:t> </w:t>
      </w:r>
      <w:r>
        <w:t>the</w:t>
      </w:r>
      <w:r>
        <w:t> </w:t>
      </w:r>
      <w:r>
        <w:t>mechanism</w:t>
      </w:r>
      <w:r>
        <w:t> </w:t>
      </w:r>
      <w:r>
        <w:t>of</w:t>
      </w:r>
      <w:r>
        <w:t> </w:t>
      </w:r>
      <w:r>
        <w:t>EA</w:t>
      </w:r>
      <w:r>
        <w:t> </w:t>
      </w:r>
      <w:r>
        <w:t>treatment on</w:t>
      </w:r>
      <w:r>
        <w:t> </w:t>
      </w:r>
      <w:r>
        <w:t>functional</w:t>
      </w:r>
      <w:r>
        <w:t> </w:t>
      </w:r>
      <w:r>
        <w:t>dyspepsia</w:t>
      </w:r>
      <w:r>
        <w:t> </w:t>
      </w:r>
      <w:r>
        <w:t>rats</w:t>
      </w:r>
      <w:r>
        <w:t> </w:t>
      </w:r>
      <w:r>
        <w:t>with</w:t>
      </w:r>
      <w:r>
        <w:t> </w:t>
      </w:r>
      <w:r>
        <w:t>syndrome</w:t>
      </w:r>
      <w:r>
        <w:t> </w:t>
      </w:r>
      <w:r>
        <w:t>of</w:t>
      </w:r>
      <w:r>
        <w:t> </w:t>
      </w:r>
      <w:r>
        <w:t>liver</w:t>
      </w:r>
      <w:r>
        <w:t> </w:t>
      </w:r>
      <w:r>
        <w:t>stagnation and spleen deficiency from the brain-gut axis</w:t>
      </w:r>
      <w:r>
        <w:t> </w:t>
      </w:r>
      <w:r>
        <w:t>way.</w:t>
      </w:r>
    </w:p>
    <w:p w:rsidR="0018722C">
      <w:pPr>
        <w:pStyle w:val="afc"/>
        <w:topLinePunct/>
      </w:pPr>
      <w:r>
        <w:rPr>
          <w:rFonts w:ascii="黑体" w:hAnsi="黑体" w:eastAsia="黑体" w:hint="eastAsia"/>
          <w:b/>
        </w:rPr>
        <w:t>Methods:</w:t>
      </w:r>
      <w:r>
        <w:t>72 SPF Sprague-Dawley rats</w:t>
      </w:r>
      <w:r>
        <w:t>(</w:t>
      </w:r>
      <w:r>
        <w:t>weight 200±20g</w:t>
      </w:r>
      <w:r>
        <w:t>)</w:t>
      </w:r>
      <w:r w:rsidR="001852F3">
        <w:t xml:space="preserve"> </w:t>
      </w:r>
      <w:r>
        <w:t>with female and male each half were randomly divided into three groups</w:t>
      </w:r>
      <w:r>
        <w:rPr>
          <w:spacing w:val="-10"/>
        </w:rPr>
        <w:t> </w:t>
      </w:r>
      <w:r>
        <w:t>(</w:t>
      </w:r>
      <w:r>
        <w:t>n</w:t>
      </w:r>
      <w:r>
        <w:rPr>
          <w:spacing w:val="-10"/>
        </w:rPr>
        <w:t> </w:t>
      </w:r>
      <w:r>
        <w:t>=</w:t>
      </w:r>
      <w:r>
        <w:rPr>
          <w:spacing w:val="-10"/>
        </w:rPr>
        <w:t> </w:t>
      </w:r>
      <w:r>
        <w:t>24</w:t>
      </w:r>
      <w:r>
        <w:rPr>
          <w:spacing w:val="-10"/>
        </w:rPr>
        <w:t> </w:t>
      </w:r>
      <w:r>
        <w:t>each</w:t>
      </w:r>
      <w:r>
        <w:t>)</w:t>
      </w:r>
      <w:r>
        <w:t>:</w:t>
      </w:r>
      <w:r>
        <w:t> </w:t>
      </w:r>
      <w:r>
        <w:t>a</w:t>
      </w:r>
      <w:r>
        <w:t> </w:t>
      </w:r>
      <w:r>
        <w:t>blank</w:t>
      </w:r>
      <w:r>
        <w:t> </w:t>
      </w:r>
      <w:r>
        <w:t>group,</w:t>
      </w:r>
      <w:r>
        <w:t> </w:t>
      </w:r>
      <w:r>
        <w:t>a</w:t>
      </w:r>
      <w:r>
        <w:t> </w:t>
      </w:r>
      <w:r>
        <w:t>model</w:t>
      </w:r>
      <w:r>
        <w:t> </w:t>
      </w:r>
      <w:r>
        <w:t>group,</w:t>
      </w:r>
      <w:r>
        <w:t> </w:t>
      </w:r>
      <w:r>
        <w:t>and</w:t>
      </w:r>
      <w:r>
        <w:t> </w:t>
      </w:r>
      <w:r>
        <w:t>an</w:t>
      </w:r>
      <w:r>
        <w:t> </w:t>
      </w:r>
      <w:r>
        <w:t>EA group. Except for the blank group</w:t>
      </w:r>
      <w:r>
        <w:t>(</w:t>
      </w:r>
      <w:r>
        <w:t>far away from modeling environment during the modeling period and avoid the interference</w:t>
      </w:r>
      <w:r>
        <w:t>)</w:t>
      </w:r>
      <w:r>
        <w:t xml:space="preserve">,</w:t>
      </w:r>
      <w:r w:rsidR="001852F3">
        <w:t xml:space="preserve"> </w:t>
      </w:r>
      <w:r w:rsidR="001852F3">
        <w:t xml:space="preserve">the</w:t>
      </w:r>
      <w:r>
        <w:t> </w:t>
      </w:r>
      <w:r>
        <w:t>other</w:t>
      </w:r>
      <w:r>
        <w:t> </w:t>
      </w:r>
      <w:r>
        <w:t>two</w:t>
      </w:r>
      <w:r>
        <w:t> </w:t>
      </w:r>
      <w:r>
        <w:t>groups</w:t>
      </w:r>
      <w:r>
        <w:t> </w:t>
      </w:r>
      <w:r>
        <w:t>underwent</w:t>
      </w:r>
      <w:r>
        <w:t> </w:t>
      </w:r>
      <w:r>
        <w:t>modeling</w:t>
      </w:r>
      <w:r>
        <w:t> </w:t>
      </w:r>
      <w:r>
        <w:t>totally</w:t>
      </w:r>
    </w:p>
    <w:p w:rsidR="0018722C">
      <w:pPr>
        <w:pStyle w:val="afc"/>
        <w:topLinePunct/>
      </w:pPr>
      <w:r>
        <w:t xml:space="preserve">14 days by tail clamped stimulation</w:t>
      </w:r>
      <w:r>
        <w:t xml:space="preserve">(</w:t>
      </w:r>
      <w:r>
        <w:t xml:space="preserve">2 times</w:t>
      </w:r>
      <w:r>
        <w:t xml:space="preserve">/</w:t>
      </w:r>
      <w:r>
        <w:t xml:space="preserve">d</w:t>
      </w:r>
      <w:r>
        <w:t xml:space="preserve">)</w:t>
      </w:r>
      <w:r>
        <w:t xml:space="preserve">, giving an irregular diet </w:t>
      </w:r>
      <w:r>
        <w:t xml:space="preserve">(</w:t>
      </w:r>
      <w:r>
        <w:t xml:space="preserve">fastingevery other day, with free access to water</w:t>
      </w:r>
      <w:r>
        <w:t xml:space="preserve">)</w:t>
      </w:r>
      <w:r>
        <w:t xml:space="preserve">,</w:t>
      </w:r>
      <w:r>
        <w:t xml:space="preserve"> </w:t>
      </w:r>
      <w:r>
        <w:t xml:space="preserve">and</w:t>
      </w:r>
      <w:r>
        <w:t xml:space="preserve"> </w:t>
      </w:r>
      <w:r>
        <w:t xml:space="preserve">gavage</w:t>
      </w:r>
      <w:r>
        <w:t xml:space="preserve"> </w:t>
      </w:r>
      <w:r>
        <w:t xml:space="preserve">of</w:t>
      </w:r>
      <w:r>
        <w:t xml:space="preserve"> </w:t>
      </w:r>
      <w:r>
        <w:t xml:space="preserve">ice</w:t>
      </w:r>
      <w:r>
        <w:t xml:space="preserve"> </w:t>
      </w:r>
      <w:r>
        <w:t xml:space="preserve">physiological</w:t>
      </w:r>
      <w:r>
        <w:t xml:space="preserve"> </w:t>
      </w:r>
      <w:r>
        <w:t xml:space="preserve">saline</w:t>
      </w:r>
      <w:r>
        <w:t xml:space="preserve"> </w:t>
      </w:r>
      <w:r>
        <w:t xml:space="preserve">(</w:t>
      </w:r>
      <w:r>
        <w:t xml:space="preserve">-4℃</w:t>
      </w:r>
      <w:r>
        <w:t xml:space="preserve">0.9%NaCl injection</w:t>
      </w:r>
      <w:r>
        <w:rPr>
          <w:spacing w:val="-24"/>
        </w:rPr>
        <w:t xml:space="preserve"> </w:t>
      </w:r>
      <w:r>
        <w:t xml:space="preserve">2</w:t>
      </w:r>
      <w:r>
        <w:rPr>
          <w:spacing w:val="-24"/>
        </w:rPr>
        <w:t xml:space="preserve"> </w:t>
      </w:r>
      <w:r>
        <w:t xml:space="preserve">mL,</w:t>
      </w:r>
      <w:r>
        <w:rPr>
          <w:spacing w:val="-24"/>
        </w:rPr>
        <w:t xml:space="preserve"> </w:t>
      </w:r>
      <w:r>
        <w:t xml:space="preserve">2</w:t>
      </w:r>
      <w:r>
        <w:rPr>
          <w:spacing w:val="-24"/>
        </w:rPr>
        <w:t xml:space="preserve"> </w:t>
      </w:r>
      <w:r>
        <w:t xml:space="preserve">times</w:t>
      </w:r>
      <w:r>
        <w:t xml:space="preserve">/</w:t>
      </w:r>
      <w:r>
        <w:t xml:space="preserve">d</w:t>
      </w:r>
      <w:r>
        <w:t xml:space="preserve">)</w:t>
      </w:r>
      <w:r>
        <w:t xml:space="preserve">.</w:t>
      </w:r>
      <w:r w:rsidR="001852F3">
        <w:t xml:space="preserve"> </w:t>
      </w:r>
      <w:r w:rsidR="001852F3">
        <w:t xml:space="preserve">During</w:t>
      </w:r>
      <w:r>
        <w:t xml:space="preserve"> </w:t>
      </w:r>
      <w:r>
        <w:t xml:space="preserve">the</w:t>
      </w:r>
      <w:r>
        <w:t xml:space="preserve"> </w:t>
      </w:r>
      <w:r>
        <w:t xml:space="preserve">modeling</w:t>
      </w:r>
      <w:r>
        <w:t xml:space="preserve"> </w:t>
      </w:r>
      <w:r>
        <w:t xml:space="preserve">period,</w:t>
      </w:r>
      <w:r>
        <w:t xml:space="preserve"> </w:t>
      </w:r>
      <w:r>
        <w:t xml:space="preserve">general situations</w:t>
      </w:r>
      <w:r>
        <w:t xml:space="preserve"> </w:t>
      </w:r>
      <w:r>
        <w:t xml:space="preserve">of</w:t>
      </w:r>
      <w:r>
        <w:t xml:space="preserve"> </w:t>
      </w:r>
      <w:r>
        <w:t xml:space="preserve">rats</w:t>
      </w:r>
      <w:r>
        <w:t xml:space="preserve"> </w:t>
      </w:r>
      <w:r>
        <w:t xml:space="preserve">were</w:t>
      </w:r>
      <w:r>
        <w:t xml:space="preserve"> </w:t>
      </w:r>
      <w:r>
        <w:t xml:space="preserve">observed</w:t>
      </w:r>
      <w:r>
        <w:t xml:space="preserve"> </w:t>
      </w:r>
      <w:r>
        <w:t xml:space="preserve">and</w:t>
      </w:r>
      <w:r>
        <w:t xml:space="preserve"> </w:t>
      </w:r>
      <w:r>
        <w:t xml:space="preserve">recorded,</w:t>
      </w:r>
      <w:r>
        <w:t xml:space="preserve"> </w:t>
      </w:r>
      <w:r>
        <w:t xml:space="preserve">including</w:t>
      </w:r>
      <w:r>
        <w:t xml:space="preserve"> </w:t>
      </w:r>
      <w:r>
        <w:t xml:space="preserve">the</w:t>
      </w:r>
    </w:p>
    <w:p w:rsidR="0018722C">
      <w:pPr>
        <w:pStyle w:val="afc"/>
        <w:topLinePunct/>
      </w:pPr>
      <w:r>
        <w:rPr>
          <w:rFonts w:cstheme="minorBidi" w:hAnsiTheme="minorHAnsi" w:eastAsiaTheme="minorHAnsi" w:asciiTheme="minorHAnsi" w:ascii="Calibri"/>
        </w:rPr>
        <w:t>V</w:t>
      </w:r>
    </w:p>
    <w:p w:rsidR="0018722C">
      <w:pPr>
        <w:pStyle w:val="afc"/>
        <w:topLinePunct/>
      </w:pPr>
      <w:r>
        <w:t>M</w:t>
      </w:r>
      <w:r>
        <w:t>ental</w:t>
      </w:r>
      <w:r>
        <w:t xml:space="preserve"> </w:t>
      </w:r>
      <w:r>
        <w:t xml:space="preserve">state,</w:t>
      </w:r>
      <w:r>
        <w:t xml:space="preserve"> </w:t>
      </w:r>
      <w:r>
        <w:t xml:space="preserve">hair</w:t>
      </w:r>
      <w:r>
        <w:t xml:space="preserve"> </w:t>
      </w:r>
      <w:r>
        <w:t xml:space="preserve">color,</w:t>
      </w:r>
      <w:r w:rsidR="001852F3">
        <w:t xml:space="preserve"> </w:t>
      </w:r>
      <w:r w:rsidR="001852F3">
        <w:t xml:space="preserve">ear</w:t>
      </w:r>
      <w:r>
        <w:t xml:space="preserve"> </w:t>
      </w:r>
      <w:r>
        <w:t xml:space="preserve">color,</w:t>
      </w:r>
      <w:r>
        <w:t xml:space="preserve"> </w:t>
      </w:r>
      <w:r>
        <w:t xml:space="preserve">activity,</w:t>
      </w:r>
      <w:r>
        <w:t xml:space="preserve"> </w:t>
      </w:r>
      <w:r>
        <w:t xml:space="preserve">diet</w:t>
      </w:r>
      <w:r>
        <w:t xml:space="preserve"> </w:t>
      </w:r>
      <w:r>
        <w:t xml:space="preserve">and</w:t>
      </w:r>
      <w:r>
        <w:t xml:space="preserve"> </w:t>
      </w:r>
      <w:r>
        <w:t xml:space="preserve">drink, defecation</w:t>
      </w:r>
      <w:r>
        <w:t xml:space="preserve"> </w:t>
      </w:r>
      <w:r>
        <w:t xml:space="preserve">frequency</w:t>
      </w:r>
      <w:r>
        <w:t xml:space="preserve"> </w:t>
      </w:r>
      <w:r>
        <w:t xml:space="preserve">and</w:t>
      </w:r>
      <w:r>
        <w:t xml:space="preserve"> </w:t>
      </w:r>
      <w:r>
        <w:t xml:space="preserve">stool</w:t>
      </w:r>
      <w:r>
        <w:t xml:space="preserve"> </w:t>
      </w:r>
      <w:r>
        <w:t xml:space="preserve">quality,</w:t>
      </w:r>
      <w:r>
        <w:t xml:space="preserve"> </w:t>
      </w:r>
      <w:r>
        <w:t xml:space="preserve">weight</w:t>
      </w:r>
      <w:r>
        <w:t xml:space="preserve"> </w:t>
      </w:r>
      <w:r>
        <w:t xml:space="preserve">and</w:t>
      </w:r>
      <w:r>
        <w:t xml:space="preserve"> </w:t>
      </w:r>
      <w:r>
        <w:t xml:space="preserve">so</w:t>
      </w:r>
      <w:r>
        <w:t xml:space="preserve"> </w:t>
      </w:r>
      <w:r>
        <w:t xml:space="preserve">on.</w:t>
      </w:r>
      <w:r w:rsidR="001852F3">
        <w:t xml:space="preserve"> </w:t>
      </w:r>
      <w:r w:rsidR="001852F3">
        <w:t xml:space="preserve">As</w:t>
      </w:r>
      <w:r>
        <w:t xml:space="preserve"> </w:t>
      </w:r>
      <w:r>
        <w:t xml:space="preserve">FD was</w:t>
      </w:r>
      <w:r>
        <w:t xml:space="preserve"> </w:t>
      </w:r>
      <w:r>
        <w:t xml:space="preserve">successfully</w:t>
      </w:r>
      <w:r>
        <w:t xml:space="preserve"> </w:t>
      </w:r>
      <w:r>
        <w:t xml:space="preserve">induced,</w:t>
      </w:r>
      <w:r>
        <w:t xml:space="preserve"> </w:t>
      </w:r>
      <w:r>
        <w:t xml:space="preserve">EA</w:t>
      </w:r>
      <w:r>
        <w:t xml:space="preserve"> </w:t>
      </w:r>
      <w:r>
        <w:t xml:space="preserve">treatment</w:t>
      </w:r>
      <w:r>
        <w:t xml:space="preserve"> </w:t>
      </w:r>
      <w:r>
        <w:t xml:space="preserve">started</w:t>
      </w:r>
      <w:r>
        <w:t xml:space="preserve"> </w:t>
      </w:r>
      <w:r>
        <w:t xml:space="preserve">(</w:t>
      </w:r>
      <w:r>
        <w:t xml:space="preserve">28d,</w:t>
      </w:r>
      <w:r>
        <w:rPr>
          <w:spacing w:val="-30"/>
        </w:rPr>
        <w:t xml:space="preserve"> </w:t>
      </w:r>
      <w:r>
        <w:t xml:space="preserve">once</w:t>
      </w:r>
      <w:r>
        <w:rPr>
          <w:spacing w:val="-30"/>
        </w:rPr>
        <w:t xml:space="preserve"> </w:t>
      </w:r>
      <w:r>
        <w:t xml:space="preserve">a</w:t>
      </w:r>
      <w:r>
        <w:rPr>
          <w:spacing w:val="-30"/>
        </w:rPr>
        <w:t xml:space="preserve"> </w:t>
      </w:r>
      <w:r>
        <w:t xml:space="preserve">day</w:t>
      </w:r>
      <w:r>
        <w:t xml:space="preserve">)</w:t>
      </w:r>
      <w:r>
        <w:t xml:space="preserve"> and acupuncture at Zusanli </w:t>
      </w:r>
      <w:r>
        <w:t xml:space="preserve">(</w:t>
      </w:r>
      <w:r>
        <w:t xml:space="preserve">ST36</w:t>
      </w:r>
      <w:r>
        <w:t xml:space="preserve">)</w:t>
      </w:r>
      <w:r w:rsidR="001852F3">
        <w:t xml:space="preserve"> </w:t>
      </w:r>
      <w:r>
        <w:t xml:space="preserve">and Taichong</w:t>
      </w:r>
      <w:r>
        <w:t xml:space="preserve">(</w:t>
      </w:r>
      <w:r>
        <w:t xml:space="preserve">LR3</w:t>
      </w:r>
      <w:r>
        <w:t xml:space="preserve">)</w:t>
      </w:r>
      <w:r>
        <w:t xml:space="preserve">. After 28 days, the rats were killed to take tissue samples. The rates of gastric emptying and small intestinal transit were determined;</w:t>
      </w:r>
      <w:r>
        <w:t xml:space="preserve"> </w:t>
      </w:r>
      <w:r>
        <w:t xml:space="preserve">gastricantrum</w:t>
      </w:r>
      <w:r>
        <w:t xml:space="preserve"> </w:t>
      </w:r>
      <w:r>
        <w:t xml:space="preserve">and</w:t>
      </w:r>
      <w:r>
        <w:t xml:space="preserve"> </w:t>
      </w:r>
      <w:r>
        <w:t xml:space="preserve">jejunum</w:t>
      </w:r>
      <w:r>
        <w:t xml:space="preserve"> </w:t>
      </w:r>
      <w:r>
        <w:t xml:space="preserve">tissue</w:t>
      </w:r>
      <w:r>
        <w:t xml:space="preserve"> </w:t>
      </w:r>
      <w:r>
        <w:t xml:space="preserve">were</w:t>
      </w:r>
      <w:r>
        <w:t xml:space="preserve"> </w:t>
      </w:r>
      <w:r>
        <w:t xml:space="preserve">observed</w:t>
      </w:r>
      <w:r>
        <w:t xml:space="preserve"> </w:t>
      </w:r>
      <w:r>
        <w:t xml:space="preserve">by HE staining method; Serum VIP CGRP content were determinated by ELISA; VIP CGRP expression levels of each rat in gastric, intestinal tissue were determinated by PCR; the expression levels</w:t>
      </w:r>
      <w:r>
        <w:t xml:space="preserve"> </w:t>
      </w:r>
      <w:r>
        <w:t xml:space="preserve">of</w:t>
      </w:r>
      <w:r>
        <w:t xml:space="preserve"> </w:t>
      </w:r>
      <w:r>
        <w:t xml:space="preserve">VIP</w:t>
      </w:r>
      <w:r>
        <w:t xml:space="preserve"> </w:t>
      </w:r>
      <w:r>
        <w:t xml:space="preserve">CGRP</w:t>
      </w:r>
      <w:r>
        <w:t xml:space="preserve"> </w:t>
      </w:r>
      <w:r>
        <w:t xml:space="preserve">and</w:t>
      </w:r>
      <w:r>
        <w:t xml:space="preserve"> </w:t>
      </w:r>
      <w:r>
        <w:t xml:space="preserve">receptors</w:t>
      </w:r>
      <w:r>
        <w:t xml:space="preserve"> </w:t>
      </w:r>
      <w:r>
        <w:t xml:space="preserve">VPAC1</w:t>
      </w:r>
      <w:r>
        <w:t xml:space="preserve"> </w:t>
      </w:r>
      <w:r>
        <w:t xml:space="preserve">RAMP1</w:t>
      </w:r>
      <w:r>
        <w:t xml:space="preserve"> </w:t>
      </w:r>
      <w:r>
        <w:t xml:space="preserve">in</w:t>
      </w:r>
      <w:r>
        <w:t xml:space="preserve"> </w:t>
      </w:r>
      <w:r>
        <w:t xml:space="preserve">the</w:t>
      </w:r>
      <w:r>
        <w:t xml:space="preserve"> </w:t>
      </w:r>
      <w:r>
        <w:t xml:space="preserve">hypothalamus, gastric</w:t>
      </w:r>
      <w:r>
        <w:t xml:space="preserve"> </w:t>
      </w:r>
      <w:r>
        <w:t xml:space="preserve">and</w:t>
      </w:r>
      <w:r>
        <w:t xml:space="preserve"> </w:t>
      </w:r>
      <w:r>
        <w:t xml:space="preserve">jejunum</w:t>
      </w:r>
      <w:r>
        <w:t xml:space="preserve"> </w:t>
      </w:r>
      <w:r>
        <w:t xml:space="preserve">were</w:t>
      </w:r>
      <w:r>
        <w:t xml:space="preserve"> </w:t>
      </w:r>
      <w:r>
        <w:t xml:space="preserve">determinated</w:t>
      </w:r>
      <w:r>
        <w:t xml:space="preserve"> </w:t>
      </w:r>
      <w:r>
        <w:t xml:space="preserve">respectively</w:t>
      </w:r>
      <w:r>
        <w:t xml:space="preserve"> </w:t>
      </w:r>
      <w:r>
        <w:t xml:space="preserve">by</w:t>
      </w:r>
      <w:r>
        <w:t xml:space="preserve"> </w:t>
      </w:r>
      <w:r>
        <w:t xml:space="preserve">Western blotting;</w:t>
      </w:r>
      <w:r>
        <w:t xml:space="preserve"> </w:t>
      </w:r>
      <w:r>
        <w:t xml:space="preserve">the</w:t>
      </w:r>
      <w:r>
        <w:t xml:space="preserve"> </w:t>
      </w:r>
      <w:r>
        <w:t xml:space="preserve">expression</w:t>
      </w:r>
      <w:r>
        <w:t xml:space="preserve"> </w:t>
      </w:r>
      <w:r>
        <w:t xml:space="preserve">levels</w:t>
      </w:r>
      <w:r>
        <w:t xml:space="preserve"> </w:t>
      </w:r>
      <w:r>
        <w:t xml:space="preserve">of</w:t>
      </w:r>
      <w:r>
        <w:t xml:space="preserve"> </w:t>
      </w:r>
      <w:r>
        <w:t xml:space="preserve">VIP</w:t>
      </w:r>
      <w:r>
        <w:t xml:space="preserve"> </w:t>
      </w:r>
      <w:r>
        <w:t xml:space="preserve">CGRP</w:t>
      </w:r>
      <w:r>
        <w:t xml:space="preserve"> </w:t>
      </w:r>
      <w:r>
        <w:t xml:space="preserve">and</w:t>
      </w:r>
      <w:r>
        <w:t xml:space="preserve"> </w:t>
      </w:r>
      <w:r>
        <w:t xml:space="preserve">their</w:t>
      </w:r>
      <w:r>
        <w:t xml:space="preserve"> </w:t>
      </w:r>
      <w:r>
        <w:t xml:space="preserve">receptors VPAC1 RAMP1 in jejunum,</w:t>
      </w:r>
      <w:r w:rsidR="001852F3">
        <w:t xml:space="preserve"> </w:t>
      </w:r>
      <w:r w:rsidR="001852F3">
        <w:t xml:space="preserve">hypoth-alamus and hippocampus were determinated respectively by</w:t>
      </w:r>
      <w:r>
        <w:t xml:space="preserve"> </w:t>
      </w:r>
      <w:r>
        <w:t xml:space="preserve">IHC.</w:t>
      </w:r>
    </w:p>
    <w:p w:rsidR="0018722C">
      <w:pPr>
        <w:pStyle w:val="afc"/>
        <w:topLinePunct/>
      </w:pPr>
      <w:r>
        <w:rPr>
          <w:rFonts w:cstheme="minorBidi" w:hAnsiTheme="minorHAnsi" w:eastAsiaTheme="minorHAnsi" w:asciiTheme="minorHAnsi" w:ascii="黑体" w:hAnsi="黑体" w:eastAsia="黑体" w:cs="黑体"/>
          <w:b/>
        </w:rPr>
        <w:t>Results:</w:t>
      </w:r>
    </w:p>
    <w:p w:rsidR="0018722C">
      <w:pPr>
        <w:pStyle w:val="cw20"/>
        <w:numPr>
          <w:ilvl w:val="0"/>
          <w:numId w:val="0"/>
        </w:numPr>
        <w:topLinePunct/>
      </w:pPr>
      <w:r>
        <w:t xml:space="preserve">1. </w:t>
      </w:r>
      <w:r>
        <w:t xml:space="preserve">Observing the states before and after treatment:</w:t>
      </w:r>
      <w:r w:rsidR="004B696B">
        <w:t xml:space="preserve"> </w:t>
      </w:r>
      <w:r w:rsidR="004B696B">
        <w:t xml:space="preserve">Before treatment,</w:t>
      </w:r>
      <w:r>
        <w:t xml:space="preserve"> </w:t>
      </w:r>
      <w:r>
        <w:t xml:space="preserve">the</w:t>
      </w:r>
      <w:r>
        <w:t xml:space="preserve"> </w:t>
      </w:r>
      <w:r>
        <w:t xml:space="preserve">blank</w:t>
      </w:r>
      <w:r>
        <w:t xml:space="preserve"> </w:t>
      </w:r>
      <w:r>
        <w:t xml:space="preserve">group</w:t>
      </w:r>
      <w:r>
        <w:t xml:space="preserve"> </w:t>
      </w:r>
      <w:r>
        <w:t xml:space="preserve">rats</w:t>
      </w:r>
      <w:r>
        <w:t xml:space="preserve"> </w:t>
      </w:r>
      <w:r>
        <w:t xml:space="preserve">in</w:t>
      </w:r>
      <w:r>
        <w:t xml:space="preserve"> </w:t>
      </w:r>
      <w:r>
        <w:t xml:space="preserve">the</w:t>
      </w:r>
      <w:r>
        <w:t xml:space="preserve"> </w:t>
      </w:r>
      <w:r>
        <w:t xml:space="preserve">mental</w:t>
      </w:r>
      <w:r>
        <w:t xml:space="preserve"> </w:t>
      </w:r>
      <w:r>
        <w:t xml:space="preserve">state</w:t>
      </w:r>
      <w:r>
        <w:t xml:space="preserve"> </w:t>
      </w:r>
      <w:r>
        <w:t xml:space="preserve">and</w:t>
      </w:r>
      <w:r>
        <w:t xml:space="preserve"> </w:t>
      </w:r>
      <w:r>
        <w:t xml:space="preserve">activity are</w:t>
      </w:r>
      <w:r>
        <w:t xml:space="preserve"> </w:t>
      </w:r>
      <w:r>
        <w:t xml:space="preserve">good,</w:t>
      </w:r>
      <w:r>
        <w:t xml:space="preserve"> </w:t>
      </w:r>
      <w:r>
        <w:t xml:space="preserve">fur</w:t>
      </w:r>
      <w:r>
        <w:t xml:space="preserve"> </w:t>
      </w:r>
      <w:r>
        <w:t xml:space="preserve">shiny</w:t>
      </w:r>
      <w:r>
        <w:t xml:space="preserve"> </w:t>
      </w:r>
      <w:r>
        <w:t xml:space="preserve">and</w:t>
      </w:r>
      <w:r>
        <w:t xml:space="preserve"> </w:t>
      </w:r>
      <w:r>
        <w:t xml:space="preserve">neat,</w:t>
      </w:r>
      <w:r>
        <w:t xml:space="preserve"> </w:t>
      </w:r>
      <w:r>
        <w:t xml:space="preserve">stool</w:t>
      </w:r>
      <w:r>
        <w:t xml:space="preserve"> </w:t>
      </w:r>
      <w:r>
        <w:t xml:space="preserve">was</w:t>
      </w:r>
      <w:r>
        <w:t xml:space="preserve"> </w:t>
      </w:r>
      <w:r>
        <w:t xml:space="preserve">dry</w:t>
      </w:r>
      <w:r>
        <w:t xml:space="preserve"> </w:t>
      </w:r>
      <w:r>
        <w:t xml:space="preserve">brown</w:t>
      </w:r>
      <w:r>
        <w:t xml:space="preserve"> </w:t>
      </w:r>
      <w:r>
        <w:t xml:space="preserve">globosity. The model group and the EA group rats fur withered knot, activity</w:t>
      </w:r>
      <w:r>
        <w:t xml:space="preserve"> </w:t>
      </w:r>
      <w:r>
        <w:t xml:space="preserve">decreased</w:t>
      </w:r>
      <w:r>
        <w:t xml:space="preserve"> </w:t>
      </w:r>
      <w:r>
        <w:t xml:space="preserve">significantly,</w:t>
      </w:r>
      <w:r>
        <w:t xml:space="preserve"> </w:t>
      </w:r>
      <w:r>
        <w:t xml:space="preserve">arrest</w:t>
      </w:r>
      <w:r>
        <w:t xml:space="preserve"> </w:t>
      </w:r>
      <w:r>
        <w:t xml:space="preserve">unresponsive,</w:t>
      </w:r>
      <w:r>
        <w:t xml:space="preserve"> </w:t>
      </w:r>
      <w:r>
        <w:t xml:space="preserve">stool was</w:t>
      </w:r>
      <w:r>
        <w:t xml:space="preserve"> </w:t>
      </w:r>
      <w:r>
        <w:t xml:space="preserve">watery</w:t>
      </w:r>
      <w:r>
        <w:t xml:space="preserve"> </w:t>
      </w:r>
      <w:r>
        <w:t xml:space="preserve">yellow.</w:t>
      </w:r>
      <w:r>
        <w:t xml:space="preserve"> </w:t>
      </w:r>
      <w:r>
        <w:t xml:space="preserve">Compared</w:t>
      </w:r>
      <w:r>
        <w:t xml:space="preserve"> </w:t>
      </w:r>
      <w:r>
        <w:t xml:space="preserve">with</w:t>
      </w:r>
      <w:r>
        <w:t xml:space="preserve"> </w:t>
      </w:r>
      <w:r>
        <w:t xml:space="preserve">the</w:t>
      </w:r>
      <w:r>
        <w:t xml:space="preserve"> </w:t>
      </w:r>
      <w:r>
        <w:t xml:space="preserve">blank</w:t>
      </w:r>
      <w:r>
        <w:t xml:space="preserve"> </w:t>
      </w:r>
      <w:r>
        <w:t xml:space="preserve">group,</w:t>
      </w:r>
      <w:r>
        <w:t xml:space="preserve"> </w:t>
      </w:r>
      <w:r>
        <w:t xml:space="preserve">the</w:t>
      </w:r>
      <w:r>
        <w:t xml:space="preserve"> </w:t>
      </w:r>
      <w:r>
        <w:t xml:space="preserve">model</w:t>
      </w:r>
      <w:r>
        <w:t xml:space="preserve"> </w:t>
      </w:r>
      <w:r>
        <w:t xml:space="preserve">and EA</w:t>
      </w:r>
      <w:r>
        <w:t xml:space="preserve"> </w:t>
      </w:r>
      <w:r>
        <w:t xml:space="preserve">group</w:t>
      </w:r>
      <w:r>
        <w:t xml:space="preserve"> </w:t>
      </w:r>
      <w:r>
        <w:t xml:space="preserve">rats</w:t>
      </w:r>
      <w:r>
        <w:t xml:space="preserve"> </w:t>
      </w:r>
      <w:r>
        <w:t xml:space="preserve">in</w:t>
      </w:r>
      <w:r>
        <w:t xml:space="preserve"> </w:t>
      </w:r>
      <w:r>
        <w:t xml:space="preserve">general</w:t>
      </w:r>
      <w:r>
        <w:t xml:space="preserve"> </w:t>
      </w:r>
      <w:r>
        <w:t xml:space="preserve">score,</w:t>
      </w:r>
      <w:r>
        <w:t xml:space="preserve"> </w:t>
      </w:r>
      <w:r>
        <w:t xml:space="preserve">body</w:t>
      </w:r>
      <w:r>
        <w:t xml:space="preserve"> </w:t>
      </w:r>
      <w:r>
        <w:t xml:space="preserve">weight</w:t>
      </w:r>
      <w:r>
        <w:t xml:space="preserve"> </w:t>
      </w:r>
      <w:r>
        <w:t xml:space="preserve">growth,</w:t>
      </w:r>
      <w:r>
        <w:t xml:space="preserve"> </w:t>
      </w:r>
      <w:r>
        <w:t xml:space="preserve">growth</w:t>
      </w:r>
      <w:r>
        <w:t xml:space="preserve"> </w:t>
      </w:r>
      <w:r>
        <w:t xml:space="preserve">of food and water intake per day were significantly decreased </w:t>
      </w:r>
      <w:r>
        <w:t xml:space="preserve">(</w:t>
      </w:r>
      <w:r>
        <w:rPr>
          <w:i/>
          <w:sz w:val="29"/>
        </w:rPr>
        <w:t xml:space="preserve">P</w:t>
      </w:r>
      <w:r>
        <w:rPr>
          <w:sz w:val="28"/>
        </w:rPr>
        <w:t xml:space="preserve">&lt;0.01</w:t>
      </w:r>
      <w:r>
        <w:t xml:space="preserve">)</w:t>
      </w:r>
      <w:r>
        <w:t xml:space="preserve">;</w:t>
      </w:r>
      <w:r>
        <w:t xml:space="preserve"> </w:t>
      </w:r>
      <w:r>
        <w:t xml:space="preserve">After</w:t>
      </w:r>
      <w:r>
        <w:t xml:space="preserve"> </w:t>
      </w:r>
      <w:r>
        <w:t xml:space="preserve">treatment,</w:t>
      </w:r>
      <w:r>
        <w:t xml:space="preserve"> </w:t>
      </w:r>
      <w:r>
        <w:t xml:space="preserve">EA</w:t>
      </w:r>
      <w:r>
        <w:t xml:space="preserve"> </w:t>
      </w:r>
      <w:r>
        <w:t xml:space="preserve">group</w:t>
      </w:r>
      <w:r>
        <w:t xml:space="preserve"> </w:t>
      </w:r>
      <w:r>
        <w:t xml:space="preserve">rats</w:t>
      </w:r>
      <w:r>
        <w:t xml:space="preserve"> </w:t>
      </w:r>
      <w:r>
        <w:t xml:space="preserve">fur</w:t>
      </w:r>
      <w:r>
        <w:t xml:space="preserve"> </w:t>
      </w:r>
      <w:r>
        <w:t xml:space="preserve">to</w:t>
      </w:r>
      <w:r>
        <w:t xml:space="preserve"> </w:t>
      </w:r>
      <w:r>
        <w:t xml:space="preserve">restore</w:t>
      </w:r>
      <w:r>
        <w:t xml:space="preserve"> </w:t>
      </w:r>
      <w:r>
        <w:t xml:space="preserve">luster and</w:t>
      </w:r>
      <w:r>
        <w:t xml:space="preserve"> </w:t>
      </w:r>
      <w:r>
        <w:t xml:space="preserve">tidy,</w:t>
      </w:r>
      <w:r>
        <w:t xml:space="preserve"> </w:t>
      </w:r>
      <w:r>
        <w:t xml:space="preserve">good</w:t>
      </w:r>
      <w:r>
        <w:t xml:space="preserve"> </w:t>
      </w:r>
      <w:r>
        <w:t xml:space="preserve">activity,</w:t>
      </w:r>
      <w:r>
        <w:t xml:space="preserve"> </w:t>
      </w:r>
      <w:r>
        <w:t xml:space="preserve">food</w:t>
      </w:r>
      <w:r>
        <w:t xml:space="preserve"> </w:t>
      </w:r>
      <w:r>
        <w:t xml:space="preserve">intake</w:t>
      </w:r>
      <w:r>
        <w:t xml:space="preserve"> </w:t>
      </w:r>
      <w:r>
        <w:t xml:space="preserve">increased</w:t>
      </w:r>
      <w:r>
        <w:t xml:space="preserve"> </w:t>
      </w:r>
      <w:r>
        <w:t xml:space="preserve">significantly, response for catching quick, stool turned to dry brown globosity,</w:t>
      </w:r>
      <w:r>
        <w:t xml:space="preserve"> </w:t>
      </w:r>
      <w:r>
        <w:t xml:space="preserve">general</w:t>
      </w:r>
      <w:r>
        <w:t xml:space="preserve"> </w:t>
      </w:r>
      <w:r>
        <w:t xml:space="preserve">score,</w:t>
      </w:r>
      <w:r>
        <w:t xml:space="preserve"> </w:t>
      </w:r>
      <w:r>
        <w:t xml:space="preserve">body</w:t>
      </w:r>
      <w:r>
        <w:t xml:space="preserve"> </w:t>
      </w:r>
      <w:r>
        <w:t xml:space="preserve">weight</w:t>
      </w:r>
      <w:r>
        <w:t xml:space="preserve"> </w:t>
      </w:r>
      <w:r>
        <w:t xml:space="preserve">growth,</w:t>
      </w:r>
      <w:r>
        <w:t xml:space="preserve"> </w:t>
      </w:r>
      <w:r>
        <w:t xml:space="preserve">growth</w:t>
      </w:r>
      <w:r>
        <w:t xml:space="preserve"> </w:t>
      </w:r>
      <w:r>
        <w:t xml:space="preserve">of</w:t>
      </w:r>
      <w:r>
        <w:t xml:space="preserve"> </w:t>
      </w:r>
      <w:r>
        <w:t xml:space="preserve">food and</w:t>
      </w:r>
      <w:r>
        <w:t xml:space="preserve"> </w:t>
      </w:r>
      <w:r>
        <w:t xml:space="preserve">water</w:t>
      </w:r>
      <w:r>
        <w:t xml:space="preserve"> </w:t>
      </w:r>
      <w:r>
        <w:t xml:space="preserve">intake</w:t>
      </w:r>
      <w:r>
        <w:t xml:space="preserve"> </w:t>
      </w:r>
      <w:r>
        <w:t xml:space="preserve">per</w:t>
      </w:r>
      <w:r>
        <w:t xml:space="preserve"> </w:t>
      </w:r>
      <w:r>
        <w:t xml:space="preserve">day</w:t>
      </w:r>
      <w:r>
        <w:t xml:space="preserve"> </w:t>
      </w:r>
      <w:r>
        <w:t xml:space="preserve">significantly</w:t>
      </w:r>
      <w:r>
        <w:t xml:space="preserve"> </w:t>
      </w:r>
      <w:r>
        <w:t xml:space="preserve">increased</w:t>
      </w:r>
      <w:r>
        <w:t xml:space="preserve"> </w:t>
      </w:r>
      <w:r>
        <w:t xml:space="preserve">(</w:t>
      </w:r>
      <w:r>
        <w:rPr>
          <w:i/>
          <w:sz w:val="29"/>
        </w:rPr>
        <w:t xml:space="preserve">P</w:t>
      </w:r>
      <w:r>
        <w:rPr>
          <w:sz w:val="28"/>
        </w:rPr>
        <w:t xml:space="preserve">&lt;0.01</w:t>
      </w:r>
      <w:r>
        <w:t xml:space="preserve">)</w:t>
      </w:r>
      <w:r>
        <w:t xml:space="preserve">;</w:t>
      </w:r>
      <w:r>
        <w:t xml:space="preserve"> </w:t>
      </w:r>
      <w:r>
        <w:t xml:space="preserve">the</w:t>
      </w:r>
    </w:p>
    <w:p w:rsidR="0018722C">
      <w:pPr>
        <w:pStyle w:val="afc"/>
        <w:topLinePunct/>
      </w:pPr>
      <w:r>
        <w:rPr>
          <w:rFonts w:cstheme="minorBidi" w:hAnsiTheme="minorHAnsi" w:eastAsiaTheme="minorHAnsi" w:asciiTheme="minorHAnsi" w:ascii="Calibri"/>
        </w:rPr>
        <w:t>VI</w:t>
      </w:r>
    </w:p>
    <w:p w:rsidR="0018722C">
      <w:pPr>
        <w:pStyle w:val="afc"/>
        <w:topLinePunct/>
      </w:pPr>
      <w:r>
        <w:t>M</w:t>
      </w:r>
      <w:r>
        <w:t>ode</w:t>
      </w:r>
      <w:r>
        <w:t>L</w:t>
      </w:r>
      <w:r>
        <w:t xml:space="preserve"> group rats did not change significantly than before treatment </w:t>
      </w:r>
      <w:r>
        <w:t xml:space="preserve">(</w:t>
      </w:r>
      <w:r>
        <w:rPr>
          <w:i/>
        </w:rPr>
        <w:t xml:space="preserve">P</w:t>
      </w:r>
      <w:r>
        <w:t xml:space="preserve">&gt;</w:t>
      </w:r>
      <w:r w:rsidR="004B696B">
        <w:t xml:space="preserve"> </w:t>
      </w:r>
      <w:r w:rsidR="004B696B">
        <w:t xml:space="preserve">0.05</w:t>
      </w:r>
      <w:r>
        <w:t xml:space="preserve">)</w:t>
      </w:r>
      <w:r>
        <w:t xml:space="preserve">.</w:t>
      </w:r>
    </w:p>
    <w:p w:rsidR="0018722C">
      <w:pPr>
        <w:pStyle w:val="cw20"/>
        <w:numPr>
          <w:ilvl w:val="0"/>
          <w:numId w:val="0"/>
        </w:numPr>
        <w:topLinePunct/>
      </w:pPr>
      <w:r>
        <w:t xml:space="preserve">2. </w:t>
      </w:r>
      <w:r>
        <w:t xml:space="preserve">The histomorphology</w:t>
      </w:r>
      <w:r w:rsidR="004B696B">
        <w:t xml:space="preserve">:</w:t>
      </w:r>
      <w:r w:rsidR="004B696B">
        <w:t xml:space="preserve"> </w:t>
      </w:r>
      <w:r w:rsidR="004B696B">
        <w:t xml:space="preserve">light microscope </w:t>
      </w:r>
      <w:r>
        <w:t xml:space="preserve">(</w:t>
      </w:r>
      <w:r>
        <w:t xml:space="preserve">³400</w:t>
      </w:r>
      <w:r>
        <w:t xml:space="preserve">)</w:t>
      </w:r>
      <w:r>
        <w:t xml:space="preserve"> observed</w:t>
      </w:r>
      <w:r>
        <w:t xml:space="preserve"> </w:t>
      </w:r>
      <w:r>
        <w:t xml:space="preserve">in the</w:t>
      </w:r>
      <w:r>
        <w:t xml:space="preserve"> </w:t>
      </w:r>
      <w:r>
        <w:t xml:space="preserve">gastric</w:t>
      </w:r>
      <w:r>
        <w:t xml:space="preserve"> </w:t>
      </w:r>
      <w:r>
        <w:t xml:space="preserve">and</w:t>
      </w:r>
      <w:r>
        <w:t xml:space="preserve"> </w:t>
      </w:r>
      <w:r>
        <w:t xml:space="preserve">jejunum</w:t>
      </w:r>
      <w:r>
        <w:t xml:space="preserve"> </w:t>
      </w:r>
      <w:r>
        <w:t xml:space="preserve">tissue</w:t>
      </w:r>
      <w:r>
        <w:t xml:space="preserve"> </w:t>
      </w:r>
      <w:r>
        <w:t xml:space="preserve">of</w:t>
      </w:r>
      <w:r>
        <w:t xml:space="preserve"> </w:t>
      </w:r>
      <w:r>
        <w:t xml:space="preserve">rats,</w:t>
      </w:r>
      <w:r w:rsidR="004B696B">
        <w:t xml:space="preserve"> </w:t>
      </w:r>
      <w:r w:rsidR="004B696B">
        <w:t xml:space="preserve">no</w:t>
      </w:r>
      <w:r>
        <w:t xml:space="preserve"> </w:t>
      </w:r>
      <w:r>
        <w:t xml:space="preserve">organic</w:t>
      </w:r>
      <w:r>
        <w:t xml:space="preserve"> </w:t>
      </w:r>
      <w:r>
        <w:t xml:space="preserve">change</w:t>
      </w:r>
      <w:r>
        <w:t xml:space="preserve"> </w:t>
      </w:r>
      <w:r>
        <w:t xml:space="preserve">was found,</w:t>
      </w:r>
      <w:r w:rsidR="004B696B">
        <w:t xml:space="preserve"> </w:t>
      </w:r>
      <w:r w:rsidR="004B696B">
        <w:t xml:space="preserve">gastric mucosa and jejunal wall layers of epithetlial structure</w:t>
      </w:r>
      <w:r>
        <w:t xml:space="preserve"> </w:t>
      </w:r>
      <w:r>
        <w:t xml:space="preserve">integrity,</w:t>
      </w:r>
      <w:r w:rsidR="004B696B">
        <w:t xml:space="preserve"> </w:t>
      </w:r>
      <w:r w:rsidR="004B696B">
        <w:t xml:space="preserve">cells</w:t>
      </w:r>
      <w:r>
        <w:t xml:space="preserve"> </w:t>
      </w:r>
      <w:r>
        <w:t xml:space="preserve">arranged</w:t>
      </w:r>
      <w:r>
        <w:t xml:space="preserve"> </w:t>
      </w:r>
      <w:r>
        <w:t xml:space="preserve">in</w:t>
      </w:r>
      <w:r>
        <w:t xml:space="preserve"> </w:t>
      </w:r>
      <w:r>
        <w:t xml:space="preserve">neat</w:t>
      </w:r>
      <w:r>
        <w:t xml:space="preserve"> </w:t>
      </w:r>
      <w:r>
        <w:t xml:space="preserve">rows,</w:t>
      </w:r>
      <w:r>
        <w:t xml:space="preserve"> </w:t>
      </w:r>
      <w:r>
        <w:t xml:space="preserve">submucosa</w:t>
      </w:r>
      <w:r>
        <w:t xml:space="preserve"> </w:t>
      </w:r>
      <w:r>
        <w:t xml:space="preserve">and muscle layers is clear and consecutive, no inflammatory infiltration and glandular epithelial lesions pathological manifestations.</w:t>
      </w:r>
    </w:p>
    <w:p w:rsidR="0018722C">
      <w:pPr>
        <w:pStyle w:val="cw20"/>
        <w:numPr>
          <w:ilvl w:val="0"/>
          <w:numId w:val="0"/>
        </w:numPr>
        <w:topLinePunct/>
      </w:pPr>
      <w:r>
        <w:t>3. </w:t>
      </w:r>
      <w:r>
        <w:t>GI</w:t>
      </w:r>
      <w:r>
        <w:t> </w:t>
      </w:r>
      <w:r>
        <w:t>dynamics</w:t>
      </w:r>
      <w:r>
        <w:t> </w:t>
      </w:r>
      <w:r>
        <w:t>change:</w:t>
      </w:r>
      <w:r>
        <w:t> </w:t>
      </w:r>
      <w:r>
        <w:t>Compared</w:t>
      </w:r>
      <w:r>
        <w:t> </w:t>
      </w:r>
      <w:r>
        <w:t>with</w:t>
      </w:r>
      <w:r>
        <w:t> </w:t>
      </w:r>
      <w:r>
        <w:t>the</w:t>
      </w:r>
      <w:r>
        <w:t> </w:t>
      </w:r>
      <w:r>
        <w:t>blank</w:t>
      </w:r>
      <w:r>
        <w:t> </w:t>
      </w:r>
      <w:r>
        <w:t>group,</w:t>
      </w:r>
      <w:r>
        <w:t> </w:t>
      </w:r>
      <w:r>
        <w:t>gastric residual rate significantly increased</w:t>
      </w:r>
      <w:r>
        <w:t>(</w:t>
      </w:r>
      <w:r>
        <w:rPr>
          <w:i/>
          <w:sz w:val="29"/>
        </w:rPr>
        <w:t>P</w:t>
      </w:r>
      <w:r>
        <w:rPr>
          <w:sz w:val="28"/>
        </w:rPr>
        <w:t>&lt;0.01</w:t>
      </w:r>
      <w:r>
        <w:t>)</w:t>
      </w:r>
      <w:r>
        <w:t>, small intestinal</w:t>
      </w:r>
      <w:r>
        <w:t> </w:t>
      </w:r>
      <w:r>
        <w:t>transit</w:t>
      </w:r>
      <w:r>
        <w:t> </w:t>
      </w:r>
      <w:r>
        <w:t>rate</w:t>
      </w:r>
      <w:r>
        <w:t> </w:t>
      </w:r>
      <w:r>
        <w:t>significantly</w:t>
      </w:r>
      <w:r>
        <w:t> </w:t>
      </w:r>
      <w:r>
        <w:t>decreased</w:t>
      </w:r>
      <w:r>
        <w:t>(</w:t>
      </w:r>
      <w:r>
        <w:rPr>
          <w:i/>
          <w:sz w:val="29"/>
        </w:rPr>
        <w:t>P</w:t>
      </w:r>
      <w:r>
        <w:rPr>
          <w:sz w:val="28"/>
        </w:rPr>
        <w:t>&lt;0.01</w:t>
      </w:r>
      <w:r>
        <w:t>)</w:t>
      </w:r>
      <w:r>
        <w:t> </w:t>
      </w:r>
      <w:r>
        <w:t>in</w:t>
      </w:r>
      <w:r>
        <w:t> </w:t>
      </w:r>
      <w:r>
        <w:t>the model</w:t>
      </w:r>
      <w:r>
        <w:t> </w:t>
      </w:r>
      <w:r>
        <w:t>group;</w:t>
      </w:r>
      <w:r>
        <w:t> </w:t>
      </w:r>
      <w:r>
        <w:t>compared</w:t>
      </w:r>
      <w:r>
        <w:t> </w:t>
      </w:r>
      <w:r>
        <w:t>with</w:t>
      </w:r>
      <w:r>
        <w:t> </w:t>
      </w:r>
      <w:r>
        <w:t>the</w:t>
      </w:r>
      <w:r>
        <w:t> </w:t>
      </w:r>
      <w:r>
        <w:t>model</w:t>
      </w:r>
      <w:r>
        <w:t> </w:t>
      </w:r>
      <w:r>
        <w:t xml:space="preserve">group,</w:t>
      </w:r>
      <w:r w:rsidR="001852F3">
        <w:t xml:space="preserve"> </w:t>
      </w:r>
      <w:r w:rsidR="001852F3">
        <w:t xml:space="preserve">the</w:t>
      </w:r>
      <w:r>
        <w:t> </w:t>
      </w:r>
      <w:r>
        <w:t>gastric</w:t>
      </w:r>
      <w:r>
        <w:t> </w:t>
      </w:r>
      <w:r>
        <w:t>residual rate decreased significantly</w:t>
      </w:r>
      <w:r>
        <w:t>(</w:t>
      </w:r>
      <w:r>
        <w:rPr>
          <w:i/>
          <w:sz w:val="29"/>
        </w:rPr>
        <w:t>P</w:t>
      </w:r>
      <w:r>
        <w:rPr>
          <w:sz w:val="28"/>
        </w:rPr>
        <w:t>&lt;0.01</w:t>
      </w:r>
      <w:r>
        <w:t>)</w:t>
      </w:r>
      <w:r>
        <w:t xml:space="preserve"> and small intestinal propulsion rate increased significantly</w:t>
      </w:r>
      <w:r>
        <w:t>(</w:t>
      </w:r>
      <w:r>
        <w:rPr>
          <w:i/>
          <w:sz w:val="29"/>
        </w:rPr>
        <w:t>P</w:t>
      </w:r>
      <w:r>
        <w:rPr>
          <w:sz w:val="28"/>
        </w:rPr>
        <w:t>&lt;0.01</w:t>
      </w:r>
      <w:r>
        <w:t>)</w:t>
      </w:r>
      <w:r w:rsidR="001852F3">
        <w:t xml:space="preserve"> </w:t>
      </w:r>
      <w:r>
        <w:t>in the EA group.</w:t>
      </w:r>
      <w:r w:rsidR="004B696B">
        <w:t xml:space="preserve"> </w:t>
      </w:r>
      <w:r w:rsidR="004B696B">
        <w:t>Suggest that acupuncture can significantly promote gastrointestinal function, increase gastrointestinal motility.</w:t>
      </w:r>
    </w:p>
    <w:p w:rsidR="0018722C">
      <w:pPr>
        <w:pStyle w:val="cw20"/>
        <w:numPr>
          <w:ilvl w:val="0"/>
          <w:numId w:val="0"/>
        </w:numPr>
        <w:topLinePunct/>
      </w:pPr>
      <w:r>
        <w:t>4. </w:t>
      </w:r>
      <w:r>
        <w:t>Effect of the expression of VIP CGRP</w:t>
      </w:r>
      <w:r w:rsidR="004B696B">
        <w:t>:①Serum VIP, CGRP content were determinated by ELISA: Compared with the blank group, the model group rats serum VIP, CGRP content were significantly</w:t>
      </w:r>
      <w:r>
        <w:t> </w:t>
      </w:r>
      <w:r>
        <w:t>increased</w:t>
      </w:r>
      <w:r>
        <w:t>(</w:t>
      </w:r>
      <w:r>
        <w:rPr>
          <w:i/>
          <w:sz w:val="29"/>
        </w:rPr>
        <w:t>P</w:t>
      </w:r>
      <w:r>
        <w:rPr>
          <w:sz w:val="28"/>
        </w:rPr>
        <w:t>&lt;0.01</w:t>
      </w:r>
      <w:r>
        <w:t>)</w:t>
      </w:r>
      <w:r>
        <w:rPr>
          <w:sz w:val="28"/>
        </w:rPr>
        <w:t xml:space="preserve">; </w:t>
      </w:r>
      <w:r>
        <w:t>compared</w:t>
      </w:r>
      <w:r>
        <w:t> </w:t>
      </w:r>
      <w:r>
        <w:t>with</w:t>
      </w:r>
      <w:r>
        <w:t> </w:t>
      </w:r>
      <w:r>
        <w:t>the</w:t>
      </w:r>
      <w:r>
        <w:t> </w:t>
      </w:r>
      <w:r>
        <w:t>model</w:t>
      </w:r>
      <w:r>
        <w:t> </w:t>
      </w:r>
      <w:r>
        <w:t>group, the EA group rats serum VIP, CGRP content signify-cantly reduced</w:t>
      </w:r>
      <w:r>
        <w:t>(</w:t>
      </w:r>
      <w:r>
        <w:rPr>
          <w:i/>
          <w:sz w:val="29"/>
        </w:rPr>
        <w:t>P</w:t>
      </w:r>
      <w:r>
        <w:rPr>
          <w:sz w:val="28"/>
        </w:rPr>
        <w:t>&lt;0.01</w:t>
      </w:r>
      <w:r>
        <w:t>)</w:t>
      </w:r>
      <w:r>
        <w:t>.②The relative expression levels of VIPmRNA,</w:t>
      </w:r>
      <w:r w:rsidR="004B696B">
        <w:t xml:space="preserve"> </w:t>
      </w:r>
      <w:r w:rsidR="004B696B">
        <w:t>CGRPmRNA in gastric, intestine and hypothalamus were determinated</w:t>
      </w:r>
      <w:r>
        <w:t> </w:t>
      </w:r>
      <w:r>
        <w:t>by</w:t>
      </w:r>
      <w:r>
        <w:t> </w:t>
      </w:r>
      <w:r>
        <w:t>PCR:</w:t>
      </w:r>
      <w:r>
        <w:t> </w:t>
      </w:r>
      <w:r>
        <w:t>Compared</w:t>
      </w:r>
      <w:r>
        <w:t> </w:t>
      </w:r>
      <w:r>
        <w:t>with</w:t>
      </w:r>
      <w:r>
        <w:t> </w:t>
      </w:r>
      <w:r>
        <w:t>the</w:t>
      </w:r>
      <w:r>
        <w:t> </w:t>
      </w:r>
      <w:r>
        <w:t>blank</w:t>
      </w:r>
      <w:r>
        <w:t> </w:t>
      </w:r>
      <w:r>
        <w:t>group,</w:t>
      </w:r>
      <w:r>
        <w:t> </w:t>
      </w:r>
      <w:r>
        <w:t>the</w:t>
      </w:r>
      <w:r>
        <w:t> </w:t>
      </w:r>
      <w:r>
        <w:t>model group relative expression levels of VIPmRNA CGRPmRNA both in gastric, intestine and hypothala-mus was</w:t>
      </w:r>
      <w:r>
        <w:t> </w:t>
      </w:r>
      <w:r>
        <w:t>significantly</w:t>
      </w:r>
    </w:p>
    <w:p w:rsidR="0018722C">
      <w:pPr>
        <w:pStyle w:val="afc"/>
        <w:topLinePunct/>
      </w:pPr>
      <w:r>
        <w:rPr>
          <w:rFonts w:cstheme="minorBidi" w:hAnsiTheme="minorHAnsi" w:eastAsiaTheme="minorHAnsi" w:asciiTheme="minorHAnsi" w:ascii="Calibri"/>
        </w:rPr>
        <w:t>VII</w:t>
      </w:r>
    </w:p>
    <w:p w:rsidR="0018722C">
      <w:pPr>
        <w:pStyle w:val="afc"/>
        <w:topLinePunct/>
      </w:pPr>
      <w:r>
        <w:t>I</w:t>
      </w:r>
      <w:r>
        <w:t>ncr</w:t>
      </w:r>
      <w:r>
        <w:t>E</w:t>
      </w:r>
      <w:r>
        <w:t>ased</w:t>
      </w:r>
      <w:r>
        <w:t>(</w:t>
      </w:r>
      <w:r>
        <w:rPr>
          <w:i/>
          <w:sz w:val="29"/>
        </w:rPr>
        <w:t>P</w:t>
      </w:r>
      <w:r>
        <w:t>&lt;0.05</w:t>
      </w:r>
      <w:r>
        <w:t>)</w:t>
      </w:r>
      <w:r>
        <w:t>;</w:t>
      </w:r>
      <w:r w:rsidR="004B696B">
        <w:t xml:space="preserve"> </w:t>
      </w:r>
      <w:r w:rsidR="004B696B">
        <w:t>compared</w:t>
      </w:r>
      <w:r>
        <w:t xml:space="preserve"> </w:t>
      </w:r>
      <w:r>
        <w:t>with</w:t>
      </w:r>
      <w:r>
        <w:t xml:space="preserve"> </w:t>
      </w:r>
      <w:r>
        <w:t>the</w:t>
      </w:r>
      <w:r>
        <w:t xml:space="preserve"> </w:t>
      </w:r>
      <w:r>
        <w:t>model</w:t>
      </w:r>
      <w:r>
        <w:t xml:space="preserve"> </w:t>
      </w:r>
      <w:r>
        <w:t>group,</w:t>
      </w:r>
      <w:r>
        <w:t xml:space="preserve"> </w:t>
      </w:r>
      <w:r>
        <w:t>the</w:t>
      </w:r>
      <w:r>
        <w:t xml:space="preserve"> </w:t>
      </w:r>
      <w:r>
        <w:t>results were significantly decreased in the EA</w:t>
      </w:r>
      <w:r>
        <w:t xml:space="preserve"> </w:t>
      </w:r>
      <w:r>
        <w:t>group</w:t>
      </w:r>
      <w:r>
        <w:t>(</w:t>
      </w:r>
      <w:r>
        <w:rPr>
          <w:i/>
          <w:sz w:val="29"/>
        </w:rPr>
        <w:t>P</w:t>
      </w:r>
      <w:r>
        <w:t>&lt;0.05</w:t>
      </w:r>
      <w:r>
        <w:t>)</w:t>
      </w:r>
      <w:r>
        <w:t>.</w:t>
      </w:r>
    </w:p>
    <w:p w:rsidR="0018722C">
      <w:pPr>
        <w:pStyle w:val="cw20"/>
        <w:numPr>
          <w:ilvl w:val="0"/>
          <w:numId w:val="0"/>
        </w:numPr>
        <w:topLinePunct/>
      </w:pPr>
      <w:r>
        <w:rPr>
          <w:rFonts w:ascii="黑体" w:hAnsi="黑体"/>
          <w:b/>
        </w:rPr>
        <w:t>5. </w:t>
      </w:r>
      <w:r>
        <w:t>Effect of the expression of VIP CGRP and corresponding receptor</w:t>
      </w:r>
      <w:r>
        <w:t> </w:t>
      </w:r>
      <w:r>
        <w:t>RAMP1,</w:t>
      </w:r>
      <w:r>
        <w:t> </w:t>
      </w:r>
      <w:r>
        <w:t>VPAC1:①The</w:t>
      </w:r>
      <w:r>
        <w:t> </w:t>
      </w:r>
      <w:r>
        <w:t>expression</w:t>
      </w:r>
      <w:r>
        <w:t> </w:t>
      </w:r>
      <w:r>
        <w:t>of</w:t>
      </w:r>
      <w:r>
        <w:t> </w:t>
      </w:r>
      <w:r>
        <w:t>VIP</w:t>
      </w:r>
      <w:r>
        <w:t> </w:t>
      </w:r>
      <w:r>
        <w:t>CGRP</w:t>
      </w:r>
      <w:r>
        <w:t> </w:t>
      </w:r>
      <w:r>
        <w:t>RAMP1</w:t>
      </w:r>
      <w:r>
        <w:t> </w:t>
      </w:r>
      <w:r>
        <w:t>and VPAC1in gastric, jejunum, hypothalamic determinated by WB: Compared with the blank group, the model group relative expression levels of VIP, CGRP, VPAC1 and RAMP1 in gastric, jejunum and hypothalamus significantly increased</w:t>
      </w:r>
      <w:r>
        <w:t>(</w:t>
      </w:r>
      <w:r>
        <w:rPr>
          <w:i/>
          <w:sz w:val="29"/>
        </w:rPr>
        <w:t>P</w:t>
      </w:r>
      <w:r>
        <w:rPr>
          <w:sz w:val="28"/>
        </w:rPr>
        <w:t>&lt;0.05</w:t>
      </w:r>
      <w:r>
        <w:t>)</w:t>
      </w:r>
      <w:r>
        <w:t>; compared</w:t>
      </w:r>
      <w:r>
        <w:t> </w:t>
      </w:r>
      <w:r>
        <w:t>with</w:t>
      </w:r>
      <w:r>
        <w:t> </w:t>
      </w:r>
      <w:r>
        <w:t>the</w:t>
      </w:r>
      <w:r>
        <w:t> </w:t>
      </w:r>
      <w:r>
        <w:t>model</w:t>
      </w:r>
      <w:r>
        <w:t> </w:t>
      </w:r>
      <w:r>
        <w:t>group,</w:t>
      </w:r>
      <w:r>
        <w:t> </w:t>
      </w:r>
      <w:r>
        <w:t>the</w:t>
      </w:r>
      <w:r>
        <w:t> </w:t>
      </w:r>
      <w:r>
        <w:t>results</w:t>
      </w:r>
      <w:r>
        <w:t> </w:t>
      </w:r>
      <w:r>
        <w:t>were</w:t>
      </w:r>
      <w:r>
        <w:t> </w:t>
      </w:r>
      <w:r>
        <w:t>significantly decreased</w:t>
      </w:r>
      <w:r>
        <w:t> </w:t>
      </w:r>
      <w:r>
        <w:t>in</w:t>
      </w:r>
      <w:r>
        <w:t> </w:t>
      </w:r>
      <w:r>
        <w:t>the</w:t>
      </w:r>
      <w:r>
        <w:t> </w:t>
      </w:r>
      <w:r>
        <w:t>EA</w:t>
      </w:r>
      <w:r>
        <w:t> </w:t>
      </w:r>
      <w:r>
        <w:t>group</w:t>
      </w:r>
      <w:r>
        <w:t>(</w:t>
      </w:r>
      <w:r>
        <w:rPr>
          <w:i/>
          <w:sz w:val="29"/>
        </w:rPr>
        <w:t>P</w:t>
      </w:r>
      <w:r>
        <w:rPr>
          <w:sz w:val="28"/>
        </w:rPr>
        <w:t>&lt;0.05</w:t>
      </w:r>
      <w:r>
        <w:t>)</w:t>
      </w:r>
      <w:r>
        <w:t>.②The</w:t>
      </w:r>
      <w:r>
        <w:t> </w:t>
      </w:r>
      <w:r>
        <w:t>expression</w:t>
      </w:r>
      <w:r>
        <w:t> </w:t>
      </w:r>
      <w:r>
        <w:t>of</w:t>
      </w:r>
      <w:r>
        <w:t> </w:t>
      </w:r>
      <w:r>
        <w:t>VIP</w:t>
      </w:r>
      <w:r>
        <w:t> </w:t>
      </w:r>
      <w:r>
        <w:t>CGRP RAMP1 and VPAC1in jejunum, hypothalamic and hippocampus was determinated</w:t>
      </w:r>
      <w:r>
        <w:t> </w:t>
      </w:r>
      <w:r>
        <w:t>by</w:t>
      </w:r>
      <w:r>
        <w:t> </w:t>
      </w:r>
      <w:r>
        <w:t>IHC:</w:t>
      </w:r>
      <w:r>
        <w:t> </w:t>
      </w:r>
      <w:r>
        <w:t>Compared</w:t>
      </w:r>
      <w:r>
        <w:t> </w:t>
      </w:r>
      <w:r>
        <w:t>with</w:t>
      </w:r>
      <w:r>
        <w:t> </w:t>
      </w:r>
      <w:r>
        <w:t>the</w:t>
      </w:r>
      <w:r>
        <w:t> </w:t>
      </w:r>
      <w:r>
        <w:t>blank</w:t>
      </w:r>
      <w:r>
        <w:t> </w:t>
      </w:r>
      <w:r>
        <w:t>group,</w:t>
      </w:r>
      <w:r>
        <w:t> </w:t>
      </w:r>
      <w:r>
        <w:t>the</w:t>
      </w:r>
      <w:r>
        <w:t> </w:t>
      </w:r>
      <w:r>
        <w:t>model group expression of VIP, CGRP, VPAC1 and RAMP1 in jejunum,</w:t>
      </w:r>
      <w:r w:rsidR="004B696B">
        <w:t xml:space="preserve"> </w:t>
      </w:r>
      <w:r w:rsidR="004B696B">
        <w:t>hypothalamic and hippocampus significantly increased</w:t>
      </w:r>
      <w:r>
        <w:t>(</w:t>
      </w:r>
      <w:r>
        <w:rPr>
          <w:i/>
          <w:sz w:val="29"/>
        </w:rPr>
        <w:t>P</w:t>
      </w:r>
      <w:r>
        <w:rPr>
          <w:sz w:val="28"/>
        </w:rPr>
        <w:t>&lt;0.05</w:t>
      </w:r>
      <w:r>
        <w:t>)</w:t>
      </w:r>
      <w:r>
        <w:t>;</w:t>
      </w:r>
      <w:r>
        <w:t> </w:t>
      </w:r>
      <w:r>
        <w:t>compared</w:t>
      </w:r>
      <w:r>
        <w:t> </w:t>
      </w:r>
      <w:r>
        <w:t>with</w:t>
      </w:r>
      <w:r>
        <w:t> </w:t>
      </w:r>
      <w:r>
        <w:t>the</w:t>
      </w:r>
      <w:r>
        <w:t> </w:t>
      </w:r>
      <w:r>
        <w:t>model</w:t>
      </w:r>
      <w:r>
        <w:t> </w:t>
      </w:r>
      <w:r>
        <w:t>group,</w:t>
      </w:r>
      <w:r>
        <w:t> </w:t>
      </w:r>
      <w:r>
        <w:t>the</w:t>
      </w:r>
      <w:r>
        <w:t> </w:t>
      </w:r>
      <w:r>
        <w:t>results were significantly decreased in the EA group</w:t>
      </w:r>
      <w:r>
        <w:t>(</w:t>
      </w:r>
      <w:r>
        <w:rPr>
          <w:i/>
          <w:sz w:val="29"/>
        </w:rPr>
        <w:t>P</w:t>
      </w:r>
      <w:r>
        <w:rPr>
          <w:sz w:val="28"/>
        </w:rPr>
        <w:t>&lt;0.05</w:t>
      </w:r>
      <w:r>
        <w:t>)</w:t>
      </w:r>
      <w:r>
        <w:t xml:space="preserve">. </w:t>
      </w:r>
      <w:r>
        <w:rPr>
          <w:rFonts w:ascii="黑体" w:hAnsi="黑体"/>
          <w:b/>
        </w:rPr>
        <w:t>Conclusion:</w:t>
      </w:r>
    </w:p>
    <w:p w:rsidR="0018722C">
      <w:pPr>
        <w:pStyle w:val="cw20"/>
        <w:numPr>
          <w:ilvl w:val="0"/>
          <w:numId w:val="0"/>
        </w:numPr>
        <w:topLinePunct/>
      </w:pPr>
      <w:r>
        <w:t>1. </w:t>
      </w:r>
      <w:r>
        <w:t>Our experiment successfully reproduced the closest to</w:t>
      </w:r>
      <w:r>
        <w:t> </w:t>
      </w:r>
      <w:r>
        <w:t>the clinical onset and symptoms of liver stagnation and spleen deficiency type FD rat model, combining tissue morphology, suggesting the model established by the multifactorial intervention scheme in this study was in line with the diagnostic criteria of functional</w:t>
      </w:r>
      <w:r>
        <w:t> </w:t>
      </w:r>
      <w:r>
        <w:t>dyspepsia.</w:t>
      </w:r>
    </w:p>
    <w:p w:rsidR="0018722C">
      <w:pPr>
        <w:pStyle w:val="cw20"/>
        <w:numPr>
          <w:ilvl w:val="0"/>
          <w:numId w:val="0"/>
        </w:numPr>
        <w:topLinePunct/>
      </w:pPr>
      <w:r>
        <w:t>2. </w:t>
      </w:r>
      <w:r>
        <w:t>EA</w:t>
      </w:r>
      <w:r>
        <w:t> </w:t>
      </w:r>
      <w:r>
        <w:t>treatment</w:t>
      </w:r>
      <w:r>
        <w:t> </w:t>
      </w:r>
      <w:r>
        <w:t>has</w:t>
      </w:r>
      <w:r>
        <w:t> </w:t>
      </w:r>
      <w:r>
        <w:t>significant</w:t>
      </w:r>
      <w:r>
        <w:t> </w:t>
      </w:r>
      <w:r>
        <w:t>therapeutic</w:t>
      </w:r>
      <w:r>
        <w:t> </w:t>
      </w:r>
      <w:r>
        <w:t>effect</w:t>
      </w:r>
      <w:r>
        <w:t> </w:t>
      </w:r>
      <w:r>
        <w:t>on</w:t>
      </w:r>
      <w:r>
        <w:t> </w:t>
      </w:r>
      <w:r>
        <w:t>FD</w:t>
      </w:r>
      <w:r>
        <w:t> </w:t>
      </w:r>
      <w:r>
        <w:t>rats, can significantly improve the FD symptoms, and effectively enhance</w:t>
      </w:r>
      <w:r>
        <w:t> </w:t>
      </w:r>
      <w:r>
        <w:t>the</w:t>
      </w:r>
      <w:r>
        <w:t> </w:t>
      </w:r>
      <w:r>
        <w:t>gastric</w:t>
      </w:r>
      <w:r>
        <w:t> </w:t>
      </w:r>
      <w:r>
        <w:t>emptying</w:t>
      </w:r>
      <w:r>
        <w:t> </w:t>
      </w:r>
      <w:r>
        <w:t>and</w:t>
      </w:r>
      <w:r>
        <w:t> </w:t>
      </w:r>
      <w:r>
        <w:t>small</w:t>
      </w:r>
      <w:r>
        <w:t> </w:t>
      </w:r>
      <w:r>
        <w:t>intesti-nal</w:t>
      </w:r>
      <w:r>
        <w:t> </w:t>
      </w:r>
      <w:r>
        <w:t>propulsion, reduce</w:t>
      </w:r>
      <w:r>
        <w:t> </w:t>
      </w:r>
      <w:r>
        <w:t>intestinal</w:t>
      </w:r>
      <w:r>
        <w:t> </w:t>
      </w:r>
      <w:r>
        <w:t>sensitivity.</w:t>
      </w:r>
      <w:r w:rsidR="004B696B">
        <w:t xml:space="preserve"> </w:t>
      </w:r>
      <w:r w:rsidR="004B696B">
        <w:t>It</w:t>
      </w:r>
      <w:r>
        <w:t> </w:t>
      </w:r>
      <w:r>
        <w:t>indicates</w:t>
      </w:r>
      <w:r>
        <w:t> </w:t>
      </w:r>
      <w:r>
        <w:t>that</w:t>
      </w:r>
      <w:r>
        <w:t> </w:t>
      </w:r>
      <w:r>
        <w:t>the</w:t>
      </w:r>
      <w:r>
        <w:t> </w:t>
      </w:r>
      <w:r>
        <w:t>effect</w:t>
      </w:r>
      <w:r>
        <w:t> </w:t>
      </w:r>
      <w:r>
        <w:t>of EA on FD is the improvement of gastro-intestinal motility disorders and sensory</w:t>
      </w:r>
      <w:r>
        <w:t> </w:t>
      </w:r>
      <w:r>
        <w:t>abnormalities.</w:t>
      </w:r>
    </w:p>
    <w:p w:rsidR="0018722C">
      <w:pPr>
        <w:pStyle w:val="afc"/>
        <w:topLinePunct/>
      </w:pPr>
      <w:r>
        <w:rPr>
          <w:rFonts w:cstheme="minorBidi" w:hAnsiTheme="minorHAnsi" w:eastAsiaTheme="minorHAnsi" w:asciiTheme="minorHAnsi" w:ascii="Calibri"/>
        </w:rPr>
        <w:t>VIII</w:t>
      </w:r>
    </w:p>
    <w:p w:rsidR="0018722C">
      <w:pPr>
        <w:pStyle w:val="cw20"/>
        <w:numPr>
          <w:ilvl w:val="0"/>
          <w:numId w:val="0"/>
        </w:numPr>
        <w:topLinePunct/>
      </w:pPr>
      <w:r>
        <w:t>3. </w:t>
      </w:r>
      <w:r>
        <w:t>In the model group, the expression of VIP CGRPin both peripheral and central was significantly increased, which indicated that the abnormal brain gut peptide secretion and brain</w:t>
      </w:r>
      <w:r>
        <w:t> </w:t>
      </w:r>
      <w:r>
        <w:t>gut</w:t>
      </w:r>
      <w:r>
        <w:t> </w:t>
      </w:r>
      <w:r>
        <w:t>interaction</w:t>
      </w:r>
      <w:r>
        <w:t> </w:t>
      </w:r>
      <w:r>
        <w:t>was</w:t>
      </w:r>
      <w:r>
        <w:t> </w:t>
      </w:r>
      <w:r>
        <w:t>closely</w:t>
      </w:r>
      <w:r>
        <w:t> </w:t>
      </w:r>
      <w:r>
        <w:t>related</w:t>
      </w:r>
      <w:r>
        <w:t> </w:t>
      </w:r>
      <w:r>
        <w:t>to</w:t>
      </w:r>
      <w:r>
        <w:t> </w:t>
      </w:r>
      <w:r>
        <w:t>the</w:t>
      </w:r>
      <w:r>
        <w:t> </w:t>
      </w:r>
      <w:r>
        <w:t>pathogenesis of</w:t>
      </w:r>
      <w:r>
        <w:t> </w:t>
      </w:r>
      <w:r>
        <w:t>FD.</w:t>
      </w:r>
    </w:p>
    <w:p w:rsidR="0018722C">
      <w:pPr>
        <w:pStyle w:val="cw20"/>
        <w:numPr>
          <w:ilvl w:val="0"/>
          <w:numId w:val="0"/>
        </w:numPr>
        <w:topLinePunct/>
      </w:pPr>
      <w:r>
        <w:t>4. </w:t>
      </w:r>
      <w:r>
        <w:t>EA treatment can significantly decrease peripheral</w:t>
      </w:r>
      <w:r>
        <w:t> </w:t>
      </w:r>
      <w:r>
        <w:t>and central VIP CGRP and receptors VPAC1 RAMP1 expression.</w:t>
      </w:r>
      <w:r w:rsidR="004B696B">
        <w:t xml:space="preserve"> </w:t>
      </w:r>
      <w:r w:rsidR="004B696B">
        <w:t>It indicates that EA can regulate the secretion of brain</w:t>
      </w:r>
      <w:r>
        <w:t> </w:t>
      </w:r>
      <w:r>
        <w:t>gut peptides through the brain gut axis, correct the</w:t>
      </w:r>
      <w:r>
        <w:t> </w:t>
      </w:r>
      <w:r>
        <w:t>abnormal expression of brain gut peptides, thereby improving the gastrointestinal motility disorders and</w:t>
      </w:r>
      <w:r>
        <w:t> </w:t>
      </w:r>
      <w:r>
        <w:t>sensory</w:t>
      </w:r>
    </w:p>
    <w:p w:rsidR="0018722C">
      <w:pPr>
        <w:pStyle w:val="afc"/>
        <w:topLinePunct/>
      </w:pPr>
      <w:r>
        <w:t>A</w:t>
      </w:r>
      <w:r>
        <w:t>bno</w:t>
      </w:r>
      <w:r>
        <w:t>R</w:t>
      </w:r>
      <w:r>
        <w:t>mal-ities,</w:t>
      </w:r>
      <w:r w:rsidR="004B696B">
        <w:t xml:space="preserve"> </w:t>
      </w:r>
      <w:r w:rsidR="004B696B">
        <w:t>This</w:t>
      </w:r>
      <w:r>
        <w:t xml:space="preserve"> </w:t>
      </w:r>
      <w:r>
        <w:t>is</w:t>
      </w:r>
      <w:r>
        <w:t xml:space="preserve"> </w:t>
      </w:r>
      <w:r>
        <w:t>the</w:t>
      </w:r>
      <w:r>
        <w:t xml:space="preserve"> </w:t>
      </w:r>
      <w:r>
        <w:t>mechanism</w:t>
      </w:r>
      <w:r>
        <w:t xml:space="preserve"> </w:t>
      </w:r>
      <w:r>
        <w:t>of</w:t>
      </w:r>
      <w:r>
        <w:t xml:space="preserve"> </w:t>
      </w:r>
      <w:r>
        <w:t>EA</w:t>
      </w:r>
      <w:r>
        <w:t xml:space="preserve"> </w:t>
      </w:r>
      <w:r>
        <w:t>effective</w:t>
      </w:r>
      <w:r>
        <w:t xml:space="preserve"> </w:t>
      </w:r>
      <w:r>
        <w:t>treatment on FD.</w:t>
      </w:r>
    </w:p>
    <w:p w:rsidR="0018722C">
      <w:pPr>
        <w:pStyle w:val="afc"/>
        <w:topLinePunct/>
      </w:pPr>
      <w:r>
        <w:t>Therefore, we believe that:</w:t>
      </w:r>
      <w:r w:rsidR="004B696B">
        <w:t xml:space="preserve"> </w:t>
      </w:r>
      <w:r w:rsidR="004B696B">
        <w:t>the abnormal brain gut peptide secretion and brain gut interaction which leading to gastrointestinal motility disorder and sensory</w:t>
      </w:r>
    </w:p>
    <w:p w:rsidR="0018722C">
      <w:pPr>
        <w:pStyle w:val="afc"/>
        <w:topLinePunct/>
      </w:pPr>
      <w:r>
        <w:t>A</w:t>
      </w:r>
      <w:r>
        <w:t>bnormal-lities</w:t>
      </w:r>
      <w:r>
        <w:t xml:space="preserve"> </w:t>
      </w:r>
      <w:r>
        <w:t>was</w:t>
      </w:r>
      <w:r>
        <w:t xml:space="preserve"> </w:t>
      </w:r>
      <w:r>
        <w:t>the</w:t>
      </w:r>
      <w:r>
        <w:t xml:space="preserve"> </w:t>
      </w:r>
      <w:r>
        <w:t>pathophysiological</w:t>
      </w:r>
      <w:r>
        <w:t xml:space="preserve"> </w:t>
      </w:r>
      <w:r>
        <w:t>basis</w:t>
      </w:r>
      <w:r>
        <w:t xml:space="preserve"> </w:t>
      </w:r>
      <w:r>
        <w:t>of</w:t>
      </w:r>
      <w:r>
        <w:t xml:space="preserve"> </w:t>
      </w:r>
      <w:r>
        <w:t>FD.</w:t>
      </w:r>
      <w:r w:rsidR="004B696B">
        <w:t xml:space="preserve"> </w:t>
      </w:r>
      <w:r w:rsidR="004B696B">
        <w:t>EA</w:t>
      </w:r>
      <w:r>
        <w:t xml:space="preserve"> </w:t>
      </w:r>
      <w:r>
        <w:t>can significantly improve the syndrome of FD with stagnation of liver and spleen deficiency, furthermore down regulated VIP CGRP VPAC1 RAMP1 expression in both peripheral and central. Owing to the regulation of different levels and multiple targets</w:t>
      </w:r>
      <w:r>
        <w:t xml:space="preserve"> </w:t>
      </w:r>
      <w:r>
        <w:t>through</w:t>
      </w:r>
      <w:r>
        <w:t xml:space="preserve"> </w:t>
      </w:r>
      <w:r>
        <w:t>the</w:t>
      </w:r>
      <w:r>
        <w:t xml:space="preserve"> </w:t>
      </w:r>
      <w:r>
        <w:t>brain</w:t>
      </w:r>
      <w:r>
        <w:t xml:space="preserve"> </w:t>
      </w:r>
      <w:r>
        <w:t>gut</w:t>
      </w:r>
      <w:r>
        <w:t xml:space="preserve"> </w:t>
      </w:r>
      <w:r>
        <w:t>axis,</w:t>
      </w:r>
      <w:r>
        <w:t xml:space="preserve"> </w:t>
      </w:r>
      <w:r>
        <w:t>EA</w:t>
      </w:r>
      <w:r>
        <w:t xml:space="preserve"> </w:t>
      </w:r>
      <w:r>
        <w:t>can</w:t>
      </w:r>
      <w:r>
        <w:t xml:space="preserve"> </w:t>
      </w:r>
      <w:r>
        <w:t>correct</w:t>
      </w:r>
      <w:r>
        <w:t xml:space="preserve"> </w:t>
      </w:r>
      <w:r>
        <w:t>the</w:t>
      </w:r>
      <w:r>
        <w:t xml:space="preserve"> </w:t>
      </w:r>
      <w:r>
        <w:t>abnormal secretion</w:t>
      </w:r>
      <w:r>
        <w:t xml:space="preserve"> </w:t>
      </w:r>
      <w:r>
        <w:t>of</w:t>
      </w:r>
      <w:r>
        <w:t xml:space="preserve"> </w:t>
      </w:r>
      <w:r>
        <w:t>brain</w:t>
      </w:r>
      <w:r>
        <w:t xml:space="preserve"> </w:t>
      </w:r>
      <w:r>
        <w:t>gut</w:t>
      </w:r>
      <w:r>
        <w:t xml:space="preserve"> </w:t>
      </w:r>
      <w:r>
        <w:t>peptides,</w:t>
      </w:r>
      <w:r>
        <w:t xml:space="preserve"> </w:t>
      </w:r>
      <w:r>
        <w:t>so</w:t>
      </w:r>
      <w:r>
        <w:t xml:space="preserve"> </w:t>
      </w:r>
      <w:r>
        <w:t>as</w:t>
      </w:r>
      <w:r>
        <w:t xml:space="preserve"> </w:t>
      </w:r>
      <w:r>
        <w:t>to</w:t>
      </w:r>
      <w:r>
        <w:t xml:space="preserve"> </w:t>
      </w:r>
      <w:r>
        <w:t>achieve</w:t>
      </w:r>
      <w:r>
        <w:t xml:space="preserve"> </w:t>
      </w:r>
      <w:r>
        <w:t>the</w:t>
      </w:r>
      <w:r>
        <w:t xml:space="preserve"> </w:t>
      </w:r>
      <w:r>
        <w:t>purpose of treatment on</w:t>
      </w:r>
      <w:r>
        <w:t xml:space="preserve"> </w:t>
      </w:r>
      <w:r>
        <w:t>FD.</w:t>
      </w:r>
    </w:p>
    <w:p w:rsidR="0018722C">
      <w:pPr>
        <w:pStyle w:val="aff"/>
        <w:topLinePunct/>
      </w:pPr>
      <w:r>
        <w:rPr>
          <w:rStyle w:val="afe"/>
          <w:rFonts w:ascii="Times New Roman" w:eastAsia="黑体" w:hint="eastAsia"/>
          <w:b/>
        </w:rPr>
        <w:t xml:space="preserve">Keywords</w:t>
      </w:r>
      <w:r>
        <w:rPr>
          <w:rStyle w:val="afe"/>
          <w:rFonts w:ascii="Times New Roman" w:eastAsia="黑体" w:hint="eastAsia"/>
          <w:b/>
        </w:rPr>
        <w:t xml:space="preserve">: </w:t>
      </w:r>
      <w:r>
        <w:t xml:space="preserve">Electric acupuncture; </w:t>
      </w:r>
      <w:r>
        <w:t>F</w:t>
      </w:r>
      <w:r>
        <w:t>unctional dyspepsia; The brain-gut</w:t>
      </w:r>
      <w:r>
        <w:t xml:space="preserve"> </w:t>
      </w:r>
      <w:r>
        <w:t>axis</w:t>
      </w:r>
      <w:r>
        <w:t xml:space="preserve"> </w:t>
      </w:r>
      <w:r>
        <w:t>and</w:t>
      </w:r>
      <w:r>
        <w:t xml:space="preserve"> </w:t>
      </w:r>
      <w:r>
        <w:t>brain</w:t>
      </w:r>
      <w:r>
        <w:t xml:space="preserve"> </w:t>
      </w:r>
      <w:r>
        <w:t>gut</w:t>
      </w:r>
      <w:r>
        <w:t xml:space="preserve"> </w:t>
      </w:r>
      <w:r>
        <w:t>peptide;</w:t>
      </w:r>
      <w:r>
        <w:t xml:space="preserve"> </w:t>
      </w:r>
      <w:r>
        <w:t>VIP;</w:t>
      </w:r>
      <w:r>
        <w:t xml:space="preserve"> </w:t>
      </w:r>
      <w:r>
        <w:t>CGRP;</w:t>
      </w:r>
      <w:r>
        <w:t xml:space="preserve"> </w:t>
      </w:r>
      <w:r>
        <w:t>VPAC1;</w:t>
      </w:r>
      <w:r>
        <w:t xml:space="preserve"> </w:t>
      </w:r>
      <w:r>
        <w:t>RAMP1</w:t>
      </w:r>
    </w:p>
    <w:p w:rsidR="0018722C">
      <w:pPr>
        <w:topLinePunct/>
      </w:pPr>
      <w:r>
        <w:rPr>
          <w:rFonts w:cstheme="minorBidi" w:hAnsiTheme="minorHAnsi" w:eastAsiaTheme="minorHAnsi" w:asciiTheme="minorHAnsi" w:ascii="Calibri"/>
        </w:rPr>
        <w:t>IX</w:t>
      </w:r>
    </w:p>
    <w:p w:rsidR="0018722C">
      <w:pPr>
        <w:topLinePunct/>
      </w:pPr>
      <w:r>
        <w:rPr>
          <w:rFonts w:cstheme="minorBidi" w:hAnsiTheme="minorHAnsi" w:eastAsiaTheme="minorHAnsi" w:asciiTheme="minorHAnsi" w:ascii="黑体" w:hAnsi="黑体" w:eastAsia="黑体" w:cs="黑体"/>
          <w:b/>
        </w:rPr>
        <w:t>Found assistance:</w:t>
      </w:r>
    </w:p>
    <w:p w:rsidR="0018722C">
      <w:pPr>
        <w:topLinePunct/>
      </w:pPr>
      <w:r>
        <w:t>National Natural Science Foundation of China, No. 81473790; The Science and Technology Research Fund of Wuhan, No.2013060602010260;</w:t>
      </w:r>
    </w:p>
    <w:p w:rsidR="0018722C">
      <w:pPr>
        <w:topLinePunct/>
      </w:pPr>
      <w:r>
        <w:t>2014 Annual Healthcare Research Fund of Wuhan City Health Development Planning Commission, No. WZ14B0</w:t>
      </w:r>
      <w:r>
        <w:t>2</w:t>
      </w:r>
    </w:p>
    <w:p w:rsidR="0018722C">
      <w:pPr>
        <w:topLinePunct/>
      </w:pPr>
      <w:r>
        <w:rPr>
          <w:rFonts w:cstheme="minorBidi" w:hAnsiTheme="minorHAnsi" w:eastAsiaTheme="minorHAnsi" w:asciiTheme="minorHAnsi" w:ascii="Calibri"/>
        </w:rPr>
        <w:t>X</w:t>
      </w:r>
    </w:p>
    <w:p w:rsidR="0018722C">
      <w:pPr>
        <w:pStyle w:val="Heading1"/>
        <w:topLinePunct/>
      </w:pPr>
      <w:bookmarkStart w:id="269663" w:name="_Toc686269663"/>
      <w:bookmarkStart w:name="英文缩略词表 " w:id="8"/>
      <w:bookmarkEnd w:id="8"/>
      <w:bookmarkStart w:name="_bookmark2" w:id="9"/>
      <w:bookmarkEnd w:id="9"/>
      <w:r>
        <w:t>英文缩略词表</w:t>
      </w:r>
      <w:bookmarkEnd w:id="269663"/>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4332"/>
        <w:gridCol w:w="2646"/>
      </w:tblGrid>
      <w:tr>
        <w:trPr>
          <w:trHeight w:val="460" w:hRule="atLeast"/>
        </w:trPr>
        <w:tc>
          <w:tcPr>
            <w:tcW w:w="1553"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缩略词</w:t>
            </w:r>
          </w:p>
        </w:tc>
        <w:tc>
          <w:tcPr>
            <w:tcW w:w="433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英文名全称</w:t>
            </w:r>
          </w:p>
        </w:tc>
        <w:tc>
          <w:tcPr>
            <w:tcW w:w="2646"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b/>
              </w:rPr>
              <w:t>中文全称</w:t>
            </w:r>
          </w:p>
        </w:tc>
      </w:tr>
      <w:tr>
        <w:trPr>
          <w:trHeight w:val="540" w:hRule="atLeast"/>
        </w:trPr>
        <w:tc>
          <w:tcPr>
            <w:tcW w:w="1553" w:type="dxa"/>
            <w:tcBorders>
              <w:top w:val="single" w:sz="4" w:space="0" w:color="000000"/>
            </w:tcBorders>
          </w:tcPr>
          <w:p w:rsidR="0018722C">
            <w:pPr>
              <w:topLinePunct/>
              <w:ind w:leftChars="0" w:left="0" w:rightChars="0" w:right="0" w:firstLineChars="0" w:firstLine="0"/>
              <w:spacing w:line="240" w:lineRule="atLeast"/>
            </w:pPr>
            <w:r>
              <w:t>FD</w:t>
            </w:r>
          </w:p>
        </w:tc>
        <w:tc>
          <w:tcPr>
            <w:tcW w:w="4332" w:type="dxa"/>
            <w:tcBorders>
              <w:top w:val="single" w:sz="4" w:space="0" w:color="000000"/>
            </w:tcBorders>
          </w:tcPr>
          <w:p w:rsidR="0018722C">
            <w:pPr>
              <w:topLinePunct/>
              <w:ind w:leftChars="0" w:left="0" w:rightChars="0" w:right="0" w:firstLineChars="0" w:firstLine="0"/>
              <w:spacing w:line="240" w:lineRule="atLeast"/>
            </w:pPr>
            <w:r>
              <w:t>Functional dyspepsia</w:t>
            </w:r>
          </w:p>
        </w:tc>
        <w:tc>
          <w:tcPr>
            <w:tcW w:w="2646"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功能性消化不良</w:t>
            </w:r>
          </w:p>
        </w:tc>
      </w:tr>
      <w:tr>
        <w:trPr>
          <w:trHeight w:val="1920" w:hRule="atLeast"/>
        </w:trPr>
        <w:tc>
          <w:tcPr>
            <w:tcW w:w="1553" w:type="dxa"/>
          </w:tcPr>
          <w:p w:rsidR="0018722C">
            <w:pPr>
              <w:topLinePunct/>
              <w:ind w:leftChars="0" w:left="0" w:rightChars="0" w:right="0" w:firstLineChars="0" w:firstLine="0"/>
              <w:spacing w:line="240" w:lineRule="atLeast"/>
            </w:pPr>
            <w:r>
              <w:t>FGIDs PDS EPS</w:t>
            </w:r>
          </w:p>
          <w:p w:rsidR="0018722C">
            <w:pPr>
              <w:topLinePunct/>
              <w:ind w:leftChars="0" w:left="0" w:rightChars="0" w:right="0" w:firstLineChars="0" w:firstLine="0"/>
              <w:spacing w:line="240" w:lineRule="atLeast"/>
            </w:pPr>
            <w:r>
              <w:t>HPAA</w:t>
            </w:r>
          </w:p>
        </w:tc>
        <w:tc>
          <w:tcPr>
            <w:tcW w:w="4332" w:type="dxa"/>
          </w:tcPr>
          <w:p w:rsidR="0018722C">
            <w:pPr>
              <w:topLinePunct/>
              <w:ind w:leftChars="0" w:left="0" w:rightChars="0" w:right="0" w:firstLineChars="0" w:firstLine="0"/>
              <w:spacing w:line="240" w:lineRule="atLeast"/>
            </w:pPr>
            <w:r>
              <w:t>Functional Gastrointestinal Disorders Postprandial distress syndrome Epigastric pain syndrome</w:t>
            </w:r>
          </w:p>
          <w:p w:rsidR="0018722C">
            <w:pPr>
              <w:topLinePunct/>
              <w:ind w:leftChars="0" w:left="0" w:rightChars="0" w:right="0" w:firstLineChars="0" w:firstLine="0"/>
              <w:spacing w:line="240" w:lineRule="atLeast"/>
            </w:pPr>
            <w:r>
              <w:t>H</w:t>
            </w:r>
            <w:r>
              <w:t>ypo</w:t>
            </w:r>
            <w:r>
              <w:t>T</w:t>
            </w:r>
            <w:r>
              <w:t>halamic-pituitary-adrenal axis</w:t>
            </w:r>
          </w:p>
        </w:tc>
        <w:tc>
          <w:tcPr>
            <w:tcW w:w="2646" w:type="dxa"/>
          </w:tcPr>
          <w:p w:rsidR="0018722C">
            <w:pPr>
              <w:topLinePunct/>
              <w:ind w:leftChars="0" w:left="0" w:rightChars="0" w:right="0" w:firstLineChars="0" w:firstLine="0"/>
              <w:spacing w:line="240" w:lineRule="atLeast"/>
            </w:pPr>
            <w:r>
              <w:rPr>
                <w:rFonts w:ascii="仿宋" w:eastAsia="仿宋" w:hint="eastAsia"/>
              </w:rPr>
              <w:t>功能性胃肠病 餐后不适综合征上腹痛综合征</w:t>
            </w:r>
          </w:p>
          <w:p w:rsidR="0018722C">
            <w:pPr>
              <w:topLinePunct/>
              <w:ind w:leftChars="0" w:left="0" w:rightChars="0" w:right="0" w:firstLineChars="0" w:firstLine="0"/>
              <w:spacing w:line="240" w:lineRule="atLeast"/>
            </w:pPr>
            <w:r>
              <w:rPr>
                <w:rFonts w:ascii="仿宋" w:eastAsia="仿宋" w:hint="eastAsia"/>
              </w:rPr>
              <w:t>下丘脑</w:t>
            </w:r>
            <w:r>
              <w:t>-</w:t>
            </w:r>
            <w:r>
              <w:rPr>
                <w:rFonts w:ascii="仿宋" w:eastAsia="仿宋" w:hint="eastAsia"/>
              </w:rPr>
              <w:t>垂体</w:t>
            </w:r>
            <w:r>
              <w:t>-</w:t>
            </w:r>
            <w:r>
              <w:rPr>
                <w:rFonts w:ascii="仿宋" w:eastAsia="仿宋" w:hint="eastAsia"/>
              </w:rPr>
              <w:t>肾上腺轴</w:t>
            </w:r>
          </w:p>
        </w:tc>
      </w:tr>
      <w:tr>
        <w:trPr>
          <w:trHeight w:val="480" w:hRule="atLeast"/>
        </w:trPr>
        <w:tc>
          <w:tcPr>
            <w:tcW w:w="1553" w:type="dxa"/>
          </w:tcPr>
          <w:p w:rsidR="0018722C">
            <w:pPr>
              <w:topLinePunct/>
              <w:ind w:leftChars="0" w:left="0" w:rightChars="0" w:right="0" w:firstLineChars="0" w:firstLine="0"/>
              <w:spacing w:line="240" w:lineRule="atLeast"/>
            </w:pPr>
            <w:r>
              <w:t>BGA</w:t>
            </w:r>
          </w:p>
        </w:tc>
        <w:tc>
          <w:tcPr>
            <w:tcW w:w="4332" w:type="dxa"/>
          </w:tcPr>
          <w:p w:rsidR="0018722C">
            <w:pPr>
              <w:topLinePunct/>
              <w:ind w:leftChars="0" w:left="0" w:rightChars="0" w:right="0" w:firstLineChars="0" w:firstLine="0"/>
              <w:spacing w:line="240" w:lineRule="atLeast"/>
            </w:pPr>
            <w:r>
              <w:t>The Brain-Gut Axis</w:t>
            </w:r>
          </w:p>
        </w:tc>
        <w:tc>
          <w:tcPr>
            <w:tcW w:w="2646" w:type="dxa"/>
          </w:tcPr>
          <w:p w:rsidR="0018722C">
            <w:pPr>
              <w:topLinePunct/>
              <w:ind w:leftChars="0" w:left="0" w:rightChars="0" w:right="0" w:firstLineChars="0" w:firstLine="0"/>
              <w:spacing w:line="240" w:lineRule="atLeast"/>
            </w:pPr>
            <w:r>
              <w:rPr>
                <w:rFonts w:ascii="仿宋" w:eastAsia="仿宋" w:hint="eastAsia"/>
              </w:rPr>
              <w:t>脑肠轴</w:t>
            </w:r>
          </w:p>
        </w:tc>
      </w:tr>
      <w:tr>
        <w:trPr>
          <w:trHeight w:val="480" w:hRule="atLeast"/>
        </w:trPr>
        <w:tc>
          <w:tcPr>
            <w:tcW w:w="1553" w:type="dxa"/>
          </w:tcPr>
          <w:p w:rsidR="0018722C">
            <w:pPr>
              <w:topLinePunct/>
              <w:ind w:leftChars="0" w:left="0" w:rightChars="0" w:right="0" w:firstLineChars="0" w:firstLine="0"/>
              <w:spacing w:line="240" w:lineRule="atLeast"/>
            </w:pPr>
            <w:r>
              <w:t>BGP</w:t>
            </w:r>
          </w:p>
        </w:tc>
        <w:tc>
          <w:tcPr>
            <w:tcW w:w="4332" w:type="dxa"/>
          </w:tcPr>
          <w:p w:rsidR="0018722C">
            <w:pPr>
              <w:topLinePunct/>
              <w:ind w:leftChars="0" w:left="0" w:rightChars="0" w:right="0" w:firstLineChars="0" w:firstLine="0"/>
              <w:spacing w:line="240" w:lineRule="atLeast"/>
            </w:pPr>
            <w:r>
              <w:t>Brain gut peptide</w:t>
            </w:r>
          </w:p>
        </w:tc>
        <w:tc>
          <w:tcPr>
            <w:tcW w:w="2646" w:type="dxa"/>
          </w:tcPr>
          <w:p w:rsidR="0018722C">
            <w:pPr>
              <w:topLinePunct/>
              <w:ind w:leftChars="0" w:left="0" w:rightChars="0" w:right="0" w:firstLineChars="0" w:firstLine="0"/>
              <w:spacing w:line="240" w:lineRule="atLeast"/>
            </w:pPr>
            <w:r>
              <w:rPr>
                <w:rFonts w:ascii="仿宋" w:eastAsia="仿宋" w:hint="eastAsia"/>
              </w:rPr>
              <w:t>脑肠肽</w:t>
            </w:r>
          </w:p>
        </w:tc>
      </w:tr>
      <w:tr>
        <w:trPr>
          <w:trHeight w:val="480" w:hRule="atLeast"/>
        </w:trPr>
        <w:tc>
          <w:tcPr>
            <w:tcW w:w="1553" w:type="dxa"/>
          </w:tcPr>
          <w:p w:rsidR="0018722C">
            <w:pPr>
              <w:topLinePunct/>
              <w:ind w:leftChars="0" w:left="0" w:rightChars="0" w:right="0" w:firstLineChars="0" w:firstLine="0"/>
              <w:spacing w:line="240" w:lineRule="atLeast"/>
            </w:pPr>
            <w:r>
              <w:t>ENS</w:t>
            </w:r>
          </w:p>
        </w:tc>
        <w:tc>
          <w:tcPr>
            <w:tcW w:w="4332" w:type="dxa"/>
          </w:tcPr>
          <w:p w:rsidR="0018722C">
            <w:pPr>
              <w:topLinePunct/>
              <w:ind w:leftChars="0" w:left="0" w:rightChars="0" w:right="0" w:firstLineChars="0" w:firstLine="0"/>
              <w:spacing w:line="240" w:lineRule="atLeast"/>
            </w:pPr>
            <w:r>
              <w:t>Enteric nevous system</w:t>
            </w:r>
          </w:p>
        </w:tc>
        <w:tc>
          <w:tcPr>
            <w:tcW w:w="2646" w:type="dxa"/>
          </w:tcPr>
          <w:p w:rsidR="0018722C">
            <w:pPr>
              <w:topLinePunct/>
              <w:ind w:leftChars="0" w:left="0" w:rightChars="0" w:right="0" w:firstLineChars="0" w:firstLine="0"/>
              <w:spacing w:line="240" w:lineRule="atLeast"/>
            </w:pPr>
            <w:r>
              <w:rPr>
                <w:rFonts w:ascii="仿宋" w:eastAsia="仿宋" w:hint="eastAsia"/>
              </w:rPr>
              <w:t>肠神经系统</w:t>
            </w:r>
          </w:p>
        </w:tc>
      </w:tr>
      <w:tr>
        <w:trPr>
          <w:trHeight w:val="480" w:hRule="atLeast"/>
        </w:trPr>
        <w:tc>
          <w:tcPr>
            <w:tcW w:w="1553" w:type="dxa"/>
          </w:tcPr>
          <w:p w:rsidR="0018722C">
            <w:pPr>
              <w:topLinePunct/>
              <w:ind w:leftChars="0" w:left="0" w:rightChars="0" w:right="0" w:firstLineChars="0" w:firstLine="0"/>
              <w:spacing w:line="240" w:lineRule="atLeast"/>
            </w:pPr>
            <w:r>
              <w:t>CNS</w:t>
            </w:r>
          </w:p>
        </w:tc>
        <w:tc>
          <w:tcPr>
            <w:tcW w:w="4332" w:type="dxa"/>
          </w:tcPr>
          <w:p w:rsidR="0018722C">
            <w:pPr>
              <w:topLinePunct/>
              <w:ind w:leftChars="0" w:left="0" w:rightChars="0" w:right="0" w:firstLineChars="0" w:firstLine="0"/>
              <w:spacing w:line="240" w:lineRule="atLeast"/>
            </w:pPr>
            <w:r>
              <w:t>Century nevous system</w:t>
            </w:r>
          </w:p>
        </w:tc>
        <w:tc>
          <w:tcPr>
            <w:tcW w:w="2646" w:type="dxa"/>
          </w:tcPr>
          <w:p w:rsidR="0018722C">
            <w:pPr>
              <w:topLinePunct/>
              <w:ind w:leftChars="0" w:left="0" w:rightChars="0" w:right="0" w:firstLineChars="0" w:firstLine="0"/>
              <w:spacing w:line="240" w:lineRule="atLeast"/>
            </w:pPr>
            <w:r>
              <w:rPr>
                <w:rFonts w:ascii="仿宋" w:eastAsia="仿宋" w:hint="eastAsia"/>
              </w:rPr>
              <w:t>中枢神经系统</w:t>
            </w:r>
          </w:p>
        </w:tc>
      </w:tr>
      <w:tr>
        <w:trPr>
          <w:trHeight w:val="960" w:hRule="atLeast"/>
        </w:trPr>
        <w:tc>
          <w:tcPr>
            <w:tcW w:w="1553" w:type="dxa"/>
          </w:tcPr>
          <w:p w:rsidR="0018722C">
            <w:pPr>
              <w:topLinePunct/>
              <w:ind w:leftChars="0" w:left="0" w:rightChars="0" w:right="0" w:firstLineChars="0" w:firstLine="0"/>
              <w:spacing w:line="240" w:lineRule="atLeast"/>
            </w:pPr>
            <w:r>
              <w:t>ANS</w:t>
            </w:r>
          </w:p>
          <w:p w:rsidR="0018722C">
            <w:pPr>
              <w:topLinePunct/>
              <w:ind w:leftChars="0" w:left="0" w:rightChars="0" w:right="0" w:firstLineChars="0" w:firstLine="0"/>
              <w:spacing w:line="240" w:lineRule="atLeast"/>
            </w:pPr>
            <w:r>
              <w:t>NES</w:t>
            </w:r>
          </w:p>
        </w:tc>
        <w:tc>
          <w:tcPr>
            <w:tcW w:w="4332" w:type="dxa"/>
          </w:tcPr>
          <w:p w:rsidR="0018722C">
            <w:pPr>
              <w:topLinePunct/>
              <w:ind w:leftChars="0" w:left="0" w:rightChars="0" w:right="0" w:firstLineChars="0" w:firstLine="0"/>
              <w:spacing w:line="240" w:lineRule="atLeast"/>
            </w:pPr>
            <w:r>
              <w:t>Autonomic nevous system</w:t>
            </w:r>
          </w:p>
          <w:p w:rsidR="0018722C">
            <w:pPr>
              <w:topLinePunct/>
              <w:ind w:leftChars="0" w:left="0" w:rightChars="0" w:right="0" w:firstLineChars="0" w:firstLine="0"/>
              <w:spacing w:line="240" w:lineRule="atLeast"/>
            </w:pPr>
            <w:r>
              <w:t>N</w:t>
            </w:r>
            <w:r>
              <w:t>eur</w:t>
            </w:r>
            <w:r>
              <w:t>O</w:t>
            </w:r>
            <w:r>
              <w:t>endocrine system</w:t>
            </w:r>
          </w:p>
        </w:tc>
        <w:tc>
          <w:tcPr>
            <w:tcW w:w="2646" w:type="dxa"/>
          </w:tcPr>
          <w:p w:rsidR="0018722C">
            <w:pPr>
              <w:topLinePunct/>
              <w:ind w:leftChars="0" w:left="0" w:rightChars="0" w:right="0" w:firstLineChars="0" w:firstLine="0"/>
              <w:spacing w:line="240" w:lineRule="atLeast"/>
            </w:pPr>
            <w:r>
              <w:rPr>
                <w:rFonts w:ascii="仿宋" w:eastAsia="仿宋" w:hint="eastAsia"/>
              </w:rPr>
              <w:t>自主神经系统</w:t>
            </w:r>
          </w:p>
          <w:p w:rsidR="0018722C">
            <w:pPr>
              <w:topLinePunct/>
              <w:ind w:leftChars="0" w:left="0" w:rightChars="0" w:right="0" w:firstLineChars="0" w:firstLine="0"/>
              <w:spacing w:line="240" w:lineRule="atLeast"/>
            </w:pPr>
            <w:r>
              <w:rPr>
                <w:rFonts w:ascii="仿宋" w:eastAsia="仿宋" w:hint="eastAsia"/>
              </w:rPr>
              <w:t>神经内分泌系统</w:t>
            </w:r>
          </w:p>
        </w:tc>
      </w:tr>
      <w:tr>
        <w:trPr>
          <w:trHeight w:val="480" w:hRule="atLeast"/>
        </w:trPr>
        <w:tc>
          <w:tcPr>
            <w:tcW w:w="1553" w:type="dxa"/>
          </w:tcPr>
          <w:p w:rsidR="0018722C">
            <w:pPr>
              <w:topLinePunct/>
              <w:ind w:leftChars="0" w:left="0" w:rightChars="0" w:right="0" w:firstLineChars="0" w:firstLine="0"/>
              <w:spacing w:line="240" w:lineRule="atLeast"/>
            </w:pPr>
            <w:r>
              <w:t>VIP</w:t>
            </w:r>
          </w:p>
        </w:tc>
        <w:tc>
          <w:tcPr>
            <w:tcW w:w="4332" w:type="dxa"/>
          </w:tcPr>
          <w:p w:rsidR="0018722C">
            <w:pPr>
              <w:topLinePunct/>
              <w:ind w:leftChars="0" w:left="0" w:rightChars="0" w:right="0" w:firstLineChars="0" w:firstLine="0"/>
              <w:spacing w:line="240" w:lineRule="atLeast"/>
            </w:pPr>
            <w:r>
              <w:t>V</w:t>
            </w:r>
            <w:r>
              <w:t>aso</w:t>
            </w:r>
            <w:r>
              <w:t>A</w:t>
            </w:r>
            <w:r>
              <w:t>ctive intestinal peptide</w:t>
            </w:r>
          </w:p>
        </w:tc>
        <w:tc>
          <w:tcPr>
            <w:tcW w:w="2646" w:type="dxa"/>
          </w:tcPr>
          <w:p w:rsidR="0018722C">
            <w:pPr>
              <w:topLinePunct/>
              <w:ind w:leftChars="0" w:left="0" w:rightChars="0" w:right="0" w:firstLineChars="0" w:firstLine="0"/>
              <w:spacing w:line="240" w:lineRule="atLeast"/>
            </w:pPr>
            <w:r>
              <w:rPr>
                <w:rFonts w:ascii="仿宋" w:eastAsia="仿宋" w:hint="eastAsia"/>
              </w:rPr>
              <w:t>血管活性肠肽</w:t>
            </w:r>
          </w:p>
        </w:tc>
      </w:tr>
      <w:tr>
        <w:trPr>
          <w:trHeight w:val="480" w:hRule="atLeast"/>
        </w:trPr>
        <w:tc>
          <w:tcPr>
            <w:tcW w:w="1553" w:type="dxa"/>
          </w:tcPr>
          <w:p w:rsidR="0018722C">
            <w:pPr>
              <w:topLinePunct/>
              <w:ind w:leftChars="0" w:left="0" w:rightChars="0" w:right="0" w:firstLineChars="0" w:firstLine="0"/>
              <w:spacing w:line="240" w:lineRule="atLeast"/>
            </w:pPr>
            <w:r>
              <w:t>CGRP</w:t>
            </w:r>
          </w:p>
        </w:tc>
        <w:tc>
          <w:tcPr>
            <w:tcW w:w="4332" w:type="dxa"/>
          </w:tcPr>
          <w:p w:rsidR="0018722C">
            <w:pPr>
              <w:topLinePunct/>
              <w:ind w:leftChars="0" w:left="0" w:rightChars="0" w:right="0" w:firstLineChars="0" w:firstLine="0"/>
              <w:spacing w:line="240" w:lineRule="atLeast"/>
            </w:pPr>
            <w:r>
              <w:t>C</w:t>
            </w:r>
            <w:r>
              <w:t>alc</w:t>
            </w:r>
            <w:r>
              <w:t>I</w:t>
            </w:r>
            <w:r>
              <w:t>tonin gene-related peptide</w:t>
            </w:r>
          </w:p>
        </w:tc>
        <w:tc>
          <w:tcPr>
            <w:tcW w:w="2646" w:type="dxa"/>
          </w:tcPr>
          <w:p w:rsidR="0018722C">
            <w:pPr>
              <w:topLinePunct/>
              <w:ind w:leftChars="0" w:left="0" w:rightChars="0" w:right="0" w:firstLineChars="0" w:firstLine="0"/>
              <w:spacing w:line="240" w:lineRule="atLeast"/>
            </w:pPr>
            <w:r>
              <w:rPr>
                <w:rFonts w:ascii="仿宋" w:eastAsia="仿宋" w:hint="eastAsia"/>
              </w:rPr>
              <w:t>降钙素基因相关肽</w:t>
            </w:r>
          </w:p>
        </w:tc>
      </w:tr>
      <w:tr>
        <w:trPr>
          <w:trHeight w:val="480" w:hRule="atLeast"/>
        </w:trPr>
        <w:tc>
          <w:tcPr>
            <w:tcW w:w="1553" w:type="dxa"/>
          </w:tcPr>
          <w:p w:rsidR="0018722C">
            <w:pPr>
              <w:topLinePunct/>
              <w:ind w:leftChars="0" w:left="0" w:rightChars="0" w:right="0" w:firstLineChars="0" w:firstLine="0"/>
              <w:spacing w:line="240" w:lineRule="atLeast"/>
            </w:pPr>
            <w:r>
              <w:t>VPAC1</w:t>
            </w:r>
          </w:p>
        </w:tc>
        <w:tc>
          <w:tcPr>
            <w:tcW w:w="4332" w:type="dxa"/>
          </w:tcPr>
          <w:p w:rsidR="0018722C">
            <w:pPr>
              <w:topLinePunct/>
              <w:ind w:leftChars="0" w:left="0" w:rightChars="0" w:right="0" w:firstLineChars="0" w:firstLine="0"/>
              <w:spacing w:line="240" w:lineRule="atLeast"/>
            </w:pPr>
            <w:r>
              <w:t>V</w:t>
            </w:r>
            <w:r>
              <w:t>aso</w:t>
            </w:r>
            <w:r>
              <w:t>A</w:t>
            </w:r>
            <w:r>
              <w:t>ctive intestinal peptide receptor 1</w:t>
            </w:r>
          </w:p>
        </w:tc>
        <w:tc>
          <w:tcPr>
            <w:tcW w:w="2646" w:type="dxa"/>
          </w:tcPr>
          <w:p w:rsidR="0018722C">
            <w:pPr>
              <w:topLinePunct/>
              <w:ind w:leftChars="0" w:left="0" w:rightChars="0" w:right="0" w:firstLineChars="0" w:firstLine="0"/>
              <w:spacing w:line="240" w:lineRule="atLeast"/>
            </w:pPr>
            <w:r>
              <w:rPr>
                <w:rFonts w:ascii="仿宋" w:eastAsia="仿宋" w:hint="eastAsia"/>
              </w:rPr>
              <w:t>血管活性肠肽 </w:t>
            </w:r>
            <w:r>
              <w:t>1 </w:t>
            </w:r>
            <w:r>
              <w:rPr>
                <w:rFonts w:ascii="仿宋" w:eastAsia="仿宋" w:hint="eastAsia"/>
              </w:rPr>
              <w:t>受体</w:t>
            </w:r>
          </w:p>
        </w:tc>
      </w:tr>
      <w:tr>
        <w:trPr>
          <w:trHeight w:val="1440" w:hRule="atLeast"/>
        </w:trPr>
        <w:tc>
          <w:tcPr>
            <w:tcW w:w="1553" w:type="dxa"/>
          </w:tcPr>
          <w:p w:rsidR="0018722C">
            <w:pPr>
              <w:topLinePunct/>
              <w:ind w:leftChars="0" w:left="0" w:rightChars="0" w:right="0" w:firstLineChars="0" w:firstLine="0"/>
              <w:spacing w:line="240" w:lineRule="atLeast"/>
            </w:pPr>
            <w:r>
              <w:t>RAMP1</w:t>
            </w:r>
          </w:p>
          <w:p w:rsidR="0018722C">
            <w:pPr>
              <w:topLinePunct/>
            </w:pPr>
            <w:r>
              <w:t>ICC</w:t>
            </w:r>
          </w:p>
          <w:p w:rsidR="0018722C">
            <w:pPr>
              <w:topLinePunct/>
              <w:ind w:leftChars="0" w:left="0" w:rightChars="0" w:right="0" w:firstLineChars="0" w:firstLine="0"/>
              <w:spacing w:line="240" w:lineRule="atLeast"/>
            </w:pPr>
            <w:r>
              <w:t>MTL</w:t>
            </w:r>
          </w:p>
        </w:tc>
        <w:tc>
          <w:tcPr>
            <w:tcW w:w="4332" w:type="dxa"/>
          </w:tcPr>
          <w:p w:rsidR="0018722C">
            <w:pPr>
              <w:topLinePunct/>
              <w:ind w:leftChars="0" w:left="0" w:rightChars="0" w:right="0" w:firstLineChars="0" w:firstLine="0"/>
              <w:spacing w:line="240" w:lineRule="atLeast"/>
            </w:pPr>
            <w:r>
              <w:t>R</w:t>
            </w:r>
            <w:r>
              <w:t>ece</w:t>
            </w:r>
            <w:r>
              <w:t>P</w:t>
            </w:r>
            <w:r>
              <w:t>tor activity modifying protein1 Interstitial Cells of Cajal</w:t>
            </w:r>
          </w:p>
          <w:p w:rsidR="0018722C">
            <w:pPr>
              <w:topLinePunct/>
              <w:ind w:leftChars="0" w:left="0" w:rightChars="0" w:right="0" w:firstLineChars="0" w:firstLine="0"/>
              <w:spacing w:line="240" w:lineRule="atLeast"/>
            </w:pPr>
            <w:r>
              <w:t>Motilin</w:t>
            </w:r>
          </w:p>
        </w:tc>
        <w:tc>
          <w:tcPr>
            <w:tcW w:w="2646" w:type="dxa"/>
          </w:tcPr>
          <w:p w:rsidR="0018722C">
            <w:pPr>
              <w:topLinePunct/>
              <w:ind w:leftChars="0" w:left="0" w:rightChars="0" w:right="0" w:firstLineChars="0" w:firstLine="0"/>
              <w:spacing w:line="240" w:lineRule="atLeast"/>
            </w:pPr>
            <w:r>
              <w:rPr>
                <w:rFonts w:ascii="仿宋" w:eastAsia="仿宋" w:hint="eastAsia"/>
              </w:rPr>
              <w:t>受体活性修饰蛋白质 </w:t>
            </w:r>
            <w:r>
              <w:t>1</w:t>
            </w:r>
          </w:p>
          <w:p w:rsidR="0018722C">
            <w:pPr>
              <w:topLinePunct/>
              <w:ind w:leftChars="0" w:left="0" w:rightChars="0" w:right="0" w:firstLineChars="0" w:firstLine="0"/>
              <w:spacing w:line="240" w:lineRule="atLeast"/>
            </w:pPr>
            <w:r>
              <w:t>Cajal </w:t>
            </w:r>
            <w:r>
              <w:rPr>
                <w:rFonts w:ascii="仿宋" w:eastAsia="仿宋" w:hint="eastAsia"/>
              </w:rPr>
              <w:t>间质细胞胃动素</w:t>
            </w:r>
          </w:p>
        </w:tc>
      </w:tr>
      <w:tr>
        <w:trPr>
          <w:trHeight w:val="480" w:hRule="atLeast"/>
        </w:trPr>
        <w:tc>
          <w:tcPr>
            <w:tcW w:w="1553" w:type="dxa"/>
          </w:tcPr>
          <w:p w:rsidR="0018722C">
            <w:pPr>
              <w:topLinePunct/>
              <w:ind w:leftChars="0" w:left="0" w:rightChars="0" w:right="0" w:firstLineChars="0" w:firstLine="0"/>
              <w:spacing w:line="240" w:lineRule="atLeast"/>
            </w:pPr>
            <w:r>
              <w:t>GAS</w:t>
            </w:r>
          </w:p>
        </w:tc>
        <w:tc>
          <w:tcPr>
            <w:tcW w:w="4332" w:type="dxa"/>
          </w:tcPr>
          <w:p w:rsidR="0018722C">
            <w:pPr>
              <w:topLinePunct/>
              <w:ind w:leftChars="0" w:left="0" w:rightChars="0" w:right="0" w:firstLineChars="0" w:firstLine="0"/>
              <w:spacing w:line="240" w:lineRule="atLeast"/>
            </w:pPr>
            <w:r>
              <w:t>Gastrin</w:t>
            </w:r>
          </w:p>
        </w:tc>
        <w:tc>
          <w:tcPr>
            <w:tcW w:w="2646" w:type="dxa"/>
          </w:tcPr>
          <w:p w:rsidR="0018722C">
            <w:pPr>
              <w:topLinePunct/>
              <w:ind w:leftChars="0" w:left="0" w:rightChars="0" w:right="0" w:firstLineChars="0" w:firstLine="0"/>
              <w:spacing w:line="240" w:lineRule="atLeast"/>
            </w:pPr>
            <w:r>
              <w:rPr>
                <w:rFonts w:ascii="仿宋" w:eastAsia="仿宋" w:hint="eastAsia"/>
              </w:rPr>
              <w:t>胃泌素</w:t>
            </w:r>
          </w:p>
        </w:tc>
      </w:tr>
      <w:tr>
        <w:trPr>
          <w:trHeight w:val="480" w:hRule="atLeast"/>
        </w:trPr>
        <w:tc>
          <w:tcPr>
            <w:tcW w:w="1553" w:type="dxa"/>
          </w:tcPr>
          <w:p w:rsidR="0018722C">
            <w:pPr>
              <w:topLinePunct/>
              <w:ind w:leftChars="0" w:left="0" w:rightChars="0" w:right="0" w:firstLineChars="0" w:firstLine="0"/>
              <w:spacing w:line="240" w:lineRule="atLeast"/>
            </w:pPr>
            <w:r>
              <w:t>CKK</w:t>
            </w:r>
          </w:p>
        </w:tc>
        <w:tc>
          <w:tcPr>
            <w:tcW w:w="4332" w:type="dxa"/>
          </w:tcPr>
          <w:p w:rsidR="0018722C">
            <w:pPr>
              <w:topLinePunct/>
              <w:ind w:leftChars="0" w:left="0" w:rightChars="0" w:right="0" w:firstLineChars="0" w:firstLine="0"/>
              <w:spacing w:line="240" w:lineRule="atLeast"/>
            </w:pPr>
            <w:r>
              <w:t>cholecystoki-nin</w:t>
            </w:r>
          </w:p>
        </w:tc>
        <w:tc>
          <w:tcPr>
            <w:tcW w:w="2646" w:type="dxa"/>
          </w:tcPr>
          <w:p w:rsidR="0018722C">
            <w:pPr>
              <w:topLinePunct/>
              <w:ind w:leftChars="0" w:left="0" w:rightChars="0" w:right="0" w:firstLineChars="0" w:firstLine="0"/>
              <w:spacing w:line="240" w:lineRule="atLeast"/>
            </w:pPr>
            <w:r>
              <w:rPr>
                <w:rFonts w:ascii="仿宋" w:eastAsia="仿宋" w:hint="eastAsia"/>
              </w:rPr>
              <w:t>胆囊收缩素</w:t>
            </w:r>
          </w:p>
        </w:tc>
      </w:tr>
      <w:tr>
        <w:trPr>
          <w:trHeight w:val="480" w:hRule="atLeast"/>
        </w:trPr>
        <w:tc>
          <w:tcPr>
            <w:tcW w:w="1553" w:type="dxa"/>
          </w:tcPr>
          <w:p w:rsidR="0018722C">
            <w:pPr>
              <w:topLinePunct/>
              <w:ind w:leftChars="0" w:left="0" w:rightChars="0" w:right="0" w:firstLineChars="0" w:firstLine="0"/>
              <w:spacing w:line="240" w:lineRule="atLeast"/>
            </w:pPr>
            <w:r>
              <w:t>MMC</w:t>
            </w:r>
          </w:p>
        </w:tc>
        <w:tc>
          <w:tcPr>
            <w:tcW w:w="4332" w:type="dxa"/>
          </w:tcPr>
          <w:p w:rsidR="0018722C">
            <w:pPr>
              <w:topLinePunct/>
              <w:ind w:leftChars="0" w:left="0" w:rightChars="0" w:right="0" w:firstLineChars="0" w:firstLine="0"/>
              <w:spacing w:line="240" w:lineRule="atLeast"/>
            </w:pPr>
            <w:r>
              <w:t>Migrating myoelectric complex</w:t>
            </w:r>
          </w:p>
        </w:tc>
        <w:tc>
          <w:tcPr>
            <w:tcW w:w="2646" w:type="dxa"/>
          </w:tcPr>
          <w:p w:rsidR="0018722C">
            <w:pPr>
              <w:topLinePunct/>
              <w:ind w:leftChars="0" w:left="0" w:rightChars="0" w:right="0" w:firstLineChars="0" w:firstLine="0"/>
              <w:spacing w:line="240" w:lineRule="atLeast"/>
            </w:pPr>
            <w:r>
              <w:rPr>
                <w:rFonts w:ascii="仿宋" w:eastAsia="仿宋" w:hint="eastAsia"/>
              </w:rPr>
              <w:t>移动性复合肌电活动</w:t>
            </w:r>
          </w:p>
        </w:tc>
      </w:tr>
      <w:tr>
        <w:trPr>
          <w:trHeight w:val="480" w:hRule="atLeast"/>
        </w:trPr>
        <w:tc>
          <w:tcPr>
            <w:tcW w:w="1553" w:type="dxa"/>
          </w:tcPr>
          <w:p w:rsidR="0018722C">
            <w:pPr>
              <w:topLinePunct/>
              <w:ind w:leftChars="0" w:left="0" w:rightChars="0" w:right="0" w:firstLineChars="0" w:firstLine="0"/>
              <w:spacing w:line="240" w:lineRule="atLeast"/>
            </w:pPr>
            <w:r>
              <w:t>HP</w:t>
            </w:r>
          </w:p>
        </w:tc>
        <w:tc>
          <w:tcPr>
            <w:tcW w:w="4332" w:type="dxa"/>
          </w:tcPr>
          <w:p w:rsidR="0018722C">
            <w:pPr>
              <w:topLinePunct/>
              <w:ind w:leftChars="0" w:left="0" w:rightChars="0" w:right="0" w:firstLineChars="0" w:firstLine="0"/>
              <w:spacing w:line="240" w:lineRule="atLeast"/>
            </w:pPr>
            <w:r>
              <w:t>Helicobacter pylori</w:t>
            </w:r>
          </w:p>
        </w:tc>
        <w:tc>
          <w:tcPr>
            <w:tcW w:w="2646" w:type="dxa"/>
          </w:tcPr>
          <w:p w:rsidR="0018722C">
            <w:pPr>
              <w:topLinePunct/>
              <w:ind w:leftChars="0" w:left="0" w:rightChars="0" w:right="0" w:firstLineChars="0" w:firstLine="0"/>
              <w:spacing w:line="240" w:lineRule="atLeast"/>
            </w:pPr>
            <w:r>
              <w:rPr>
                <w:rFonts w:ascii="仿宋" w:eastAsia="仿宋" w:hint="eastAsia"/>
              </w:rPr>
              <w:t>胃幽门螺杆菌</w:t>
            </w:r>
          </w:p>
        </w:tc>
      </w:tr>
      <w:tr>
        <w:trPr>
          <w:trHeight w:val="960" w:hRule="atLeast"/>
        </w:trPr>
        <w:tc>
          <w:tcPr>
            <w:tcW w:w="1553" w:type="dxa"/>
          </w:tcPr>
          <w:p w:rsidR="0018722C">
            <w:pPr>
              <w:topLinePunct/>
              <w:ind w:leftChars="0" w:left="0" w:rightChars="0" w:right="0" w:firstLineChars="0" w:firstLine="0"/>
              <w:spacing w:line="240" w:lineRule="atLeast"/>
            </w:pPr>
            <w:r>
              <w:t>SS</w:t>
            </w:r>
          </w:p>
          <w:p w:rsidR="0018722C">
            <w:pPr>
              <w:topLinePunct/>
              <w:ind w:leftChars="0" w:left="0" w:rightChars="0" w:right="0" w:firstLineChars="0" w:firstLine="0"/>
              <w:spacing w:line="240" w:lineRule="atLeast"/>
            </w:pPr>
            <w:r>
              <w:t>SP</w:t>
            </w:r>
          </w:p>
        </w:tc>
        <w:tc>
          <w:tcPr>
            <w:tcW w:w="4332" w:type="dxa"/>
          </w:tcPr>
          <w:p w:rsidR="0018722C">
            <w:pPr>
              <w:topLinePunct/>
              <w:ind w:leftChars="0" w:left="0" w:rightChars="0" w:right="0" w:firstLineChars="0" w:firstLine="0"/>
              <w:spacing w:line="240" w:lineRule="atLeast"/>
            </w:pPr>
            <w:r>
              <w:t>Somatostatin</w:t>
            </w:r>
          </w:p>
          <w:p w:rsidR="0018722C">
            <w:pPr>
              <w:topLinePunct/>
              <w:ind w:leftChars="0" w:left="0" w:rightChars="0" w:right="0" w:firstLineChars="0" w:firstLine="0"/>
              <w:spacing w:line="240" w:lineRule="atLeast"/>
            </w:pPr>
            <w:r>
              <w:t>S</w:t>
            </w:r>
            <w:r>
              <w:t>ubs</w:t>
            </w:r>
            <w:r>
              <w:t>T</w:t>
            </w:r>
            <w:r>
              <w:t>ance P</w:t>
            </w:r>
          </w:p>
        </w:tc>
        <w:tc>
          <w:tcPr>
            <w:tcW w:w="2646" w:type="dxa"/>
          </w:tcPr>
          <w:p w:rsidR="0018722C">
            <w:pPr>
              <w:topLinePunct/>
              <w:ind w:leftChars="0" w:left="0" w:rightChars="0" w:right="0" w:firstLineChars="0" w:firstLine="0"/>
              <w:spacing w:line="240" w:lineRule="atLeast"/>
            </w:pPr>
            <w:r>
              <w:rPr>
                <w:rFonts w:ascii="仿宋" w:eastAsia="仿宋" w:hint="eastAsia"/>
              </w:rPr>
              <w:t>生长抑素</w:t>
            </w:r>
          </w:p>
          <w:p w:rsidR="0018722C">
            <w:pPr>
              <w:topLinePunct/>
              <w:ind w:leftChars="0" w:left="0" w:rightChars="0" w:right="0" w:firstLineChars="0" w:firstLine="0"/>
              <w:spacing w:line="240" w:lineRule="atLeast"/>
            </w:pPr>
            <w:r>
              <w:t>P </w:t>
            </w:r>
            <w:r>
              <w:rPr>
                <w:rFonts w:ascii="仿宋" w:eastAsia="仿宋" w:hint="eastAsia"/>
              </w:rPr>
              <w:t>物质</w:t>
            </w:r>
          </w:p>
        </w:tc>
      </w:tr>
      <w:tr>
        <w:trPr>
          <w:trHeight w:val="880" w:hRule="atLeast"/>
        </w:trPr>
        <w:tc>
          <w:tcPr>
            <w:tcW w:w="1553" w:type="dxa"/>
            <w:tcBorders>
              <w:bottom w:val="single" w:sz="8" w:space="0" w:color="000000"/>
            </w:tcBorders>
          </w:tcPr>
          <w:p w:rsidR="0018722C">
            <w:pPr>
              <w:topLinePunct/>
              <w:ind w:leftChars="0" w:left="0" w:rightChars="0" w:right="0" w:firstLineChars="0" w:firstLine="0"/>
              <w:spacing w:line="240" w:lineRule="atLeast"/>
            </w:pPr>
            <w:r>
              <w:t>ELISA</w:t>
            </w:r>
          </w:p>
          <w:p w:rsidR="0018722C">
            <w:pPr>
              <w:topLinePunct/>
              <w:ind w:leftChars="0" w:left="0" w:rightChars="0" w:right="0" w:firstLineChars="0" w:firstLine="0"/>
              <w:spacing w:line="240" w:lineRule="atLeast"/>
            </w:pPr>
            <w:r>
              <w:t>EA</w:t>
            </w:r>
          </w:p>
        </w:tc>
        <w:tc>
          <w:tcPr>
            <w:tcW w:w="4332" w:type="dxa"/>
            <w:tcBorders>
              <w:bottom w:val="single" w:sz="8" w:space="0" w:color="000000"/>
            </w:tcBorders>
          </w:tcPr>
          <w:p w:rsidR="0018722C">
            <w:pPr>
              <w:topLinePunct/>
              <w:ind w:leftChars="0" w:left="0" w:rightChars="0" w:right="0" w:firstLineChars="0" w:firstLine="0"/>
              <w:spacing w:line="240" w:lineRule="atLeast"/>
            </w:pPr>
            <w:r>
              <w:t>Enzyme-linked immunosorbent assay</w:t>
            </w:r>
          </w:p>
          <w:p w:rsidR="0018722C">
            <w:pPr>
              <w:topLinePunct/>
              <w:ind w:leftChars="0" w:left="0" w:rightChars="0" w:right="0" w:firstLineChars="0" w:firstLine="0"/>
              <w:spacing w:line="240" w:lineRule="atLeast"/>
            </w:pPr>
            <w:r>
              <w:t>Electric acupuncture</w:t>
            </w:r>
          </w:p>
        </w:tc>
        <w:tc>
          <w:tcPr>
            <w:tcW w:w="2646" w:type="dxa"/>
            <w:tcBorders>
              <w:bottom w:val="single" w:sz="8" w:space="0" w:color="000000"/>
            </w:tcBorders>
          </w:tcPr>
          <w:p w:rsidR="0018722C">
            <w:pPr>
              <w:topLinePunct/>
              <w:ind w:leftChars="0" w:left="0" w:rightChars="0" w:right="0" w:firstLineChars="0" w:firstLine="0"/>
              <w:spacing w:line="240" w:lineRule="atLeast"/>
            </w:pPr>
            <w:r>
              <w:rPr>
                <w:rFonts w:ascii="仿宋" w:eastAsia="仿宋" w:hint="eastAsia"/>
              </w:rPr>
              <w:t>酶联免疫吸附测定法</w:t>
            </w:r>
          </w:p>
          <w:p w:rsidR="0018722C">
            <w:pPr>
              <w:topLinePunct/>
              <w:ind w:leftChars="0" w:left="0" w:rightChars="0" w:right="0" w:firstLineChars="0" w:firstLine="0"/>
              <w:spacing w:line="240" w:lineRule="atLeast"/>
            </w:pPr>
            <w:r>
              <w:rPr>
                <w:rFonts w:ascii="仿宋" w:eastAsia="仿宋" w:hint="eastAsia"/>
              </w:rPr>
              <w:t>电针</w:t>
            </w:r>
          </w:p>
        </w:tc>
      </w:tr>
    </w:tbl>
    <w:p w:rsidR="0018722C">
      <w:pPr>
        <w:topLinePunct/>
        <w:pStyle w:val="affa"/>
      </w:pPr>
    </w:p>
    <w:p w:rsidR="0018722C">
      <w:pPr>
        <w:topLinePunct/>
      </w:pPr>
      <w:r>
        <w:rPr>
          <w:rFonts w:cstheme="minorBidi" w:hAnsiTheme="minorHAnsi" w:eastAsiaTheme="minorHAnsi" w:asciiTheme="minorHAnsi" w:ascii="Calibri"/>
        </w:rPr>
        <w:t>XI</w:t>
      </w:r>
    </w:p>
    <w:p w:rsidR="0018722C">
      <w:pPr>
        <w:pStyle w:val="aa"/>
        <w:topLinePunct/>
      </w:pPr>
      <w:bookmarkStart w:id="269664" w:name="_Toc686269664"/>
      <w:bookmarkStart w:name="前言 " w:id="10"/>
      <w:bookmarkEnd w:id="10"/>
      <w:bookmarkStart w:name="_bookmark3" w:id="11"/>
      <w:bookmarkEnd w:id="11"/>
      <w:r>
        <w:t>前</w:t>
      </w:r>
      <w:r w:rsidRPr="00000000">
        <w:rPr>
          <w:b/>
        </w:rPr>
        <w:t>言</w:t>
      </w:r>
      <w:bookmarkEnd w:id="269664"/>
    </w:p>
    <w:p w:rsidR="0018722C">
      <w:pPr>
        <w:topLinePunct/>
      </w:pPr>
      <w:r>
        <w:t>功能性消化不良</w:t>
      </w:r>
      <w:r>
        <w:t>（</w:t>
      </w:r>
      <w:r>
        <w:t>functional</w:t>
      </w:r>
      <w:r>
        <w:rPr>
          <w:spacing w:val="-26"/>
        </w:rPr>
        <w:t> </w:t>
      </w:r>
      <w:r>
        <w:t>dyspepsia,</w:t>
      </w:r>
      <w:r>
        <w:rPr>
          <w:spacing w:val="-26"/>
        </w:rPr>
        <w:t> </w:t>
      </w:r>
      <w:r>
        <w:t>FD</w:t>
      </w:r>
      <w:r>
        <w:t>）</w:t>
      </w:r>
      <w:r>
        <w:t>是以持续或反复</w:t>
      </w:r>
      <w:r>
        <w:rPr>
          <w:w w:val="95"/>
        </w:rPr>
        <w:t>发作上腹痛、上腹胀、早饱、嗳气、恶心等上腹部症状为主要表现，</w:t>
      </w:r>
      <w:r w:rsidR="001852F3">
        <w:rPr>
          <w:w w:val="95"/>
        </w:rPr>
        <w:t xml:space="preserve"> </w:t>
      </w:r>
      <w:r>
        <w:rPr>
          <w:spacing w:val="-3"/>
        </w:rPr>
        <w:t>而血生化和内镜等检查无异常发现，难以用器质性疾病解释的一种功能性胃肠疾病</w:t>
      </w:r>
      <w:r>
        <w:rPr>
          <w:vertAlign w:val="superscript"/>
          <w:position w:val="14"/>
        </w:rPr>
        <w:t>[</w:t>
      </w:r>
      <w:r>
        <w:rPr>
          <w:vertAlign w:val="superscript"/>
          <w:position w:val="14"/>
        </w:rPr>
        <w:t xml:space="preserve">1</w:t>
      </w:r>
      <w:r>
        <w:rPr>
          <w:vertAlign w:val="superscript"/>
          <w:position w:val="14"/>
        </w:rPr>
        <w:t>]</w:t>
      </w:r>
      <w:r>
        <w:rPr>
          <w:spacing w:val="-2"/>
        </w:rPr>
        <w:t>，是临床上最常见的一种功能性胃肠病</w:t>
      </w:r>
      <w:r>
        <w:t>（</w:t>
      </w:r>
      <w:r>
        <w:t xml:space="preserve">Functional Gastrointestinal</w:t>
      </w:r>
      <w:r>
        <w:rPr>
          <w:spacing w:val="-40"/>
        </w:rPr>
        <w:t> </w:t>
      </w:r>
      <w:r>
        <w:t xml:space="preserve">Disorders,</w:t>
      </w:r>
      <w:r w:rsidR="001852F3">
        <w:t xml:space="preserve"> </w:t>
      </w:r>
      <w:r w:rsidR="001852F3">
        <w:t xml:space="preserve">FGIDs</w:t>
      </w:r>
      <w:r>
        <w:t>）</w:t>
      </w:r>
      <w:r>
        <w:t>。流行病学资料显示，全球范</w:t>
      </w:r>
      <w:r>
        <w:t>围消化不良的发病率达</w:t>
      </w:r>
      <w:r>
        <w:t>10%-30%</w:t>
      </w:r>
      <w:r>
        <w:rPr>
          <w:vertAlign w:val="superscript"/>
        </w:rPr>
        <w:t>[</w:t>
      </w:r>
      <w:r>
        <w:rPr>
          <w:vertAlign w:val="superscript"/>
          <w:position w:val="14"/>
        </w:rPr>
        <w:t xml:space="preserve">2</w:t>
      </w:r>
      <w:r>
        <w:rPr>
          <w:vertAlign w:val="superscript"/>
        </w:rPr>
        <w:t>]</w:t>
      </w:r>
      <w:r>
        <w:t>，亚洲</w:t>
      </w:r>
      <w:r>
        <w:t>FD</w:t>
      </w:r>
      <w:r/>
      <w:r w:rsidR="001852F3">
        <w:t xml:space="preserve">发病率为</w:t>
      </w:r>
      <w:r>
        <w:t>8%-23%，我国</w:t>
      </w:r>
      <w:r>
        <w:t>居民较亚洲</w:t>
      </w:r>
      <w:r>
        <w:t>FD</w:t>
      </w:r>
      <w:r/>
      <w:r w:rsidR="001852F3">
        <w:t xml:space="preserve">发病率稍高</w:t>
      </w:r>
      <w:r>
        <w:rPr>
          <w:vertAlign w:val="superscript"/>
        </w:rPr>
        <w:t>[</w:t>
      </w:r>
      <w:r>
        <w:rPr>
          <w:vertAlign w:val="superscript"/>
          <w:position w:val="14"/>
        </w:rPr>
        <w:t xml:space="preserve">3</w:t>
      </w:r>
      <w:r>
        <w:rPr>
          <w:vertAlign w:val="superscript"/>
        </w:rPr>
        <w:t>]</w:t>
      </w:r>
      <w:r>
        <w:t>。FD</w:t>
      </w:r>
      <w:r/>
      <w:r w:rsidR="001852F3">
        <w:t xml:space="preserve">症状反复而持久，严重影响着患者</w:t>
      </w:r>
      <w:r>
        <w:t>的生活质量，已逐渐成为严重危害人类健康的最常见消化道症候群。</w:t>
      </w:r>
    </w:p>
    <w:p w:rsidR="0018722C">
      <w:pPr>
        <w:topLinePunct/>
      </w:pPr>
      <w:r>
        <w:t>FD</w:t>
      </w:r>
      <w:r/>
      <w:r w:rsidR="001852F3">
        <w:t xml:space="preserve">的病因和发病机制无法用单一效应机制去解释，通常被认为</w:t>
      </w:r>
      <w:r>
        <w:t>是多种综合因素共同作用的结果。大量研究提示可能与胃肠道动力相</w:t>
      </w:r>
      <w:r>
        <w:t>关因素、内脏感觉异常、脑-肠轴与脑肠肽的变化、胃酸异常的分泌、</w:t>
      </w:r>
      <w:r>
        <w:t>幽门螺杆菌或其他病原体感染、社会精神心理因素、遗传因素、饮食及环境、生活方式等多种因素有关</w:t>
      </w:r>
      <w:r>
        <w:rPr>
          <w:vertAlign w:val="superscript"/>
        </w:rPr>
        <w:t>[</w:t>
      </w:r>
      <w:r>
        <w:rPr>
          <w:vertAlign w:val="superscript"/>
        </w:rPr>
        <w:t xml:space="preserve">4-8</w:t>
      </w:r>
      <w:r>
        <w:rPr>
          <w:vertAlign w:val="superscript"/>
        </w:rPr>
        <w:t>]</w:t>
      </w:r>
      <w:r>
        <w:t>。其中胃肠道动力障碍、内脏高敏感性、脑-肠轴与脑肠肽因素和精神社会心理因素是目前最为公</w:t>
      </w:r>
      <w:r>
        <w:t>认的发病机制。由此可见</w:t>
      </w:r>
      <w:r>
        <w:t>FD</w:t>
      </w:r>
      <w:r/>
      <w:r w:rsidR="001852F3">
        <w:t xml:space="preserve">是一种复杂机制的包括生物-心理-社会</w:t>
      </w:r>
      <w:r>
        <w:t>多因素的神经内分泌异常病症。</w:t>
      </w:r>
    </w:p>
    <w:p w:rsidR="0018722C">
      <w:pPr>
        <w:topLinePunct/>
      </w:pPr>
      <w:r>
        <w:t>由于胃肠道是机体内唯一由中中枢神经系统</w:t>
      </w:r>
      <w:r>
        <w:t>（</w:t>
      </w:r>
      <w:r>
        <w:t>Century nevous</w:t>
      </w:r>
    </w:p>
    <w:p w:rsidR="0018722C">
      <w:pPr>
        <w:topLinePunct/>
      </w:pPr>
      <w:r>
        <w:t xml:space="preserve">system,</w:t>
      </w:r>
      <w:r w:rsidR="001852F3">
        <w:t xml:space="preserve"> </w:t>
      </w:r>
      <w:r w:rsidR="001852F3">
        <w:t xml:space="preserve">CNS</w:t>
      </w:r>
      <w:r>
        <w:t>）</w:t>
      </w:r>
      <w:r>
        <w:t>、肠神经系统</w:t>
      </w:r>
      <w:r>
        <w:t>(</w:t>
      </w:r>
      <w:r>
        <w:t>Enteric</w:t>
      </w:r>
      <w:r>
        <w:t> </w:t>
      </w:r>
      <w:r>
        <w:t>nevous</w:t>
      </w:r>
      <w:r>
        <w:t> </w:t>
      </w:r>
      <w:r>
        <w:t xml:space="preserve">system,</w:t>
      </w:r>
      <w:r w:rsidR="001852F3">
        <w:t xml:space="preserve"> </w:t>
      </w:r>
      <w:r w:rsidR="001852F3">
        <w:t xml:space="preserve">ENS</w:t>
      </w:r>
      <w:r>
        <w:t>)</w:t>
      </w:r>
      <w:r>
        <w:t>和自主神经系统</w:t>
      </w:r>
      <w:r>
        <w:t>（</w:t>
      </w:r>
      <w:r>
        <w:t>Autonomic</w:t>
      </w:r>
      <w:r>
        <w:t> </w:t>
      </w:r>
      <w:r>
        <w:t>nevous</w:t>
      </w:r>
      <w:r>
        <w:t> </w:t>
      </w:r>
      <w:r>
        <w:t xml:space="preserve">system,</w:t>
      </w:r>
      <w:r w:rsidR="001852F3">
        <w:t xml:space="preserve"> </w:t>
      </w:r>
      <w:r w:rsidR="001852F3">
        <w:t xml:space="preserve">ANS</w:t>
      </w:r>
      <w:r>
        <w:t>）</w:t>
      </w:r>
      <w:r>
        <w:t>共同支配的，既有感觉功能又</w:t>
      </w:r>
      <w:r>
        <w:t>有运动</w:t>
      </w:r>
      <w:r>
        <w:t>功能</w:t>
      </w:r>
      <w:r>
        <w:t>。近年来，有关于脑肠轴及脑肠肽与</w:t>
      </w:r>
      <w:r>
        <w:t>FD</w:t>
      </w:r>
      <w:r/>
      <w:r w:rsidR="001852F3">
        <w:t xml:space="preserve">的研究逐渐增多，</w:t>
      </w:r>
      <w:r w:rsidR="001852F3">
        <w:t xml:space="preserve">研究者普遍认为脑-肠轴双向通路功能障碍引起的胃肠道动力和感觉</w:t>
      </w:r>
      <w:r>
        <w:t>异常，是导致</w:t>
      </w:r>
      <w:r>
        <w:t>FD</w:t>
      </w:r>
      <w:r/>
      <w:r w:rsidR="001852F3">
        <w:t xml:space="preserve">发生的重要病理生理机制，脑肠互动是</w:t>
      </w:r>
      <w:r>
        <w:t>FD</w:t>
      </w:r>
      <w:r/>
      <w:r w:rsidR="001852F3">
        <w:t xml:space="preserve">潜在的发</w:t>
      </w:r>
      <w:r>
        <w:t>病机制之一已被逐渐认可，脑-肠轴在</w:t>
      </w:r>
      <w:r>
        <w:t>FD</w:t>
      </w:r>
      <w:r/>
      <w:r w:rsidR="001852F3">
        <w:t xml:space="preserve">的发病机制中的作用越来越</w:t>
      </w:r>
      <w:r>
        <w:t>受到重视。</w:t>
      </w:r>
    </w:p>
    <w:p w:rsidR="0018722C">
      <w:pPr>
        <w:topLinePunct/>
      </w:pPr>
      <w:r>
        <w:t>脑肠轴</w:t>
      </w:r>
      <w:r>
        <w:t>（</w:t>
      </w:r>
      <w:r>
        <w:t>The Brain-Gut Axis, BGA</w:t>
      </w:r>
      <w:r>
        <w:t>）</w:t>
      </w:r>
      <w:r>
        <w:t>是机体内连接肠神经系统与中枢神经系统的，由神经-内分泌和免疫因子介导的、调节大脑皮</w:t>
      </w:r>
      <w:r>
        <w:t>层和消化系统之间复杂的反射通路。脑肠轴也称神经—内分泌网络</w:t>
      </w:r>
      <w:r>
        <w:t>，</w:t>
      </w:r>
    </w:p>
    <w:p w:rsidR="0018722C">
      <w:pPr>
        <w:topLinePunct/>
      </w:pPr>
      <w:r>
        <w:rPr>
          <w:rFonts w:cstheme="minorBidi" w:hAnsiTheme="minorHAnsi" w:eastAsiaTheme="minorHAnsi" w:asciiTheme="minorHAnsi" w:ascii="Calibri"/>
        </w:rPr>
        <w:t>1</w:t>
      </w:r>
    </w:p>
    <w:p w:rsidR="0018722C">
      <w:pPr>
        <w:topLinePunct/>
      </w:pPr>
      <w:r>
        <w:t>其网络中的任何一个环节异常都会影响胃肠的运动和感觉功能。国际</w:t>
      </w:r>
      <w:r w:rsidR="001852F3">
        <w:t xml:space="preserve"> </w:t>
      </w:r>
      <w:r>
        <w:t>通用的罗马Ⅲ标准强调了胃肠功能和动力、感知、中枢神经、脑肠轴</w:t>
      </w:r>
      <w:r>
        <w:t>及肠神经网络的关系，明确脑肠轴与功能性胃肠疾病密切相关</w:t>
      </w:r>
      <w:r>
        <w:rPr>
          <w:vertAlign w:val="superscript"/>
        </w:rPr>
        <w:t>[</w:t>
      </w:r>
      <w:r>
        <w:rPr>
          <w:vertAlign w:val="superscript"/>
        </w:rPr>
        <w:t xml:space="preserve">9</w:t>
      </w:r>
      <w:r>
        <w:rPr>
          <w:vertAlign w:val="superscript"/>
        </w:rPr>
        <w:t>]</w:t>
      </w:r>
      <w:r>
        <w:t>。作</w:t>
      </w:r>
      <w:r>
        <w:t>为同时具备神经递质和激素双重作用的脑肠肽</w:t>
      </w:r>
      <w:r>
        <w:t>（</w:t>
      </w:r>
      <w:r>
        <w:t>brain-gut</w:t>
      </w:r>
      <w:r>
        <w:t> </w:t>
      </w:r>
      <w:r>
        <w:t>peptide</w:t>
      </w:r>
      <w:r>
        <w:rPr>
          <w:rFonts w:hint="eastAsia"/>
        </w:rPr>
        <w:t>，</w:t>
      </w:r>
    </w:p>
    <w:p w:rsidR="0018722C">
      <w:pPr>
        <w:topLinePunct/>
      </w:pPr>
      <w:r>
        <w:t>BGP</w:t>
      </w:r>
      <w:r>
        <w:t>）</w:t>
      </w:r>
      <w:r>
        <w:t>，在脑肠轴各个环节中起桥梁和调控作用</w:t>
      </w:r>
      <w:r>
        <w:rPr>
          <w:vertAlign w:val="superscript"/>
        </w:rPr>
        <w:t>[</w:t>
      </w:r>
      <w:r>
        <w:rPr>
          <w:vertAlign w:val="superscript"/>
        </w:rPr>
        <w:t xml:space="preserve">10</w:t>
      </w:r>
      <w:r>
        <w:rPr>
          <w:vertAlign w:val="superscript"/>
        </w:rPr>
        <w:t>]</w:t>
      </w:r>
      <w:r>
        <w:t>。脑肠肽作用于中</w:t>
      </w:r>
      <w:r>
        <w:t>枢神经系统、周围神经系统以及肠神经系统共同调节胃肠运动。不同</w:t>
      </w:r>
      <w:r w:rsidR="001852F3">
        <w:t xml:space="preserve"> </w:t>
      </w:r>
      <w:r>
        <w:t>的脑肠肽的作用机制不尽相同，脑肠肽通过相应受体，对胃肠道运动</w:t>
      </w:r>
      <w:r w:rsidR="001852F3">
        <w:t xml:space="preserve"> </w:t>
      </w:r>
      <w:r>
        <w:t>起到兴奋或抑制作用。因此，研究消化道疾病中脑肠肽的活性对胃肠</w:t>
      </w:r>
      <w:r w:rsidR="001852F3">
        <w:t xml:space="preserve"> 运动功能的变化具有重要的意义。</w:t>
      </w:r>
    </w:p>
    <w:p w:rsidR="0018722C">
      <w:pPr>
        <w:topLinePunct/>
      </w:pPr>
      <w:r>
        <w:t>现代中医认为本病应归于胃脘痛、嘈杂、痞满、反酸、呕吐等</w:t>
      </w:r>
      <w:r>
        <w:t>范畴。病性属本虚标实之证。脾虚为本，气滞、血瘀、食积、痰湿为</w:t>
      </w:r>
      <w:r w:rsidR="001852F3">
        <w:t xml:space="preserve"> </w:t>
      </w:r>
      <w:r>
        <w:t>标。脾主运化，主升，为气机之枢，胃主受纳，主降，脾升胃降的功</w:t>
      </w:r>
      <w:r w:rsidR="001852F3">
        <w:t xml:space="preserve"> </w:t>
      </w:r>
      <w:r>
        <w:t>能为消化道正常受纳、腐熟、运化功能的根本。病位在胃，而又涉及</w:t>
      </w:r>
      <w:r w:rsidR="001852F3">
        <w:t xml:space="preserve"> </w:t>
      </w:r>
      <w:r>
        <w:t>肝脾两脏，以肝郁气滞、脾胃虚弱、运化失职、胃失通降为其基本病</w:t>
      </w:r>
      <w:r w:rsidR="001852F3">
        <w:t xml:space="preserve"> </w:t>
      </w:r>
      <w:r>
        <w:t>机。《证治汇补</w:t>
      </w:r>
      <w:r>
        <w:rPr>
          <w:rFonts w:ascii="Arial" w:hAnsi="Arial" w:eastAsia="Arial"/>
          <w:spacing w:val="-6"/>
          <w:rFonts w:hint="eastAsia"/>
        </w:rPr>
        <w:t>・</w:t>
      </w:r>
      <w:r>
        <w:t>痞满》曰：“暴怒伤肝，气逆而痞”，认为本病与</w:t>
      </w:r>
      <w:r>
        <w:t>情志失调有关，情志不遂，肝气郁滞，横逆犯胃导致。历代医家均对</w:t>
      </w:r>
      <w:r w:rsidR="001852F3">
        <w:t xml:space="preserve"> 肝脾两脏与本病的关系有着深刻的认识。</w:t>
      </w:r>
    </w:p>
    <w:p w:rsidR="0018722C">
      <w:pPr>
        <w:topLinePunct/>
      </w:pPr>
      <w:r>
        <w:t>目前临床对功能性消化不良的治疗，主要采用促胃肠动力、内</w:t>
      </w:r>
      <w:r>
        <w:t>脏感觉调节、抗焦虑和抑郁等药物治疗</w:t>
      </w:r>
      <w:r>
        <w:rPr>
          <w:vertAlign w:val="superscript"/>
        </w:rPr>
        <w:t>[</w:t>
      </w:r>
      <w:r>
        <w:rPr>
          <w:vertAlign w:val="superscript"/>
          <w:position w:val="14"/>
        </w:rPr>
        <w:t xml:space="preserve">11</w:t>
      </w:r>
      <w:r>
        <w:rPr>
          <w:vertAlign w:val="superscript"/>
        </w:rPr>
        <w:t>]</w:t>
      </w:r>
      <w:r>
        <w:t>。由于功能性消化不良发病</w:t>
      </w:r>
      <w:r>
        <w:t>机制复杂且发病多样，患者临床表现差异大，药物治疗难以适应复杂</w:t>
      </w:r>
      <w:r>
        <w:t>的个体差异。非药物疗法治疗功能性消化不良，尤其是应用针刺、艾</w:t>
      </w:r>
      <w:r w:rsidR="001852F3">
        <w:t xml:space="preserve"> </w:t>
      </w:r>
      <w:r>
        <w:t>灸等疗法治疗功能性消化不良更是疗效显著，有极好的应用前景，显</w:t>
      </w:r>
      <w:r w:rsidR="001852F3">
        <w:t xml:space="preserve"> </w:t>
      </w:r>
      <w:r>
        <w:t>示出独特的优势。</w:t>
      </w:r>
      <w:r>
        <w:t>FD</w:t>
      </w:r>
      <w:r/>
      <w:r w:rsidR="001852F3">
        <w:t xml:space="preserve">是针灸临床的优势病种，大量研究</w:t>
      </w:r>
      <w:r>
        <w:rPr>
          <w:vertAlign w:val="superscript"/>
        </w:rPr>
        <w:t>[</w:t>
      </w:r>
      <w:r>
        <w:rPr>
          <w:vertAlign w:val="superscript"/>
          <w:position w:val="14"/>
        </w:rPr>
        <w:t xml:space="preserve">12-15</w:t>
      </w:r>
      <w:r>
        <w:rPr>
          <w:vertAlign w:val="superscript"/>
        </w:rPr>
        <w:t>]</w:t>
      </w:r>
      <w:r>
        <w:t>表明，电</w:t>
      </w:r>
      <w:r>
        <w:t>针足三里穴、太冲穴对</w:t>
      </w:r>
      <w:r>
        <w:t>FD</w:t>
      </w:r>
      <w:r/>
      <w:r w:rsidR="001852F3">
        <w:t xml:space="preserve">的治疗具有改善胃排空，恢复胃肠动力和</w:t>
      </w:r>
      <w:r>
        <w:t>恢复</w:t>
      </w:r>
      <w:r>
        <w:t>FD</w:t>
      </w:r>
      <w:r/>
      <w:r w:rsidR="001852F3">
        <w:t xml:space="preserve">异常胃肠激素水平的作用，可有效地促进消化功能的恢复，</w:t>
      </w:r>
      <w:r>
        <w:t>缓解焦虑、抑郁等症状，对</w:t>
      </w:r>
      <w:r>
        <w:t>FD</w:t>
      </w:r>
      <w:r/>
      <w:r w:rsidR="001852F3">
        <w:t xml:space="preserve">具有显著治疗作用。而相对于临床研</w:t>
      </w:r>
      <w:r>
        <w:t>究，针对电针治疗</w:t>
      </w:r>
      <w:r>
        <w:t>FD</w:t>
      </w:r>
      <w:r/>
      <w:r w:rsidR="001852F3">
        <w:t xml:space="preserve">的内在效应机制的研究仍然是进展缓慢，脑肠轴概念的提出为进一步认识精神心理因素对胃肠道病理生理的影响</w:t>
      </w:r>
      <w:r>
        <w:t>提供了理论基础，将对此类疾病发生的认识从胃肠局部提升到全身</w:t>
      </w:r>
      <w:r>
        <w:t>整</w:t>
      </w:r>
    </w:p>
    <w:p w:rsidR="0018722C">
      <w:pPr>
        <w:topLinePunct/>
      </w:pPr>
      <w:r>
        <w:rPr>
          <w:rFonts w:cstheme="minorBidi" w:hAnsiTheme="minorHAnsi" w:eastAsiaTheme="minorHAnsi" w:asciiTheme="minorHAnsi" w:ascii="Calibri"/>
        </w:rPr>
        <w:t>2</w:t>
      </w:r>
    </w:p>
    <w:p w:rsidR="0018722C">
      <w:pPr>
        <w:topLinePunct/>
      </w:pPr>
      <w:r>
        <w:t>体的角度，为探索胃肠病发病机制提供了新的研究层面，也为研究电</w:t>
      </w:r>
      <w:r w:rsidR="001852F3">
        <w:t xml:space="preserve"> </w:t>
      </w:r>
      <w:r>
        <w:t>针对</w:t>
      </w:r>
      <w:r>
        <w:t>FD</w:t>
      </w:r>
      <w:r/>
      <w:r w:rsidR="001852F3">
        <w:t xml:space="preserve">治疗的作用及机制提供了新的方向，探讨针灸通过脑肠轴-</w:t>
      </w:r>
      <w:r>
        <w:t>脑肠肽的神经-内分泌网络治疗</w:t>
      </w:r>
      <w:r>
        <w:t>FD</w:t>
      </w:r>
      <w:r/>
      <w:r w:rsidR="001852F3">
        <w:t xml:space="preserve">的确切效应环节和靶点，将为针灸</w:t>
      </w:r>
      <w:r>
        <w:t>治疗</w:t>
      </w:r>
      <w:r>
        <w:t>FD</w:t>
      </w:r>
      <w:r/>
      <w:r w:rsidR="001852F3">
        <w:t xml:space="preserve">提供全新的研究资料和重要线索，具有较好的经济和社会效益。</w:t>
      </w:r>
    </w:p>
    <w:p w:rsidR="0018722C">
      <w:pPr>
        <w:topLinePunct/>
      </w:pPr>
      <w:r>
        <w:rPr>
          <w:rFonts w:cstheme="minorBidi" w:hAnsiTheme="minorHAnsi" w:eastAsiaTheme="minorHAnsi" w:asciiTheme="minorHAnsi" w:ascii="Calibri"/>
        </w:rPr>
        <w:t>3</w:t>
      </w:r>
    </w:p>
    <w:p w:rsidR="0018722C">
      <w:pPr>
        <w:topLinePunct/>
      </w:pPr>
      <w:r>
        <w:rPr>
          <w:rFonts w:cstheme="minorBidi" w:hAnsiTheme="minorHAnsi" w:eastAsiaTheme="minorHAnsi" w:asciiTheme="minorHAnsi" w:ascii="Calibri"/>
        </w:rPr>
        <w:t>4</w:t>
      </w:r>
    </w:p>
    <w:p w:rsidR="0018722C">
      <w:pPr>
        <w:pStyle w:val="Heading1"/>
        <w:topLinePunct/>
      </w:pPr>
      <w:bookmarkStart w:id="269665" w:name="_Toc686269665"/>
      <w:bookmarkStart w:name="正文 " w:id="12"/>
      <w:bookmarkEnd w:id="12"/>
      <w:bookmarkStart w:name="_bookmark4" w:id="13"/>
      <w:bookmarkEnd w:id="13"/>
      <w:r>
        <w:t>正</w:t>
      </w:r>
      <w:r w:rsidR="001852F3">
        <w:t>文</w:t>
      </w:r>
      <w:bookmarkEnd w:id="269665"/>
    </w:p>
    <w:p w:rsidR="0018722C">
      <w:pPr>
        <w:pStyle w:val="Heading1"/>
        <w:topLinePunct/>
      </w:pPr>
      <w:bookmarkStart w:id="269666" w:name="_Toc686269666"/>
      <w:bookmarkStart w:name="第一部分 电针对功能性消化不良肝郁脾虚型大鼠行为学、组织形态学、胃肠动力学的研究" w:id="14"/>
      <w:bookmarkEnd w:id="14"/>
      <w:bookmarkStart w:name="_bookmark5" w:id="15"/>
      <w:bookmarkEnd w:id="15"/>
      <w:r>
        <w:t>第一部分</w:t>
      </w:r>
      <w:r>
        <w:t xml:space="preserve">  </w:t>
      </w:r>
      <w:r w:rsidRPr="00DB64CE">
        <w:t>电针对功能性消化不良肝郁脾虚型大鼠行为学、组织</w:t>
      </w:r>
      <w:r>
        <w:t>形态学、胃肠动力学的研究</w:t>
      </w:r>
      <w:bookmarkEnd w:id="269666"/>
    </w:p>
    <w:p w:rsidR="0018722C">
      <w:pPr>
        <w:topLinePunct/>
      </w:pPr>
      <w:r>
        <w:t>针灸治疗</w:t>
      </w:r>
      <w:r>
        <w:rPr>
          <w:rFonts w:ascii="Calibri" w:eastAsia="Calibri"/>
        </w:rPr>
        <w:t>FD</w:t>
      </w:r>
      <w:r>
        <w:t>的临床疗效及安全性已经普及，实验中我们采用最</w:t>
      </w:r>
      <w:r>
        <w:t>接近临床的功能性消化不良肝郁脾虚型大鼠模型，并应用随机对照的</w:t>
      </w:r>
      <w:r>
        <w:t>研究方法，观察大鼠日常行为，例如一般状态</w:t>
      </w:r>
      <w:r>
        <w:t>（</w:t>
      </w:r>
      <w:r>
        <w:t>包括活动度、敏感度、</w:t>
      </w:r>
      <w:r w:rsidR="001852F3">
        <w:t xml:space="preserve"> </w:t>
      </w:r>
      <w:r>
        <w:t>毛色毛质等</w:t>
      </w:r>
      <w:r>
        <w:t>）</w:t>
      </w:r>
      <w:r>
        <w:t>、粪便质量、体重增长、每日饮食饮水量增长、对外界</w:t>
      </w:r>
      <w:r>
        <w:t>刺激的反应等，评价实验模型方法的可行性以及电针对功能性消化不良肝郁脾虚型大鼠的行为学的影响；同时采用光学显微镜观察胃窦、</w:t>
      </w:r>
      <w:r>
        <w:t>空肠组织的形态学改变，评价电针对功能性消化不良肝郁脾虚型大鼠</w:t>
      </w:r>
      <w:r>
        <w:t>的组织形态学影响；并且进一步通过对各组大鼠胃排空、小肠推进</w:t>
      </w:r>
      <w:r>
        <w:t>率</w:t>
      </w:r>
    </w:p>
    <w:p w:rsidR="0018722C">
      <w:pPr>
        <w:topLinePunct/>
      </w:pPr>
      <w:r>
        <w:t>检测，综合评价电针对功能性消化不良肝郁脾虚型大鼠胃肠动力学的</w:t>
      </w:r>
      <w:r w:rsidR="001852F3">
        <w:t xml:space="preserve"> 影响。</w:t>
      </w:r>
    </w:p>
    <w:p w:rsidR="0018722C">
      <w:pPr>
        <w:pStyle w:val="Heading2"/>
        <w:topLinePunct/>
        <w:ind w:left="171" w:hangingChars="171" w:hanging="171"/>
      </w:pPr>
      <w:bookmarkStart w:id="269667" w:name="_Toc686269667"/>
      <w:bookmarkStart w:name="1材料 " w:id="16"/>
      <w:bookmarkEnd w:id="16"/>
      <w:r>
        <w:rPr>
          <w:b/>
        </w:rPr>
        <w:t>1</w:t>
      </w:r>
      <w:r>
        <w:t xml:space="preserve"> </w:t>
      </w:r>
      <w:bookmarkStart w:name="_bookmark6" w:id="17"/>
      <w:bookmarkEnd w:id="17"/>
      <w:bookmarkStart w:name="_bookmark6" w:id="18"/>
      <w:bookmarkEnd w:id="18"/>
      <w:r>
        <w:t>材料</w:t>
      </w:r>
      <w:bookmarkEnd w:id="269667"/>
    </w:p>
    <w:p w:rsidR="0018722C">
      <w:pPr>
        <w:pStyle w:val="Heading3"/>
        <w:topLinePunct/>
        <w:ind w:left="200" w:hangingChars="200" w:hanging="200"/>
      </w:pPr>
      <w:bookmarkStart w:id="269668" w:name="_Toc686269668"/>
      <w:bookmarkStart w:name="_bookmark7" w:id="19"/>
      <w:bookmarkEnd w:id="19"/>
      <w:r>
        <w:t>1.1</w:t>
      </w:r>
      <w:r>
        <w:t xml:space="preserve"> </w:t>
      </w:r>
      <w:bookmarkStart w:name="_bookmark7" w:id="20"/>
      <w:bookmarkEnd w:id="20"/>
      <w:r>
        <w:t>实验动物</w:t>
      </w:r>
      <w:bookmarkEnd w:id="269668"/>
    </w:p>
    <w:p w:rsidR="0018722C">
      <w:pPr>
        <w:topLinePunct/>
      </w:pPr>
      <w:r>
        <w:t>采用</w:t>
      </w:r>
      <w:r>
        <w:t>SPF</w:t>
      </w:r>
      <w:r/>
      <w:r w:rsidR="001852F3">
        <w:t xml:space="preserve">级健康成年雌雄各半</w:t>
      </w:r>
      <w:r>
        <w:t>Sprague-Dawley</w:t>
      </w:r>
      <w:r/>
      <w:r w:rsidR="001852F3">
        <w:t xml:space="preserve">大鼠</w:t>
      </w:r>
      <w:r>
        <w:t>72</w:t>
      </w:r>
      <w:r/>
      <w:r w:rsidR="001852F3">
        <w:t xml:space="preserve">只</w:t>
      </w:r>
      <w:r>
        <w:t>(</w:t>
      </w:r>
      <w:r>
        <w:rPr>
          <w:spacing w:val="-18"/>
        </w:rPr>
        <w:t>weight</w:t>
      </w:r>
      <w:r>
        <w:rPr>
          <w:spacing w:val="-4"/>
        </w:rPr>
        <w:t> </w:t>
      </w:r>
      <w:r>
        <w:t>200g±20g&amp;</w:t>
      </w:r>
      <w:r w:rsidR="001852F3">
        <w:t xml:space="preserve"> </w:t>
      </w:r>
      <w:r w:rsidR="001852F3">
        <w:t xml:space="preserve">Age 3-4month</w:t>
      </w:r>
      <w:r>
        <w:t>)</w:t>
      </w:r>
      <w:r>
        <w:t>，由湖北省医学科学研究院实验</w:t>
      </w:r>
      <w:r>
        <w:t>动物中心提供</w:t>
      </w:r>
      <w:r>
        <w:rPr>
          <w:spacing w:val="-3"/>
        </w:rPr>
        <w:t>（</w:t>
      </w:r>
      <w:r>
        <w:rPr>
          <w:spacing w:val="-3"/>
        </w:rPr>
        <w:t xml:space="preserve">动物合格证号</w:t>
      </w:r>
      <w:r>
        <w:rPr>
          <w:spacing w:val="-3"/>
          <w:rFonts w:hint="eastAsia"/>
        </w:rPr>
        <w:t xml:space="preserve">：</w:t>
      </w:r>
      <w:r>
        <w:t>42000600005079</w:t>
      </w:r>
      <w:r>
        <w:rPr>
          <w:spacing w:val="-2"/>
        </w:rPr>
        <w:t>）</w:t>
      </w:r>
      <w:r>
        <w:t>。实验动物喂养于武</w:t>
      </w:r>
      <w:r>
        <w:t>汉市中西医结合医院中心实验室</w:t>
      </w:r>
      <w:r>
        <w:t>SPF</w:t>
      </w:r>
      <w:r/>
      <w:r w:rsidR="001852F3">
        <w:t xml:space="preserve">动物房，雌雄大鼠分别喂养</w:t>
      </w:r>
      <w:r>
        <w:t>4</w:t>
      </w:r>
      <w:r>
        <w:t> </w:t>
      </w:r>
      <w:r>
        <w:t>只</w:t>
      </w:r>
    </w:p>
    <w:p w:rsidR="0018722C">
      <w:pPr>
        <w:topLinePunct/>
      </w:pPr>
      <w:r>
        <w:t>/</w:t>
      </w:r>
      <w:r>
        <w:t>笼，饲养温度</w:t>
      </w:r>
      <w:r>
        <w:t>20</w:t>
      </w:r>
      <w:r/>
      <w:r w:rsidR="001852F3">
        <w:t xml:space="preserve">℃</w:t>
      </w:r>
      <w:r>
        <w:t>-25</w:t>
      </w:r>
      <w:r/>
      <w:r w:rsidR="001852F3">
        <w:t xml:space="preserve">℃</w:t>
      </w:r>
      <w:r>
        <w:rPr>
          <w:rFonts w:hint="eastAsia"/>
        </w:rPr>
        <w:t>，</w:t>
      </w:r>
      <w:r>
        <w:t>湿度</w:t>
      </w:r>
      <w:r>
        <w:t>50%-70</w:t>
      </w:r>
      <w:r>
        <w:t>%，每日</w:t>
      </w:r>
      <w:r>
        <w:t>8</w:t>
      </w:r>
      <w:r>
        <w:t xml:space="preserve">: </w:t>
      </w:r>
      <w:r>
        <w:t>30</w:t>
      </w:r>
      <w:r/>
      <w:r w:rsidR="001852F3">
        <w:t xml:space="preserve">时给每笼添加</w:t>
      </w:r>
    </w:p>
    <w:p w:rsidR="0018722C">
      <w:pPr>
        <w:topLinePunct/>
      </w:pPr>
      <w:bookmarkStart w:id="269763" w:name="_cwCmt1"/>
      <w:r>
        <w:t>200g</w:t>
      </w:r>
      <w:r w:rsidR="001852F3">
        <w:t xml:space="preserve">饲料及</w:t>
      </w:r>
      <w:r w:rsidR="001852F3">
        <w:t xml:space="preserve">300ml</w:t>
      </w:r>
      <w:r w:rsidR="001852F3">
        <w:t xml:space="preserve">饮用水直到实验结束</w:t>
      </w:r>
      <w:r>
        <w:t>（</w:t>
      </w:r>
      <w:r>
        <w:t>造模大鼠隔日添加饲料</w:t>
      </w:r>
      <w:bookmarkEnd w:id="269763"/>
    </w:p>
    <w:p w:rsidR="0018722C">
      <w:pPr>
        <w:topLinePunct/>
      </w:pPr>
      <w:r>
        <w:t>200g</w:t>
      </w:r>
      <w:r>
        <w:t>）</w:t>
      </w:r>
      <w:r>
        <w:t>，大鼠可自由摄食及饮水，适应性喂养</w:t>
      </w:r>
      <w:r w:rsidR="001852F3">
        <w:t xml:space="preserve">1</w:t>
      </w:r>
      <w:r w:rsidR="001852F3">
        <w:t xml:space="preserve">周后开始造模实验.</w:t>
      </w:r>
    </w:p>
    <w:p w:rsidR="0018722C">
      <w:pPr>
        <w:topLinePunct/>
      </w:pPr>
      <w:r>
        <w:rPr>
          <w:rFonts w:cstheme="minorBidi" w:hAnsiTheme="minorHAnsi" w:eastAsiaTheme="minorHAnsi" w:asciiTheme="minorHAnsi" w:ascii="Calibri"/>
        </w:rPr>
        <w:t>5</w:t>
      </w:r>
    </w:p>
    <w:p w:rsidR="0018722C">
      <w:pPr>
        <w:pStyle w:val="Heading3"/>
        <w:topLinePunct/>
        <w:ind w:left="200" w:hangingChars="200" w:hanging="200"/>
      </w:pPr>
      <w:bookmarkStart w:id="269669" w:name="_Toc686269669"/>
      <w:bookmarkStart w:name="_bookmark8" w:id="21"/>
      <w:bookmarkEnd w:id="21"/>
      <w:r>
        <w:t>1.2</w:t>
      </w:r>
      <w:r>
        <w:t xml:space="preserve"> </w:t>
      </w:r>
      <w:bookmarkStart w:name="_bookmark8" w:id="22"/>
      <w:bookmarkEnd w:id="22"/>
      <w:r>
        <w:t>主要试剂</w:t>
      </w:r>
      <w:bookmarkEnd w:id="269669"/>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7"/>
        <w:gridCol w:w="3457"/>
      </w:tblGrid>
      <w:tr>
        <w:trPr>
          <w:trHeight w:val="460" w:hRule="atLeast"/>
        </w:trPr>
        <w:tc>
          <w:tcPr>
            <w:tcW w:w="544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主要药物与试剂</w:t>
            </w:r>
          </w:p>
        </w:tc>
        <w:tc>
          <w:tcPr>
            <w:tcW w:w="34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生产厂家</w:t>
            </w:r>
          </w:p>
        </w:tc>
      </w:tr>
      <w:tr>
        <w:trPr>
          <w:trHeight w:val="540" w:hRule="atLeast"/>
        </w:trPr>
        <w:tc>
          <w:tcPr>
            <w:tcW w:w="5447" w:type="dxa"/>
            <w:tcBorders>
              <w:top w:val="single" w:sz="4" w:space="0" w:color="000000"/>
            </w:tcBorders>
          </w:tcPr>
          <w:p w:rsidR="0018722C">
            <w:pPr>
              <w:topLinePunct/>
              <w:ind w:leftChars="0" w:left="0" w:rightChars="0" w:right="0" w:firstLineChars="0" w:firstLine="0"/>
              <w:spacing w:line="240" w:lineRule="atLeast"/>
            </w:pPr>
            <w:r>
              <w:t>0.9%</w:t>
            </w:r>
            <w:r>
              <w:rPr>
                <w:rFonts w:ascii="仿宋" w:eastAsia="仿宋" w:hint="eastAsia"/>
              </w:rPr>
              <w:t>氯化钠注射液</w:t>
            </w:r>
          </w:p>
        </w:tc>
        <w:tc>
          <w:tcPr>
            <w:tcW w:w="3457"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四川科伦药业股份有限公司</w:t>
            </w:r>
          </w:p>
        </w:tc>
      </w:tr>
      <w:tr>
        <w:trPr>
          <w:trHeight w:val="460" w:hRule="atLeast"/>
        </w:trPr>
        <w:tc>
          <w:tcPr>
            <w:tcW w:w="5447" w:type="dxa"/>
          </w:tcPr>
          <w:p w:rsidR="0018722C">
            <w:pPr>
              <w:topLinePunct/>
              <w:ind w:leftChars="0" w:left="0" w:rightChars="0" w:right="0" w:firstLineChars="0" w:firstLine="0"/>
              <w:spacing w:line="240" w:lineRule="atLeast"/>
            </w:pPr>
            <w:r>
              <w:rPr>
                <w:rFonts w:ascii="仿宋" w:eastAsia="仿宋" w:hint="eastAsia"/>
              </w:rPr>
              <w:t>伊利全脂甜奶粉</w:t>
            </w:r>
          </w:p>
        </w:tc>
        <w:tc>
          <w:tcPr>
            <w:tcW w:w="3457" w:type="dxa"/>
          </w:tcPr>
          <w:p w:rsidR="0018722C">
            <w:pPr>
              <w:topLinePunct/>
              <w:ind w:leftChars="0" w:left="0" w:rightChars="0" w:right="0" w:firstLineChars="0" w:firstLine="0"/>
              <w:spacing w:line="240" w:lineRule="atLeast"/>
            </w:pPr>
            <w:r>
              <w:rPr>
                <w:rFonts w:ascii="仿宋" w:eastAsia="仿宋" w:hint="eastAsia"/>
              </w:rPr>
              <w:t>伊利</w:t>
            </w:r>
          </w:p>
        </w:tc>
      </w:tr>
      <w:tr>
        <w:trPr>
          <w:trHeight w:val="480" w:hRule="atLeast"/>
        </w:trPr>
        <w:tc>
          <w:tcPr>
            <w:tcW w:w="5447" w:type="dxa"/>
          </w:tcPr>
          <w:p w:rsidR="0018722C">
            <w:pPr>
              <w:topLinePunct/>
              <w:ind w:leftChars="0" w:left="0" w:rightChars="0" w:right="0" w:firstLineChars="0" w:firstLine="0"/>
              <w:spacing w:line="240" w:lineRule="atLeast"/>
            </w:pPr>
            <w:r>
              <w:rPr>
                <w:rFonts w:ascii="仿宋" w:eastAsia="仿宋" w:hint="eastAsia"/>
              </w:rPr>
              <w:t>白糖</w:t>
            </w:r>
          </w:p>
        </w:tc>
        <w:tc>
          <w:tcPr>
            <w:tcW w:w="3457" w:type="dxa"/>
          </w:tcPr>
          <w:p w:rsidR="0018722C">
            <w:pPr>
              <w:topLinePunct/>
              <w:ind w:leftChars="0" w:left="0" w:rightChars="0" w:right="0" w:firstLineChars="0" w:firstLine="0"/>
              <w:spacing w:line="240" w:lineRule="atLeast"/>
            </w:pPr>
            <w:r>
              <w:rPr>
                <w:rFonts w:ascii="仿宋" w:eastAsia="仿宋" w:hint="eastAsia"/>
              </w:rPr>
              <w:t>赤峰蓝天糖业有限公司</w:t>
            </w:r>
          </w:p>
        </w:tc>
      </w:tr>
      <w:tr>
        <w:trPr>
          <w:trHeight w:val="480" w:hRule="atLeast"/>
        </w:trPr>
        <w:tc>
          <w:tcPr>
            <w:tcW w:w="5447" w:type="dxa"/>
          </w:tcPr>
          <w:p w:rsidR="0018722C">
            <w:pPr>
              <w:topLinePunct/>
              <w:ind w:leftChars="0" w:left="0" w:rightChars="0" w:right="0" w:firstLineChars="0" w:firstLine="0"/>
              <w:spacing w:line="240" w:lineRule="atLeast"/>
            </w:pPr>
            <w:r>
              <w:rPr>
                <w:rFonts w:ascii="仿宋" w:eastAsia="仿宋" w:hint="eastAsia"/>
              </w:rPr>
              <w:t>淀粉</w:t>
            </w:r>
          </w:p>
        </w:tc>
        <w:tc>
          <w:tcPr>
            <w:tcW w:w="3457" w:type="dxa"/>
          </w:tcPr>
          <w:p w:rsidR="0018722C">
            <w:pPr>
              <w:topLinePunct/>
              <w:ind w:leftChars="0" w:left="0" w:rightChars="0" w:right="0" w:firstLineChars="0" w:firstLine="0"/>
              <w:spacing w:line="240" w:lineRule="atLeast"/>
            </w:pPr>
            <w:r>
              <w:rPr>
                <w:rFonts w:ascii="仿宋" w:eastAsia="仿宋" w:hint="eastAsia"/>
              </w:rPr>
              <w:t>昆山臻乐门食品有限公司</w:t>
            </w:r>
          </w:p>
        </w:tc>
      </w:tr>
      <w:tr>
        <w:trPr>
          <w:trHeight w:val="480" w:hRule="atLeast"/>
        </w:trPr>
        <w:tc>
          <w:tcPr>
            <w:tcW w:w="5447" w:type="dxa"/>
          </w:tcPr>
          <w:p w:rsidR="0018722C">
            <w:pPr>
              <w:topLinePunct/>
              <w:ind w:leftChars="0" w:left="0" w:rightChars="0" w:right="0" w:firstLineChars="0" w:firstLine="0"/>
              <w:spacing w:line="240" w:lineRule="atLeast"/>
            </w:pPr>
            <w:r>
              <w:rPr>
                <w:rFonts w:ascii="仿宋" w:eastAsia="仿宋" w:hint="eastAsia"/>
              </w:rPr>
              <w:t>活性炭</w:t>
            </w:r>
          </w:p>
        </w:tc>
        <w:tc>
          <w:tcPr>
            <w:tcW w:w="3457" w:type="dxa"/>
          </w:tcPr>
          <w:p w:rsidR="0018722C">
            <w:pPr>
              <w:topLinePunct/>
              <w:ind w:leftChars="0" w:left="0" w:rightChars="0" w:right="0" w:firstLineChars="0" w:firstLine="0"/>
              <w:spacing w:line="240" w:lineRule="atLeast"/>
            </w:pPr>
            <w:r>
              <w:rPr>
                <w:rFonts w:ascii="仿宋" w:eastAsia="仿宋" w:hint="eastAsia"/>
              </w:rPr>
              <w:t>南县星源活性炭制造有限公司</w:t>
            </w:r>
          </w:p>
        </w:tc>
      </w:tr>
      <w:tr>
        <w:trPr>
          <w:trHeight w:val="2340" w:hRule="atLeast"/>
        </w:trPr>
        <w:tc>
          <w:tcPr>
            <w:tcW w:w="5447" w:type="dxa"/>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检测羧甲基纤维素水合氯醛</w:t>
            </w:r>
          </w:p>
          <w:p w:rsidR="0018722C">
            <w:pPr>
              <w:topLinePunct/>
            </w:pPr>
            <w:r>
              <w:rPr>
                <w:rFonts w:ascii="仿宋" w:eastAsia="仿宋" w:hint="eastAsia"/>
              </w:rPr>
              <w:t>多聚甲醛</w:t>
            </w:r>
          </w:p>
          <w:p w:rsidR="0018722C">
            <w:pPr>
              <w:topLinePunct/>
            </w:pPr>
            <w:r>
              <w:rPr>
                <w:rFonts w:ascii="仿宋" w:eastAsia="仿宋" w:hint="eastAsia"/>
              </w:rPr>
              <w:t>其他常规化学试剂</w:t>
            </w:r>
          </w:p>
          <w:p w:rsidR="0018722C">
            <w:pPr>
              <w:topLinePunct/>
              <w:ind w:leftChars="0" w:left="0" w:rightChars="0" w:right="0" w:firstLineChars="0" w:firstLine="0"/>
              <w:spacing w:line="240" w:lineRule="atLeast"/>
            </w:pPr>
            <w:r>
              <w:rPr>
                <w:rFonts w:ascii="仿宋" w:eastAsia="仿宋" w:hint="eastAsia"/>
              </w:rPr>
              <w:t>所有试验检测用水均为 </w:t>
            </w:r>
            <w:r>
              <w:t>DEPC </w:t>
            </w:r>
            <w:r>
              <w:rPr>
                <w:rFonts w:ascii="仿宋" w:eastAsia="仿宋" w:hint="eastAsia"/>
              </w:rPr>
              <w:t>处理过的无菌双蒸水</w:t>
            </w:r>
          </w:p>
        </w:tc>
        <w:tc>
          <w:tcPr>
            <w:tcW w:w="3457" w:type="dxa"/>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上海国宜化学试剂有限公司上海国宜化学试剂有限公司上海国宜化学试剂有限公司上海国宜化学试剂有限公司</w:t>
            </w:r>
          </w:p>
        </w:tc>
      </w:tr>
    </w:tbl>
    <w:p w:rsidR="0018722C">
      <w:pPr>
        <w:topLinePunct/>
        <w:pStyle w:val="affa"/>
      </w:pPr>
    </w:p>
    <w:p w:rsidR="0018722C">
      <w:pPr>
        <w:pStyle w:val="Heading3"/>
        <w:topLinePunct/>
        <w:ind w:left="200" w:hangingChars="200" w:hanging="200"/>
      </w:pPr>
      <w:bookmarkStart w:id="269670" w:name="_Toc686269670"/>
      <w:bookmarkStart w:name="_bookmark9" w:id="23"/>
      <w:bookmarkEnd w:id="23"/>
      <w:r>
        <w:t>1.3</w:t>
      </w:r>
      <w:r>
        <w:t xml:space="preserve"> </w:t>
      </w:r>
      <w:bookmarkStart w:name="_bookmark9" w:id="24"/>
      <w:bookmarkEnd w:id="24"/>
      <w:r>
        <w:t>实验所需试剂配制</w:t>
      </w:r>
      <w:bookmarkEnd w:id="269670"/>
    </w:p>
    <w:p w:rsidR="0018722C">
      <w:pPr>
        <w:topLinePunct/>
      </w:pPr>
      <w:r>
        <w:rPr>
          <w:rFonts w:cstheme="minorBidi" w:hAnsiTheme="minorHAnsi" w:eastAsiaTheme="minorHAnsi" w:asciiTheme="minorHAnsi" w:ascii="Calibri" w:eastAsia="Calibri"/>
        </w:rPr>
        <w:t>10%</w:t>
      </w:r>
      <w:r>
        <w:rPr>
          <w:rFonts w:cstheme="minorBidi" w:hAnsiTheme="minorHAnsi" w:eastAsiaTheme="minorHAnsi" w:asciiTheme="minorHAnsi"/>
        </w:rPr>
        <w:t>水合氯醛</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4"/>
        <w:gridCol w:w="5614"/>
      </w:tblGrid>
      <w:tr>
        <w:trPr>
          <w:trHeight w:val="540" w:hRule="atLeast"/>
        </w:trPr>
        <w:tc>
          <w:tcPr>
            <w:tcW w:w="2964"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水合氯醛</w:t>
            </w:r>
          </w:p>
        </w:tc>
        <w:tc>
          <w:tcPr>
            <w:tcW w:w="5614" w:type="dxa"/>
            <w:tcBorders>
              <w:top w:val="single" w:sz="4" w:space="0" w:color="000000"/>
            </w:tcBorders>
          </w:tcPr>
          <w:p w:rsidR="0018722C">
            <w:pPr>
              <w:topLinePunct/>
              <w:ind w:leftChars="0" w:left="0" w:rightChars="0" w:right="0" w:firstLineChars="0" w:firstLine="0"/>
              <w:spacing w:line="240" w:lineRule="atLeast"/>
            </w:pPr>
            <w:r>
              <w:t>10g</w:t>
            </w:r>
          </w:p>
        </w:tc>
      </w:tr>
      <w:tr>
        <w:trPr>
          <w:trHeight w:val="88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少量蒸馏水溶解与烧杯中，逐量稀释至 </w:t>
            </w:r>
            <w:r>
              <w:t>100ml</w:t>
            </w:r>
            <w:r>
              <w:rPr>
                <w:rFonts w:ascii="仿宋" w:eastAsia="仿宋" w:hint="eastAsia"/>
              </w:rPr>
              <w:t>，即 </w:t>
            </w:r>
            <w:r>
              <w:t>10%</w:t>
            </w:r>
            <w:r>
              <w:rPr>
                <w:rFonts w:ascii="仿宋" w:eastAsia="仿宋" w:hint="eastAsia"/>
              </w:rPr>
              <w:t>水合氯醛溶液，避光处密</w:t>
            </w:r>
          </w:p>
          <w:p w:rsidR="0018722C">
            <w:pPr>
              <w:topLinePunct/>
              <w:ind w:leftChars="0" w:left="0" w:rightChars="0" w:right="0" w:firstLineChars="0" w:firstLine="0"/>
              <w:spacing w:line="240" w:lineRule="atLeast"/>
            </w:pPr>
            <w:r>
              <w:rPr>
                <w:rFonts w:ascii="仿宋" w:eastAsia="仿宋" w:hint="eastAsia"/>
              </w:rPr>
              <w:t>封保存待用。</w:t>
            </w:r>
            <w:r>
              <w:rPr>
                <w:rFonts w:ascii="仿宋" w:eastAsia="仿宋" w:hint="eastAsia"/>
              </w:rPr>
              <w:t>（</w:t>
            </w:r>
            <w:r>
              <w:rPr>
                <w:rFonts w:ascii="仿宋" w:eastAsia="仿宋" w:hint="eastAsia"/>
              </w:rPr>
              <w:t>取材当天提前半小时配制</w:t>
            </w:r>
            <w:r>
              <w:rPr>
                <w:rFonts w:ascii="仿宋" w:eastAsia="仿宋" w:hint="eastAsia"/>
              </w:rPr>
              <w:t>）</w:t>
            </w:r>
          </w:p>
        </w:tc>
      </w:tr>
    </w:tbl>
    <w:p w:rsidR="0018722C">
      <w:pPr>
        <w:topLinePunct/>
        <w:pStyle w:val="affa"/>
      </w:pPr>
    </w:p>
    <w:p w:rsidR="0018722C">
      <w:pPr>
        <w:topLinePunct/>
      </w:pPr>
      <w:r>
        <w:rPr>
          <w:rFonts w:cstheme="minorBidi" w:hAnsiTheme="minorHAnsi" w:eastAsiaTheme="minorHAnsi" w:asciiTheme="minorHAnsi" w:ascii="Calibri" w:eastAsia="Calibri"/>
        </w:rPr>
        <w:t>PBS</w:t>
      </w:r>
      <w:r>
        <w:rPr>
          <w:rFonts w:cstheme="minorBidi" w:hAnsiTheme="minorHAnsi" w:eastAsiaTheme="minorHAnsi" w:asciiTheme="minorHAnsi"/>
        </w:rPr>
        <w:t>缓冲液</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5"/>
        <w:gridCol w:w="5662"/>
      </w:tblGrid>
      <w:tr>
        <w:trPr>
          <w:trHeight w:val="520" w:hRule="atLeast"/>
        </w:trPr>
        <w:tc>
          <w:tcPr>
            <w:tcW w:w="2915" w:type="dxa"/>
            <w:tcBorders>
              <w:top w:val="single" w:sz="4" w:space="0" w:color="000000"/>
            </w:tcBorders>
          </w:tcPr>
          <w:p w:rsidR="0018722C">
            <w:pPr>
              <w:topLinePunct/>
              <w:ind w:leftChars="0" w:left="0" w:rightChars="0" w:right="0" w:firstLineChars="0" w:firstLine="0"/>
              <w:spacing w:line="240" w:lineRule="atLeast"/>
            </w:pPr>
            <w:r>
              <w:t>NaCl</w:t>
            </w:r>
          </w:p>
        </w:tc>
        <w:tc>
          <w:tcPr>
            <w:tcW w:w="5662" w:type="dxa"/>
            <w:tcBorders>
              <w:top w:val="single" w:sz="4" w:space="0" w:color="000000"/>
            </w:tcBorders>
          </w:tcPr>
          <w:p w:rsidR="0018722C">
            <w:pPr>
              <w:topLinePunct/>
              <w:ind w:leftChars="0" w:left="0" w:rightChars="0" w:right="0" w:firstLineChars="0" w:firstLine="0"/>
              <w:spacing w:line="240" w:lineRule="atLeast"/>
            </w:pPr>
            <w:r>
              <w:t>8g</w:t>
            </w:r>
          </w:p>
        </w:tc>
      </w:tr>
      <w:tr>
        <w:trPr>
          <w:trHeight w:val="1460" w:hRule="atLeast"/>
        </w:trPr>
        <w:tc>
          <w:tcPr>
            <w:tcW w:w="2915" w:type="dxa"/>
          </w:tcPr>
          <w:p w:rsidR="0018722C">
            <w:pPr>
              <w:topLinePunct/>
              <w:ind w:leftChars="0" w:left="0" w:rightChars="0" w:right="0" w:firstLineChars="0" w:firstLine="0"/>
              <w:spacing w:line="240" w:lineRule="atLeast"/>
            </w:pPr>
            <w:r>
              <w:t>KCl</w:t>
            </w:r>
          </w:p>
          <w:p w:rsidR="0018722C">
            <w:pPr>
              <w:topLinePunct/>
              <w:ind w:leftChars="0" w:left="0" w:rightChars="0" w:right="0" w:firstLineChars="0" w:firstLine="0"/>
              <w:spacing w:line="240" w:lineRule="atLeast"/>
            </w:pPr>
            <w:r>
              <w:t>NaH</w:t>
            </w:r>
            <w:r>
              <w:t>2</w:t>
            </w:r>
            <w:r>
              <w:t>PO</w:t>
            </w:r>
            <w:r>
              <w:t>4 </w:t>
            </w:r>
            <w:r>
              <w:t>KH</w:t>
            </w:r>
            <w:r>
              <w:t>2</w:t>
            </w:r>
            <w:r>
              <w:t>PO</w:t>
            </w:r>
            <w:r>
              <w:t>4</w:t>
            </w:r>
          </w:p>
        </w:tc>
        <w:tc>
          <w:tcPr>
            <w:tcW w:w="5662" w:type="dxa"/>
          </w:tcPr>
          <w:p w:rsidR="0018722C">
            <w:pPr>
              <w:topLinePunct/>
              <w:ind w:leftChars="0" w:left="0" w:rightChars="0" w:right="0" w:firstLineChars="0" w:firstLine="0"/>
              <w:spacing w:line="240" w:lineRule="atLeast"/>
            </w:pPr>
            <w:r>
              <w:t>0.2g</w:t>
            </w:r>
          </w:p>
          <w:p w:rsidR="0018722C">
            <w:pPr>
              <w:topLinePunct/>
            </w:pPr>
            <w:r>
              <w:t>1.44g</w:t>
            </w:r>
          </w:p>
          <w:p w:rsidR="0018722C">
            <w:pPr>
              <w:topLinePunct/>
              <w:ind w:leftChars="0" w:left="0" w:rightChars="0" w:right="0" w:firstLineChars="0" w:firstLine="0"/>
              <w:spacing w:line="240" w:lineRule="atLeast"/>
            </w:pPr>
            <w:r>
              <w:t>0.24g</w:t>
            </w:r>
          </w:p>
        </w:tc>
      </w:tr>
      <w:tr>
        <w:trPr>
          <w:trHeight w:val="400" w:hRule="atLeast"/>
        </w:trPr>
        <w:tc>
          <w:tcPr>
            <w:tcW w:w="8577"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调节 </w:t>
            </w:r>
            <w:r>
              <w:t>pH7.4 </w:t>
            </w:r>
            <w:r>
              <w:rPr>
                <w:rFonts w:ascii="仿宋" w:eastAsia="仿宋" w:hint="eastAsia"/>
              </w:rPr>
              <w:t>后定容至 </w:t>
            </w:r>
            <w:r>
              <w:t>1L</w:t>
            </w:r>
            <w:r>
              <w:rPr>
                <w:rFonts w:ascii="仿宋" w:eastAsia="仿宋" w:hint="eastAsia"/>
                <w:rFonts w:ascii="仿宋" w:eastAsia="仿宋" w:hint="eastAsia"/>
                <w:sz w:val="24"/>
              </w:rPr>
              <w:t xml:space="preserve">. </w:t>
            </w:r>
            <w:r>
              <w:rPr>
                <w:rFonts w:ascii="仿宋" w:eastAsia="仿宋" w:hint="eastAsia"/>
              </w:rPr>
              <w:t>然后高压蒸汽灭菌，室温保存。</w:t>
            </w:r>
          </w:p>
        </w:tc>
      </w:tr>
    </w:tbl>
    <w:p w:rsidR="0018722C">
      <w:pPr>
        <w:topLinePunct/>
        <w:pStyle w:val="affa"/>
      </w:pPr>
    </w:p>
    <w:p w:rsidR="0018722C">
      <w:pPr>
        <w:topLinePunct/>
      </w:pPr>
      <w:r>
        <w:rPr>
          <w:rFonts w:cstheme="minorBidi" w:hAnsiTheme="minorHAnsi" w:eastAsiaTheme="minorHAnsi" w:asciiTheme="minorHAnsi" w:ascii="Calibri"/>
        </w:rPr>
        <w:t>6</w:t>
      </w:r>
    </w:p>
    <w:p w:rsidR="0018722C">
      <w:pPr>
        <w:topLinePunct/>
      </w:pPr>
      <w:r>
        <w:rPr>
          <w:rFonts w:cstheme="minorBidi" w:hAnsiTheme="minorHAnsi" w:eastAsiaTheme="minorHAnsi" w:asciiTheme="minorHAnsi" w:ascii="Calibri" w:eastAsia="Calibri"/>
        </w:rPr>
        <w:t>4%</w:t>
      </w:r>
      <w:r>
        <w:rPr>
          <w:rFonts w:cstheme="minorBidi" w:hAnsiTheme="minorHAnsi" w:eastAsiaTheme="minorHAnsi" w:asciiTheme="minorHAnsi"/>
        </w:rPr>
        <w:t>多聚甲醛</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2"/>
        <w:gridCol w:w="5482"/>
      </w:tblGrid>
      <w:tr>
        <w:trPr>
          <w:trHeight w:val="540" w:hRule="atLeast"/>
        </w:trPr>
        <w:tc>
          <w:tcPr>
            <w:tcW w:w="3102"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多聚甲醛</w:t>
            </w:r>
          </w:p>
        </w:tc>
        <w:tc>
          <w:tcPr>
            <w:tcW w:w="5482" w:type="dxa"/>
            <w:tcBorders>
              <w:top w:val="single" w:sz="4" w:space="0" w:color="000000"/>
            </w:tcBorders>
          </w:tcPr>
          <w:p w:rsidR="0018722C">
            <w:pPr>
              <w:topLinePunct/>
              <w:ind w:leftChars="0" w:left="0" w:rightChars="0" w:right="0" w:firstLineChars="0" w:firstLine="0"/>
              <w:spacing w:line="240" w:lineRule="atLeast"/>
            </w:pPr>
            <w:r>
              <w:t>40g</w:t>
            </w:r>
          </w:p>
        </w:tc>
      </w:tr>
      <w:tr>
        <w:trPr>
          <w:trHeight w:val="500" w:hRule="atLeast"/>
        </w:trPr>
        <w:tc>
          <w:tcPr>
            <w:tcW w:w="3102" w:type="dxa"/>
          </w:tcPr>
          <w:p w:rsidR="0018722C">
            <w:pPr>
              <w:topLinePunct/>
              <w:ind w:leftChars="0" w:left="0" w:rightChars="0" w:right="0" w:firstLineChars="0" w:firstLine="0"/>
              <w:spacing w:line="240" w:lineRule="atLeast"/>
            </w:pPr>
            <w:r>
              <w:t>0.1mol</w:t>
            </w:r>
            <w:r>
              <w:t>/</w:t>
            </w:r>
            <w:r>
              <w:t>LPBS</w:t>
            </w:r>
          </w:p>
        </w:tc>
        <w:tc>
          <w:tcPr>
            <w:tcW w:w="5482" w:type="dxa"/>
          </w:tcPr>
          <w:p w:rsidR="0018722C">
            <w:pPr>
              <w:topLinePunct/>
              <w:ind w:leftChars="0" w:left="0" w:rightChars="0" w:right="0" w:firstLineChars="0" w:firstLine="0"/>
              <w:spacing w:line="240" w:lineRule="atLeast"/>
            </w:pPr>
            <w:r>
              <w:t>500ml</w:t>
            </w:r>
          </w:p>
        </w:tc>
      </w:tr>
      <w:tr>
        <w:trPr>
          <w:trHeight w:val="1360" w:hRule="atLeast"/>
        </w:trPr>
        <w:tc>
          <w:tcPr>
            <w:tcW w:w="8584"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rPr>
              <w:t>磁力搅拌器加热搅拌，控制温度在 </w:t>
            </w:r>
            <w:r>
              <w:t>50-</w:t>
            </w:r>
            <w:r>
              <w:t>6</w:t>
            </w:r>
            <w:r>
              <w:t>0</w:t>
            </w:r>
            <w:r>
              <w:rPr>
                <w:rFonts w:ascii="宋体" w:hAnsi="宋体" w:eastAsia="宋体" w:hint="eastAsia"/>
              </w:rPr>
              <w:t>℃</w:t>
            </w:r>
            <w:r>
              <w:rPr>
                <w:rFonts w:ascii="仿宋" w:hAnsi="仿宋" w:eastAsia="仿宋" w:hint="eastAsia"/>
              </w:rPr>
              <w:t>之间，滴加少许 </w:t>
            </w:r>
            <w:r>
              <w:t>NaOH</w:t>
            </w:r>
            <w:r>
              <w:rPr>
                <w:rFonts w:ascii="仿宋" w:hAnsi="仿宋" w:eastAsia="仿宋" w:hint="eastAsia"/>
              </w:rPr>
              <w:t>，调节 </w:t>
            </w:r>
            <w:r>
              <w:t>PH7</w:t>
            </w:r>
            <w:r>
              <w:t>.2-</w:t>
            </w:r>
            <w:r>
              <w:t>7.</w:t>
            </w:r>
            <w:r>
              <w:t>4</w:t>
            </w:r>
            <w:r>
              <w:rPr>
                <w:rFonts w:ascii="仿宋" w:hAnsi="仿宋" w:eastAsia="仿宋" w:hint="eastAsia"/>
              </w:rPr>
              <w:t>，</w:t>
            </w:r>
            <w:r>
              <w:rPr>
                <w:rFonts w:ascii="仿宋" w:hAnsi="仿宋" w:eastAsia="仿宋" w:hint="eastAsia"/>
              </w:rPr>
              <w:t>使多聚甲醛完全溶解，最后补足 </w:t>
            </w:r>
            <w:r>
              <w:t>PBS</w:t>
            </w:r>
            <w:r>
              <w:t> </w:t>
            </w:r>
            <w:r>
              <w:rPr>
                <w:rFonts w:ascii="仿宋" w:hAnsi="仿宋" w:eastAsia="仿宋" w:hint="eastAsia"/>
              </w:rPr>
              <w:t>定容至 </w:t>
            </w:r>
            <w:r>
              <w:t>1000ml</w:t>
            </w:r>
            <w:r>
              <w:rPr>
                <w:rFonts w:ascii="仿宋" w:hAnsi="仿宋" w:eastAsia="仿宋" w:hint="eastAsia"/>
              </w:rPr>
              <w:t>，充分混匀后放置避光处密</w:t>
            </w:r>
          </w:p>
          <w:p w:rsidR="0018722C">
            <w:pPr>
              <w:topLinePunct/>
              <w:ind w:leftChars="0" w:left="0" w:rightChars="0" w:right="0" w:firstLineChars="0" w:firstLine="0"/>
              <w:spacing w:line="240" w:lineRule="atLeast"/>
            </w:pPr>
            <w:r>
              <w:rPr>
                <w:rFonts w:ascii="仿宋" w:eastAsia="仿宋" w:hint="eastAsia"/>
              </w:rPr>
              <w:t>封保存待用。</w:t>
            </w:r>
            <w:r>
              <w:rPr>
                <w:rFonts w:ascii="仿宋" w:eastAsia="仿宋" w:hint="eastAsia"/>
              </w:rPr>
              <w:t>（</w:t>
            </w:r>
            <w:r>
              <w:rPr>
                <w:rFonts w:ascii="仿宋" w:eastAsia="仿宋" w:hint="eastAsia"/>
              </w:rPr>
              <w:t>取材前一天配制</w:t>
            </w:r>
            <w:r>
              <w:rPr>
                <w:rFonts w:ascii="仿宋" w:eastAsia="仿宋" w:hint="eastAsia"/>
              </w:rPr>
              <w:t>）</w:t>
            </w:r>
          </w:p>
        </w:tc>
      </w:tr>
    </w:tbl>
    <w:p w:rsidR="0018722C">
      <w:pPr>
        <w:topLinePunct/>
        <w:pStyle w:val="affa"/>
      </w:pPr>
    </w:p>
    <w:p w:rsidR="0018722C">
      <w:pPr>
        <w:spacing w:before="174"/>
        <w:ind w:leftChars="0" w:left="900" w:rightChars="0" w:right="0" w:firstLineChars="0" w:firstLine="0"/>
        <w:jc w:val="left"/>
        <w:topLinePunct/>
      </w:pPr>
      <w:r>
        <w:rPr>
          <w:kern w:val="2"/>
          <w:sz w:val="24"/>
          <w:szCs w:val="22"/>
          <w:rFonts w:cstheme="minorBidi" w:hAnsiTheme="minorHAnsi" w:eastAsiaTheme="minorHAnsi" w:asciiTheme="minorHAnsi"/>
        </w:rPr>
        <w:t>营养性半固体糊的制备</w:t>
      </w:r>
      <w:r>
        <w:rPr>
          <w:kern w:val="2"/>
          <w:szCs w:val="22"/>
          <w:rFonts w:ascii="Calibri" w:eastAsia="Calibri" w:cstheme="minorBidi" w:hAnsiTheme="minorHAnsi"/>
          <w:position w:val="15"/>
          <w:sz w:val="21"/>
        </w:rPr>
        <w:t>[16</w:t>
      </w:r>
      <w:r>
        <w:rPr>
          <w:kern w:val="2"/>
          <w:szCs w:val="22"/>
          <w:rFonts w:ascii="Calibri" w:eastAsia="Calibri" w:cstheme="minorBidi" w:hAnsiTheme="minorHAnsi"/>
          <w:position w:val="15"/>
          <w:sz w:val="21"/>
        </w:rPr>
        <w:t>]</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4"/>
        <w:gridCol w:w="5254"/>
      </w:tblGrid>
      <w:tr>
        <w:trPr>
          <w:trHeight w:val="520" w:hRule="atLeast"/>
        </w:trPr>
        <w:tc>
          <w:tcPr>
            <w:tcW w:w="3324"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羧甲基纤维素钠</w:t>
            </w:r>
          </w:p>
        </w:tc>
        <w:tc>
          <w:tcPr>
            <w:tcW w:w="5254" w:type="dxa"/>
            <w:tcBorders>
              <w:top w:val="single" w:sz="4" w:space="0" w:color="000000"/>
            </w:tcBorders>
          </w:tcPr>
          <w:p w:rsidR="0018722C">
            <w:pPr>
              <w:topLinePunct/>
              <w:ind w:leftChars="0" w:left="0" w:rightChars="0" w:right="0" w:firstLineChars="0" w:firstLine="0"/>
              <w:spacing w:line="240" w:lineRule="atLeast"/>
            </w:pPr>
            <w:r>
              <w:t>10g</w:t>
            </w:r>
          </w:p>
        </w:tc>
      </w:tr>
      <w:tr>
        <w:trPr>
          <w:trHeight w:val="2460" w:hRule="atLeast"/>
        </w:trPr>
        <w:tc>
          <w:tcPr>
            <w:tcW w:w="3324" w:type="dxa"/>
          </w:tcPr>
          <w:p w:rsidR="0018722C">
            <w:pPr>
              <w:topLinePunct/>
              <w:ind w:leftChars="0" w:left="0" w:rightChars="0" w:right="0" w:firstLineChars="0" w:firstLine="0"/>
              <w:spacing w:line="240" w:lineRule="atLeast"/>
            </w:pPr>
            <w:r>
              <w:rPr>
                <w:rFonts w:ascii="仿宋" w:eastAsia="仿宋" w:hint="eastAsia"/>
              </w:rPr>
              <w:t>蒸馏水奶 粉 糖</w:t>
            </w:r>
          </w:p>
          <w:p w:rsidR="0018722C">
            <w:pPr>
              <w:topLinePunct/>
            </w:pPr>
            <w:r>
              <w:rPr>
                <w:rFonts w:ascii="仿宋" w:eastAsia="仿宋" w:hint="eastAsia"/>
              </w:rPr>
              <w:t>淀粉</w:t>
            </w:r>
          </w:p>
          <w:p w:rsidR="0018722C">
            <w:pPr>
              <w:topLinePunct/>
              <w:ind w:leftChars="0" w:left="0" w:rightChars="0" w:right="0" w:firstLineChars="0" w:firstLine="0"/>
              <w:spacing w:line="240" w:lineRule="atLeast"/>
            </w:pPr>
            <w:r>
              <w:rPr>
                <w:rFonts w:ascii="仿宋" w:eastAsia="仿宋" w:hint="eastAsia"/>
              </w:rPr>
              <w:t>活性炭末</w:t>
            </w:r>
          </w:p>
        </w:tc>
        <w:tc>
          <w:tcPr>
            <w:tcW w:w="5254" w:type="dxa"/>
          </w:tcPr>
          <w:p w:rsidR="0018722C">
            <w:pPr>
              <w:topLinePunct/>
              <w:ind w:leftChars="0" w:left="0" w:rightChars="0" w:right="0" w:firstLineChars="0" w:firstLine="0"/>
              <w:spacing w:line="240" w:lineRule="atLeast"/>
            </w:pPr>
            <w:r>
              <w:t>250</w:t>
            </w:r>
            <w:r>
              <w:t>M</w:t>
            </w:r>
            <w:r>
              <w:t>L</w:t>
            </w:r>
            <w:r>
              <w:t xml:space="preserve"> 16g 8g</w:t>
            </w:r>
          </w:p>
          <w:p w:rsidR="0018722C">
            <w:pPr>
              <w:topLinePunct/>
            </w:pPr>
            <w:r>
              <w:t>8g</w:t>
            </w:r>
          </w:p>
          <w:p w:rsidR="0018722C">
            <w:pPr>
              <w:topLinePunct/>
              <w:ind w:leftChars="0" w:left="0" w:rightChars="0" w:right="0" w:firstLineChars="0" w:firstLine="0"/>
              <w:spacing w:line="240" w:lineRule="atLeast"/>
            </w:pPr>
            <w:r>
              <w:t>2g</w:t>
            </w:r>
          </w:p>
        </w:tc>
      </w:tr>
      <w:tr>
        <w:trPr>
          <w:trHeight w:val="88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搅拌均匀，配制成 </w:t>
            </w:r>
            <w:r>
              <w:t>300mL</w:t>
            </w:r>
            <w:r>
              <w:t>  </w:t>
            </w:r>
            <w:r>
              <w:rPr>
                <w:rFonts w:ascii="仿宋" w:eastAsia="仿宋" w:hint="eastAsia"/>
              </w:rPr>
              <w:t>约 </w:t>
            </w:r>
            <w:r>
              <w:t>300g </w:t>
            </w:r>
            <w:r>
              <w:rPr>
                <w:rFonts w:ascii="仿宋" w:eastAsia="仿宋" w:hint="eastAsia"/>
              </w:rPr>
              <w:t>的黑色半固体糊状物。取材当日制备放置于冰</w:t>
            </w:r>
          </w:p>
          <w:p w:rsidR="0018722C">
            <w:pPr>
              <w:topLinePunct/>
              <w:ind w:leftChars="0" w:left="0" w:rightChars="0" w:right="0" w:firstLineChars="0" w:firstLine="0"/>
              <w:spacing w:line="240" w:lineRule="atLeast"/>
            </w:pPr>
            <w:r>
              <w:rPr>
                <w:rFonts w:ascii="仿宋" w:eastAsia="仿宋" w:hint="eastAsia"/>
              </w:rPr>
              <w:t>箱冷藏，用时提前 </w:t>
            </w:r>
            <w:r>
              <w:t>2h </w:t>
            </w:r>
            <w:r>
              <w:rPr>
                <w:rFonts w:ascii="仿宋" w:eastAsia="仿宋" w:hint="eastAsia"/>
              </w:rPr>
              <w:t>取出并恢复至室温。</w:t>
            </w:r>
          </w:p>
        </w:tc>
      </w:tr>
    </w:tbl>
    <w:p w:rsidR="0018722C">
      <w:pPr>
        <w:topLinePunct/>
        <w:pStyle w:val="affa"/>
      </w:pPr>
    </w:p>
    <w:p w:rsidR="0018722C">
      <w:pPr>
        <w:pStyle w:val="Heading2"/>
        <w:topLinePunct/>
        <w:ind w:left="171" w:hangingChars="171" w:hanging="171"/>
      </w:pPr>
      <w:bookmarkStart w:id="269671" w:name="_Toc686269671"/>
      <w:bookmarkStart w:name="2方法 " w:id="25"/>
      <w:bookmarkEnd w:id="25"/>
      <w:r>
        <w:rPr>
          <w:b/>
        </w:rPr>
        <w:t>2</w:t>
      </w:r>
      <w:r>
        <w:t xml:space="preserve"> </w:t>
      </w:r>
      <w:bookmarkStart w:name="_bookmark10" w:id="26"/>
      <w:bookmarkEnd w:id="26"/>
      <w:bookmarkStart w:name="_bookmark10" w:id="27"/>
      <w:bookmarkEnd w:id="27"/>
      <w:r>
        <w:t>方法</w:t>
      </w:r>
      <w:bookmarkEnd w:id="269671"/>
    </w:p>
    <w:p w:rsidR="0018722C">
      <w:pPr>
        <w:pStyle w:val="Heading3"/>
        <w:topLinePunct/>
        <w:ind w:left="200" w:hangingChars="200" w:hanging="200"/>
      </w:pPr>
      <w:bookmarkStart w:id="269672" w:name="_Toc686269672"/>
      <w:bookmarkStart w:name="_bookmark11" w:id="28"/>
      <w:bookmarkEnd w:id="28"/>
      <w:r>
        <w:t>2.1</w:t>
      </w:r>
      <w:r>
        <w:t xml:space="preserve"> </w:t>
      </w:r>
      <w:bookmarkStart w:name="_bookmark11" w:id="29"/>
      <w:bookmarkEnd w:id="29"/>
      <w:r>
        <w:t>分组及造模</w:t>
      </w:r>
      <w:bookmarkEnd w:id="269672"/>
    </w:p>
    <w:p w:rsidR="0018722C">
      <w:pPr>
        <w:topLinePunct/>
      </w:pPr>
      <w:r>
        <w:t>将</w:t>
      </w:r>
      <w:r>
        <w:t>72</w:t>
      </w:r>
      <w:r/>
      <w:r w:rsidR="001852F3">
        <w:t xml:space="preserve">只健康成年雌雄各半大鼠随机分为三组即空白组</w:t>
      </w:r>
      <w:r>
        <w:t>(</w:t>
      </w:r>
      <w:r>
        <w:t xml:space="preserve">Blank</w:t>
      </w:r>
      <w:r>
        <w:t>)</w:t>
      </w:r>
      <w:r>
        <w:t xml:space="preserve">、模型组</w:t>
      </w:r>
      <w:r>
        <w:t>(</w:t>
      </w:r>
      <w:r>
        <w:t xml:space="preserve">Model</w:t>
      </w:r>
      <w:r>
        <w:t>)</w:t>
      </w:r>
      <w:r>
        <w:t xml:space="preserve">、电针组</w:t>
      </w:r>
      <w:r>
        <w:t>(</w:t>
      </w:r>
      <w:r>
        <w:t xml:space="preserve">electro acupuncture, EA</w:t>
      </w:r>
      <w:r>
        <w:t>)</w:t>
      </w:r>
      <w:r>
        <w:t xml:space="preserve">。除空白组外，</w:t>
      </w:r>
      <w:r>
        <w:t>其他</w:t>
      </w:r>
      <w:r>
        <w:t>2</w:t>
      </w:r>
      <w:r/>
      <w:r w:rsidR="001852F3">
        <w:t xml:space="preserve">组均采用郭氏夹尾刺激法</w:t>
      </w:r>
      <w:r>
        <w:rPr>
          <w:vertAlign w:val="superscript"/>
          /&gt;
        </w:rPr>
        <w:t>[</w:t>
      </w:r>
      <w:r>
        <w:rPr>
          <w:vertAlign w:val="superscript"/>
          /&gt;
        </w:rPr>
        <w:t xml:space="preserve">17</w:t>
      </w:r>
      <w:r>
        <w:rPr>
          <w:vertAlign w:val="superscript"/>
          /&gt;
        </w:rPr>
        <w:t>]</w:t>
      </w:r>
      <w:r>
        <w:t>(</w:t>
      </w:r>
      <w:r>
        <w:t>14d</w:t>
      </w:r>
      <w:r>
        <w:t>,</w:t>
      </w:r>
      <w:r>
        <w:rPr>
          <w:spacing w:val="-37"/>
        </w:rPr>
        <w:t> </w:t>
      </w:r>
      <w:r>
        <w:t>2</w:t>
      </w:r>
      <w:r w:rsidR="001852F3">
        <w:rPr>
          <w:spacing w:val="-26"/>
        </w:rPr>
        <w:t xml:space="preserve">次</w:t>
      </w:r>
      <w:r>
        <w:t>/</w:t>
      </w:r>
      <w:r>
        <w:t>d</w:t>
      </w:r>
      <w:r>
        <w:t>)</w:t>
      </w:r>
      <w:r w:rsidR="004B696B">
        <w:t xml:space="preserve"> </w:t>
      </w:r>
      <w:r>
        <w:t>+不规则饮食法</w:t>
      </w:r>
      <w:r>
        <w:rPr>
          <w:vertAlign w:val="superscript"/>
          /&gt;
        </w:rPr>
        <w:t>[</w:t>
      </w:r>
      <w:r>
        <w:rPr>
          <w:vertAlign w:val="superscript"/>
          /&gt;
        </w:rPr>
        <w:t xml:space="preserve">18</w:t>
      </w:r>
      <w:r>
        <w:rPr>
          <w:vertAlign w:val="superscript"/>
          /&gt;
        </w:rPr>
        <w:t>]</w:t>
      </w:r>
      <w:r>
        <w:t>(</w:t>
      </w:r>
      <w:r>
        <w:t>逢</w:t>
      </w:r>
      <w:r>
        <w:rPr>
          <w:spacing w:val="-2"/>
        </w:rPr>
        <w:t>单日禁食，饮水正常</w:t>
      </w:r>
      <w:r>
        <w:t>)</w:t>
      </w:r>
      <w:r w:rsidR="004B696B">
        <w:t xml:space="preserve"> </w:t>
      </w:r>
      <w:r>
        <w:t>+冰生理盐水灌胃法</w:t>
      </w:r>
      <w:r>
        <w:rPr>
          <w:vertAlign w:val="superscript"/>
          /&gt;
        </w:rPr>
        <w:t>[</w:t>
      </w:r>
      <w:r>
        <w:rPr>
          <w:vertAlign w:val="superscript"/>
          <w:position w:val="14"/>
        </w:rPr>
        <w:t xml:space="preserve">19</w:t>
      </w:r>
      <w:r>
        <w:rPr>
          <w:vertAlign w:val="superscript"/>
          /&gt;
        </w:rPr>
        <w:t>]</w:t>
      </w:r>
      <w:r>
        <w:t>(</w:t>
      </w:r>
      <w:r>
        <w:t>-4</w:t>
      </w:r>
      <w:r/>
      <w:r w:rsidR="001852F3">
        <w:t xml:space="preserve">℃</w:t>
      </w:r>
      <w:r>
        <w:t>0.9%NaCl</w:t>
      </w:r>
      <w:r/>
      <w:r w:rsidR="001852F3">
        <w:t xml:space="preserve">注</w:t>
      </w:r>
      <w:r w:rsidR="001852F3">
        <w:t>射液</w:t>
      </w:r>
    </w:p>
    <w:p w:rsidR="0018722C">
      <w:pPr>
        <w:topLinePunct/>
      </w:pPr>
      <w:r>
        <w:t>2 mL, 2</w:t>
      </w:r>
      <w:r/>
      <w:r w:rsidR="001852F3">
        <w:t xml:space="preserve">次</w:t>
      </w:r>
      <w:r>
        <w:t>/</w:t>
      </w:r>
      <w:r>
        <w:t>d</w:t>
      </w:r>
      <w:r>
        <w:t>）</w:t>
      </w:r>
      <w:r>
        <w:t>的多因素干预法造模。将每组同笼大鼠，用长海绵钳</w:t>
      </w:r>
      <w:r>
        <w:t>夹大鼠尾巴远端</w:t>
      </w:r>
      <w:r>
        <w:t>1</w:t>
      </w:r>
      <w:r>
        <w:t>/</w:t>
      </w:r>
      <w:r>
        <w:t>3</w:t>
      </w:r>
      <w:r/>
      <w:r w:rsidR="001852F3">
        <w:t xml:space="preserve">处，以不破皮为度</w:t>
      </w:r>
      <w:r>
        <w:rPr>
          <w:spacing w:val="-7"/>
        </w:rPr>
        <w:t>（</w:t>
      </w:r>
      <w:r>
        <w:t xml:space="preserve">如有抓伤破皮</w:t>
      </w:r>
      <w:r>
        <w:rPr>
          <w:rFonts w:hint="eastAsia"/>
        </w:rPr>
        <w:t xml:space="preserve">，</w:t>
      </w:r>
      <w:r w:rsidR="001852F3">
        <w:t xml:space="preserve">则用</w:t>
      </w:r>
      <w:r>
        <w:t>0</w:t>
      </w:r>
      <w:r>
        <w:t>.</w:t>
      </w:r>
      <w:r>
        <w:t>5%碘伏消毒皮损部位以防感染</w:t>
      </w:r>
      <w:r>
        <w:t>）</w:t>
      </w:r>
      <w:r>
        <w:t>，令其暴怒，前肢离地，寻衅与其他大鼠</w:t>
      </w:r>
      <w:r>
        <w:t>撕打，以激怒全笼大鼠。刺激</w:t>
      </w:r>
      <w:r>
        <w:t>30 min</w:t>
      </w:r>
      <w:r>
        <w:t>/</w:t>
      </w:r>
      <w:r>
        <w:t>次，间隔不少于</w:t>
      </w:r>
      <w:r>
        <w:t>6 h</w:t>
      </w:r>
      <w:r/>
      <w:r w:rsidR="001852F3">
        <w:t xml:space="preserve">刺激</w:t>
      </w:r>
      <w:r>
        <w:t>1</w:t>
      </w:r>
      <w:r>
        <w:t> </w:t>
      </w:r>
      <w:r>
        <w:t>次</w:t>
      </w:r>
    </w:p>
    <w:p w:rsidR="0018722C">
      <w:pPr>
        <w:topLinePunct/>
      </w:pPr>
      <w:r>
        <w:rPr>
          <w:rFonts w:cstheme="minorBidi" w:hAnsiTheme="minorHAnsi" w:eastAsiaTheme="minorHAnsi" w:asciiTheme="minorHAnsi" w:ascii="Calibri"/>
        </w:rPr>
        <w:t>7</w:t>
      </w:r>
    </w:p>
    <w:p w:rsidR="0018722C">
      <w:pPr>
        <w:topLinePunct/>
      </w:pPr>
      <w:r>
        <w:t>（</w:t>
      </w:r>
      <w:r>
        <w:t>一般于每日</w:t>
      </w:r>
      <w:r>
        <w:t>09</w:t>
      </w:r>
      <w:r>
        <w:t xml:space="preserve">: </w:t>
      </w:r>
      <w:r>
        <w:t>30</w:t>
      </w:r>
      <w:r/>
      <w:r w:rsidR="001852F3">
        <w:t xml:space="preserve">和</w:t>
      </w:r>
      <w:r>
        <w:t>15:30</w:t>
      </w:r>
      <w:r/>
      <w:r w:rsidR="001852F3">
        <w:t xml:space="preserve">进行</w:t>
      </w:r>
      <w:r>
        <w:t>）</w:t>
      </w:r>
      <w:r>
        <w:t>，2</w:t>
      </w:r>
      <w:r/>
      <w:r w:rsidR="001852F3">
        <w:t xml:space="preserve">次</w:t>
      </w:r>
      <w:r>
        <w:t>/</w:t>
      </w:r>
      <w:r>
        <w:t>d</w:t>
      </w:r>
      <w:r>
        <w:t>，连续刺激</w:t>
      </w:r>
      <w:r>
        <w:t>14</w:t>
      </w:r>
      <w:r>
        <w:t> </w:t>
      </w:r>
      <w:r>
        <w:t>d</w:t>
      </w:r>
      <w:r>
        <w:t>；逢单</w:t>
      </w:r>
      <w:r>
        <w:t>日禁食，双日给予称质量好的</w:t>
      </w:r>
      <w:r>
        <w:t>200</w:t>
      </w:r>
      <w:r>
        <w:t> </w:t>
      </w:r>
      <w:r>
        <w:t>g</w:t>
      </w:r>
      <w:r/>
      <w:r w:rsidR="001852F3">
        <w:t xml:space="preserve">食物，饮水正常；将存放于</w:t>
      </w:r>
      <w:r>
        <w:t>-4℃</w:t>
      </w:r>
      <w:r>
        <w:t>冰箱的</w:t>
      </w:r>
      <w:r>
        <w:t>0</w:t>
      </w:r>
      <w:r>
        <w:t>.</w:t>
      </w:r>
      <w:r>
        <w:t>9%NaCl</w:t>
      </w:r>
      <w:r/>
      <w:r w:rsidR="001852F3">
        <w:t xml:space="preserve">注射液，用大鼠灌胃针抽取</w:t>
      </w:r>
      <w:r>
        <w:t>2 mL</w:t>
      </w:r>
      <w:r/>
      <w:r w:rsidR="001852F3">
        <w:t xml:space="preserve">灌胃</w:t>
      </w:r>
      <w:r>
        <w:t>，2</w:t>
      </w:r>
      <w:r/>
      <w:r w:rsidR="001852F3">
        <w:t xml:space="preserve">次</w:t>
      </w:r>
      <w:r>
        <w:t>/</w:t>
      </w:r>
      <w:r>
        <w:t>d</w:t>
      </w:r>
      <w:r>
        <w:t>（</w:t>
      </w:r>
      <w:r>
        <w:t>于</w:t>
      </w:r>
      <w:r>
        <w:rPr>
          <w:spacing w:val="-12"/>
        </w:rPr>
        <w:t>每日</w:t>
      </w:r>
      <w:r>
        <w:t>09</w:t>
      </w:r>
      <w:r>
        <w:t xml:space="preserve">: </w:t>
      </w:r>
      <w:r>
        <w:t>00</w:t>
      </w:r>
      <w:r w:rsidR="001852F3">
        <w:rPr>
          <w:spacing w:val="-24"/>
        </w:rPr>
        <w:t xml:space="preserve">和</w:t>
      </w:r>
      <w:r>
        <w:t>15:00</w:t>
      </w:r>
      <w:r w:rsidR="001852F3">
        <w:rPr>
          <w:spacing w:val="-12"/>
        </w:rPr>
        <w:t xml:space="preserve">进行</w:t>
      </w:r>
      <w:r>
        <w:t>）</w:t>
      </w:r>
      <w:r>
        <w:t>。</w:t>
      </w:r>
    </w:p>
    <w:p w:rsidR="0018722C">
      <w:pPr>
        <w:topLinePunct/>
      </w:pPr>
      <w:r>
        <w:t>造模成功标志是大鼠毛发枯乱发黄、便溏、饮食量显著减少、活</w:t>
      </w:r>
      <w:r>
        <w:t>跃程度减弱、扎堆甚至倦卧，情绪由开始的易怒烦躁转为情绪低落</w:t>
      </w:r>
      <w:r>
        <w:t>等</w:t>
      </w:r>
    </w:p>
    <w:p w:rsidR="0018722C">
      <w:pPr>
        <w:topLinePunct/>
      </w:pPr>
      <w:r>
        <w:t>[</w:t>
      </w:r>
      <w:r>
        <w:t xml:space="preserve">20</w:t>
      </w:r>
      <w:r>
        <w:t>]</w:t>
      </w:r>
      <w:r>
        <w:rPr>
          <w:w w:val="95"/>
        </w:rPr>
        <w:t xml:space="preserve">. </w:t>
      </w:r>
      <w:r>
        <w:t>解剖大鼠未发现胃肠组织器质性病变，提示造模成功。</w:t>
      </w:r>
    </w:p>
    <w:p w:rsidR="0018722C">
      <w:pPr>
        <w:topLinePunct/>
      </w:pPr>
      <w:r>
        <w:t>造模期间，每日对模型组</w:t>
      </w:r>
      <w:r>
        <w:t>(</w:t>
      </w:r>
      <w:r>
        <w:rPr>
          <w:w w:val="95"/>
        </w:rPr>
        <w:t>Model</w:t>
      </w:r>
      <w:r>
        <w:t>)</w:t>
      </w:r>
      <w:r>
        <w:t>和电针组</w:t>
      </w:r>
      <w:r>
        <w:t>(</w:t>
      </w:r>
      <w:r>
        <w:rPr>
          <w:w w:val="95"/>
        </w:rPr>
        <w:t>EA</w:t>
      </w:r>
      <w:r>
        <w:t>)</w:t>
      </w:r>
      <w:r>
        <w:t>大鼠开始穿衣训</w:t>
      </w:r>
      <w:r w:rsidR="001852F3">
        <w:t xml:space="preserve">练，避免大鼠过度紧张挣扎产生应激反应对实验结果造成影响。</w:t>
      </w:r>
    </w:p>
    <w:p w:rsidR="0018722C">
      <w:pPr>
        <w:topLinePunct/>
      </w:pPr>
      <w:bookmarkStart w:name="_bookmark12" w:id="30"/>
      <w:bookmarkEnd w:id="30"/>
      <w:r>
        <w:rPr>
          <w:rFonts w:ascii="Calibri" w:eastAsia="Calibri"/>
        </w:rPr>
        <w:t>1.4</w:t>
      </w:r>
      <w:r>
        <w:t>主要仪器及器械</w:t>
      </w: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5"/>
        <w:gridCol w:w="4034"/>
      </w:tblGrid>
      <w:tr>
        <w:trPr>
          <w:trHeight w:val="460" w:hRule="atLeast"/>
        </w:trPr>
        <w:tc>
          <w:tcPr>
            <w:tcW w:w="43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主要仪器及器械</w:t>
            </w:r>
          </w:p>
        </w:tc>
        <w:tc>
          <w:tcPr>
            <w:tcW w:w="403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生产厂家</w:t>
            </w:r>
          </w:p>
        </w:tc>
      </w:tr>
      <w:tr>
        <w:trPr>
          <w:trHeight w:val="500" w:hRule="atLeast"/>
        </w:trPr>
        <w:tc>
          <w:tcPr>
            <w:tcW w:w="4385" w:type="dxa"/>
            <w:tcBorders>
              <w:top w:val="single" w:sz="4" w:space="0" w:color="000000"/>
            </w:tcBorders>
          </w:tcPr>
          <w:p w:rsidR="0018722C">
            <w:pPr>
              <w:topLinePunct/>
              <w:ind w:leftChars="0" w:left="0" w:rightChars="0" w:right="0" w:firstLineChars="0" w:firstLine="0"/>
              <w:spacing w:line="240" w:lineRule="atLeast"/>
            </w:pPr>
            <w:r>
              <w:t>Forma Scientific </w:t>
            </w:r>
            <w:r>
              <w:rPr>
                <w:rFonts w:ascii="仿宋" w:eastAsia="仿宋" w:hint="eastAsia"/>
              </w:rPr>
              <w:t>超低温冰箱</w:t>
            </w:r>
          </w:p>
        </w:tc>
        <w:tc>
          <w:tcPr>
            <w:tcW w:w="4034"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美国 </w:t>
            </w:r>
            <w:r>
              <w:t>Thermo </w:t>
            </w:r>
            <w:r>
              <w:rPr>
                <w:rFonts w:ascii="仿宋" w:eastAsia="仿宋" w:hint="eastAsia"/>
              </w:rPr>
              <w:t>公司</w:t>
            </w:r>
          </w:p>
        </w:tc>
      </w:tr>
      <w:tr>
        <w:trPr>
          <w:trHeight w:val="480" w:hRule="atLeast"/>
        </w:trPr>
        <w:tc>
          <w:tcPr>
            <w:tcW w:w="4385" w:type="dxa"/>
          </w:tcPr>
          <w:p w:rsidR="0018722C">
            <w:pPr>
              <w:topLinePunct/>
              <w:ind w:leftChars="0" w:left="0" w:rightChars="0" w:right="0" w:firstLineChars="0" w:firstLine="0"/>
              <w:spacing w:line="240" w:lineRule="atLeast"/>
            </w:pPr>
            <w:r>
              <w:t>DHG-9246A </w:t>
            </w:r>
            <w:r>
              <w:rPr>
                <w:rFonts w:ascii="仿宋" w:eastAsia="仿宋" w:hint="eastAsia"/>
              </w:rPr>
              <w:t>型电热恒温鼓风干燥箱</w:t>
            </w:r>
          </w:p>
        </w:tc>
        <w:tc>
          <w:tcPr>
            <w:tcW w:w="4034" w:type="dxa"/>
          </w:tcPr>
          <w:p w:rsidR="0018722C">
            <w:pPr>
              <w:topLinePunct/>
              <w:ind w:leftChars="0" w:left="0" w:rightChars="0" w:right="0" w:firstLineChars="0" w:firstLine="0"/>
              <w:spacing w:line="240" w:lineRule="atLeast"/>
            </w:pPr>
            <w:r>
              <w:rPr>
                <w:rFonts w:ascii="仿宋" w:eastAsia="仿宋" w:hint="eastAsia"/>
              </w:rPr>
              <w:t>上海精法</w:t>
            </w:r>
          </w:p>
        </w:tc>
      </w:tr>
      <w:tr>
        <w:trPr>
          <w:trHeight w:val="480" w:hRule="atLeast"/>
        </w:trPr>
        <w:tc>
          <w:tcPr>
            <w:tcW w:w="4385" w:type="dxa"/>
          </w:tcPr>
          <w:p w:rsidR="0018722C">
            <w:pPr>
              <w:topLinePunct/>
              <w:ind w:leftChars="0" w:left="0" w:rightChars="0" w:right="0" w:firstLineChars="0" w:firstLine="0"/>
              <w:spacing w:line="240" w:lineRule="atLeast"/>
            </w:pPr>
            <w:r>
              <w:t>LABWATER -SZ97 </w:t>
            </w:r>
            <w:r>
              <w:rPr>
                <w:rFonts w:ascii="仿宋" w:eastAsia="仿宋" w:hint="eastAsia"/>
              </w:rPr>
              <w:t>自动三重纯水蒸馏器</w:t>
            </w:r>
          </w:p>
        </w:tc>
        <w:tc>
          <w:tcPr>
            <w:tcW w:w="4034" w:type="dxa"/>
          </w:tcPr>
          <w:p w:rsidR="0018722C">
            <w:pPr>
              <w:topLinePunct/>
              <w:ind w:leftChars="0" w:left="0" w:rightChars="0" w:right="0" w:firstLineChars="0" w:firstLine="0"/>
              <w:spacing w:line="240" w:lineRule="atLeast"/>
            </w:pPr>
            <w:r>
              <w:rPr>
                <w:rFonts w:ascii="仿宋" w:eastAsia="仿宋" w:hint="eastAsia"/>
              </w:rPr>
              <w:t>广州合技</w:t>
            </w:r>
          </w:p>
        </w:tc>
      </w:tr>
      <w:tr>
        <w:trPr>
          <w:trHeight w:val="480" w:hRule="atLeast"/>
        </w:trPr>
        <w:tc>
          <w:tcPr>
            <w:tcW w:w="4385" w:type="dxa"/>
          </w:tcPr>
          <w:p w:rsidR="0018722C">
            <w:pPr>
              <w:topLinePunct/>
              <w:ind w:leftChars="0" w:left="0" w:rightChars="0" w:right="0" w:firstLineChars="0" w:firstLine="0"/>
              <w:spacing w:line="240" w:lineRule="atLeast"/>
            </w:pPr>
            <w:r>
              <w:t>ES-2011S </w:t>
            </w:r>
            <w:r>
              <w:rPr>
                <w:rFonts w:ascii="仿宋" w:eastAsia="仿宋" w:hint="eastAsia"/>
              </w:rPr>
              <w:t>电子天平</w:t>
            </w:r>
          </w:p>
        </w:tc>
        <w:tc>
          <w:tcPr>
            <w:tcW w:w="4034" w:type="dxa"/>
          </w:tcPr>
          <w:p w:rsidR="0018722C">
            <w:pPr>
              <w:topLinePunct/>
              <w:ind w:leftChars="0" w:left="0" w:rightChars="0" w:right="0" w:firstLineChars="0" w:firstLine="0"/>
              <w:spacing w:line="240" w:lineRule="atLeast"/>
            </w:pPr>
            <w:r>
              <w:rPr>
                <w:rFonts w:ascii="仿宋" w:eastAsia="仿宋" w:hint="eastAsia"/>
              </w:rPr>
              <w:t>长沙湘平科技有限公司</w:t>
            </w:r>
          </w:p>
        </w:tc>
      </w:tr>
      <w:tr>
        <w:trPr>
          <w:trHeight w:val="5840" w:hRule="atLeast"/>
        </w:trPr>
        <w:tc>
          <w:tcPr>
            <w:tcW w:w="4385" w:type="dxa"/>
            <w:tcBorders>
              <w:bottom w:val="single" w:sz="4" w:space="0" w:color="000000"/>
            </w:tcBorders>
          </w:tcPr>
          <w:p w:rsidR="0018722C">
            <w:pPr>
              <w:topLinePunct/>
              <w:ind w:leftChars="0" w:left="0" w:rightChars="0" w:right="0" w:firstLineChars="0" w:firstLine="0"/>
              <w:spacing w:line="240" w:lineRule="atLeast"/>
            </w:pPr>
            <w:r>
              <w:t>CBV-1500A </w:t>
            </w:r>
            <w:r>
              <w:rPr>
                <w:rFonts w:ascii="仿宋" w:eastAsia="仿宋" w:hint="eastAsia"/>
              </w:rPr>
              <w:t>型多功能无菌工作台</w:t>
            </w:r>
          </w:p>
          <w:p w:rsidR="0018722C">
            <w:pPr>
              <w:topLinePunct/>
            </w:pPr>
            <w:r>
              <w:t>PHS-3C </w:t>
            </w:r>
            <w:r>
              <w:rPr>
                <w:rFonts w:ascii="仿宋" w:eastAsia="仿宋" w:hint="eastAsia"/>
              </w:rPr>
              <w:t>型精密 </w:t>
            </w:r>
            <w:r>
              <w:t>PH </w:t>
            </w:r>
            <w:r>
              <w:rPr>
                <w:rFonts w:ascii="仿宋" w:eastAsia="仿宋" w:hint="eastAsia"/>
              </w:rPr>
              <w:t>计</w:t>
            </w:r>
          </w:p>
          <w:p w:rsidR="0018722C">
            <w:pPr>
              <w:topLinePunct/>
            </w:pPr>
            <w:r>
              <w:t>RET </w:t>
            </w:r>
            <w:r>
              <w:rPr>
                <w:rFonts w:ascii="仿宋" w:eastAsia="仿宋" w:hint="eastAsia"/>
              </w:rPr>
              <w:t>加热磁力搅拌器台式冷冻离心机</w:t>
            </w:r>
          </w:p>
          <w:p w:rsidR="0018722C">
            <w:pPr>
              <w:topLinePunct/>
            </w:pPr>
            <w:r>
              <w:t>EG1150 </w:t>
            </w:r>
            <w:r>
              <w:rPr>
                <w:rFonts w:ascii="仿宋" w:eastAsia="仿宋" w:hint="eastAsia"/>
              </w:rPr>
              <w:t>石蜡包埋机</w:t>
            </w:r>
            <w:r>
              <w:t>RM2235 </w:t>
            </w:r>
            <w:r>
              <w:rPr>
                <w:rFonts w:ascii="仿宋" w:eastAsia="仿宋" w:hint="eastAsia"/>
              </w:rPr>
              <w:t>组织切片机载玻片及盖玻片</w:t>
            </w:r>
          </w:p>
          <w:p w:rsidR="0018722C">
            <w:pPr>
              <w:topLinePunct/>
            </w:pPr>
            <w:r>
              <w:t>Motic </w:t>
            </w:r>
            <w:r>
              <w:rPr>
                <w:rFonts w:ascii="仿宋" w:eastAsia="仿宋" w:hint="eastAsia"/>
              </w:rPr>
              <w:t>数码显微镜</w:t>
            </w:r>
          </w:p>
          <w:p w:rsidR="0018722C">
            <w:pPr>
              <w:topLinePunct/>
            </w:pPr>
            <w:r>
              <w:t>Motic TeK3.l </w:t>
            </w:r>
            <w:r>
              <w:rPr>
                <w:rFonts w:ascii="仿宋" w:eastAsia="仿宋" w:hint="eastAsia"/>
              </w:rPr>
              <w:t>图像采集系统</w:t>
            </w:r>
          </w:p>
          <w:p w:rsidR="0018722C">
            <w:pPr>
              <w:topLinePunct/>
            </w:pPr>
            <w:r>
              <w:t>HANS-200A </w:t>
            </w:r>
            <w:r>
              <w:rPr>
                <w:rFonts w:ascii="仿宋" w:eastAsia="仿宋" w:hint="eastAsia"/>
              </w:rPr>
              <w:t>韩式穴位神经刺激仪环球牌一次性无菌针灸针</w:t>
            </w:r>
          </w:p>
          <w:p w:rsidR="0018722C">
            <w:pPr>
              <w:topLinePunct/>
              <w:ind w:leftChars="0" w:left="0" w:rightChars="0" w:right="0" w:firstLineChars="0" w:firstLine="0"/>
              <w:spacing w:line="240" w:lineRule="atLeast"/>
            </w:pPr>
            <w:r>
              <w:rPr>
                <w:rFonts w:ascii="仿宋" w:eastAsia="仿宋" w:hint="eastAsia"/>
              </w:rPr>
              <w:t>大鼠固定板若干</w:t>
            </w:r>
          </w:p>
        </w:tc>
        <w:tc>
          <w:tcPr>
            <w:tcW w:w="4034" w:type="dxa"/>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上海瑞仰净化装备公司上海雷磁</w:t>
            </w:r>
          </w:p>
          <w:p w:rsidR="0018722C">
            <w:pPr>
              <w:topLinePunct/>
            </w:pPr>
            <w:r>
              <w:rPr>
                <w:rFonts w:ascii="仿宋" w:eastAsia="仿宋" w:hint="eastAsia"/>
              </w:rPr>
              <w:t>德国 </w:t>
            </w:r>
            <w:r>
              <w:t>IKA</w:t>
            </w:r>
          </w:p>
          <w:p w:rsidR="0018722C">
            <w:pPr>
              <w:topLinePunct/>
            </w:pPr>
            <w:r>
              <w:rPr>
                <w:rFonts w:ascii="仿宋" w:eastAsia="仿宋" w:hint="eastAsia"/>
              </w:rPr>
              <w:t>德国 </w:t>
            </w:r>
            <w:r>
              <w:t>sigma </w:t>
            </w:r>
            <w:r>
              <w:rPr>
                <w:rFonts w:ascii="仿宋" w:eastAsia="仿宋" w:hint="eastAsia"/>
              </w:rPr>
              <w:t>公司德国 </w:t>
            </w:r>
            <w:r>
              <w:t>Leica</w:t>
            </w:r>
          </w:p>
          <w:p w:rsidR="0018722C">
            <w:pPr>
              <w:topLinePunct/>
            </w:pPr>
            <w:r>
              <w:rPr>
                <w:rFonts w:ascii="仿宋" w:eastAsia="仿宋" w:hint="eastAsia"/>
              </w:rPr>
              <w:t>德 国 </w:t>
            </w:r>
            <w:r>
              <w:t>Leica ThermoFisher</w:t>
            </w:r>
          </w:p>
          <w:p w:rsidR="0018722C">
            <w:pPr>
              <w:topLinePunct/>
            </w:pPr>
            <w:r>
              <w:t>MOTIC CHINA GROUP CO.LTD MOTIC CHINA GROUP CO.LTD</w:t>
            </w:r>
          </w:p>
          <w:p w:rsidR="0018722C">
            <w:pPr>
              <w:topLinePunct/>
            </w:pPr>
            <w:r>
              <w:rPr>
                <w:rFonts w:ascii="仿宋" w:eastAsia="仿宋" w:hint="eastAsia"/>
              </w:rPr>
              <w:t>南京济生医疗科技有限公司</w:t>
            </w:r>
          </w:p>
          <w:p w:rsidR="0018722C">
            <w:pPr>
              <w:topLinePunct/>
              <w:ind w:leftChars="0" w:left="0" w:rightChars="0" w:right="0" w:firstLineChars="0" w:firstLine="0"/>
              <w:spacing w:line="240" w:lineRule="atLeast"/>
            </w:pPr>
            <w:r>
              <w:rPr>
                <w:rFonts w:ascii="仿宋" w:eastAsia="仿宋" w:hint="eastAsia"/>
              </w:rPr>
              <w:t>苏州针灸用品有限公司自制</w:t>
            </w:r>
          </w:p>
        </w:tc>
      </w:tr>
    </w:tbl>
    <w:p w:rsidR="0018722C">
      <w:pPr>
        <w:topLinePunct/>
        <w:pStyle w:val="affa"/>
      </w:pPr>
    </w:p>
    <w:p w:rsidR="0018722C">
      <w:pPr>
        <w:topLinePunct/>
      </w:pPr>
      <w:r>
        <w:rPr>
          <w:rFonts w:cstheme="minorBidi" w:hAnsiTheme="minorHAnsi" w:eastAsiaTheme="minorHAnsi" w:asciiTheme="minorHAnsi" w:ascii="Calibri"/>
        </w:rPr>
        <w:t>8</w:t>
      </w:r>
    </w:p>
    <w:p w:rsidR="0018722C">
      <w:pPr>
        <w:rPr/>
        <w:topLinePunct/>
      </w:pP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4630"/>
        <w:gridCol w:w="3712"/>
      </w:tblGrid>
      <w:tr>
        <w:trPr>
          <w:trHeight w:val="30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463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71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r>
      <w:tr>
        <w:trPr>
          <w:trHeight w:val="1460" w:hRule="atLeast"/>
        </w:trPr>
        <w:tc>
          <w:tcPr>
            <w:tcW w:w="8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63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大鼠鼠衣及悬吊装置</w:t>
            </w:r>
          </w:p>
          <w:p w:rsidR="0018722C">
            <w:pPr>
              <w:topLinePunct/>
            </w:pPr>
            <w:r>
              <w:t>EP </w:t>
            </w:r>
            <w:r>
              <w:rPr>
                <w:rFonts w:ascii="仿宋" w:eastAsia="仿宋" w:hint="eastAsia"/>
              </w:rPr>
              <w:t>管、</w:t>
            </w:r>
            <w:r>
              <w:t>Tip </w:t>
            </w:r>
            <w:r>
              <w:rPr>
                <w:rFonts w:ascii="仿宋" w:eastAsia="仿宋" w:hint="eastAsia"/>
              </w:rPr>
              <w:t>头、冻存管等常规耗材</w:t>
            </w:r>
          </w:p>
          <w:p w:rsidR="0018722C">
            <w:pPr>
              <w:topLinePunct/>
              <w:ind w:leftChars="0" w:left="0" w:rightChars="0" w:right="0" w:firstLineChars="0" w:firstLine="0"/>
              <w:spacing w:line="240" w:lineRule="atLeast"/>
            </w:pPr>
            <w:r>
              <w:rPr>
                <w:rFonts w:ascii="仿宋" w:eastAsia="仿宋" w:hint="eastAsia"/>
              </w:rPr>
              <w:t>其他常规实验器械：长海绵夹、灌胃针头等</w:t>
            </w:r>
          </w:p>
        </w:tc>
        <w:tc>
          <w:tcPr>
            <w:tcW w:w="37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自制</w:t>
            </w:r>
          </w:p>
          <w:p w:rsidR="0018722C">
            <w:pPr>
              <w:topLinePunct/>
              <w:ind w:leftChars="0" w:left="0" w:rightChars="0" w:right="0" w:firstLineChars="0" w:firstLine="0"/>
              <w:spacing w:line="240" w:lineRule="atLeast"/>
            </w:pPr>
            <w:r>
              <w:rPr>
                <w:rFonts w:ascii="仿宋" w:eastAsia="仿宋" w:hint="eastAsia"/>
              </w:rPr>
              <w:t>上海碧云天生物技术有限公司</w:t>
            </w:r>
          </w:p>
        </w:tc>
      </w:tr>
    </w:tbl>
    <w:p w:rsidR="0018722C">
      <w:pPr>
        <w:topLinePunct/>
        <w:pStyle w:val="affa"/>
      </w:pPr>
    </w:p>
    <w:p w:rsidR="0018722C">
      <w:pPr>
        <w:pStyle w:val="Heading3"/>
        <w:topLinePunct/>
        <w:ind w:left="200" w:hangingChars="200" w:hanging="200"/>
      </w:pPr>
      <w:bookmarkStart w:id="269673" w:name="_Toc686269673"/>
      <w:bookmarkStart w:name="_bookmark13" w:id="31"/>
      <w:bookmarkEnd w:id="31"/>
      <w:r>
        <w:t>2.2</w:t>
      </w:r>
      <w:r>
        <w:t xml:space="preserve"> </w:t>
      </w:r>
      <w:bookmarkStart w:name="_bookmark13" w:id="32"/>
      <w:bookmarkEnd w:id="32"/>
      <w:r>
        <w:t>治疗方法</w:t>
      </w:r>
      <w:bookmarkEnd w:id="269673"/>
    </w:p>
    <w:p w:rsidR="0018722C">
      <w:pPr>
        <w:pStyle w:val="cw20"/>
        <w:topLinePunct/>
      </w:pPr>
      <w:r>
        <w:t>2.2.1</w:t>
      </w:r>
      <w:r>
        <w:t>穴位定位：参照中国针灸学会实验针灸研究会制定的《常用动</w:t>
      </w:r>
      <w:r>
        <w:t>物腧穴图谱》</w:t>
      </w:r>
      <w:r>
        <w:rPr>
          <w:vertAlign w:val="superscript"/>
          /&gt;
        </w:rPr>
        <w:t>[</w:t>
      </w:r>
      <w:r>
        <w:rPr>
          <w:vertAlign w:val="superscript"/>
          /&gt;
        </w:rPr>
        <w:t xml:space="preserve">21</w:t>
      </w:r>
      <w:r>
        <w:rPr>
          <w:vertAlign w:val="superscript"/>
          /&gt;
        </w:rPr>
        <w:t>]</w:t>
      </w:r>
      <w:r>
        <w:t>标准定位大鼠“足三里”穴和“太冲”穴。足三里穴</w:t>
      </w:r>
      <w:r>
        <w:t>定位：小腿背外侧上</w:t>
      </w:r>
      <w:r>
        <w:t>1</w:t>
      </w:r>
      <w:r>
        <w:t>/</w:t>
      </w:r>
      <w:r>
        <w:t>5</w:t>
      </w:r>
      <w:r/>
      <w:r w:rsidR="001852F3">
        <w:t xml:space="preserve">处，约当腓骨小头下，胫骨嵴后</w:t>
      </w:r>
      <w:r>
        <w:t>1cm；太冲</w:t>
      </w:r>
      <w:r>
        <w:t>穴定位：足背侧，第一、二跖骨结合部之前凹陷处。</w:t>
      </w:r>
    </w:p>
    <w:p w:rsidR="0018722C">
      <w:pPr>
        <w:pStyle w:val="cw20"/>
        <w:topLinePunct/>
      </w:pPr>
      <w:r>
        <w:t>2.2.2</w:t>
      </w:r>
      <w:r>
        <w:t>针具和电针仪：针具：环球牌一次性无菌针灸针，规格</w:t>
      </w:r>
      <w:r>
        <w:rPr>
          <w:rFonts w:hint="eastAsia"/>
        </w:rPr>
        <w:t>：</w:t>
      </w:r>
      <w:r>
        <w:t>φ</w:t>
      </w:r>
      <w:r/>
      <w:r>
        <w:t>0.30</w:t>
      </w:r>
    </w:p>
    <w:p w:rsidR="0018722C">
      <w:pPr>
        <w:topLinePunct/>
      </w:pPr>
      <w:r>
        <w:t>³25mm；电针仪：HANS-200A</w:t>
      </w:r>
      <w:r w:rsidR="001852F3">
        <w:t xml:space="preserve">韩式穴位神经刺激仪。</w:t>
      </w:r>
    </w:p>
    <w:p w:rsidR="0018722C">
      <w:pPr>
        <w:pStyle w:val="cw20"/>
        <w:topLinePunct/>
      </w:pPr>
      <w:r>
        <w:t>2.2.3</w:t>
      </w:r>
      <w:r>
        <w:t>治疗操作：造模成功后称各组大鼠质量，第</w:t>
      </w:r>
      <w:r>
        <w:t>2</w:t>
      </w:r>
      <w:r/>
      <w:r w:rsidR="001852F3">
        <w:t xml:space="preserve">天开始对电针组</w:t>
      </w:r>
      <w:r>
        <w:t>大鼠进行电针治疗，取穴足三里和太冲穴，连续治疗</w:t>
      </w:r>
      <w:r>
        <w:t>28</w:t>
      </w:r>
      <w:r/>
      <w:r w:rsidR="001852F3">
        <w:t xml:space="preserve">天。电针治</w:t>
      </w:r>
      <w:r>
        <w:t>疗组大鼠穿鼠衣束缚后悬挂于自制悬挂装置上，取大鼠的“足三里”</w:t>
      </w:r>
    </w:p>
    <w:p w:rsidR="0018722C">
      <w:pPr>
        <w:topLinePunct/>
      </w:pPr>
      <w:r>
        <w:t>（</w:t>
      </w:r>
      <w:r>
        <w:t xml:space="preserve">小腿背外侧上</w:t>
      </w:r>
      <w:r w:rsidR="001852F3">
        <w:t xml:space="preserve">1</w:t>
      </w:r>
      <w:r>
        <w:t>/</w:t>
      </w:r>
      <w:r>
        <w:t>5</w:t>
      </w:r>
      <w:r w:rsidR="001852F3">
        <w:t xml:space="preserve">处，约当腓骨小头下，胫骨嵴后</w:t>
      </w:r>
      <w:r w:rsidR="001852F3">
        <w:t xml:space="preserve">1cm</w:t>
      </w:r>
      <w:r>
        <w:t>）</w:t>
      </w:r>
      <w:r>
        <w:t>、“太冲”</w:t>
      </w:r>
    </w:p>
    <w:p w:rsidR="0018722C">
      <w:pPr>
        <w:topLinePunct/>
      </w:pPr>
      <w:r>
        <w:t>（</w:t>
      </w:r>
      <w:r>
        <w:t xml:space="preserve">足背侧，第一、二跖骨结合部之前凹陷处</w:t>
      </w:r>
      <w:r>
        <w:t>）</w:t>
      </w:r>
      <w:r>
        <w:t>两处穴位，用</w:t>
      </w:r>
      <w:r w:rsidR="001852F3">
        <w:t xml:space="preserve">1</w:t>
      </w:r>
      <w:r w:rsidR="001852F3">
        <w:t xml:space="preserve">寸毫针垂</w:t>
      </w:r>
    </w:p>
    <w:p w:rsidR="0018722C">
      <w:pPr>
        <w:topLinePunct/>
      </w:pPr>
      <w:r>
        <w:t>直刺入大鼠的双侧“足三里”穴位</w:t>
      </w:r>
      <w:r>
        <w:t>0</w:t>
      </w:r>
      <w:r>
        <w:t>.</w:t>
      </w:r>
      <w:r>
        <w:t>3-0.5</w:t>
      </w:r>
      <w:r/>
      <w:r w:rsidR="001852F3">
        <w:t xml:space="preserve">寸；同样用</w:t>
      </w:r>
      <w:r>
        <w:t>1</w:t>
      </w:r>
      <w:r/>
      <w:r w:rsidR="001852F3">
        <w:t xml:space="preserve">寸毫针斜刺</w:t>
      </w:r>
    </w:p>
    <w:p w:rsidR="0018722C">
      <w:pPr>
        <w:topLinePunct/>
      </w:pPr>
      <w:r>
        <w:t>（</w:t>
      </w:r>
      <w:r>
        <w:t>与水平呈</w:t>
      </w:r>
      <w:r>
        <w:t>45°角</w:t>
      </w:r>
      <w:r>
        <w:t>）</w:t>
      </w:r>
      <w:r>
        <w:t>大鼠的双侧“太冲”穴位</w:t>
      </w:r>
      <w:r>
        <w:t>0</w:t>
      </w:r>
      <w:r>
        <w:t>.</w:t>
      </w:r>
      <w:r>
        <w:t>2-0.3</w:t>
      </w:r>
      <w:r/>
      <w:r w:rsidR="001852F3">
        <w:t xml:space="preserve">寸，快速捻</w:t>
      </w:r>
      <w:r>
        <w:t>转至针下沉涩感后，在双侧“足三里”穴的毫针尾端连接韩氏治疗仪，</w:t>
      </w:r>
      <w:r w:rsidR="001852F3">
        <w:t xml:space="preserve"> </w:t>
      </w:r>
      <w:r>
        <w:t>采用疏密波，频率</w:t>
      </w:r>
      <w:r>
        <w:t>2 Hz</w:t>
      </w:r>
      <w:r>
        <w:t>/</w:t>
      </w:r>
      <w:r>
        <w:t>100 Hz</w:t>
      </w:r>
      <w:r>
        <w:t>，强度</w:t>
      </w:r>
      <w:r>
        <w:t>1 mA，“太冲”穴处不连接</w:t>
      </w:r>
      <w:r>
        <w:t>电</w:t>
      </w:r>
    </w:p>
    <w:p w:rsidR="0018722C">
      <w:pPr>
        <w:topLinePunct/>
      </w:pPr>
      <w:r>
        <w:t>针仪</w:t>
      </w:r>
      <w:r>
        <w:t>（</w:t>
      </w:r>
      <w:r>
        <w:t>原因是肌肉较薄，连接电针仪后不稳定</w:t>
      </w:r>
      <w:r>
        <w:t>）</w:t>
      </w:r>
      <w:r>
        <w:t>，30</w:t>
      </w:r>
      <w:r w:rsidR="001852F3">
        <w:t xml:space="preserve">分钟</w:t>
      </w:r>
      <w:r>
        <w:t>/</w:t>
      </w:r>
      <w:r>
        <w:t>次，每</w:t>
      </w:r>
      <w:r w:rsidR="001852F3">
        <w:t xml:space="preserve">24</w:t>
      </w:r>
    </w:p>
    <w:p w:rsidR="0018722C">
      <w:pPr>
        <w:topLinePunct/>
      </w:pPr>
      <w:r>
        <w:t>小时治疗</w:t>
      </w:r>
      <w:r w:rsidR="001852F3">
        <w:t xml:space="preserve">1</w:t>
      </w:r>
      <w:r w:rsidR="001852F3">
        <w:t xml:space="preserve">次。</w:t>
      </w:r>
    </w:p>
    <w:p w:rsidR="0018722C">
      <w:pPr>
        <w:pStyle w:val="cw20"/>
        <w:topLinePunct/>
      </w:pPr>
      <w:r>
        <w:t>2.2.4</w:t>
      </w:r>
      <w:r>
        <w:t>注意：空白组</w:t>
      </w:r>
      <w:r>
        <w:t>(</w:t>
      </w:r>
      <w:r>
        <w:rPr>
          <w:sz w:val="28"/>
        </w:rPr>
        <w:t>Blank</w:t>
      </w:r>
      <w:r>
        <w:t>)</w:t>
      </w:r>
      <w:r>
        <w:t>大鼠在造模和治疗阶段远离造模和治疗</w:t>
      </w:r>
      <w:r>
        <w:t>环境，避免环境的干扰；为保持实验对照基线的一致性，模型组</w:t>
      </w:r>
      <w:r>
        <w:t>(</w:t>
      </w:r>
      <w:r>
        <w:rPr>
          <w:sz w:val="28"/>
        </w:rPr>
        <w:t xml:space="preserve">Model</w:t>
      </w:r>
      <w:r>
        <w:t>)</w:t>
      </w:r>
      <w:r/>
      <w:r>
        <w:t>大鼠仅穿衣束缚并悬挂，保持与电针组</w:t>
      </w:r>
      <w:r>
        <w:t>（</w:t>
      </w:r>
      <w:r>
        <w:rPr>
          <w:w w:val="95"/>
          <w:sz w:val="28"/>
        </w:rPr>
        <w:t>EA</w:t>
      </w:r>
      <w:r>
        <w:t>）</w:t>
      </w:r>
      <w:r>
        <w:t>大鼠的环境一致性。</w:t>
      </w:r>
    </w:p>
    <w:p w:rsidR="0018722C">
      <w:pPr>
        <w:topLinePunct/>
      </w:pPr>
      <w:r>
        <w:rPr>
          <w:rFonts w:cstheme="minorBidi" w:hAnsiTheme="minorHAnsi" w:eastAsiaTheme="minorHAnsi" w:asciiTheme="minorHAnsi" w:ascii="Calibri"/>
        </w:rPr>
        <w:t>9</w:t>
      </w:r>
    </w:p>
    <w:p w:rsidR="0018722C">
      <w:pPr>
        <w:pStyle w:val="Heading3"/>
        <w:topLinePunct/>
        <w:ind w:left="200" w:hangingChars="200" w:hanging="200"/>
      </w:pPr>
      <w:bookmarkStart w:id="269674" w:name="_Toc686269674"/>
      <w:bookmarkStart w:name="_bookmark14" w:id="33"/>
      <w:bookmarkEnd w:id="33"/>
      <w:r>
        <w:t>2.3</w:t>
      </w:r>
      <w:r>
        <w:t xml:space="preserve"> </w:t>
      </w:r>
      <w:bookmarkStart w:name="_bookmark14" w:id="34"/>
      <w:bookmarkEnd w:id="34"/>
      <w:r>
        <w:t>标本采集方法</w:t>
      </w:r>
      <w:bookmarkEnd w:id="269674"/>
    </w:p>
    <w:p w:rsidR="0018722C">
      <w:pPr>
        <w:topLinePunct/>
      </w:pPr>
      <w:r>
        <w:t>电针治疗结束后第一日上午称重，将所有大鼠笼内饲料取出，禁</w:t>
      </w:r>
      <w:r>
        <w:t>食但不禁水</w:t>
      </w:r>
      <w:r>
        <w:t>24</w:t>
      </w:r>
      <w:r/>
      <w:r w:rsidR="001852F3">
        <w:t xml:space="preserve">小时，于第二日上午开始取材，每组随机选取</w:t>
      </w:r>
      <w:r>
        <w:t>8</w:t>
      </w:r>
      <w:r/>
      <w:r w:rsidR="001852F3">
        <w:t xml:space="preserve">只</w:t>
      </w:r>
      <w:r w:rsidR="001852F3">
        <w:t>大</w:t>
      </w:r>
    </w:p>
    <w:p w:rsidR="0018722C">
      <w:pPr>
        <w:topLinePunct/>
      </w:pPr>
      <w:r>
        <w:t>鼠进行麻醉后灌注固定取全脑、胃窦、空肠组织，剩下的每组</w:t>
      </w:r>
      <w:r w:rsidR="001852F3">
        <w:t xml:space="preserve">16 只</w:t>
      </w:r>
    </w:p>
    <w:p w:rsidR="0018722C">
      <w:pPr>
        <w:topLinePunct/>
      </w:pPr>
      <w:r>
        <w:t>大鼠予营养迷糊灌胃，营养米糊灌胃</w:t>
      </w:r>
      <w:r>
        <w:t>30</w:t>
      </w:r>
      <w:r/>
      <w:r w:rsidR="001852F3">
        <w:t xml:space="preserve">分钟后对每组</w:t>
      </w:r>
      <w:r>
        <w:t>16</w:t>
      </w:r>
      <w:r/>
      <w:r w:rsidR="001852F3">
        <w:t xml:space="preserve">只大鼠进行</w:t>
      </w:r>
      <w:r>
        <w:t>麻醉、腹主动脉取血、进行胃排空和小肠推进试验，剪取胃窦、空肠</w:t>
      </w:r>
      <w:r>
        <w:t>组织。</w:t>
      </w:r>
    </w:p>
    <w:p w:rsidR="0018722C">
      <w:pPr>
        <w:topLinePunct/>
      </w:pPr>
      <w:r>
        <w:t>胃肠组织取材：结扎胃贲门和幽门，取胃用滤纸拭干后称全重，</w:t>
      </w:r>
      <w:r>
        <w:t>然后沿胃大弯剪开胃体，洗去胃内容物后拭干，称胃净重。剪取胃窦</w:t>
      </w:r>
      <w:r>
        <w:t>部分放于冻存管中；同时迅速取出小肠，测量后用冰生理盐水冲洗干</w:t>
      </w:r>
      <w:r>
        <w:t>净，剪取空肠部置于冻存管中。一并置于液氮中迅速冻存，放置</w:t>
      </w:r>
      <w:r>
        <w:t>于</w:t>
      </w:r>
    </w:p>
    <w:p w:rsidR="0018722C">
      <w:pPr>
        <w:topLinePunct/>
      </w:pPr>
      <w:r>
        <w:t>-80℃冰箱中待测。</w:t>
      </w:r>
    </w:p>
    <w:p w:rsidR="0018722C">
      <w:pPr>
        <w:pStyle w:val="Heading3"/>
        <w:topLinePunct/>
        <w:ind w:left="200" w:hangingChars="200" w:hanging="200"/>
      </w:pPr>
      <w:bookmarkStart w:id="269675" w:name="_Toc686269675"/>
      <w:bookmarkStart w:name="_bookmark15" w:id="35"/>
      <w:bookmarkEnd w:id="35"/>
      <w:r>
        <w:t>2.4</w:t>
      </w:r>
      <w:r>
        <w:t xml:space="preserve"> </w:t>
      </w:r>
      <w:bookmarkStart w:name="_bookmark15" w:id="36"/>
      <w:bookmarkEnd w:id="36"/>
      <w:r>
        <w:t>观察指标</w:t>
      </w:r>
      <w:bookmarkEnd w:id="269675"/>
    </w:p>
    <w:p w:rsidR="0018722C">
      <w:pPr>
        <w:pStyle w:val="cw20"/>
        <w:topLinePunct/>
      </w:pPr>
      <w:r>
        <w:t>2.4.1</w:t>
      </w:r>
      <w:r>
        <w:t>一般情况评分</w:t>
      </w:r>
      <w:r>
        <w:t>[</w:t>
      </w:r>
      <w:r>
        <w:t xml:space="preserve">22</w:t>
      </w:r>
      <w:r>
        <w:t>]</w:t>
      </w:r>
    </w:p>
    <w:p w:rsidR="0018722C">
      <w:pPr>
        <w:topLinePunct/>
      </w:pPr>
      <w:r>
        <w:t>治疗期间每日观察各组大鼠毛发、活动、粪便等情况；根据实验记录本计算出各组大鼠实验期间每日饮食和体重变化，给予相关评</w:t>
      </w:r>
      <w:r>
        <w:t>分：毛色润泽</w:t>
      </w:r>
      <w:r>
        <w:t>5</w:t>
      </w:r>
      <w:r/>
      <w:r w:rsidR="001852F3">
        <w:t xml:space="preserve">分、尚润泽</w:t>
      </w:r>
      <w:r>
        <w:t>3</w:t>
      </w:r>
      <w:r/>
      <w:r w:rsidR="001852F3">
        <w:t xml:space="preserve">分、干枯无光泽</w:t>
      </w:r>
      <w:r>
        <w:t>1</w:t>
      </w:r>
      <w:r/>
      <w:r w:rsidR="001852F3">
        <w:t xml:space="preserve">分；活动灵敏</w:t>
      </w:r>
      <w:r>
        <w:t>5</w:t>
      </w:r>
      <w:r/>
      <w:r w:rsidR="001852F3">
        <w:t xml:space="preserve">分</w:t>
      </w:r>
      <w:r w:rsidR="001852F3">
        <w:t>、</w:t>
      </w:r>
    </w:p>
    <w:p w:rsidR="0018722C">
      <w:pPr>
        <w:topLinePunct/>
      </w:pPr>
      <w:r>
        <w:t>较灵敏</w:t>
      </w:r>
      <w:r>
        <w:t>3</w:t>
      </w:r>
      <w:r/>
      <w:r w:rsidR="001852F3">
        <w:t xml:space="preserve">分、倦怠</w:t>
      </w:r>
      <w:r>
        <w:t>1</w:t>
      </w:r>
      <w:r/>
      <w:r w:rsidR="001852F3">
        <w:t xml:space="preserve">分；食量无变化</w:t>
      </w:r>
      <w:r>
        <w:t>5</w:t>
      </w:r>
      <w:r/>
      <w:r w:rsidR="001852F3">
        <w:t xml:space="preserve">分、稍减少</w:t>
      </w:r>
      <w:r>
        <w:t>3</w:t>
      </w:r>
      <w:r/>
      <w:r w:rsidR="001852F3">
        <w:t xml:space="preserve">分、明显减少 </w:t>
      </w:r>
      <w:r>
        <w:t>1</w:t>
      </w:r>
    </w:p>
    <w:p w:rsidR="0018722C">
      <w:pPr>
        <w:topLinePunct/>
      </w:pPr>
      <w:r>
        <w:t>分；体重增加</w:t>
      </w:r>
      <w:r>
        <w:t>5</w:t>
      </w:r>
      <w:r/>
      <w:r w:rsidR="001852F3">
        <w:t xml:space="preserve">分、无明显变化</w:t>
      </w:r>
      <w:r>
        <w:t>3</w:t>
      </w:r>
      <w:r/>
      <w:r w:rsidR="001852F3">
        <w:t xml:space="preserve">分、明显减轻</w:t>
      </w:r>
      <w:r>
        <w:t>1</w:t>
      </w:r>
      <w:r/>
      <w:r w:rsidR="001852F3">
        <w:t xml:space="preserve">分。每只大鼠各项</w:t>
      </w:r>
      <w:r>
        <w:t>评分累积相加为一般情况评分。比较各组大鼠的一般情况评分。</w:t>
      </w:r>
    </w:p>
    <w:p w:rsidR="0018722C">
      <w:pPr>
        <w:pStyle w:val="cw20"/>
        <w:topLinePunct/>
      </w:pPr>
      <w:r>
        <w:t>2.4.2</w:t>
      </w:r>
      <w:r>
        <w:t>体重日增长变化</w:t>
      </w:r>
    </w:p>
    <w:p w:rsidR="0018722C">
      <w:pPr>
        <w:topLinePunct/>
      </w:pPr>
      <w:r>
        <w:t>称量各组大鼠正常适应喂养期前后、造模前、造模后、治疗前、治疗后各阶段大鼠重量</w:t>
      </w:r>
      <w:r>
        <w:t>（</w:t>
      </w:r>
      <w:r>
        <w:t>g</w:t>
      </w:r>
      <w:r>
        <w:t>）</w:t>
      </w:r>
      <w:r>
        <w:t>，计算出适应性喂养期间、造模期间和</w:t>
      </w:r>
      <w:r>
        <w:t>治疗期间大鼠体重增长变化</w:t>
      </w:r>
      <w:r>
        <w:t>（</w:t>
      </w:r>
      <w:r>
        <w:rPr>
          <w:spacing w:val="-2"/>
        </w:rPr>
        <w:t xml:space="preserve">g</w:t>
      </w:r>
      <w:r>
        <w:t>）</w:t>
      </w:r>
      <w:r>
        <w:t>，分别与适应性喂养期间</w:t>
      </w:r>
      <w:r>
        <w:t>（</w:t>
      </w:r>
      <w:r>
        <w:t>7</w:t>
      </w:r>
      <w:r w:rsidR="001852F3">
        <w:rPr>
          <w:spacing w:val="-19"/>
        </w:rPr>
        <w:t xml:space="preserve">天</w:t>
      </w:r>
      <w:r>
        <w:t>）</w:t>
      </w:r>
      <w:r>
        <w:t>、造模期间</w:t>
      </w:r>
      <w:r>
        <w:t>（</w:t>
      </w:r>
      <w:r>
        <w:t>14</w:t>
      </w:r>
      <w:r w:rsidR="001852F3">
        <w:rPr>
          <w:spacing w:val="-18"/>
        </w:rPr>
        <w:t xml:space="preserve">天</w:t>
      </w:r>
      <w:r>
        <w:t>）</w:t>
      </w:r>
      <w:r>
        <w:t>、治疗期间</w:t>
      </w:r>
      <w:r>
        <w:t>（</w:t>
      </w:r>
      <w:r>
        <w:t>28</w:t>
      </w:r>
      <w:r w:rsidR="001852F3">
        <w:rPr>
          <w:spacing w:val="-18"/>
        </w:rPr>
        <w:t xml:space="preserve">天</w:t>
      </w:r>
      <w:r>
        <w:t>）</w:t>
      </w:r>
      <w:r>
        <w:t>天数的比值，即为每只大鼠</w:t>
      </w:r>
      <w:r>
        <w:t>每日体重增长值</w:t>
      </w:r>
      <w:r>
        <w:t>（</w:t>
      </w:r>
      <w:r>
        <w:rPr>
          <w:w w:val="95"/>
        </w:rPr>
        <w:t>g</w:t>
      </w:r>
      <w:r>
        <w:t>）</w:t>
      </w:r>
      <w:r>
        <w:t>。结合比较各组大鼠的体重日增长。</w:t>
      </w:r>
    </w:p>
    <w:p w:rsidR="0018722C">
      <w:pPr>
        <w:topLinePunct/>
      </w:pPr>
      <w:r>
        <w:rPr>
          <w:rFonts w:cstheme="minorBidi" w:hAnsiTheme="minorHAnsi" w:eastAsiaTheme="minorHAnsi" w:asciiTheme="minorHAnsi" w:ascii="Calibri"/>
        </w:rPr>
        <w:t>10</w:t>
      </w:r>
    </w:p>
    <w:p w:rsidR="0018722C">
      <w:pPr>
        <w:pStyle w:val="cw20"/>
        <w:topLinePunct/>
      </w:pPr>
      <w:r>
        <w:t>2.4.3</w:t>
      </w:r>
      <w:r>
        <w:t>饮食日增长量的测定</w:t>
      </w:r>
    </w:p>
    <w:p w:rsidR="0018722C">
      <w:pPr>
        <w:topLinePunct/>
      </w:pPr>
      <w:r>
        <w:t>大鼠一天的平均饮食量</w:t>
      </w:r>
      <w:r>
        <w:t>（</w:t>
      </w:r>
      <w:r>
        <w:t>g</w:t>
      </w:r>
      <w:r>
        <w:t>）</w:t>
      </w:r>
      <w:r>
        <w:t>=200-剩余的食物重量</w:t>
      </w:r>
      <w:r>
        <w:t>（</w:t>
      </w:r>
      <w:r>
        <w:t>g</w:t>
      </w:r>
      <w:r>
        <w:t>）</w:t>
      </w:r>
      <w:r>
        <w:t>/</w:t>
      </w:r>
      <w:r>
        <w:t>一笼中大</w:t>
      </w:r>
      <w:r>
        <w:t>鼠数量。大鼠饮食日增长量</w:t>
      </w:r>
      <w:r>
        <w:rPr>
          <w:w w:val="95"/>
        </w:rPr>
        <w:t>（</w:t>
      </w:r>
      <w:r>
        <w:rPr>
          <w:w w:val="95"/>
        </w:rPr>
        <w:t xml:space="preserve">g</w:t>
      </w:r>
      <w:r>
        <w:rPr>
          <w:w w:val="95"/>
        </w:rPr>
        <w:t>）</w:t>
      </w:r>
      <w:r>
        <w:t xml:space="preserve">=后一天平均饮食量</w:t>
      </w:r>
      <w:r>
        <w:rPr>
          <w:w w:val="95"/>
        </w:rPr>
        <w:t>（</w:t>
      </w:r>
      <w:r>
        <w:rPr>
          <w:w w:val="95"/>
        </w:rPr>
        <w:t xml:space="preserve">g</w:t>
      </w:r>
      <w:r>
        <w:rPr>
          <w:w w:val="95"/>
        </w:rPr>
        <w:t>）</w:t>
      </w:r>
      <w:r>
        <w:t xml:space="preserve">-前一天平均饮</w:t>
      </w:r>
      <w:r w:rsidR="001852F3">
        <w:t xml:space="preserve"> </w:t>
      </w:r>
      <w:r>
        <w:t>食量</w:t>
      </w:r>
      <w:r>
        <w:t>（</w:t>
      </w:r>
      <w:r>
        <w:t>g</w:t>
      </w:r>
      <w:r>
        <w:t>）</w:t>
      </w:r>
      <w:r>
        <w:t>，比较各组大鼠的饮食日增长量。</w:t>
      </w:r>
      <w:r>
        <w:t>（</w:t>
      </w:r>
      <w:r>
        <w:t>每日上午</w:t>
      </w:r>
      <w:r>
        <w:t>8</w:t>
      </w:r>
      <w:r>
        <w:t>:</w:t>
      </w:r>
      <w:r>
        <w:t> </w:t>
      </w:r>
      <w:r>
        <w:t>00</w:t>
      </w:r>
      <w:r/>
      <w:r w:rsidR="001852F3">
        <w:t xml:space="preserve">给予</w:t>
      </w:r>
      <w:r w:rsidR="001852F3">
        <w:t>饲</w:t>
      </w:r>
    </w:p>
    <w:p w:rsidR="0018722C">
      <w:pPr>
        <w:topLinePunct/>
      </w:pPr>
      <w:r>
        <w:t>料</w:t>
      </w:r>
      <w:r w:rsidR="001852F3">
        <w:t xml:space="preserve">200g，次日上午</w:t>
      </w:r>
      <w:r w:rsidR="001852F3">
        <w:t xml:space="preserve">8</w:t>
      </w:r>
      <w:r>
        <w:t>:</w:t>
      </w:r>
      <w:r>
        <w:t> 00</w:t>
      </w:r>
      <w:r w:rsidR="001852F3">
        <w:t xml:space="preserve">测量剩余饲料重量</w:t>
      </w:r>
      <w:r>
        <w:t>）</w:t>
      </w:r>
    </w:p>
    <w:p w:rsidR="0018722C">
      <w:pPr>
        <w:pStyle w:val="cw20"/>
        <w:topLinePunct/>
      </w:pPr>
      <w:r>
        <w:t>2.4.4</w:t>
      </w:r>
      <w:r>
        <w:t>饮水日增长量的测定</w:t>
      </w:r>
    </w:p>
    <w:p w:rsidR="0018722C">
      <w:pPr>
        <w:topLinePunct/>
      </w:pPr>
      <w:r>
        <w:t>大鼠一天的平均饮水量</w:t>
      </w:r>
      <w:r>
        <w:t>(</w:t>
      </w:r>
      <w:r>
        <w:t>ml</w:t>
      </w:r>
      <w:r>
        <w:t>)</w:t>
      </w:r>
      <w:r w:rsidR="004B696B">
        <w:t xml:space="preserve"> </w:t>
      </w:r>
      <w:r>
        <w:t>=300-剩余的食水量</w:t>
      </w:r>
      <w:r>
        <w:t>(</w:t>
      </w:r>
      <w:r>
        <w:t>ml</w:t>
      </w:r>
      <w:r>
        <w:t>)</w:t>
      </w:r>
      <w:r w:rsidR="004B696B">
        <w:t xml:space="preserve"> </w:t>
      </w:r>
      <w:r>
        <w:t>/</w:t>
      </w:r>
      <w:r>
        <w:t>一笼中大</w:t>
      </w:r>
      <w:r>
        <w:t>鼠数量。大鼠饮水日增长量</w:t>
      </w:r>
      <w:r>
        <w:t>(</w:t>
      </w:r>
      <w:r>
        <w:t>ml</w:t>
      </w:r>
      <w:r>
        <w:t>)</w:t>
      </w:r>
      <w:r w:rsidR="004B696B">
        <w:t xml:space="preserve"> </w:t>
      </w:r>
      <w:r>
        <w:t>=后一天平均饮水量</w:t>
      </w:r>
      <w:r>
        <w:t>(</w:t>
      </w:r>
      <w:r>
        <w:t>ml</w:t>
      </w:r>
      <w:r>
        <w:t>)</w:t>
      </w:r>
      <w:r w:rsidR="004B696B">
        <w:t xml:space="preserve"> </w:t>
      </w:r>
      <w:r>
        <w:t>-前一天平均</w:t>
      </w:r>
      <w:r>
        <w:t>饮水量</w:t>
      </w:r>
      <w:r>
        <w:t>(</w:t>
      </w:r>
      <w:r>
        <w:rPr>
          <w:spacing w:val="-2"/>
        </w:rPr>
        <w:t>ml</w:t>
      </w:r>
      <w:r>
        <w:t>)</w:t>
      </w:r>
      <w:r>
        <w:t>，比较各组大鼠的饮水日增长量。</w:t>
      </w:r>
      <w:r>
        <w:t>（</w:t>
      </w:r>
      <w:r>
        <w:t>每日上午</w:t>
      </w:r>
      <w:r>
        <w:t>8</w:t>
      </w:r>
      <w:r>
        <w:t>:</w:t>
      </w:r>
      <w:r>
        <w:t> </w:t>
      </w:r>
      <w:r>
        <w:t>00</w:t>
      </w:r>
      <w:r/>
      <w:r w:rsidR="001852F3">
        <w:t xml:space="preserve">给予</w:t>
      </w:r>
    </w:p>
    <w:p w:rsidR="0018722C">
      <w:pPr>
        <w:topLinePunct/>
      </w:pPr>
      <w:r>
        <w:t>饮用水</w:t>
      </w:r>
      <w:r w:rsidR="001852F3">
        <w:t xml:space="preserve">300ml，次日上午</w:t>
      </w:r>
      <w:r w:rsidR="001852F3">
        <w:t xml:space="preserve">8</w:t>
      </w:r>
      <w:r>
        <w:t>:</w:t>
      </w:r>
      <w:r>
        <w:t> 00</w:t>
      </w:r>
      <w:r w:rsidR="001852F3">
        <w:t xml:space="preserve">测量剩余饮水量</w:t>
      </w:r>
      <w:r>
        <w:t>）</w:t>
      </w:r>
    </w:p>
    <w:p w:rsidR="0018722C">
      <w:pPr>
        <w:pStyle w:val="cw20"/>
        <w:topLinePunct/>
      </w:pPr>
      <w:r>
        <w:t>2.4.5</w:t>
      </w:r>
      <w:r>
        <w:t>胃排空率测定</w:t>
      </w:r>
      <w:r>
        <w:t>[</w:t>
      </w:r>
      <w:r>
        <w:t xml:space="preserve">23</w:t>
      </w:r>
      <w:r>
        <w:t>]</w:t>
      </w:r>
    </w:p>
    <w:p w:rsidR="0018722C">
      <w:pPr>
        <w:topLinePunct/>
      </w:pPr>
      <w:r>
        <w:t>以胃全重和胃净重的差值为胃残留物重，以此与所给糊重的百分</w:t>
      </w:r>
      <w:r w:rsidR="001852F3">
        <w:t xml:space="preserve">比为胃内残留率。并结合比较各组的胃排空。</w:t>
      </w:r>
    </w:p>
    <w:p w:rsidR="0018722C">
      <w:pPr>
        <w:pStyle w:val="cw20"/>
        <w:topLinePunct/>
      </w:pPr>
      <w:r>
        <w:t>2.4.6</w:t>
      </w:r>
      <w:r>
        <w:t>小肠推进率测定</w:t>
      </w:r>
      <w:r>
        <w:t>[</w:t>
      </w:r>
      <w:r>
        <w:t xml:space="preserve">23</w:t>
      </w:r>
      <w:r>
        <w:t>]</w:t>
      </w:r>
    </w:p>
    <w:p w:rsidR="0018722C">
      <w:pPr>
        <w:topLinePunct/>
      </w:pPr>
      <w:r>
        <w:t>测量幽门到盲肠全长</w:t>
      </w:r>
      <w:r>
        <w:t>(</w:t>
      </w:r>
      <w:r>
        <w:t>L1</w:t>
      </w:r>
      <w:r>
        <w:t>)</w:t>
      </w:r>
      <w:r>
        <w:t>及幽门至黑色半固体糊前沿的距离</w:t>
      </w:r>
    </w:p>
    <w:p w:rsidR="0018722C">
      <w:pPr>
        <w:topLinePunct/>
      </w:pPr>
      <w:r>
        <w:t>（</w:t>
      </w:r>
      <w:r>
        <w:t xml:space="preserve">L2</w:t>
      </w:r>
      <w:r>
        <w:t>）</w:t>
      </w:r>
      <w:r>
        <w:t>，小肠推进率</w:t>
      </w:r>
      <w:r>
        <w:t>(</w:t>
      </w:r>
      <w:r>
        <w:t>%</w:t>
      </w:r>
      <w:r>
        <w:t>)</w:t>
      </w:r>
      <w:r>
        <w:t xml:space="preserve"> = 100L2</w:t>
      </w:r>
      <w:r>
        <w:t>/</w:t>
      </w:r>
      <w:r>
        <w:t>L1，并结合比较各组的小肠推进率。</w:t>
      </w:r>
    </w:p>
    <w:p w:rsidR="0018722C">
      <w:pPr>
        <w:pStyle w:val="cw20"/>
        <w:topLinePunct/>
      </w:pPr>
      <w:r>
        <w:t>2.4.7</w:t>
      </w:r>
      <w:r>
        <w:t>组织形态学检查</w:t>
      </w:r>
    </w:p>
    <w:p w:rsidR="0018722C">
      <w:pPr>
        <w:topLinePunct/>
      </w:pPr>
      <w:r>
        <w:t>常规脱水透明、浸蜡、包埋、切片、烤片，进行脱蜡后；用</w:t>
      </w:r>
      <w:r>
        <w:t>Harris</w:t>
      </w:r>
      <w:r>
        <w:t>苏木素液浸染</w:t>
      </w:r>
      <w:r>
        <w:t>8min</w:t>
      </w:r>
      <w:r>
        <w:t>、</w:t>
      </w:r>
      <w:r>
        <w:t>8</w:t>
      </w:r>
      <w:r>
        <w:t>%盐酸酒精分化</w:t>
      </w:r>
      <w:r>
        <w:t>2</w:t>
      </w:r>
      <w:r/>
      <w:r w:rsidR="001852F3">
        <w:t xml:space="preserve">秒、温水返蓝</w:t>
      </w:r>
      <w:r>
        <w:t>3min；95</w:t>
      </w:r>
      <w:r>
        <w:t>%酒精</w:t>
      </w:r>
      <w:r>
        <w:t>清洗</w:t>
      </w:r>
      <w:r>
        <w:t>1min</w:t>
      </w:r>
      <w:r/>
      <w:r w:rsidR="001852F3">
        <w:t xml:space="preserve">后伊红浸染</w:t>
      </w:r>
      <w:r>
        <w:t>2</w:t>
      </w:r>
      <w:r/>
      <w:r w:rsidR="001852F3">
        <w:t xml:space="preserve">秒，</w:t>
      </w:r>
      <w:r>
        <w:t>95%</w:t>
      </w:r>
      <w:r>
        <w:t>酒精、无水酒精清洗，风干后中性树</w:t>
      </w:r>
      <w:r>
        <w:t>胶封片。在光镜下</w:t>
      </w:r>
      <w:r>
        <w:t>(</w:t>
      </w:r>
      <w:r>
        <w:t>³400</w:t>
      </w:r>
      <w:r>
        <w:t>)</w:t>
      </w:r>
      <w:r>
        <w:t>的高倍视野下观察。</w:t>
      </w:r>
    </w:p>
    <w:p w:rsidR="0018722C">
      <w:pPr>
        <w:pStyle w:val="Heading3"/>
        <w:topLinePunct/>
        <w:ind w:left="200" w:hangingChars="200" w:hanging="200"/>
      </w:pPr>
      <w:bookmarkStart w:id="269676" w:name="_Toc686269676"/>
      <w:bookmarkStart w:name="_bookmark16" w:id="37"/>
      <w:bookmarkEnd w:id="37"/>
      <w:r>
        <w:t>2.5</w:t>
      </w:r>
      <w:r>
        <w:t xml:space="preserve"> </w:t>
      </w:r>
      <w:r w:rsidRPr="00DB64CE">
        <w:t>统计学分析</w:t>
      </w:r>
      <w:bookmarkEnd w:id="269676"/>
    </w:p>
    <w:p w:rsidR="0018722C">
      <w:pPr>
        <w:pStyle w:val="ae"/>
        <w:topLinePunct/>
      </w:pPr>
      <w:r>
        <w:pict>
          <v:line style="position:absolute;mso-position-horizontal-relative:page;mso-position-vertical-relative:paragraph;z-index:-145456" from="272.980042pt,8.117592pt" to="277.071132pt,8.117592pt" stroked="true" strokeweight=".433671pt" strokecolor="#000000">
            <v:stroke dashstyle="solid"/>
            <w10:wrap type="none"/>
          </v:line>
        </w:pict>
      </w:r>
      <w:r>
        <w:rPr>
          <w:spacing w:val="-1"/>
        </w:rPr>
        <w:t>数据以平均数±标准差</w:t>
      </w:r>
      <w:r>
        <w:t>（</w:t>
      </w:r>
      <w:r>
        <w:rPr>
          <w:rFonts w:ascii="Times New Roman" w:hAnsi="Times New Roman" w:eastAsia="宋体"/>
          <w:i/>
          <w:sz w:val="20"/>
        </w:rPr>
        <w:t>x</w:t>
      </w:r>
      <w:r>
        <w:rPr>
          <w:spacing w:val="-2"/>
        </w:rPr>
        <w:t>±</w:t>
      </w:r>
      <w:r>
        <w:rPr>
          <w:i/>
          <w:spacing w:val="-2"/>
          <w:sz w:val="29"/>
        </w:rPr>
        <w:t>s</w:t>
      </w:r>
      <w:r>
        <w:rPr>
          <w:spacing w:val="-2"/>
        </w:rPr>
        <w:t>）</w:t>
      </w:r>
      <w:r>
        <w:rPr>
          <w:spacing w:val="-8"/>
        </w:rPr>
        <w:t>表示，采用</w:t>
      </w:r>
      <w:r>
        <w:t>SPSS</w:t>
      </w:r>
      <w:r>
        <w:rPr>
          <w:spacing w:val="-38"/>
        </w:rPr>
        <w:t> </w:t>
      </w:r>
      <w:r>
        <w:t>20.0</w:t>
      </w:r>
      <w:r w:rsidR="001852F3">
        <w:rPr>
          <w:spacing w:val="-8"/>
        </w:rPr>
        <w:t xml:space="preserve">统计软件</w:t>
      </w:r>
      <w:r>
        <w:rPr>
          <w:spacing w:val="-10"/>
        </w:rPr>
        <w:t>分析。计量资料首先进行方差齐性检验；组内比较采用配对</w:t>
      </w:r>
      <w:r>
        <w:rPr>
          <w:i/>
          <w:sz w:val="29"/>
        </w:rPr>
        <w:t>t</w:t>
      </w:r>
      <w:r>
        <w:t>检验，</w:t>
      </w:r>
      <w:r>
        <w:rPr>
          <w:spacing w:val="-2"/>
        </w:rPr>
        <w:t>组间比较用单因素方差分析；各组间均数的两两比较采用</w:t>
      </w:r>
      <w:r>
        <w:rPr>
          <w:i/>
          <w:sz w:val="29"/>
        </w:rPr>
        <w:t>LSD</w:t>
      </w:r>
      <w:r>
        <w:t>检验</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方差齐</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如方差不齐则采用</w:t>
      </w:r>
      <w:r>
        <w:rPr>
          <w:rFonts w:cstheme="minorBidi" w:hAnsiTheme="minorHAnsi" w:eastAsiaTheme="minorHAnsi" w:asciiTheme="minorHAnsi"/>
          <w:i/>
        </w:rPr>
        <w:t>Dunnett</w:t>
      </w:r>
      <w:r>
        <w:rPr>
          <w:rFonts w:cstheme="minorBidi" w:hAnsiTheme="minorHAnsi" w:eastAsiaTheme="minorHAnsi" w:asciiTheme="minorHAnsi"/>
          <w:i/>
        </w:rPr>
        <w:t>'</w:t>
      </w:r>
      <w:r>
        <w:rPr>
          <w:rFonts w:cstheme="minorBidi" w:hAnsiTheme="minorHAnsi" w:eastAsiaTheme="minorHAnsi" w:asciiTheme="minorHAnsi"/>
          <w:i/>
        </w:rPr>
        <w:t>s</w:t>
      </w:r>
      <w:r>
        <w:rPr>
          <w:rFonts w:cstheme="minorBidi" w:hAnsiTheme="minorHAnsi" w:eastAsiaTheme="minorHAnsi" w:asciiTheme="minorHAnsi"/>
        </w:rPr>
        <w:t>检验，以</w:t>
      </w:r>
      <w:r>
        <w:rPr>
          <w:rFonts w:cstheme="minorBidi" w:hAnsiTheme="minorHAnsi" w:eastAsiaTheme="minorHAnsi" w:asciiTheme="minorHAnsi"/>
          <w:i/>
        </w:rPr>
        <w:t>P</w:t>
      </w:r>
      <w:r>
        <w:rPr>
          <w:rFonts w:cstheme="minorBidi" w:hAnsiTheme="minorHAnsi" w:eastAsiaTheme="minorHAnsi" w:asciiTheme="minorHAnsi"/>
        </w:rPr>
        <w:t>＜0.05</w:t>
      </w:r>
      <w:r w:rsidR="001852F3">
        <w:rPr>
          <w:rFonts w:cstheme="minorBidi" w:hAnsiTheme="minorHAnsi" w:eastAsiaTheme="minorHAnsi" w:asciiTheme="minorHAnsi"/>
        </w:rPr>
        <w:t xml:space="preserve">具有</w:t>
      </w:r>
      <w:r>
        <w:rPr>
          <w:rFonts w:cstheme="minorBidi" w:hAnsiTheme="minorHAnsi" w:eastAsiaTheme="minorHAnsi" w:asciiTheme="minorHAnsi"/>
        </w:rPr>
        <w:t>统计学意义。</w:t>
      </w:r>
    </w:p>
    <w:p w:rsidR="0018722C">
      <w:pPr>
        <w:topLinePunct/>
      </w:pPr>
      <w:r>
        <w:rPr>
          <w:rFonts w:cstheme="minorBidi" w:hAnsiTheme="minorHAnsi" w:eastAsiaTheme="minorHAnsi" w:asciiTheme="minorHAnsi" w:ascii="Calibri"/>
        </w:rPr>
        <w:t>11</w:t>
      </w:r>
    </w:p>
    <w:p w:rsidR="0018722C">
      <w:pPr>
        <w:pStyle w:val="Heading2"/>
        <w:topLinePunct/>
        <w:ind w:left="171" w:hangingChars="171" w:hanging="171"/>
      </w:pPr>
      <w:bookmarkStart w:id="269677" w:name="_Toc686269677"/>
      <w:bookmarkStart w:name="3结果 " w:id="38"/>
      <w:bookmarkEnd w:id="38"/>
      <w:r>
        <w:rPr>
          <w:b/>
        </w:rPr>
        <w:t>3</w:t>
      </w:r>
      <w:r>
        <w:t xml:space="preserve"> </w:t>
      </w:r>
      <w:bookmarkStart w:name="_bookmark17" w:id="39"/>
      <w:bookmarkEnd w:id="39"/>
      <w:bookmarkStart w:name="_bookmark17" w:id="40"/>
      <w:bookmarkEnd w:id="40"/>
      <w:r>
        <w:t>结果</w:t>
      </w:r>
      <w:bookmarkEnd w:id="269677"/>
    </w:p>
    <w:p w:rsidR="0018722C">
      <w:pPr>
        <w:pStyle w:val="Heading3"/>
        <w:topLinePunct/>
        <w:ind w:left="200" w:hangingChars="200" w:hanging="200"/>
      </w:pPr>
      <w:bookmarkStart w:id="269678" w:name="_Toc686269678"/>
      <w:bookmarkStart w:name="_bookmark18" w:id="41"/>
      <w:bookmarkEnd w:id="41"/>
      <w:r>
        <w:t>3.1</w:t>
      </w:r>
      <w:r>
        <w:t xml:space="preserve"> </w:t>
      </w:r>
      <w:bookmarkStart w:name="_bookmark18" w:id="42"/>
      <w:bookmarkEnd w:id="42"/>
      <w:r>
        <w:t>各组大鼠电针治疗前后一般情况观察及评分</w:t>
      </w:r>
      <w:bookmarkEnd w:id="269678"/>
    </w:p>
    <w:p w:rsidR="0018722C">
      <w:pPr>
        <w:pStyle w:val="cw20"/>
        <w:topLinePunct/>
      </w:pPr>
      <w:r>
        <w:rPr>
          <w:rFonts w:ascii="Calibri" w:eastAsia="Calibri"/>
        </w:rPr>
        <w:t>3.1.1</w:t>
      </w:r>
      <w:r>
        <w:t>各组大鼠一般情况观察</w:t>
      </w:r>
    </w:p>
    <w:p w:rsidR="0018722C">
      <w:pPr>
        <w:topLinePunct/>
      </w:pPr>
      <w:r>
        <w:t>实验前，各组大鼠均未见异常，精神状态良好、皮毛洁白整齐光泽、耳廓呈色泽淡粉、眼角无分泌物、灵敏好动、粪便呈褐色干燥球</w:t>
      </w:r>
      <w:r>
        <w:t>状。捕捉时各组大鼠均发怒、拼命挣扎撕咬、反抗强烈、攻击性强、</w:t>
      </w:r>
      <w:r w:rsidR="001852F3">
        <w:t xml:space="preserve"> 尖叫、双目圆睁、毛须竖立。</w:t>
      </w:r>
    </w:p>
    <w:p w:rsidR="0018722C">
      <w:pPr>
        <w:topLinePunct/>
      </w:pPr>
      <w:r>
        <w:t>造模第</w:t>
      </w:r>
      <w:r>
        <w:t>4</w:t>
      </w:r>
      <w:r/>
      <w:r w:rsidR="001852F3">
        <w:t xml:space="preserve">天，空白组大鼠未见异常。模型组和电针组大鼠精神尚</w:t>
      </w:r>
      <w:r>
        <w:t>可，活动量如前，抓捕时挣脱束缚次数逐渐减少，束缚时反抗、撕叫，</w:t>
      </w:r>
      <w:r w:rsidR="001852F3">
        <w:t xml:space="preserve"> 毛发凌乱，警惕性高，粪便褐色球状。</w:t>
      </w:r>
    </w:p>
    <w:p w:rsidR="0018722C">
      <w:pPr>
        <w:topLinePunct/>
      </w:pPr>
      <w:r>
        <w:t>造模第</w:t>
      </w:r>
      <w:r>
        <w:t>8</w:t>
      </w:r>
      <w:r/>
      <w:r w:rsidR="001852F3">
        <w:t xml:space="preserve">天，空白组大鼠未见异常。模型组和电针组大鼠活动减少，精神疲倦，皮毛黯淡无光泽并散乱，束缚过程中反抗不激烈</w:t>
      </w:r>
      <w:r>
        <w:rPr>
          <w:rFonts w:hint="eastAsia"/>
        </w:rPr>
        <w:t>，</w:t>
      </w:r>
      <w:r>
        <w:t>解除束缚后，大多蜷缩在角落，大便呈黄色软便。</w:t>
      </w:r>
    </w:p>
    <w:p w:rsidR="0018722C">
      <w:pPr>
        <w:topLinePunct/>
      </w:pPr>
      <w:r>
        <w:t>造模第</w:t>
      </w:r>
      <w:r>
        <w:t>12</w:t>
      </w:r>
      <w:r/>
      <w:r w:rsidR="001852F3">
        <w:t xml:space="preserve">天，空白组大鼠未见异常。模型组和电针组大鼠活动</w:t>
      </w:r>
      <w:r>
        <w:t>明显减少，神态疲倦，毛发枯泽散乱，耳廓色淡，抓捕时反抗微弱，</w:t>
      </w:r>
      <w:r w:rsidR="001852F3">
        <w:t xml:space="preserve"> 叫声细弱，大便时干时溏。</w:t>
      </w:r>
    </w:p>
    <w:p w:rsidR="0018722C">
      <w:pPr>
        <w:topLinePunct/>
      </w:pPr>
      <w:r>
        <w:t>造模第</w:t>
      </w:r>
      <w:r>
        <w:t>14</w:t>
      </w:r>
      <w:r/>
      <w:r w:rsidR="001852F3">
        <w:t xml:space="preserve">天，空白组大鼠未见异常。模型组和电针组大鼠扎堆</w:t>
      </w:r>
      <w:r>
        <w:t>静卧，神态疲倦，毛发杂乱无光泽，上有粪便等分泌物，眼裂黏膜及</w:t>
      </w:r>
      <w:r>
        <w:t>耳廓色淡，抓捕时反应很小，叫声微弱，大便呈黄绿色，稀溏不成形。</w:t>
      </w:r>
    </w:p>
    <w:p w:rsidR="0018722C">
      <w:pPr>
        <w:topLinePunct/>
      </w:pPr>
      <w:r>
        <w:t>经电针治疗</w:t>
      </w:r>
      <w:r>
        <w:t>28</w:t>
      </w:r>
      <w:r/>
      <w:r w:rsidR="001852F3">
        <w:t xml:space="preserve">天后，电针组大鼠精神状态均较前明显好转，活</w:t>
      </w:r>
      <w:r>
        <w:t>动度明显增加，抓捕时开始挣扎反抗，毛发整洁、耳廓呈淡粉色、粪</w:t>
      </w:r>
      <w:r w:rsidR="001852F3">
        <w:t xml:space="preserve"> 便转干。模型组大鼠一般状态较造模时略有好转，但与空白组比较在</w:t>
      </w:r>
      <w:r w:rsidR="001852F3">
        <w:t xml:space="preserve"> 活动和反应等情况仍有明显差异。</w:t>
      </w:r>
    </w:p>
    <w:p w:rsidR="0018722C">
      <w:pPr>
        <w:pStyle w:val="cw20"/>
        <w:topLinePunct/>
      </w:pPr>
      <w:r>
        <w:t>3.1.2</w:t>
      </w:r>
      <w:r>
        <w:t>根据一般情况、皮毛、活动、饮食、体重变化得出评分：</w:t>
      </w:r>
    </w:p>
    <w:p w:rsidR="0018722C">
      <w:pPr>
        <w:topLinePunct/>
      </w:pPr>
      <w:r>
        <w:t>①同时期各组组间比较：</w:t>
      </w:r>
    </w:p>
    <w:p w:rsidR="0018722C">
      <w:pPr>
        <w:topLinePunct/>
      </w:pPr>
      <w:r>
        <w:t>治疗前：与空白组大鼠相比较，模型组与电针组大鼠评分比较均有显</w:t>
      </w:r>
      <w:r w:rsidR="001852F3">
        <w:t xml:space="preserve"> </w:t>
      </w:r>
      <w:r>
        <w:t>著性差异</w:t>
      </w:r>
      <w:r>
        <w:t>（</w:t>
      </w:r>
      <w:r>
        <w:rPr>
          <w:i/>
        </w:rPr>
        <w:t>P</w:t>
      </w:r>
      <w:r>
        <w:t>＜0.01</w:t>
      </w:r>
      <w:r>
        <w:t xml:space="preserve">, </w:t>
      </w:r>
      <w:r>
        <w:rPr>
          <w:i/>
        </w:rPr>
        <w:t>P</w:t>
      </w:r>
      <w:r>
        <w:t>＜0.01</w:t>
      </w:r>
      <w:r>
        <w:t>）</w:t>
      </w:r>
      <w:r>
        <w:t>；</w:t>
      </w:r>
      <w:r>
        <w:t>治疗后：与空白组大鼠相比较，</w:t>
      </w:r>
      <w:r>
        <w:t>模</w:t>
      </w:r>
    </w:p>
    <w:p w:rsidR="0018722C">
      <w:pPr>
        <w:topLinePunct/>
      </w:pPr>
      <w:r>
        <w:rPr>
          <w:rFonts w:cstheme="minorBidi" w:hAnsiTheme="minorHAnsi" w:eastAsiaTheme="minorHAnsi" w:asciiTheme="minorHAnsi" w:ascii="Calibri"/>
        </w:rPr>
        <w:t>12</w:t>
      </w:r>
    </w:p>
    <w:p w:rsidR="0018722C">
      <w:pPr>
        <w:topLinePunct/>
      </w:pPr>
      <w:r>
        <w:t>型组大鼠差异有显著性差异</w:t>
      </w:r>
      <w:r>
        <w:t>（</w:t>
      </w:r>
      <w:r>
        <w:rPr>
          <w:i/>
          <w:w w:val="95"/>
          <w:sz w:val="29"/>
        </w:rPr>
        <w:t>P</w:t>
      </w:r>
      <w:r>
        <w:rPr>
          <w:w w:val="95"/>
        </w:rPr>
        <w:t>＜0.01</w:t>
      </w:r>
      <w:r>
        <w:t>）</w:t>
      </w:r>
      <w:r>
        <w:t>，电针组大鼠差异具有统计</w:t>
      </w:r>
      <w:r w:rsidR="001852F3">
        <w:t xml:space="preserve"> 学意义</w:t>
      </w:r>
      <w:r>
        <w:t>（</w:t>
      </w:r>
      <w:r>
        <w:rPr>
          <w:i/>
          <w:w w:val="95"/>
          <w:sz w:val="29"/>
        </w:rPr>
        <w:t>P</w:t>
      </w:r>
      <w:r>
        <w:rPr>
          <w:w w:val="95"/>
        </w:rPr>
        <w:t>＜0.05</w:t>
      </w:r>
      <w:r>
        <w:t>）</w:t>
      </w:r>
      <w:r>
        <w:t>；与模型组大鼠相比较，电针组大鼠评分比较有</w:t>
      </w:r>
      <w:r w:rsidR="001852F3">
        <w:t xml:space="preserve"> 显著性差异</w:t>
      </w:r>
      <w:r>
        <w:t>（</w:t>
      </w:r>
      <w:r>
        <w:rPr>
          <w:i/>
          <w:w w:val="95"/>
          <w:sz w:val="29"/>
        </w:rPr>
        <w:t>P</w:t>
      </w:r>
      <w:r>
        <w:rPr>
          <w:w w:val="95"/>
        </w:rPr>
        <w:t>＜0.01</w:t>
      </w:r>
      <w:r>
        <w:t>）</w:t>
      </w:r>
      <w:r>
        <w:t>。</w:t>
      </w:r>
    </w:p>
    <w:p w:rsidR="0018722C">
      <w:pPr>
        <w:topLinePunct/>
      </w:pPr>
      <w:r>
        <w:t>②治疗前后比较：</w:t>
      </w:r>
    </w:p>
    <w:p w:rsidR="0018722C">
      <w:pPr>
        <w:topLinePunct/>
      </w:pPr>
      <w:r>
        <w:t>模型组治疗前后一般评分的比较没有统计学意义</w:t>
      </w:r>
      <w:r>
        <w:t>（</w:t>
      </w:r>
      <w:r>
        <w:rPr>
          <w:i/>
          <w:w w:val="95"/>
          <w:sz w:val="29"/>
        </w:rPr>
        <w:t>P</w:t>
      </w:r>
      <w:r>
        <w:rPr>
          <w:w w:val="95"/>
        </w:rPr>
        <w:t>＞0.05</w:t>
      </w:r>
      <w:r>
        <w:t>）</w:t>
      </w:r>
      <w:r>
        <w:t>；电针</w:t>
      </w:r>
      <w:r w:rsidR="001852F3">
        <w:t xml:space="preserve"> 组治疗后一般评分显著升高，差异具有统计学意义</w:t>
      </w:r>
      <w:r>
        <w:t>（</w:t>
      </w:r>
      <w:r>
        <w:rPr>
          <w:i/>
          <w:w w:val="95"/>
          <w:sz w:val="29"/>
        </w:rPr>
        <w:t>P</w:t>
      </w:r>
      <w:r>
        <w:rPr>
          <w:w w:val="95"/>
        </w:rPr>
        <w:t>＜0.01</w:t>
      </w:r>
      <w:r>
        <w:t>）</w:t>
      </w:r>
      <w:r>
        <w:t>。</w:t>
      </w:r>
    </w:p>
    <w:p w:rsidR="0018722C">
      <w:pPr>
        <w:topLinePunct/>
      </w:pPr>
      <w:r>
        <w:t>（</w:t>
      </w:r>
      <w:r>
        <w:t xml:space="preserve">见</w:t>
      </w:r>
      <w:r>
        <w:t>表</w:t>
      </w:r>
      <w:r w:rsidR="001852F3">
        <w:t xml:space="preserve">1</w:t>
      </w:r>
      <w:r w:rsidR="001852F3">
        <w:t xml:space="preserve">图</w:t>
      </w:r>
      <w:r w:rsidR="001852F3">
        <w:t xml:space="preserve">1</w:t>
      </w:r>
      <w:r>
        <w:t>）</w:t>
      </w:r>
    </w:p>
    <w:p w:rsidR="0018722C">
      <w:pPr>
        <w:textAlignment w:val="center"/>
        <w:topLinePunct/>
      </w:pPr>
      <w:r>
        <w:rPr>
          <w:kern w:val="2"/>
          <w:sz w:val="22"/>
          <w:szCs w:val="22"/>
          <w:rFonts w:cstheme="minorBidi" w:hAnsiTheme="minorHAnsi" w:eastAsiaTheme="minorHAnsi" w:asciiTheme="minorHAnsi"/>
        </w:rPr>
        <w:pict>
          <v:group style="margin-left:84.620003pt;margin-top:26.815647pt;width:411.58pt;height:0.92pt;mso-position-horizontal-relative:page;mso-position-vertical-relative:paragraph;z-index:1072;mso-wrap-distance-left:0;mso-wrap-distance-right:0" coordorigin="1692,536" coordsize="8986,20">
            <v:line style="position:absolute" from="1692,546" to="3287,546" stroked="true" strokeweight=".95999pt" strokecolor="#000000">
              <v:stroke dashstyle="solid"/>
            </v:line>
            <v:rect style="position:absolute;left:3287;top:536;width:20;height:20" filled="true" fillcolor="#000000" stroked="false">
              <v:fill type="solid"/>
            </v:rect>
            <v:line style="position:absolute" from="3306,546" to="4356,546" stroked="true" strokeweight=".95999pt" strokecolor="#000000">
              <v:stroke dashstyle="solid"/>
            </v:line>
            <v:rect style="position:absolute;left:4356;top:536;width:20;height:20" filled="true" fillcolor="#000000" stroked="false">
              <v:fill type="solid"/>
            </v:rect>
            <v:line style="position:absolute" from="4376,546" to="10678,546" stroked="true" strokeweight=".95999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5360" from="408.868347pt,13.534535pt" to="414.863444pt,13.534537pt" stroked="true" strokeweight=".535986pt" strokecolor="#000000">
            <v:stroke dashstyle="solid"/>
            <w10:wrap type="none"/>
          </v:line>
        </w:pict>
      </w:r>
      <w:r>
        <w:rPr>
          <w:kern w:val="2"/>
          <w:szCs w:val="22"/>
          <w:rFonts w:ascii="黑体" w:hAnsi="黑体" w:eastAsia="黑体" w:hint="eastAsia" w:cstheme="minorBidi"/>
          <w:b/>
          <w:sz w:val="24"/>
        </w:rPr>
        <w:t>表</w:t>
      </w:r>
      <w:r>
        <w:rPr>
          <w:kern w:val="2"/>
          <w:szCs w:val="22"/>
          <w:rFonts w:ascii="黑体" w:hAnsi="黑体" w:eastAsia="黑体" w:hint="eastAsia" w:cstheme="minorBidi"/>
          <w:b/>
          <w:spacing w:val="-30"/>
          <w:sz w:val="24"/>
        </w:rPr>
        <w:t> </w:t>
      </w:r>
      <w:r>
        <w:rPr>
          <w:kern w:val="2"/>
          <w:szCs w:val="22"/>
          <w:rFonts w:ascii="Calibri" w:hAnsi="Calibri" w:eastAsia="Calibri" w:cstheme="minorBidi"/>
          <w:b/>
          <w:sz w:val="24"/>
        </w:rPr>
        <w:t>1</w:t>
      </w:r>
      <w:r>
        <w:t xml:space="preserve">  </w:t>
      </w:r>
      <w:r>
        <w:rPr>
          <w:kern w:val="2"/>
          <w:szCs w:val="22"/>
          <w:rFonts w:ascii="黑体" w:hAnsi="黑体" w:eastAsia="黑体" w:hint="eastAsia" w:cstheme="minorBidi"/>
          <w:b/>
          <w:sz w:val="24"/>
        </w:rPr>
        <w:t>各组大鼠电针治疗前后一般情况评分比较（分）（</w:t>
      </w:r>
      <w:r>
        <w:rPr>
          <w:kern w:val="2"/>
          <w:szCs w:val="22"/>
          <w:rFonts w:ascii="Times New Roman" w:hAnsi="Times New Roman" w:eastAsia="Times New Roman" w:cstheme="minorBidi"/>
          <w:i/>
          <w:sz w:val="26"/>
        </w:rPr>
        <w:t>x</w:t>
      </w:r>
      <w:r>
        <w:rPr>
          <w:kern w:val="2"/>
          <w:szCs w:val="22"/>
          <w:rFonts w:ascii="Symbol" w:hAnsi="Symbol" w:eastAsia="Symbol" w:cstheme="minorBidi"/>
          <w:sz w:val="26"/>
        </w:rPr>
        <w:t></w:t>
      </w:r>
      <w:r>
        <w:rPr>
          <w:kern w:val="2"/>
          <w:szCs w:val="22"/>
          <w:rFonts w:ascii="Calibri" w:hAnsi="Calibri" w:eastAsia="Calibri" w:cstheme="minorBidi"/>
          <w:b/>
          <w:sz w:val="24"/>
        </w:rPr>
        <w:t>S</w:t>
      </w:r>
      <w:r w:rsidRPr="00000000">
        <w:rPr>
          <w:kern w:val="2"/>
          <w:sz w:val="22"/>
          <w:szCs w:val="22"/>
          <w:rFonts w:cstheme="minorBidi" w:hAnsiTheme="minorHAnsi" w:eastAsiaTheme="minorHAnsi" w:asciiTheme="minorHAnsi"/>
        </w:rPr>
        <w:tab/>
        <w:t>n=24</w:t>
      </w:r>
      <w:r>
        <w:rPr>
          <w:kern w:val="2"/>
          <w:szCs w:val="22"/>
          <w:rFonts w:ascii="黑体" w:hAnsi="黑体" w:eastAsia="黑体" w:hint="eastAsia" w:cstheme="minorBidi"/>
          <w:b/>
          <w:sz w:val="24"/>
        </w:rPr>
        <w:t>）</w:t>
      </w:r>
    </w:p>
    <w:p w:rsidR="0018722C">
      <w:pPr>
        <w:topLinePunct/>
      </w:pPr>
      <w:r>
        <w:t>一般情况评分</w:t>
      </w:r>
      <w:r>
        <w:rPr>
          <w:kern w:val="2"/>
        </w:rPr>
        <w:t>（</w:t>
      </w:r>
      <w:r>
        <w:t>分</w:t>
      </w:r>
      <w:r>
        <w:rPr>
          <w:kern w:val="2"/>
        </w:rPr>
        <w:t>）</w:t>
      </w:r>
    </w:p>
    <w:tbl>
      <w:tblPr>
        <w:tblW w:w="5000" w:type="pct"/>
        <w:tblInd w:w="7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8"/>
        <w:gridCol w:w="1257"/>
        <w:gridCol w:w="3465"/>
        <w:gridCol w:w="2858"/>
      </w:tblGrid>
      <w:tr>
        <w:trPr>
          <w:tblHeader/>
        </w:trPr>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r>
              <w:t>(</w:t>
            </w:r>
            <w:r>
              <w:t xml:space="preserve">n</w:t>
            </w:r>
            <w:r>
              <w:t>)</w:t>
            </w:r>
          </w:p>
        </w:tc>
        <w:tc>
          <w:tcPr>
            <w:tcW w:w="1928" w:type="pct"/>
            <w:vAlign w:val="center"/>
            <w:tcBorders>
              <w:bottom w:val="single" w:sz="4" w:space="0" w:color="auto"/>
            </w:tcBorders>
          </w:tcPr>
          <w:p w:rsidR="0018722C">
            <w:pPr>
              <w:pStyle w:val="a7"/>
              <w:topLinePunct/>
              <w:ind w:leftChars="0" w:left="0" w:rightChars="0" w:right="0" w:firstLineChars="0" w:firstLine="0"/>
              <w:spacing w:line="240" w:lineRule="atLeast"/>
            </w:pPr>
            <w:r>
              <w:t>治疗前</w:t>
            </w:r>
          </w:p>
        </w:tc>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r>
              <w:t>治疗后</w:t>
            </w:r>
          </w:p>
        </w:tc>
      </w:tr>
      <w:tr>
        <w:tc>
          <w:tcPr>
            <w:tcW w:w="783" w:type="pct"/>
            <w:vAlign w:val="center"/>
          </w:tcPr>
          <w:p w:rsidR="0018722C">
            <w:pPr>
              <w:pStyle w:val="ac"/>
              <w:topLinePunct/>
              <w:ind w:leftChars="0" w:left="0" w:rightChars="0" w:right="0" w:firstLineChars="0" w:firstLine="0"/>
              <w:spacing w:line="240" w:lineRule="atLeast"/>
            </w:pPr>
            <w:r>
              <w:t>空白组</w:t>
            </w:r>
          </w:p>
        </w:tc>
        <w:tc>
          <w:tcPr>
            <w:tcW w:w="6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w:t>
            </w:r>
          </w:p>
        </w:tc>
        <w:tc>
          <w:tcPr>
            <w:tcW w:w="19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19.96±0.20</w:t>
            </w:r>
          </w:p>
        </w:tc>
        <w:tc>
          <w:tcPr>
            <w:tcW w:w="15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19.92±0.28</w:t>
            </w:r>
          </w:p>
        </w:tc>
      </w:tr>
      <w:tr>
        <w:tc>
          <w:tcPr>
            <w:tcW w:w="783" w:type="pct"/>
            <w:vAlign w:val="center"/>
            <w:tcBorders>
              <w:top w:val="single" w:sz="4" w:space="0" w:color="auto"/>
            </w:tcBorders>
          </w:tcPr>
          <w:p w:rsidR="0018722C">
            <w:pPr>
              <w:pStyle w:val="ac"/>
              <w:topLinePunct/>
              <w:ind w:leftChars="0" w:left="0" w:rightChars="0" w:right="0" w:firstLineChars="0" w:firstLine="0"/>
              <w:spacing w:line="240" w:lineRule="atLeast"/>
            </w:pPr>
            <w:r>
              <w:t>模型组</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928" w:type="pct"/>
            <w:vAlign w:val="center"/>
            <w:tcBorders>
              <w:top w:val="single" w:sz="4" w:space="0" w:color="auto"/>
            </w:tcBorders>
          </w:tcPr>
          <w:p w:rsidR="0018722C">
            <w:pPr>
              <w:pStyle w:val="aff1"/>
              <w:topLinePunct/>
              <w:ind w:leftChars="0" w:left="0" w:rightChars="0" w:right="0" w:firstLineChars="0" w:firstLine="0"/>
              <w:spacing w:line="240" w:lineRule="atLeast"/>
            </w:pPr>
            <w:r>
              <w:t>b</w:t>
            </w:r>
          </w:p>
          <w:p w:rsidR="0018722C">
            <w:pPr>
              <w:pStyle w:val="aff1"/>
              <w:topLinePunct/>
              <w:ind w:leftChars="0" w:left="0" w:rightChars="0" w:right="0" w:firstLineChars="0" w:firstLine="0"/>
              <w:spacing w:line="240" w:lineRule="atLeast"/>
            </w:pPr>
            <w:r>
              <w:t>8.17±0.56</w:t>
            </w:r>
          </w:p>
        </w:tc>
        <w:tc>
          <w:tcPr>
            <w:tcW w:w="1590" w:type="pct"/>
            <w:vAlign w:val="center"/>
            <w:tcBorders>
              <w:top w:val="single" w:sz="4" w:space="0" w:color="auto"/>
            </w:tcBorders>
          </w:tcPr>
          <w:p w:rsidR="0018722C">
            <w:pPr>
              <w:pStyle w:val="aff1"/>
              <w:topLinePunct/>
              <w:ind w:leftChars="0" w:left="0" w:rightChars="0" w:right="0" w:firstLineChars="0" w:firstLine="0"/>
              <w:spacing w:line="240" w:lineRule="atLeast"/>
            </w:pPr>
            <w:r>
              <w:t>d</w:t>
            </w:r>
          </w:p>
          <w:p w:rsidR="0018722C">
            <w:pPr>
              <w:pStyle w:val="ad"/>
              <w:topLinePunct/>
              <w:ind w:leftChars="0" w:left="0" w:rightChars="0" w:right="0" w:firstLineChars="0" w:firstLine="0"/>
              <w:spacing w:line="240" w:lineRule="atLeast"/>
            </w:pPr>
            <w:r>
              <w:t>8.75±1.15</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83.900002pt;margin-top:26.169308pt;width:346.9pt;height:0.77pt;mso-position-horizontal-relative:page;mso-position-vertical-relative:paragraph;z-index:1096;mso-wrap-distance-left:0;mso-wrap-distance-right:0" coordorigin="1678,523" coordsize="9000,20">
            <v:line style="position:absolute" from="1678,533" to="3287,533" stroked="true" strokeweight=".96002pt" strokecolor="#000000">
              <v:stroke dashstyle="solid"/>
            </v:line>
            <v:rect style="position:absolute;left:3272;top:523;width:20;height:20" filled="true" fillcolor="#000000" stroked="false">
              <v:fill type="solid"/>
            </v:rect>
            <v:line style="position:absolute" from="3292,533" to="4356,533" stroked="true" strokeweight=".96002pt" strokecolor="#000000">
              <v:stroke dashstyle="solid"/>
            </v:line>
            <v:rect style="position:absolute;left:4342;top:523;width:20;height:20" filled="true" fillcolor="#000000" stroked="false">
              <v:fill type="solid"/>
            </v:rect>
            <v:line style="position:absolute" from="4361,533" to="6028,533" stroked="true" strokeweight=".96002pt" strokecolor="#000000">
              <v:stroke dashstyle="solid"/>
            </v:line>
            <v:rect style="position:absolute;left:6014;top:523;width:20;height:20" filled="true" fillcolor="#000000" stroked="false">
              <v:fill type="solid"/>
            </v:rect>
            <v:line style="position:absolute" from="6033,533" to="7917,533" stroked="true" strokeweight=".96002pt" strokecolor="#000000">
              <v:stroke dashstyle="solid"/>
            </v:line>
            <v:rect style="position:absolute;left:7902;top:523;width:20;height:20" filled="true" fillcolor="#000000" stroked="false">
              <v:fill type="solid"/>
            </v:rect>
            <v:line style="position:absolute" from="7922,533" to="10678,533" stroked="true" strokeweight=".96002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shape style="position:absolute;margin-left:108.739998pt;margin-top:12.345891pt;width:31.5pt;height:10.5pt;mso-position-horizontal-relative:page;mso-position-vertical-relative:paragraph;z-index:1168" type="#_x0000_t202" filled="false" stroked="false">
            <v:textbox inset="0,0,0,0">
              <w:txbxContent>
                <w:p w:rsidR="0018722C">
                  <w:pPr>
                    <w:spacing w:line="210" w:lineRule="exact" w:before="0"/>
                    <w:ind w:leftChars="0" w:left="0" w:rightChars="0" w:right="0" w:firstLineChars="0" w:firstLine="0"/>
                    <w:jc w:val="left"/>
                    <w:rPr>
                      <w:sz w:val="21"/>
                    </w:rPr>
                  </w:pPr>
                  <w:r>
                    <w:rPr>
                      <w:sz w:val="21"/>
                    </w:rPr>
                    <w:t>电针组</w:t>
                  </w:r>
                </w:p>
              </w:txbxContent>
            </v:textbox>
            <w10:wrap type="none"/>
          </v:shape>
        </w:pict>
      </w:r>
      <w:r>
        <w:rPr>
          <w:kern w:val="2"/>
          <w:sz w:val="22"/>
          <w:szCs w:val="22"/>
          <w:rFonts w:cstheme="minorBidi" w:hAnsiTheme="minorHAnsi" w:eastAsiaTheme="minorHAnsi" w:asciiTheme="minorHAnsi"/>
        </w:rPr>
        <w:pict>
          <v:shape style="position:absolute;margin-left:330.692871pt;margin-top:13.494328pt;width:18.650pt;height:10.5pt;mso-position-horizontal-relative:page;mso-position-vertical-relative:paragraph;z-index:-145312" type="#_x0000_t202" filled="false" stroked="false">
            <v:textbox inset="0,0,0,0">
              <w:txbxContent>
                <w:p w:rsidR="0018722C">
                  <w:pPr>
                    <w:spacing w:line="210" w:lineRule="exact" w:before="0"/>
                    <w:ind w:leftChars="0" w:left="0" w:rightChars="0" w:right="0" w:firstLineChars="0" w:firstLine="0"/>
                    <w:jc w:val="left"/>
                    <w:rPr>
                      <w:rFonts w:ascii="Calibri"/>
                      <w:sz w:val="21"/>
                    </w:rPr>
                  </w:pPr>
                  <w:r>
                    <w:rPr>
                      <w:rFonts w:ascii="Calibri"/>
                      <w:sz w:val="21"/>
                    </w:rPr>
                    <w:t>0.76</w:t>
                  </w:r>
                </w:p>
              </w:txbxContent>
            </v:textbox>
            <w10:wrap type="none"/>
          </v:shape>
        </w:pict>
      </w:r>
      <w:r>
        <w:rPr>
          <w:kern w:val="2"/>
          <w:szCs w:val="22"/>
          <w:rFonts w:ascii="Calibri" w:hAnsi="Calibri" w:cstheme="minorBidi" w:eastAsiaTheme="minorHAnsi"/>
          <w:sz w:val="21"/>
        </w:rPr>
        <w:t>24</w:t>
      </w:r>
      <w:r w:rsidRPr="00000000">
        <w:rPr>
          <w:kern w:val="2"/>
          <w:sz w:val="22"/>
          <w:szCs w:val="22"/>
          <w:rFonts w:cstheme="minorBidi" w:hAnsiTheme="minorHAnsi" w:eastAsiaTheme="minorHAnsi" w:asciiTheme="minorHAnsi"/>
        </w:rPr>
        <w:tab/>
        <w:t>8.08±</w:t>
      </w:r>
      <w:r>
        <w:rPr>
          <w:kern w:val="2"/>
          <w:szCs w:val="22"/>
          <w:rFonts w:ascii="Calibri" w:hAnsi="Calibri" w:cstheme="minorBidi" w:eastAsiaTheme="minorHAnsi"/>
          <w:sz w:val="18"/>
        </w:rPr>
        <w:t>b</w:t>
      </w:r>
      <w:r w:rsidRPr="00000000">
        <w:rPr>
          <w:kern w:val="2"/>
          <w:sz w:val="22"/>
          <w:szCs w:val="22"/>
          <w:rFonts w:cstheme="minorBidi" w:hAnsiTheme="minorHAnsi" w:eastAsiaTheme="minorHAnsi" w:asciiTheme="minorHAnsi"/>
        </w:rPr>
        <w:tab/>
      </w:r>
      <w:r>
        <w:rPr>
          <w:kern w:val="2"/>
          <w:szCs w:val="22"/>
          <w:rFonts w:ascii="Calibri" w:hAnsi="Calibri" w:cstheme="minorBidi" w:eastAsiaTheme="minorHAnsi"/>
          <w:sz w:val="21"/>
        </w:rPr>
        <w:t>16.96±0.86</w:t>
      </w:r>
      <w:r>
        <w:rPr>
          <w:kern w:val="2"/>
          <w:szCs w:val="22"/>
          <w:rFonts w:ascii="Calibri" w:hAnsi="Calibri" w:cstheme="minorBidi" w:eastAsiaTheme="minorHAnsi"/>
          <w:sz w:val="18"/>
        </w:rPr>
        <w:t>cfh</w:t>
      </w:r>
    </w:p>
    <w:p w:rsidR="0018722C">
      <w:pPr>
        <w:topLinePunct/>
      </w:pPr>
      <w:r>
        <w:rPr>
          <w:rFonts w:cstheme="minorBidi" w:hAnsiTheme="minorHAnsi" w:eastAsiaTheme="minorHAnsi" w:asciiTheme="minorHAnsi"/>
        </w:rPr>
        <w:t>注</w:t>
      </w:r>
      <w:r>
        <w:rPr>
          <w:rFonts w:ascii="Calibri" w:eastAsia="Calibri" w:cstheme="minorBidi" w:hAnsiTheme="minorHAnsi"/>
        </w:rPr>
        <w:t>:</w:t>
      </w:r>
      <w:r w:rsidR="001852F3">
        <w:rPr>
          <w:rFonts w:ascii="Calibri" w:eastAsia="Calibri" w:cstheme="minorBidi" w:hAnsiTheme="minorHAnsi"/>
        </w:rPr>
        <w:t xml:space="preserve"> </w:t>
      </w:r>
      <w:r>
        <w:rPr>
          <w:rFonts w:ascii="Calibri" w:eastAsia="Calibri" w:cstheme="minorBidi" w:hAnsiTheme="minorHAnsi"/>
        </w:rPr>
        <w:t>b</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治疗前</w:t>
      </w:r>
      <w:r>
        <w:rPr>
          <w:rFonts w:cstheme="minorBidi" w:hAnsiTheme="minorHAnsi" w:eastAsiaTheme="minorHAnsi" w:asciiTheme="minorHAnsi"/>
        </w:rPr>
        <w:t>）</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P&lt;0.05 </w:t>
      </w:r>
      <w:r>
        <w:rPr>
          <w:rFonts w:ascii="Calibri" w:eastAsia="Calibri" w:cstheme="minorBidi" w:hAnsiTheme="minorHAnsi"/>
        </w:rPr>
        <w:t>d</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治疗后</w:t>
      </w:r>
      <w:r>
        <w:rPr>
          <w:rFonts w:cstheme="minorBidi" w:hAnsiTheme="minorHAnsi" w:eastAsiaTheme="minorHAnsi" w:asciiTheme="minorHAnsi"/>
        </w:rPr>
        <w:t>）</w:t>
      </w:r>
      <w:r>
        <w:rPr>
          <w:rFonts w:cstheme="minorBidi" w:hAnsiTheme="minorHAnsi" w:eastAsiaTheme="minorHAnsi" w:asciiTheme="minorHAnsi"/>
        </w:rPr>
        <w:t>空白组；</w:t>
      </w:r>
    </w:p>
    <w:p w:rsidR="0018722C">
      <w:pPr>
        <w:topLinePunct/>
      </w:pPr>
      <w:r>
        <w:rPr>
          <w:rFonts w:cstheme="minorBidi" w:hAnsiTheme="minorHAnsi" w:eastAsiaTheme="minorHAnsi" w:asciiTheme="minorHAnsi" w:ascii="Calibri" w:eastAsia="Calibri"/>
        </w:rPr>
        <w:t>f</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治疗后</w:t>
      </w:r>
      <w:r>
        <w:rPr>
          <w:rFonts w:cstheme="minorBidi" w:hAnsiTheme="minorHAnsi" w:eastAsiaTheme="minorHAnsi" w:asciiTheme="minorHAnsi"/>
        </w:rPr>
        <w:t>）</w:t>
      </w:r>
      <w:r>
        <w:rPr>
          <w:rFonts w:cstheme="minorBidi" w:hAnsiTheme="minorHAnsi" w:eastAsiaTheme="minorHAnsi" w:asciiTheme="minorHAnsi"/>
        </w:rPr>
        <w:t>模型组；</w:t>
      </w:r>
      <w:r>
        <w:rPr>
          <w:rFonts w:ascii="Calibri" w:eastAsia="Calibri" w:cstheme="minorBidi" w:hAnsiTheme="minorHAnsi"/>
        </w:rPr>
        <w:t>h</w:t>
      </w:r>
      <w:r>
        <w:rPr>
          <w:rFonts w:ascii="Calibri" w:eastAsia="Calibri" w:cstheme="minorBidi" w:hAnsiTheme="minorHAnsi"/>
        </w:rPr>
        <w:t>P&lt;0.01 VS</w:t>
      </w:r>
      <w:r>
        <w:rPr>
          <w:rFonts w:cstheme="minorBidi" w:hAnsiTheme="minorHAnsi" w:eastAsiaTheme="minorHAnsi" w:asciiTheme="minorHAnsi"/>
        </w:rPr>
        <w:t>同组别</w:t>
      </w:r>
      <w:r>
        <w:rPr>
          <w:rFonts w:cstheme="minorBidi" w:hAnsiTheme="minorHAnsi" w:eastAsiaTheme="minorHAnsi" w:asciiTheme="minorHAnsi"/>
        </w:rPr>
        <w:t>（</w:t>
      </w:r>
      <w:r>
        <w:rPr>
          <w:kern w:val="2"/>
          <w:szCs w:val="22"/>
          <w:rFonts w:cstheme="minorBidi" w:hAnsiTheme="minorHAnsi" w:eastAsiaTheme="minorHAnsi" w:asciiTheme="minorHAnsi"/>
          <w:sz w:val="21"/>
        </w:rPr>
        <w:t>电针组</w:t>
      </w:r>
      <w:r>
        <w:rPr>
          <w:rFonts w:cstheme="minorBidi" w:hAnsiTheme="minorHAnsi" w:eastAsiaTheme="minorHAnsi" w:asciiTheme="minorHAnsi"/>
        </w:rPr>
        <w:t>）</w:t>
      </w:r>
      <w:r>
        <w:rPr>
          <w:rFonts w:cstheme="minorBidi" w:hAnsiTheme="minorHAnsi" w:eastAsiaTheme="minorHAnsi" w:asciiTheme="minorHAnsi"/>
        </w:rPr>
        <w:t>治疗前。</w:t>
      </w:r>
    </w:p>
    <w:p w:rsidR="0018722C">
      <w:pPr>
        <w:pStyle w:val="aff7"/>
        <w:topLinePunct/>
      </w:pPr>
      <w:r>
        <w:drawing>
          <wp:inline>
            <wp:extent cx="4590818" cy="2889504"/>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22" cstate="print"/>
                    <a:stretch>
                      <a:fillRect/>
                    </a:stretch>
                  </pic:blipFill>
                  <pic:spPr>
                    <a:xfrm>
                      <a:off x="0" y="0"/>
                      <a:ext cx="4590818" cy="2889504"/>
                    </a:xfrm>
                    <a:prstGeom prst="rect">
                      <a:avLst/>
                    </a:prstGeom>
                  </pic:spPr>
                </pic:pic>
              </a:graphicData>
            </a:graphic>
          </wp:inline>
        </w:drawing>
      </w:r>
    </w:p>
    <w:p w:rsidR="0018722C">
      <w:pPr>
        <w:pStyle w:val="cw20"/>
        <w:topLinePunct/>
      </w:pPr>
      <w:bookmarkStart w:name="_bookmark19" w:id="43"/>
      <w:bookmarkEnd w:id="43"/>
      <w:r>
        <w:t>3.1.3</w:t>
      </w:r>
      <w:bookmarkStart w:name="_bookmark19" w:id="44"/>
      <w:bookmarkEnd w:id="44"/>
      <w:r>
        <w:t>造模与电针对大鼠体重日增长的影响</w:t>
      </w:r>
    </w:p>
    <w:p w:rsidR="0018722C">
      <w:pPr>
        <w:topLinePunct/>
      </w:pPr>
      <w:r>
        <w:t>①同时期各组大鼠体重日增长的组间比较</w:t>
      </w:r>
    </w:p>
    <w:p w:rsidR="0018722C">
      <w:pPr>
        <w:topLinePunct/>
      </w:pPr>
      <w:r>
        <w:rPr>
          <w:rFonts w:cstheme="minorBidi" w:hAnsiTheme="minorHAnsi" w:eastAsiaTheme="minorHAnsi" w:asciiTheme="minorHAnsi" w:ascii="Calibri"/>
        </w:rPr>
        <w:t>13</w:t>
      </w:r>
    </w:p>
    <w:p w:rsidR="0018722C">
      <w:pPr>
        <w:topLinePunct/>
      </w:pPr>
      <w:r>
        <w:t>造模期</w:t>
      </w:r>
      <w:r>
        <w:t>14d</w:t>
      </w:r>
      <w:r>
        <w:t>：与空白组大鼠相比较，模型组和电针组大鼠体重日增长</w:t>
      </w:r>
      <w:r>
        <w:t>显著降低</w:t>
      </w:r>
      <w:r>
        <w:t>（</w:t>
      </w:r>
      <w:r>
        <w:rPr>
          <w:i/>
          <w:spacing w:val="-2"/>
          <w:w w:val="95"/>
          <w:sz w:val="29"/>
        </w:rPr>
        <w:t>P</w:t>
      </w:r>
      <w:r>
        <w:rPr>
          <w:spacing w:val="-2"/>
          <w:w w:val="95"/>
        </w:rPr>
        <w:t>＜0.01</w:t>
      </w:r>
      <w:r>
        <w:rPr>
          <w:spacing w:val="-2"/>
          <w:w w:val="95"/>
        </w:rPr>
        <w:t xml:space="preserve">, </w:t>
      </w:r>
      <w:r>
        <w:rPr>
          <w:i/>
          <w:spacing w:val="-2"/>
          <w:w w:val="95"/>
          <w:sz w:val="29"/>
        </w:rPr>
        <w:t>P</w:t>
      </w:r>
      <w:r>
        <w:rPr>
          <w:spacing w:val="-2"/>
          <w:w w:val="95"/>
        </w:rPr>
        <w:t>＜0.01</w:t>
      </w:r>
      <w:r>
        <w:t>）</w:t>
      </w:r>
      <w:r>
        <w:t xml:space="preserve">，与模型组相比较，电针组与模型组</w:t>
      </w:r>
      <w:r w:rsidR="001852F3">
        <w:t xml:space="preserve"> </w:t>
      </w:r>
      <w:r>
        <w:t>大鼠二者之间的差异无统计学意义</w:t>
      </w:r>
      <w:r>
        <w:t>（</w:t>
      </w:r>
      <w:r>
        <w:rPr>
          <w:i/>
          <w:spacing w:val="-2"/>
          <w:sz w:val="29"/>
        </w:rPr>
        <w:t>P</w:t>
      </w:r>
      <w:r>
        <w:rPr>
          <w:spacing w:val="-2"/>
        </w:rPr>
        <w:t>＞0.05</w:t>
      </w:r>
      <w:r>
        <w:t>）</w:t>
      </w:r>
      <w:r>
        <w:t>；</w:t>
      </w:r>
      <w:r>
        <w:t>电针治疗期</w:t>
      </w:r>
      <w:r>
        <w:t>28d：</w:t>
      </w:r>
      <w:r>
        <w:t>与空白组大鼠相比较，模型组大鼠体重日增长差异有统计学意义</w:t>
      </w:r>
      <w:r>
        <w:t>（</w:t>
      </w:r>
      <w:r>
        <w:rPr>
          <w:i/>
        </w:rPr>
        <w:t>P</w:t>
      </w:r>
    </w:p>
    <w:p w:rsidR="0018722C">
      <w:pPr>
        <w:topLinePunct/>
      </w:pPr>
      <w:r>
        <w:t>＜0.01</w:t>
      </w:r>
      <w:r>
        <w:t>）</w:t>
      </w:r>
      <w:r>
        <w:t>，电针组与空白组大鼠二者之间的差异无统计学意义</w:t>
      </w:r>
      <w:r>
        <w:t>（</w:t>
      </w:r>
      <w:r>
        <w:rPr>
          <w:i/>
        </w:rPr>
        <w:t>P</w:t>
      </w:r>
      <w:r>
        <w:t>＞</w:t>
      </w:r>
    </w:p>
    <w:p w:rsidR="0018722C">
      <w:pPr>
        <w:topLinePunct/>
      </w:pPr>
      <w:r>
        <w:t>0.05</w:t>
      </w:r>
      <w:r>
        <w:t>）</w:t>
      </w:r>
      <w:r>
        <w:t>；与模型组大鼠相比较，电针组大鼠体重日增长显著性增加，</w:t>
      </w:r>
      <w:r w:rsidR="001852F3">
        <w:t xml:space="preserve"> 差异具有统计学意义</w:t>
      </w:r>
      <w:r>
        <w:t>（</w:t>
      </w:r>
      <w:r>
        <w:rPr>
          <w:i/>
        </w:rPr>
        <w:t>P</w:t>
      </w:r>
      <w:r>
        <w:t>＜0.01</w:t>
      </w:r>
      <w:r>
        <w:t>）</w:t>
      </w:r>
      <w:r>
        <w:t>。</w:t>
      </w:r>
    </w:p>
    <w:p w:rsidR="0018722C">
      <w:pPr>
        <w:topLinePunct/>
      </w:pPr>
      <w:r>
        <w:t>②各时期各组大鼠体重日增长的比较：</w:t>
      </w:r>
    </w:p>
    <w:p w:rsidR="0018722C">
      <w:pPr>
        <w:topLinePunct/>
      </w:pPr>
      <w:r>
        <w:t>与适应性喂养期相比较：造模期空白组大鼠体重日增长变化不明显，</w:t>
      </w:r>
      <w:r w:rsidR="001852F3">
        <w:t xml:space="preserve">差异无统计学意义</w:t>
      </w:r>
      <w:r>
        <w:t>（</w:t>
      </w:r>
      <w:r>
        <w:t>P＞0.05</w:t>
      </w:r>
      <w:r>
        <w:t>）</w:t>
      </w:r>
      <w:r>
        <w:t>，模型组和电针组大鼠体重日增长显</w:t>
      </w:r>
      <w:r>
        <w:t>著下降，差异有统计学意义</w:t>
      </w:r>
      <w:r>
        <w:t>（</w:t>
      </w:r>
      <w:r>
        <w:rPr>
          <w:spacing w:val="-4"/>
        </w:rPr>
        <w:t xml:space="preserve">P＜0.01</w:t>
      </w:r>
      <w:r>
        <w:rPr>
          <w:spacing w:val="-4"/>
        </w:rPr>
        <w:t xml:space="preserve">, </w:t>
      </w:r>
      <w:r>
        <w:rPr>
          <w:spacing w:val="-4"/>
        </w:rPr>
        <w:t xml:space="preserve">P＜0.01</w:t>
      </w:r>
      <w:r>
        <w:t>）</w:t>
      </w:r>
      <w:r>
        <w:t>；与造模期相比较：</w:t>
      </w:r>
      <w:r>
        <w:t>电针治疗期空白组大鼠体重日增长变化不明显，差异无统计学意义</w:t>
      </w:r>
      <w:r>
        <w:t>（</w:t>
      </w:r>
      <w:r>
        <w:t>P</w:t>
      </w:r>
    </w:p>
    <w:p w:rsidR="0018722C">
      <w:pPr>
        <w:topLinePunct/>
      </w:pPr>
      <w:r>
        <w:t>＞0.05</w:t>
      </w:r>
      <w:r>
        <w:t>）</w:t>
      </w:r>
      <w:r>
        <w:t>，模型组大鼠体重日增长比造模期略有增加，差异无统计学意义</w:t>
      </w:r>
      <w:r>
        <w:t>（</w:t>
      </w:r>
      <w:r>
        <w:t>P＞0.05</w:t>
      </w:r>
      <w:r>
        <w:t>）</w:t>
      </w:r>
      <w:r>
        <w:t>；电针组大鼠体重日增长比造模期显著增加，差异有统计学意义</w:t>
      </w:r>
      <w:r>
        <w:t>（</w:t>
      </w:r>
      <w:r>
        <w:t>P＜0.01</w:t>
      </w:r>
      <w:r>
        <w:t>）</w:t>
      </w:r>
      <w:r>
        <w:t>。</w:t>
      </w:r>
      <w:r>
        <w:t>（</w:t>
      </w:r>
      <w:r>
        <w:t>见</w:t>
      </w:r>
      <w:r>
        <w:t>表</w:t>
      </w:r>
      <w:r>
        <w:t>2</w:t>
      </w:r>
      <w:r/>
      <w:r w:rsidR="001852F3">
        <w:t xml:space="preserve">图</w:t>
      </w:r>
      <w:r>
        <w:t>2</w:t>
      </w:r>
      <w:r>
        <w:t>a</w:t>
      </w:r>
      <w:r/>
      <w:r w:rsidR="001852F3">
        <w:t xml:space="preserve">图</w:t>
      </w:r>
      <w:r>
        <w:t>2</w:t>
      </w:r>
      <w:r>
        <w:t>b</w:t>
      </w:r>
      <w:r>
        <w:t>）</w:t>
      </w:r>
    </w:p>
    <w:p w:rsidR="0018722C">
      <w:pPr>
        <w:textAlignment w:val="center"/>
        <w:topLinePunct/>
      </w:pPr>
      <w:r>
        <w:rPr>
          <w:kern w:val="2"/>
          <w:sz w:val="22"/>
          <w:szCs w:val="22"/>
          <w:rFonts w:cstheme="minorBidi" w:hAnsiTheme="minorHAnsi" w:eastAsiaTheme="minorHAnsi" w:asciiTheme="minorHAnsi"/>
        </w:rPr>
        <w:pict>
          <v:group style="margin-left:90.019997pt;margin-top:22.465597pt;width:411.58pt;height:0.97pt;mso-position-horizontal-relative:page;mso-position-vertical-relative:paragraph;z-index:1216;mso-wrap-distance-left:0;mso-wrap-distance-right:0" coordorigin="1800,449" coordsize="8461,20">
            <v:line style="position:absolute" from="1800,459" to="3240,459" stroked="true" strokeweight=".96002pt" strokecolor="#000000">
              <v:stroke dashstyle="solid"/>
            </v:line>
            <v:rect style="position:absolute;left:3240;top:449;width:20;height:20" filled="true" fillcolor="#000000" stroked="false">
              <v:fill type="solid"/>
            </v:rect>
            <v:line style="position:absolute" from="3260,459" to="4320,459" stroked="true" strokeweight=".96002pt" strokecolor="#000000">
              <v:stroke dashstyle="solid"/>
            </v:line>
            <v:rect style="position:absolute;left:4320;top:449;width:20;height:20" filled="true" fillcolor="#000000" stroked="false">
              <v:fill type="solid"/>
            </v:rect>
            <v:line style="position:absolute" from="4340,459" to="10261,459" stroked="true" strokeweight=".96002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5264" from="393.710968pt,9.164515pt" to="399.692205pt,9.164516pt" stroked="true" strokeweight=".535986pt" strokecolor="#000000">
            <v:stroke dashstyle="solid"/>
            <w10:wrap type="none"/>
          </v:line>
        </w:pict>
      </w:r>
      <w:r>
        <w:rPr>
          <w:kern w:val="2"/>
          <w:szCs w:val="22"/>
          <w:rFonts w:ascii="黑体" w:hAnsi="黑体" w:eastAsia="黑体" w:hint="eastAsia" w:cstheme="minorBidi"/>
          <w:b/>
          <w:sz w:val="24"/>
        </w:rPr>
        <w:t>表</w:t>
      </w:r>
      <w:r>
        <w:rPr>
          <w:kern w:val="2"/>
          <w:szCs w:val="22"/>
          <w:rFonts w:ascii="黑体" w:hAnsi="黑体" w:eastAsia="黑体" w:hint="eastAsia" w:cstheme="minorBidi"/>
          <w:b/>
          <w:spacing w:val="-30"/>
          <w:sz w:val="24"/>
        </w:rPr>
        <w:t> </w:t>
      </w:r>
      <w:r>
        <w:rPr>
          <w:kern w:val="2"/>
          <w:szCs w:val="22"/>
          <w:rFonts w:ascii="Calibri" w:hAnsi="Calibri" w:eastAsia="Calibri" w:cstheme="minorBidi"/>
          <w:b/>
          <w:sz w:val="24"/>
        </w:rPr>
        <w:t>2</w:t>
      </w:r>
      <w:r>
        <w:t xml:space="preserve">  </w:t>
      </w:r>
      <w:r>
        <w:rPr>
          <w:kern w:val="2"/>
          <w:szCs w:val="22"/>
          <w:rFonts w:ascii="黑体" w:hAnsi="黑体" w:eastAsia="黑体" w:hint="eastAsia" w:cstheme="minorBidi"/>
          <w:b/>
          <w:sz w:val="24"/>
        </w:rPr>
        <w:t>各组大鼠各阶段体重日增长比较（</w:t>
      </w:r>
      <w:r>
        <w:rPr>
          <w:kern w:val="2"/>
          <w:szCs w:val="22"/>
          <w:rFonts w:ascii="Calibri" w:hAnsi="Calibri" w:eastAsia="Calibri" w:cstheme="minorBidi"/>
          <w:b/>
          <w:sz w:val="24"/>
        </w:rPr>
        <w:t>g</w:t>
      </w:r>
      <w:r>
        <w:rPr>
          <w:kern w:val="2"/>
          <w:szCs w:val="22"/>
          <w:rFonts w:ascii="黑体" w:hAnsi="黑体" w:eastAsia="黑体" w:hint="eastAsia" w:cstheme="minorBidi"/>
          <w:b/>
          <w:sz w:val="24"/>
        </w:rPr>
        <w:t>）（</w:t>
      </w:r>
      <w:r>
        <w:rPr>
          <w:kern w:val="2"/>
          <w:szCs w:val="22"/>
          <w:rFonts w:ascii="Times New Roman" w:hAnsi="Times New Roman" w:eastAsia="Times New Roman" w:cstheme="minorBidi"/>
          <w:i/>
          <w:sz w:val="26"/>
        </w:rPr>
        <w:t>x</w:t>
      </w:r>
      <w:r>
        <w:rPr>
          <w:kern w:val="2"/>
          <w:szCs w:val="22"/>
          <w:rFonts w:ascii="Symbol" w:hAnsi="Symbol" w:eastAsia="Symbol" w:cstheme="minorBidi"/>
          <w:sz w:val="26"/>
        </w:rPr>
        <w:t></w:t>
      </w:r>
      <w:r>
        <w:rPr>
          <w:kern w:val="2"/>
          <w:szCs w:val="22"/>
          <w:rFonts w:ascii="Calibri" w:hAnsi="Calibri" w:eastAsia="Calibri" w:cstheme="minorBidi"/>
          <w:b/>
          <w:sz w:val="24"/>
        </w:rPr>
        <w:t>S</w:t>
      </w:r>
      <w:r w:rsidRPr="00000000">
        <w:rPr>
          <w:kern w:val="2"/>
          <w:sz w:val="22"/>
          <w:szCs w:val="22"/>
          <w:rFonts w:cstheme="minorBidi" w:hAnsiTheme="minorHAnsi" w:eastAsiaTheme="minorHAnsi" w:asciiTheme="minorHAnsi"/>
        </w:rPr>
        <w:tab/>
        <w:t>n=24</w:t>
      </w:r>
      <w:r>
        <w:rPr>
          <w:kern w:val="2"/>
          <w:szCs w:val="22"/>
          <w:rFonts w:ascii="黑体" w:hAnsi="黑体" w:eastAsia="黑体" w:hint="eastAsia" w:cstheme="minorBidi"/>
          <w:b/>
          <w:sz w:val="24"/>
        </w:rPr>
        <w:t>）</w:t>
      </w:r>
    </w:p>
    <w:p w:rsidR="0018722C">
      <w:pPr>
        <w:topLinePunct/>
      </w:pPr>
      <w:r>
        <w:rPr>
          <w:kern w:val="2"/>
          <w:szCs w:val="22"/>
        </w:rPr>
        <w:pict>
          <v:group style="margin-left:216.020004pt;margin-top:18.813675pt;width:297.05pt;height:.75pt;mso-position-horizontal-relative:page;mso-position-vertical-relative:paragraph;z-index:-145240" coordorigin="4320,376" coordsize="5941,15">
            <v:line style="position:absolute" from="4320,383" to="6121,383" stroked="true" strokeweight=".72pt" strokecolor="#000000">
              <v:stroke dashstyle="solid"/>
            </v:line>
            <v:rect style="position:absolute;left:6120;top:376;width:15;height:15" filled="true" fillcolor="#000000" stroked="false">
              <v:fill type="solid"/>
            </v:rect>
            <v:line style="position:absolute" from="6135,383" to="8101,383" stroked="true" strokeweight=".72pt" strokecolor="#000000">
              <v:stroke dashstyle="solid"/>
            </v:line>
            <v:rect style="position:absolute;left:8101;top:376;width:15;height:15" filled="true" fillcolor="#000000" stroked="false">
              <v:fill type="solid"/>
            </v:rect>
            <v:line style="position:absolute" from="8116,383" to="10261,383" stroked="true" strokeweight=".72pt" strokecolor="#000000">
              <v:stroke dashstyle="solid"/>
            </v:line>
            <w10:wrap type="none"/>
          </v:group>
        </w:pict>
      </w:r>
    </w:p>
    <w:p w:rsidR="0018722C">
      <w:pPr>
        <w:pStyle w:val="ae"/>
        <w:topLinePunct/>
      </w:pPr>
      <w:r>
        <w:rPr>
          <w:kern w:val="2"/>
          <w:szCs w:val="22"/>
        </w:rPr>
        <w:t>体重日增长（</w:t>
      </w:r>
      <w:r>
        <w:rPr>
          <w:kern w:val="2"/>
          <w:szCs w:val="22"/>
        </w:rPr>
        <w:t>g</w:t>
      </w:r>
      <w:r>
        <w:rPr>
          <w:kern w:val="2"/>
          <w:szCs w:val="22"/>
        </w:rPr>
        <w:t>）</w:t>
      </w:r>
    </w:p>
    <w:tbl>
      <w:tblPr>
        <w:tblW w:w="5000" w:type="pct"/>
        <w:tblInd w:w="8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8"/>
        <w:gridCol w:w="1140"/>
        <w:gridCol w:w="2066"/>
        <w:gridCol w:w="1745"/>
        <w:gridCol w:w="2220"/>
      </w:tblGrid>
      <w:tr>
        <w:trPr>
          <w:tblHeader/>
        </w:trPr>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r>
              <w:t>(</w:t>
            </w:r>
            <w:r>
              <w:t xml:space="preserve">n</w:t>
            </w:r>
            <w:r>
              <w:t>)</w:t>
            </w:r>
          </w:p>
        </w:tc>
        <w:tc>
          <w:tcPr>
            <w:tcW w:w="1220" w:type="pct"/>
            <w:vAlign w:val="center"/>
            <w:tcBorders>
              <w:bottom w:val="single" w:sz="4" w:space="0" w:color="auto"/>
            </w:tcBorders>
          </w:tcPr>
          <w:p w:rsidR="0018722C">
            <w:pPr>
              <w:pStyle w:val="a7"/>
              <w:topLinePunct/>
              <w:ind w:leftChars="0" w:left="0" w:rightChars="0" w:right="0" w:firstLineChars="0" w:firstLine="0"/>
              <w:spacing w:line="240" w:lineRule="atLeast"/>
            </w:pPr>
            <w:r>
              <w:t>适应性喂养期 </w:t>
            </w:r>
            <w:r>
              <w:t>7d</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造模期 </w:t>
            </w:r>
            <w:r>
              <w:t>14d</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电针治疗期 </w:t>
            </w:r>
            <w:r>
              <w:t>28d</w:t>
            </w:r>
          </w:p>
        </w:tc>
      </w:tr>
      <w:tr>
        <w:tc>
          <w:tcPr>
            <w:tcW w:w="766" w:type="pct"/>
            <w:vAlign w:val="center"/>
          </w:tcPr>
          <w:p w:rsidR="0018722C">
            <w:pPr>
              <w:pStyle w:val="ac"/>
              <w:topLinePunct/>
              <w:ind w:leftChars="0" w:left="0" w:rightChars="0" w:right="0" w:firstLineChars="0" w:firstLine="0"/>
              <w:spacing w:line="240" w:lineRule="atLeast"/>
            </w:pPr>
            <w:r>
              <w:t>空白组</w:t>
            </w:r>
          </w:p>
        </w:tc>
        <w:tc>
          <w:tcPr>
            <w:tcW w:w="6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w:t>
            </w:r>
          </w:p>
        </w:tc>
        <w:tc>
          <w:tcPr>
            <w:tcW w:w="1220" w:type="pct"/>
            <w:vAlign w:val="center"/>
          </w:tcPr>
          <w:p w:rsidR="0018722C">
            <w:pPr>
              <w:pStyle w:val="a5"/>
              <w:topLinePunct/>
              <w:ind w:leftChars="0" w:left="0" w:rightChars="0" w:right="0" w:firstLineChars="0" w:firstLine="0"/>
              <w:spacing w:line="240" w:lineRule="atLeast"/>
            </w:pPr>
          </w:p>
        </w:tc>
        <w:tc>
          <w:tcPr>
            <w:tcW w:w="103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2.35±0.27</w:t>
            </w:r>
          </w:p>
        </w:tc>
        <w:tc>
          <w:tcPr>
            <w:tcW w:w="131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2.21±0.25</w:t>
            </w:r>
          </w:p>
        </w:tc>
      </w:tr>
      <w:tr>
        <w:tc>
          <w:tcPr>
            <w:tcW w:w="766" w:type="pct"/>
            <w:vAlign w:val="center"/>
          </w:tcPr>
          <w:p w:rsidR="0018722C">
            <w:pPr>
              <w:pStyle w:val="ac"/>
              <w:topLinePunct/>
              <w:ind w:leftChars="0" w:left="0" w:rightChars="0" w:right="0" w:firstLineChars="0" w:firstLine="0"/>
              <w:spacing w:line="240" w:lineRule="atLeast"/>
            </w:pPr>
            <w:r>
              <w:t>模型组</w:t>
            </w:r>
          </w:p>
        </w:tc>
        <w:tc>
          <w:tcPr>
            <w:tcW w:w="673" w:type="pct"/>
            <w:vAlign w:val="center"/>
          </w:tcPr>
          <w:p w:rsidR="0018722C">
            <w:pPr>
              <w:pStyle w:val="affff9"/>
              <w:topLinePunct/>
              <w:ind w:leftChars="0" w:left="0" w:rightChars="0" w:right="0" w:firstLineChars="0" w:firstLine="0"/>
              <w:spacing w:line="240" w:lineRule="atLeast"/>
            </w:pPr>
            <w:r>
              <w:t>24</w:t>
            </w:r>
          </w:p>
        </w:tc>
        <w:tc>
          <w:tcPr>
            <w:tcW w:w="1220" w:type="pct"/>
            <w:vAlign w:val="center"/>
          </w:tcPr>
          <w:p w:rsidR="0018722C">
            <w:pPr>
              <w:pStyle w:val="a5"/>
              <w:topLinePunct/>
              <w:ind w:leftChars="0" w:left="0" w:rightChars="0" w:right="0" w:firstLineChars="0" w:firstLine="0"/>
              <w:spacing w:line="240" w:lineRule="atLeast"/>
            </w:pPr>
            <w:r>
              <w:t>2.19±0.36</w:t>
            </w:r>
          </w:p>
        </w:tc>
        <w:tc>
          <w:tcPr>
            <w:tcW w:w="1030" w:type="pct"/>
            <w:vAlign w:val="center"/>
          </w:tcPr>
          <w:p w:rsidR="0018722C">
            <w:pPr>
              <w:pStyle w:val="a5"/>
              <w:topLinePunct/>
              <w:ind w:leftChars="0" w:left="0" w:rightChars="0" w:right="0" w:firstLineChars="0" w:firstLine="0"/>
              <w:spacing w:line="240" w:lineRule="atLeast"/>
            </w:pPr>
            <w:r>
              <w:t>bh</w:t>
            </w:r>
          </w:p>
          <w:p w:rsidR="0018722C">
            <w:pPr>
              <w:pStyle w:val="a5"/>
              <w:topLinePunct/>
              <w:ind w:leftChars="0" w:left="0" w:rightChars="0" w:right="0" w:firstLineChars="0" w:firstLine="0"/>
              <w:spacing w:line="240" w:lineRule="atLeast"/>
            </w:pPr>
            <w:r>
              <w:t>1.32±0.38</w:t>
            </w:r>
          </w:p>
        </w:tc>
        <w:tc>
          <w:tcPr>
            <w:tcW w:w="1311" w:type="pct"/>
            <w:vAlign w:val="center"/>
          </w:tcPr>
          <w:p w:rsidR="0018722C">
            <w:pPr>
              <w:pStyle w:val="a5"/>
              <w:topLinePunct/>
              <w:ind w:leftChars="0" w:left="0" w:rightChars="0" w:right="0" w:firstLineChars="0" w:firstLine="0"/>
              <w:spacing w:line="240" w:lineRule="atLeast"/>
            </w:pPr>
            <w:r>
              <w:t>dh</w:t>
            </w:r>
          </w:p>
          <w:p w:rsidR="0018722C">
            <w:pPr>
              <w:pStyle w:val="ad"/>
              <w:topLinePunct/>
              <w:ind w:leftChars="0" w:left="0" w:rightChars="0" w:right="0" w:firstLineChars="0" w:firstLine="0"/>
              <w:spacing w:line="240" w:lineRule="atLeast"/>
            </w:pPr>
            <w:r>
              <w:t>1.47±0.25</w:t>
            </w:r>
          </w:p>
        </w:tc>
      </w:tr>
      <w:tr>
        <w:tc>
          <w:tcPr>
            <w:tcW w:w="766"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2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30" w:type="pct"/>
            <w:vAlign w:val="center"/>
            <w:tcBorders>
              <w:top w:val="single" w:sz="4" w:space="0" w:color="auto"/>
            </w:tcBorders>
          </w:tcPr>
          <w:p w:rsidR="0018722C">
            <w:pPr>
              <w:pStyle w:val="aff1"/>
              <w:topLinePunct/>
              <w:ind w:leftChars="0" w:left="0" w:rightChars="0" w:right="0" w:firstLineChars="0" w:firstLine="0"/>
              <w:spacing w:line="240" w:lineRule="atLeast"/>
            </w:pPr>
            <w:r>
              <w:t>1.33±0.37</w:t>
            </w:r>
            <w:r>
              <w:t>bh</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fj</w:t>
            </w:r>
          </w:p>
          <w:p w:rsidR="0018722C">
            <w:pPr>
              <w:pStyle w:val="ad"/>
              <w:topLinePunct/>
              <w:ind w:leftChars="0" w:left="0" w:rightChars="0" w:right="0" w:firstLineChars="0" w:firstLine="0"/>
              <w:spacing w:line="240" w:lineRule="atLeast"/>
            </w:pPr>
            <w:r>
              <w:t>2.10±0.30</w:t>
            </w:r>
          </w:p>
        </w:tc>
      </w:tr>
    </w:tbl>
    <w:p w:rsidR="0018722C">
      <w:pPr>
        <w:pStyle w:val="aff3"/>
        <w:topLinePunct/>
      </w:pPr>
      <w:r>
        <w:rPr>
          <w:rFonts w:cstheme="minorBidi" w:hAnsiTheme="minorHAnsi" w:eastAsiaTheme="minorHAnsi" w:asciiTheme="minorHAnsi"/>
        </w:rPr>
        <w:t>注</w:t>
      </w:r>
      <w:r>
        <w:rPr>
          <w:kern w:val="2"/>
          <w:rFonts w:ascii="Calibri" w:eastAsia="Calibri" w:cstheme="minorBidi" w:hAnsiTheme="minorHAnsi"/>
          <w:sz w:val="21"/>
          <w:rFonts w:hint="eastAsia"/>
        </w:rPr>
        <w:t>：</w:t>
      </w:r>
      <w:r>
        <w:rPr>
          <w:rFonts w:ascii="Calibri" w:eastAsia="Calibri" w:cstheme="minorBidi" w:hAnsiTheme="minorHAnsi"/>
        </w:rPr>
        <w:t>b</w:t>
      </w:r>
      <w:r>
        <w:rPr>
          <w:rFonts w:ascii="Calibri" w:eastAsia="Calibri" w:cstheme="minorBidi" w:hAnsiTheme="minorHAnsi"/>
        </w:rPr>
        <w:t>P</w:t>
      </w:r>
      <w:r>
        <w:rPr>
          <w:rFonts w:ascii="Calibri" w:eastAsia="Calibri" w:cstheme="minorBidi" w:hAnsiTheme="minorHAnsi"/>
        </w:rPr>
        <w:t>&lt;</w:t>
      </w:r>
      <w:r>
        <w:rPr>
          <w:rFonts w:ascii="Calibri" w:eastAsia="Calibri" w:cstheme="minorBidi" w:hAnsiTheme="minorHAnsi"/>
        </w:rPr>
        <w:t>0.01 </w:t>
      </w:r>
      <w:r>
        <w:rPr>
          <w:rFonts w:ascii="Calibri" w:eastAsia="Calibri" w:cstheme="minorBidi" w:hAnsiTheme="minorHAnsi"/>
        </w:rPr>
        <w:t>V</w:t>
      </w:r>
      <w:r>
        <w:rPr>
          <w:rFonts w:ascii="Calibri" w:eastAsia="Calibri" w:cstheme="minorBidi" w:hAnsiTheme="minorHAnsi"/>
        </w:rPr>
        <w:t>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造模期</w:t>
      </w:r>
      <w:r>
        <w:rPr>
          <w:rFonts w:cstheme="minorBidi" w:hAnsiTheme="minorHAnsi" w:eastAsiaTheme="minorHAnsi" w:asciiTheme="minorHAnsi"/>
        </w:rPr>
        <w:t>）</w:t>
      </w:r>
      <w:r>
        <w:rPr>
          <w:rFonts w:cstheme="minorBidi" w:hAnsiTheme="minorHAnsi" w:eastAsiaTheme="minorHAnsi" w:asciiTheme="minorHAnsi"/>
        </w:rPr>
        <w:t>空白组；</w:t>
      </w:r>
      <w:r>
        <w:rPr>
          <w:rFonts w:ascii="Calibri" w:eastAsia="Calibri" w:cstheme="minorBidi" w:hAnsiTheme="minorHAnsi"/>
        </w:rPr>
        <w:t>d</w:t>
      </w:r>
      <w:r>
        <w:rPr>
          <w:rFonts w:ascii="Calibri" w:eastAsia="Calibri" w:cstheme="minorBidi" w:hAnsiTheme="minorHAnsi"/>
        </w:rPr>
        <w:t>P</w:t>
      </w:r>
      <w:r>
        <w:rPr>
          <w:rFonts w:ascii="Calibri" w:eastAsia="Calibri" w:cstheme="minorBidi" w:hAnsiTheme="minorHAnsi"/>
        </w:rPr>
        <w:t>&lt;</w:t>
      </w:r>
      <w:r>
        <w:rPr>
          <w:rFonts w:ascii="Calibri" w:eastAsia="Calibri" w:cstheme="minorBidi" w:hAnsiTheme="minorHAnsi"/>
        </w:rPr>
        <w:t>0.01 </w:t>
      </w:r>
      <w:r>
        <w:rPr>
          <w:rFonts w:ascii="Calibri" w:eastAsia="Calibri" w:cstheme="minorBidi" w:hAnsiTheme="minorHAnsi"/>
        </w:rPr>
        <w:t>V</w:t>
      </w:r>
      <w:r>
        <w:rPr>
          <w:rFonts w:ascii="Calibri" w:eastAsia="Calibri" w:cstheme="minorBidi" w:hAnsiTheme="minorHAnsi"/>
        </w:rPr>
        <w:t>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电针治疗期</w:t>
      </w:r>
      <w:r>
        <w:rPr>
          <w:rFonts w:cstheme="minorBidi" w:hAnsiTheme="minorHAnsi" w:eastAsiaTheme="minorHAnsi" w:asciiTheme="minorHAnsi"/>
        </w:rPr>
        <w:t>）</w:t>
      </w:r>
      <w:r>
        <w:rPr>
          <w:rFonts w:cstheme="minorBidi" w:hAnsiTheme="minorHAnsi" w:eastAsiaTheme="minorHAnsi" w:asciiTheme="minorHAnsi"/>
        </w:rPr>
        <w:t>空白组；</w:t>
      </w:r>
      <w:r>
        <w:rPr>
          <w:rFonts w:ascii="Calibri" w:eastAsia="Calibri" w:cstheme="minorBidi" w:hAnsiTheme="minorHAnsi"/>
        </w:rPr>
        <w:t>f</w:t>
      </w:r>
      <w:r>
        <w:rPr>
          <w:rFonts w:ascii="Calibri" w:eastAsia="Calibri" w:cstheme="minorBidi" w:hAnsiTheme="minorHAnsi"/>
        </w:rPr>
        <w:t>P</w:t>
      </w:r>
      <w:r>
        <w:rPr>
          <w:rFonts w:ascii="Calibri" w:eastAsia="Calibri" w:cstheme="minorBidi" w:hAnsiTheme="minorHAnsi"/>
        </w:rPr>
        <w:t>&lt;</w:t>
      </w:r>
      <w:r>
        <w:rPr>
          <w:rFonts w:ascii="Calibri" w:eastAsia="Calibri" w:cstheme="minorBidi" w:hAnsiTheme="minorHAnsi"/>
        </w:rPr>
        <w:t>0.</w:t>
      </w:r>
      <w:r>
        <w:rPr>
          <w:rFonts w:ascii="Calibri" w:eastAsia="Calibri" w:cstheme="minorBidi" w:hAnsiTheme="minorHAnsi"/>
        </w:rPr>
        <w:t>0</w:t>
      </w:r>
      <w:r>
        <w:rPr>
          <w:rFonts w:ascii="Calibri" w:eastAsia="Calibri" w:cstheme="minorBidi" w:hAnsiTheme="minorHAnsi"/>
        </w:rPr>
        <w:t>1</w:t>
      </w:r>
    </w:p>
    <w:p w:rsidR="0018722C">
      <w:pPr>
        <w:topLinePunct/>
      </w:pPr>
      <w:r>
        <w:rPr>
          <w:rFonts w:cstheme="minorBidi" w:hAnsiTheme="minorHAnsi" w:eastAsiaTheme="minorHAnsi" w:asciiTheme="minorHAnsi" w:ascii="Calibri" w:eastAsia="Calibri"/>
        </w:rPr>
        <w:t>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电针治疗期</w:t>
      </w:r>
      <w:r>
        <w:rPr>
          <w:rFonts w:cstheme="minorBidi" w:hAnsiTheme="minorHAnsi" w:eastAsiaTheme="minorHAnsi" w:asciiTheme="minorHAnsi"/>
        </w:rPr>
        <w:t>）</w:t>
      </w:r>
      <w:r>
        <w:rPr>
          <w:rFonts w:cstheme="minorBidi" w:hAnsiTheme="minorHAnsi" w:eastAsiaTheme="minorHAnsi" w:asciiTheme="minorHAnsi"/>
        </w:rPr>
        <w:t>模型组；</w:t>
      </w:r>
      <w:r>
        <w:rPr>
          <w:rFonts w:ascii="Calibri" w:eastAsia="Calibri" w:cstheme="minorBidi" w:hAnsiTheme="minorHAnsi"/>
        </w:rPr>
        <w:t>h</w:t>
      </w:r>
      <w:r>
        <w:rPr>
          <w:rFonts w:ascii="Calibri" w:eastAsia="Calibri" w:cstheme="minorBidi" w:hAnsiTheme="minorHAnsi"/>
        </w:rPr>
        <w:t>P&lt;0.01VS</w:t>
      </w:r>
      <w:r>
        <w:rPr>
          <w:rFonts w:cstheme="minorBidi" w:hAnsiTheme="minorHAnsi" w:eastAsiaTheme="minorHAnsi" w:asciiTheme="minorHAnsi"/>
        </w:rPr>
        <w:t>适应性喂养期；</w:t>
      </w:r>
      <w:r>
        <w:rPr>
          <w:rFonts w:ascii="Calibri" w:eastAsia="Calibri" w:cstheme="minorBidi" w:hAnsiTheme="minorHAnsi"/>
        </w:rPr>
        <w:t>j</w:t>
      </w:r>
      <w:r>
        <w:rPr>
          <w:rFonts w:ascii="Calibri" w:eastAsia="Calibri" w:cstheme="minorBidi" w:hAnsiTheme="minorHAnsi"/>
        </w:rPr>
        <w:t>P&lt;0.</w:t>
      </w:r>
      <w:r>
        <w:rPr>
          <w:rFonts w:ascii="Calibri" w:eastAsia="Calibri" w:cstheme="minorBidi" w:hAnsiTheme="minorHAnsi"/>
        </w:rPr>
        <w:t>01</w:t>
      </w:r>
      <w:r>
        <w:rPr>
          <w:rFonts w:ascii="Calibri" w:eastAsia="Calibri" w:cstheme="minorBidi" w:hAnsiTheme="minorHAnsi"/>
        </w:rPr>
        <w:t>VS</w:t>
      </w:r>
      <w:r>
        <w:rPr>
          <w:rFonts w:cstheme="minorBidi" w:hAnsiTheme="minorHAnsi" w:eastAsiaTheme="minorHAnsi" w:asciiTheme="minorHAnsi"/>
        </w:rPr>
        <w:t>同组别</w:t>
      </w:r>
      <w:r>
        <w:rPr>
          <w:rFonts w:cstheme="minorBidi" w:hAnsiTheme="minorHAnsi" w:eastAsiaTheme="minorHAnsi" w:asciiTheme="minorHAnsi"/>
        </w:rPr>
        <w:t>（</w:t>
      </w:r>
      <w:r>
        <w:rPr>
          <w:kern w:val="2"/>
          <w:szCs w:val="22"/>
          <w:rFonts w:cstheme="minorBidi" w:hAnsiTheme="minorHAnsi" w:eastAsiaTheme="minorHAnsi" w:asciiTheme="minorHAnsi"/>
          <w:sz w:val="21"/>
        </w:rPr>
        <w:t>电针组</w:t>
      </w:r>
      <w:r>
        <w:rPr>
          <w:rFonts w:cstheme="minorBidi" w:hAnsiTheme="minorHAnsi" w:eastAsiaTheme="minorHAnsi" w:asciiTheme="minorHAnsi"/>
        </w:rPr>
        <w:t>）</w:t>
      </w:r>
      <w:r>
        <w:rPr>
          <w:rFonts w:cstheme="minorBidi" w:hAnsiTheme="minorHAnsi" w:eastAsiaTheme="minorHAnsi" w:asciiTheme="minorHAnsi"/>
        </w:rPr>
        <w:t>造模期。</w:t>
      </w:r>
    </w:p>
    <w:p w:rsidR="0018722C">
      <w:pPr>
        <w:topLinePunct/>
      </w:pPr>
      <w:r>
        <w:rPr>
          <w:rFonts w:cstheme="minorBidi" w:hAnsiTheme="minorHAnsi" w:eastAsiaTheme="minorHAnsi" w:asciiTheme="minorHAnsi" w:ascii="Calibri"/>
        </w:rPr>
        <w:t>14</w:t>
      </w:r>
    </w:p>
    <w:p w:rsidR="0018722C">
      <w:pPr>
        <w:pStyle w:val="aff7"/>
        <w:topLinePunct/>
      </w:pPr>
      <w:r>
        <w:rPr>
          <w:rFonts w:ascii="Calibri"/>
          <w:sz w:val="20"/>
        </w:rPr>
        <w:drawing>
          <wp:inline distT="0" distB="0" distL="0" distR="0">
            <wp:extent cx="4589990" cy="2749296"/>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23"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Calibri"/>
          <w:sz w:val="20"/>
        </w:rPr>
        <w:drawing>
          <wp:inline distT="0" distB="0" distL="0" distR="0">
            <wp:extent cx="4589990" cy="2749296"/>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24" cstate="print"/>
                    <a:stretch>
                      <a:fillRect/>
                    </a:stretch>
                  </pic:blipFill>
                  <pic:spPr>
                    <a:xfrm>
                      <a:off x="0" y="0"/>
                      <a:ext cx="4589990" cy="2749296"/>
                    </a:xfrm>
                    <a:prstGeom prst="rect">
                      <a:avLst/>
                    </a:prstGeom>
                  </pic:spPr>
                </pic:pic>
              </a:graphicData>
            </a:graphic>
          </wp:inline>
        </w:drawing>
      </w:r>
      <w:r/>
    </w:p>
    <w:p w:rsidR="0018722C">
      <w:pPr>
        <w:pStyle w:val="Heading3"/>
        <w:topLinePunct/>
        <w:ind w:left="200" w:hangingChars="200" w:hanging="200"/>
      </w:pPr>
      <w:bookmarkStart w:id="269679" w:name="_Toc686269679"/>
      <w:bookmarkStart w:name="_bookmark20" w:id="45"/>
      <w:bookmarkEnd w:id="45"/>
      <w:r>
        <w:t>3.3</w:t>
      </w:r>
      <w:r>
        <w:t xml:space="preserve"> </w:t>
      </w:r>
      <w:r w:rsidRPr="00DB64CE">
        <w:t>造模与电针治疗对大鼠日进食增长量的影响</w:t>
      </w:r>
      <w:bookmarkEnd w:id="269679"/>
    </w:p>
    <w:p w:rsidR="0018722C">
      <w:pPr>
        <w:topLinePunct/>
      </w:pPr>
      <w:r>
        <w:t>3.3.1</w:t>
      </w:r>
      <w:r w:rsidR="001852F3">
        <w:t xml:space="preserve">同时期各组大鼠日进食增长量的组间比较</w:t>
      </w:r>
    </w:p>
    <w:p w:rsidR="0018722C">
      <w:pPr>
        <w:topLinePunct/>
      </w:pPr>
      <w:r>
        <w:t>造模期</w:t>
      </w:r>
      <w:r>
        <w:t>14d</w:t>
      </w:r>
      <w:r>
        <w:t>：与空白组大鼠相比较，模型组和电针组大鼠日进食增长</w:t>
      </w:r>
      <w:r>
        <w:t>量显著降低</w:t>
      </w:r>
      <w:r>
        <w:t>（</w:t>
      </w:r>
      <w:r>
        <w:rPr>
          <w:i/>
          <w:spacing w:val="-2"/>
          <w:sz w:val="29"/>
        </w:rPr>
        <w:t>P</w:t>
      </w:r>
      <w:r>
        <w:rPr>
          <w:spacing w:val="-2"/>
        </w:rPr>
        <w:t>＜0.01</w:t>
      </w:r>
      <w:r>
        <w:rPr>
          <w:spacing w:val="-2"/>
        </w:rPr>
        <w:t xml:space="preserve">, </w:t>
      </w:r>
      <w:r>
        <w:rPr>
          <w:i/>
          <w:spacing w:val="-2"/>
          <w:sz w:val="29"/>
        </w:rPr>
        <w:t>P</w:t>
      </w:r>
      <w:r>
        <w:rPr>
          <w:spacing w:val="-2"/>
        </w:rPr>
        <w:t>＜0.01</w:t>
      </w:r>
      <w:r>
        <w:t>）</w:t>
      </w:r>
      <w:r>
        <w:t>，与模型组相比较，电针组与模型</w:t>
      </w:r>
      <w:r>
        <w:t>组大鼠二者之间的差异无统计学意义</w:t>
      </w:r>
      <w:r>
        <w:t>（</w:t>
      </w:r>
      <w:r>
        <w:rPr>
          <w:i/>
          <w:sz w:val="29"/>
        </w:rPr>
        <w:t>P</w:t>
      </w:r>
      <w:r>
        <w:t>＞0.05</w:t>
      </w:r>
      <w:r>
        <w:t>）</w:t>
      </w:r>
      <w:r>
        <w:t>；电针治疗期</w:t>
      </w:r>
      <w:r>
        <w:t>28d：</w:t>
      </w:r>
      <w:r>
        <w:t>与空白组大鼠相比较，模型组大鼠日进食增长量具有显著差异</w:t>
      </w:r>
      <w:r>
        <w:t>（</w:t>
      </w:r>
      <w:r>
        <w:rPr>
          <w:i/>
        </w:rPr>
        <w:t>P</w:t>
      </w:r>
      <w:r>
        <w:t>＜</w:t>
      </w:r>
    </w:p>
    <w:p w:rsidR="0018722C">
      <w:pPr>
        <w:topLinePunct/>
      </w:pPr>
      <w:r>
        <w:t>0.01</w:t>
      </w:r>
      <w:r>
        <w:t>）</w:t>
      </w:r>
      <w:r>
        <w:t>，电针组大鼠日进食增长量差异无统计学意义</w:t>
      </w:r>
      <w:r>
        <w:t>（</w:t>
      </w:r>
      <w:r>
        <w:rPr>
          <w:i/>
        </w:rPr>
        <w:t>P</w:t>
      </w:r>
      <w:r>
        <w:t>＞0.05</w:t>
      </w:r>
      <w:r>
        <w:t>）</w:t>
      </w:r>
      <w:r>
        <w:t xml:space="preserve">；</w:t>
      </w:r>
      <w:r>
        <w:t>与模型组大鼠相比较，电针组大鼠日进食增长量升高具有显著性差</w:t>
      </w:r>
      <w:r>
        <w:t>异</w:t>
      </w:r>
    </w:p>
    <w:p w:rsidR="0018722C">
      <w:pPr>
        <w:topLinePunct/>
      </w:pPr>
      <w:r>
        <w:t>（</w:t>
      </w:r>
      <w:r>
        <w:rPr>
          <w:i/>
        </w:rPr>
        <w:t>P</w:t>
      </w:r>
      <w:r>
        <w:t>＜0.01</w:t>
      </w:r>
      <w:r>
        <w:t>）</w:t>
      </w:r>
      <w:r>
        <w:t>。</w:t>
      </w:r>
    </w:p>
    <w:p w:rsidR="0018722C">
      <w:pPr>
        <w:topLinePunct/>
      </w:pPr>
      <w:r>
        <w:rPr>
          <w:rFonts w:cstheme="minorBidi" w:hAnsiTheme="minorHAnsi" w:eastAsiaTheme="minorHAnsi" w:asciiTheme="minorHAnsi" w:ascii="Calibri"/>
        </w:rPr>
        <w:t>15</w:t>
      </w:r>
    </w:p>
    <w:p w:rsidR="0018722C">
      <w:pPr>
        <w:topLinePunct/>
      </w:pPr>
      <w:r>
        <w:t>3.3.2</w:t>
      </w:r>
      <w:r w:rsidR="001852F3">
        <w:t xml:space="preserve">同组大鼠在不同时期的大鼠日进食增长量的比较：</w:t>
      </w:r>
    </w:p>
    <w:p w:rsidR="0018722C">
      <w:pPr>
        <w:topLinePunct/>
      </w:pPr>
      <w:r>
        <w:t>与适应性喂养期相比较：造模期空白组大鼠日进食增长量变化不明</w:t>
      </w:r>
      <w:r w:rsidR="001852F3">
        <w:t xml:space="preserve">显，差异无统计学意义</w:t>
      </w:r>
      <w:r>
        <w:t>（</w:t>
      </w:r>
      <w:r>
        <w:rPr>
          <w:i/>
          <w:sz w:val="29"/>
        </w:rPr>
        <w:t>P</w:t>
      </w:r>
      <w:r>
        <w:t>＞0.05</w:t>
      </w:r>
      <w:r>
        <w:t>）</w:t>
      </w:r>
      <w:r>
        <w:t>，模型组和电针组大鼠日进食增</w:t>
      </w:r>
      <w:r>
        <w:t>长量显著下降，差异有统计学意义</w:t>
      </w:r>
      <w:r>
        <w:t>（</w:t>
      </w:r>
      <w:r>
        <w:rPr>
          <w:i/>
          <w:spacing w:val="-2"/>
          <w:sz w:val="29"/>
        </w:rPr>
        <w:t>P</w:t>
      </w:r>
      <w:r>
        <w:rPr>
          <w:spacing w:val="-2"/>
        </w:rPr>
        <w:t>＜0.01</w:t>
      </w:r>
      <w:r>
        <w:rPr>
          <w:spacing w:val="-2"/>
        </w:rPr>
        <w:t xml:space="preserve">, </w:t>
      </w:r>
      <w:r>
        <w:rPr>
          <w:i/>
          <w:spacing w:val="-2"/>
          <w:sz w:val="29"/>
        </w:rPr>
        <w:t>P</w:t>
      </w:r>
      <w:r>
        <w:rPr>
          <w:spacing w:val="-2"/>
        </w:rPr>
        <w:t>＜0.01</w:t>
      </w:r>
      <w:r>
        <w:t>）</w:t>
      </w:r>
      <w:r>
        <w:t>；与造模期</w:t>
      </w:r>
      <w:r>
        <w:t>相比较：电针治疗期空白组大鼠日进食增长量变化不明显，差异无统</w:t>
      </w:r>
      <w:r>
        <w:t>计学意义</w:t>
      </w:r>
      <w:r>
        <w:t>（</w:t>
      </w:r>
      <w:r>
        <w:rPr>
          <w:i/>
          <w:spacing w:val="-4"/>
          <w:sz w:val="29"/>
        </w:rPr>
        <w:t>P</w:t>
      </w:r>
      <w:r>
        <w:rPr>
          <w:spacing w:val="-4"/>
        </w:rPr>
        <w:t>＞0.05</w:t>
      </w:r>
      <w:r>
        <w:t>）</w:t>
      </w:r>
      <w:r>
        <w:t>，</w:t>
      </w:r>
      <w:r>
        <w:t>模型组大鼠日进食增长量比造模期略有增加，</w:t>
      </w:r>
      <w:r w:rsidR="001852F3">
        <w:t xml:space="preserve">差异有统计学意义</w:t>
      </w:r>
      <w:r>
        <w:t>（</w:t>
      </w:r>
      <w:r>
        <w:rPr>
          <w:i/>
          <w:sz w:val="29"/>
        </w:rPr>
        <w:t>P</w:t>
      </w:r>
      <w:r>
        <w:t>＜0.01</w:t>
      </w:r>
      <w:r>
        <w:t>）</w:t>
      </w:r>
      <w:r>
        <w:t>；电针组大鼠日进食增长量比造模期显著增加，差异有统计学意义</w:t>
      </w:r>
      <w:r>
        <w:t>（</w:t>
      </w:r>
      <w:r>
        <w:rPr>
          <w:i/>
          <w:sz w:val="29"/>
        </w:rPr>
        <w:t>P</w:t>
      </w:r>
      <w:r>
        <w:t>＜0.01</w:t>
      </w:r>
      <w:r>
        <w:t>）</w:t>
      </w:r>
      <w:r>
        <w:t>。</w:t>
      </w:r>
      <w:r>
        <w:t>（</w:t>
      </w:r>
      <w:r>
        <w:rPr>
          <w:spacing w:val="-12"/>
        </w:rPr>
        <w:t>见</w:t>
      </w:r>
      <w:r>
        <w:rPr>
          <w:spacing w:val="-12"/>
        </w:rPr>
        <w:t>表</w:t>
      </w:r>
      <w:r>
        <w:t>3</w:t>
      </w:r>
      <w:r w:rsidR="001852F3">
        <w:rPr>
          <w:spacing w:val="-14"/>
        </w:rPr>
        <w:t xml:space="preserve">图</w:t>
      </w:r>
      <w:r>
        <w:t>3</w:t>
      </w:r>
      <w:r>
        <w:t>a</w:t>
      </w:r>
      <w:r w:rsidR="001852F3">
        <w:rPr>
          <w:spacing w:val="-14"/>
        </w:rPr>
        <w:t xml:space="preserve">图</w:t>
      </w:r>
      <w:r>
        <w:t>3</w:t>
      </w:r>
      <w:r>
        <w:t>b</w:t>
      </w:r>
      <w:r>
        <w:t>）</w:t>
      </w:r>
    </w:p>
    <w:p w:rsidR="0018722C">
      <w:pPr>
        <w:textAlignment w:val="center"/>
        <w:topLinePunct/>
      </w:pPr>
      <w:r>
        <w:rPr>
          <w:kern w:val="2"/>
          <w:szCs w:val="22"/>
        </w:rPr>
        <w:pict>
          <v:line style="position:absolute;mso-position-horizontal-relative:page;mso-position-vertical-relative:paragraph;z-index:-145192" from="405.710968pt,9.534535pt" to="411.692205pt,9.534537pt" stroked="true" strokeweight=".535986pt" strokecolor="#000000">
            <v:stroke dashstyle="solid"/>
            <w10:wrap type="none"/>
          </v:line>
        </w:pict>
      </w:r>
      <w:r>
        <w:rPr>
          <w:kern w:val="2"/>
          <w:szCs w:val="22"/>
        </w:rPr>
        <w:pict>
          <v:group style="margin-left:198.020004pt;margin-top:47.835636pt;width:315.05pt;height:.75pt;mso-position-horizontal-relative:page;mso-position-vertical-relative:paragraph;z-index:-145168" coordorigin="3960,957" coordsize="6301,15">
            <v:line style="position:absolute" from="3960,964" to="5761,964" stroked="true" strokeweight=".72pt" strokecolor="#000000">
              <v:stroke dashstyle="solid"/>
            </v:line>
            <v:rect style="position:absolute;left:5760;top:956;width:15;height:15" filled="true" fillcolor="#000000" stroked="false">
              <v:fill type="solid"/>
            </v:rect>
            <v:line style="position:absolute" from="5775,964" to="7741,964" stroked="true" strokeweight=".72pt" strokecolor="#000000">
              <v:stroke dashstyle="solid"/>
            </v:line>
            <v:rect style="position:absolute;left:7740;top:956;width:15;height:15" filled="true" fillcolor="#000000" stroked="false">
              <v:fill type="solid"/>
            </v:rect>
            <v:line style="position:absolute" from="7755,964" to="10261,964" stroked="true" strokeweight=".72pt" strokecolor="#000000">
              <v:stroke dashstyle="solid"/>
            </v:line>
            <w10:wrap type="none"/>
          </v:group>
        </w:pict>
      </w:r>
    </w:p>
    <w:p w:rsidR="0018722C">
      <w:pPr>
        <w:pStyle w:val="a8"/>
        <w:textAlignment w:val="center"/>
        <w:topLinePunct/>
      </w:pPr>
      <w:r>
        <w:rPr>
          <w:kern w:val="2"/>
          <w:szCs w:val="22"/>
        </w:rPr>
        <w:t>表</w:t>
      </w:r>
      <w:r>
        <w:rPr>
          <w:kern w:val="2"/>
          <w:szCs w:val="22"/>
        </w:rPr>
        <w:t> </w:t>
      </w:r>
      <w:r>
        <w:rPr>
          <w:kern w:val="2"/>
          <w:szCs w:val="22"/>
        </w:rPr>
        <w:t>3</w:t>
      </w:r>
      <w:r>
        <w:t xml:space="preserve">  </w:t>
      </w:r>
      <w:r>
        <w:rPr>
          <w:kern w:val="2"/>
          <w:szCs w:val="22"/>
        </w:rPr>
        <w:t>各组大鼠各阶段每日进食增长量比较（</w:t>
      </w:r>
      <w:r>
        <w:rPr>
          <w:kern w:val="2"/>
          <w:szCs w:val="22"/>
        </w:rPr>
        <w:t>g</w:t>
      </w:r>
      <w:r>
        <w:rPr>
          <w:kern w:val="2"/>
          <w:szCs w:val="22"/>
        </w:rPr>
        <w:t>）（</w:t>
      </w:r>
      <w:r>
        <w:rPr>
          <w:kern w:val="2"/>
          <w:szCs w:val="22"/>
        </w:rPr>
        <w:t>x</w:t>
      </w:r>
      <w:r>
        <w:rPr>
          <w:kern w:val="2"/>
          <w:szCs w:val="22"/>
        </w:rPr>
        <w:t></w:t>
      </w:r>
      <w:r>
        <w:rPr>
          <w:kern w:val="2"/>
          <w:szCs w:val="22"/>
        </w:rPr>
        <w:t>S</w:t>
      </w:r>
      <w:r w:rsidRPr="00000000">
        <w:rPr>
          <w:kern w:val="2"/>
          <w:szCs w:val="22"/>
        </w:rPr>
        <w:tab/>
        <w:t>n=24</w:t>
      </w:r>
      <w:r>
        <w:rPr>
          <w:kern w:val="2"/>
          <w:szCs w:val="22"/>
        </w:rPr>
        <w:t>）</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3"/>
        <w:gridCol w:w="841"/>
        <w:gridCol w:w="1985"/>
        <w:gridCol w:w="1869"/>
        <w:gridCol w:w="2456"/>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6"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例数</w:t>
            </w:r>
          </w:p>
          <w:p w:rsidR="0018722C">
            <w:pPr>
              <w:pStyle w:val="a7"/>
              <w:topLinePunct/>
            </w:pPr>
          </w:p>
          <w:p w:rsidR="0018722C">
            <w:pPr>
              <w:pStyle w:val="a7"/>
              <w:topLinePunct/>
              <w:ind w:leftChars="0" w:left="0" w:rightChars="0" w:right="0" w:firstLineChars="0" w:firstLine="0"/>
              <w:spacing w:line="240" w:lineRule="atLeast"/>
            </w:pPr>
            <w:r>
              <w:t>(</w:t>
            </w:r>
            <w:r>
              <w:t xml:space="preserve">n</w:t>
            </w:r>
            <w:r>
              <w:t>)</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r>
              <w:t>日进食增长量</w:t>
            </w:r>
            <w:r>
              <w:t>(</w:t>
            </w:r>
            <w:r>
              <w:t>g</w:t>
            </w:r>
          </w:p>
        </w:tc>
        <w:tc>
          <w:tcPr>
            <w:tcW w:w="14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p>
        </w:tc>
      </w:tr>
      <w:tr>
        <w:tc>
          <w:tcPr>
            <w:tcW w:w="781" w:type="pct"/>
            <w:vAlign w:val="center"/>
          </w:tcPr>
          <w:p w:rsidR="0018722C">
            <w:pPr>
              <w:pStyle w:val="ac"/>
              <w:topLinePunct/>
              <w:ind w:leftChars="0" w:left="0" w:rightChars="0" w:right="0" w:firstLineChars="0" w:firstLine="0"/>
              <w:spacing w:line="240" w:lineRule="atLeast"/>
            </w:pPr>
            <w:r>
              <w:t>组别</w:t>
            </w:r>
          </w:p>
        </w:tc>
        <w:tc>
          <w:tcPr>
            <w:tcW w:w="496" w:type="pct"/>
            <w:vMerge/>
            <w:vAlign w:val="center"/>
          </w:tcPr>
          <w:p w:rsidR="0018722C">
            <w:pPr>
              <w:pStyle w:val="a5"/>
              <w:topLinePunct/>
              <w:ind w:leftChars="0" w:left="0" w:rightChars="0" w:right="0" w:firstLineChars="0" w:firstLine="0"/>
              <w:spacing w:line="240" w:lineRule="atLeast"/>
            </w:pPr>
          </w:p>
        </w:tc>
        <w:tc>
          <w:tcPr>
            <w:tcW w:w="1171"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5"/>
              <w:topLinePunct/>
              <w:ind w:leftChars="0" w:left="0" w:rightChars="0" w:right="0" w:firstLineChars="0" w:firstLine="0"/>
              <w:spacing w:line="240" w:lineRule="atLeast"/>
            </w:pPr>
          </w:p>
        </w:tc>
        <w:tc>
          <w:tcPr>
            <w:tcW w:w="1449" w:type="pct"/>
            <w:vAlign w:val="center"/>
          </w:tcPr>
          <w:p w:rsidR="0018722C">
            <w:pPr>
              <w:pStyle w:val="ad"/>
              <w:topLinePunct/>
              <w:ind w:leftChars="0" w:left="0" w:rightChars="0" w:right="0" w:firstLineChars="0" w:firstLine="0"/>
              <w:spacing w:line="240" w:lineRule="atLeast"/>
            </w:pPr>
          </w:p>
        </w:tc>
      </w:tr>
      <w:tr>
        <w:tc>
          <w:tcPr>
            <w:tcW w:w="781" w:type="pct"/>
            <w:vAlign w:val="center"/>
          </w:tcPr>
          <w:p w:rsidR="0018722C">
            <w:pPr>
              <w:pStyle w:val="ac"/>
              <w:topLinePunct/>
              <w:ind w:leftChars="0" w:left="0" w:rightChars="0" w:right="0" w:firstLineChars="0" w:firstLine="0"/>
              <w:spacing w:line="240" w:lineRule="atLeast"/>
            </w:pPr>
          </w:p>
        </w:tc>
        <w:tc>
          <w:tcPr>
            <w:tcW w:w="496" w:type="pct"/>
            <w:vMerge/>
            <w:vAlign w:val="center"/>
          </w:tcPr>
          <w:p w:rsidR="0018722C">
            <w:pPr>
              <w:pStyle w:val="a5"/>
              <w:topLinePunct/>
              <w:ind w:leftChars="0" w:left="0" w:rightChars="0" w:right="0" w:firstLineChars="0" w:firstLine="0"/>
              <w:spacing w:line="240" w:lineRule="atLeast"/>
            </w:pPr>
          </w:p>
        </w:tc>
        <w:tc>
          <w:tcPr>
            <w:tcW w:w="1171" w:type="pct"/>
            <w:vAlign w:val="center"/>
          </w:tcPr>
          <w:p w:rsidR="0018722C">
            <w:pPr>
              <w:pStyle w:val="a5"/>
              <w:topLinePunct/>
              <w:ind w:leftChars="0" w:left="0" w:rightChars="0" w:right="0" w:firstLineChars="0" w:firstLine="0"/>
              <w:spacing w:line="240" w:lineRule="atLeast"/>
            </w:pPr>
            <w:r>
              <w:t>适应性喂养期 </w:t>
            </w:r>
            <w:r>
              <w:t>7d</w:t>
            </w:r>
          </w:p>
        </w:tc>
        <w:tc>
          <w:tcPr>
            <w:tcW w:w="1103" w:type="pct"/>
            <w:vAlign w:val="center"/>
          </w:tcPr>
          <w:p w:rsidR="0018722C">
            <w:pPr>
              <w:pStyle w:val="a5"/>
              <w:topLinePunct/>
              <w:ind w:leftChars="0" w:left="0" w:rightChars="0" w:right="0" w:firstLineChars="0" w:firstLine="0"/>
              <w:spacing w:line="240" w:lineRule="atLeast"/>
            </w:pPr>
            <w:r>
              <w:t>造模期 </w:t>
            </w:r>
            <w:r>
              <w:t>14d</w:t>
            </w:r>
          </w:p>
        </w:tc>
        <w:tc>
          <w:tcPr>
            <w:tcW w:w="1449" w:type="pct"/>
            <w:vAlign w:val="center"/>
          </w:tcPr>
          <w:p w:rsidR="0018722C">
            <w:pPr>
              <w:pStyle w:val="ad"/>
              <w:topLinePunct/>
              <w:ind w:leftChars="0" w:left="0" w:rightChars="0" w:right="0" w:firstLineChars="0" w:firstLine="0"/>
              <w:spacing w:line="240" w:lineRule="atLeast"/>
            </w:pPr>
            <w:r>
              <w:t>电针治疗期 </w:t>
            </w:r>
            <w:r>
              <w:t>28d</w:t>
            </w:r>
          </w:p>
        </w:tc>
      </w:tr>
      <w:tr>
        <w:tc>
          <w:tcPr>
            <w:tcW w:w="781" w:type="pct"/>
            <w:vAlign w:val="center"/>
          </w:tcPr>
          <w:p w:rsidR="0018722C">
            <w:pPr>
              <w:pStyle w:val="ac"/>
              <w:topLinePunct/>
              <w:ind w:leftChars="0" w:left="0" w:rightChars="0" w:right="0" w:firstLineChars="0" w:firstLine="0"/>
              <w:spacing w:line="240" w:lineRule="atLeast"/>
            </w:pPr>
            <w:r>
              <w:t>空白组</w:t>
            </w:r>
          </w:p>
        </w:tc>
        <w:tc>
          <w:tcPr>
            <w:tcW w:w="49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w:t>
            </w:r>
          </w:p>
        </w:tc>
        <w:tc>
          <w:tcPr>
            <w:tcW w:w="1171"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2.68±0.43</w:t>
            </w:r>
          </w:p>
        </w:tc>
        <w:tc>
          <w:tcPr>
            <w:tcW w:w="144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2.55±0.61</w:t>
            </w:r>
          </w:p>
        </w:tc>
      </w:tr>
      <w:tr>
        <w:tc>
          <w:tcPr>
            <w:tcW w:w="781" w:type="pct"/>
            <w:vAlign w:val="center"/>
          </w:tcPr>
          <w:p w:rsidR="0018722C">
            <w:pPr>
              <w:pStyle w:val="ac"/>
              <w:topLinePunct/>
              <w:ind w:leftChars="0" w:left="0" w:rightChars="0" w:right="0" w:firstLineChars="0" w:firstLine="0"/>
              <w:spacing w:line="240" w:lineRule="atLeast"/>
            </w:pPr>
            <w:r>
              <w:t>模型组</w:t>
            </w:r>
          </w:p>
        </w:tc>
        <w:tc>
          <w:tcPr>
            <w:tcW w:w="496" w:type="pct"/>
            <w:vAlign w:val="center"/>
          </w:tcPr>
          <w:p w:rsidR="0018722C">
            <w:pPr>
              <w:pStyle w:val="affff9"/>
              <w:topLinePunct/>
              <w:ind w:leftChars="0" w:left="0" w:rightChars="0" w:right="0" w:firstLineChars="0" w:firstLine="0"/>
              <w:spacing w:line="240" w:lineRule="atLeast"/>
            </w:pPr>
            <w:r>
              <w:t>24</w:t>
            </w:r>
          </w:p>
        </w:tc>
        <w:tc>
          <w:tcPr>
            <w:tcW w:w="1171" w:type="pct"/>
            <w:vAlign w:val="center"/>
          </w:tcPr>
          <w:p w:rsidR="0018722C">
            <w:pPr>
              <w:pStyle w:val="a5"/>
              <w:topLinePunct/>
              <w:ind w:leftChars="0" w:left="0" w:rightChars="0" w:right="0" w:firstLineChars="0" w:firstLine="0"/>
              <w:spacing w:line="240" w:lineRule="atLeast"/>
            </w:pPr>
            <w:r>
              <w:t>2.45±0.54</w:t>
            </w:r>
          </w:p>
        </w:tc>
        <w:tc>
          <w:tcPr>
            <w:tcW w:w="1103" w:type="pct"/>
            <w:vAlign w:val="center"/>
          </w:tcPr>
          <w:p w:rsidR="0018722C">
            <w:pPr>
              <w:pStyle w:val="a5"/>
              <w:topLinePunct/>
              <w:ind w:leftChars="0" w:left="0" w:rightChars="0" w:right="0" w:firstLineChars="0" w:firstLine="0"/>
              <w:spacing w:line="240" w:lineRule="atLeast"/>
            </w:pPr>
            <w:r>
              <w:t>1.76±0.29</w:t>
            </w:r>
            <w:r>
              <w:t>bh</w:t>
            </w:r>
          </w:p>
        </w:tc>
        <w:tc>
          <w:tcPr>
            <w:tcW w:w="1449" w:type="pct"/>
            <w:vAlign w:val="center"/>
          </w:tcPr>
          <w:p w:rsidR="0018722C">
            <w:pPr>
              <w:pStyle w:val="a5"/>
              <w:topLinePunct/>
              <w:ind w:leftChars="0" w:left="0" w:rightChars="0" w:right="0" w:firstLineChars="0" w:firstLine="0"/>
              <w:spacing w:line="240" w:lineRule="atLeast"/>
            </w:pPr>
            <w:r>
              <w:t>dh</w:t>
            </w:r>
          </w:p>
          <w:p w:rsidR="0018722C">
            <w:pPr>
              <w:pStyle w:val="ad"/>
              <w:topLinePunct/>
              <w:ind w:leftChars="0" w:left="0" w:rightChars="0" w:right="0" w:firstLineChars="0" w:firstLine="0"/>
              <w:spacing w:line="240" w:lineRule="atLeast"/>
            </w:pPr>
            <w:r>
              <w:t>1.89±0.21</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1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03" w:type="pct"/>
            <w:vAlign w:val="center"/>
            <w:tcBorders>
              <w:top w:val="single" w:sz="4" w:space="0" w:color="auto"/>
            </w:tcBorders>
          </w:tcPr>
          <w:p w:rsidR="0018722C">
            <w:pPr>
              <w:pStyle w:val="aff1"/>
              <w:topLinePunct/>
              <w:ind w:leftChars="0" w:left="0" w:rightChars="0" w:right="0" w:firstLineChars="0" w:firstLine="0"/>
              <w:spacing w:line="240" w:lineRule="atLeast"/>
            </w:pPr>
            <w:r>
              <w:t>1.81±0.33</w:t>
            </w:r>
            <w:r>
              <w:t>bh</w:t>
            </w:r>
          </w:p>
        </w:tc>
        <w:tc>
          <w:tcPr>
            <w:tcW w:w="1449" w:type="pct"/>
            <w:vAlign w:val="center"/>
            <w:tcBorders>
              <w:top w:val="single" w:sz="4" w:space="0" w:color="auto"/>
            </w:tcBorders>
          </w:tcPr>
          <w:p w:rsidR="0018722C">
            <w:pPr>
              <w:pStyle w:val="aff1"/>
              <w:topLinePunct/>
              <w:ind w:leftChars="0" w:left="0" w:rightChars="0" w:right="0" w:firstLineChars="0" w:firstLine="0"/>
              <w:spacing w:line="240" w:lineRule="atLeast"/>
            </w:pPr>
            <w:r>
              <w:t>fj</w:t>
            </w:r>
          </w:p>
          <w:p w:rsidR="0018722C">
            <w:pPr>
              <w:pStyle w:val="ad"/>
              <w:topLinePunct/>
              <w:ind w:leftChars="0" w:left="0" w:rightChars="0" w:right="0" w:firstLineChars="0" w:firstLine="0"/>
              <w:spacing w:line="240" w:lineRule="atLeast"/>
            </w:pPr>
            <w:r>
              <w:t>2.39±0.52</w:t>
            </w:r>
          </w:p>
        </w:tc>
      </w:tr>
    </w:tbl>
    <w:p w:rsidR="0018722C">
      <w:pPr>
        <w:pStyle w:val="aff3"/>
        <w:topLinePunct/>
      </w:pPr>
      <w:r>
        <w:rPr>
          <w:rFonts w:cstheme="minorBidi" w:hAnsiTheme="minorHAnsi" w:eastAsiaTheme="minorHAnsi" w:asciiTheme="minorHAnsi"/>
        </w:rPr>
        <w:t>注</w:t>
      </w:r>
      <w:r>
        <w:rPr>
          <w:kern w:val="2"/>
          <w:rFonts w:ascii="Calibri" w:eastAsia="Calibri" w:cstheme="minorBidi" w:hAnsiTheme="minorHAnsi"/>
          <w:sz w:val="21"/>
          <w:rFonts w:hint="eastAsia"/>
        </w:rPr>
        <w:t>：</w:t>
      </w:r>
      <w:r>
        <w:rPr>
          <w:rFonts w:ascii="Calibri" w:eastAsia="Calibri" w:cstheme="minorBidi" w:hAnsiTheme="minorHAnsi"/>
        </w:rPr>
        <w:t>b</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造模期</w:t>
      </w:r>
      <w:r>
        <w:rPr>
          <w:rFonts w:cstheme="minorBidi" w:hAnsiTheme="minorHAnsi" w:eastAsiaTheme="minorHAnsi" w:asciiTheme="minorHAnsi"/>
        </w:rPr>
        <w:t>）</w:t>
      </w:r>
      <w:r>
        <w:rPr>
          <w:rFonts w:cstheme="minorBidi" w:hAnsiTheme="minorHAnsi" w:eastAsiaTheme="minorHAnsi" w:asciiTheme="minorHAnsi"/>
        </w:rPr>
        <w:t>空白组；</w:t>
      </w:r>
      <w:r>
        <w:rPr>
          <w:rFonts w:ascii="Calibri" w:eastAsia="Calibri" w:cstheme="minorBidi" w:hAnsiTheme="minorHAnsi"/>
        </w:rPr>
        <w:t>d</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电针治疗期</w:t>
      </w:r>
      <w:r>
        <w:rPr>
          <w:rFonts w:cstheme="minorBidi" w:hAnsiTheme="minorHAnsi" w:eastAsiaTheme="minorHAnsi" w:asciiTheme="minorHAnsi"/>
        </w:rPr>
        <w:t>）</w:t>
      </w:r>
      <w:r>
        <w:rPr>
          <w:rFonts w:cstheme="minorBidi" w:hAnsiTheme="minorHAnsi" w:eastAsiaTheme="minorHAnsi" w:asciiTheme="minorHAnsi"/>
        </w:rPr>
        <w:t xml:space="preserve">空白组；</w:t>
      </w:r>
      <w:r>
        <w:rPr>
          <w:rFonts w:ascii="Calibri" w:eastAsia="Calibri" w:cstheme="minorBidi" w:hAnsiTheme="minorHAnsi"/>
        </w:rPr>
        <w:t>f</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电针治疗期</w:t>
      </w:r>
      <w:r>
        <w:rPr>
          <w:rFonts w:cstheme="minorBidi" w:hAnsiTheme="minorHAnsi" w:eastAsiaTheme="minorHAnsi" w:asciiTheme="minorHAnsi"/>
        </w:rPr>
        <w:t>）</w:t>
      </w:r>
      <w:r>
        <w:rPr>
          <w:rFonts w:cstheme="minorBidi" w:hAnsiTheme="minorHAnsi" w:eastAsiaTheme="minorHAnsi" w:asciiTheme="minorHAnsi"/>
        </w:rPr>
        <w:t>模型组；</w:t>
      </w:r>
      <w:r>
        <w:rPr>
          <w:rFonts w:ascii="Calibri" w:eastAsia="Calibri" w:cstheme="minorBidi" w:hAnsiTheme="minorHAnsi"/>
        </w:rPr>
        <w:t>h</w:t>
      </w:r>
      <w:r>
        <w:rPr>
          <w:rFonts w:ascii="Calibri" w:eastAsia="Calibri" w:cstheme="minorBidi" w:hAnsiTheme="minorHAnsi"/>
        </w:rPr>
        <w:t>P&lt;0.01VS</w:t>
      </w:r>
      <w:r>
        <w:rPr>
          <w:rFonts w:cstheme="minorBidi" w:hAnsiTheme="minorHAnsi" w:eastAsiaTheme="minorHAnsi" w:asciiTheme="minorHAnsi"/>
        </w:rPr>
        <w:t>适应性喂养期；</w:t>
      </w:r>
      <w:r>
        <w:rPr>
          <w:rFonts w:ascii="Calibri" w:eastAsia="Calibri" w:cstheme="minorBidi" w:hAnsiTheme="minorHAnsi"/>
        </w:rPr>
        <w:t>j</w:t>
      </w:r>
      <w:r>
        <w:rPr>
          <w:rFonts w:ascii="Calibri" w:eastAsia="Calibri" w:cstheme="minorBidi" w:hAnsiTheme="minorHAnsi"/>
        </w:rPr>
        <w:t>P&lt;0.01VS</w:t>
      </w:r>
      <w:r>
        <w:rPr>
          <w:rFonts w:cstheme="minorBidi" w:hAnsiTheme="minorHAnsi" w:eastAsiaTheme="minorHAnsi" w:asciiTheme="minorHAnsi"/>
        </w:rPr>
        <w:t>同组别</w:t>
      </w:r>
      <w:r>
        <w:rPr>
          <w:rFonts w:cstheme="minorBidi" w:hAnsiTheme="minorHAnsi" w:eastAsiaTheme="minorHAnsi" w:asciiTheme="minorHAnsi"/>
        </w:rPr>
        <w:t>（</w:t>
      </w:r>
      <w:r>
        <w:rPr>
          <w:kern w:val="2"/>
          <w:szCs w:val="22"/>
          <w:rFonts w:cstheme="minorBidi" w:hAnsiTheme="minorHAnsi" w:eastAsiaTheme="minorHAnsi" w:asciiTheme="minorHAnsi"/>
          <w:sz w:val="21"/>
        </w:rPr>
        <w:t>电针组</w:t>
      </w:r>
      <w:r>
        <w:rPr>
          <w:rFonts w:cstheme="minorBidi" w:hAnsiTheme="minorHAnsi" w:eastAsiaTheme="minorHAnsi" w:asciiTheme="minorHAnsi"/>
        </w:rPr>
        <w:t>）</w:t>
      </w:r>
      <w:r>
        <w:rPr>
          <w:rFonts w:cstheme="minorBidi" w:hAnsiTheme="minorHAnsi" w:eastAsiaTheme="minorHAnsi" w:asciiTheme="minorHAnsi"/>
        </w:rPr>
        <w:t>造模期。</w:t>
      </w:r>
    </w:p>
    <w:p w:rsidR="0018722C">
      <w:pPr>
        <w:pStyle w:val="aff7"/>
        <w:topLinePunct/>
      </w:pPr>
      <w:r>
        <w:drawing>
          <wp:inline>
            <wp:extent cx="4589990" cy="2749296"/>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25" cstate="print"/>
                    <a:stretch>
                      <a:fillRect/>
                    </a:stretch>
                  </pic:blipFill>
                  <pic:spPr>
                    <a:xfrm>
                      <a:off x="0" y="0"/>
                      <a:ext cx="4589990" cy="2749296"/>
                    </a:xfrm>
                    <a:prstGeom prst="rect">
                      <a:avLst/>
                    </a:prstGeom>
                  </pic:spPr>
                </pic:pic>
              </a:graphicData>
            </a:graphic>
          </wp:inline>
        </w:drawing>
      </w:r>
    </w:p>
    <w:p w:rsidR="0018722C">
      <w:pPr>
        <w:topLinePunct/>
      </w:pPr>
      <w:r>
        <w:rPr>
          <w:rFonts w:cstheme="minorBidi" w:hAnsiTheme="minorHAnsi" w:eastAsiaTheme="minorHAnsi" w:asciiTheme="minorHAnsi" w:ascii="Calibri"/>
        </w:rPr>
        <w:t>16</w:t>
      </w:r>
    </w:p>
    <w:p w:rsidR="0018722C">
      <w:pPr>
        <w:pStyle w:val="aff7"/>
        <w:topLinePunct/>
      </w:pPr>
      <w:r>
        <w:rPr>
          <w:rFonts w:ascii="Calibri"/>
          <w:sz w:val="20"/>
        </w:rPr>
        <w:drawing>
          <wp:inline distT="0" distB="0" distL="0" distR="0">
            <wp:extent cx="4589990" cy="2749296"/>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26" cstate="print"/>
                    <a:stretch>
                      <a:fillRect/>
                    </a:stretch>
                  </pic:blipFill>
                  <pic:spPr>
                    <a:xfrm>
                      <a:off x="0" y="0"/>
                      <a:ext cx="4589990" cy="2749296"/>
                    </a:xfrm>
                    <a:prstGeom prst="rect">
                      <a:avLst/>
                    </a:prstGeom>
                  </pic:spPr>
                </pic:pic>
              </a:graphicData>
            </a:graphic>
          </wp:inline>
        </w:drawing>
      </w:r>
      <w:r/>
    </w:p>
    <w:p w:rsidR="0018722C">
      <w:pPr>
        <w:pStyle w:val="Heading3"/>
        <w:topLinePunct/>
        <w:ind w:left="200" w:hangingChars="200" w:hanging="200"/>
      </w:pPr>
      <w:bookmarkStart w:id="269680" w:name="_Toc686269680"/>
      <w:bookmarkStart w:name="_bookmark21" w:id="46"/>
      <w:bookmarkEnd w:id="46"/>
      <w:r>
        <w:t>3.4</w:t>
      </w:r>
      <w:r>
        <w:t xml:space="preserve"> </w:t>
      </w:r>
      <w:r w:rsidRPr="00DB64CE">
        <w:t>造模与电针治疗对大鼠日饮水增长量的影响</w:t>
      </w:r>
      <w:bookmarkEnd w:id="269680"/>
    </w:p>
    <w:p w:rsidR="0018722C">
      <w:pPr>
        <w:topLinePunct/>
      </w:pPr>
      <w:r>
        <w:t>3.4.1</w:t>
      </w:r>
      <w:r w:rsidR="001852F3">
        <w:t xml:space="preserve">同时期各组大鼠日饮水增长量的组间比较</w:t>
      </w:r>
    </w:p>
    <w:p w:rsidR="0018722C">
      <w:pPr>
        <w:topLinePunct/>
      </w:pPr>
      <w:r>
        <w:t>造模期</w:t>
      </w:r>
      <w:r>
        <w:t>14d</w:t>
      </w:r>
      <w:r>
        <w:t>：与空白组大鼠相比较，模型组和电针组大鼠日饮水增长</w:t>
      </w:r>
      <w:r>
        <w:t>量显著降低</w:t>
      </w:r>
      <w:r>
        <w:t>（</w:t>
      </w:r>
      <w:r>
        <w:rPr>
          <w:i/>
          <w:spacing w:val="-2"/>
          <w:sz w:val="29"/>
        </w:rPr>
        <w:t>P</w:t>
      </w:r>
      <w:r>
        <w:rPr>
          <w:spacing w:val="-2"/>
        </w:rPr>
        <w:t>＜0.01</w:t>
      </w:r>
      <w:r>
        <w:rPr>
          <w:spacing w:val="-2"/>
        </w:rPr>
        <w:t xml:space="preserve">, </w:t>
      </w:r>
      <w:r>
        <w:rPr>
          <w:i/>
          <w:spacing w:val="-2"/>
          <w:sz w:val="29"/>
        </w:rPr>
        <w:t>P</w:t>
      </w:r>
      <w:r>
        <w:rPr>
          <w:spacing w:val="-2"/>
        </w:rPr>
        <w:t>＜0.01</w:t>
      </w:r>
      <w:r>
        <w:t>）</w:t>
      </w:r>
      <w:r>
        <w:t>，与模型组相比较，电针组与模型</w:t>
      </w:r>
      <w:r>
        <w:t>组大鼠二者之间的差异无统计学意义</w:t>
      </w:r>
      <w:r>
        <w:t>（</w:t>
      </w:r>
      <w:r>
        <w:rPr>
          <w:i/>
          <w:sz w:val="29"/>
        </w:rPr>
        <w:t>P</w:t>
      </w:r>
      <w:r>
        <w:t>＞0.05</w:t>
      </w:r>
      <w:r>
        <w:t>）</w:t>
      </w:r>
      <w:r>
        <w:t>；电针治疗期</w:t>
      </w:r>
      <w:r>
        <w:t>28d：</w:t>
      </w:r>
      <w:r>
        <w:t>与空白组大鼠相比较，模型组大鼠日饮水增长量具有显著差异</w:t>
      </w:r>
      <w:r>
        <w:t>（</w:t>
      </w:r>
      <w:r>
        <w:rPr>
          <w:i/>
        </w:rPr>
        <w:t>P</w:t>
      </w:r>
      <w:r>
        <w:t>＜</w:t>
      </w:r>
    </w:p>
    <w:p w:rsidR="0018722C">
      <w:pPr>
        <w:topLinePunct/>
      </w:pPr>
      <w:r>
        <w:t>0.01</w:t>
      </w:r>
      <w:r>
        <w:t>）</w:t>
      </w:r>
      <w:r>
        <w:t>，电针组大鼠日饮水增长量差异具有统计学意义</w:t>
      </w:r>
      <w:r>
        <w:t>（</w:t>
      </w:r>
      <w:r>
        <w:rPr>
          <w:i/>
        </w:rPr>
        <w:t>P</w:t>
      </w:r>
      <w:r>
        <w:t>＜0.05</w:t>
      </w:r>
      <w:r>
        <w:t>）</w:t>
      </w:r>
      <w:r>
        <w:t xml:space="preserve">；</w:t>
      </w:r>
      <w:r>
        <w:t>与模型组大鼠相比较，电针组大鼠日饮水增长量升高具有显著性差</w:t>
      </w:r>
      <w:r>
        <w:t>异</w:t>
      </w:r>
    </w:p>
    <w:p w:rsidR="0018722C">
      <w:pPr>
        <w:topLinePunct/>
      </w:pPr>
      <w:r>
        <w:t>（</w:t>
      </w:r>
      <w:r>
        <w:rPr>
          <w:i/>
        </w:rPr>
        <w:t>P</w:t>
      </w:r>
      <w:r>
        <w:t>＜0.01</w:t>
      </w:r>
      <w:r>
        <w:t>）</w:t>
      </w:r>
      <w:r>
        <w:t>。</w:t>
      </w:r>
    </w:p>
    <w:p w:rsidR="0018722C">
      <w:pPr>
        <w:topLinePunct/>
      </w:pPr>
      <w:r>
        <w:t>3.4.2</w:t>
      </w:r>
      <w:r w:rsidR="001852F3">
        <w:t xml:space="preserve">同组大鼠在不同时期的大鼠日饮水增长量的比较：</w:t>
      </w:r>
    </w:p>
    <w:p w:rsidR="0018722C">
      <w:pPr>
        <w:topLinePunct/>
      </w:pPr>
      <w:r>
        <w:t>与适应性喂养期相比较</w:t>
      </w:r>
      <w:r>
        <w:rPr>
          <w:rFonts w:hint="eastAsia"/>
        </w:rPr>
        <w:t>：</w:t>
      </w:r>
      <w:r>
        <w:t>造模期空白组大鼠日饮水增长量差异具有统</w:t>
      </w:r>
      <w:r>
        <w:t>计学意义</w:t>
      </w:r>
      <w:r>
        <w:t>（</w:t>
      </w:r>
      <w:r>
        <w:rPr>
          <w:i/>
          <w:spacing w:val="-4"/>
          <w:sz w:val="29"/>
        </w:rPr>
        <w:t>P</w:t>
      </w:r>
      <w:r>
        <w:rPr>
          <w:spacing w:val="-4"/>
        </w:rPr>
        <w:t>＜0.05</w:t>
      </w:r>
      <w:r>
        <w:t>）</w:t>
      </w:r>
      <w:r>
        <w:t>，</w:t>
      </w:r>
      <w:r>
        <w:t>模型组和电针组大鼠日饮水增长量显著下降，</w:t>
      </w:r>
      <w:r>
        <w:t>差异有统计学意义</w:t>
      </w:r>
      <w:r>
        <w:t>（</w:t>
      </w:r>
      <w:r>
        <w:rPr>
          <w:i/>
          <w:spacing w:val="-2"/>
          <w:sz w:val="29"/>
        </w:rPr>
        <w:t>P</w:t>
      </w:r>
      <w:r>
        <w:rPr>
          <w:spacing w:val="-2"/>
        </w:rPr>
        <w:t>＜0.01</w:t>
      </w:r>
      <w:r>
        <w:rPr>
          <w:spacing w:val="-2"/>
        </w:rPr>
        <w:t xml:space="preserve">, </w:t>
      </w:r>
      <w:r>
        <w:rPr>
          <w:i/>
          <w:spacing w:val="-2"/>
          <w:sz w:val="29"/>
        </w:rPr>
        <w:t>P</w:t>
      </w:r>
      <w:r>
        <w:rPr>
          <w:spacing w:val="-2"/>
        </w:rPr>
        <w:t>＜0.01</w:t>
      </w:r>
      <w:r>
        <w:t>）</w:t>
      </w:r>
      <w:r>
        <w:t>；与造模期相比较：电针治疗期空白组大鼠日饮水增长量差异具有统计学意义</w:t>
      </w:r>
      <w:r>
        <w:t>（</w:t>
      </w:r>
      <w:r>
        <w:rPr>
          <w:i/>
          <w:spacing w:val="-2"/>
          <w:sz w:val="29"/>
        </w:rPr>
        <w:t>P</w:t>
      </w:r>
      <w:r>
        <w:rPr>
          <w:spacing w:val="-2"/>
        </w:rPr>
        <w:t>＜0.01</w:t>
      </w:r>
      <w:r>
        <w:t>）</w:t>
      </w:r>
      <w:r>
        <w:t>，模</w:t>
      </w:r>
      <w:r>
        <w:t>型组大鼠日饮水增长量比造模期略有增加，差异有统计学意义</w:t>
      </w:r>
      <w:r>
        <w:t>（</w:t>
      </w:r>
      <w:r>
        <w:rPr>
          <w:i/>
        </w:rPr>
        <w:t>P</w:t>
      </w:r>
      <w:r>
        <w:t>＜</w:t>
      </w:r>
    </w:p>
    <w:p w:rsidR="0018722C">
      <w:pPr>
        <w:topLinePunct/>
      </w:pPr>
      <w:r>
        <w:t>0.01</w:t>
      </w:r>
      <w:r>
        <w:t>）</w:t>
      </w:r>
      <w:r>
        <w:t>；</w:t>
      </w:r>
      <w:r>
        <w:t>电针组大鼠日饮水增长量比造模期显著增加，差异有统计学意义</w:t>
      </w:r>
      <w:r>
        <w:t>（</w:t>
      </w:r>
      <w:r>
        <w:rPr>
          <w:i/>
        </w:rPr>
        <w:t>P</w:t>
      </w:r>
      <w:r>
        <w:t>＜0.01</w:t>
      </w:r>
      <w:r>
        <w:t>）</w:t>
      </w:r>
      <w:r>
        <w:t>。</w:t>
      </w:r>
      <w:r>
        <w:t>（</w:t>
      </w:r>
      <w:r>
        <w:t>见</w:t>
      </w:r>
      <w:r>
        <w:t>表</w:t>
      </w:r>
      <w:r>
        <w:t>4</w:t>
      </w:r>
      <w:r/>
      <w:r w:rsidR="001852F3">
        <w:t xml:space="preserve">图</w:t>
      </w:r>
      <w:r>
        <w:t>4</w:t>
      </w:r>
      <w:r>
        <w:t>a</w:t>
      </w:r>
      <w:r/>
      <w:r w:rsidR="001852F3">
        <w:t xml:space="preserve">图</w:t>
      </w:r>
      <w:r>
        <w:t>4</w:t>
      </w:r>
      <w:r>
        <w:t>b</w:t>
      </w:r>
      <w:r>
        <w:t>）</w:t>
      </w:r>
    </w:p>
    <w:p w:rsidR="0018722C">
      <w:pPr>
        <w:topLinePunct/>
      </w:pPr>
      <w:r>
        <w:rPr>
          <w:rFonts w:cstheme="minorBidi" w:hAnsiTheme="minorHAnsi" w:eastAsiaTheme="minorHAnsi" w:asciiTheme="minorHAnsi" w:ascii="Calibri"/>
        </w:rPr>
        <w:t>17</w:t>
      </w:r>
    </w:p>
    <w:p w:rsidR="0018722C">
      <w:pPr>
        <w:topLinePunct/>
      </w:pPr>
    </w:p>
    <w:p w:rsidR="0018722C">
      <w:pPr>
        <w:textAlignment w:val="center"/>
        <w:topLinePunct/>
      </w:pPr>
      <w:r>
        <w:rPr>
          <w:kern w:val="2"/>
          <w:szCs w:val="22"/>
        </w:rPr>
        <w:pict>
          <v:line style="position:absolute;mso-position-horizontal-relative:page;mso-position-vertical-relative:paragraph;z-index:-145096" from="397.168335pt,10.054494pt" to="403.163432pt,10.054495pt" stroked="true" strokeweight=".535986pt" strokecolor="#000000">
            <v:stroke dashstyle="solid"/>
            <w10:wrap type="none"/>
          </v:line>
        </w:pict>
      </w:r>
      <w:r>
        <w:rPr>
          <w:kern w:val="2"/>
          <w:szCs w:val="22"/>
        </w:rPr>
        <w:pict>
          <v:group style="margin-left:198.020004pt;margin-top:48.335594pt;width:315.05pt;height:.75pt;mso-position-horizontal-relative:page;mso-position-vertical-relative:paragraph;z-index:-145072" coordorigin="3960,967" coordsize="6301,15">
            <v:line style="position:absolute" from="3960,974" to="5761,974" stroked="true" strokeweight=".72pt" strokecolor="#000000">
              <v:stroke dashstyle="solid"/>
            </v:line>
            <v:rect style="position:absolute;left:5760;top:966;width:15;height:15" filled="true" fillcolor="#000000" stroked="false">
              <v:fill type="solid"/>
            </v:rect>
            <v:line style="position:absolute" from="5775,974" to="7741,974" stroked="true" strokeweight=".72pt" strokecolor="#000000">
              <v:stroke dashstyle="solid"/>
            </v:line>
            <v:rect style="position:absolute;left:7740;top:966;width:15;height:15" filled="true" fillcolor="#000000" stroked="false">
              <v:fill type="solid"/>
            </v:rect>
            <v:line style="position:absolute" from="7755,974" to="10261,974" stroked="true" strokeweight=".72pt" strokecolor="#000000">
              <v:stroke dashstyle="solid"/>
            </v:line>
            <w10:wrap type="none"/>
          </v:group>
        </w:pict>
      </w:r>
    </w:p>
    <w:p w:rsidR="0018722C">
      <w:pPr>
        <w:pStyle w:val="a8"/>
        <w:textAlignment w:val="center"/>
        <w:topLinePunct/>
      </w:pPr>
      <w:r>
        <w:rPr>
          <w:kern w:val="2"/>
          <w:szCs w:val="22"/>
        </w:rPr>
        <w:t>表</w:t>
      </w:r>
      <w:r>
        <w:rPr>
          <w:kern w:val="2"/>
          <w:szCs w:val="22"/>
        </w:rPr>
        <w:t> </w:t>
      </w:r>
      <w:r>
        <w:rPr>
          <w:kern w:val="2"/>
          <w:szCs w:val="22"/>
        </w:rPr>
        <w:t>4</w:t>
      </w:r>
      <w:r>
        <w:t xml:space="preserve">  </w:t>
      </w:r>
      <w:r>
        <w:rPr>
          <w:kern w:val="2"/>
          <w:szCs w:val="22"/>
        </w:rPr>
        <w:t>各组大鼠各时期每日饮水增长量比较（</w:t>
      </w:r>
      <w:r>
        <w:rPr>
          <w:kern w:val="2"/>
          <w:szCs w:val="22"/>
        </w:rPr>
        <w:t>ml</w:t>
      </w:r>
      <w:r>
        <w:rPr>
          <w:kern w:val="2"/>
          <w:szCs w:val="22"/>
        </w:rPr>
        <w:t>）（</w:t>
      </w:r>
      <w:r>
        <w:rPr>
          <w:kern w:val="2"/>
          <w:szCs w:val="22"/>
        </w:rPr>
        <w:t>x</w:t>
      </w:r>
      <w:r>
        <w:rPr>
          <w:kern w:val="2"/>
          <w:szCs w:val="22"/>
        </w:rPr>
        <w:t></w:t>
      </w:r>
      <w:r>
        <w:rPr>
          <w:kern w:val="2"/>
          <w:szCs w:val="22"/>
        </w:rPr>
        <w:t>S</w:t>
      </w:r>
      <w:r w:rsidRPr="00000000">
        <w:rPr>
          <w:kern w:val="2"/>
          <w:szCs w:val="22"/>
        </w:rPr>
        <w:tab/>
        <w:t>n=24</w:t>
      </w:r>
      <w:r>
        <w:rPr>
          <w:kern w:val="2"/>
          <w:szCs w:val="22"/>
        </w:rPr>
        <w:t>）</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3"/>
        <w:gridCol w:w="841"/>
        <w:gridCol w:w="1985"/>
        <w:gridCol w:w="1869"/>
        <w:gridCol w:w="2456"/>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6"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例数</w:t>
            </w:r>
          </w:p>
          <w:p w:rsidR="0018722C">
            <w:pPr>
              <w:pStyle w:val="a7"/>
              <w:topLinePunct/>
            </w:pPr>
          </w:p>
          <w:p w:rsidR="0018722C">
            <w:pPr>
              <w:pStyle w:val="a7"/>
              <w:topLinePunct/>
              <w:ind w:leftChars="0" w:left="0" w:rightChars="0" w:right="0" w:firstLineChars="0" w:firstLine="0"/>
              <w:spacing w:line="240" w:lineRule="atLeast"/>
            </w:pPr>
            <w:r>
              <w:t>(</w:t>
            </w:r>
            <w:r>
              <w:t xml:space="preserve">n</w:t>
            </w:r>
            <w:r>
              <w:t>)</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5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日饮水增长量</w:t>
            </w:r>
            <w:r>
              <w:t>(</w:t>
            </w:r>
            <w:r>
              <w:t xml:space="preserve">ml</w:t>
            </w:r>
            <w:r>
              <w:t>)</w:t>
            </w:r>
          </w:p>
        </w:tc>
      </w:tr>
      <w:tr>
        <w:tc>
          <w:tcPr>
            <w:tcW w:w="781" w:type="pct"/>
            <w:vAlign w:val="center"/>
          </w:tcPr>
          <w:p w:rsidR="0018722C">
            <w:pPr>
              <w:pStyle w:val="ac"/>
              <w:topLinePunct/>
              <w:ind w:leftChars="0" w:left="0" w:rightChars="0" w:right="0" w:firstLineChars="0" w:firstLine="0"/>
              <w:spacing w:line="240" w:lineRule="atLeast"/>
            </w:pPr>
            <w:r>
              <w:t>组别</w:t>
            </w:r>
          </w:p>
        </w:tc>
        <w:tc>
          <w:tcPr>
            <w:tcW w:w="496" w:type="pct"/>
            <w:vMerge/>
            <w:vAlign w:val="center"/>
          </w:tcPr>
          <w:p w:rsidR="0018722C">
            <w:pPr>
              <w:pStyle w:val="a5"/>
              <w:topLinePunct/>
              <w:ind w:leftChars="0" w:left="0" w:rightChars="0" w:right="0" w:firstLineChars="0" w:firstLine="0"/>
              <w:spacing w:line="240" w:lineRule="atLeast"/>
            </w:pPr>
          </w:p>
        </w:tc>
        <w:tc>
          <w:tcPr>
            <w:tcW w:w="1171"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5"/>
              <w:topLinePunct/>
              <w:ind w:leftChars="0" w:left="0" w:rightChars="0" w:right="0" w:firstLineChars="0" w:firstLine="0"/>
              <w:spacing w:line="240" w:lineRule="atLeast"/>
            </w:pPr>
          </w:p>
        </w:tc>
        <w:tc>
          <w:tcPr>
            <w:tcW w:w="1449" w:type="pct"/>
            <w:vAlign w:val="center"/>
          </w:tcPr>
          <w:p w:rsidR="0018722C">
            <w:pPr>
              <w:pStyle w:val="ad"/>
              <w:topLinePunct/>
              <w:ind w:leftChars="0" w:left="0" w:rightChars="0" w:right="0" w:firstLineChars="0" w:firstLine="0"/>
              <w:spacing w:line="240" w:lineRule="atLeast"/>
            </w:pPr>
          </w:p>
        </w:tc>
      </w:tr>
      <w:tr>
        <w:tc>
          <w:tcPr>
            <w:tcW w:w="781" w:type="pct"/>
            <w:vAlign w:val="center"/>
          </w:tcPr>
          <w:p w:rsidR="0018722C">
            <w:pPr>
              <w:pStyle w:val="ac"/>
              <w:topLinePunct/>
              <w:ind w:leftChars="0" w:left="0" w:rightChars="0" w:right="0" w:firstLineChars="0" w:firstLine="0"/>
              <w:spacing w:line="240" w:lineRule="atLeast"/>
            </w:pPr>
          </w:p>
        </w:tc>
        <w:tc>
          <w:tcPr>
            <w:tcW w:w="496" w:type="pct"/>
            <w:vMerge/>
            <w:vAlign w:val="center"/>
          </w:tcPr>
          <w:p w:rsidR="0018722C">
            <w:pPr>
              <w:pStyle w:val="a5"/>
              <w:topLinePunct/>
              <w:ind w:leftChars="0" w:left="0" w:rightChars="0" w:right="0" w:firstLineChars="0" w:firstLine="0"/>
              <w:spacing w:line="240" w:lineRule="atLeast"/>
            </w:pPr>
          </w:p>
        </w:tc>
        <w:tc>
          <w:tcPr>
            <w:tcW w:w="1171" w:type="pct"/>
            <w:vAlign w:val="center"/>
          </w:tcPr>
          <w:p w:rsidR="0018722C">
            <w:pPr>
              <w:pStyle w:val="a5"/>
              <w:topLinePunct/>
              <w:ind w:leftChars="0" w:left="0" w:rightChars="0" w:right="0" w:firstLineChars="0" w:firstLine="0"/>
              <w:spacing w:line="240" w:lineRule="atLeast"/>
            </w:pPr>
            <w:r>
              <w:t>适应性喂养期 </w:t>
            </w:r>
            <w:r>
              <w:t>7d</w:t>
            </w:r>
          </w:p>
        </w:tc>
        <w:tc>
          <w:tcPr>
            <w:tcW w:w="1103" w:type="pct"/>
            <w:vAlign w:val="center"/>
          </w:tcPr>
          <w:p w:rsidR="0018722C">
            <w:pPr>
              <w:pStyle w:val="a5"/>
              <w:topLinePunct/>
              <w:ind w:leftChars="0" w:left="0" w:rightChars="0" w:right="0" w:firstLineChars="0" w:firstLine="0"/>
              <w:spacing w:line="240" w:lineRule="atLeast"/>
            </w:pPr>
            <w:r>
              <w:t>造模期 </w:t>
            </w:r>
            <w:r>
              <w:t>14d</w:t>
            </w:r>
          </w:p>
        </w:tc>
        <w:tc>
          <w:tcPr>
            <w:tcW w:w="1449" w:type="pct"/>
            <w:vAlign w:val="center"/>
          </w:tcPr>
          <w:p w:rsidR="0018722C">
            <w:pPr>
              <w:pStyle w:val="ad"/>
              <w:topLinePunct/>
              <w:ind w:leftChars="0" w:left="0" w:rightChars="0" w:right="0" w:firstLineChars="0" w:firstLine="0"/>
              <w:spacing w:line="240" w:lineRule="atLeast"/>
            </w:pPr>
            <w:r>
              <w:t>电针治疗期 </w:t>
            </w:r>
            <w:r>
              <w:t>28d</w:t>
            </w:r>
          </w:p>
        </w:tc>
      </w:tr>
      <w:tr>
        <w:tc>
          <w:tcPr>
            <w:tcW w:w="781" w:type="pct"/>
            <w:vAlign w:val="center"/>
          </w:tcPr>
          <w:p w:rsidR="0018722C">
            <w:pPr>
              <w:pStyle w:val="ac"/>
              <w:topLinePunct/>
              <w:ind w:leftChars="0" w:left="0" w:rightChars="0" w:right="0" w:firstLineChars="0" w:firstLine="0"/>
              <w:spacing w:line="240" w:lineRule="atLeast"/>
            </w:pPr>
            <w:r>
              <w:t>空白组</w:t>
            </w:r>
          </w:p>
        </w:tc>
        <w:tc>
          <w:tcPr>
            <w:tcW w:w="49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w:t>
            </w:r>
          </w:p>
        </w:tc>
        <w:tc>
          <w:tcPr>
            <w:tcW w:w="1171"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5"/>
              <w:topLinePunct/>
              <w:ind w:leftChars="0" w:left="0" w:rightChars="0" w:right="0" w:firstLineChars="0" w:firstLine="0"/>
              <w:spacing w:line="240" w:lineRule="atLeast"/>
            </w:pPr>
            <w:r>
              <w:t>g</w:t>
            </w:r>
          </w:p>
          <w:p w:rsidR="0018722C">
            <w:pPr>
              <w:pStyle w:val="a5"/>
              <w:topLinePunct/>
              <w:ind w:leftChars="0" w:left="0" w:rightChars="0" w:right="0" w:firstLineChars="0" w:firstLine="0"/>
              <w:spacing w:line="240" w:lineRule="atLeast"/>
            </w:pPr>
            <w:r>
              <w:t>4.14±0.52</w:t>
            </w:r>
          </w:p>
        </w:tc>
        <w:tc>
          <w:tcPr>
            <w:tcW w:w="1449" w:type="pct"/>
            <w:vAlign w:val="center"/>
          </w:tcPr>
          <w:p w:rsidR="0018722C">
            <w:pPr>
              <w:pStyle w:val="a5"/>
              <w:topLinePunct/>
              <w:ind w:leftChars="0" w:left="0" w:rightChars="0" w:right="0" w:firstLineChars="0" w:firstLine="0"/>
              <w:spacing w:line="240" w:lineRule="atLeast"/>
            </w:pPr>
            <w:r>
              <w:t>h</w:t>
            </w:r>
          </w:p>
          <w:p w:rsidR="0018722C">
            <w:pPr>
              <w:pStyle w:val="ad"/>
              <w:topLinePunct/>
              <w:ind w:leftChars="0" w:left="0" w:rightChars="0" w:right="0" w:firstLineChars="0" w:firstLine="0"/>
              <w:spacing w:line="240" w:lineRule="atLeast"/>
            </w:pPr>
            <w:r>
              <w:t>4.22±0.36</w:t>
            </w:r>
          </w:p>
        </w:tc>
      </w:tr>
      <w:tr>
        <w:tc>
          <w:tcPr>
            <w:tcW w:w="781" w:type="pct"/>
            <w:vAlign w:val="center"/>
          </w:tcPr>
          <w:p w:rsidR="0018722C">
            <w:pPr>
              <w:pStyle w:val="ac"/>
              <w:topLinePunct/>
              <w:ind w:leftChars="0" w:left="0" w:rightChars="0" w:right="0" w:firstLineChars="0" w:firstLine="0"/>
              <w:spacing w:line="240" w:lineRule="atLeast"/>
            </w:pPr>
            <w:r>
              <w:t>模型组</w:t>
            </w:r>
          </w:p>
        </w:tc>
        <w:tc>
          <w:tcPr>
            <w:tcW w:w="496" w:type="pct"/>
            <w:vAlign w:val="center"/>
          </w:tcPr>
          <w:p w:rsidR="0018722C">
            <w:pPr>
              <w:pStyle w:val="affff9"/>
              <w:topLinePunct/>
              <w:ind w:leftChars="0" w:left="0" w:rightChars="0" w:right="0" w:firstLineChars="0" w:firstLine="0"/>
              <w:spacing w:line="240" w:lineRule="atLeast"/>
            </w:pPr>
            <w:r>
              <w:t>24</w:t>
            </w:r>
          </w:p>
        </w:tc>
        <w:tc>
          <w:tcPr>
            <w:tcW w:w="1171" w:type="pct"/>
            <w:vAlign w:val="center"/>
          </w:tcPr>
          <w:p w:rsidR="0018722C">
            <w:pPr>
              <w:pStyle w:val="a5"/>
              <w:topLinePunct/>
              <w:ind w:leftChars="0" w:left="0" w:rightChars="0" w:right="0" w:firstLineChars="0" w:firstLine="0"/>
              <w:spacing w:line="240" w:lineRule="atLeast"/>
            </w:pPr>
            <w:r>
              <w:t>3.86±0.59</w:t>
            </w:r>
          </w:p>
        </w:tc>
        <w:tc>
          <w:tcPr>
            <w:tcW w:w="1103" w:type="pct"/>
            <w:vAlign w:val="center"/>
          </w:tcPr>
          <w:p w:rsidR="0018722C">
            <w:pPr>
              <w:pStyle w:val="a5"/>
              <w:topLinePunct/>
              <w:ind w:leftChars="0" w:left="0" w:rightChars="0" w:right="0" w:firstLineChars="0" w:firstLine="0"/>
              <w:spacing w:line="240" w:lineRule="atLeast"/>
            </w:pPr>
            <w:r>
              <w:t>2.78±0.38</w:t>
            </w:r>
            <w:r>
              <w:t>bh</w:t>
            </w:r>
          </w:p>
        </w:tc>
        <w:tc>
          <w:tcPr>
            <w:tcW w:w="1449" w:type="pct"/>
            <w:vAlign w:val="center"/>
          </w:tcPr>
          <w:p w:rsidR="0018722C">
            <w:pPr>
              <w:pStyle w:val="a5"/>
              <w:topLinePunct/>
              <w:ind w:leftChars="0" w:left="0" w:rightChars="0" w:right="0" w:firstLineChars="0" w:firstLine="0"/>
              <w:spacing w:line="240" w:lineRule="atLeast"/>
            </w:pPr>
            <w:r>
              <w:t>dh</w:t>
            </w:r>
          </w:p>
          <w:p w:rsidR="0018722C">
            <w:pPr>
              <w:pStyle w:val="ad"/>
              <w:topLinePunct/>
              <w:ind w:leftChars="0" w:left="0" w:rightChars="0" w:right="0" w:firstLineChars="0" w:firstLine="0"/>
              <w:spacing w:line="240" w:lineRule="atLeast"/>
            </w:pPr>
            <w:r>
              <w:t>3.11±0.37</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1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03" w:type="pct"/>
            <w:vAlign w:val="center"/>
            <w:tcBorders>
              <w:top w:val="single" w:sz="4" w:space="0" w:color="auto"/>
            </w:tcBorders>
          </w:tcPr>
          <w:p w:rsidR="0018722C">
            <w:pPr>
              <w:pStyle w:val="aff1"/>
              <w:topLinePunct/>
              <w:ind w:leftChars="0" w:left="0" w:rightChars="0" w:right="0" w:firstLineChars="0" w:firstLine="0"/>
              <w:spacing w:line="240" w:lineRule="atLeast"/>
            </w:pPr>
            <w:r>
              <w:t>2.75±0.33</w:t>
            </w:r>
            <w:r>
              <w:t>bh</w:t>
            </w:r>
          </w:p>
        </w:tc>
        <w:tc>
          <w:tcPr>
            <w:tcW w:w="1449" w:type="pct"/>
            <w:vAlign w:val="center"/>
            <w:tcBorders>
              <w:top w:val="single" w:sz="4" w:space="0" w:color="auto"/>
            </w:tcBorders>
          </w:tcPr>
          <w:p w:rsidR="0018722C">
            <w:pPr>
              <w:pStyle w:val="ad"/>
              <w:topLinePunct/>
              <w:ind w:leftChars="0" w:left="0" w:rightChars="0" w:right="0" w:firstLineChars="0" w:firstLine="0"/>
              <w:spacing w:line="240" w:lineRule="atLeast"/>
            </w:pPr>
            <w:r>
              <w:t>3.54±0.42</w:t>
            </w:r>
            <w:r>
              <w:t>cfj</w:t>
            </w:r>
          </w:p>
        </w:tc>
      </w:tr>
    </w:tbl>
    <w:p w:rsidR="0018722C">
      <w:pPr>
        <w:pStyle w:val="aff3"/>
        <w:topLinePunct/>
      </w:pPr>
      <w:r>
        <w:rPr>
          <w:rFonts w:cstheme="minorBidi" w:hAnsiTheme="minorHAnsi" w:eastAsiaTheme="minorHAnsi" w:asciiTheme="minorHAnsi"/>
        </w:rPr>
        <w:t>注</w:t>
      </w:r>
      <w:r>
        <w:rPr>
          <w:rFonts w:ascii="Calibri" w:eastAsia="Calibri" w:cstheme="minorBidi" w:hAnsiTheme="minorHAnsi"/>
        </w:rPr>
        <w:t>:</w:t>
      </w:r>
      <w:r w:rsidR="001852F3">
        <w:rPr>
          <w:rFonts w:ascii="Calibri" w:eastAsia="Calibri" w:cstheme="minorBidi" w:hAnsiTheme="minorHAnsi"/>
        </w:rPr>
        <w:t xml:space="preserve"> </w:t>
      </w:r>
      <w:r>
        <w:rPr>
          <w:rFonts w:ascii="Calibri" w:eastAsia="Calibri" w:cstheme="minorBidi" w:hAnsiTheme="minorHAnsi"/>
        </w:rPr>
        <w:t>b</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造模期</w:t>
      </w:r>
      <w:r>
        <w:rPr>
          <w:rFonts w:cstheme="minorBidi" w:hAnsiTheme="minorHAnsi" w:eastAsiaTheme="minorHAnsi" w:asciiTheme="minorHAnsi"/>
        </w:rPr>
        <w:t>）</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P&lt;0.05 </w:t>
      </w:r>
      <w:r>
        <w:rPr>
          <w:rFonts w:ascii="Calibri" w:eastAsia="Calibri" w:cstheme="minorBidi" w:hAnsiTheme="minorHAnsi"/>
        </w:rPr>
        <w:t>d</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电针治疗期</w:t>
      </w:r>
      <w:r>
        <w:rPr>
          <w:rFonts w:cstheme="minorBidi" w:hAnsiTheme="minorHAnsi" w:eastAsiaTheme="minorHAnsi" w:asciiTheme="minorHAnsi"/>
        </w:rPr>
        <w:t>）</w:t>
      </w:r>
      <w:r>
        <w:rPr>
          <w:rFonts w:cstheme="minorBidi" w:hAnsiTheme="minorHAnsi" w:eastAsiaTheme="minorHAnsi" w:asciiTheme="minorHAnsi"/>
        </w:rPr>
        <w:t>空白组；</w:t>
      </w:r>
      <w:r>
        <w:rPr>
          <w:rFonts w:ascii="Calibri" w:eastAsia="Calibri" w:cstheme="minorBidi" w:hAnsiTheme="minorHAnsi"/>
        </w:rPr>
        <w:t>f</w:t>
      </w:r>
      <w:r>
        <w:rPr>
          <w:rFonts w:ascii="Calibri" w:eastAsia="Calibri" w:cstheme="minorBidi" w:hAnsiTheme="minorHAnsi"/>
        </w:rPr>
        <w:t>P&lt;0.01 VS</w:t>
      </w:r>
      <w:r>
        <w:rPr>
          <w:rFonts w:cstheme="minorBidi" w:hAnsiTheme="minorHAnsi" w:eastAsiaTheme="minorHAnsi" w:asciiTheme="minorHAnsi"/>
        </w:rPr>
        <w:t>同时期</w:t>
      </w:r>
      <w:r>
        <w:rPr>
          <w:rFonts w:cstheme="minorBidi" w:hAnsiTheme="minorHAnsi" w:eastAsiaTheme="minorHAnsi" w:asciiTheme="minorHAnsi"/>
        </w:rPr>
        <w:t>（</w:t>
      </w:r>
      <w:r>
        <w:rPr>
          <w:kern w:val="2"/>
          <w:szCs w:val="22"/>
          <w:rFonts w:cstheme="minorBidi" w:hAnsiTheme="minorHAnsi" w:eastAsiaTheme="minorHAnsi" w:asciiTheme="minorHAnsi"/>
          <w:sz w:val="21"/>
        </w:rPr>
        <w:t>电针治疗期</w:t>
      </w:r>
      <w:r>
        <w:rPr>
          <w:rFonts w:cstheme="minorBidi" w:hAnsiTheme="minorHAnsi" w:eastAsiaTheme="minorHAnsi" w:asciiTheme="minorHAnsi"/>
        </w:rPr>
        <w:t>）</w:t>
      </w:r>
      <w:r>
        <w:rPr>
          <w:rFonts w:cstheme="minorBidi" w:hAnsiTheme="minorHAnsi" w:eastAsiaTheme="minorHAnsi" w:asciiTheme="minorHAnsi"/>
        </w:rPr>
        <w:t>模型组；</w:t>
      </w:r>
      <w:r>
        <w:rPr>
          <w:rFonts w:ascii="Calibri" w:eastAsia="Calibri" w:cstheme="minorBidi" w:hAnsiTheme="minorHAnsi"/>
        </w:rPr>
        <w:t>g</w:t>
      </w:r>
      <w:r>
        <w:rPr>
          <w:rFonts w:ascii="Calibri" w:eastAsia="Calibri" w:cstheme="minorBidi" w:hAnsiTheme="minorHAnsi"/>
        </w:rPr>
        <w:t>P&lt;0.05 </w:t>
      </w:r>
      <w:r>
        <w:rPr>
          <w:rFonts w:ascii="Calibri" w:eastAsia="Calibri" w:cstheme="minorBidi" w:hAnsiTheme="minorHAnsi"/>
        </w:rPr>
        <w:t>h</w:t>
      </w:r>
      <w:r>
        <w:rPr>
          <w:rFonts w:ascii="Calibri" w:eastAsia="Calibri" w:cstheme="minorBidi" w:hAnsiTheme="minorHAnsi"/>
        </w:rPr>
        <w:t>P&lt;0.01VS</w:t>
      </w:r>
      <w:r>
        <w:rPr>
          <w:rFonts w:cstheme="minorBidi" w:hAnsiTheme="minorHAnsi" w:eastAsiaTheme="minorHAnsi" w:asciiTheme="minorHAnsi"/>
        </w:rPr>
        <w:t>适应性喂养期；</w:t>
      </w:r>
    </w:p>
    <w:p w:rsidR="0018722C">
      <w:pPr>
        <w:topLinePunct/>
      </w:pPr>
      <w:r>
        <w:rPr>
          <w:rFonts w:cstheme="minorBidi" w:hAnsiTheme="minorHAnsi" w:eastAsiaTheme="minorHAnsi" w:asciiTheme="minorHAnsi" w:ascii="Calibri" w:eastAsia="Calibri"/>
        </w:rPr>
        <w:t>j</w:t>
      </w:r>
      <w:r>
        <w:rPr>
          <w:rFonts w:ascii="Calibri" w:eastAsia="Calibri" w:cstheme="minorBidi" w:hAnsiTheme="minorHAnsi"/>
        </w:rPr>
        <w:t>P&lt;0.01VS</w:t>
      </w:r>
      <w:r>
        <w:rPr>
          <w:rFonts w:cstheme="minorBidi" w:hAnsiTheme="minorHAnsi" w:eastAsiaTheme="minorHAnsi" w:asciiTheme="minorHAnsi"/>
        </w:rPr>
        <w:t>同组别</w:t>
      </w:r>
      <w:r>
        <w:rPr>
          <w:rFonts w:cstheme="minorBidi" w:hAnsiTheme="minorHAnsi" w:eastAsiaTheme="minorHAnsi" w:asciiTheme="minorHAnsi"/>
        </w:rPr>
        <w:t>（</w:t>
      </w:r>
      <w:r>
        <w:rPr>
          <w:rFonts w:cstheme="minorBidi" w:hAnsiTheme="minorHAnsi" w:eastAsiaTheme="minorHAnsi" w:asciiTheme="minorHAnsi"/>
        </w:rPr>
        <w:t>电针组</w:t>
      </w:r>
      <w:r>
        <w:rPr>
          <w:rFonts w:cstheme="minorBidi" w:hAnsiTheme="minorHAnsi" w:eastAsiaTheme="minorHAnsi" w:asciiTheme="minorHAnsi"/>
        </w:rPr>
        <w:t>）</w:t>
      </w:r>
      <w:r>
        <w:rPr>
          <w:rFonts w:cstheme="minorBidi" w:hAnsiTheme="minorHAnsi" w:eastAsiaTheme="minorHAnsi" w:asciiTheme="minorHAnsi"/>
        </w:rPr>
        <w:t>造模期。</w:t>
      </w:r>
    </w:p>
    <w:p w:rsidR="0018722C">
      <w:pPr>
        <w:pStyle w:val="aff7"/>
        <w:topLinePunct/>
      </w:pPr>
      <w:r>
        <w:drawing>
          <wp:anchor distT="0" distB="0" distL="0" distR="0" allowOverlap="1" layoutInCell="1" locked="0" behindDoc="0" simplePos="0" relativeHeight="1360">
            <wp:simplePos x="0" y="0"/>
            <wp:positionH relativeFrom="page">
              <wp:posOffset>1600200</wp:posOffset>
            </wp:positionH>
            <wp:positionV relativeFrom="paragraph">
              <wp:posOffset>176151</wp:posOffset>
            </wp:positionV>
            <wp:extent cx="4589990" cy="2749296"/>
            <wp:effectExtent l="0" t="0" r="0" b="0"/>
            <wp:wrapTopAndBottom/>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7" cstate="print"/>
                    <a:stretch>
                      <a:fillRect/>
                    </a:stretch>
                  </pic:blipFill>
                  <pic:spPr>
                    <a:xfrm>
                      <a:off x="0" y="0"/>
                      <a:ext cx="4589990" cy="2749296"/>
                    </a:xfrm>
                    <a:prstGeom prst="rect">
                      <a:avLst/>
                    </a:prstGeom>
                  </pic:spPr>
                </pic:pic>
              </a:graphicData>
            </a:graphic>
          </wp:anchor>
        </w:drawing>
      </w:r>
      <w:r>
        <w:drawing>
          <wp:anchor distT="0" distB="0" distL="0" distR="0" allowOverlap="1" layoutInCell="1" locked="0" behindDoc="0" simplePos="0" relativeHeight="1384">
            <wp:simplePos x="0" y="0"/>
            <wp:positionH relativeFrom="page">
              <wp:posOffset>1600200</wp:posOffset>
            </wp:positionH>
            <wp:positionV relativeFrom="paragraph">
              <wp:posOffset>3074291</wp:posOffset>
            </wp:positionV>
            <wp:extent cx="4589990" cy="2749296"/>
            <wp:effectExtent l="0" t="0" r="0" b="0"/>
            <wp:wrapTopAndBottom/>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8" cstate="print"/>
                    <a:stretch>
                      <a:fillRect/>
                    </a:stretch>
                  </pic:blipFill>
                  <pic:spPr>
                    <a:xfrm>
                      <a:off x="0" y="0"/>
                      <a:ext cx="4589990" cy="2749296"/>
                    </a:xfrm>
                    <a:prstGeom prst="rect">
                      <a:avLst/>
                    </a:prstGeom>
                  </pic:spPr>
                </pic:pic>
              </a:graphicData>
            </a:graphic>
          </wp:anchor>
        </w:drawing>
      </w:r>
    </w:p>
    <w:p w:rsidR="0018722C">
      <w:pPr>
        <w:topLinePunct/>
      </w:pPr>
      <w:r>
        <w:rPr>
          <w:rFonts w:cstheme="minorBidi" w:hAnsiTheme="minorHAnsi" w:eastAsiaTheme="minorHAnsi" w:asciiTheme="minorHAnsi" w:ascii="Calibri"/>
        </w:rPr>
        <w:t>18</w:t>
      </w:r>
    </w:p>
    <w:p w:rsidR="0018722C">
      <w:pPr>
        <w:pStyle w:val="Heading3"/>
        <w:topLinePunct/>
        <w:ind w:left="200" w:hangingChars="200" w:hanging="200"/>
      </w:pPr>
      <w:bookmarkStart w:id="269681" w:name="_Toc686269681"/>
      <w:bookmarkStart w:name="_bookmark22" w:id="47"/>
      <w:bookmarkEnd w:id="47"/>
      <w:r>
        <w:t>3.5</w:t>
      </w:r>
      <w:r>
        <w:t xml:space="preserve"> </w:t>
      </w:r>
      <w:bookmarkStart w:name="_bookmark22" w:id="48"/>
      <w:bookmarkEnd w:id="48"/>
      <w:r>
        <w:t>电针治疗对大鼠胃肠动力学的影响</w:t>
      </w:r>
      <w:bookmarkEnd w:id="269681"/>
    </w:p>
    <w:p w:rsidR="0018722C">
      <w:pPr>
        <w:topLinePunct/>
      </w:pPr>
      <w:r>
        <w:t xml:space="preserve">即电针治疗结束后，通过对各组大鼠胃排空、小肠推进率的检测</w:t>
      </w:r>
      <w:r>
        <w:t xml:space="preserve">来分析比较大鼠胃肠动力学的变化。与空白组大鼠相比较，模型组大</w:t>
      </w:r>
      <w:r>
        <w:t xml:space="preserve">鼠的胃内残留率明显增高，小肠推进率明显降低，差异具有统计学意</w:t>
      </w:r>
      <w:r>
        <w:t xml:space="preserve">义</w:t>
      </w:r>
      <w:r>
        <w:t xml:space="preserve">(</w:t>
      </w:r>
      <w:r>
        <w:rPr>
          <w:w w:val="99"/>
        </w:rPr>
        <w:t xml:space="preserve">P&lt;0.</w:t>
      </w:r>
      <w:r>
        <w:rPr>
          <w:spacing w:val="-1"/>
          <w:w w:val="99"/>
        </w:rPr>
        <w:t xml:space="preserve">0</w:t>
      </w:r>
      <w:r>
        <w:rPr>
          <w:w w:val="99"/>
        </w:rPr>
        <w:t xml:space="preserve">1</w:t>
      </w:r>
      <w:r>
        <w:t xml:space="preserve">)</w:t>
      </w:r>
      <w:r>
        <w:t xml:space="preserve">；与模型组相比，电针治疗组大鼠的胃内残留率明显降低，</w:t>
      </w:r>
      <w:r>
        <w:t xml:space="preserve">小肠推进率明显增高，差异具有统计学意义</w:t>
      </w:r>
      <w:r>
        <w:rPr>
          <w:spacing w:val="-9"/>
        </w:rPr>
        <w:t xml:space="preserve">（</w:t>
      </w:r>
      <w:r>
        <w:t xml:space="preserve">P&lt;0.01</w:t>
      </w:r>
      <w:r>
        <w:t xml:space="preserve">）</w:t>
      </w:r>
      <w:r>
        <w:t xml:space="preserve">。</w:t>
      </w:r>
      <w:r>
        <w:t xml:space="preserve">（</w:t>
      </w:r>
      <w:r>
        <w:rPr>
          <w:spacing w:val="-12"/>
        </w:rPr>
        <w:t xml:space="preserve">见</w:t>
      </w:r>
      <w:r>
        <w:rPr>
          <w:spacing w:val="-12"/>
        </w:rPr>
        <w:t>表</w:t>
      </w:r>
      <w:r>
        <w:t xml:space="preserve">5</w:t>
      </w:r>
      <w:r w:rsidR="001852F3">
        <w:rPr>
          <w:spacing w:val="-13"/>
        </w:rPr>
        <w:t xml:space="preserve">图</w:t>
      </w:r>
      <w:r>
        <w:t xml:space="preserve">5</w:t>
      </w:r>
      <w:r>
        <w:t xml:space="preserve"> </w:t>
      </w:r>
      <w:r>
        <w:t xml:space="preserve">）</w:t>
      </w:r>
    </w:p>
    <w:p w:rsidR="0018722C">
      <w:pPr>
        <w:pStyle w:val="a8"/>
        <w:textAlignment w:val="center"/>
        <w:topLinePunct/>
      </w:pPr>
      <w:r>
        <w:rPr>
          <w:kern w:val="2"/>
          <w:szCs w:val="22"/>
        </w:rPr>
        <w:drawing>
          <wp:anchor distT="0" distB="0" distL="0" distR="0" allowOverlap="1" layoutInCell="1" locked="0" behindDoc="1" simplePos="0" relativeHeight="268290431">
            <wp:simplePos x="0" y="0"/>
            <wp:positionH relativeFrom="page">
              <wp:posOffset>4734940</wp:posOffset>
            </wp:positionH>
            <wp:positionV relativeFrom="paragraph">
              <wp:posOffset>116403</wp:posOffset>
            </wp:positionV>
            <wp:extent cx="69850" cy="107950"/>
            <wp:effectExtent l="0" t="0" r="0" b="0"/>
            <wp:wrapNone/>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29" cstate="print"/>
                    <a:stretch>
                      <a:fillRect/>
                    </a:stretch>
                  </pic:blipFill>
                  <pic:spPr>
                    <a:xfrm>
                      <a:off x="0" y="0"/>
                      <a:ext cx="69850" cy="107950"/>
                    </a:xfrm>
                    <a:prstGeom prst="rect">
                      <a:avLst/>
                    </a:prstGeom>
                  </pic:spPr>
                </pic:pic>
              </a:graphicData>
            </a:graphic>
          </wp:anchor>
        </w:drawing>
      </w:r>
      <w:r>
        <w:rPr>
          <w:kern w:val="2"/>
          <w:szCs w:val="22"/>
        </w:rPr>
        <w:pict>
          <v:line style="position:absolute;mso-position-horizontal-relative:page;mso-position-vertical-relative:paragraph;z-index:-145000" from="405.868347pt,9.184499pt" to="411.863444pt,9.1845pt" stroked="true" strokeweight=".535986pt" strokecolor="#000000">
            <v:stroke dashstyle="solid"/>
            <w10:wrap type="none"/>
          </v:line>
        </w:pict>
      </w:r>
      <w:r>
        <w:rPr>
          <w:kern w:val="2"/>
          <w:szCs w:val="22"/>
        </w:rPr>
        <w:t>表</w:t>
      </w:r>
      <w:r>
        <w:rPr>
          <w:kern w:val="2"/>
          <w:szCs w:val="22"/>
        </w:rPr>
        <w:t> </w:t>
      </w:r>
      <w:r>
        <w:rPr>
          <w:kern w:val="2"/>
          <w:szCs w:val="22"/>
        </w:rPr>
        <w:t>5</w:t>
      </w:r>
      <w:r>
        <w:t xml:space="preserve">  </w:t>
      </w:r>
      <w:r w:rsidRPr="00DB64CE">
        <w:rPr>
          <w:kern w:val="2"/>
          <w:szCs w:val="22"/>
        </w:rPr>
        <w:t>各组大鼠胃内残留率和小肠推进率的比较（</w:t>
      </w:r>
      <w:r>
        <w:rPr>
          <w:kern w:val="2"/>
          <w:szCs w:val="22"/>
          <w:spacing w:val="2"/>
        </w:rPr>
        <w:t> </w:t>
      </w:r>
      <w:r>
        <w:rPr>
          <w:kern w:val="2"/>
          <w:szCs w:val="22"/>
        </w:rPr>
        <w:t>）（</w:t>
      </w:r>
      <w:r>
        <w:rPr>
          <w:kern w:val="2"/>
          <w:szCs w:val="22"/>
        </w:rPr>
        <w:t>x</w:t>
      </w:r>
      <w:r>
        <w:rPr>
          <w:kern w:val="2"/>
          <w:szCs w:val="22"/>
        </w:rPr>
        <w:t></w:t>
      </w:r>
      <w:r>
        <w:rPr>
          <w:kern w:val="2"/>
          <w:szCs w:val="22"/>
        </w:rPr>
        <w:t>S</w:t>
      </w:r>
      <w:r w:rsidRPr="00000000">
        <w:rPr>
          <w:kern w:val="2"/>
          <w:szCs w:val="22"/>
        </w:rPr>
        <w:tab/>
        <w:t>n=16）</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0"/>
        <w:gridCol w:w="1218"/>
        <w:gridCol w:w="2123"/>
        <w:gridCol w:w="3409"/>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333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胃内残留率</w:t>
            </w:r>
            <w:r>
              <w:t>(</w:t>
            </w:r>
            <w:r>
              <w:t xml:space="preserve">%</w:t>
            </w:r>
            <w:r>
              <w:t>)</w:t>
            </w:r>
            <w:r w:rsidRPr="00000000">
              <w:tab/>
            </w:r>
            <w:r>
              <w:t>小肠</w:t>
            </w:r>
            <w:r>
              <w:t>推进率</w:t>
            </w:r>
            <w:r>
              <w:t>(</w:t>
            </w:r>
            <w:r>
              <w:t xml:space="preserve">%</w:t>
            </w:r>
            <w:r>
              <w:t>)</w:t>
            </w:r>
          </w:p>
        </w:tc>
      </w:tr>
      <w:tr>
        <w:tc>
          <w:tcPr>
            <w:tcW w:w="929" w:type="pct"/>
            <w:vAlign w:val="center"/>
          </w:tcPr>
          <w:p w:rsidR="0018722C">
            <w:pPr>
              <w:pStyle w:val="ac"/>
              <w:topLinePunct/>
              <w:ind w:leftChars="0" w:left="0" w:rightChars="0" w:right="0" w:firstLineChars="0" w:firstLine="0"/>
              <w:spacing w:line="240" w:lineRule="atLeast"/>
            </w:pPr>
            <w:r>
              <w:t>空白组</w:t>
            </w:r>
          </w:p>
        </w:tc>
        <w:tc>
          <w:tcPr>
            <w:tcW w:w="7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w:t>
            </w:r>
          </w:p>
        </w:tc>
        <w:tc>
          <w:tcPr>
            <w:tcW w:w="128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29.95±4.44</w:t>
            </w:r>
          </w:p>
        </w:tc>
        <w:tc>
          <w:tcPr>
            <w:tcW w:w="205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62.23±3.78</w:t>
            </w:r>
          </w:p>
        </w:tc>
      </w:tr>
      <w:tr>
        <w:tc>
          <w:tcPr>
            <w:tcW w:w="929" w:type="pct"/>
            <w:vAlign w:val="center"/>
          </w:tcPr>
          <w:p w:rsidR="0018722C">
            <w:pPr>
              <w:pStyle w:val="ac"/>
              <w:topLinePunct/>
              <w:ind w:leftChars="0" w:left="0" w:rightChars="0" w:right="0" w:firstLineChars="0" w:firstLine="0"/>
              <w:spacing w:line="240" w:lineRule="atLeast"/>
            </w:pPr>
            <w:r>
              <w:t>模型组</w:t>
            </w:r>
          </w:p>
        </w:tc>
        <w:tc>
          <w:tcPr>
            <w:tcW w:w="735" w:type="pct"/>
            <w:vAlign w:val="center"/>
          </w:tcPr>
          <w:p w:rsidR="0018722C">
            <w:pPr>
              <w:pStyle w:val="affff9"/>
              <w:topLinePunct/>
              <w:ind w:leftChars="0" w:left="0" w:rightChars="0" w:right="0" w:firstLineChars="0" w:firstLine="0"/>
              <w:spacing w:line="240" w:lineRule="atLeast"/>
            </w:pPr>
            <w:r>
              <w:t>16</w:t>
            </w:r>
          </w:p>
        </w:tc>
        <w:tc>
          <w:tcPr>
            <w:tcW w:w="1280" w:type="pct"/>
            <w:vAlign w:val="center"/>
          </w:tcPr>
          <w:p w:rsidR="0018722C">
            <w:pPr>
              <w:pStyle w:val="a5"/>
              <w:topLinePunct/>
              <w:ind w:leftChars="0" w:left="0" w:rightChars="0" w:right="0" w:firstLineChars="0" w:firstLine="0"/>
              <w:spacing w:line="240" w:lineRule="atLeast"/>
            </w:pPr>
            <w:r>
              <w:t>47.50±4.14</w:t>
            </w:r>
            <w:r>
              <w:t>b</w:t>
            </w:r>
          </w:p>
        </w:tc>
        <w:tc>
          <w:tcPr>
            <w:tcW w:w="2056" w:type="pct"/>
            <w:vAlign w:val="center"/>
          </w:tcPr>
          <w:p w:rsidR="0018722C">
            <w:pPr>
              <w:pStyle w:val="ad"/>
              <w:topLinePunct/>
              <w:ind w:leftChars="0" w:left="0" w:rightChars="0" w:right="0" w:firstLineChars="0" w:firstLine="0"/>
              <w:spacing w:line="240" w:lineRule="atLeast"/>
            </w:pPr>
            <w:r>
              <w:t>49.01±5.00</w:t>
            </w:r>
            <w:r>
              <w:t>b</w:t>
            </w:r>
          </w:p>
        </w:tc>
      </w:tr>
      <w:tr>
        <w:tc>
          <w:tcPr>
            <w:tcW w:w="929"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1280" w:type="pct"/>
            <w:vAlign w:val="center"/>
            <w:tcBorders>
              <w:top w:val="single" w:sz="4" w:space="0" w:color="auto"/>
            </w:tcBorders>
          </w:tcPr>
          <w:p w:rsidR="0018722C">
            <w:pPr>
              <w:pStyle w:val="aff1"/>
              <w:topLinePunct/>
              <w:ind w:leftChars="0" w:left="0" w:rightChars="0" w:right="0" w:firstLineChars="0" w:firstLine="0"/>
              <w:spacing w:line="240" w:lineRule="atLeast"/>
            </w:pPr>
            <w:r>
              <w:t>32.65±3.28</w:t>
            </w:r>
            <w:r>
              <w:t>d</w:t>
            </w:r>
          </w:p>
        </w:tc>
        <w:tc>
          <w:tcPr>
            <w:tcW w:w="2056" w:type="pct"/>
            <w:vAlign w:val="center"/>
            <w:tcBorders>
              <w:top w:val="single" w:sz="4" w:space="0" w:color="auto"/>
            </w:tcBorders>
          </w:tcPr>
          <w:p w:rsidR="0018722C">
            <w:pPr>
              <w:pStyle w:val="ad"/>
              <w:topLinePunct/>
              <w:ind w:leftChars="0" w:left="0" w:rightChars="0" w:right="0" w:firstLineChars="0" w:firstLine="0"/>
              <w:spacing w:line="240" w:lineRule="atLeast"/>
            </w:pPr>
            <w:r>
              <w:t>57.61±4.82</w:t>
            </w:r>
            <w:r>
              <w:t>d</w:t>
            </w:r>
          </w:p>
        </w:tc>
      </w:tr>
    </w:tbl>
    <w:p w:rsidR="0018722C">
      <w:pPr>
        <w:pStyle w:val="affa"/>
      </w:pPr>
    </w:p>
    <w:p w:rsidR="0018722C">
      <w:pPr>
        <w:spacing w:before="0"/>
        <w:ind w:leftChars="0" w:left="1530" w:rightChars="0" w:right="0" w:firstLineChars="0" w:firstLine="0"/>
        <w:jc w:val="left"/>
        <w:topLinePunct/>
      </w:pPr>
      <w:r>
        <w:rPr>
          <w:kern w:val="2"/>
          <w:szCs w:val="22"/>
          <w:rFonts w:cstheme="minorBidi" w:hAnsiTheme="minorHAnsi" w:eastAsiaTheme="minorHAnsi" w:asciiTheme="minorHAnsi"/>
          <w:sz w:val="21"/>
        </w:rPr>
        <w:t>注：</w:t>
      </w:r>
      <w:r>
        <w:rPr>
          <w:kern w:val="2"/>
          <w:szCs w:val="22"/>
          <w:rFonts w:ascii="Calibri" w:eastAsia="Calibri" w:cstheme="minorBidi" w:hAnsiTheme="minorHAnsi"/>
          <w:position w:val="10"/>
          <w:sz w:val="14"/>
        </w:rPr>
        <w:t>b</w:t>
      </w:r>
      <w:r>
        <w:rPr>
          <w:kern w:val="2"/>
          <w:szCs w:val="22"/>
          <w:rFonts w:ascii="Calibri" w:eastAsia="Calibri" w:cstheme="minorBidi" w:hAnsiTheme="minorHAnsi"/>
          <w:sz w:val="21"/>
        </w:rPr>
        <w:t>P&lt;0.01 vs</w:t>
      </w:r>
      <w:r w:rsidR="001852F3">
        <w:rPr>
          <w:kern w:val="2"/>
          <w:szCs w:val="22"/>
          <w:rFonts w:ascii="Calibri" w:eastAsia="Calibri" w:cstheme="minorBidi" w:hAnsiTheme="minorHAnsi"/>
          <w:sz w:val="21"/>
        </w:rPr>
        <w:t xml:space="preserve"> </w:t>
      </w:r>
      <w:r>
        <w:rPr>
          <w:kern w:val="2"/>
          <w:szCs w:val="22"/>
          <w:rFonts w:cstheme="minorBidi" w:hAnsiTheme="minorHAnsi" w:eastAsiaTheme="minorHAnsi" w:asciiTheme="minorHAnsi"/>
          <w:sz w:val="21"/>
        </w:rPr>
        <w:t>空白组</w:t>
      </w:r>
      <w:r>
        <w:rPr>
          <w:kern w:val="2"/>
          <w:szCs w:val="22"/>
          <w:rFonts w:ascii="Calibri" w:eastAsia="Calibri" w:cstheme="minorBidi" w:hAnsiTheme="minorHAnsi"/>
          <w:sz w:val="21"/>
        </w:rPr>
        <w:t>; </w:t>
      </w:r>
      <w:r>
        <w:rPr>
          <w:kern w:val="2"/>
          <w:szCs w:val="22"/>
          <w:rFonts w:ascii="Calibri" w:eastAsia="Calibri" w:cstheme="minorBidi" w:hAnsiTheme="minorHAnsi"/>
          <w:position w:val="10"/>
          <w:sz w:val="14"/>
        </w:rPr>
        <w:t>d</w:t>
      </w:r>
      <w:r>
        <w:rPr>
          <w:kern w:val="2"/>
          <w:szCs w:val="22"/>
          <w:rFonts w:ascii="Calibri" w:eastAsia="Calibri" w:cstheme="minorBidi" w:hAnsiTheme="minorHAnsi"/>
          <w:sz w:val="21"/>
        </w:rPr>
        <w:t>P&lt;0.</w:t>
      </w:r>
      <w:r>
        <w:rPr>
          <w:kern w:val="2"/>
          <w:szCs w:val="22"/>
          <w:rFonts w:ascii="Calibri" w:eastAsia="Calibri" w:cstheme="minorBidi" w:hAnsiTheme="minorHAnsi"/>
          <w:sz w:val="21"/>
        </w:rPr>
        <w:t xml:space="preserve">01</w:t>
      </w:r>
      <w:r>
        <w:rPr>
          <w:kern w:val="2"/>
          <w:szCs w:val="22"/>
          <w:rFonts w:ascii="Calibri" w:eastAsia="Calibri" w:cstheme="minorBidi" w:hAnsiTheme="minorHAnsi"/>
          <w:sz w:val="21"/>
        </w:rPr>
        <w:t xml:space="preserve"> vs</w:t>
      </w:r>
      <w:r w:rsidR="001852F3">
        <w:rPr>
          <w:kern w:val="2"/>
          <w:szCs w:val="22"/>
          <w:rFonts w:ascii="Calibri" w:eastAsia="Calibri" w:cstheme="minorBidi" w:hAnsiTheme="minorHAnsi"/>
          <w:sz w:val="21"/>
        </w:rPr>
        <w:t xml:space="preserve"> </w:t>
      </w:r>
      <w:r>
        <w:rPr>
          <w:kern w:val="2"/>
          <w:szCs w:val="22"/>
          <w:rFonts w:cstheme="minorBidi" w:hAnsiTheme="minorHAnsi" w:eastAsiaTheme="minorHAnsi" w:asciiTheme="minorHAnsi"/>
          <w:sz w:val="21"/>
        </w:rPr>
        <w:t>模型组</w:t>
      </w:r>
      <w:r>
        <w:rPr>
          <w:kern w:val="2"/>
          <w:szCs w:val="22"/>
          <w:rFonts w:ascii="Calibri" w:eastAsia="Calibri" w:cstheme="minorBidi" w:hAnsiTheme="minorHAnsi"/>
          <w:sz w:val="21"/>
        </w:rPr>
        <w:t>.</w:t>
      </w:r>
    </w:p>
    <w:p w:rsidR="0018722C">
      <w:pPr>
        <w:pStyle w:val="Heading3"/>
        <w:topLinePunct/>
        <w:ind w:left="200" w:hangingChars="200" w:hanging="200"/>
      </w:pPr>
      <w:bookmarkStart w:id="269682" w:name="_Toc686269682"/>
      <w:bookmarkStart w:name="_bookmark23" w:id="49"/>
      <w:bookmarkEnd w:id="49"/>
      <w:r>
        <w:t>3.6</w:t>
      </w:r>
      <w:r>
        <w:t xml:space="preserve"> </w:t>
      </w:r>
      <w:bookmarkStart w:name="_bookmark23" w:id="50"/>
      <w:bookmarkEnd w:id="50"/>
      <w:r>
        <w:t>造模和电针治疗对大鼠组织形态学的影响</w:t>
      </w:r>
      <w:bookmarkEnd w:id="269682"/>
    </w:p>
    <w:p w:rsidR="0018722C">
      <w:pPr>
        <w:pStyle w:val="aff7"/>
        <w:topLinePunct/>
      </w:pPr>
      <w:r>
        <w:rPr>
          <w:kern w:val="2"/>
          <w:sz w:val="22"/>
          <w:szCs w:val="22"/>
          <w:rFonts w:cstheme="minorBidi" w:hAnsiTheme="minorHAnsi" w:eastAsiaTheme="minorHAnsi" w:asciiTheme="minorHAnsi"/>
        </w:rPr>
        <w:drawing>
          <wp:inline>
            <wp:extent cx="4589990" cy="2749296"/>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30" cstate="print"/>
                    <a:stretch>
                      <a:fillRect/>
                    </a:stretch>
                  </pic:blipFill>
                  <pic:spPr>
                    <a:xfrm>
                      <a:off x="0" y="0"/>
                      <a:ext cx="4589990" cy="2749296"/>
                    </a:xfrm>
                    <a:prstGeom prst="rect">
                      <a:avLst/>
                    </a:prstGeom>
                  </pic:spPr>
                </pic:pic>
              </a:graphicData>
            </a:graphic>
          </wp:inline>
        </w:drawing>
      </w:r>
    </w:p>
    <w:p w:rsidR="0018722C">
      <w:pPr>
        <w:pStyle w:val="cw20"/>
        <w:topLinePunct/>
      </w:pPr>
      <w:r>
        <w:t>3.6.1</w:t>
      </w:r>
      <w:r>
        <w:t>胃窦组织：空白组</w:t>
      </w:r>
      <w:r>
        <w:rPr>
          <w:spacing w:val="-4"/>
          <w:sz w:val="28"/>
        </w:rPr>
        <w:t>（</w:t>
      </w:r>
      <w:r>
        <w:rPr>
          <w:spacing w:val="-4"/>
          <w:sz w:val="28"/>
        </w:rPr>
        <w:t xml:space="preserve">图</w:t>
      </w:r>
      <w:r>
        <w:rPr>
          <w:sz w:val="28"/>
        </w:rPr>
        <w:t>A</w:t>
      </w:r>
      <w:r>
        <w:rPr>
          <w:spacing w:val="-4"/>
          <w:sz w:val="28"/>
        </w:rPr>
        <w:t>）</w:t>
      </w:r>
      <w:r>
        <w:t xml:space="preserve">和电针组</w:t>
      </w:r>
      <w:r>
        <w:rPr>
          <w:spacing w:val="-4"/>
          <w:sz w:val="28"/>
        </w:rPr>
        <w:t>（</w:t>
      </w:r>
      <w:r>
        <w:rPr>
          <w:spacing w:val="-4"/>
          <w:sz w:val="28"/>
        </w:rPr>
        <w:t xml:space="preserve">图</w:t>
      </w:r>
      <w:r>
        <w:rPr>
          <w:sz w:val="28"/>
        </w:rPr>
        <w:t>C</w:t>
      </w:r>
      <w:r>
        <w:rPr>
          <w:sz w:val="28"/>
        </w:rPr>
        <w:t>）</w:t>
      </w:r>
      <w:r>
        <w:t xml:space="preserve">：可见胃黏膜上皮结构完整，胃腺结构和排列未见异常，黏膜下层和肌层层次清楚连续，</w:t>
      </w:r>
      <w:r>
        <w:t>未见炎性细胞浸润；模型组</w:t>
      </w:r>
      <w:r>
        <w:rPr>
          <w:spacing w:val="-7"/>
          <w:sz w:val="28"/>
        </w:rPr>
        <w:t>（</w:t>
      </w:r>
      <w:r>
        <w:rPr>
          <w:spacing w:val="-7"/>
          <w:sz w:val="28"/>
        </w:rPr>
        <w:t xml:space="preserve">图</w:t>
      </w:r>
      <w:r>
        <w:rPr>
          <w:spacing w:val="-14"/>
          <w:sz w:val="28"/>
        </w:rPr>
        <w:t>B</w:t>
      </w:r>
      <w:r>
        <w:rPr>
          <w:spacing w:val="-4"/>
          <w:sz w:val="28"/>
        </w:rPr>
        <w:t>）</w:t>
      </w:r>
      <w:r>
        <w:t xml:space="preserve">：可见胃腺排列疏松及空泡样扩大，</w:t>
      </w:r>
      <w:r>
        <w:t>黏膜肌下间质有水肿，可见极少许中性粒细胞细胞浸润。</w:t>
      </w:r>
    </w:p>
    <w:p w:rsidR="0018722C">
      <w:pPr>
        <w:topLinePunct/>
      </w:pPr>
      <w:r>
        <w:rPr>
          <w:rFonts w:cstheme="minorBidi" w:hAnsiTheme="minorHAnsi" w:eastAsiaTheme="minorHAnsi" w:asciiTheme="minorHAnsi" w:ascii="Calibri"/>
        </w:rPr>
        <w:t>19</w:t>
      </w:r>
    </w:p>
    <w:p w:rsidR="0018722C">
      <w:pPr>
        <w:pStyle w:val="cw20"/>
        <w:tabs>
          <w:tab w:pos="1671" w:val="left" w:leader="none"/>
        </w:tabs>
        <w:spacing w:line="314" w:lineRule="auto" w:before="13" w:after="0"/>
        <w:ind w:leftChars="0" w:left="900" w:rightChars="0" w:right="237" w:firstLineChars="0" w:firstLine="0"/>
        <w:jc w:val="left"/>
        <w:rPr>
          <w:sz w:val="28"/>
        </w:rPr>
        <w:topLinePunct/>
      </w:pPr>
      <w:r>
        <w:rPr>
          <w:sz w:val="28"/>
        </w:rPr>
        <w:t>3.6.2</w:t>
      </w:r>
      <w:r>
        <w:rPr>
          <w:spacing w:val="-4"/>
          <w:sz w:val="28"/>
        </w:rPr>
        <w:t>空肠组织：空白组</w:t>
      </w:r>
      <w:r>
        <w:rPr>
          <w:spacing w:val="-4"/>
          <w:sz w:val="28"/>
        </w:rPr>
        <w:t>（</w:t>
      </w:r>
      <w:r>
        <w:rPr>
          <w:spacing w:val="-4"/>
          <w:sz w:val="28"/>
        </w:rPr>
        <w:t>图</w:t>
      </w:r>
      <w:r>
        <w:rPr>
          <w:sz w:val="28"/>
        </w:rPr>
        <w:t>D</w:t>
      </w:r>
      <w:r>
        <w:rPr>
          <w:spacing w:val="-5"/>
          <w:sz w:val="28"/>
        </w:rPr>
        <w:t>）</w:t>
      </w:r>
      <w:r>
        <w:rPr>
          <w:spacing w:val="-5"/>
          <w:sz w:val="28"/>
        </w:rPr>
        <w:t>和电针组</w:t>
      </w:r>
      <w:r>
        <w:rPr>
          <w:spacing w:val="-5"/>
          <w:sz w:val="28"/>
        </w:rPr>
        <w:t>（</w:t>
      </w:r>
      <w:r>
        <w:rPr>
          <w:spacing w:val="-5"/>
          <w:sz w:val="28"/>
        </w:rPr>
        <w:t>图</w:t>
      </w:r>
      <w:r>
        <w:rPr>
          <w:sz w:val="28"/>
        </w:rPr>
        <w:t>F</w:t>
      </w:r>
      <w:r>
        <w:rPr>
          <w:sz w:val="28"/>
        </w:rPr>
        <w:t>）</w:t>
      </w:r>
      <w:r>
        <w:rPr>
          <w:sz w:val="28"/>
        </w:rPr>
        <w:t>：可见空肠壁各层结</w:t>
      </w:r>
      <w:r>
        <w:rPr>
          <w:spacing w:val="-4"/>
          <w:sz w:val="28"/>
        </w:rPr>
        <w:t>构完整，细胞排列整齐有序，细胞核和胞质结构清晰，空肠黏膜下层</w:t>
      </w:r>
      <w:r>
        <w:rPr>
          <w:spacing w:val="-6"/>
          <w:sz w:val="28"/>
        </w:rPr>
        <w:t>未见充血水肿，未见炎性细胞浸润；模型组</w:t>
      </w:r>
      <w:r>
        <w:rPr>
          <w:spacing w:val="-6"/>
          <w:sz w:val="28"/>
        </w:rPr>
        <w:t>（</w:t>
      </w:r>
      <w:r>
        <w:rPr>
          <w:spacing w:val="-6"/>
          <w:sz w:val="28"/>
        </w:rPr>
        <w:t>图</w:t>
      </w:r>
      <w:r>
        <w:rPr>
          <w:spacing w:val="-2"/>
          <w:sz w:val="28"/>
        </w:rPr>
        <w:t>E</w:t>
      </w:r>
      <w:r>
        <w:rPr>
          <w:spacing w:val="-2"/>
          <w:sz w:val="28"/>
        </w:rPr>
        <w:t>）</w:t>
      </w:r>
      <w:r>
        <w:rPr>
          <w:spacing w:val="-1"/>
          <w:sz w:val="28"/>
        </w:rPr>
        <w:t>：空肠壁各层结构</w:t>
      </w:r>
      <w:r>
        <w:rPr>
          <w:spacing w:val="-4"/>
          <w:sz w:val="28"/>
        </w:rPr>
        <w:t>均未见明显异常改变，细胞排列整齐，部分腺体减少胞质增多，可见</w:t>
      </w:r>
      <w:r>
        <w:rPr>
          <w:spacing w:val="-4"/>
          <w:w w:val="95"/>
          <w:sz w:val="28"/>
        </w:rPr>
        <w:t>及少许炎性细胞浸润。</w:t>
      </w:r>
    </w:p>
    <w:p w:rsidR="0018722C">
      <w:pPr>
        <w:pStyle w:val="aff7"/>
        <w:topLinePunct/>
      </w:pPr>
      <w:r>
        <w:drawing>
          <wp:inline>
            <wp:extent cx="5274309" cy="2633979"/>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31" cstate="print"/>
                    <a:stretch>
                      <a:fillRect/>
                    </a:stretch>
                  </pic:blipFill>
                  <pic:spPr>
                    <a:xfrm>
                      <a:off x="0" y="0"/>
                      <a:ext cx="5274309" cy="2633979"/>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b/>
        </w:rPr>
        <w:t>图</w:t>
      </w:r>
      <w:r>
        <w:rPr>
          <w:rFonts w:ascii="Calibri" w:hAnsi="Calibri" w:eastAsia="Calibri" w:cstheme="minorBidi"/>
          <w:b/>
        </w:rPr>
        <w:t>6</w:t>
      </w:r>
      <w:r>
        <w:t xml:space="preserve">  </w:t>
      </w:r>
      <w:r w:rsidP="AA7D325B">
        <w:rPr>
          <w:rFonts w:ascii="Calibri" w:hAnsi="Calibri" w:eastAsia="Calibri" w:cstheme="minorBidi"/>
          <w:b/>
        </w:rPr>
        <w:t>.</w:t>
      </w:r>
      <w:r>
        <w:rPr>
          <w:rFonts w:ascii="黑体" w:hAnsi="黑体" w:eastAsia="黑体" w:hint="eastAsia" w:cstheme="minorBidi"/>
          <w:b/>
        </w:rPr>
        <w:t>各组大鼠胃窦和空肠组织形态学观察</w:t>
      </w:r>
      <w:r>
        <w:rPr>
          <w:rFonts w:ascii="黑体" w:hAnsi="黑体" w:eastAsia="黑体" w:hint="eastAsia" w:cstheme="minorBidi"/>
          <w:b/>
        </w:rPr>
        <w:t>（</w:t>
      </w:r>
      <w:r>
        <w:rPr>
          <w:rFonts w:ascii="Calibri" w:hAnsi="Calibri" w:eastAsia="Calibri" w:cstheme="minorBidi"/>
          <w:b/>
        </w:rPr>
        <w:t>×400</w:t>
      </w:r>
      <w:r>
        <w:rPr>
          <w:rFonts w:ascii="黑体" w:hAnsi="黑体" w:eastAsia="黑体" w:hint="eastAsia" w:cstheme="minorBidi"/>
          <w:b/>
        </w:rPr>
        <w:t>）</w:t>
      </w:r>
    </w:p>
    <w:p w:rsidR="0018722C">
      <w:pPr>
        <w:pStyle w:val="a3"/>
        <w:topLinePunct/>
      </w:pPr>
      <w:r>
        <w:rPr>
          <w:rFonts w:cstheme="minorBidi" w:hAnsiTheme="minorHAnsi" w:eastAsiaTheme="minorHAnsi" w:asciiTheme="minorHAnsi"/>
        </w:rPr>
        <w:t>注：</w:t>
      </w:r>
      <w:r>
        <w:rPr>
          <w:rFonts w:ascii="Calibri" w:eastAsia="Calibri" w:cstheme="minorBidi" w:hAnsiTheme="minorHAnsi"/>
        </w:rPr>
        <w:t>A.</w:t>
      </w:r>
      <w:r>
        <w:rPr>
          <w:rFonts w:cstheme="minorBidi" w:hAnsiTheme="minorHAnsi" w:eastAsiaTheme="minorHAnsi" w:asciiTheme="minorHAnsi"/>
        </w:rPr>
        <w:t>空白组胃窦</w:t>
      </w:r>
      <w:r>
        <w:rPr>
          <w:rFonts w:ascii="Calibri" w:eastAsia="Calibri" w:cstheme="minorBidi" w:hAnsiTheme="minorHAnsi"/>
        </w:rPr>
        <w:t>B.</w:t>
      </w:r>
      <w:r>
        <w:rPr>
          <w:rFonts w:cstheme="minorBidi" w:hAnsiTheme="minorHAnsi" w:eastAsiaTheme="minorHAnsi" w:asciiTheme="minorHAnsi"/>
        </w:rPr>
        <w:t>模型组胃窦</w:t>
      </w:r>
      <w:r>
        <w:rPr>
          <w:rFonts w:ascii="Calibri" w:eastAsia="Calibri" w:cstheme="minorBidi" w:hAnsiTheme="minorHAnsi"/>
        </w:rPr>
        <w:t>C.</w:t>
      </w:r>
      <w:r>
        <w:rPr>
          <w:rFonts w:cstheme="minorBidi" w:hAnsiTheme="minorHAnsi" w:eastAsiaTheme="minorHAnsi" w:asciiTheme="minorHAnsi"/>
        </w:rPr>
        <w:t>电针组胃窦</w:t>
      </w:r>
      <w:r>
        <w:rPr>
          <w:rFonts w:ascii="Calibri" w:eastAsia="Calibri" w:cstheme="minorBidi" w:hAnsiTheme="minorHAnsi"/>
        </w:rPr>
        <w:t>D.</w:t>
      </w:r>
      <w:r>
        <w:rPr>
          <w:rFonts w:cstheme="minorBidi" w:hAnsiTheme="minorHAnsi" w:eastAsiaTheme="minorHAnsi" w:asciiTheme="minorHAnsi"/>
        </w:rPr>
        <w:t>空白组空肠</w:t>
      </w:r>
      <w:r>
        <w:rPr>
          <w:rFonts w:ascii="Calibri" w:eastAsia="Calibri" w:cstheme="minorBidi" w:hAnsiTheme="minorHAnsi"/>
        </w:rPr>
        <w:t>E.</w:t>
      </w:r>
      <w:r>
        <w:rPr>
          <w:rFonts w:cstheme="minorBidi" w:hAnsiTheme="minorHAnsi" w:eastAsiaTheme="minorHAnsi" w:asciiTheme="minorHAnsi"/>
        </w:rPr>
        <w:t>模型组空肠</w:t>
      </w:r>
      <w:r>
        <w:rPr>
          <w:rFonts w:ascii="Calibri" w:eastAsia="Calibri" w:cstheme="minorBidi" w:hAnsiTheme="minorHAnsi"/>
        </w:rPr>
        <w:t>F.</w:t>
      </w:r>
      <w:r>
        <w:rPr>
          <w:rFonts w:cstheme="minorBidi" w:hAnsiTheme="minorHAnsi" w:eastAsiaTheme="minorHAnsi" w:asciiTheme="minorHAnsi"/>
        </w:rPr>
        <w:t>电针组空肠</w:t>
      </w:r>
    </w:p>
    <w:p w:rsidR="0018722C">
      <w:pPr>
        <w:pStyle w:val="Heading2"/>
        <w:topLinePunct/>
        <w:ind w:left="171" w:hangingChars="171" w:hanging="171"/>
      </w:pPr>
      <w:bookmarkStart w:id="269683" w:name="_Toc686269683"/>
      <w:bookmarkStart w:name="4结论 " w:id="51"/>
      <w:bookmarkEnd w:id="51"/>
      <w:r>
        <w:rPr>
          <w:b/>
        </w:rPr>
        <w:t>4</w:t>
      </w:r>
      <w:r>
        <w:t xml:space="preserve"> </w:t>
      </w:r>
      <w:bookmarkStart w:name="_bookmark24" w:id="52"/>
      <w:bookmarkEnd w:id="52"/>
      <w:bookmarkStart w:name="_bookmark24" w:id="53"/>
      <w:bookmarkEnd w:id="53"/>
      <w:r>
        <w:t>结论</w:t>
      </w:r>
      <w:bookmarkEnd w:id="269683"/>
    </w:p>
    <w:p w:rsidR="0018722C">
      <w:pPr>
        <w:pStyle w:val="Heading3"/>
        <w:topLinePunct/>
        <w:ind w:left="200" w:hangingChars="200" w:hanging="200"/>
      </w:pPr>
      <w:bookmarkStart w:id="269684" w:name="_Toc686269684"/>
      <w:bookmarkStart w:name="_bookmark25" w:id="54"/>
      <w:bookmarkEnd w:id="54"/>
      <w:r>
        <w:t>4.1</w:t>
      </w:r>
      <w:r>
        <w:t xml:space="preserve"> </w:t>
      </w:r>
      <w:bookmarkStart w:name="_bookmark25" w:id="55"/>
      <w:bookmarkEnd w:id="55"/>
      <w:r>
        <w:t>模型评价：</w:t>
      </w:r>
      <w:bookmarkEnd w:id="269684"/>
    </w:p>
    <w:p w:rsidR="0018722C">
      <w:pPr>
        <w:topLinePunct/>
      </w:pPr>
      <w:r>
        <w:t>根据结果</w:t>
      </w:r>
      <w:r>
        <w:t>3</w:t>
      </w:r>
      <w:r>
        <w:t>.</w:t>
      </w:r>
      <w:r>
        <w:t>1-3.4</w:t>
      </w:r>
      <w:r>
        <w:t>，通过对各组大鼠一般情况观察评分、活动度、</w:t>
      </w:r>
      <w:r>
        <w:t>体重日增长、饮食日增长、饮水日增长等日常行为学的观察，造模过</w:t>
      </w:r>
      <w:r>
        <w:t>程中发现模型组和电针组大鼠活动量较显著减少、毛发凌乱枯槁脱落严重、体重日增长量显著下降、日饮食饮水量显著下降、粪便稀溏、</w:t>
      </w:r>
      <w:r>
        <w:t>对外界刺激反应降低等消化不良的症候，解剖时亦未发现胃、肠组织</w:t>
      </w:r>
      <w:r>
        <w:t>有器质性病变，提示造模成功，符合</w:t>
      </w:r>
      <w:r>
        <w:t>FD</w:t>
      </w:r>
      <w:r/>
      <w:r w:rsidR="001852F3">
        <w:t xml:space="preserve">的诊断标准</w:t>
      </w:r>
      <w:r>
        <w:rPr>
          <w:vertAlign w:val="superscript"/>
          /&gt;
        </w:rPr>
        <w:t>[</w:t>
      </w:r>
      <w:r>
        <w:rPr>
          <w:vertAlign w:val="superscript"/>
          /&gt;
        </w:rPr>
        <w:t xml:space="preserve">24</w:t>
      </w:r>
      <w:r>
        <w:rPr>
          <w:vertAlign w:val="superscript"/>
          /&gt;
        </w:rPr>
        <w:t>]</w:t>
      </w:r>
      <w:r>
        <w:t>。并且通过夹</w:t>
      </w:r>
      <w:r>
        <w:t>尾刺激使大鼠激怒造成其“肝郁”的证候，通过不规则饮食和冰生</w:t>
      </w:r>
      <w:r>
        <w:t>理</w:t>
      </w:r>
    </w:p>
    <w:p w:rsidR="0018722C">
      <w:pPr>
        <w:topLinePunct/>
      </w:pPr>
      <w:r>
        <w:rPr>
          <w:rFonts w:cstheme="minorBidi" w:hAnsiTheme="minorHAnsi" w:eastAsiaTheme="minorHAnsi" w:asciiTheme="minorHAnsi" w:ascii="Calibri"/>
        </w:rPr>
        <w:t>20</w:t>
      </w:r>
    </w:p>
    <w:p w:rsidR="0018722C">
      <w:pPr>
        <w:topLinePunct/>
      </w:pPr>
      <w:r>
        <w:t>盐水灌胃造成其“脾虚”的证候，说明我们制作的模型是最近接临床</w:t>
      </w:r>
      <w:r w:rsidR="001852F3">
        <w:t xml:space="preserve"> 肝郁脾虚型证候的功能性消化不良模型。</w:t>
      </w:r>
    </w:p>
    <w:p w:rsidR="0018722C">
      <w:pPr>
        <w:pStyle w:val="Heading3"/>
        <w:topLinePunct/>
        <w:ind w:left="200" w:hangingChars="200" w:hanging="200"/>
      </w:pPr>
      <w:bookmarkStart w:id="269685" w:name="_Toc686269685"/>
      <w:bookmarkStart w:name="_bookmark26" w:id="56"/>
      <w:bookmarkEnd w:id="56"/>
      <w:r>
        <w:t>4.2</w:t>
      </w:r>
      <w:r>
        <w:t xml:space="preserve"> </w:t>
      </w:r>
      <w:bookmarkStart w:name="_bookmark26" w:id="57"/>
      <w:bookmarkEnd w:id="57"/>
      <w:r>
        <w:t>电针对功能性消化不良肝郁脾虚型大鼠日常行为学的影响</w:t>
      </w:r>
      <w:bookmarkEnd w:id="269685"/>
    </w:p>
    <w:p w:rsidR="0018722C">
      <w:pPr>
        <w:topLinePunct/>
      </w:pPr>
      <w:r>
        <w:t>根据结果</w:t>
      </w:r>
      <w:r>
        <w:t>3</w:t>
      </w:r>
      <w:r>
        <w:t>.</w:t>
      </w:r>
      <w:r>
        <w:t>1-3.4</w:t>
      </w:r>
      <w:r>
        <w:t>，通过对各组大鼠一般情况观察评分、活动度、</w:t>
      </w:r>
      <w:r>
        <w:t>体重日增长、日饮食饮水增长量等日常行为学的观察，经过电针治疗</w:t>
      </w:r>
      <w:r>
        <w:t>后，电针组大鼠较模型组大鼠皮毛恢复整洁光亮，耳廓颜色恢复淡红色，活动度显著增大，饮食饮水量趋于正常，体重增长恢复，对外界</w:t>
      </w:r>
      <w:r>
        <w:t>刺激反应正常，粪便转为呈干燥褐色球状，但与正常对照组大鼠比较</w:t>
      </w:r>
      <w:r>
        <w:t>略差。这均提示电针能够有效地干预功能性消化不良肝郁脾虚型大鼠</w:t>
      </w:r>
      <w:r>
        <w:t>的行为学状况，极大地改善了功能性消化不良的临床症状，促进大鼠</w:t>
      </w:r>
      <w:r>
        <w:t>消化功能的恢复。</w:t>
      </w:r>
    </w:p>
    <w:p w:rsidR="0018722C">
      <w:pPr>
        <w:pStyle w:val="Heading3"/>
        <w:topLinePunct/>
        <w:ind w:left="200" w:hangingChars="200" w:hanging="200"/>
      </w:pPr>
      <w:bookmarkStart w:id="269686" w:name="_Toc686269686"/>
      <w:bookmarkStart w:name="_bookmark27" w:id="58"/>
      <w:bookmarkEnd w:id="58"/>
      <w:r>
        <w:t>4.3</w:t>
      </w:r>
      <w:r>
        <w:t xml:space="preserve"> </w:t>
      </w:r>
      <w:bookmarkStart w:name="_bookmark27" w:id="59"/>
      <w:bookmarkEnd w:id="59"/>
      <w:r>
        <w:t>电针对功能性消化不良肝郁脾虚型大鼠胃肠动力学的影响</w:t>
      </w:r>
      <w:bookmarkEnd w:id="269686"/>
    </w:p>
    <w:p w:rsidR="0018722C">
      <w:pPr>
        <w:topLinePunct/>
      </w:pPr>
      <w:r>
        <w:t>根据结果</w:t>
      </w:r>
      <w:r>
        <w:t>3</w:t>
      </w:r>
      <w:r>
        <w:t>.</w:t>
      </w:r>
      <w:r>
        <w:t>5，我们可以看出与模型组相比，电针组胃内残留率</w:t>
      </w:r>
      <w:r>
        <w:t>显著降低，小肠推进率显著增加，说明电针能够显著增加胃排空和小</w:t>
      </w:r>
      <w:r w:rsidR="001852F3">
        <w:t xml:space="preserve"> </w:t>
      </w:r>
      <w:r>
        <w:t>肠推进功能，这提示了电针能够显著地促进胃肠动力，降低胃肠道敏</w:t>
      </w:r>
      <w:r w:rsidR="001852F3">
        <w:t xml:space="preserve"> 感性，有效地改善了功能性消化不良引起的胃肠动力障碍。</w:t>
      </w:r>
    </w:p>
    <w:p w:rsidR="0018722C">
      <w:pPr>
        <w:topLinePunct/>
      </w:pPr>
      <w:r>
        <w:t>综上所述，电针能够有效地改善功能性消化不良肝郁脾虚型大鼠</w:t>
      </w:r>
      <w:r>
        <w:t>的症状，能够显著地促进胃肠动力，降低胃肠道敏感性，有效地改善</w:t>
      </w:r>
      <w:r w:rsidR="001852F3">
        <w:t xml:space="preserve"> </w:t>
      </w:r>
      <w:r>
        <w:t>了功能性消化不良引起的胃肠动力障碍和感觉异常。我们可以肯定电</w:t>
      </w:r>
      <w:r w:rsidR="001852F3">
        <w:t xml:space="preserve"> 针对功能性消化不良的治疗作用。</w:t>
      </w:r>
    </w:p>
    <w:p w:rsidR="0018722C">
      <w:pPr>
        <w:pStyle w:val="Heading3"/>
        <w:topLinePunct/>
        <w:ind w:left="200" w:hangingChars="200" w:hanging="200"/>
      </w:pPr>
      <w:bookmarkStart w:id="269687" w:name="_Toc686269687"/>
      <w:bookmarkStart w:name="_bookmark28" w:id="60"/>
      <w:bookmarkEnd w:id="60"/>
      <w:r>
        <w:t>4.4</w:t>
      </w:r>
      <w:r>
        <w:t xml:space="preserve"> </w:t>
      </w:r>
      <w:bookmarkStart w:name="_bookmark28" w:id="61"/>
      <w:bookmarkEnd w:id="61"/>
      <w:r>
        <w:t>电针对</w:t>
      </w:r>
      <w:r>
        <w:t>FD</w:t>
      </w:r>
      <w:r/>
      <w:r w:rsidR="001852F3">
        <w:t xml:space="preserve">肝郁脾虚型大鼠组织形态学的影响</w:t>
      </w:r>
      <w:bookmarkEnd w:id="269687"/>
    </w:p>
    <w:p w:rsidR="0018722C">
      <w:pPr>
        <w:topLinePunct/>
      </w:pPr>
      <w:r>
        <w:t>根据结果</w:t>
      </w:r>
      <w:r>
        <w:t>3</w:t>
      </w:r>
      <w:r>
        <w:t>.</w:t>
      </w:r>
      <w:r>
        <w:t>6</w:t>
      </w:r>
      <w:r>
        <w:t>（</w:t>
      </w:r>
      <w:r>
        <w:t>或</w:t>
      </w:r>
      <w:r>
        <w:t>图</w:t>
      </w:r>
      <w:r>
        <w:t>6</w:t>
      </w:r>
      <w:r>
        <w:t>）</w:t>
      </w:r>
      <w:r>
        <w:t>，</w:t>
      </w:r>
      <w:r>
        <w:t>我们可以看出模型组大鼠的胃肠组织形</w:t>
      </w:r>
      <w:r>
        <w:t>态结构没有任何的异常改变，仅伴有少许的炎性细胞浸润，说明我们</w:t>
      </w:r>
      <w:r w:rsidR="001852F3">
        <w:t xml:space="preserve"> </w:t>
      </w:r>
      <w:r>
        <w:t>的复制的模型是成功的，符合</w:t>
      </w:r>
      <w:r>
        <w:t>FD</w:t>
      </w:r>
      <w:r/>
      <w:r w:rsidR="001852F3">
        <w:t xml:space="preserve">的诊断标准的。与空白组和模型</w:t>
      </w:r>
      <w:r w:rsidR="001852F3">
        <w:t>组</w:t>
      </w:r>
    </w:p>
    <w:p w:rsidR="0018722C">
      <w:pPr>
        <w:topLinePunct/>
      </w:pPr>
      <w:r>
        <w:rPr>
          <w:rFonts w:cstheme="minorBidi" w:hAnsiTheme="minorHAnsi" w:eastAsiaTheme="minorHAnsi" w:asciiTheme="minorHAnsi" w:ascii="Calibri"/>
        </w:rPr>
        <w:t>21</w:t>
      </w:r>
    </w:p>
    <w:p w:rsidR="0018722C">
      <w:pPr>
        <w:topLinePunct/>
      </w:pPr>
      <w:r>
        <w:t>相比较，电针组大鼠胃窦、空肠的组织形态学观察均未见明显异常，</w:t>
      </w:r>
      <w:r w:rsidR="001852F3">
        <w:t xml:space="preserve"> </w:t>
      </w:r>
      <w:r>
        <w:t>说明电针对</w:t>
      </w:r>
      <w:r>
        <w:t>FD</w:t>
      </w:r>
      <w:r/>
      <w:r w:rsidR="001852F3">
        <w:t xml:space="preserve">的治疗是安全有效的。</w:t>
      </w:r>
    </w:p>
    <w:p w:rsidR="0018722C">
      <w:pPr>
        <w:pStyle w:val="Heading2"/>
        <w:topLinePunct/>
        <w:ind w:left="171" w:hangingChars="171" w:hanging="171"/>
      </w:pPr>
      <w:bookmarkStart w:id="269688" w:name="_Toc686269688"/>
      <w:bookmarkStart w:name="5讨论 " w:id="62"/>
      <w:bookmarkEnd w:id="62"/>
      <w:r>
        <w:rPr>
          <w:b/>
        </w:rPr>
        <w:t>5</w:t>
      </w:r>
      <w:r>
        <w:t xml:space="preserve"> </w:t>
      </w:r>
      <w:bookmarkStart w:name="_bookmark29" w:id="63"/>
      <w:bookmarkEnd w:id="63"/>
      <w:bookmarkStart w:name="_bookmark29" w:id="64"/>
      <w:bookmarkEnd w:id="64"/>
      <w:r>
        <w:t>讨论</w:t>
      </w:r>
      <w:bookmarkEnd w:id="269688"/>
    </w:p>
    <w:p w:rsidR="0018722C">
      <w:pPr>
        <w:pStyle w:val="cw20"/>
        <w:topLinePunct/>
      </w:pPr>
      <w:bookmarkStart w:name="_bookmark30" w:id="65"/>
      <w:bookmarkEnd w:id="65"/>
      <w:r>
        <w:t>5.1</w:t>
      </w:r>
      <w:bookmarkStart w:name="_bookmark30" w:id="66"/>
      <w:bookmarkEnd w:id="66"/>
      <w:r>
        <w:t>精神-社会心理因素对功能性消化不良的影响</w:t>
      </w:r>
    </w:p>
    <w:p w:rsidR="0018722C">
      <w:pPr>
        <w:topLinePunct/>
      </w:pPr>
      <w:r>
        <w:t>随着社会的进步与发展，带给我们的是复杂和巨大的社会-生理-</w:t>
      </w:r>
      <w:r>
        <w:t>心理压力，2002</w:t>
      </w:r>
      <w:r w:rsidR="001852F3">
        <w:t xml:space="preserve">年世界胃肠病学大会制定了胃肠动力性疾病分类的新体系，提出了心因性动力病</w:t>
      </w:r>
      <w:r>
        <w:t>(</w:t>
      </w:r>
      <w:r>
        <w:t xml:space="preserve">psychomotor </w:t>
      </w:r>
      <w:r>
        <w:t>disorder</w:t>
      </w:r>
      <w:r>
        <w:t>)</w:t>
      </w:r>
      <w:r>
        <w:t>这一全新概</w:t>
      </w:r>
      <w:r>
        <w:t>念，随即医学模式也由简单的生物模式向生物-心理-社会医学模式的</w:t>
      </w:r>
      <w:r>
        <w:t>转变。</w:t>
      </w:r>
    </w:p>
    <w:p w:rsidR="0018722C">
      <w:pPr>
        <w:topLinePunct/>
      </w:pPr>
      <w:r>
        <w:t>目前大量的临床和实验研究</w:t>
      </w:r>
      <w:r>
        <w:rPr>
          <w:vertAlign w:val="superscript"/>
          /&gt;
        </w:rPr>
        <w:t>[</w:t>
      </w:r>
      <w:r>
        <w:rPr>
          <w:position w:val="14"/>
          <w:sz w:val="14"/>
        </w:rPr>
        <w:t xml:space="preserve">25</w:t>
      </w:r>
      <w:r>
        <w:rPr>
          <w:vertAlign w:val="superscript"/>
          /&gt;
        </w:rPr>
        <w:t>]</w:t>
      </w:r>
      <w:r>
        <w:t>认为精神心理因素与</w:t>
      </w:r>
      <w:r>
        <w:t>FD</w:t>
      </w:r>
      <w:r/>
      <w:r w:rsidR="001852F3">
        <w:t xml:space="preserve">的发病关系密切，FD</w:t>
      </w:r>
      <w:r/>
      <w:r w:rsidR="001852F3">
        <w:t xml:space="preserve">患者普遍存在不同程度的精神心理障碍，</w:t>
      </w:r>
      <w:r>
        <w:t>FD</w:t>
      </w:r>
      <w:r/>
      <w:r w:rsidR="001852F3">
        <w:t xml:space="preserve">患者比正常</w:t>
      </w:r>
      <w:r>
        <w:t>人更易存在失眠、紧张、焦虑、抑郁、敌意和神经过敏等多种精神心</w:t>
      </w:r>
      <w:r>
        <w:t>理障碍，并加重胃肠道症状</w:t>
      </w:r>
      <w:r>
        <w:rPr>
          <w:vertAlign w:val="superscript"/>
          /&gt;
        </w:rPr>
        <w:t>[</w:t>
      </w:r>
      <w:r>
        <w:rPr>
          <w:vertAlign w:val="superscript"/>
          <w:position w:val="14"/>
        </w:rPr>
        <w:t xml:space="preserve">26-27</w:t>
      </w:r>
      <w:r>
        <w:rPr>
          <w:vertAlign w:val="superscript"/>
          /&gt;
        </w:rPr>
        <w:t>]</w:t>
      </w:r>
      <w:r>
        <w:t>。精神心理因素不仅影响胃肠生理引</w:t>
      </w:r>
      <w:r>
        <w:t>起各种消化系统症状，还直接决定了患者对疾病的体验、就医行为、</w:t>
      </w:r>
      <w:r w:rsidR="001852F3">
        <w:t xml:space="preserve"> </w:t>
      </w:r>
      <w:r>
        <w:t>治疗方案的选择和预后</w:t>
      </w:r>
      <w:r>
        <w:rPr>
          <w:vertAlign w:val="superscript"/>
          /&gt;
        </w:rPr>
        <w:t>[</w:t>
      </w:r>
      <w:r>
        <w:rPr>
          <w:vertAlign w:val="superscript"/>
          <w:position w:val="14"/>
        </w:rPr>
        <w:t xml:space="preserve">28</w:t>
      </w:r>
      <w:r>
        <w:rPr>
          <w:vertAlign w:val="superscript"/>
          /&gt;
        </w:rPr>
        <w:t>]</w:t>
      </w:r>
      <w:r>
        <w:t>。因此，精神-社会心理因素在</w:t>
      </w:r>
      <w:r>
        <w:t>FD</w:t>
      </w:r>
      <w:r/>
      <w:r w:rsidR="001852F3">
        <w:t xml:space="preserve">的发病和</w:t>
      </w:r>
      <w:r>
        <w:t>治疗和预后都起到重要的作用。</w:t>
      </w:r>
    </w:p>
    <w:p w:rsidR="0018722C">
      <w:pPr>
        <w:topLinePunct/>
      </w:pPr>
      <w:r>
        <w:t>胃肠运动受</w:t>
      </w:r>
      <w:r>
        <w:t>CNS、ANS、ENS</w:t>
      </w:r>
      <w:r/>
      <w:r w:rsidR="001852F3">
        <w:t xml:space="preserve">和精神心理因素等多种因素的调节。</w:t>
      </w:r>
      <w:r>
        <w:t>精神-社会心理因素目前被认为是</w:t>
      </w:r>
      <w:r>
        <w:t>FD</w:t>
      </w:r>
      <w:r/>
      <w:r w:rsidR="001852F3">
        <w:t xml:space="preserve">发病的一个重要的影响因素，其</w:t>
      </w:r>
      <w:r>
        <w:t>对胃肠生理的影响机制也较为复杂，但普遍认为是通过脑肠轴的神</w:t>
      </w:r>
      <w:r>
        <w:t>经</w:t>
      </w:r>
    </w:p>
    <w:p w:rsidR="0018722C">
      <w:pPr>
        <w:topLinePunct/>
      </w:pPr>
      <w:r>
        <w:t>-内分泌网络和脑肠互动来实现的。CNS</w:t>
      </w:r>
      <w:r w:rsidR="001852F3">
        <w:t xml:space="preserve">接受内外环境变化，由于应</w:t>
      </w:r>
      <w:r>
        <w:t>激反应产生异常的情绪信号，在边缘系统中合成并通</w:t>
      </w:r>
      <w:r>
        <w:t>ANS</w:t>
      </w:r>
      <w:r/>
      <w:r w:rsidR="001852F3">
        <w:t xml:space="preserve">和下丘脑-</w:t>
      </w:r>
      <w:r w:rsidR="001852F3">
        <w:t xml:space="preserve">垂体-肾上腺轴</w:t>
      </w:r>
      <w:r>
        <w:t>(</w:t>
      </w:r>
      <w:r>
        <w:t>hypothalamic-pituitary-adrenal</w:t>
      </w:r>
      <w:r>
        <w:t> </w:t>
      </w:r>
      <w:r>
        <w:t>axis</w:t>
      </w:r>
      <w:r>
        <w:t xml:space="preserve">, </w:t>
      </w:r>
      <w:r>
        <w:t>HPAA</w:t>
      </w:r>
      <w:r>
        <w:t>)</w:t>
      </w:r>
      <w:r>
        <w:t>传递</w:t>
      </w:r>
      <w:r>
        <w:t>给胃肠道效应细胞，引起胃肠道激素分泌紊乱，导致胃肠动力障碍和</w:t>
      </w:r>
      <w:r>
        <w:t>感觉异常。</w:t>
      </w:r>
      <w:r>
        <w:t>ANS</w:t>
      </w:r>
      <w:r/>
      <w:r w:rsidR="001852F3">
        <w:t xml:space="preserve">由交感神经和副交感神经组成，交感神经调节幽门括</w:t>
      </w:r>
      <w:r>
        <w:t>约肌的运动和胃部血管的扩张与收缩，并能减缓胃壁平滑肌运动；副</w:t>
      </w:r>
      <w:r>
        <w:t>交感神经则主控胃液分泌，加速胃的运动。持久的精神心理异常情</w:t>
      </w:r>
      <w:r>
        <w:t>绪</w:t>
      </w:r>
    </w:p>
    <w:p w:rsidR="0018722C">
      <w:pPr>
        <w:topLinePunct/>
      </w:pPr>
      <w:r>
        <w:rPr>
          <w:rFonts w:cstheme="minorBidi" w:hAnsiTheme="minorHAnsi" w:eastAsiaTheme="minorHAnsi" w:asciiTheme="minorHAnsi" w:ascii="Calibri"/>
        </w:rPr>
        <w:t>22</w:t>
      </w:r>
    </w:p>
    <w:p w:rsidR="0018722C">
      <w:pPr>
        <w:topLinePunct/>
      </w:pPr>
      <w:r>
        <w:t>会导致自主神经系统的功能紊乱，胃肠激素分泌异常，胃肠动力障碍，</w:t>
      </w:r>
      <w:r w:rsidR="001852F3">
        <w:t xml:space="preserve"> </w:t>
      </w:r>
      <w:r>
        <w:t>迷走神经张力降低，内脏敏感性增高等一系列的病理生理变化，从而</w:t>
      </w:r>
      <w:r>
        <w:t>引起上腹餐后饱胀、早饱、疼痛、嗳气等多种消化不良的症状。</w:t>
      </w:r>
    </w:p>
    <w:p w:rsidR="0018722C">
      <w:pPr>
        <w:pStyle w:val="aff7"/>
        <w:topLinePunct/>
      </w:pPr>
      <w:r>
        <w:drawing>
          <wp:inline>
            <wp:extent cx="5113796" cy="3460813"/>
            <wp:effectExtent l="0" t="0" r="0" b="0"/>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32" cstate="print"/>
                    <a:stretch>
                      <a:fillRect/>
                    </a:stretch>
                  </pic:blipFill>
                  <pic:spPr>
                    <a:xfrm>
                      <a:off x="0" y="0"/>
                      <a:ext cx="5113796" cy="3460813"/>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Calibri" w:eastAsia="Calibri" w:cstheme="minorBidi" w:hAnsiTheme="minorHAnsi"/>
          <w:b/>
        </w:rPr>
        <w:t>7</w:t>
      </w:r>
      <w:r>
        <w:t xml:space="preserve">  </w:t>
      </w:r>
      <w:r w:rsidP="AA7D325B">
        <w:rPr>
          <w:rFonts w:ascii="Calibri" w:eastAsia="Calibri" w:cstheme="minorBidi" w:hAnsiTheme="minorHAnsi"/>
          <w:b/>
        </w:rPr>
        <w:t>.</w:t>
      </w:r>
      <w:r>
        <w:rPr>
          <w:rFonts w:ascii="黑体" w:eastAsia="黑体" w:hint="eastAsia" w:cstheme="minorBidi" w:hAnsiTheme="minorHAnsi"/>
          <w:b/>
        </w:rPr>
        <w:t>精神心理因素通过脑肠轴影响机体导致肝郁脾虚</w:t>
      </w:r>
    </w:p>
    <w:p w:rsidR="0018722C">
      <w:pPr>
        <w:topLinePunct/>
      </w:pPr>
      <w:r>
        <w:t>大量相关研究表明，精神心理因素可能通过自主神经通路影响胃</w:t>
      </w:r>
      <w:r>
        <w:t>肠动力。与健康对照者相比，</w:t>
      </w:r>
      <w:r>
        <w:t>FGIDs</w:t>
      </w:r>
      <w:r/>
      <w:r w:rsidR="001852F3">
        <w:t xml:space="preserve">患者在受到心理或生理应激时胃</w:t>
      </w:r>
      <w:r>
        <w:t>肠运动更为剧烈，强烈的情绪和环境应激导致食管、胃、小肠和结肠</w:t>
      </w:r>
      <w:r>
        <w:t>运动显著增加，节律紊乱，出现呕吐、腹泻或便秘等症状</w:t>
      </w:r>
      <w:r>
        <w:rPr>
          <w:vertAlign w:val="superscript"/>
          /&gt;
        </w:rPr>
        <w:t>[</w:t>
      </w:r>
      <w:r>
        <w:rPr>
          <w:vertAlign w:val="superscript"/>
          <w:position w:val="14"/>
        </w:rPr>
        <w:t xml:space="preserve">29-32</w:t>
      </w:r>
      <w:r>
        <w:rPr>
          <w:vertAlign w:val="superscript"/>
          /&gt;
        </w:rPr>
        <w:t>]</w:t>
      </w:r>
      <w:r>
        <w:t>。也有</w:t>
      </w:r>
      <w:r>
        <w:t>研究表明精神心理因素通过调节胃肠激素分泌引起胃肠动力紊乱，方</w:t>
      </w:r>
      <w:r w:rsidR="001852F3">
        <w:t xml:space="preserve"> </w:t>
      </w:r>
      <w:r>
        <w:t>正清等</w:t>
      </w:r>
      <w:r>
        <w:rPr>
          <w:vertAlign w:val="superscript"/>
          /&gt;
        </w:rPr>
        <w:t>[</w:t>
      </w:r>
      <w:r>
        <w:rPr>
          <w:vertAlign w:val="superscript"/>
          <w:position w:val="14"/>
        </w:rPr>
        <w:t xml:space="preserve">33</w:t>
      </w:r>
      <w:r>
        <w:rPr>
          <w:vertAlign w:val="superscript"/>
          /&gt;
        </w:rPr>
        <w:t>]</w:t>
      </w:r>
      <w:r>
        <w:t>研究发现</w:t>
      </w:r>
      <w:r>
        <w:t>FD</w:t>
      </w:r>
      <w:r/>
      <w:r w:rsidR="001852F3">
        <w:t xml:space="preserve">大鼠出现胃肠动力障碍、节律紊乱，血浆、下</w:t>
      </w:r>
      <w:r>
        <w:t>丘脑及胃肠组织内胃动素含量均低于正常组大鼠。</w:t>
      </w:r>
    </w:p>
    <w:p w:rsidR="0018722C">
      <w:pPr>
        <w:topLinePunct/>
      </w:pPr>
      <w:r>
        <w:t>因此，现代医学认为心理状况的改善与</w:t>
      </w:r>
      <w:r>
        <w:t>FD</w:t>
      </w:r>
      <w:r/>
      <w:r w:rsidR="001852F3">
        <w:t xml:space="preserve">症状缓解密切相关</w:t>
      </w:r>
      <w:r>
        <w:rPr>
          <w:vertAlign w:val="superscript"/>
          /&gt;
        </w:rPr>
        <w:t>[</w:t>
      </w:r>
      <w:r>
        <w:rPr>
          <w:vertAlign w:val="superscript"/>
          /&gt;
        </w:rPr>
        <w:t xml:space="preserve">34</w:t>
      </w:r>
      <w:r>
        <w:rPr>
          <w:vertAlign w:val="superscript"/>
          /&gt;
        </w:rPr>
        <w:t>]</w:t>
      </w:r>
      <w:r>
        <w:t>，</w:t>
      </w:r>
      <w:r>
        <w:t>对</w:t>
      </w:r>
      <w:r>
        <w:t>FD</w:t>
      </w:r>
      <w:r/>
      <w:r w:rsidR="001852F3">
        <w:t xml:space="preserve">的治疗普遍运用抗抑郁药</w:t>
      </w:r>
      <w:r>
        <w:rPr>
          <w:spacing w:val="-4"/>
        </w:rPr>
        <w:t>（</w:t>
      </w:r>
      <w:r>
        <w:rPr>
          <w:spacing w:val="-4"/>
        </w:rPr>
        <w:t>如阿米替林、氟哌噻吨美利曲辛等</w:t>
      </w:r>
      <w:r>
        <w:rPr>
          <w:spacing w:val="-4"/>
        </w:rPr>
        <w:t>）</w:t>
      </w:r>
      <w:r/>
      <w:r w:rsidR="001852F3">
        <w:t xml:space="preserve">或心理疗法</w:t>
      </w:r>
      <w:r>
        <w:rPr>
          <w:spacing w:val="-4"/>
        </w:rPr>
        <w:t>（</w:t>
      </w:r>
      <w:r>
        <w:rPr>
          <w:spacing w:val="-4"/>
        </w:rPr>
        <w:t>如认知行为疗法、动力心理治对等</w:t>
      </w:r>
      <w:r>
        <w:rPr>
          <w:spacing w:val="-4"/>
        </w:rPr>
        <w:t>）</w:t>
      </w:r>
      <w:r>
        <w:t>能提高临床治疗效</w:t>
      </w:r>
      <w:r w:rsidR="001852F3">
        <w:t xml:space="preserve">果、改善生活质量及减少复发率</w:t>
      </w:r>
      <w:r>
        <w:rPr>
          <w:vertAlign w:val="superscript"/>
          /&gt;
        </w:rPr>
        <w:t>[</w:t>
      </w:r>
      <w:r>
        <w:rPr>
          <w:vertAlign w:val="superscript"/>
          <w:position w:val="14"/>
        </w:rPr>
        <w:t xml:space="preserve">35</w:t>
      </w:r>
      <w:r>
        <w:rPr>
          <w:vertAlign w:val="superscript"/>
          /&gt;
        </w:rPr>
        <w:t>]</w:t>
      </w:r>
      <w:r>
        <w:t>。这一观点也正与中医学“七情”</w:t>
      </w:r>
      <w:r>
        <w:t>致病的病因学观点相吻合，与肝主疏泄，畅达气机，维持人体脏腑阴</w:t>
      </w:r>
      <w:r>
        <w:t>阳气血平衡的整体观念是高度一致的。</w:t>
      </w:r>
    </w:p>
    <w:p w:rsidR="0018722C">
      <w:pPr>
        <w:topLinePunct/>
      </w:pPr>
      <w:r>
        <w:rPr>
          <w:rFonts w:cstheme="minorBidi" w:hAnsiTheme="minorHAnsi" w:eastAsiaTheme="minorHAnsi" w:asciiTheme="minorHAnsi" w:ascii="Calibri"/>
        </w:rPr>
        <w:t>23</w:t>
      </w:r>
    </w:p>
    <w:p w:rsidR="0018722C">
      <w:pPr>
        <w:pStyle w:val="Heading3"/>
        <w:topLinePunct/>
        <w:ind w:left="200" w:hangingChars="200" w:hanging="200"/>
      </w:pPr>
      <w:bookmarkStart w:id="269689" w:name="_Toc686269689"/>
      <w:bookmarkStart w:name="_bookmark31" w:id="67"/>
      <w:bookmarkEnd w:id="67"/>
      <w:r>
        <w:t>5.2</w:t>
      </w:r>
      <w:r>
        <w:t xml:space="preserve"> </w:t>
      </w:r>
      <w:bookmarkStart w:name="_bookmark31" w:id="68"/>
      <w:bookmarkEnd w:id="68"/>
      <w:r>
        <w:t>FD</w:t>
      </w:r>
      <w:r/>
      <w:r w:rsidR="001852F3">
        <w:t xml:space="preserve">肝郁脾虚型动物模型的选择与制备</w:t>
      </w:r>
      <w:bookmarkEnd w:id="269689"/>
    </w:p>
    <w:p w:rsidR="0018722C">
      <w:pPr>
        <w:topLinePunct/>
      </w:pPr>
      <w:r>
        <w:t>历代医家都认识到</w:t>
      </w:r>
      <w:r>
        <w:t>FD</w:t>
      </w:r>
      <w:r/>
      <w:r w:rsidR="001852F3">
        <w:t xml:space="preserve">的发病与肝、脾二脏密切相关，肝为刚脏，</w:t>
      </w:r>
      <w:r>
        <w:t>主疏泄，喜条达而恶抑郁，肝气顺则气机调达，脾升胃降如常；肝气郁结，气机不畅则肝郁脾虚，下利泄泻。《证治汇补</w:t>
      </w:r>
      <w:r>
        <w:rPr>
          <w:rFonts w:ascii="Arial" w:hAnsi="Arial" w:eastAsia="Arial"/>
          <w:rFonts w:hint="eastAsia"/>
        </w:rPr>
        <w:t>・</w:t>
      </w:r>
      <w:r>
        <w:t>痞满》曰：“暴</w:t>
      </w:r>
      <w:r>
        <w:t>怒伤肝，气逆而痞”，认为本病与情志失调有关，情志不遂，肝气郁</w:t>
      </w:r>
      <w:r>
        <w:t>滞，横逆犯胃导致。《四圣心源》：“木以发达为性，己土湿陷，抑</w:t>
      </w:r>
      <w:r>
        <w:t>遏乙木发达之气，生意不遂，故郁怒而克脾土，风动而生疏泄。凡腹</w:t>
      </w:r>
      <w:r>
        <w:t>痛下利……，皆风木之疏泄也。”由此可见，肝郁脾虚证多因情志抑</w:t>
      </w:r>
      <w:r>
        <w:t>郁，肝气郁结，或暴怒伤肝，肝失疏泄，横逆犯脾，使脾不升清，胃</w:t>
      </w:r>
      <w:r>
        <w:t>不和降，大肠传导失职，糟粕积滞，而致泄泻。故肝郁脾虚，木乘脾</w:t>
      </w:r>
      <w:r>
        <w:t>土，脾胃升降失司，乃本病病机之关键。</w:t>
      </w:r>
    </w:p>
    <w:p w:rsidR="0018722C">
      <w:pPr>
        <w:topLinePunct/>
      </w:pPr>
      <w:r>
        <w:t>近年</w:t>
      </w:r>
      <w:r>
        <w:t>来在实验研究方面，FD</w:t>
      </w:r>
      <w:r/>
      <w:r w:rsidR="001852F3">
        <w:t xml:space="preserve">的动物模型的制备方法越来越多，</w:t>
      </w:r>
      <w:r>
        <w:t>由最开始的单因素诱导逐渐发展为多因素干预复合造模法。起初造模主要采用药物注射：四氯化碳</w:t>
      </w:r>
      <w:r>
        <w:t>(</w:t>
      </w:r>
      <w:r>
        <w:rPr>
          <w:spacing w:val="-6"/>
        </w:rPr>
        <w:t>CC14</w:t>
      </w:r>
      <w:r>
        <w:t>)</w:t>
      </w:r>
      <w:r>
        <w:t xml:space="preserve">、前列腺素</w:t>
      </w:r>
      <w:r>
        <w:t>E2</w:t>
      </w:r>
      <w:r>
        <w:t>(</w:t>
      </w:r>
      <w:r>
        <w:t>PGE2</w:t>
      </w:r>
      <w:r>
        <w:t>)</w:t>
      </w:r>
      <w:r>
        <w:t>、肾上腺</w:t>
      </w:r>
      <w:r>
        <w:t>素等，从而诱发胃电节律失常，但造成的胃电节律失常时间短暂，与</w:t>
      </w:r>
      <w:r>
        <w:t>临床上胃电节律失常差异较大，又多为药理作用所致，无法排除药物代谢对模型的影响。陈道志等</w:t>
      </w:r>
      <w:r>
        <w:rPr>
          <w:vertAlign w:val="superscript"/>
          /&gt;
        </w:rPr>
        <w:t>[</w:t>
      </w:r>
      <w:r>
        <w:rPr>
          <w:vertAlign w:val="superscript"/>
          <w:position w:val="14"/>
        </w:rPr>
        <w:t xml:space="preserve">36</w:t>
      </w:r>
      <w:r>
        <w:rPr>
          <w:vertAlign w:val="superscript"/>
          /&gt;
        </w:rPr>
        <w:t>]</w:t>
      </w:r>
      <w:r>
        <w:t>通过静脉注入增强或抑制胃运动药，</w:t>
      </w:r>
      <w:r>
        <w:t>成功复制出狗胃电节律紊乱模型，但器质性病变明显，如胃和十二指</w:t>
      </w:r>
      <w:r>
        <w:t>肠的糜烂、溃疡。郭海军</w:t>
      </w:r>
      <w:r>
        <w:rPr>
          <w:vertAlign w:val="superscript"/>
          /&gt;
        </w:rPr>
        <w:t>[</w:t>
      </w:r>
      <w:r>
        <w:rPr>
          <w:vertAlign w:val="superscript"/>
          <w:position w:val="14"/>
        </w:rPr>
        <w:t xml:space="preserve">17</w:t>
      </w:r>
      <w:r>
        <w:rPr>
          <w:vertAlign w:val="superscript"/>
          /&gt;
        </w:rPr>
        <w:t>]</w:t>
      </w:r>
      <w:r>
        <w:t>根据本病肝郁脾虚，肝气犯胃的基本病机</w:t>
      </w:r>
      <w:r>
        <w:t>特点，采用夹尾造模法成功复制出了</w:t>
      </w:r>
      <w:r>
        <w:t>FD</w:t>
      </w:r>
      <w:r/>
      <w:r w:rsidR="001852F3">
        <w:t xml:space="preserve">肝郁脾虚型模型大鼠，具有</w:t>
      </w:r>
      <w:r>
        <w:t>胃电节律紊乱的表现，并无其他器质性病变，操作简便，但需每日夹</w:t>
      </w:r>
      <w:r>
        <w:t>尾</w:t>
      </w:r>
      <w:r>
        <w:t>4</w:t>
      </w:r>
      <w:r/>
      <w:r w:rsidR="001852F3">
        <w:t xml:space="preserve">次，使大鼠尾部受损严重，甚至断尾，易引发感染和死亡。</w:t>
      </w:r>
    </w:p>
    <w:p w:rsidR="0018722C">
      <w:pPr>
        <w:topLinePunct/>
      </w:pPr>
      <w:r>
        <w:t>目前多采取多因素复合造模法，如不规则喂养法+饮水加酸法</w:t>
      </w:r>
      <w:r>
        <w:rPr>
          <w:vertAlign w:val="superscript"/>
          /&gt;
        </w:rPr>
        <w:t>[</w:t>
      </w:r>
      <w:r>
        <w:rPr>
          <w:vertAlign w:val="superscript"/>
          <w:position w:val="14"/>
        </w:rPr>
        <w:t xml:space="preserve">18</w:t>
      </w:r>
      <w:r>
        <w:rPr>
          <w:vertAlign w:val="superscript"/>
          /&gt;
        </w:rPr>
        <w:t>]</w:t>
      </w:r>
      <w:r>
        <w:t>打乱大鼠正常的进食习惯，破坏胃内酸碱环境，较成功地建立了大鼠</w:t>
      </w:r>
      <w:r>
        <w:t>胃电节律失常模型，但人为造成的酸性环境对实验结果的影响不容忽</w:t>
      </w:r>
      <w:r>
        <w:t>视，且“不规则喂养”只能模拟出饮食失节而致脾虚这一个方面的致</w:t>
      </w:r>
      <w:r>
        <w:t>病因素，与临床上</w:t>
      </w:r>
      <w:r>
        <w:t>FD</w:t>
      </w:r>
      <w:r/>
      <w:r w:rsidR="001852F3">
        <w:t xml:space="preserve">肝郁脾虚的基本病机仍有差距。与此情况类似</w:t>
      </w:r>
      <w:r>
        <w:t>的还有束缚+冷应激方法</w:t>
      </w:r>
      <w:r>
        <w:rPr>
          <w:vertAlign w:val="superscript"/>
          /&gt;
        </w:rPr>
        <w:t>[</w:t>
      </w:r>
      <w:r>
        <w:rPr>
          <w:vertAlign w:val="superscript"/>
          <w:position w:val="14"/>
        </w:rPr>
        <w:t xml:space="preserve">37</w:t>
      </w:r>
      <w:r>
        <w:rPr>
          <w:vertAlign w:val="superscript"/>
          /&gt;
        </w:rPr>
        <w:t>]</w:t>
      </w:r>
      <w:r>
        <w:t>。岳利峰等</w:t>
      </w:r>
      <w:r>
        <w:rPr>
          <w:vertAlign w:val="superscript"/>
          /&gt;
        </w:rPr>
        <w:t>[</w:t>
      </w:r>
      <w:r>
        <w:rPr>
          <w:w w:val="95"/>
          <w:position w:val="14"/>
          <w:sz w:val="14"/>
        </w:rPr>
        <w:t xml:space="preserve">38</w:t>
      </w:r>
      <w:r>
        <w:rPr>
          <w:vertAlign w:val="superscript"/>
          /&gt;
        </w:rPr>
        <w:t>]</w:t>
      </w:r>
      <w:r>
        <w:t>从中医角度分析本病的病机</w:t>
      </w:r>
      <w:r>
        <w:t>，</w:t>
      </w:r>
    </w:p>
    <w:p w:rsidR="0018722C">
      <w:pPr>
        <w:topLinePunct/>
      </w:pPr>
      <w:r>
        <w:rPr>
          <w:rFonts w:cstheme="minorBidi" w:hAnsiTheme="minorHAnsi" w:eastAsiaTheme="minorHAnsi" w:asciiTheme="minorHAnsi" w:ascii="Calibri"/>
        </w:rPr>
        <w:t>24</w:t>
      </w:r>
    </w:p>
    <w:p w:rsidR="0018722C">
      <w:pPr>
        <w:topLinePunct/>
      </w:pPr>
      <w:r>
        <w:t>采用慢性束縛应激+过度疲劳+饮食失节的方法成功模拟了大鼠脾虚</w:t>
      </w:r>
      <w:r>
        <w:t>日久，木郁乘土，致肝郁脾虚的病理演变过程，但此方法较为繁琐，</w:t>
      </w:r>
      <w:r w:rsidR="001852F3">
        <w:t xml:space="preserve"> 难以推广。</w:t>
      </w:r>
    </w:p>
    <w:p w:rsidR="0018722C">
      <w:pPr>
        <w:topLinePunct/>
      </w:pPr>
      <w:r>
        <w:t>因此我们必须紧密结合</w:t>
      </w:r>
      <w:r>
        <w:t>FD</w:t>
      </w:r>
      <w:r/>
      <w:r w:rsidR="001852F3">
        <w:t xml:space="preserve">临床肝郁脾虚的基本病机，选择多因</w:t>
      </w:r>
      <w:r>
        <w:t>素干预复合造模方法，采用“夹尾”法激怒大鼠，形成肝郁气滞的病</w:t>
      </w:r>
      <w:r>
        <w:t>理状态，且每日仅夹尾</w:t>
      </w:r>
      <w:r>
        <w:t>2</w:t>
      </w:r>
      <w:r/>
      <w:r w:rsidR="001852F3">
        <w:t xml:space="preserve">次，间隔不少于</w:t>
      </w:r>
      <w:r>
        <w:t>6</w:t>
      </w:r>
      <w:r/>
      <w:r w:rsidR="001852F3">
        <w:t xml:space="preserve">小时，每次</w:t>
      </w:r>
      <w:r>
        <w:t>30</w:t>
      </w:r>
      <w:r/>
      <w:r w:rsidR="001852F3">
        <w:t xml:space="preserve">分钟，几</w:t>
      </w:r>
      <w:r>
        <w:t>乎对大鼠尾部没有造成开放性创口，仅有一些皮损，用碘伏消毒数次，</w:t>
      </w:r>
      <w:r w:rsidR="001852F3">
        <w:t xml:space="preserve"> </w:t>
      </w:r>
      <w:r>
        <w:t>有效降低了感染率和死亡率；“不规则喂养”则形成日久脾虚的病理状态；冰生理盐水灌胃是用冷应激的方法，造成大鼠胃电节律失常，</w:t>
      </w:r>
      <w:r w:rsidR="001852F3">
        <w:t xml:space="preserve">且不破坏胃内酸性环境。综上，我们采用郭氏夹尾刺激法</w:t>
      </w:r>
      <w:r>
        <w:t>(</w:t>
      </w:r>
      <w:r>
        <w:t xml:space="preserve">14 d, 2</w:t>
      </w:r>
      <w:r>
        <w:rPr>
          <w:w w:val="95"/>
        </w:rPr>
        <w:t>次</w:t>
      </w:r>
      <w:r>
        <w:rPr>
          <w:w w:val="95"/>
        </w:rPr>
        <w:t>/</w:t>
      </w:r>
      <w:r>
        <w:rPr>
          <w:w w:val="95"/>
        </w:rPr>
        <w:t>d</w:t>
      </w:r>
      <w:r>
        <w:t>)</w:t>
      </w:r>
      <w:r w:rsidR="004B696B">
        <w:t xml:space="preserve"> </w:t>
      </w:r>
      <w:r>
        <w:t>+不规则饮食法</w:t>
      </w:r>
      <w:r>
        <w:rPr>
          <w:w w:val="95"/>
        </w:rPr>
        <w:t>（</w:t>
      </w:r>
      <w:r>
        <w:rPr>
          <w:w w:val="95"/>
        </w:rPr>
        <w:t>逢单日禁食，饮水正常</w:t>
      </w:r>
      <w:r>
        <w:rPr>
          <w:w w:val="95"/>
        </w:rPr>
        <w:t>）</w:t>
      </w:r>
      <w:r>
        <w:t>+冰生理盐水灌</w:t>
      </w:r>
      <w:r>
        <w:t>胃</w:t>
      </w:r>
      <w:r>
        <w:t>法</w:t>
      </w:r>
    </w:p>
    <w:p w:rsidR="0018722C">
      <w:pPr>
        <w:topLinePunct/>
      </w:pPr>
      <w:r>
        <w:t>（</w:t>
      </w:r>
      <w:r>
        <w:t>-4</w:t>
      </w:r>
      <w:r>
        <w:t>℃</w:t>
      </w:r>
      <w:r>
        <w:t>0.9%NaCl</w:t>
      </w:r>
      <w:r/>
      <w:r w:rsidR="001852F3">
        <w:t xml:space="preserve">注射液</w:t>
      </w:r>
      <w:r>
        <w:t>2 mL</w:t>
      </w:r>
      <w:r>
        <w:t xml:space="preserve">, </w:t>
      </w:r>
      <w:r>
        <w:t>2</w:t>
      </w:r>
      <w:r/>
      <w:r w:rsidR="001852F3">
        <w:t xml:space="preserve">次</w:t>
      </w:r>
      <w:r>
        <w:t>/</w:t>
      </w:r>
      <w:r>
        <w:t>d</w:t>
      </w:r>
      <w:r>
        <w:t>）</w:t>
      </w:r>
      <w:r>
        <w:t>的多因素干预法，成功模拟出</w:t>
      </w:r>
      <w:r>
        <w:t>了最接近临床</w:t>
      </w:r>
      <w:r>
        <w:t>FD</w:t>
      </w:r>
      <w:r/>
      <w:r w:rsidR="001852F3">
        <w:t xml:space="preserve">发病过程的</w:t>
      </w:r>
      <w:r>
        <w:t>FD</w:t>
      </w:r>
      <w:r/>
      <w:r w:rsidR="001852F3">
        <w:t xml:space="preserve">肝郁脾虚型大鼠，并且造模成功率高，</w:t>
      </w:r>
      <w:r>
        <w:t>没有器质性损害，大鼠感染率、死亡率均为零，易于操作，便于控制，</w:t>
      </w:r>
      <w:r w:rsidR="001852F3">
        <w:t xml:space="preserve"> </w:t>
      </w:r>
      <w:r>
        <w:t>符合</w:t>
      </w:r>
      <w:r>
        <w:t>FD</w:t>
      </w:r>
      <w:r/>
      <w:r w:rsidR="001852F3">
        <w:t xml:space="preserve">诊断标准，紧密围绕中医对功能性消化不良肝郁脾虚的基本</w:t>
      </w:r>
      <w:r>
        <w:t>病机。</w:t>
      </w:r>
    </w:p>
    <w:p w:rsidR="0018722C">
      <w:pPr>
        <w:pStyle w:val="Heading3"/>
        <w:topLinePunct/>
        <w:ind w:left="200" w:hangingChars="200" w:hanging="200"/>
      </w:pPr>
      <w:bookmarkStart w:id="269690" w:name="_Toc686269690"/>
      <w:bookmarkStart w:name="_bookmark32" w:id="69"/>
      <w:bookmarkEnd w:id="69"/>
      <w:r>
        <w:t>5.3</w:t>
      </w:r>
      <w:r>
        <w:t xml:space="preserve"> </w:t>
      </w:r>
      <w:bookmarkStart w:name="_bookmark32" w:id="70"/>
      <w:bookmarkEnd w:id="70"/>
      <w:r>
        <w:t>电针对</w:t>
      </w:r>
      <w:r>
        <w:t>FD</w:t>
      </w:r>
      <w:r/>
      <w:r w:rsidR="001852F3">
        <w:t xml:space="preserve">大鼠胃肠动力和胃肠道敏感性的影响</w:t>
      </w:r>
      <w:bookmarkEnd w:id="269690"/>
    </w:p>
    <w:p w:rsidR="0018722C">
      <w:pPr>
        <w:topLinePunct/>
      </w:pPr>
      <w:r>
        <w:t>由于胃肠动力障碍和内脏感觉异常普遍存在于</w:t>
      </w:r>
      <w:r>
        <w:t>FD</w:t>
      </w:r>
      <w:r/>
      <w:r w:rsidR="001852F3">
        <w:t xml:space="preserve">患者，是</w:t>
      </w:r>
      <w:r>
        <w:t>FGIDs</w:t>
      </w:r>
      <w:r>
        <w:t>的最重要的病理生理基础。胃肠运动功能障碍：是胃电节律紊乱、胃</w:t>
      </w:r>
      <w:r w:rsidR="001852F3">
        <w:t xml:space="preserve"> </w:t>
      </w:r>
      <w:r>
        <w:t>排空下降、胃窦动力指数降低、消化间期移行性运动复合波Ⅲ期</w:t>
      </w:r>
      <w:r>
        <w:t>（</w:t>
      </w:r>
      <w:r>
        <w:t>强力收缩期</w:t>
      </w:r>
      <w:r>
        <w:t>）</w:t>
      </w:r>
      <w:r>
        <w:t>持续时间缩短或缺失等一系列表现的总称</w:t>
      </w:r>
      <w:r>
        <w:rPr>
          <w:vertAlign w:val="superscript"/>
          /&gt;
        </w:rPr>
        <w:t>[</w:t>
      </w:r>
      <w:r>
        <w:rPr>
          <w:vertAlign w:val="superscript"/>
          <w:position w:val="14"/>
        </w:rPr>
        <w:t xml:space="preserve">39</w:t>
      </w:r>
      <w:r>
        <w:rPr>
          <w:vertAlign w:val="superscript"/>
          /&gt;
        </w:rPr>
        <w:t>]</w:t>
      </w:r>
      <w:r>
        <w:t>。</w:t>
      </w:r>
      <w:r>
        <w:t>Kusano</w:t>
      </w:r>
      <w:r/>
      <w:r w:rsidR="001852F3">
        <w:t xml:space="preserve">等</w:t>
      </w:r>
      <w:r>
        <w:rPr>
          <w:vertAlign w:val="superscript"/>
          /&gt;
        </w:rPr>
        <w:t>[</w:t>
      </w:r>
      <w:r>
        <w:rPr>
          <w:position w:val="14"/>
          <w:sz w:val="14"/>
        </w:rPr>
        <w:t xml:space="preserve">40</w:t>
      </w:r>
      <w:r>
        <w:rPr>
          <w:vertAlign w:val="superscript"/>
          /&gt;
        </w:rPr>
        <w:t>]</w:t>
      </w:r>
      <w:r>
        <w:t>研究表明，FD</w:t>
      </w:r>
      <w:r/>
      <w:r w:rsidR="001852F3">
        <w:t xml:space="preserve">患者存在胃排空延迟、胃电节律的异常等，其早饱和</w:t>
      </w:r>
      <w:r>
        <w:t>呕吐症状与胃排空延迟有关。内脏感觉过敏主要指低于正常阈值的刺</w:t>
      </w:r>
      <w:r>
        <w:t>激即可引起不适反应，或不被正常人感知的生理刺激在疾病情况下被</w:t>
      </w:r>
      <w:r>
        <w:t>感知，主要表现为痛觉过敏、痛觉超敏和自发痛等反应性增强或敏化过程</w:t>
      </w:r>
      <w:r>
        <w:rPr>
          <w:vertAlign w:val="superscript"/>
          /&gt;
        </w:rPr>
        <w:t>[</w:t>
      </w:r>
      <w:r>
        <w:rPr>
          <w:spacing w:val="-6"/>
          <w:position w:val="14"/>
          <w:sz w:val="14"/>
        </w:rPr>
        <w:t xml:space="preserve">41</w:t>
      </w:r>
      <w:r>
        <w:rPr>
          <w:spacing w:val="-6"/>
          <w:position w:val="14"/>
          <w:sz w:val="14"/>
        </w:rPr>
        <w:t xml:space="preserve">, </w:t>
      </w:r>
      <w:r>
        <w:rPr>
          <w:spacing w:val="-6"/>
          <w:position w:val="14"/>
          <w:sz w:val="14"/>
        </w:rPr>
        <w:t xml:space="preserve">42</w:t>
      </w:r>
      <w:r>
        <w:rPr>
          <w:vertAlign w:val="superscript"/>
          /&gt;
        </w:rPr>
        <w:t>]</w:t>
      </w:r>
      <w:r>
        <w:t>。目前研究证实</w:t>
      </w:r>
      <w:r>
        <w:t>FGIDs</w:t>
      </w:r>
      <w:r/>
      <w:r w:rsidR="001852F3">
        <w:t xml:space="preserve">患者中，胃肠道对于机械物理或化学</w:t>
      </w:r>
      <w:r>
        <w:t>刺激存在高敏感性，使本来属于正常的生理性蠕动、收缩、产生了</w:t>
      </w:r>
      <w:r>
        <w:t>疼</w:t>
      </w:r>
    </w:p>
    <w:p w:rsidR="0018722C">
      <w:pPr>
        <w:topLinePunct/>
      </w:pPr>
      <w:r>
        <w:rPr>
          <w:rFonts w:cstheme="minorBidi" w:hAnsiTheme="minorHAnsi" w:eastAsiaTheme="minorHAnsi" w:asciiTheme="minorHAnsi" w:ascii="Calibri"/>
        </w:rPr>
        <w:t>25</w:t>
      </w:r>
    </w:p>
    <w:p w:rsidR="0018722C">
      <w:pPr>
        <w:topLinePunct/>
      </w:pPr>
      <w:r>
        <w:t>痛、饱胀感等不适的感觉</w:t>
      </w:r>
      <w:r>
        <w:t>[</w:t>
      </w:r>
      <w:r>
        <w:rPr>
          <w:position w:val="14"/>
          <w:sz w:val="14"/>
        </w:rPr>
        <w:t xml:space="preserve">43</w:t>
      </w:r>
      <w:r>
        <w:t>]</w:t>
      </w:r>
      <w:r>
        <w:t>。FGIDs</w:t>
      </w:r>
      <w:r/>
      <w:r w:rsidR="001852F3">
        <w:t xml:space="preserve">的内脏高敏感性机制尚不清楚，</w:t>
      </w:r>
      <w:r>
        <w:t>可能是由于：内脏机械性感受器的敏感性改变，研究表明内脏高敏感</w:t>
      </w:r>
      <w:r>
        <w:t>的初级反应位点可能是肠壁的机械性受体，由肠壁的初级传入神经将</w:t>
      </w:r>
      <w:r>
        <w:t>内脏感觉信息放大并传入中枢</w:t>
      </w:r>
      <w:r>
        <w:t>[</w:t>
      </w:r>
      <w:r>
        <w:rPr>
          <w:position w:val="14"/>
          <w:sz w:val="14"/>
        </w:rPr>
        <w:t xml:space="preserve">44</w:t>
      </w:r>
      <w:r>
        <w:rPr>
          <w:position w:val="14"/>
          <w:sz w:val="14"/>
        </w:rPr>
        <w:t xml:space="preserve">, </w:t>
      </w:r>
      <w:r>
        <w:rPr>
          <w:position w:val="14"/>
          <w:sz w:val="14"/>
        </w:rPr>
        <w:t xml:space="preserve">45</w:t>
      </w:r>
      <w:r>
        <w:t>]</w:t>
      </w:r>
      <w:r>
        <w:t>。另外，脊髓背角兴奋性增高，</w:t>
      </w:r>
      <w:r>
        <w:t>引起神经输入感觉的异常，中枢对疼痛的感觉阈值降低，这些都增强</w:t>
      </w:r>
      <w:r>
        <w:t>了内脏的敏感性，既可以在外周，又可存在于脊髓及中枢神经，这也</w:t>
      </w:r>
      <w:r>
        <w:t>导致了</w:t>
      </w:r>
      <w:r>
        <w:t>FGIDs</w:t>
      </w:r>
      <w:r/>
      <w:r w:rsidR="001852F3">
        <w:t xml:space="preserve">患者消化道症状的复杂性和多样性。</w:t>
      </w:r>
    </w:p>
    <w:p w:rsidR="0018722C">
      <w:pPr>
        <w:topLinePunct/>
      </w:pPr>
      <w:r>
        <w:t>以往大量研究表明，电针对</w:t>
      </w:r>
      <w:r>
        <w:t>FD</w:t>
      </w:r>
      <w:r/>
      <w:r w:rsidR="001852F3">
        <w:t xml:space="preserve">具有显著治疗作用，能够显著改</w:t>
      </w:r>
      <w:r>
        <w:t>善</w:t>
      </w:r>
      <w:r>
        <w:t>FD</w:t>
      </w:r>
      <w:r/>
      <w:r w:rsidR="001852F3">
        <w:t xml:space="preserve">患者上腹饱胀、纳差、嗳气等症状</w:t>
      </w:r>
      <w:r>
        <w:rPr>
          <w:vertAlign w:val="superscript"/>
        </w:rPr>
        <w:t>[</w:t>
      </w:r>
      <w:r>
        <w:rPr>
          <w:vertAlign w:val="superscript"/>
        </w:rPr>
        <w:t xml:space="preserve">46,12-15</w:t>
      </w:r>
      <w:r>
        <w:rPr>
          <w:vertAlign w:val="superscript"/>
        </w:rPr>
        <w:t>]</w:t>
      </w:r>
      <w:r>
        <w:t>，改善患者焦虑、抑郁状态</w:t>
      </w:r>
      <w:r>
        <w:rPr>
          <w:vertAlign w:val="superscript"/>
        </w:rPr>
        <w:t>[</w:t>
      </w:r>
      <w:r>
        <w:rPr>
          <w:vertAlign w:val="superscript"/>
        </w:rPr>
        <w:t xml:space="preserve">47</w:t>
      </w:r>
      <w:r>
        <w:rPr>
          <w:vertAlign w:val="superscript"/>
        </w:rPr>
        <w:t>]</w:t>
      </w:r>
      <w:r>
        <w:t>。针刺对功能性消化不良的治疗具有改善胃排空，恢复胃动力</w:t>
      </w:r>
      <w:r>
        <w:t>和恢复功能性消化不良大鼠的胃肠激素水平的作用，可有效地促进消化功能的恢复</w:t>
      </w:r>
      <w:r>
        <w:rPr>
          <w:vertAlign w:val="superscript"/>
        </w:rPr>
        <w:t>[</w:t>
      </w:r>
      <w:r>
        <w:rPr>
          <w:vertAlign w:val="superscript"/>
        </w:rPr>
        <w:t xml:space="preserve">15,48-49</w:t>
      </w:r>
      <w:r>
        <w:rPr>
          <w:vertAlign w:val="superscript"/>
        </w:rPr>
        <w:t>]</w:t>
      </w:r>
      <w:r>
        <w:t>。大量研究证实针刺能够提高迷走神经兴奋性的</w:t>
      </w:r>
      <w:r>
        <w:t>同时降低交感神经兴奋性，从而调节自主神经功能状态，从而显著改</w:t>
      </w:r>
      <w:r>
        <w:t>善</w:t>
      </w:r>
      <w:r>
        <w:t>FGIDs</w:t>
      </w:r>
      <w:r/>
      <w:r w:rsidR="001852F3">
        <w:t xml:space="preserve">患者的内脏敏感性。姚筱梅等</w:t>
      </w:r>
      <w:r>
        <w:rPr>
          <w:vertAlign w:val="superscript"/>
        </w:rPr>
        <w:t>[</w:t>
      </w:r>
      <w:r>
        <w:rPr>
          <w:vertAlign w:val="superscript"/>
        </w:rPr>
        <w:t xml:space="preserve">50</w:t>
      </w:r>
      <w:r>
        <w:rPr>
          <w:vertAlign w:val="superscript"/>
        </w:rPr>
        <w:t>]</w:t>
      </w:r>
      <w:r>
        <w:t>研究发现电针足三里、天枢、内关</w:t>
      </w:r>
      <w:r>
        <w:t>（</w:t>
      </w:r>
      <w:r>
        <w:rPr>
          <w:spacing w:val="-6"/>
        </w:rPr>
        <w:t>未连接电针</w:t>
      </w:r>
      <w:r>
        <w:t>）</w:t>
      </w:r>
      <w:r>
        <w:t>显著降低</w:t>
      </w:r>
      <w:r>
        <w:t>FD</w:t>
      </w:r>
      <w:r/>
      <w:r w:rsidR="001852F3">
        <w:t xml:space="preserve">患者的内脏敏感性。熊会玲等</w:t>
      </w:r>
      <w:r>
        <w:rPr>
          <w:vertAlign w:val="superscript"/>
        </w:rPr>
        <w:t>[</w:t>
      </w:r>
      <w:r>
        <w:rPr>
          <w:vertAlign w:val="superscript"/>
          <w:position w:val="14"/>
        </w:rPr>
        <w:t xml:space="preserve">51</w:t>
      </w:r>
      <w:r>
        <w:rPr>
          <w:vertAlign w:val="superscript"/>
        </w:rPr>
        <w:t>]</w:t>
      </w:r>
      <w:r>
        <w:t>发</w:t>
      </w:r>
      <w:r>
        <w:t>现针刺对</w:t>
      </w:r>
      <w:r>
        <w:t>IBS</w:t>
      </w:r>
      <w:r/>
      <w:r w:rsidR="001852F3">
        <w:t xml:space="preserve">临床疗效显著，可降低</w:t>
      </w:r>
      <w:r>
        <w:t>IBS</w:t>
      </w:r>
      <w:r/>
      <w:r w:rsidR="001852F3">
        <w:t xml:space="preserve">慢性内脏高敏感性。</w:t>
      </w:r>
    </w:p>
    <w:p w:rsidR="0018722C">
      <w:pPr>
        <w:topLinePunct/>
      </w:pPr>
      <w:r>
        <w:t>本研究显示电针组大鼠经过电针治疗以后，能够显著增加大鼠胃</w:t>
      </w:r>
      <w:r>
        <w:t>排空率和小肠推进率，促进胃肠吸收，降低胃肠道敏感性，改善</w:t>
      </w:r>
      <w:r>
        <w:t>FD</w:t>
      </w:r>
      <w:r>
        <w:t>的症状，均与文献报道相一致。因此我们认为电针具有显著有效地促</w:t>
      </w:r>
      <w:r>
        <w:t>进胃肠动力和降低胃肠道敏感性的作用，从而能够全面、安全、有效</w:t>
      </w:r>
      <w:r>
        <w:t>缓解和治疗</w:t>
      </w:r>
      <w:r>
        <w:t>FD</w:t>
      </w:r>
      <w:r/>
      <w:r w:rsidR="001852F3">
        <w:t xml:space="preserve">的多种症状。</w:t>
      </w:r>
      <w:r w:rsidR="001852F3">
        <w:t>近年</w:t>
      </w:r>
      <w:r w:rsidR="001852F3">
        <w:t>来研究者普遍认为电针是通过调节脑肠轴的双向良性调节通路以达到改善胃肠动力障碍和内脏敏感性</w:t>
      </w:r>
      <w:r>
        <w:t>的作用，其关键的作用环节和具体的调节机制更有待于深入的研究。</w:t>
      </w:r>
    </w:p>
    <w:p w:rsidR="0018722C">
      <w:pPr>
        <w:topLinePunct/>
      </w:pPr>
      <w:r>
        <w:rPr>
          <w:rFonts w:cstheme="minorBidi" w:hAnsiTheme="minorHAnsi" w:eastAsiaTheme="minorHAnsi" w:asciiTheme="minorHAnsi" w:ascii="Calibri"/>
        </w:rPr>
        <w:t>26</w:t>
      </w:r>
    </w:p>
    <w:p w:rsidR="0018722C">
      <w:pPr>
        <w:pStyle w:val="Heading1"/>
        <w:topLinePunct/>
      </w:pPr>
      <w:bookmarkStart w:id="269691" w:name="_Toc686269691"/>
      <w:bookmarkStart w:name="第二部分 电针对FD肝郁脾虚型大鼠中枢及外周VIP及其受体VPAC1的影响 " w:id="71"/>
      <w:bookmarkEnd w:id="71"/>
      <w:bookmarkStart w:name="_bookmark33" w:id="72"/>
      <w:bookmarkEnd w:id="72"/>
      <w:r>
        <w:t>第二部分</w:t>
      </w:r>
      <w:r>
        <w:t xml:space="preserve">  </w:t>
      </w:r>
      <w:r w:rsidR="001852F3">
        <w:t>电针对</w:t>
      </w:r>
      <w:r>
        <w:rPr>
          <w:b/>
        </w:rPr>
        <w:t>FD</w:t>
      </w:r>
      <w:r>
        <w:t>肝郁脾虚型大鼠中枢及外周</w:t>
      </w:r>
      <w:r>
        <w:rPr>
          <w:b/>
        </w:rPr>
        <w:t>VIP</w:t>
      </w:r>
      <w:r>
        <w:t>及其受体</w:t>
      </w:r>
      <w:bookmarkEnd w:id="269691"/>
    </w:p>
    <w:p w:rsidR="0018722C">
      <w:pPr>
        <w:topLinePunct/>
      </w:pPr>
      <w:r>
        <w:rPr>
          <w:rFonts w:cstheme="minorBidi" w:hAnsiTheme="minorHAnsi" w:eastAsiaTheme="minorHAnsi" w:asciiTheme="minorHAnsi" w:ascii="Calibri" w:eastAsia="Calibri"/>
          <w:b/>
        </w:rPr>
        <w:t>VPAC1</w:t>
      </w:r>
      <w:r>
        <w:rPr>
          <w:rFonts w:ascii="黑体" w:eastAsia="黑体" w:hint="eastAsia" w:cstheme="minorBidi" w:hAnsiTheme="minorHAnsi"/>
          <w:b/>
        </w:rPr>
        <w:t>的影响</w:t>
      </w:r>
    </w:p>
    <w:p w:rsidR="0018722C">
      <w:pPr>
        <w:topLinePunct/>
      </w:pPr>
      <w:r>
        <w:t>在前面研究中我们发现电针能有效地增加</w:t>
      </w:r>
      <w:r>
        <w:t>FD</w:t>
      </w:r>
      <w:r/>
      <w:r w:rsidR="001852F3">
        <w:t xml:space="preserve">肝郁脾虚证大鼠胃</w:t>
      </w:r>
      <w:r>
        <w:t>排空和小肠推进功能，促进胃肠吸收，降低胃肠道敏感性，但电针改</w:t>
      </w:r>
      <w:r w:rsidR="001852F3">
        <w:t xml:space="preserve"> </w:t>
      </w:r>
      <w:r>
        <w:t>善胃肠动力障碍和内脏敏感性的起效机制和作用环节尚不明确。大量</w:t>
      </w:r>
      <w:r w:rsidR="001852F3">
        <w:t xml:space="preserve"> </w:t>
      </w:r>
      <w:r>
        <w:t>研究资料表明，功能性消化不良引起的胃肠动力障碍和感觉异常与脑</w:t>
      </w:r>
      <w:r w:rsidR="001852F3">
        <w:t xml:space="preserve"> </w:t>
      </w:r>
      <w:r>
        <w:t>肠肽密切相关关，脑肠肽能在各种生理刺激下释放，同时起到神经递</w:t>
      </w:r>
      <w:r w:rsidR="001852F3">
        <w:t xml:space="preserve"> </w:t>
      </w:r>
      <w:r>
        <w:t>质和胃肠激素的作用，不但在中枢起到调节作用，还在外周及局部直</w:t>
      </w:r>
      <w:r w:rsidR="001852F3">
        <w:t xml:space="preserve"> </w:t>
      </w:r>
      <w:r>
        <w:t>接参与胃肠的运动和感觉的调节，导致功能性消化不良胃肠动力的障</w:t>
      </w:r>
      <w:r w:rsidR="001852F3">
        <w:t xml:space="preserve"> </w:t>
      </w:r>
      <w:r>
        <w:t>碍和感觉异常。本实验拟在第一部分实验研究基础上运用</w:t>
      </w:r>
      <w:r>
        <w:t>ELISA</w:t>
      </w:r>
      <w:r/>
      <w:r w:rsidR="001852F3">
        <w:t xml:space="preserve">及Real-time </w:t>
      </w:r>
      <w:r>
        <w:t>PCR、Western</w:t>
      </w:r>
      <w:r>
        <w:t> </w:t>
      </w:r>
      <w:r>
        <w:t>blot、IHC</w:t>
      </w:r>
      <w:r/>
      <w:r w:rsidR="001852F3">
        <w:t xml:space="preserve">等技术手段，继续研究电针</w:t>
      </w:r>
      <w:r w:rsidR="001852F3">
        <w:t>对</w:t>
      </w:r>
    </w:p>
    <w:p w:rsidR="0018722C">
      <w:pPr>
        <w:topLinePunct/>
      </w:pPr>
      <w:r>
        <w:t>FD</w:t>
      </w:r>
      <w:r/>
      <w:r w:rsidR="001852F3">
        <w:t xml:space="preserve">肝郁脾虚模型大鼠中枢及外周</w:t>
      </w:r>
      <w:r>
        <w:t>VIP</w:t>
      </w:r>
      <w:r/>
      <w:r w:rsidR="001852F3">
        <w:t xml:space="preserve">及其受体</w:t>
      </w:r>
      <w:r>
        <w:t>VPAC1</w:t>
      </w:r>
      <w:r/>
      <w:r w:rsidR="001852F3">
        <w:t xml:space="preserve">表达的影响，</w:t>
      </w:r>
      <w:r w:rsidR="001852F3">
        <w:t xml:space="preserve">通过电针对脑肠肽分泌和表达的调控，探讨电针通过脑-肠轴途径治</w:t>
      </w:r>
      <w:r>
        <w:t>疗功能性消化不良可能的作用机制和关键环节。</w:t>
      </w:r>
    </w:p>
    <w:p w:rsidR="0018722C">
      <w:pPr>
        <w:pStyle w:val="Heading2"/>
        <w:topLinePunct/>
        <w:ind w:left="171" w:hangingChars="171" w:hanging="171"/>
      </w:pPr>
      <w:bookmarkStart w:id="269692" w:name="_Toc686269692"/>
      <w:bookmarkStart w:name="1材料 " w:id="73"/>
      <w:bookmarkEnd w:id="73"/>
      <w:r>
        <w:rPr>
          <w:b/>
        </w:rPr>
        <w:t>1</w:t>
      </w:r>
      <w:r>
        <w:t xml:space="preserve"> </w:t>
      </w:r>
      <w:bookmarkStart w:name="_bookmark34" w:id="74"/>
      <w:bookmarkEnd w:id="74"/>
      <w:bookmarkStart w:name="_bookmark34" w:id="75"/>
      <w:bookmarkEnd w:id="75"/>
      <w:r>
        <w:t>材料</w:t>
      </w:r>
      <w:bookmarkEnd w:id="269692"/>
    </w:p>
    <w:p w:rsidR="0018722C">
      <w:pPr>
        <w:pStyle w:val="Heading3"/>
        <w:topLinePunct/>
        <w:ind w:left="200" w:hangingChars="200" w:hanging="200"/>
      </w:pPr>
      <w:bookmarkStart w:id="269693" w:name="_Toc686269693"/>
      <w:bookmarkStart w:name="_bookmark35" w:id="76"/>
      <w:bookmarkEnd w:id="76"/>
      <w:r>
        <w:t>1.1 </w:t>
      </w:r>
      <w:bookmarkStart w:name="_bookmark35" w:id="77"/>
      <w:bookmarkEnd w:id="77"/>
      <w:r>
        <w:t>实验动物</w:t>
      </w:r>
      <w:r w:rsidR="001852F3">
        <w:t xml:space="preserve">同第一部分</w:t>
      </w:r>
      <w:r>
        <w:t>1</w:t>
      </w:r>
      <w:r>
        <w:t>.</w:t>
      </w:r>
      <w:r>
        <w:t>1</w:t>
      </w:r>
      <w:bookmarkEnd w:id="269693"/>
    </w:p>
    <w:p w:rsidR="0018722C">
      <w:pPr>
        <w:pStyle w:val="Heading3"/>
        <w:topLinePunct/>
        <w:ind w:left="200" w:hangingChars="200" w:hanging="200"/>
      </w:pPr>
      <w:bookmarkStart w:id="269694" w:name="_Toc686269694"/>
      <w:bookmarkStart w:name="_bookmark36" w:id="78"/>
      <w:bookmarkEnd w:id="78"/>
      <w:r>
        <w:t>1.2</w:t>
      </w:r>
      <w:r>
        <w:t xml:space="preserve"> </w:t>
      </w:r>
      <w:bookmarkStart w:name="_bookmark36" w:id="79"/>
      <w:bookmarkEnd w:id="79"/>
      <w:r>
        <w:t>主要试剂</w:t>
      </w:r>
      <w:bookmarkEnd w:id="269694"/>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2"/>
        <w:gridCol w:w="3999"/>
      </w:tblGrid>
      <w:tr>
        <w:trPr>
          <w:trHeight w:val="480" w:hRule="atLeast"/>
        </w:trPr>
        <w:tc>
          <w:tcPr>
            <w:tcW w:w="43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主要药物与试剂</w:t>
            </w:r>
          </w:p>
        </w:tc>
        <w:tc>
          <w:tcPr>
            <w:tcW w:w="39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生产厂家</w:t>
            </w:r>
          </w:p>
        </w:tc>
      </w:tr>
      <w:tr>
        <w:trPr>
          <w:trHeight w:val="540" w:hRule="atLeast"/>
        </w:trPr>
        <w:tc>
          <w:tcPr>
            <w:tcW w:w="4372"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血管活性肠肽</w:t>
            </w:r>
            <w:r>
              <w:t>(</w:t>
            </w:r>
            <w:r>
              <w:t xml:space="preserve">VIP</w:t>
            </w:r>
            <w:r>
              <w:t>)</w:t>
            </w:r>
            <w:r>
              <w:t xml:space="preserve">ELSIA </w:t>
            </w:r>
            <w:r>
              <w:rPr>
                <w:rFonts w:ascii="仿宋" w:eastAsia="仿宋" w:hint="eastAsia"/>
              </w:rPr>
              <w:t>检测试剂盒</w:t>
            </w:r>
          </w:p>
        </w:tc>
        <w:tc>
          <w:tcPr>
            <w:tcW w:w="3999" w:type="dxa"/>
            <w:tcBorders>
              <w:top w:val="single" w:sz="4" w:space="0" w:color="000000"/>
            </w:tcBorders>
          </w:tcPr>
          <w:p w:rsidR="0018722C">
            <w:pPr>
              <w:topLinePunct/>
              <w:ind w:leftChars="0" w:left="0" w:rightChars="0" w:right="0" w:firstLineChars="0" w:firstLine="0"/>
              <w:spacing w:line="240" w:lineRule="atLeast"/>
            </w:pPr>
            <w:r>
              <w:t>USCN #CEA380Ra</w:t>
            </w:r>
          </w:p>
        </w:tc>
      </w:tr>
      <w:tr>
        <w:trPr>
          <w:trHeight w:val="480" w:hRule="atLeast"/>
        </w:trPr>
        <w:tc>
          <w:tcPr>
            <w:tcW w:w="4372" w:type="dxa"/>
          </w:tcPr>
          <w:p w:rsidR="0018722C">
            <w:pPr>
              <w:topLinePunct/>
              <w:ind w:leftChars="0" w:left="0" w:rightChars="0" w:right="0" w:firstLineChars="0" w:firstLine="0"/>
              <w:spacing w:line="240" w:lineRule="atLeast"/>
            </w:pPr>
            <w:r>
              <w:rPr>
                <w:rFonts w:ascii="仿宋" w:eastAsia="仿宋" w:hint="eastAsia"/>
              </w:rPr>
              <w:t>丙烯酰胺</w:t>
            </w:r>
          </w:p>
        </w:tc>
        <w:tc>
          <w:tcPr>
            <w:tcW w:w="3999" w:type="dxa"/>
          </w:tcPr>
          <w:p w:rsidR="0018722C">
            <w:pPr>
              <w:topLinePunct/>
              <w:ind w:leftChars="0" w:left="0" w:rightChars="0" w:right="0" w:firstLineChars="0" w:firstLine="0"/>
              <w:spacing w:line="240" w:lineRule="atLeast"/>
            </w:pPr>
            <w:r>
              <w:t>Amresco#0341</w:t>
            </w:r>
          </w:p>
        </w:tc>
      </w:tr>
      <w:tr>
        <w:trPr>
          <w:trHeight w:val="480" w:hRule="atLeast"/>
        </w:trPr>
        <w:tc>
          <w:tcPr>
            <w:tcW w:w="4372" w:type="dxa"/>
          </w:tcPr>
          <w:p w:rsidR="0018722C">
            <w:pPr>
              <w:topLinePunct/>
              <w:ind w:leftChars="0" w:left="0" w:rightChars="0" w:right="0" w:firstLineChars="0" w:firstLine="0"/>
              <w:spacing w:line="240" w:lineRule="atLeast"/>
            </w:pPr>
            <w:r>
              <w:rPr>
                <w:rFonts w:ascii="仿宋" w:eastAsia="仿宋" w:hint="eastAsia"/>
              </w:rPr>
              <w:t>甲叉丙烯酰胺</w:t>
            </w:r>
          </w:p>
        </w:tc>
        <w:tc>
          <w:tcPr>
            <w:tcW w:w="3999" w:type="dxa"/>
          </w:tcPr>
          <w:p w:rsidR="0018722C">
            <w:pPr>
              <w:topLinePunct/>
              <w:ind w:leftChars="0" w:left="0" w:rightChars="0" w:right="0" w:firstLineChars="0" w:firstLine="0"/>
              <w:spacing w:line="240" w:lineRule="atLeast"/>
            </w:pPr>
            <w:r>
              <w:t>Amresco#0172</w:t>
            </w:r>
          </w:p>
        </w:tc>
      </w:tr>
      <w:tr>
        <w:trPr>
          <w:trHeight w:val="480" w:hRule="atLeast"/>
        </w:trPr>
        <w:tc>
          <w:tcPr>
            <w:tcW w:w="4372" w:type="dxa"/>
          </w:tcPr>
          <w:p w:rsidR="0018722C">
            <w:pPr>
              <w:topLinePunct/>
              <w:ind w:leftChars="0" w:left="0" w:rightChars="0" w:right="0" w:firstLineChars="0" w:firstLine="0"/>
              <w:spacing w:line="240" w:lineRule="atLeast"/>
            </w:pPr>
            <w:r>
              <w:t>Tris-Base</w:t>
            </w:r>
          </w:p>
        </w:tc>
        <w:tc>
          <w:tcPr>
            <w:tcW w:w="3999" w:type="dxa"/>
          </w:tcPr>
          <w:p w:rsidR="0018722C">
            <w:pPr>
              <w:topLinePunct/>
              <w:ind w:leftChars="0" w:left="0" w:rightChars="0" w:right="0" w:firstLineChars="0" w:firstLine="0"/>
              <w:spacing w:line="240" w:lineRule="atLeast"/>
            </w:pPr>
            <w:r>
              <w:t>Amresco#0497</w:t>
            </w:r>
          </w:p>
        </w:tc>
      </w:tr>
      <w:tr>
        <w:trPr>
          <w:trHeight w:val="400" w:hRule="atLeast"/>
        </w:trPr>
        <w:tc>
          <w:tcPr>
            <w:tcW w:w="4372" w:type="dxa"/>
            <w:tcBorders>
              <w:bottom w:val="single" w:sz="4" w:space="0" w:color="000000"/>
            </w:tcBorders>
          </w:tcPr>
          <w:p w:rsidR="0018722C">
            <w:pPr>
              <w:topLinePunct/>
              <w:ind w:leftChars="0" w:left="0" w:rightChars="0" w:right="0" w:firstLineChars="0" w:firstLine="0"/>
              <w:spacing w:line="240" w:lineRule="atLeast"/>
            </w:pPr>
            <w:r>
              <w:t>SDS</w:t>
            </w:r>
          </w:p>
        </w:tc>
        <w:tc>
          <w:tcPr>
            <w:tcW w:w="3999" w:type="dxa"/>
            <w:tcBorders>
              <w:bottom w:val="single" w:sz="4" w:space="0" w:color="000000"/>
            </w:tcBorders>
          </w:tcPr>
          <w:p w:rsidR="0018722C">
            <w:pPr>
              <w:topLinePunct/>
              <w:ind w:leftChars="0" w:left="0" w:rightChars="0" w:right="0" w:firstLineChars="0" w:firstLine="0"/>
              <w:spacing w:line="240" w:lineRule="atLeast"/>
            </w:pPr>
            <w:r>
              <w:t>Amresco#0227</w:t>
            </w:r>
          </w:p>
        </w:tc>
      </w:tr>
    </w:tbl>
    <w:p w:rsidR="0018722C">
      <w:pPr>
        <w:topLinePunct/>
        <w:pStyle w:val="affa"/>
      </w:pPr>
    </w:p>
    <w:p w:rsidR="0018722C">
      <w:pPr>
        <w:topLinePunct/>
      </w:pPr>
      <w:r>
        <w:rPr>
          <w:rFonts w:cstheme="minorBidi" w:hAnsiTheme="minorHAnsi" w:eastAsiaTheme="minorHAnsi" w:asciiTheme="minorHAnsi" w:ascii="Calibri"/>
        </w:rPr>
        <w:t>27</w:t>
      </w:r>
    </w:p>
    <w:p w:rsidR="0018722C">
      <w:pPr>
        <w:rPr/>
        <w:topLinePunct/>
      </w:pP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4"/>
        <w:gridCol w:w="3856"/>
        <w:gridCol w:w="81"/>
      </w:tblGrid>
      <w:tr>
        <w:trPr>
          <w:trHeight w:val="300" w:hRule="atLeast"/>
        </w:trPr>
        <w:tc>
          <w:tcPr>
            <w:tcW w:w="452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85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1" w:type="dxa"/>
            <w:tcBorders>
              <w:top w:val="single" w:sz="6" w:space="0" w:color="000000"/>
            </w:tcBorders>
          </w:tcPr>
          <w:p w:rsidR="0018722C">
            <w:pPr>
              <w:topLinePunct/>
              <w:ind w:leftChars="0" w:left="0" w:rightChars="0" w:right="0" w:firstLineChars="0" w:firstLine="0"/>
              <w:spacing w:line="240" w:lineRule="atLeast"/>
            </w:pPr>
          </w:p>
        </w:tc>
      </w:tr>
      <w:tr>
        <w:trPr>
          <w:trHeight w:val="11580" w:hRule="atLeast"/>
        </w:trPr>
        <w:tc>
          <w:tcPr>
            <w:tcW w:w="4524"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甘氨酸 </w:t>
            </w:r>
            <w:r>
              <w:t>Glycine TEMED</w:t>
            </w:r>
          </w:p>
          <w:p w:rsidR="0018722C">
            <w:pPr>
              <w:topLinePunct/>
            </w:pPr>
            <w:r>
              <w:t>PMSF</w:t>
            </w:r>
          </w:p>
          <w:p w:rsidR="0018722C">
            <w:pPr>
              <w:topLinePunct/>
            </w:pPr>
            <w:r>
              <w:rPr>
                <w:rFonts w:ascii="仿宋" w:eastAsia="仿宋" w:hint="eastAsia"/>
              </w:rPr>
              <w:t>过硫酸铵</w:t>
            </w:r>
          </w:p>
          <w:p w:rsidR="0018722C">
            <w:pPr>
              <w:topLinePunct/>
            </w:pPr>
          </w:p>
          <w:p w:rsidR="0018722C">
            <w:pPr>
              <w:topLinePunct/>
            </w:pPr>
            <w:r>
              <w:t>Page Ruler prestained protein ladder Cocktail</w:t>
            </w:r>
          </w:p>
          <w:p w:rsidR="0018722C">
            <w:pPr>
              <w:topLinePunct/>
            </w:pPr>
            <w:r>
              <w:t>ECL</w:t>
            </w:r>
          </w:p>
          <w:p w:rsidR="0018722C">
            <w:pPr>
              <w:topLinePunct/>
            </w:pPr>
            <w:r>
              <w:rPr>
                <w:rFonts w:ascii="仿宋" w:eastAsia="仿宋" w:hint="eastAsia"/>
              </w:rPr>
              <w:t>曝光胶片 显影定影液</w:t>
            </w:r>
          </w:p>
          <w:p w:rsidR="0018722C">
            <w:pPr>
              <w:topLinePunct/>
            </w:pPr>
            <w:r>
              <w:rPr>
                <w:rFonts w:ascii="仿宋" w:eastAsia="仿宋" w:hint="eastAsia"/>
              </w:rPr>
              <w:t>一抗、二抗去除液</w:t>
            </w:r>
          </w:p>
          <w:p w:rsidR="0018722C">
            <w:pPr>
              <w:topLinePunct/>
            </w:pPr>
            <w:r>
              <w:t>Bradford </w:t>
            </w:r>
            <w:r>
              <w:rPr>
                <w:rFonts w:ascii="仿宋" w:eastAsia="仿宋" w:hint="eastAsia"/>
              </w:rPr>
              <w:t>蛋白浓度测定试剂盒</w:t>
            </w:r>
          </w:p>
          <w:p w:rsidR="0018722C">
            <w:pPr>
              <w:topLinePunct/>
            </w:pPr>
            <w:r>
              <w:rPr>
                <w:rFonts w:ascii="仿宋" w:eastAsia="仿宋" w:hint="eastAsia"/>
              </w:rPr>
              <w:t>细胞核蛋白与细胞浆蛋白抽提试剂盒</w:t>
            </w:r>
          </w:p>
          <w:p w:rsidR="0018722C">
            <w:pPr>
              <w:topLinePunct/>
            </w:pPr>
          </w:p>
          <w:p w:rsidR="0018722C">
            <w:pPr>
              <w:topLinePunct/>
            </w:pPr>
            <w:r>
              <w:t>Mouse beta-actin antibody Rabbit</w:t>
            </w:r>
            <w:r w:rsidRPr="00000000">
              <w:tab/>
              <w:t>VIP</w:t>
            </w:r>
            <w:r w:rsidRPr="00000000">
              <w:tab/>
              <w:t>antibody Mouse VPAC</w:t>
            </w:r>
            <w:r>
              <w:t> </w:t>
            </w:r>
            <w:r>
              <w:t>antibody</w:t>
            </w:r>
          </w:p>
          <w:p w:rsidR="0018722C">
            <w:pPr>
              <w:topLinePunct/>
            </w:pPr>
            <w:r>
              <w:rPr>
                <w:rFonts w:ascii="仿宋" w:eastAsia="仿宋" w:hint="eastAsia"/>
              </w:rPr>
              <w:t>常用 </w:t>
            </w:r>
            <w:r>
              <w:t>Secondary Antibody</w:t>
            </w:r>
          </w:p>
          <w:p w:rsidR="0018722C">
            <w:pPr>
              <w:topLinePunct/>
            </w:pPr>
            <w:r>
              <w:t>Trizol® Reagent DNase I</w:t>
            </w:r>
          </w:p>
          <w:p w:rsidR="0018722C">
            <w:pPr>
              <w:topLinePunct/>
            </w:pPr>
            <w:r>
              <w:t>Revert Aid Reverse Transcriptase DNTP mix</w:t>
            </w:r>
          </w:p>
          <w:p w:rsidR="0018722C">
            <w:pPr>
              <w:topLinePunct/>
            </w:pPr>
            <w:r>
              <w:t>RiboLock RNase Inhibitor</w:t>
            </w:r>
          </w:p>
          <w:p w:rsidR="0018722C">
            <w:pPr>
              <w:topLinePunct/>
            </w:pPr>
            <w:r>
              <w:t>A</w:t>
            </w:r>
            <w:r>
              <w:t>ll-</w:t>
            </w:r>
            <w:r>
              <w:t>I</w:t>
            </w:r>
            <w:r>
              <w:t>n-One</w:t>
            </w:r>
            <w:r>
              <w:t xml:space="preserve">TM  </w:t>
            </w:r>
            <w:r>
              <w:t>qPCR  Master Mix</w:t>
            </w:r>
          </w:p>
          <w:p w:rsidR="0018722C">
            <w:pPr>
              <w:topLinePunct/>
            </w:pPr>
            <w:r>
              <w:rPr>
                <w:rFonts w:ascii="仿宋" w:eastAsia="仿宋" w:hint="eastAsia"/>
              </w:rPr>
              <w:t>引物</w:t>
            </w:r>
          </w:p>
          <w:p w:rsidR="0018722C">
            <w:pPr>
              <w:topLinePunct/>
              <w:ind w:leftChars="0" w:left="0" w:rightChars="0" w:right="0" w:firstLineChars="0" w:firstLine="0"/>
              <w:spacing w:line="240" w:lineRule="atLeast"/>
            </w:pPr>
            <w:r>
              <w:rPr>
                <w:rFonts w:ascii="仿宋" w:eastAsia="仿宋" w:hint="eastAsia"/>
              </w:rPr>
              <w:t>其他常规化学试剂</w:t>
            </w:r>
          </w:p>
        </w:tc>
        <w:tc>
          <w:tcPr>
            <w:tcW w:w="3856" w:type="dxa"/>
            <w:tcBorders>
              <w:top w:val="single" w:sz="4" w:space="0" w:color="000000"/>
            </w:tcBorders>
          </w:tcPr>
          <w:p w:rsidR="0018722C">
            <w:pPr>
              <w:topLinePunct/>
              <w:ind w:leftChars="0" w:left="0" w:rightChars="0" w:right="0" w:firstLineChars="0" w:firstLine="0"/>
              <w:spacing w:line="240" w:lineRule="atLeast"/>
            </w:pPr>
            <w:r>
              <w:t>Amresco#0167 Amresco # 0761</w:t>
            </w:r>
          </w:p>
          <w:p w:rsidR="0018722C">
            <w:pPr>
              <w:topLinePunct/>
            </w:pPr>
            <w:r>
              <w:t>Amresco # 0754</w:t>
            </w:r>
          </w:p>
          <w:p w:rsidR="0018722C">
            <w:pPr>
              <w:topLinePunct/>
            </w:pPr>
            <w:r>
              <w:rPr>
                <w:rFonts w:ascii="仿宋" w:eastAsia="仿宋" w:hint="eastAsia"/>
              </w:rPr>
              <w:t>上海国药</w:t>
            </w:r>
            <w:r>
              <w:t>#10002618 Thermo#26616 ROCHE#04693132001</w:t>
            </w:r>
          </w:p>
          <w:p w:rsidR="0018722C">
            <w:pPr>
              <w:topLinePunct/>
            </w:pPr>
            <w:r>
              <w:rPr>
                <w:rFonts w:ascii="仿宋" w:eastAsia="仿宋" w:hint="eastAsia"/>
              </w:rPr>
              <w:t>碧云天</w:t>
            </w:r>
            <w:r>
              <w:t>#P0018</w:t>
            </w:r>
          </w:p>
          <w:p w:rsidR="0018722C">
            <w:pPr>
              <w:topLinePunct/>
            </w:pPr>
            <w:r>
              <w:t>Kodak</w:t>
            </w:r>
            <w:r>
              <w:rPr>
                <w:rFonts w:ascii="仿宋" w:eastAsia="仿宋" w:hint="eastAsia"/>
                <w:rFonts w:ascii="仿宋" w:eastAsia="仿宋" w:hint="eastAsia"/>
                <w:sz w:val="24"/>
              </w:rPr>
              <w:t xml:space="preserve">, </w:t>
            </w:r>
            <w:r>
              <w:t>XBT-1 Kodak#6610190</w:t>
            </w:r>
          </w:p>
          <w:p w:rsidR="0018722C">
            <w:pPr>
              <w:topLinePunct/>
            </w:pPr>
            <w:r>
              <w:rPr>
                <w:rFonts w:ascii="仿宋" w:hAnsi="仿宋" w:eastAsia="仿宋" w:hint="eastAsia"/>
              </w:rPr>
              <w:t>碧云天</w:t>
            </w:r>
            <w:r>
              <w:rPr>
                <w:rFonts w:hint="eastAsia"/>
              </w:rPr>
              <w:t>・</w:t>
            </w:r>
            <w:r>
              <w:rPr>
                <w:rFonts w:ascii="仿宋" w:hAnsi="仿宋" w:eastAsia="仿宋" w:hint="eastAsia"/>
              </w:rPr>
              <w:t>中国，</w:t>
            </w:r>
            <w:r>
              <w:t>Cat. No</w:t>
            </w:r>
            <w:r>
              <w:rPr>
                <w:rFonts w:ascii="仿宋" w:hAnsi="仿宋" w:eastAsia="仿宋" w:hint="eastAsia"/>
                <w:rFonts w:ascii="仿宋" w:hAnsi="仿宋" w:eastAsia="仿宋" w:hint="eastAsia"/>
                <w:sz w:val="24"/>
              </w:rPr>
              <w:t xml:space="preserve">: </w:t>
            </w:r>
            <w:r>
              <w:t>P0025</w:t>
            </w:r>
          </w:p>
          <w:p w:rsidR="0018722C">
            <w:pPr>
              <w:topLinePunct/>
            </w:pPr>
            <w:r>
              <w:rPr>
                <w:rFonts w:ascii="仿宋" w:hAnsi="仿宋" w:eastAsia="仿宋" w:hint="eastAsia"/>
              </w:rPr>
              <w:t>碧云天</w:t>
            </w:r>
            <w:r>
              <w:rPr>
                <w:rFonts w:hint="eastAsia"/>
              </w:rPr>
              <w:t>・</w:t>
            </w:r>
            <w:r>
              <w:rPr>
                <w:rFonts w:ascii="仿宋" w:hAnsi="仿宋" w:eastAsia="仿宋" w:hint="eastAsia"/>
              </w:rPr>
              <w:t>中国，</w:t>
            </w:r>
            <w:r>
              <w:t>Cat. No</w:t>
            </w:r>
            <w:r>
              <w:rPr>
                <w:rFonts w:ascii="仿宋" w:hAnsi="仿宋" w:eastAsia="仿宋" w:hint="eastAsia"/>
                <w:rFonts w:ascii="仿宋" w:hAnsi="仿宋" w:eastAsia="仿宋" w:hint="eastAsia"/>
                <w:sz w:val="24"/>
              </w:rPr>
              <w:t xml:space="preserve">: </w:t>
            </w:r>
            <w:r>
              <w:t>P0006 </w:t>
            </w:r>
            <w:r>
              <w:rPr>
                <w:rFonts w:ascii="仿宋" w:hAnsi="仿宋" w:eastAsia="仿宋" w:hint="eastAsia"/>
              </w:rPr>
              <w:t>碧云天</w:t>
            </w:r>
            <w:r>
              <w:rPr>
                <w:rFonts w:hint="eastAsia"/>
              </w:rPr>
              <w:t>・</w:t>
            </w:r>
            <w:r>
              <w:rPr>
                <w:rFonts w:ascii="仿宋" w:hAnsi="仿宋" w:eastAsia="仿宋" w:hint="eastAsia"/>
              </w:rPr>
              <w:t>中国，</w:t>
            </w:r>
            <w:r>
              <w:t>Cat. No</w:t>
            </w:r>
            <w:r>
              <w:rPr>
                <w:rFonts w:ascii="仿宋" w:hAnsi="仿宋" w:eastAsia="仿宋" w:hint="eastAsia"/>
                <w:rFonts w:ascii="仿宋" w:hAnsi="仿宋" w:eastAsia="仿宋" w:hint="eastAsia"/>
                <w:sz w:val="24"/>
              </w:rPr>
              <w:t xml:space="preserve">: </w:t>
            </w:r>
            <w:r>
              <w:t>P0028 </w:t>
            </w:r>
            <w:r>
              <w:rPr>
                <w:rFonts w:ascii="仿宋" w:hAnsi="仿宋" w:eastAsia="仿宋" w:hint="eastAsia"/>
              </w:rPr>
              <w:t>天 津 三 箭 公 司 </w:t>
            </w:r>
            <w:r>
              <w:t>#KM9001 santa#SC-20727</w:t>
            </w:r>
          </w:p>
          <w:p w:rsidR="0018722C">
            <w:pPr>
              <w:topLinePunct/>
            </w:pPr>
            <w:r>
              <w:t>genetex#GTX16155 </w:t>
            </w:r>
            <w:r>
              <w:rPr>
                <w:rFonts w:ascii="仿宋" w:eastAsia="仿宋" w:hint="eastAsia"/>
              </w:rPr>
              <w:t>天津三箭公司</w:t>
            </w:r>
            <w:r>
              <w:t>Invitrogen#15596026 Fermentas#EN0521 Fermentas# EP0442 Fermentas# R0191 Fermentas# E00381</w:t>
            </w:r>
          </w:p>
          <w:p w:rsidR="0018722C">
            <w:pPr>
              <w:topLinePunct/>
            </w:pPr>
            <w:r>
              <w:t>GeneCopoeia</w:t>
            </w:r>
            <w:r>
              <w:t>TM</w:t>
            </w:r>
            <w:r>
              <w:t>#AOPR-1200</w:t>
            </w:r>
          </w:p>
          <w:p w:rsidR="0018722C">
            <w:pPr>
              <w:topLinePunct/>
            </w:pPr>
            <w:r>
              <w:rPr>
                <w:rFonts w:ascii="仿宋" w:eastAsia="仿宋" w:hint="eastAsia"/>
              </w:rPr>
              <w:t>英俊公司</w:t>
            </w:r>
          </w:p>
          <w:p w:rsidR="0018722C">
            <w:pPr>
              <w:topLinePunct/>
              <w:ind w:leftChars="0" w:left="0" w:rightChars="0" w:right="0" w:firstLineChars="0" w:firstLine="0"/>
              <w:spacing w:line="240" w:lineRule="atLeast"/>
            </w:pPr>
            <w:r>
              <w:rPr>
                <w:rFonts w:ascii="仿宋" w:eastAsia="仿宋" w:hint="eastAsia"/>
              </w:rPr>
              <w:t>上海国药化学试剂有限公司</w:t>
            </w:r>
          </w:p>
        </w:tc>
        <w:tc>
          <w:tcPr>
            <w:tcW w:w="81" w:type="dxa"/>
          </w:tcPr>
          <w:p w:rsidR="0018722C">
            <w:pPr>
              <w:topLinePunct/>
              <w:ind w:leftChars="0" w:left="0" w:rightChars="0" w:right="0" w:firstLineChars="0" w:firstLine="0"/>
              <w:spacing w:line="240" w:lineRule="atLeast"/>
            </w:pPr>
          </w:p>
        </w:tc>
      </w:tr>
      <w:tr>
        <w:trPr>
          <w:trHeight w:val="420" w:hRule="atLeast"/>
        </w:trPr>
        <w:tc>
          <w:tcPr>
            <w:tcW w:w="8461" w:type="dxa"/>
            <w:gridSpan w:val="3"/>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所有试验检测用水均为 </w:t>
            </w:r>
            <w:r>
              <w:t>DEPC </w:t>
            </w:r>
            <w:r>
              <w:rPr>
                <w:rFonts w:ascii="仿宋" w:eastAsia="仿宋" w:hint="eastAsia"/>
              </w:rPr>
              <w:t>处理过的无菌双蒸水</w:t>
            </w:r>
          </w:p>
        </w:tc>
      </w:tr>
    </w:tbl>
    <w:p w:rsidR="0018722C">
      <w:pPr>
        <w:topLinePunct/>
        <w:pStyle w:val="affa"/>
      </w:pPr>
    </w:p>
    <w:p w:rsidR="0018722C">
      <w:pPr>
        <w:pStyle w:val="Heading3"/>
        <w:topLinePunct/>
        <w:ind w:left="200" w:hangingChars="200" w:hanging="200"/>
      </w:pPr>
      <w:bookmarkStart w:id="269695" w:name="_Toc686269695"/>
      <w:bookmarkStart w:name="_bookmark37" w:id="80"/>
      <w:bookmarkEnd w:id="80"/>
      <w:r>
        <w:t>1.3</w:t>
      </w:r>
      <w:r>
        <w:t xml:space="preserve"> </w:t>
      </w:r>
      <w:bookmarkStart w:name="_bookmark37" w:id="81"/>
      <w:bookmarkEnd w:id="81"/>
      <w:r>
        <w:t>实验所需试剂配制</w:t>
      </w:r>
      <w:bookmarkEnd w:id="269695"/>
    </w:p>
    <w:p w:rsidR="0018722C">
      <w:pPr>
        <w:topLinePunct/>
      </w:pPr>
      <w:r>
        <w:rPr>
          <w:rFonts w:cstheme="minorBidi" w:hAnsiTheme="minorHAnsi" w:eastAsiaTheme="minorHAnsi" w:asciiTheme="minorHAnsi" w:ascii="Calibri"/>
        </w:rPr>
        <w:t>28</w:t>
      </w:r>
    </w:p>
    <w:p w:rsidR="0018722C">
      <w:pPr>
        <w:topLinePunct/>
      </w:pPr>
      <w:r>
        <w:rPr>
          <w:rFonts w:cstheme="minorBidi" w:hAnsiTheme="minorHAnsi" w:eastAsiaTheme="minorHAnsi" w:asciiTheme="minorHAnsi" w:ascii="Calibri" w:eastAsia="Calibri"/>
        </w:rPr>
        <w:t>PBS</w:t>
      </w:r>
      <w:r>
        <w:rPr>
          <w:rFonts w:cstheme="minorBidi" w:hAnsiTheme="minorHAnsi" w:eastAsiaTheme="minorHAnsi" w:asciiTheme="minorHAnsi"/>
        </w:rPr>
        <w:t>缓冲液</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5"/>
        <w:gridCol w:w="5662"/>
      </w:tblGrid>
      <w:tr>
        <w:trPr>
          <w:trHeight w:val="540" w:hRule="atLeast"/>
        </w:trPr>
        <w:tc>
          <w:tcPr>
            <w:tcW w:w="2915" w:type="dxa"/>
            <w:tcBorders>
              <w:top w:val="single" w:sz="4" w:space="0" w:color="000000"/>
            </w:tcBorders>
          </w:tcPr>
          <w:p w:rsidR="0018722C">
            <w:pPr>
              <w:topLinePunct/>
              <w:ind w:leftChars="0" w:left="0" w:rightChars="0" w:right="0" w:firstLineChars="0" w:firstLine="0"/>
              <w:spacing w:line="240" w:lineRule="atLeast"/>
            </w:pPr>
            <w:r>
              <w:t>NaCl</w:t>
            </w:r>
          </w:p>
        </w:tc>
        <w:tc>
          <w:tcPr>
            <w:tcW w:w="5662" w:type="dxa"/>
            <w:tcBorders>
              <w:top w:val="single" w:sz="4" w:space="0" w:color="000000"/>
            </w:tcBorders>
          </w:tcPr>
          <w:p w:rsidR="0018722C">
            <w:pPr>
              <w:topLinePunct/>
              <w:ind w:leftChars="0" w:left="0" w:rightChars="0" w:right="0" w:firstLineChars="0" w:firstLine="0"/>
              <w:spacing w:line="240" w:lineRule="atLeast"/>
            </w:pPr>
            <w:r>
              <w:t>8g</w:t>
            </w:r>
          </w:p>
        </w:tc>
      </w:tr>
      <w:tr>
        <w:trPr>
          <w:trHeight w:val="1460" w:hRule="atLeast"/>
        </w:trPr>
        <w:tc>
          <w:tcPr>
            <w:tcW w:w="2915" w:type="dxa"/>
          </w:tcPr>
          <w:p w:rsidR="0018722C">
            <w:pPr>
              <w:topLinePunct/>
              <w:ind w:leftChars="0" w:left="0" w:rightChars="0" w:right="0" w:firstLineChars="0" w:firstLine="0"/>
              <w:spacing w:line="240" w:lineRule="atLeast"/>
            </w:pPr>
            <w:r>
              <w:t>KCl</w:t>
            </w:r>
          </w:p>
          <w:p w:rsidR="0018722C">
            <w:pPr>
              <w:topLinePunct/>
              <w:ind w:leftChars="0" w:left="0" w:rightChars="0" w:right="0" w:firstLineChars="0" w:firstLine="0"/>
              <w:spacing w:line="240" w:lineRule="atLeast"/>
            </w:pPr>
            <w:r>
              <w:t>NaH</w:t>
            </w:r>
            <w:r>
              <w:t>2</w:t>
            </w:r>
            <w:r>
              <w:t>PO</w:t>
            </w:r>
            <w:r>
              <w:t>4 </w:t>
            </w:r>
            <w:r>
              <w:t>KH</w:t>
            </w:r>
            <w:r>
              <w:t>2</w:t>
            </w:r>
            <w:r>
              <w:t>PO</w:t>
            </w:r>
            <w:r>
              <w:t>4</w:t>
            </w:r>
          </w:p>
        </w:tc>
        <w:tc>
          <w:tcPr>
            <w:tcW w:w="5662" w:type="dxa"/>
          </w:tcPr>
          <w:p w:rsidR="0018722C">
            <w:pPr>
              <w:topLinePunct/>
              <w:ind w:leftChars="0" w:left="0" w:rightChars="0" w:right="0" w:firstLineChars="0" w:firstLine="0"/>
              <w:spacing w:line="240" w:lineRule="atLeast"/>
            </w:pPr>
            <w:r>
              <w:t>0.2g</w:t>
            </w:r>
          </w:p>
          <w:p w:rsidR="0018722C">
            <w:pPr>
              <w:topLinePunct/>
            </w:pPr>
            <w:r>
              <w:t>1.44g</w:t>
            </w:r>
          </w:p>
          <w:p w:rsidR="0018722C">
            <w:pPr>
              <w:topLinePunct/>
              <w:ind w:leftChars="0" w:left="0" w:rightChars="0" w:right="0" w:firstLineChars="0" w:firstLine="0"/>
              <w:spacing w:line="240" w:lineRule="atLeast"/>
            </w:pPr>
            <w:r>
              <w:t>0.24g</w:t>
            </w:r>
          </w:p>
        </w:tc>
      </w:tr>
      <w:tr>
        <w:trPr>
          <w:trHeight w:val="400" w:hRule="atLeast"/>
        </w:trPr>
        <w:tc>
          <w:tcPr>
            <w:tcW w:w="8577"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调节 </w:t>
            </w:r>
            <w:r>
              <w:t>pH7.4 </w:t>
            </w:r>
            <w:r>
              <w:rPr>
                <w:rFonts w:ascii="仿宋" w:eastAsia="仿宋" w:hint="eastAsia"/>
              </w:rPr>
              <w:t>后定容至 </w:t>
            </w:r>
            <w:r>
              <w:t>1L</w:t>
            </w:r>
            <w:r>
              <w:rPr>
                <w:rFonts w:ascii="仿宋" w:eastAsia="仿宋" w:hint="eastAsia"/>
                <w:rFonts w:ascii="仿宋" w:eastAsia="仿宋" w:hint="eastAsia"/>
                <w:sz w:val="24"/>
              </w:rPr>
              <w:t xml:space="preserve">. </w:t>
            </w:r>
            <w:r>
              <w:rPr>
                <w:rFonts w:ascii="仿宋" w:eastAsia="仿宋" w:hint="eastAsia"/>
              </w:rPr>
              <w:t>然后高压蒸汽灭菌，室温保存。</w:t>
            </w:r>
          </w:p>
        </w:tc>
      </w:tr>
    </w:tbl>
    <w:p w:rsidR="0018722C">
      <w:pPr>
        <w:pStyle w:val="affa"/>
      </w:pPr>
    </w:p>
    <w:p w:rsidR="0018722C">
      <w:pPr>
        <w:topLinePunct/>
      </w:pPr>
      <w:bookmarkStart w:id="269764" w:name="_cwCmt2"/>
      <w:r>
        <w:rPr>
          <w:rFonts w:cstheme="minorBidi" w:hAnsiTheme="minorHAnsi" w:eastAsiaTheme="minorHAnsi" w:asciiTheme="minorHAnsi" w:ascii="Calibri" w:hAnsi="Calibri"/>
        </w:rPr>
        <w:t>10×TAE</w:t>
      </w:r>
      <w:bookmarkEnd w:id="269764"/>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6"/>
        <w:gridCol w:w="5082"/>
      </w:tblGrid>
      <w:tr>
        <w:trPr>
          <w:trHeight w:val="520" w:hRule="atLeast"/>
        </w:trPr>
        <w:tc>
          <w:tcPr>
            <w:tcW w:w="3496" w:type="dxa"/>
            <w:tcBorders>
              <w:top w:val="single" w:sz="4" w:space="0" w:color="000000"/>
            </w:tcBorders>
          </w:tcPr>
          <w:p w:rsidR="0018722C">
            <w:pPr>
              <w:topLinePunct/>
              <w:ind w:leftChars="0" w:left="0" w:rightChars="0" w:right="0" w:firstLineChars="0" w:firstLine="0"/>
              <w:spacing w:line="240" w:lineRule="atLeast"/>
            </w:pPr>
            <w:r>
              <w:t xml:space="preserve">Tris </w:t>
            </w:r>
            <w:r>
              <w:t xml:space="preserve">(</w:t>
            </w:r>
            <w:r>
              <w:t xml:space="preserve">MW121.14</w:t>
            </w:r>
            <w:r>
              <w:t xml:space="preserve">)</w:t>
            </w:r>
          </w:p>
        </w:tc>
        <w:tc>
          <w:tcPr>
            <w:tcW w:w="5082" w:type="dxa"/>
            <w:tcBorders>
              <w:top w:val="single" w:sz="4" w:space="0" w:color="000000"/>
            </w:tcBorders>
          </w:tcPr>
          <w:p w:rsidR="0018722C">
            <w:pPr>
              <w:topLinePunct/>
              <w:ind w:leftChars="0" w:left="0" w:rightChars="0" w:right="0" w:firstLineChars="0" w:firstLine="0"/>
              <w:spacing w:line="240" w:lineRule="atLeast"/>
            </w:pPr>
            <w:r>
              <w:t>48.4g</w:t>
            </w:r>
          </w:p>
        </w:tc>
      </w:tr>
      <w:tr>
        <w:trPr>
          <w:trHeight w:val="940" w:hRule="atLeast"/>
        </w:trPr>
        <w:tc>
          <w:tcPr>
            <w:tcW w:w="3496" w:type="dxa"/>
          </w:tcPr>
          <w:p w:rsidR="0018722C">
            <w:pPr>
              <w:topLinePunct/>
              <w:ind w:leftChars="0" w:left="0" w:rightChars="0" w:right="0" w:firstLineChars="0" w:firstLine="0"/>
              <w:spacing w:line="240" w:lineRule="atLeast"/>
            </w:pPr>
            <w:r>
              <w:rPr>
                <w:rFonts w:ascii="仿宋" w:eastAsia="仿宋" w:hint="eastAsia"/>
              </w:rPr>
              <w:t>乙酸</w:t>
            </w:r>
          </w:p>
          <w:p w:rsidR="0018722C">
            <w:pPr>
              <w:topLinePunct/>
            </w:pPr>
          </w:p>
          <w:p w:rsidR="0018722C">
            <w:pPr>
              <w:topLinePunct/>
              <w:ind w:leftChars="0" w:left="0" w:rightChars="0" w:right="0" w:firstLineChars="0" w:firstLine="0"/>
              <w:spacing w:line="240" w:lineRule="atLeast"/>
            </w:pPr>
            <w:r>
              <w:t xml:space="preserve">0.5 M EDTA </w:t>
            </w:r>
            <w:r>
              <w:t xml:space="preserve">(</w:t>
            </w:r>
            <w:r>
              <w:t xml:space="preserve"> pH8.0 </w:t>
            </w:r>
            <w:r>
              <w:t xml:space="preserve">)</w:t>
            </w:r>
          </w:p>
        </w:tc>
        <w:tc>
          <w:tcPr>
            <w:tcW w:w="5082" w:type="dxa"/>
          </w:tcPr>
          <w:p w:rsidR="0018722C">
            <w:pPr>
              <w:topLinePunct/>
              <w:ind w:leftChars="0" w:left="0" w:rightChars="0" w:right="0" w:firstLineChars="0" w:firstLine="0"/>
              <w:spacing w:line="240" w:lineRule="atLeast"/>
            </w:pPr>
            <w:r>
              <w:t>20 ml</w:t>
            </w:r>
          </w:p>
          <w:p w:rsidR="0018722C">
            <w:pPr>
              <w:topLinePunct/>
              <w:ind w:leftChars="0" w:left="0" w:rightChars="0" w:right="0" w:firstLineChars="0" w:firstLine="0"/>
              <w:spacing w:line="240" w:lineRule="atLeast"/>
            </w:pPr>
            <w:r>
              <w:t>20 ml</w:t>
            </w:r>
          </w:p>
        </w:tc>
      </w:tr>
      <w:tr>
        <w:trPr>
          <w:trHeight w:val="46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最后用蒸馏水定容至 </w:t>
            </w:r>
            <w:r>
              <w:t>IL</w:t>
            </w:r>
            <w:r>
              <w:rPr>
                <w:rFonts w:ascii="仿宋" w:eastAsia="仿宋" w:hint="eastAsia"/>
              </w:rPr>
              <w:t>，高温灭菌后室温下保存。</w:t>
            </w:r>
          </w:p>
        </w:tc>
      </w:tr>
    </w:tbl>
    <w:p w:rsidR="0018722C">
      <w:pPr>
        <w:pStyle w:val="affa"/>
      </w:pPr>
    </w:p>
    <w:p w:rsidR="0018722C">
      <w:pPr>
        <w:topLinePunct/>
      </w:pPr>
      <w:r>
        <w:rPr>
          <w:rFonts w:cstheme="minorBidi" w:hAnsiTheme="minorHAnsi" w:eastAsiaTheme="minorHAnsi" w:asciiTheme="minorHAnsi" w:ascii="Calibri" w:hAnsi="Calibri" w:eastAsia="Calibri"/>
        </w:rPr>
        <w:t>10×</w:t>
      </w:r>
      <w:r>
        <w:rPr>
          <w:rFonts w:cstheme="minorBidi" w:hAnsiTheme="minorHAnsi" w:eastAsiaTheme="minorHAnsi" w:asciiTheme="minorHAnsi"/>
        </w:rPr>
        <w:t>核酸电泳</w:t>
      </w:r>
      <w:r>
        <w:rPr>
          <w:rFonts w:ascii="Calibri" w:hAnsi="Calibri" w:eastAsia="Calibri" w:cstheme="minorBidi"/>
        </w:rPr>
        <w:t>loading buffer</w:t>
      </w: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3"/>
        <w:gridCol w:w="5518"/>
      </w:tblGrid>
      <w:tr>
        <w:trPr>
          <w:trHeight w:val="520" w:hRule="atLeast"/>
        </w:trPr>
        <w:tc>
          <w:tcPr>
            <w:tcW w:w="3053" w:type="dxa"/>
            <w:tcBorders>
              <w:top w:val="single" w:sz="4" w:space="0" w:color="000000"/>
            </w:tcBorders>
          </w:tcPr>
          <w:p w:rsidR="0018722C">
            <w:pPr>
              <w:pStyle w:val="cw22"/>
              <w:topLinePunct/>
              <w:ind w:leftChars="0" w:left="0" w:rightChars="0" w:right="0" w:firstLineChars="0" w:firstLine="0"/>
              <w:spacing w:line="240" w:lineRule="atLeast"/>
            </w:pPr>
            <w:r>
              <w:t>pH8.0 EDTA</w:t>
            </w:r>
          </w:p>
        </w:tc>
        <w:tc>
          <w:tcPr>
            <w:tcW w:w="5518" w:type="dxa"/>
            <w:tcBorders>
              <w:top w:val="single" w:sz="4" w:space="0" w:color="000000"/>
            </w:tcBorders>
          </w:tcPr>
          <w:p w:rsidR="0018722C">
            <w:pPr>
              <w:pStyle w:val="cw22"/>
              <w:topLinePunct/>
              <w:ind w:leftChars="0" w:left="0" w:rightChars="0" w:right="0" w:firstLineChars="0" w:firstLine="0"/>
              <w:spacing w:line="240" w:lineRule="atLeast"/>
            </w:pPr>
            <w:r>
              <w:t>10mM</w:t>
            </w:r>
          </w:p>
        </w:tc>
      </w:tr>
      <w:pPr>
        <w:pStyle w:val="cw22"/>
        <w:topLinePunct/>
        <w:ind w:leftChars="0" w:left="0" w:rightChars="0" w:right="0" w:firstLineChars="0" w:firstLine="0"/>
        <w:spacing w:line="240" w:lineRule="atLeast"/>
      </w:pPr>
      <w:tr>
        <w:trPr>
          <w:trHeight w:val="480" w:hRule="atLeast"/>
        </w:trPr>
        <w:tc>
          <w:tcPr>
            <w:tcW w:w="3053" w:type="dxa"/>
          </w:tcPr>
          <w:p w:rsidR="0018722C">
            <w:pPr>
              <w:pStyle w:val="cw22"/>
              <w:topLinePunct/>
              <w:ind w:leftChars="0" w:left="0" w:rightChars="0" w:right="0" w:firstLineChars="0" w:firstLine="0"/>
              <w:spacing w:line="240" w:lineRule="atLeast"/>
            </w:pPr>
            <w:r>
              <w:rPr>
                <w:rFonts w:ascii="仿宋" w:eastAsia="仿宋" w:hint="eastAsia"/>
              </w:rPr>
              <w:t>甘油</w:t>
            </w:r>
          </w:p>
        </w:tc>
        <w:tc>
          <w:tcPr>
            <w:tcW w:w="5518" w:type="dxa"/>
          </w:tcPr>
          <w:p w:rsidR="0018722C">
            <w:pPr>
              <w:pStyle w:val="cw22"/>
              <w:topLinePunct/>
              <w:ind w:leftChars="0" w:left="0" w:rightChars="0" w:right="0" w:firstLineChars="0" w:firstLine="0"/>
              <w:spacing w:line="240" w:lineRule="atLeast"/>
            </w:pPr>
            <w:r>
              <w:t>50%</w:t>
            </w:r>
          </w:p>
        </w:tc>
      </w:tr>
      <w:pPr>
        <w:pStyle w:val="cw22"/>
        <w:topLinePunct/>
        <w:ind w:leftChars="0" w:left="0" w:rightChars="0" w:right="0" w:firstLineChars="0" w:firstLine="0"/>
        <w:spacing w:line="240" w:lineRule="atLeast"/>
      </w:pPr>
      <w:tr>
        <w:trPr>
          <w:trHeight w:val="440" w:hRule="atLeast"/>
        </w:trPr>
        <w:tc>
          <w:tcPr>
            <w:tcW w:w="3053" w:type="dxa"/>
            <w:tcBorders>
              <w:bottom w:val="single" w:sz="4" w:space="0" w:color="000000"/>
            </w:tcBorders>
          </w:tcPr>
          <w:p w:rsidR="0018722C">
            <w:pPr>
              <w:pStyle w:val="cw22"/>
              <w:topLinePunct/>
              <w:ind w:leftChars="0" w:left="0" w:rightChars="0" w:right="0" w:firstLineChars="0" w:firstLine="0"/>
              <w:spacing w:line="240" w:lineRule="atLeast"/>
            </w:pPr>
            <w:r>
              <w:rPr>
                <w:rFonts w:ascii="仿宋" w:eastAsia="仿宋" w:hint="eastAsia"/>
              </w:rPr>
              <w:t>溴酚蓝</w:t>
            </w:r>
          </w:p>
        </w:tc>
        <w:tc>
          <w:tcPr>
            <w:tcW w:w="5518" w:type="dxa"/>
            <w:tcBorders>
              <w:bottom w:val="single" w:sz="4" w:space="0" w:color="000000"/>
            </w:tcBorders>
          </w:tcPr>
          <w:p w:rsidR="0018722C">
            <w:pPr>
              <w:pStyle w:val="cw22"/>
              <w:topLinePunct/>
              <w:ind w:leftChars="0" w:left="0" w:rightChars="0" w:right="0" w:firstLineChars="0" w:firstLine="0"/>
              <w:spacing w:line="240" w:lineRule="atLeast"/>
            </w:pPr>
            <w:r>
              <w:t>0.25%</w:t>
            </w:r>
          </w:p>
        </w:tc>
      </w:tr>
      <w:pPr>
        <w:pStyle w:val="cw22"/>
        <w:topLinePunct/>
      </w:pPr>
    </w:tbl>
    <w:p w:rsidR="0018722C">
      <w:pPr>
        <w:pStyle w:val="affa"/>
      </w:pPr>
    </w:p>
    <w:p w:rsidR="0018722C">
      <w:pPr>
        <w:pStyle w:val="cw22"/>
        <w:topLinePunct/>
      </w:pPr>
      <w:r>
        <w:rPr>
          <w:rFonts w:cstheme="minorBidi" w:hAnsiTheme="minorHAnsi" w:eastAsiaTheme="minorHAnsi" w:asciiTheme="minorHAnsi" w:ascii="Calibri" w:eastAsia="Calibri"/>
        </w:rPr>
        <w:t>RNaseA  </w:t>
      </w:r>
      <w:r>
        <w:rPr>
          <w:rFonts w:cstheme="minorBidi" w:hAnsiTheme="minorHAnsi" w:eastAsiaTheme="minorHAnsi" w:asciiTheme="minorHAnsi"/>
        </w:rPr>
        <w:t>母液</w:t>
      </w:r>
      <w:r>
        <w:rPr>
          <w:rFonts w:ascii="Calibri" w:eastAsia="Calibri" w:cstheme="minorBidi" w:hAnsiTheme="minorHAnsi"/>
        </w:rPr>
        <w:t>(</w:t>
      </w:r>
      <w:r>
        <w:rPr>
          <w:rFonts w:ascii="Calibri" w:eastAsia="Calibri" w:cstheme="minorBidi" w:hAnsiTheme="minorHAnsi"/>
        </w:rPr>
        <w:t xml:space="preserve">10 mg</w:t>
      </w:r>
      <w:r>
        <w:rPr>
          <w:rFonts w:ascii="Calibri" w:eastAsia="Calibri" w:cstheme="minorBidi" w:hAnsiTheme="minorHAnsi"/>
        </w:rPr>
        <w:t>/</w:t>
      </w:r>
      <w:r>
        <w:rPr>
          <w:rFonts w:ascii="Calibri" w:eastAsia="Calibri" w:cstheme="minorBidi" w:hAnsiTheme="minorHAnsi"/>
        </w:rPr>
        <w:t>mL</w:t>
      </w:r>
      <w:r>
        <w:rPr>
          <w:rFonts w:ascii="Calibri" w:eastAsia="Calibri" w:cstheme="minorBidi" w:hAnsiTheme="minorHAnsi"/>
        </w:rPr>
        <w:t>)</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8"/>
        <w:gridCol w:w="4719"/>
      </w:tblGrid>
      <w:tr>
        <w:trPr>
          <w:trHeight w:val="540" w:hRule="atLeast"/>
        </w:trPr>
        <w:tc>
          <w:tcPr>
            <w:tcW w:w="3858" w:type="dxa"/>
            <w:tcBorders>
              <w:top w:val="single" w:sz="4" w:space="0" w:color="000000"/>
            </w:tcBorders>
          </w:tcPr>
          <w:p w:rsidR="0018722C">
            <w:pPr>
              <w:pStyle w:val="cw22"/>
              <w:topLinePunct/>
              <w:ind w:leftChars="0" w:left="0" w:rightChars="0" w:right="0" w:firstLineChars="0" w:firstLine="0"/>
              <w:spacing w:line="240" w:lineRule="atLeast"/>
            </w:pPr>
            <w:r>
              <w:t>RNaseA</w:t>
            </w:r>
          </w:p>
        </w:tc>
        <w:tc>
          <w:tcPr>
            <w:tcW w:w="4719" w:type="dxa"/>
            <w:tcBorders>
              <w:top w:val="single" w:sz="4" w:space="0" w:color="000000"/>
            </w:tcBorders>
          </w:tcPr>
          <w:p w:rsidR="0018722C">
            <w:pPr>
              <w:pStyle w:val="cw22"/>
              <w:topLinePunct/>
              <w:ind w:leftChars="0" w:left="0" w:rightChars="0" w:right="0" w:firstLineChars="0" w:firstLine="0"/>
              <w:spacing w:line="240" w:lineRule="atLeast"/>
            </w:pPr>
            <w:r>
              <w:t>0.1g</w:t>
            </w:r>
          </w:p>
        </w:tc>
      </w:tr>
      <w:pPr>
        <w:pStyle w:val="cw22"/>
        <w:topLinePunct/>
        <w:ind w:leftChars="0" w:left="0" w:rightChars="0" w:right="0" w:firstLineChars="0" w:firstLine="0"/>
        <w:spacing w:line="240" w:lineRule="atLeast"/>
      </w:pPr>
      <w:tr>
        <w:trPr>
          <w:trHeight w:val="960" w:hRule="atLeast"/>
        </w:trPr>
        <w:tc>
          <w:tcPr>
            <w:tcW w:w="3858" w:type="dxa"/>
          </w:tcPr>
          <w:p w:rsidR="0018722C">
            <w:pPr>
              <w:pStyle w:val="cw22"/>
              <w:topLinePunct/>
              <w:ind w:leftChars="0" w:left="0" w:rightChars="0" w:right="0" w:firstLineChars="0" w:firstLine="0"/>
              <w:spacing w:line="240" w:lineRule="atLeast"/>
            </w:pPr>
            <w:r>
              <w:t>15mM NaCl</w:t>
            </w:r>
          </w:p>
          <w:p w:rsidR="0018722C">
            <w:pPr>
              <w:pStyle w:val="cw22"/>
              <w:topLinePunct/>
              <w:ind w:leftChars="0" w:left="0" w:rightChars="0" w:right="0" w:firstLineChars="0" w:firstLine="0"/>
              <w:spacing w:line="240" w:lineRule="atLeast"/>
            </w:pPr>
            <w:r>
              <w:t>10mM Tris-HCl  </w:t>
            </w:r>
            <w:r>
              <w:rPr>
                <w:rFonts w:ascii="仿宋" w:eastAsia="仿宋" w:hint="eastAsia"/>
              </w:rPr>
              <w:t>调节 </w:t>
            </w:r>
            <w:r>
              <w:t>pH7.5</w:t>
            </w:r>
          </w:p>
        </w:tc>
        <w:tc>
          <w:tcPr>
            <w:tcW w:w="4719" w:type="dxa"/>
          </w:tcPr>
          <w:p w:rsidR="0018722C">
            <w:pPr>
              <w:pStyle w:val="cw22"/>
              <w:topLinePunct/>
              <w:ind w:leftChars="0" w:left="0" w:rightChars="0" w:right="0" w:firstLineChars="0" w:firstLine="0"/>
              <w:spacing w:line="240" w:lineRule="atLeast"/>
            </w:pPr>
            <w:r>
              <w:t>10 ml</w:t>
            </w:r>
          </w:p>
        </w:tc>
      </w:tr>
      <w:pPr>
        <w:pStyle w:val="cw22"/>
        <w:topLinePunct/>
        <w:ind w:leftChars="0" w:left="0" w:rightChars="0" w:right="0" w:firstLineChars="0" w:firstLine="0"/>
        <w:spacing w:line="240" w:lineRule="atLeast"/>
      </w:pPr>
      <w:tr>
        <w:trPr>
          <w:trHeight w:val="440" w:hRule="atLeast"/>
        </w:trPr>
        <w:tc>
          <w:tcPr>
            <w:tcW w:w="8577" w:type="dxa"/>
            <w:gridSpan w:val="2"/>
            <w:tcBorders>
              <w:bottom w:val="single" w:sz="4" w:space="0" w:color="000000"/>
            </w:tcBorders>
          </w:tcPr>
          <w:p w:rsidR="0018722C">
            <w:pPr>
              <w:pStyle w:val="cw22"/>
              <w:topLinePunct/>
              <w:ind w:leftChars="0" w:left="0" w:rightChars="0" w:right="0" w:firstLineChars="0" w:firstLine="0"/>
              <w:spacing w:line="240" w:lineRule="atLeast"/>
            </w:pPr>
            <w:r>
              <w:t>5 </w:t>
            </w:r>
            <w:r>
              <w:rPr>
                <w:rFonts w:ascii="仿宋" w:hAnsi="仿宋" w:eastAsia="仿宋" w:hint="eastAsia"/>
              </w:rPr>
              <w:t>分装至 </w:t>
            </w:r>
            <w:r>
              <w:t>1.5mL </w:t>
            </w:r>
            <w:r>
              <w:rPr>
                <w:rFonts w:ascii="仿宋" w:hAnsi="仿宋" w:eastAsia="仿宋" w:hint="eastAsia"/>
              </w:rPr>
              <w:t>管中</w:t>
            </w:r>
            <w:r>
              <w:t>,-20</w:t>
            </w:r>
            <w:r>
              <w:rPr>
                <w:rFonts w:ascii="宋体" w:hAnsi="宋体" w:eastAsia="宋体" w:hint="eastAsia"/>
              </w:rPr>
              <w:t>℃</w:t>
            </w:r>
            <w:r>
              <w:rPr>
                <w:rFonts w:ascii="仿宋" w:hAnsi="仿宋" w:eastAsia="仿宋" w:hint="eastAsia"/>
              </w:rPr>
              <w:t>保存备用。</w:t>
            </w:r>
          </w:p>
        </w:tc>
      </w:tr>
      <w:pPr>
        <w:pStyle w:val="cw22"/>
        <w:topLinePunct/>
      </w:pPr>
    </w:tbl>
    <w:p w:rsidR="0018722C">
      <w:pPr>
        <w:pStyle w:val="affa"/>
      </w:pPr>
    </w:p>
    <w:p w:rsidR="0018722C">
      <w:pPr>
        <w:topLinePunct/>
      </w:pPr>
      <w:r>
        <w:rPr>
          <w:rFonts w:cstheme="minorBidi" w:hAnsiTheme="minorHAnsi" w:eastAsiaTheme="minorHAnsi" w:asciiTheme="minorHAnsi" w:ascii="Calibri" w:eastAsia="Calibri"/>
        </w:rPr>
        <w:t>Agarose</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凝肢</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4"/>
        <w:gridCol w:w="5754"/>
      </w:tblGrid>
      <w:tr>
        <w:trPr>
          <w:trHeight w:val="540" w:hRule="atLeast"/>
        </w:trPr>
        <w:tc>
          <w:tcPr>
            <w:tcW w:w="2844"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琼脂糖</w:t>
            </w:r>
          </w:p>
        </w:tc>
        <w:tc>
          <w:tcPr>
            <w:tcW w:w="5754" w:type="dxa"/>
            <w:tcBorders>
              <w:top w:val="single" w:sz="4" w:space="0" w:color="000000"/>
            </w:tcBorders>
          </w:tcPr>
          <w:p w:rsidR="0018722C">
            <w:pPr>
              <w:topLinePunct/>
              <w:ind w:leftChars="0" w:left="0" w:rightChars="0" w:right="0" w:firstLineChars="0" w:firstLine="0"/>
              <w:spacing w:line="240" w:lineRule="atLeast"/>
            </w:pPr>
            <w:r>
              <w:t>0.2 g</w:t>
            </w:r>
          </w:p>
        </w:tc>
      </w:tr>
      <w:tr>
        <w:trPr>
          <w:trHeight w:val="460" w:hRule="atLeast"/>
        </w:trPr>
        <w:tc>
          <w:tcPr>
            <w:tcW w:w="2844" w:type="dxa"/>
          </w:tcPr>
          <w:p w:rsidR="0018722C">
            <w:pPr>
              <w:topLinePunct/>
              <w:ind w:leftChars="0" w:left="0" w:rightChars="0" w:right="0" w:firstLineChars="0" w:firstLine="0"/>
              <w:spacing w:line="240" w:lineRule="atLeast"/>
            </w:pPr>
            <w:r>
              <w:t>1×TAE</w:t>
            </w:r>
          </w:p>
        </w:tc>
        <w:tc>
          <w:tcPr>
            <w:tcW w:w="5754" w:type="dxa"/>
          </w:tcPr>
          <w:p w:rsidR="0018722C">
            <w:pPr>
              <w:topLinePunct/>
              <w:ind w:leftChars="0" w:left="0" w:rightChars="0" w:right="0" w:firstLineChars="0" w:firstLine="0"/>
              <w:spacing w:line="240" w:lineRule="atLeast"/>
            </w:pPr>
            <w:r>
              <w:t>20 ml</w:t>
            </w:r>
          </w:p>
        </w:tc>
      </w:tr>
      <w:tr>
        <w:trPr>
          <w:trHeight w:val="920" w:hRule="atLeast"/>
        </w:trPr>
        <w:tc>
          <w:tcPr>
            <w:tcW w:w="859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rPr>
              <w:t>微波炉加热至琼脂糖溶解，冷却至 </w:t>
            </w:r>
            <w:r>
              <w:t>6</w:t>
            </w:r>
            <w:r>
              <w:rPr>
                <w:rFonts w:ascii="宋体" w:hAnsi="宋体" w:eastAsia="宋体" w:hint="eastAsia"/>
              </w:rPr>
              <w:t>℃</w:t>
            </w:r>
            <w:r>
              <w:rPr>
                <w:rFonts w:ascii="仿宋" w:hAnsi="仿宋" w:eastAsia="仿宋" w:hint="eastAsia"/>
              </w:rPr>
              <w:t>，加入 </w:t>
            </w:r>
            <w:r>
              <w:t>8μlEB</w:t>
            </w:r>
            <w:r>
              <w:t> </w:t>
            </w:r>
            <w:r>
              <w:rPr>
                <w:rFonts w:ascii="仿宋" w:hAnsi="仿宋" w:eastAsia="仿宋" w:hint="eastAsia"/>
              </w:rPr>
              <w:t>染料，倒入胶槽，冷却 </w:t>
            </w:r>
            <w:r>
              <w:t>20min</w:t>
            </w:r>
          </w:p>
          <w:p w:rsidR="0018722C">
            <w:pPr>
              <w:topLinePunct/>
              <w:ind w:leftChars="0" w:left="0" w:rightChars="0" w:right="0" w:firstLineChars="0" w:firstLine="0"/>
              <w:spacing w:line="240" w:lineRule="atLeast"/>
            </w:pPr>
            <w:r>
              <w:rPr>
                <w:rFonts w:ascii="仿宋" w:eastAsia="仿宋" w:hint="eastAsia"/>
              </w:rPr>
              <w:t>左右至凝固。</w:t>
            </w:r>
          </w:p>
        </w:tc>
      </w:tr>
    </w:tbl>
    <w:p w:rsidR="0018722C">
      <w:pPr>
        <w:topLinePunct/>
        <w:pStyle w:val="affa"/>
      </w:pPr>
    </w:p>
    <w:p w:rsidR="0018722C">
      <w:pPr>
        <w:topLinePunct/>
      </w:pPr>
      <w:r>
        <w:rPr>
          <w:rFonts w:cstheme="minorBidi" w:hAnsiTheme="minorHAnsi" w:eastAsiaTheme="minorHAnsi" w:asciiTheme="minorHAnsi" w:ascii="Calibri"/>
        </w:rPr>
        <w:t>29</w:t>
      </w:r>
    </w:p>
    <w:p w:rsidR="0018722C">
      <w:pPr>
        <w:topLinePunct/>
      </w:pPr>
      <w:r>
        <w:rPr>
          <w:rFonts w:cstheme="minorBidi" w:hAnsiTheme="minorHAnsi" w:eastAsiaTheme="minorHAnsi" w:asciiTheme="minorHAnsi" w:ascii="Calibri"/>
        </w:rPr>
        <w:t>(</w:t>
      </w:r>
      <w:r>
        <w:rPr>
          <w:rFonts w:cstheme="minorBidi" w:hAnsiTheme="minorHAnsi" w:eastAsiaTheme="minorHAnsi" w:asciiTheme="minorHAnsi" w:ascii="Calibri"/>
        </w:rPr>
        <w:t xml:space="preserve">10</w:t>
      </w:r>
      <w:r>
        <w:rPr>
          <w:rFonts w:cstheme="minorBidi" w:hAnsiTheme="minorHAnsi" w:eastAsiaTheme="minorHAnsi" w:asciiTheme="minorHAnsi" w:ascii="Calibri"/>
        </w:rPr>
        <w:t>M</w:t>
      </w:r>
      <w:r>
        <w:rPr>
          <w:rFonts w:cstheme="minorBidi" w:hAnsiTheme="minorHAnsi" w:eastAsiaTheme="minorHAnsi" w:asciiTheme="minorHAnsi" w:ascii="Calibri"/>
        </w:rPr>
        <w:t>M</w:t>
      </w:r>
      <w:r>
        <w:rPr>
          <w:rFonts w:cstheme="minorBidi" w:hAnsiTheme="minorHAnsi" w:eastAsiaTheme="minorHAnsi" w:asciiTheme="minorHAnsi" w:ascii="Calibri"/>
        </w:rPr>
        <w:t>ol</w:t>
      </w:r>
      <w:r>
        <w:rPr>
          <w:rFonts w:cstheme="minorBidi" w:hAnsiTheme="minorHAnsi" w:eastAsiaTheme="minorHAnsi" w:asciiTheme="minorHAnsi" w:ascii="Calibri"/>
        </w:rPr>
        <w:t>/</w:t>
      </w:r>
      <w:r>
        <w:rPr>
          <w:rFonts w:cstheme="minorBidi" w:hAnsiTheme="minorHAnsi" w:eastAsiaTheme="minorHAnsi" w:asciiTheme="minorHAnsi" w:ascii="Calibri"/>
        </w:rPr>
        <w:t>L</w:t>
      </w:r>
      <w:r>
        <w:rPr>
          <w:rFonts w:cstheme="minorBidi" w:hAnsiTheme="minorHAnsi" w:eastAsiaTheme="minorHAnsi" w:asciiTheme="minorHAnsi" w:ascii="Calibri"/>
        </w:rPr>
        <w:t>)</w:t>
      </w:r>
      <w:r>
        <w:rPr>
          <w:rFonts w:cstheme="minorBidi" w:hAnsiTheme="minorHAnsi" w:eastAsiaTheme="minorHAnsi" w:asciiTheme="minorHAnsi" w:ascii="Calibri"/>
        </w:rPr>
        <w:t xml:space="preserve"> PMSF</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4"/>
        <w:gridCol w:w="5734"/>
      </w:tblGrid>
      <w:tr>
        <w:trPr>
          <w:trHeight w:val="520" w:hRule="atLeast"/>
        </w:trPr>
        <w:tc>
          <w:tcPr>
            <w:tcW w:w="2844" w:type="dxa"/>
            <w:tcBorders>
              <w:top w:val="single" w:sz="4" w:space="0" w:color="000000"/>
            </w:tcBorders>
          </w:tcPr>
          <w:p w:rsidR="0018722C">
            <w:pPr>
              <w:topLinePunct/>
              <w:ind w:leftChars="0" w:left="0" w:rightChars="0" w:right="0" w:firstLineChars="0" w:firstLine="0"/>
              <w:spacing w:line="240" w:lineRule="atLeast"/>
            </w:pPr>
            <w:r>
              <w:t>PMSF</w:t>
            </w:r>
          </w:p>
        </w:tc>
        <w:tc>
          <w:tcPr>
            <w:tcW w:w="5734" w:type="dxa"/>
            <w:tcBorders>
              <w:top w:val="single" w:sz="4" w:space="0" w:color="000000"/>
            </w:tcBorders>
          </w:tcPr>
          <w:p w:rsidR="0018722C">
            <w:pPr>
              <w:topLinePunct/>
              <w:ind w:leftChars="0" w:left="0" w:rightChars="0" w:right="0" w:firstLineChars="0" w:firstLine="0"/>
              <w:spacing w:line="240" w:lineRule="atLeast"/>
            </w:pPr>
            <w:r>
              <w:t>0.174g</w:t>
            </w:r>
          </w:p>
        </w:tc>
      </w:tr>
      <w:tr>
        <w:trPr>
          <w:trHeight w:val="440" w:hRule="atLeast"/>
        </w:trPr>
        <w:tc>
          <w:tcPr>
            <w:tcW w:w="2844" w:type="dxa"/>
          </w:tcPr>
          <w:p w:rsidR="0018722C">
            <w:pPr>
              <w:topLinePunct/>
              <w:ind w:leftChars="0" w:left="0" w:rightChars="0" w:right="0" w:firstLineChars="0" w:firstLine="0"/>
              <w:spacing w:line="240" w:lineRule="atLeast"/>
            </w:pPr>
            <w:r>
              <w:rPr>
                <w:rFonts w:ascii="仿宋" w:eastAsia="仿宋" w:hint="eastAsia"/>
              </w:rPr>
              <w:t>异丙醇</w:t>
            </w:r>
          </w:p>
        </w:tc>
        <w:tc>
          <w:tcPr>
            <w:tcW w:w="5734" w:type="dxa"/>
          </w:tcPr>
          <w:p w:rsidR="0018722C">
            <w:pPr>
              <w:topLinePunct/>
              <w:ind w:leftChars="0" w:left="0" w:rightChars="0" w:right="0" w:firstLineChars="0" w:firstLine="0"/>
              <w:spacing w:line="240" w:lineRule="atLeast"/>
            </w:pPr>
            <w:r>
              <w:t>100 ml</w:t>
            </w:r>
          </w:p>
        </w:tc>
      </w:tr>
      <w:tr>
        <w:trPr>
          <w:trHeight w:val="46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rPr>
              <w:t>溶解后，分装于 </w:t>
            </w:r>
            <w:r>
              <w:t>1.5ml </w:t>
            </w:r>
            <w:r>
              <w:rPr>
                <w:rFonts w:ascii="仿宋" w:hAnsi="仿宋" w:eastAsia="仿宋" w:hint="eastAsia"/>
              </w:rPr>
              <w:t>离心管中，</w:t>
            </w:r>
            <w:r>
              <w:t>-20°C </w:t>
            </w:r>
            <w:r>
              <w:rPr>
                <w:rFonts w:ascii="仿宋" w:hAnsi="仿宋" w:eastAsia="仿宋" w:hint="eastAsia"/>
              </w:rPr>
              <w:t>保存。</w:t>
            </w:r>
          </w:p>
        </w:tc>
      </w:tr>
    </w:tbl>
    <w:p w:rsidR="0018722C">
      <w:pPr>
        <w:pStyle w:val="affa"/>
      </w:pPr>
    </w:p>
    <w:p w:rsidR="0018722C">
      <w:pPr>
        <w:topLinePunct/>
      </w:pPr>
      <w:r>
        <w:rPr>
          <w:rFonts w:cstheme="minorBidi" w:hAnsiTheme="minorHAnsi" w:eastAsiaTheme="minorHAnsi" w:asciiTheme="minorHAnsi" w:ascii="Calibri"/>
        </w:rPr>
        <w:t>10%SDS</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4"/>
        <w:gridCol w:w="5619"/>
      </w:tblGrid>
      <w:tr>
        <w:trPr>
          <w:trHeight w:val="520" w:hRule="atLeast"/>
        </w:trPr>
        <w:tc>
          <w:tcPr>
            <w:tcW w:w="2964" w:type="dxa"/>
            <w:tcBorders>
              <w:top w:val="single" w:sz="4" w:space="0" w:color="000000"/>
            </w:tcBorders>
          </w:tcPr>
          <w:p w:rsidR="0018722C">
            <w:pPr>
              <w:topLinePunct/>
              <w:ind w:leftChars="0" w:left="0" w:rightChars="0" w:right="0" w:firstLineChars="0" w:firstLine="0"/>
              <w:spacing w:line="240" w:lineRule="atLeast"/>
            </w:pPr>
            <w:r>
              <w:t>SDS</w:t>
            </w:r>
          </w:p>
        </w:tc>
        <w:tc>
          <w:tcPr>
            <w:tcW w:w="5619" w:type="dxa"/>
            <w:tcBorders>
              <w:top w:val="single" w:sz="4" w:space="0" w:color="000000"/>
            </w:tcBorders>
          </w:tcPr>
          <w:p w:rsidR="0018722C">
            <w:pPr>
              <w:topLinePunct/>
              <w:ind w:leftChars="0" w:left="0" w:rightChars="0" w:right="0" w:firstLineChars="0" w:firstLine="0"/>
              <w:spacing w:line="240" w:lineRule="atLeast"/>
            </w:pPr>
            <w:r>
              <w:t>10g</w:t>
            </w:r>
          </w:p>
        </w:tc>
      </w:tr>
      <w:tr>
        <w:trPr>
          <w:trHeight w:val="480" w:hRule="atLeast"/>
        </w:trPr>
        <w:tc>
          <w:tcPr>
            <w:tcW w:w="2964" w:type="dxa"/>
          </w:tcPr>
          <w:p w:rsidR="0018722C">
            <w:pPr>
              <w:topLinePunct/>
              <w:ind w:leftChars="0" w:left="0" w:rightChars="0" w:right="0" w:firstLineChars="0" w:firstLine="0"/>
              <w:spacing w:line="240" w:lineRule="atLeast"/>
            </w:pPr>
            <w:r>
              <w:rPr>
                <w:rFonts w:ascii="仿宋" w:eastAsia="仿宋" w:hint="eastAsia"/>
              </w:rPr>
              <w:t>蒸馏水至</w:t>
            </w:r>
          </w:p>
        </w:tc>
        <w:tc>
          <w:tcPr>
            <w:tcW w:w="5619" w:type="dxa"/>
          </w:tcPr>
          <w:p w:rsidR="0018722C">
            <w:pPr>
              <w:topLinePunct/>
              <w:ind w:leftChars="0" w:left="0" w:rightChars="0" w:right="0" w:firstLineChars="0" w:firstLine="0"/>
              <w:spacing w:line="240" w:lineRule="atLeast"/>
            </w:pPr>
            <w:r>
              <w:t>100 ml</w:t>
            </w:r>
          </w:p>
        </w:tc>
      </w:tr>
      <w:tr>
        <w:trPr>
          <w:trHeight w:val="440" w:hRule="atLeast"/>
        </w:trPr>
        <w:tc>
          <w:tcPr>
            <w:tcW w:w="8583" w:type="dxa"/>
            <w:gridSpan w:val="2"/>
            <w:tcBorders>
              <w:bottom w:val="single" w:sz="4" w:space="0" w:color="000000"/>
            </w:tcBorders>
          </w:tcPr>
          <w:p w:rsidR="0018722C">
            <w:pPr>
              <w:topLinePunct/>
              <w:ind w:leftChars="0" w:left="0" w:rightChars="0" w:right="0" w:firstLineChars="0" w:firstLine="0"/>
              <w:spacing w:line="240" w:lineRule="atLeast"/>
            </w:pPr>
            <w:r>
              <w:t>50</w:t>
            </w:r>
            <w:r>
              <w:rPr>
                <w:rFonts w:ascii="宋体" w:hAnsi="宋体" w:eastAsia="宋体" w:hint="eastAsia"/>
              </w:rPr>
              <w:t>℃</w:t>
            </w:r>
            <w:r>
              <w:rPr>
                <w:rFonts w:ascii="仿宋" w:hAnsi="仿宋" w:eastAsia="仿宋" w:hint="eastAsia"/>
              </w:rPr>
              <w:t>水浴下溶解，室温保存。如在长期保存中出现沉淀，水浴溶化后，仍可使用。</w:t>
            </w:r>
          </w:p>
        </w:tc>
      </w:tr>
    </w:tbl>
    <w:p w:rsidR="0018722C">
      <w:pPr>
        <w:pStyle w:val="affa"/>
      </w:pPr>
    </w:p>
    <w:p w:rsidR="0018722C">
      <w:pPr>
        <w:topLinePunct/>
      </w:pPr>
      <w:r>
        <w:rPr>
          <w:rFonts w:cstheme="minorBidi" w:hAnsiTheme="minorHAnsi" w:eastAsiaTheme="minorHAnsi" w:asciiTheme="minorHAnsi" w:ascii="Calibri" w:eastAsia="Calibri"/>
        </w:rPr>
        <w:t>10%</w:t>
      </w:r>
      <w:r>
        <w:rPr>
          <w:rFonts w:cstheme="minorBidi" w:hAnsiTheme="minorHAnsi" w:eastAsiaTheme="minorHAnsi" w:asciiTheme="minorHAnsi"/>
        </w:rPr>
        <w:t>过硫酸铵</w:t>
      </w:r>
      <w:r>
        <w:rPr>
          <w:rFonts w:cstheme="minorBidi" w:hAnsiTheme="minorHAnsi" w:eastAsiaTheme="minorHAnsi" w:asciiTheme="minorHAnsi"/>
        </w:rPr>
        <w:t>（</w:t>
      </w:r>
      <w:r>
        <w:rPr>
          <w:rFonts w:ascii="Calibri" w:eastAsia="Calibri" w:cstheme="minorBidi" w:hAnsiTheme="minorHAnsi"/>
        </w:rPr>
        <w:t>APS</w:t>
      </w:r>
      <w:r>
        <w:rPr>
          <w:rFonts w:cstheme="minorBidi" w:hAnsiTheme="minorHAnsi" w:eastAsiaTheme="minorHAnsi" w:asciiTheme="minorHAnsi"/>
        </w:rPr>
        <w:t>）</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4"/>
        <w:gridCol w:w="5614"/>
      </w:tblGrid>
      <w:tr>
        <w:trPr>
          <w:trHeight w:val="520" w:hRule="atLeast"/>
        </w:trPr>
        <w:tc>
          <w:tcPr>
            <w:tcW w:w="2964"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过硫酸铵</w:t>
            </w:r>
          </w:p>
        </w:tc>
        <w:tc>
          <w:tcPr>
            <w:tcW w:w="5614" w:type="dxa"/>
            <w:tcBorders>
              <w:top w:val="single" w:sz="4" w:space="0" w:color="000000"/>
            </w:tcBorders>
          </w:tcPr>
          <w:p w:rsidR="0018722C">
            <w:pPr>
              <w:topLinePunct/>
              <w:ind w:leftChars="0" w:left="0" w:rightChars="0" w:right="0" w:firstLineChars="0" w:firstLine="0"/>
              <w:spacing w:line="240" w:lineRule="atLeast"/>
            </w:pPr>
            <w:r>
              <w:t>0.1g</w:t>
            </w:r>
          </w:p>
        </w:tc>
      </w:tr>
      <w:tr>
        <w:trPr>
          <w:trHeight w:val="480" w:hRule="atLeast"/>
        </w:trPr>
        <w:tc>
          <w:tcPr>
            <w:tcW w:w="2964" w:type="dxa"/>
          </w:tcPr>
          <w:p w:rsidR="0018722C">
            <w:pPr>
              <w:topLinePunct/>
              <w:ind w:leftChars="0" w:left="0" w:rightChars="0" w:right="0" w:firstLineChars="0" w:firstLine="0"/>
              <w:spacing w:line="240" w:lineRule="atLeast"/>
            </w:pPr>
            <w:r>
              <w:rPr>
                <w:rFonts w:ascii="仿宋" w:eastAsia="仿宋" w:hint="eastAsia"/>
              </w:rPr>
              <w:t>超纯水</w:t>
            </w:r>
          </w:p>
        </w:tc>
        <w:tc>
          <w:tcPr>
            <w:tcW w:w="5614" w:type="dxa"/>
          </w:tcPr>
          <w:p w:rsidR="0018722C">
            <w:pPr>
              <w:topLinePunct/>
              <w:ind w:leftChars="0" w:left="0" w:rightChars="0" w:right="0" w:firstLineChars="0" w:firstLine="0"/>
              <w:spacing w:line="240" w:lineRule="atLeast"/>
            </w:pPr>
            <w:r>
              <w:t>1.0ml</w:t>
            </w:r>
          </w:p>
        </w:tc>
      </w:tr>
      <w:tr>
        <w:trPr>
          <w:trHeight w:val="44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rPr>
              <w:t>溶解后，</w:t>
            </w:r>
            <w:r>
              <w:t>4</w:t>
            </w:r>
            <w:r>
              <w:rPr>
                <w:rFonts w:ascii="宋体" w:hAnsi="宋体" w:eastAsia="宋体" w:hint="eastAsia"/>
              </w:rPr>
              <w:t>℃</w:t>
            </w:r>
            <w:r>
              <w:rPr>
                <w:rFonts w:ascii="仿宋" w:hAnsi="仿宋" w:eastAsia="仿宋" w:hint="eastAsia"/>
              </w:rPr>
              <w:t>保存，时间 </w:t>
            </w:r>
            <w:r>
              <w:t>1 </w:t>
            </w:r>
            <w:r>
              <w:rPr>
                <w:rFonts w:ascii="仿宋" w:hAnsi="仿宋" w:eastAsia="仿宋" w:hint="eastAsia"/>
              </w:rPr>
              <w:t>周。</w:t>
            </w:r>
          </w:p>
        </w:tc>
      </w:tr>
    </w:tbl>
    <w:p w:rsidR="0018722C">
      <w:pPr>
        <w:pStyle w:val="affa"/>
      </w:pPr>
    </w:p>
    <w:p w:rsidR="0018722C">
      <w:pPr>
        <w:topLinePunct/>
      </w:pPr>
      <w:r>
        <w:rPr>
          <w:rFonts w:cstheme="minorBidi" w:hAnsiTheme="minorHAnsi" w:eastAsiaTheme="minorHAnsi" w:asciiTheme="minorHAnsi" w:ascii="Calibri" w:hAnsi="Calibri" w:eastAsia="Calibri"/>
        </w:rPr>
        <w:t>5×</w:t>
      </w:r>
      <w:r>
        <w:rPr>
          <w:rFonts w:cstheme="minorBidi" w:hAnsiTheme="minorHAnsi" w:eastAsiaTheme="minorHAnsi" w:asciiTheme="minorHAnsi"/>
        </w:rPr>
        <w:t>样品缓冲液</w:t>
      </w:r>
      <w:r>
        <w:rPr>
          <w:rFonts w:ascii="Calibri" w:hAnsi="Calibri" w:eastAsia="Calibri" w:cstheme="minorBidi"/>
        </w:rPr>
        <w:t>10ml</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3"/>
        <w:gridCol w:w="4723"/>
      </w:tblGrid>
      <w:tr>
        <w:trPr>
          <w:trHeight w:val="520" w:hRule="atLeast"/>
        </w:trPr>
        <w:tc>
          <w:tcPr>
            <w:tcW w:w="3853" w:type="dxa"/>
            <w:tcBorders>
              <w:top w:val="single" w:sz="4" w:space="0" w:color="000000"/>
            </w:tcBorders>
          </w:tcPr>
          <w:p w:rsidR="0018722C">
            <w:pPr>
              <w:topLinePunct/>
              <w:ind w:leftChars="0" w:left="0" w:rightChars="0" w:right="0" w:firstLineChars="0" w:firstLine="0"/>
              <w:spacing w:line="240" w:lineRule="atLeast"/>
            </w:pPr>
            <w:r>
              <w:t>1.0</w:t>
            </w:r>
            <w:r>
              <w:t>M</w:t>
            </w:r>
            <w:r>
              <w:t>O</w:t>
            </w:r>
            <w:r>
              <w:t>l</w:t>
            </w:r>
            <w:r>
              <w:t>/</w:t>
            </w:r>
            <w:r>
              <w:t>L Tris-HCl</w:t>
            </w:r>
            <w:r>
              <w:rPr>
                <w:rFonts w:ascii="仿宋" w:eastAsia="仿宋" w:hint="eastAsia"/>
                <w:rFonts w:ascii="仿宋" w:eastAsia="仿宋" w:hint="eastAsia"/>
                <w:sz w:val="24"/>
              </w:rPr>
              <w:t>(</w:t>
            </w:r>
            <w:r>
              <w:t>pH6.8</w:t>
            </w:r>
            <w:r>
              <w:rPr>
                <w:rFonts w:ascii="仿宋" w:eastAsia="仿宋" w:hint="eastAsia"/>
                <w:rFonts w:ascii="仿宋" w:eastAsia="仿宋" w:hint="eastAsia"/>
                <w:sz w:val="24"/>
              </w:rPr>
              <w:t>)</w:t>
            </w:r>
          </w:p>
        </w:tc>
        <w:tc>
          <w:tcPr>
            <w:tcW w:w="4723" w:type="dxa"/>
            <w:tcBorders>
              <w:top w:val="single" w:sz="4" w:space="0" w:color="000000"/>
            </w:tcBorders>
          </w:tcPr>
          <w:p w:rsidR="0018722C">
            <w:pPr>
              <w:topLinePunct/>
              <w:ind w:leftChars="0" w:left="0" w:rightChars="0" w:right="0" w:firstLineChars="0" w:firstLine="0"/>
              <w:spacing w:line="240" w:lineRule="atLeast"/>
            </w:pPr>
            <w:r>
              <w:t>0.6ml</w:t>
            </w:r>
          </w:p>
        </w:tc>
      </w:tr>
      <w:tr>
        <w:trPr>
          <w:trHeight w:val="2400" w:hRule="atLeast"/>
        </w:trPr>
        <w:tc>
          <w:tcPr>
            <w:tcW w:w="3853" w:type="dxa"/>
          </w:tcPr>
          <w:p w:rsidR="0018722C">
            <w:pPr>
              <w:topLinePunct/>
              <w:ind w:leftChars="0" w:left="0" w:rightChars="0" w:right="0" w:firstLineChars="0" w:firstLine="0"/>
              <w:spacing w:line="240" w:lineRule="atLeast"/>
            </w:pPr>
            <w:r>
              <w:t>50%</w:t>
            </w:r>
            <w:r>
              <w:rPr>
                <w:rFonts w:ascii="仿宋" w:eastAsia="仿宋" w:hint="eastAsia"/>
              </w:rPr>
              <w:t>的甘油</w:t>
            </w:r>
          </w:p>
          <w:p w:rsidR="0018722C">
            <w:pPr>
              <w:topLinePunct/>
            </w:pPr>
            <w:r>
              <w:t>2-</w:t>
            </w:r>
            <w:r>
              <w:rPr>
                <w:rFonts w:ascii="仿宋" w:eastAsia="仿宋" w:hint="eastAsia"/>
              </w:rPr>
              <w:t>巯基乙醇</w:t>
            </w:r>
          </w:p>
          <w:p w:rsidR="0018722C">
            <w:pPr>
              <w:topLinePunct/>
            </w:pPr>
            <w:r>
              <w:t>10%SDS</w:t>
            </w:r>
          </w:p>
          <w:p w:rsidR="0018722C">
            <w:pPr>
              <w:topLinePunct/>
              <w:ind w:leftChars="0" w:left="0" w:rightChars="0" w:right="0" w:firstLineChars="0" w:firstLine="0"/>
              <w:spacing w:line="240" w:lineRule="atLeast"/>
            </w:pPr>
            <w:r>
              <w:t>1%</w:t>
            </w:r>
            <w:r>
              <w:rPr>
                <w:rFonts w:ascii="仿宋" w:eastAsia="仿宋" w:hint="eastAsia"/>
              </w:rPr>
              <w:t>溴酚蓝蒸馏水</w:t>
            </w:r>
          </w:p>
        </w:tc>
        <w:tc>
          <w:tcPr>
            <w:tcW w:w="4723" w:type="dxa"/>
          </w:tcPr>
          <w:p w:rsidR="0018722C">
            <w:pPr>
              <w:topLinePunct/>
              <w:ind w:leftChars="0" w:left="0" w:rightChars="0" w:right="0" w:firstLineChars="0" w:firstLine="0"/>
              <w:spacing w:line="240" w:lineRule="atLeast"/>
            </w:pPr>
            <w:r>
              <w:t>5</w:t>
            </w:r>
            <w:r>
              <w:t>M</w:t>
            </w:r>
            <w:r>
              <w:t xml:space="preserve">l </w:t>
            </w:r>
            <w:r>
              <w:t>0</w:t>
            </w:r>
            <w:r>
              <w:t>.5ml 2ml 1ml</w:t>
            </w:r>
          </w:p>
          <w:p w:rsidR="0018722C">
            <w:pPr>
              <w:topLinePunct/>
              <w:ind w:leftChars="0" w:left="0" w:rightChars="0" w:right="0" w:firstLineChars="0" w:firstLine="0"/>
              <w:spacing w:line="240" w:lineRule="atLeast"/>
            </w:pPr>
            <w:r>
              <w:t>0.9ml</w:t>
            </w:r>
          </w:p>
        </w:tc>
      </w:tr>
      <w:tr>
        <w:trPr>
          <w:trHeight w:val="460" w:hRule="atLeast"/>
        </w:trPr>
        <w:tc>
          <w:tcPr>
            <w:tcW w:w="8576"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rPr>
              <w:t>可在 </w:t>
            </w:r>
            <w:r>
              <w:t>4</w:t>
            </w:r>
            <w:r>
              <w:rPr>
                <w:rFonts w:ascii="宋体" w:hAnsi="宋体" w:eastAsia="宋体" w:hint="eastAsia"/>
              </w:rPr>
              <w:t>℃</w:t>
            </w:r>
            <w:r>
              <w:rPr>
                <w:rFonts w:ascii="仿宋" w:hAnsi="仿宋" w:eastAsia="仿宋" w:hint="eastAsia"/>
              </w:rPr>
              <w:t>保存数周，或在</w:t>
            </w:r>
            <w:r>
              <w:t>-20</w:t>
            </w:r>
            <w:r>
              <w:rPr>
                <w:rFonts w:ascii="宋体" w:hAnsi="宋体" w:eastAsia="宋体" w:hint="eastAsia"/>
              </w:rPr>
              <w:t>℃</w:t>
            </w:r>
            <w:r>
              <w:rPr>
                <w:rFonts w:ascii="仿宋" w:hAnsi="仿宋" w:eastAsia="仿宋" w:hint="eastAsia"/>
              </w:rPr>
              <w:t>保存数月。</w:t>
            </w:r>
          </w:p>
        </w:tc>
      </w:tr>
    </w:tbl>
    <w:p w:rsidR="0018722C">
      <w:pPr>
        <w:pStyle w:val="affa"/>
      </w:pPr>
    </w:p>
    <w:p w:rsidR="0018722C">
      <w:pPr>
        <w:spacing w:before="103" w:after="31"/>
        <w:ind w:leftChars="0" w:left="900" w:rightChars="0" w:right="0" w:firstLineChars="0" w:firstLine="0"/>
        <w:jc w:val="left"/>
        <w:topLinePunct/>
      </w:pPr>
      <w:r>
        <w:rPr>
          <w:kern w:val="2"/>
          <w:sz w:val="24"/>
          <w:szCs w:val="22"/>
          <w:rFonts w:cstheme="minorBidi" w:hAnsiTheme="minorHAnsi" w:eastAsiaTheme="minorHAnsi" w:asciiTheme="minorHAnsi"/>
        </w:rPr>
        <w:t>电泳缓冲液</w:t>
      </w:r>
      <w:r>
        <w:rPr>
          <w:kern w:val="2"/>
          <w:szCs w:val="22"/>
          <w:rFonts w:ascii="Calibri" w:eastAsia="Calibri" w:cstheme="minorBidi" w:hAnsiTheme="minorHAnsi"/>
          <w:sz w:val="24"/>
        </w:rPr>
        <w:t>1L</w:t>
      </w: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4"/>
        <w:gridCol w:w="5653"/>
      </w:tblGrid>
      <w:tr>
        <w:trPr>
          <w:trHeight w:val="1520" w:hRule="atLeast"/>
        </w:trPr>
        <w:tc>
          <w:tcPr>
            <w:tcW w:w="2924" w:type="dxa"/>
            <w:tcBorders>
              <w:top w:val="single" w:sz="4" w:space="0" w:color="000000"/>
            </w:tcBorders>
          </w:tcPr>
          <w:p w:rsidR="0018722C">
            <w:pPr>
              <w:topLinePunct/>
              <w:ind w:leftChars="0" w:left="0" w:rightChars="0" w:right="0" w:firstLineChars="0" w:firstLine="0"/>
              <w:spacing w:line="240" w:lineRule="atLeast"/>
            </w:pPr>
            <w:r>
              <w:t>Tris-Base</w:t>
            </w:r>
          </w:p>
          <w:p w:rsidR="0018722C">
            <w:pPr>
              <w:topLinePunct/>
            </w:pPr>
            <w:r>
              <w:rPr>
                <w:rFonts w:ascii="仿宋" w:eastAsia="仿宋" w:hint="eastAsia"/>
              </w:rPr>
              <w:t>甘氨酸</w:t>
            </w:r>
          </w:p>
          <w:p w:rsidR="0018722C">
            <w:pPr>
              <w:topLinePunct/>
            </w:pPr>
          </w:p>
          <w:p w:rsidR="0018722C">
            <w:pPr>
              <w:topLinePunct/>
              <w:ind w:leftChars="0" w:left="0" w:rightChars="0" w:right="0" w:firstLineChars="0" w:firstLine="0"/>
              <w:spacing w:line="240" w:lineRule="atLeast"/>
            </w:pPr>
            <w:r>
              <w:t>SDS</w:t>
            </w:r>
          </w:p>
        </w:tc>
        <w:tc>
          <w:tcPr>
            <w:tcW w:w="5653" w:type="dxa"/>
            <w:tcBorders>
              <w:top w:val="single" w:sz="4" w:space="0" w:color="000000"/>
            </w:tcBorders>
          </w:tcPr>
          <w:p w:rsidR="0018722C">
            <w:pPr>
              <w:topLinePunct/>
              <w:ind w:leftChars="0" w:left="0" w:rightChars="0" w:right="0" w:firstLineChars="0" w:firstLine="0"/>
              <w:spacing w:line="240" w:lineRule="atLeast"/>
            </w:pPr>
            <w:r>
              <w:t>3</w:t>
            </w:r>
            <w:r>
              <w:t>G</w:t>
            </w:r>
            <w:r>
              <w:t xml:space="preserve"> 1</w:t>
            </w:r>
            <w:r>
              <w:t>4</w:t>
            </w:r>
            <w:r>
              <w:t>.4g</w:t>
            </w:r>
          </w:p>
          <w:p w:rsidR="0018722C">
            <w:pPr>
              <w:topLinePunct/>
              <w:ind w:leftChars="0" w:left="0" w:rightChars="0" w:right="0" w:firstLineChars="0" w:firstLine="0"/>
              <w:spacing w:line="240" w:lineRule="atLeast"/>
            </w:pPr>
            <w:r>
              <w:t>1g</w:t>
            </w:r>
          </w:p>
        </w:tc>
      </w:tr>
      <w:tr>
        <w:trPr>
          <w:trHeight w:val="420" w:hRule="atLeast"/>
        </w:trPr>
        <w:tc>
          <w:tcPr>
            <w:tcW w:w="8577"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调节 </w:t>
            </w:r>
            <w:r>
              <w:t>pH 8.3</w:t>
            </w:r>
            <w:r>
              <w:rPr>
                <w:rFonts w:ascii="仿宋" w:eastAsia="仿宋" w:hint="eastAsia"/>
              </w:rPr>
              <w:t>，加蒸馏水定容至 </w:t>
            </w:r>
            <w:r>
              <w:t>IL</w:t>
            </w:r>
            <w:r>
              <w:rPr>
                <w:rFonts w:ascii="仿宋" w:eastAsia="仿宋" w:hint="eastAsia"/>
              </w:rPr>
              <w:t>，室温下保存。</w:t>
            </w:r>
          </w:p>
        </w:tc>
      </w:tr>
    </w:tbl>
    <w:p w:rsidR="0018722C">
      <w:pPr>
        <w:topLinePunct/>
        <w:pStyle w:val="affa"/>
      </w:pPr>
    </w:p>
    <w:p w:rsidR="0018722C">
      <w:pPr>
        <w:topLinePunct/>
      </w:pPr>
      <w:r>
        <w:rPr>
          <w:rFonts w:cstheme="minorBidi" w:hAnsiTheme="minorHAnsi" w:eastAsiaTheme="minorHAnsi" w:asciiTheme="minorHAnsi" w:ascii="Calibri"/>
        </w:rPr>
        <w:t>30</w:t>
      </w:r>
    </w:p>
    <w:p w:rsidR="0018722C">
      <w:pPr>
        <w:spacing w:before="180"/>
        <w:ind w:leftChars="0" w:left="900" w:rightChars="0" w:right="0" w:firstLineChars="0" w:firstLine="0"/>
        <w:jc w:val="left"/>
        <w:topLinePunct/>
      </w:pPr>
      <w:r>
        <w:rPr>
          <w:kern w:val="2"/>
          <w:sz w:val="24"/>
          <w:szCs w:val="22"/>
          <w:rFonts w:cstheme="minorBidi" w:hAnsiTheme="minorHAnsi" w:eastAsiaTheme="minorHAnsi" w:asciiTheme="minorHAnsi"/>
        </w:rPr>
        <w:t>电泳转移缓冲液</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4"/>
        <w:gridCol w:w="5653"/>
      </w:tblGrid>
      <w:tr>
        <w:trPr>
          <w:trHeight w:val="520" w:hRule="atLeast"/>
        </w:trPr>
        <w:tc>
          <w:tcPr>
            <w:tcW w:w="2924" w:type="dxa"/>
            <w:tcBorders>
              <w:top w:val="single" w:sz="4" w:space="0" w:color="000000"/>
            </w:tcBorders>
          </w:tcPr>
          <w:p w:rsidR="0018722C">
            <w:pPr>
              <w:topLinePunct/>
              <w:ind w:leftChars="0" w:left="0" w:rightChars="0" w:right="0" w:firstLineChars="0" w:firstLine="0"/>
              <w:spacing w:line="240" w:lineRule="atLeast"/>
            </w:pPr>
            <w:r>
              <w:t>Tris-Base</w:t>
            </w:r>
          </w:p>
        </w:tc>
        <w:tc>
          <w:tcPr>
            <w:tcW w:w="5653" w:type="dxa"/>
            <w:tcBorders>
              <w:top w:val="single" w:sz="4" w:space="0" w:color="000000"/>
            </w:tcBorders>
          </w:tcPr>
          <w:p w:rsidR="0018722C">
            <w:pPr>
              <w:topLinePunct/>
              <w:ind w:leftChars="0" w:left="0" w:rightChars="0" w:right="0" w:firstLineChars="0" w:firstLine="0"/>
              <w:spacing w:line="240" w:lineRule="atLeast"/>
            </w:pPr>
            <w:r>
              <w:t>3g</w:t>
            </w:r>
          </w:p>
        </w:tc>
      </w:tr>
      <w:tr>
        <w:trPr>
          <w:trHeight w:val="940" w:hRule="atLeast"/>
        </w:trPr>
        <w:tc>
          <w:tcPr>
            <w:tcW w:w="2924" w:type="dxa"/>
          </w:tcPr>
          <w:p w:rsidR="0018722C">
            <w:pPr>
              <w:topLinePunct/>
              <w:ind w:leftChars="0" w:left="0" w:rightChars="0" w:right="0" w:firstLineChars="0" w:firstLine="0"/>
              <w:spacing w:line="240" w:lineRule="atLeast"/>
            </w:pPr>
            <w:r>
              <w:rPr>
                <w:rFonts w:ascii="仿宋" w:eastAsia="仿宋" w:hint="eastAsia"/>
              </w:rPr>
              <w:t>甘氨酸</w:t>
            </w:r>
          </w:p>
          <w:p w:rsidR="0018722C">
            <w:pPr>
              <w:topLinePunct/>
              <w:ind w:leftChars="0" w:left="0" w:rightChars="0" w:right="0" w:firstLineChars="0" w:firstLine="0"/>
              <w:spacing w:line="240" w:lineRule="atLeast"/>
            </w:pPr>
            <w:r>
              <w:rPr>
                <w:rFonts w:ascii="仿宋" w:eastAsia="仿宋" w:hint="eastAsia"/>
              </w:rPr>
              <w:t>甲醇</w:t>
            </w:r>
          </w:p>
        </w:tc>
        <w:tc>
          <w:tcPr>
            <w:tcW w:w="5653" w:type="dxa"/>
          </w:tcPr>
          <w:p w:rsidR="0018722C">
            <w:pPr>
              <w:topLinePunct/>
              <w:ind w:leftChars="0" w:left="0" w:rightChars="0" w:right="0" w:firstLineChars="0" w:firstLine="0"/>
              <w:spacing w:line="240" w:lineRule="atLeast"/>
            </w:pPr>
            <w:r>
              <w:t>14.4g</w:t>
            </w:r>
          </w:p>
          <w:p w:rsidR="0018722C">
            <w:pPr>
              <w:topLinePunct/>
              <w:ind w:leftChars="0" w:left="0" w:rightChars="0" w:right="0" w:firstLineChars="0" w:firstLine="0"/>
              <w:spacing w:line="240" w:lineRule="atLeast"/>
            </w:pPr>
            <w:r>
              <w:t>200ml</w:t>
            </w:r>
          </w:p>
        </w:tc>
      </w:tr>
      <w:tr>
        <w:trPr>
          <w:trHeight w:val="460" w:hRule="atLeast"/>
        </w:trPr>
        <w:tc>
          <w:tcPr>
            <w:tcW w:w="8577"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用蒸馏水定容至 </w:t>
            </w:r>
            <w:r>
              <w:t>IL </w:t>
            </w:r>
            <w:r>
              <w:rPr>
                <w:rFonts w:ascii="仿宋" w:eastAsia="仿宋" w:hint="eastAsia"/>
              </w:rPr>
              <w:t>室温下保存。</w:t>
            </w:r>
          </w:p>
        </w:tc>
      </w:tr>
    </w:tbl>
    <w:p w:rsidR="0018722C">
      <w:pPr>
        <w:pStyle w:val="affa"/>
      </w:pPr>
    </w:p>
    <w:p w:rsidR="0018722C">
      <w:pPr>
        <w:topLinePunct/>
      </w:pPr>
      <w:r>
        <w:rPr>
          <w:rFonts w:cstheme="minorBidi" w:hAnsiTheme="minorHAnsi" w:eastAsiaTheme="minorHAnsi" w:asciiTheme="minorHAnsi" w:ascii="Calibri" w:eastAsia="Calibri"/>
        </w:rPr>
        <w:t>5%</w:t>
      </w:r>
      <w:r>
        <w:rPr>
          <w:rFonts w:cstheme="minorBidi" w:hAnsiTheme="minorHAnsi" w:eastAsiaTheme="minorHAnsi" w:asciiTheme="minorHAnsi"/>
        </w:rPr>
        <w:t>积层胶所用溶液</w:t>
      </w:r>
      <w:r w:rsidR="001852F3">
        <w:rPr>
          <w:rFonts w:cstheme="minorBidi" w:hAnsiTheme="minorHAnsi" w:eastAsiaTheme="minorHAnsi" w:asciiTheme="minorHAnsi"/>
        </w:rPr>
        <w:t xml:space="preserve">按总体积</w:t>
      </w:r>
      <w:r>
        <w:rPr>
          <w:rFonts w:ascii="Calibri" w:eastAsia="Calibri" w:cstheme="minorBidi" w:hAnsiTheme="minorHAnsi"/>
        </w:rPr>
        <w:t>2</w:t>
      </w:r>
      <w:r>
        <w:rPr>
          <w:rFonts w:ascii="Calibri" w:eastAsia="Calibri" w:cstheme="minorBidi" w:hAnsiTheme="minorHAnsi"/>
        </w:rPr>
        <w:t>.</w:t>
      </w:r>
      <w:r>
        <w:rPr>
          <w:rFonts w:ascii="Calibri" w:eastAsia="Calibri" w:cstheme="minorBidi" w:hAnsiTheme="minorHAnsi"/>
        </w:rPr>
        <w:t>5ml</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9"/>
        <w:gridCol w:w="5009"/>
      </w:tblGrid>
      <w:tr>
        <w:trPr>
          <w:trHeight w:val="520" w:hRule="atLeast"/>
        </w:trPr>
        <w:tc>
          <w:tcPr>
            <w:tcW w:w="3569" w:type="dxa"/>
            <w:tcBorders>
              <w:top w:val="single" w:sz="4" w:space="0" w:color="000000"/>
            </w:tcBorders>
          </w:tcPr>
          <w:p w:rsidR="0018722C">
            <w:pPr>
              <w:topLinePunct/>
              <w:ind w:leftChars="0" w:left="0" w:rightChars="0" w:right="0" w:firstLineChars="0" w:firstLine="0"/>
              <w:spacing w:line="240" w:lineRule="atLeast"/>
            </w:pPr>
            <w:r>
              <w:t>ddH2O</w:t>
            </w:r>
          </w:p>
        </w:tc>
        <w:tc>
          <w:tcPr>
            <w:tcW w:w="5009" w:type="dxa"/>
            <w:tcBorders>
              <w:top w:val="single" w:sz="4" w:space="0" w:color="000000"/>
            </w:tcBorders>
          </w:tcPr>
          <w:p w:rsidR="0018722C">
            <w:pPr>
              <w:topLinePunct/>
              <w:ind w:leftChars="0" w:left="0" w:rightChars="0" w:right="0" w:firstLineChars="0" w:firstLine="0"/>
              <w:spacing w:line="240" w:lineRule="atLeast"/>
            </w:pPr>
            <w:r>
              <w:t>1.7ml</w:t>
            </w:r>
          </w:p>
        </w:tc>
      </w:tr>
      <w:tr>
        <w:trPr>
          <w:trHeight w:val="2400" w:hRule="atLeast"/>
        </w:trPr>
        <w:tc>
          <w:tcPr>
            <w:tcW w:w="3569" w:type="dxa"/>
          </w:tcPr>
          <w:p w:rsidR="0018722C">
            <w:pPr>
              <w:topLinePunct/>
              <w:ind w:leftChars="0" w:left="0" w:rightChars="0" w:right="0" w:firstLineChars="0" w:firstLine="0"/>
              <w:spacing w:line="240" w:lineRule="atLeast"/>
            </w:pPr>
            <w:r>
              <w:t xml:space="preserve">30%</w:t>
            </w:r>
            <w:r>
              <w:rPr>
                <w:rFonts w:ascii="仿宋" w:eastAsia="仿宋" w:hint="eastAsia"/>
              </w:rPr>
              <w:t xml:space="preserve">丙烯酰胺溶液</w:t>
            </w:r>
            <w:r>
              <w:t xml:space="preserve">1.0mol</w:t>
            </w:r>
            <w:r>
              <w:t xml:space="preserve">/</w:t>
            </w:r>
            <w:r>
              <w:t xml:space="preserve">L Tris </w:t>
            </w:r>
            <w:r>
              <w:t xml:space="preserve">(</w:t>
            </w:r>
            <w:r>
              <w:t xml:space="preserve">PH=6.8</w:t>
            </w:r>
            <w:r>
              <w:t xml:space="preserve">)</w:t>
            </w:r>
            <w:r>
              <w:t xml:space="preserve"> 10%SDS</w:t>
            </w:r>
          </w:p>
          <w:p w:rsidR="0018722C">
            <w:pPr>
              <w:topLinePunct/>
            </w:pPr>
            <w:r>
              <w:t>10%</w:t>
            </w:r>
            <w:r>
              <w:rPr>
                <w:rFonts w:ascii="仿宋" w:eastAsia="仿宋" w:hint="eastAsia"/>
              </w:rPr>
              <w:t>过硫酸铵</w:t>
            </w:r>
          </w:p>
          <w:p w:rsidR="0018722C">
            <w:pPr>
              <w:topLinePunct/>
              <w:ind w:leftChars="0" w:left="0" w:rightChars="0" w:right="0" w:firstLineChars="0" w:firstLine="0"/>
              <w:spacing w:line="240" w:lineRule="atLeast"/>
            </w:pPr>
            <w:r>
              <w:t>TEMED</w:t>
            </w:r>
          </w:p>
        </w:tc>
        <w:tc>
          <w:tcPr>
            <w:tcW w:w="5009" w:type="dxa"/>
          </w:tcPr>
          <w:p w:rsidR="0018722C">
            <w:pPr>
              <w:topLinePunct/>
              <w:ind w:leftChars="0" w:left="0" w:rightChars="0" w:right="0" w:firstLineChars="0" w:firstLine="0"/>
              <w:spacing w:line="240" w:lineRule="atLeast"/>
            </w:pPr>
            <w:r>
              <w:t>0.42</w:t>
            </w:r>
            <w:r>
              <w:t>M</w:t>
            </w:r>
            <w:r>
              <w:t>l 0.315ml</w:t>
            </w:r>
          </w:p>
          <w:p w:rsidR="0018722C">
            <w:pPr>
              <w:topLinePunct/>
            </w:pPr>
            <w:r>
              <w:t>25μl</w:t>
            </w:r>
          </w:p>
          <w:p w:rsidR="0018722C">
            <w:pPr>
              <w:topLinePunct/>
              <w:ind w:leftChars="0" w:left="0" w:rightChars="0" w:right="0" w:firstLineChars="0" w:firstLine="0"/>
              <w:spacing w:line="240" w:lineRule="atLeast"/>
            </w:pPr>
            <w:r>
              <w:t>25μl 3 μl</w:t>
            </w:r>
          </w:p>
        </w:tc>
      </w:tr>
      <w:tr>
        <w:trPr>
          <w:trHeight w:val="46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用蒸馏水定容至 </w:t>
            </w:r>
            <w:r>
              <w:t>IL </w:t>
            </w:r>
            <w:r>
              <w:rPr>
                <w:rFonts w:ascii="仿宋" w:eastAsia="仿宋" w:hint="eastAsia"/>
              </w:rPr>
              <w:t>室温下保存。</w:t>
            </w:r>
          </w:p>
        </w:tc>
      </w:tr>
    </w:tbl>
    <w:p w:rsidR="0018722C">
      <w:pPr>
        <w:pStyle w:val="affa"/>
      </w:pPr>
    </w:p>
    <w:p w:rsidR="0018722C">
      <w:pPr>
        <w:topLinePunct/>
      </w:pPr>
      <w:r>
        <w:rPr>
          <w:rFonts w:cstheme="minorBidi" w:hAnsiTheme="minorHAnsi" w:eastAsiaTheme="minorHAnsi" w:asciiTheme="minorHAnsi" w:ascii="Calibri" w:eastAsia="Calibri"/>
        </w:rPr>
        <w:t>TBS</w:t>
      </w:r>
      <w:r>
        <w:rPr>
          <w:rFonts w:cstheme="minorBidi" w:hAnsiTheme="minorHAnsi" w:eastAsiaTheme="minorHAnsi" w:asciiTheme="minorHAnsi"/>
        </w:rPr>
        <w:t>缓冲液</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9"/>
        <w:gridCol w:w="4959"/>
      </w:tblGrid>
      <w:tr>
        <w:trPr>
          <w:trHeight w:val="520" w:hRule="atLeast"/>
        </w:trPr>
        <w:tc>
          <w:tcPr>
            <w:tcW w:w="3619" w:type="dxa"/>
            <w:tcBorders>
              <w:top w:val="single" w:sz="4" w:space="0" w:color="000000"/>
            </w:tcBorders>
          </w:tcPr>
          <w:p w:rsidR="0018722C">
            <w:pPr>
              <w:topLinePunct/>
              <w:ind w:leftChars="0" w:left="0" w:rightChars="0" w:right="0" w:firstLineChars="0" w:firstLine="0"/>
              <w:spacing w:line="240" w:lineRule="atLeast"/>
            </w:pPr>
            <w:r>
              <w:t xml:space="preserve">1</w:t>
            </w:r>
            <w:r>
              <w:t>M</w:t>
            </w:r>
            <w:r>
              <w:t>ol</w:t>
            </w:r>
            <w:r>
              <w:t>/</w:t>
            </w:r>
            <w:r>
              <w:t xml:space="preserve">L Tris·HCI </w:t>
            </w:r>
            <w:r>
              <w:t xml:space="preserve">(</w:t>
            </w:r>
            <w:r>
              <w:t xml:space="preserve">pH7.5</w:t>
            </w:r>
            <w:r>
              <w:t xml:space="preserve">)</w:t>
            </w:r>
          </w:p>
        </w:tc>
        <w:tc>
          <w:tcPr>
            <w:tcW w:w="4959" w:type="dxa"/>
            <w:tcBorders>
              <w:top w:val="single" w:sz="4" w:space="0" w:color="000000"/>
            </w:tcBorders>
          </w:tcPr>
          <w:p w:rsidR="0018722C">
            <w:pPr>
              <w:topLinePunct/>
              <w:ind w:leftChars="0" w:left="0" w:rightChars="0" w:right="0" w:firstLineChars="0" w:firstLine="0"/>
              <w:spacing w:line="240" w:lineRule="atLeast"/>
            </w:pPr>
            <w:r>
              <w:t>10ml</w:t>
            </w:r>
          </w:p>
        </w:tc>
      </w:tr>
      <w:tr>
        <w:trPr>
          <w:trHeight w:val="920" w:hRule="atLeast"/>
        </w:trPr>
        <w:tc>
          <w:tcPr>
            <w:tcW w:w="3619" w:type="dxa"/>
          </w:tcPr>
          <w:p w:rsidR="0018722C">
            <w:pPr>
              <w:topLinePunct/>
              <w:ind w:leftChars="0" w:left="0" w:rightChars="0" w:right="0" w:firstLineChars="0" w:firstLine="0"/>
              <w:spacing w:line="240" w:lineRule="atLeast"/>
            </w:pPr>
            <w:r>
              <w:t>NaCl</w:t>
            </w:r>
          </w:p>
          <w:p w:rsidR="0018722C">
            <w:pPr>
              <w:topLinePunct/>
              <w:ind w:leftChars="0" w:left="0" w:rightChars="0" w:right="0" w:firstLineChars="0" w:firstLine="0"/>
              <w:spacing w:line="240" w:lineRule="atLeast"/>
            </w:pPr>
            <w:r>
              <w:rPr>
                <w:rFonts w:ascii="仿宋" w:eastAsia="仿宋" w:hint="eastAsia"/>
              </w:rPr>
              <w:t>蒸馏水至</w:t>
            </w:r>
          </w:p>
        </w:tc>
        <w:tc>
          <w:tcPr>
            <w:tcW w:w="4959" w:type="dxa"/>
          </w:tcPr>
          <w:p w:rsidR="0018722C">
            <w:pPr>
              <w:topLinePunct/>
              <w:ind w:leftChars="0" w:left="0" w:rightChars="0" w:right="0" w:firstLineChars="0" w:firstLine="0"/>
              <w:spacing w:line="240" w:lineRule="atLeast"/>
            </w:pPr>
            <w:r>
              <w:t>8.8g</w:t>
            </w:r>
          </w:p>
          <w:p w:rsidR="0018722C">
            <w:pPr>
              <w:topLinePunct/>
              <w:ind w:leftChars="0" w:left="0" w:rightChars="0" w:right="0" w:firstLineChars="0" w:firstLine="0"/>
              <w:spacing w:line="240" w:lineRule="atLeast"/>
            </w:pPr>
            <w:r>
              <w:t>1000ml</w:t>
            </w:r>
          </w:p>
        </w:tc>
      </w:tr>
      <w:tr>
        <w:trPr>
          <w:trHeight w:val="46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rPr>
              <w:t>可以配制成 </w:t>
            </w:r>
            <w:r>
              <w:t>10×TBS </w:t>
            </w:r>
            <w:r>
              <w:rPr>
                <w:rFonts w:ascii="仿宋" w:hAnsi="仿宋" w:eastAsia="仿宋" w:hint="eastAsia"/>
              </w:rPr>
              <w:t>缓冲液进行保存，稀释 </w:t>
            </w:r>
            <w:r>
              <w:t>10 </w:t>
            </w:r>
            <w:r>
              <w:rPr>
                <w:rFonts w:ascii="仿宋" w:hAnsi="仿宋" w:eastAsia="仿宋" w:hint="eastAsia"/>
              </w:rPr>
              <w:t>倍使用</w:t>
            </w:r>
          </w:p>
        </w:tc>
      </w:tr>
    </w:tbl>
    <w:p w:rsidR="0018722C">
      <w:pPr>
        <w:pStyle w:val="affa"/>
      </w:pPr>
    </w:p>
    <w:p w:rsidR="0018722C">
      <w:pPr>
        <w:topLinePunct/>
      </w:pPr>
      <w:r>
        <w:rPr>
          <w:rFonts w:cstheme="minorBidi" w:hAnsiTheme="minorHAnsi" w:eastAsiaTheme="minorHAnsi" w:asciiTheme="minorHAnsi" w:ascii="Calibri" w:eastAsia="Calibri"/>
        </w:rPr>
        <w:t>TBST</w:t>
      </w:r>
      <w:r>
        <w:rPr>
          <w:rFonts w:cstheme="minorBidi" w:hAnsiTheme="minorHAnsi" w:eastAsiaTheme="minorHAnsi" w:asciiTheme="minorHAnsi"/>
        </w:rPr>
        <w:t>缓冲液</w:t>
      </w: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0"/>
        <w:gridCol w:w="5438"/>
      </w:tblGrid>
      <w:tr>
        <w:trPr>
          <w:trHeight w:val="520" w:hRule="atLeast"/>
        </w:trPr>
        <w:tc>
          <w:tcPr>
            <w:tcW w:w="3140" w:type="dxa"/>
            <w:tcBorders>
              <w:top w:val="single" w:sz="4" w:space="0" w:color="000000"/>
            </w:tcBorders>
          </w:tcPr>
          <w:p w:rsidR="0018722C">
            <w:pPr>
              <w:topLinePunct/>
              <w:ind w:leftChars="0" w:left="0" w:rightChars="0" w:right="0" w:firstLineChars="0" w:firstLine="0"/>
              <w:spacing w:line="240" w:lineRule="atLeast"/>
            </w:pPr>
            <w:r>
              <w:t>20%Tween20</w:t>
            </w:r>
          </w:p>
        </w:tc>
        <w:tc>
          <w:tcPr>
            <w:tcW w:w="5438" w:type="dxa"/>
            <w:tcBorders>
              <w:top w:val="single" w:sz="4" w:space="0" w:color="000000"/>
            </w:tcBorders>
          </w:tcPr>
          <w:p w:rsidR="0018722C">
            <w:pPr>
              <w:topLinePunct/>
              <w:ind w:leftChars="0" w:left="0" w:rightChars="0" w:right="0" w:firstLineChars="0" w:firstLine="0"/>
              <w:spacing w:line="240" w:lineRule="atLeast"/>
            </w:pPr>
            <w:r>
              <w:t>1.65ml</w:t>
            </w:r>
          </w:p>
        </w:tc>
      </w:tr>
      <w:tr>
        <w:trPr>
          <w:trHeight w:val="440" w:hRule="atLeast"/>
        </w:trPr>
        <w:tc>
          <w:tcPr>
            <w:tcW w:w="3140" w:type="dxa"/>
          </w:tcPr>
          <w:p w:rsidR="0018722C">
            <w:pPr>
              <w:topLinePunct/>
              <w:ind w:leftChars="0" w:left="0" w:rightChars="0" w:right="0" w:firstLineChars="0" w:firstLine="0"/>
              <w:spacing w:line="240" w:lineRule="atLeast"/>
            </w:pPr>
            <w:r>
              <w:t>TBS</w:t>
            </w:r>
          </w:p>
        </w:tc>
        <w:tc>
          <w:tcPr>
            <w:tcW w:w="5438" w:type="dxa"/>
          </w:tcPr>
          <w:p w:rsidR="0018722C">
            <w:pPr>
              <w:topLinePunct/>
              <w:ind w:leftChars="0" w:left="0" w:rightChars="0" w:right="0" w:firstLineChars="0" w:firstLine="0"/>
              <w:spacing w:line="240" w:lineRule="atLeast"/>
            </w:pPr>
            <w:r>
              <w:t>700ml</w:t>
            </w:r>
          </w:p>
        </w:tc>
      </w:tr>
      <w:tr>
        <w:trPr>
          <w:trHeight w:val="460" w:hRule="atLeast"/>
        </w:trPr>
        <w:tc>
          <w:tcPr>
            <w:tcW w:w="8578" w:type="dxa"/>
            <w:gridSpan w:val="2"/>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混匀后即可使用，现用现配</w:t>
            </w:r>
          </w:p>
        </w:tc>
      </w:tr>
    </w:tbl>
    <w:p w:rsidR="0018722C">
      <w:pPr>
        <w:pStyle w:val="affa"/>
      </w:pPr>
    </w:p>
    <w:p w:rsidR="0018722C">
      <w:pPr>
        <w:spacing w:before="103"/>
        <w:ind w:leftChars="0" w:left="900" w:rightChars="0" w:right="0" w:firstLineChars="0" w:firstLine="0"/>
        <w:jc w:val="left"/>
        <w:topLinePunct/>
      </w:pPr>
      <w:r>
        <w:rPr>
          <w:kern w:val="2"/>
          <w:sz w:val="24"/>
          <w:szCs w:val="22"/>
          <w:rFonts w:cstheme="minorBidi" w:hAnsiTheme="minorHAnsi" w:eastAsiaTheme="minorHAnsi" w:asciiTheme="minorHAnsi"/>
        </w:rPr>
        <w:t>封闭液</w:t>
      </w: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5613"/>
      </w:tblGrid>
      <w:tr>
        <w:trPr>
          <w:trHeight w:val="520" w:hRule="atLeast"/>
        </w:trPr>
        <w:tc>
          <w:tcPr>
            <w:tcW w:w="2956"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脱脂奶粉</w:t>
            </w:r>
          </w:p>
        </w:tc>
        <w:tc>
          <w:tcPr>
            <w:tcW w:w="5613" w:type="dxa"/>
            <w:tcBorders>
              <w:top w:val="single" w:sz="4" w:space="0" w:color="000000"/>
            </w:tcBorders>
          </w:tcPr>
          <w:p w:rsidR="0018722C">
            <w:pPr>
              <w:topLinePunct/>
              <w:ind w:leftChars="0" w:left="0" w:rightChars="0" w:right="0" w:firstLineChars="0" w:firstLine="0"/>
              <w:spacing w:line="240" w:lineRule="atLeast"/>
            </w:pPr>
            <w:r>
              <w:t>5g</w:t>
            </w:r>
          </w:p>
        </w:tc>
      </w:tr>
      <w:tr>
        <w:trPr>
          <w:trHeight w:val="420" w:hRule="atLeast"/>
        </w:trPr>
        <w:tc>
          <w:tcPr>
            <w:tcW w:w="2956" w:type="dxa"/>
            <w:tcBorders>
              <w:bottom w:val="single" w:sz="4" w:space="0" w:color="000000"/>
            </w:tcBorders>
          </w:tcPr>
          <w:p w:rsidR="0018722C">
            <w:pPr>
              <w:topLinePunct/>
              <w:ind w:leftChars="0" w:left="0" w:rightChars="0" w:right="0" w:firstLineChars="0" w:firstLine="0"/>
              <w:spacing w:line="240" w:lineRule="atLeast"/>
            </w:pPr>
            <w:r>
              <w:t>TBST</w:t>
            </w:r>
          </w:p>
        </w:tc>
        <w:tc>
          <w:tcPr>
            <w:tcW w:w="5613" w:type="dxa"/>
            <w:tcBorders>
              <w:bottom w:val="single" w:sz="4" w:space="0" w:color="000000"/>
            </w:tcBorders>
          </w:tcPr>
          <w:p w:rsidR="0018722C">
            <w:pPr>
              <w:topLinePunct/>
              <w:ind w:leftChars="0" w:left="0" w:rightChars="0" w:right="0" w:firstLineChars="0" w:firstLine="0"/>
              <w:spacing w:line="240" w:lineRule="atLeast"/>
            </w:pPr>
            <w:r>
              <w:t>100ml</w:t>
            </w:r>
          </w:p>
        </w:tc>
      </w:tr>
    </w:tbl>
    <w:p w:rsidR="0018722C">
      <w:pPr>
        <w:topLinePunct/>
        <w:pStyle w:val="affa"/>
      </w:pPr>
    </w:p>
    <w:p w:rsidR="0018722C">
      <w:pPr>
        <w:topLinePunct/>
      </w:pPr>
      <w:r>
        <w:rPr>
          <w:rFonts w:cstheme="minorBidi" w:hAnsiTheme="minorHAnsi" w:eastAsiaTheme="minorHAnsi" w:asciiTheme="minorHAnsi" w:ascii="Calibri"/>
        </w:rPr>
        <w:t>31</w:t>
      </w:r>
    </w:p>
    <w:p w:rsidR="0018722C">
      <w:pPr>
        <w:pStyle w:val="Heading3"/>
        <w:topLinePunct/>
        <w:ind w:left="200" w:hangingChars="200" w:hanging="200"/>
      </w:pPr>
      <w:bookmarkStart w:id="269696" w:name="_Toc686269696"/>
      <w:bookmarkStart w:name="_bookmark38" w:id="82"/>
      <w:bookmarkEnd w:id="82"/>
      <w:r>
        <w:t>1.4</w:t>
      </w:r>
      <w:r>
        <w:t xml:space="preserve"> </w:t>
      </w:r>
      <w:bookmarkStart w:name="_bookmark38" w:id="83"/>
      <w:bookmarkEnd w:id="83"/>
      <w:r>
        <w:t>主要仪器及器械</w:t>
      </w:r>
      <w:bookmarkEnd w:id="269696"/>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6"/>
        <w:gridCol w:w="3804"/>
      </w:tblGrid>
      <w:tr>
        <w:trPr>
          <w:trHeight w:val="440" w:hRule="atLeast"/>
        </w:trPr>
        <w:tc>
          <w:tcPr>
            <w:tcW w:w="44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主要仪器及器械</w:t>
            </w:r>
          </w:p>
        </w:tc>
        <w:tc>
          <w:tcPr>
            <w:tcW w:w="380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生产厂家</w:t>
            </w:r>
          </w:p>
        </w:tc>
      </w:tr>
      <w:tr>
        <w:trPr>
          <w:trHeight w:val="480" w:hRule="atLeast"/>
        </w:trPr>
        <w:tc>
          <w:tcPr>
            <w:tcW w:w="4426" w:type="dxa"/>
            <w:tcBorders>
              <w:top w:val="single" w:sz="4" w:space="0" w:color="000000"/>
            </w:tcBorders>
          </w:tcPr>
          <w:p w:rsidR="0018722C">
            <w:pPr>
              <w:topLinePunct/>
              <w:ind w:leftChars="0" w:left="0" w:rightChars="0" w:right="0" w:firstLineChars="0" w:firstLine="0"/>
              <w:spacing w:line="240" w:lineRule="atLeast"/>
            </w:pPr>
            <w:r>
              <w:t>Forma Scientific </w:t>
            </w:r>
            <w:r>
              <w:rPr>
                <w:rFonts w:ascii="仿宋" w:eastAsia="仿宋" w:hint="eastAsia"/>
              </w:rPr>
              <w:t>超低温冰箱</w:t>
            </w:r>
          </w:p>
        </w:tc>
        <w:tc>
          <w:tcPr>
            <w:tcW w:w="3804" w:type="dxa"/>
            <w:tcBorders>
              <w:top w:val="single" w:sz="4" w:space="0" w:color="000000"/>
            </w:tcBorders>
          </w:tcPr>
          <w:p w:rsidR="0018722C">
            <w:pPr>
              <w:topLinePunct/>
              <w:ind w:leftChars="0" w:left="0" w:rightChars="0" w:right="0" w:firstLineChars="0" w:firstLine="0"/>
              <w:spacing w:line="240" w:lineRule="atLeast"/>
            </w:pPr>
            <w:r>
              <w:rPr>
                <w:rFonts w:ascii="仿宋" w:eastAsia="仿宋" w:hint="eastAsia"/>
              </w:rPr>
              <w:t>美国 </w:t>
            </w:r>
            <w:r>
              <w:t>Thermo </w:t>
            </w:r>
            <w:r>
              <w:rPr>
                <w:rFonts w:ascii="仿宋" w:eastAsia="仿宋" w:hint="eastAsia"/>
              </w:rPr>
              <w:t>公司</w:t>
            </w:r>
          </w:p>
        </w:tc>
      </w:tr>
      <w:tr>
        <w:trPr>
          <w:trHeight w:val="440" w:hRule="atLeast"/>
        </w:trPr>
        <w:tc>
          <w:tcPr>
            <w:tcW w:w="4426" w:type="dxa"/>
          </w:tcPr>
          <w:p w:rsidR="0018722C">
            <w:pPr>
              <w:topLinePunct/>
              <w:ind w:leftChars="0" w:left="0" w:rightChars="0" w:right="0" w:firstLineChars="0" w:firstLine="0"/>
              <w:spacing w:line="240" w:lineRule="atLeast"/>
            </w:pPr>
            <w:r>
              <w:t>DHG-9246A </w:t>
            </w:r>
            <w:r>
              <w:rPr>
                <w:rFonts w:ascii="仿宋" w:eastAsia="仿宋" w:hint="eastAsia"/>
              </w:rPr>
              <w:t>型电热恒温鼓风干燥箱</w:t>
            </w:r>
          </w:p>
        </w:tc>
        <w:tc>
          <w:tcPr>
            <w:tcW w:w="3804" w:type="dxa"/>
          </w:tcPr>
          <w:p w:rsidR="0018722C">
            <w:pPr>
              <w:topLinePunct/>
              <w:ind w:leftChars="0" w:left="0" w:rightChars="0" w:right="0" w:firstLineChars="0" w:firstLine="0"/>
              <w:spacing w:line="240" w:lineRule="atLeast"/>
            </w:pPr>
            <w:r>
              <w:rPr>
                <w:rFonts w:ascii="仿宋" w:eastAsia="仿宋" w:hint="eastAsia"/>
              </w:rPr>
              <w:t>上海精法</w:t>
            </w:r>
          </w:p>
        </w:tc>
      </w:tr>
      <w:tr>
        <w:trPr>
          <w:trHeight w:val="420" w:hRule="atLeast"/>
        </w:trPr>
        <w:tc>
          <w:tcPr>
            <w:tcW w:w="4426" w:type="dxa"/>
          </w:tcPr>
          <w:p w:rsidR="0018722C">
            <w:pPr>
              <w:topLinePunct/>
              <w:ind w:leftChars="0" w:left="0" w:rightChars="0" w:right="0" w:firstLineChars="0" w:firstLine="0"/>
              <w:spacing w:line="240" w:lineRule="atLeast"/>
            </w:pPr>
            <w:r>
              <w:t>LABWATER -SZ97 </w:t>
            </w:r>
            <w:r>
              <w:rPr>
                <w:rFonts w:ascii="仿宋" w:eastAsia="仿宋" w:hint="eastAsia"/>
              </w:rPr>
              <w:t>自动三重纯水蒸馏器</w:t>
            </w:r>
          </w:p>
        </w:tc>
        <w:tc>
          <w:tcPr>
            <w:tcW w:w="3804" w:type="dxa"/>
          </w:tcPr>
          <w:p w:rsidR="0018722C">
            <w:pPr>
              <w:topLinePunct/>
              <w:ind w:leftChars="0" w:left="0" w:rightChars="0" w:right="0" w:firstLineChars="0" w:firstLine="0"/>
              <w:spacing w:line="240" w:lineRule="atLeast"/>
            </w:pPr>
            <w:r>
              <w:rPr>
                <w:rFonts w:ascii="仿宋" w:eastAsia="仿宋" w:hint="eastAsia"/>
              </w:rPr>
              <w:t>广州合技</w:t>
            </w:r>
          </w:p>
        </w:tc>
      </w:tr>
      <w:tr>
        <w:trPr>
          <w:trHeight w:val="420" w:hRule="atLeast"/>
        </w:trPr>
        <w:tc>
          <w:tcPr>
            <w:tcW w:w="4426" w:type="dxa"/>
          </w:tcPr>
          <w:p w:rsidR="0018722C">
            <w:pPr>
              <w:topLinePunct/>
              <w:ind w:leftChars="0" w:left="0" w:rightChars="0" w:right="0" w:firstLineChars="0" w:firstLine="0"/>
              <w:spacing w:line="240" w:lineRule="atLeast"/>
            </w:pPr>
            <w:r>
              <w:t>ES-2011S </w:t>
            </w:r>
            <w:r>
              <w:rPr>
                <w:rFonts w:ascii="仿宋" w:eastAsia="仿宋" w:hint="eastAsia"/>
              </w:rPr>
              <w:t>电子天平</w:t>
            </w:r>
          </w:p>
        </w:tc>
        <w:tc>
          <w:tcPr>
            <w:tcW w:w="3804" w:type="dxa"/>
          </w:tcPr>
          <w:p w:rsidR="0018722C">
            <w:pPr>
              <w:topLinePunct/>
              <w:ind w:leftChars="0" w:left="0" w:rightChars="0" w:right="0" w:firstLineChars="0" w:firstLine="0"/>
              <w:spacing w:line="240" w:lineRule="atLeast"/>
            </w:pPr>
            <w:r>
              <w:rPr>
                <w:rFonts w:ascii="仿宋" w:eastAsia="仿宋" w:hint="eastAsia"/>
              </w:rPr>
              <w:t>长沙湘平科技有限公司</w:t>
            </w:r>
          </w:p>
        </w:tc>
      </w:tr>
      <w:tr>
        <w:trPr>
          <w:trHeight w:val="10500" w:hRule="atLeast"/>
        </w:trPr>
        <w:tc>
          <w:tcPr>
            <w:tcW w:w="4426" w:type="dxa"/>
            <w:tcBorders>
              <w:bottom w:val="single" w:sz="4" w:space="0" w:color="000000"/>
            </w:tcBorders>
          </w:tcPr>
          <w:p w:rsidR="0018722C">
            <w:pPr>
              <w:topLinePunct/>
              <w:ind w:leftChars="0" w:left="0" w:rightChars="0" w:right="0" w:firstLineChars="0" w:firstLine="0"/>
              <w:spacing w:line="240" w:lineRule="atLeast"/>
            </w:pPr>
            <w:r>
              <w:t>CBV-1500A </w:t>
            </w:r>
            <w:r>
              <w:rPr>
                <w:rFonts w:ascii="仿宋" w:eastAsia="仿宋" w:hint="eastAsia"/>
              </w:rPr>
              <w:t>型多功能无菌工作</w:t>
            </w:r>
          </w:p>
          <w:p w:rsidR="0018722C">
            <w:pPr>
              <w:topLinePunct/>
            </w:pPr>
            <w:r>
              <w:t>PHS-3C </w:t>
            </w:r>
            <w:r>
              <w:rPr>
                <w:rFonts w:ascii="仿宋" w:eastAsia="仿宋" w:hint="eastAsia"/>
              </w:rPr>
              <w:t>型精密 </w:t>
            </w:r>
            <w:r>
              <w:t>PH </w:t>
            </w:r>
            <w:r>
              <w:rPr>
                <w:rFonts w:ascii="仿宋" w:eastAsia="仿宋" w:hint="eastAsia"/>
              </w:rPr>
              <w:t>计</w:t>
            </w:r>
          </w:p>
          <w:p w:rsidR="0018722C">
            <w:pPr>
              <w:topLinePunct/>
            </w:pPr>
            <w:r>
              <w:t>RET </w:t>
            </w:r>
            <w:r>
              <w:rPr>
                <w:rFonts w:ascii="仿宋" w:eastAsia="仿宋" w:hint="eastAsia"/>
              </w:rPr>
              <w:t>加热磁力搅拌器台式冷冻离心机</w:t>
            </w:r>
          </w:p>
          <w:p w:rsidR="0018722C">
            <w:pPr>
              <w:topLinePunct/>
            </w:pPr>
            <w:r>
              <w:rPr>
                <w:rFonts w:ascii="仿宋" w:eastAsia="仿宋" w:hint="eastAsia"/>
              </w:rPr>
              <w:t>电热恒温培养箱移液器</w:t>
            </w:r>
          </w:p>
          <w:p w:rsidR="0018722C">
            <w:pPr>
              <w:topLinePunct/>
            </w:pPr>
            <w:r>
              <w:rPr>
                <w:rFonts w:ascii="仿宋" w:eastAsia="仿宋" w:hint="eastAsia"/>
              </w:rPr>
              <w:t>无添加剂真空采血管 </w:t>
            </w:r>
            <w:r>
              <w:t>5ml</w:t>
            </w:r>
          </w:p>
          <w:p w:rsidR="0018722C">
            <w:pPr>
              <w:topLinePunct/>
            </w:pPr>
            <w:r>
              <w:t>405LS </w:t>
            </w:r>
            <w:r>
              <w:rPr>
                <w:rFonts w:ascii="仿宋" w:eastAsia="仿宋" w:hint="eastAsia"/>
              </w:rPr>
              <w:t>微孔板全自动洗板机</w:t>
            </w:r>
          </w:p>
          <w:p w:rsidR="0018722C">
            <w:pPr>
              <w:topLinePunct/>
            </w:pPr>
            <w:r>
              <w:t>MK-3 </w:t>
            </w:r>
            <w:r>
              <w:rPr>
                <w:rFonts w:ascii="仿宋" w:eastAsia="仿宋" w:hint="eastAsia"/>
              </w:rPr>
              <w:t>酶标仪</w:t>
            </w:r>
          </w:p>
          <w:p w:rsidR="0018722C">
            <w:pPr>
              <w:topLinePunct/>
            </w:pPr>
            <w:r>
              <w:t>TS-92 </w:t>
            </w:r>
            <w:r>
              <w:rPr>
                <w:rFonts w:ascii="仿宋" w:eastAsia="仿宋" w:hint="eastAsia"/>
              </w:rPr>
              <w:t>摇床</w:t>
            </w:r>
          </w:p>
          <w:p w:rsidR="0018722C">
            <w:pPr>
              <w:topLinePunct/>
            </w:pPr>
            <w:r>
              <w:t>DYY-6C </w:t>
            </w:r>
            <w:r>
              <w:rPr>
                <w:rFonts w:ascii="仿宋" w:eastAsia="仿宋" w:hint="eastAsia"/>
              </w:rPr>
              <w:t>电泳仪</w:t>
            </w:r>
          </w:p>
          <w:p w:rsidR="0018722C">
            <w:pPr>
              <w:topLinePunct/>
            </w:pPr>
            <w:r>
              <w:rPr>
                <w:rFonts w:ascii="仿宋" w:eastAsia="仿宋" w:hint="eastAsia"/>
              </w:rPr>
              <w:t>电泳电源 </w:t>
            </w:r>
            <w:r>
              <w:t>DYY-6C</w:t>
            </w:r>
            <w:r>
              <w:t> </w:t>
            </w:r>
            <w:r>
              <w:rPr>
                <w:rFonts w:ascii="仿宋" w:eastAsia="仿宋" w:hint="eastAsia"/>
              </w:rPr>
              <w:t>型电源</w:t>
            </w:r>
            <w:r>
              <w:rPr>
                <w:rFonts w:ascii="仿宋" w:eastAsia="仿宋" w:hint="eastAsia"/>
              </w:rPr>
              <w:t>电转仪及附件转膜芯 </w:t>
            </w:r>
            <w:r>
              <w:t>l </w:t>
            </w:r>
            <w:r>
              <w:rPr>
                <w:rFonts w:ascii="仿宋" w:eastAsia="仿宋" w:hint="eastAsia"/>
              </w:rPr>
              <w:t>迷你电泳槽</w:t>
            </w:r>
          </w:p>
          <w:p w:rsidR="0018722C">
            <w:pPr>
              <w:topLinePunct/>
            </w:pPr>
            <w:r>
              <w:t>PVDF </w:t>
            </w:r>
            <w:r>
              <w:rPr>
                <w:rFonts w:ascii="仿宋" w:eastAsia="仿宋" w:hint="eastAsia"/>
              </w:rPr>
              <w:t>膜 </w:t>
            </w:r>
            <w:r>
              <w:t>Millipore </w:t>
            </w:r>
            <w:r>
              <w:rPr>
                <w:rFonts w:ascii="仿宋" w:eastAsia="仿宋" w:hint="eastAsia"/>
              </w:rPr>
              <w:t>荧光定量 </w:t>
            </w:r>
            <w:r>
              <w:t>PCR </w:t>
            </w:r>
            <w:r>
              <w:rPr>
                <w:rFonts w:ascii="仿宋" w:eastAsia="仿宋" w:hint="eastAsia"/>
              </w:rPr>
              <w:t>仪</w:t>
            </w:r>
            <w:r>
              <w:rPr>
                <w:rFonts w:ascii="仿宋" w:eastAsia="仿宋" w:hint="eastAsia"/>
              </w:rPr>
              <w:t>荧光 </w:t>
            </w:r>
            <w:r>
              <w:t>PCR </w:t>
            </w:r>
            <w:r>
              <w:rPr>
                <w:rFonts w:ascii="仿宋" w:eastAsia="仿宋" w:hint="eastAsia"/>
              </w:rPr>
              <w:t>板</w:t>
            </w:r>
          </w:p>
          <w:p w:rsidR="0018722C">
            <w:pPr>
              <w:topLinePunct/>
            </w:pPr>
            <w:r>
              <w:t>SDHC9E15-210 </w:t>
            </w:r>
            <w:r>
              <w:rPr>
                <w:rFonts w:ascii="仿宋" w:eastAsia="仿宋" w:hint="eastAsia"/>
              </w:rPr>
              <w:t>智能防水电磁炉</w:t>
            </w:r>
          </w:p>
          <w:p w:rsidR="0018722C">
            <w:pPr>
              <w:topLinePunct/>
            </w:pPr>
            <w:r>
              <w:t>EG1150 </w:t>
            </w:r>
            <w:r>
              <w:rPr>
                <w:rFonts w:ascii="仿宋" w:eastAsia="仿宋" w:hint="eastAsia"/>
              </w:rPr>
              <w:t>石蜡包埋机</w:t>
            </w:r>
          </w:p>
          <w:p w:rsidR="0018722C">
            <w:pPr>
              <w:topLinePunct/>
            </w:pPr>
            <w:r>
              <w:t>RM2235 </w:t>
            </w:r>
            <w:r>
              <w:rPr>
                <w:rFonts w:ascii="仿宋" w:eastAsia="仿宋" w:hint="eastAsia"/>
              </w:rPr>
              <w:t>组织切片机载玻片及盖玻片</w:t>
            </w:r>
          </w:p>
          <w:p w:rsidR="0018722C">
            <w:pPr>
              <w:topLinePunct/>
            </w:pPr>
            <w:r>
              <w:t>Motic </w:t>
            </w:r>
            <w:r>
              <w:rPr>
                <w:rFonts w:ascii="仿宋" w:eastAsia="仿宋" w:hint="eastAsia"/>
              </w:rPr>
              <w:t>数码显微镜</w:t>
            </w:r>
          </w:p>
          <w:p w:rsidR="0018722C">
            <w:pPr>
              <w:topLinePunct/>
            </w:pPr>
            <w:r>
              <w:t>Motic TeK3.l </w:t>
            </w:r>
            <w:r>
              <w:rPr>
                <w:rFonts w:ascii="仿宋" w:eastAsia="仿宋" w:hint="eastAsia"/>
              </w:rPr>
              <w:t>图像采集系统</w:t>
            </w:r>
          </w:p>
          <w:p w:rsidR="0018722C">
            <w:pPr>
              <w:topLinePunct/>
              <w:ind w:leftChars="0" w:left="0" w:rightChars="0" w:right="0" w:firstLineChars="0" w:firstLine="0"/>
              <w:spacing w:line="240" w:lineRule="atLeast"/>
            </w:pPr>
            <w:r>
              <w:t>HANS-200A  </w:t>
            </w:r>
            <w:r>
              <w:rPr>
                <w:rFonts w:ascii="仿宋" w:eastAsia="仿宋" w:hint="eastAsia"/>
              </w:rPr>
              <w:t>韩式穴位神经刺激仪</w:t>
            </w:r>
          </w:p>
        </w:tc>
        <w:tc>
          <w:tcPr>
            <w:tcW w:w="3804" w:type="dxa"/>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上海瑞仰净化装备公上海雷磁</w:t>
            </w:r>
          </w:p>
          <w:p w:rsidR="0018722C">
            <w:pPr>
              <w:topLinePunct/>
            </w:pPr>
            <w:r>
              <w:rPr>
                <w:rFonts w:ascii="仿宋" w:eastAsia="仿宋" w:hint="eastAsia"/>
              </w:rPr>
              <w:t>德国 </w:t>
            </w:r>
            <w:r>
              <w:t>IKA</w:t>
            </w:r>
          </w:p>
          <w:p w:rsidR="0018722C">
            <w:pPr>
              <w:topLinePunct/>
            </w:pPr>
            <w:r>
              <w:rPr>
                <w:rFonts w:ascii="仿宋" w:eastAsia="仿宋" w:hint="eastAsia"/>
              </w:rPr>
              <w:t>德国 </w:t>
            </w:r>
            <w:r>
              <w:t>sigma </w:t>
            </w:r>
            <w:r>
              <w:rPr>
                <w:rFonts w:ascii="仿宋" w:eastAsia="仿宋" w:hint="eastAsia"/>
              </w:rPr>
              <w:t>公司</w:t>
            </w:r>
          </w:p>
          <w:p w:rsidR="0018722C">
            <w:pPr>
              <w:topLinePunct/>
            </w:pPr>
            <w:r>
              <w:rPr>
                <w:rFonts w:ascii="仿宋" w:eastAsia="仿宋" w:hint="eastAsia"/>
              </w:rPr>
              <w:t>武汉海声达仪器设备公司</w:t>
            </w:r>
          </w:p>
          <w:p w:rsidR="0018722C">
            <w:pPr>
              <w:topLinePunct/>
            </w:pPr>
            <w:r>
              <w:t>ThermoFisher</w:t>
            </w:r>
          </w:p>
          <w:p w:rsidR="0018722C">
            <w:pPr>
              <w:topLinePunct/>
            </w:pPr>
            <w:r>
              <w:rPr>
                <w:rFonts w:ascii="仿宋" w:eastAsia="仿宋" w:hint="eastAsia"/>
              </w:rPr>
              <w:t>武汉致远医疗科技有限公司美国 </w:t>
            </w:r>
            <w:r>
              <w:t>BioTek </w:t>
            </w:r>
            <w:r>
              <w:rPr>
                <w:rFonts w:ascii="仿宋" w:eastAsia="仿宋" w:hint="eastAsia"/>
              </w:rPr>
              <w:t>公司</w:t>
            </w:r>
          </w:p>
          <w:p w:rsidR="0018722C">
            <w:pPr>
              <w:topLinePunct/>
            </w:pPr>
            <w:r>
              <w:rPr>
                <w:rFonts w:ascii="仿宋" w:eastAsia="仿宋" w:hint="eastAsia"/>
              </w:rPr>
              <w:t>美国 </w:t>
            </w:r>
            <w:r>
              <w:t>Thermo </w:t>
            </w:r>
            <w:r>
              <w:rPr>
                <w:rFonts w:ascii="仿宋" w:eastAsia="仿宋" w:hint="eastAsia"/>
              </w:rPr>
              <w:t>公司</w:t>
            </w:r>
          </w:p>
          <w:p w:rsidR="0018722C">
            <w:pPr>
              <w:topLinePunct/>
            </w:pPr>
            <w:r>
              <w:rPr>
                <w:rFonts w:ascii="仿宋" w:eastAsia="仿宋" w:hint="eastAsia"/>
              </w:rPr>
              <w:t>其林贝尔北京六一北京六一北京六一北京六一</w:t>
            </w:r>
          </w:p>
          <w:p w:rsidR="0018722C">
            <w:pPr>
              <w:topLinePunct/>
            </w:pPr>
            <w:r>
              <w:t>CAT.NO.IPVH00010</w:t>
            </w:r>
          </w:p>
          <w:p w:rsidR="0018722C">
            <w:pPr>
              <w:topLinePunct/>
            </w:pPr>
            <w:r>
              <w:rPr>
                <w:rFonts w:ascii="仿宋" w:eastAsia="仿宋" w:hint="eastAsia"/>
              </w:rPr>
              <w:t>美国 </w:t>
            </w:r>
            <w:r>
              <w:t>Thermo </w:t>
            </w:r>
            <w:r>
              <w:rPr>
                <w:rFonts w:ascii="仿宋" w:eastAsia="仿宋" w:hint="eastAsia"/>
              </w:rPr>
              <w:t>公司</w:t>
            </w:r>
            <w:r>
              <w:rPr>
                <w:rFonts w:ascii="仿宋" w:eastAsia="仿宋" w:hint="eastAsia"/>
              </w:rPr>
              <w:t>美国 </w:t>
            </w:r>
            <w:r>
              <w:t>Thermo </w:t>
            </w:r>
            <w:r>
              <w:rPr>
                <w:rFonts w:ascii="仿宋" w:eastAsia="仿宋" w:hint="eastAsia"/>
              </w:rPr>
              <w:t>公司</w:t>
            </w:r>
            <w:r>
              <w:t>SUPOR</w:t>
            </w:r>
          </w:p>
          <w:p w:rsidR="0018722C">
            <w:pPr>
              <w:topLinePunct/>
            </w:pPr>
            <w:r>
              <w:rPr>
                <w:rFonts w:ascii="仿宋" w:eastAsia="仿宋" w:hint="eastAsia"/>
              </w:rPr>
              <w:t>德国 </w:t>
            </w:r>
            <w:r>
              <w:t>Leica</w:t>
            </w:r>
          </w:p>
          <w:p w:rsidR="0018722C">
            <w:pPr>
              <w:topLinePunct/>
            </w:pPr>
            <w:r>
              <w:rPr>
                <w:rFonts w:ascii="仿宋" w:eastAsia="仿宋" w:hint="eastAsia"/>
              </w:rPr>
              <w:t>德 国 </w:t>
            </w:r>
            <w:r>
              <w:t>Leica ThermoFisher</w:t>
            </w:r>
          </w:p>
          <w:p w:rsidR="0018722C">
            <w:pPr>
              <w:topLinePunct/>
            </w:pPr>
            <w:r>
              <w:t>MOTIC CHINA GROUP CO. LTD MOTIC CHINA GROUP CO. LTD</w:t>
            </w:r>
          </w:p>
          <w:p w:rsidR="0018722C">
            <w:pPr>
              <w:topLinePunct/>
              <w:ind w:leftChars="0" w:left="0" w:rightChars="0" w:right="0" w:firstLineChars="0" w:firstLine="0"/>
              <w:spacing w:line="240" w:lineRule="atLeast"/>
            </w:pPr>
            <w:r>
              <w:rPr>
                <w:rFonts w:ascii="仿宋" w:eastAsia="仿宋" w:hint="eastAsia"/>
              </w:rPr>
              <w:t>南京济生医疗科技有限公司</w:t>
            </w:r>
          </w:p>
        </w:tc>
      </w:tr>
    </w:tbl>
    <w:p w:rsidR="0018722C">
      <w:pPr>
        <w:topLinePunct/>
        <w:pStyle w:val="affa"/>
      </w:pPr>
    </w:p>
    <w:p w:rsidR="0018722C">
      <w:pPr>
        <w:topLinePunct/>
      </w:pPr>
      <w:r>
        <w:rPr>
          <w:rFonts w:cstheme="minorBidi" w:hAnsiTheme="minorHAnsi" w:eastAsiaTheme="minorHAnsi" w:asciiTheme="minorHAnsi" w:ascii="Calibri"/>
        </w:rPr>
        <w:t>32</w:t>
      </w:r>
    </w:p>
    <w:p w:rsidR="0018722C">
      <w:pPr>
        <w:rPr/>
        <w:topLinePunct/>
      </w:pP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4160"/>
        <w:gridCol w:w="3984"/>
        <w:gridCol w:w="221"/>
      </w:tblGrid>
      <w:tr>
        <w:trPr>
          <w:trHeight w:val="30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416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98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21" w:type="dxa"/>
            <w:tcBorders>
              <w:top w:val="single" w:sz="6" w:space="0" w:color="000000"/>
            </w:tcBorders>
          </w:tcPr>
          <w:p w:rsidR="0018722C">
            <w:pPr>
              <w:topLinePunct/>
              <w:ind w:leftChars="0" w:left="0" w:rightChars="0" w:right="0" w:firstLineChars="0" w:firstLine="0"/>
              <w:spacing w:line="240" w:lineRule="atLeast"/>
            </w:pPr>
          </w:p>
        </w:tc>
      </w:tr>
      <w:tr>
        <w:trPr>
          <w:trHeight w:val="1760" w:hRule="atLeast"/>
        </w:trPr>
        <w:tc>
          <w:tcPr>
            <w:tcW w:w="8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1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环球牌一次性无菌针灸针大鼠固定板若干</w:t>
            </w:r>
          </w:p>
          <w:p w:rsidR="0018722C">
            <w:pPr>
              <w:topLinePunct/>
            </w:pPr>
            <w:r>
              <w:rPr>
                <w:rFonts w:ascii="仿宋" w:eastAsia="仿宋" w:hint="eastAsia"/>
              </w:rPr>
              <w:t>大鼠鼠衣及悬吊装置</w:t>
            </w:r>
          </w:p>
          <w:p w:rsidR="0018722C">
            <w:pPr>
              <w:topLinePunct/>
              <w:ind w:leftChars="0" w:left="0" w:rightChars="0" w:right="0" w:firstLineChars="0" w:firstLine="0"/>
              <w:spacing w:line="240" w:lineRule="atLeast"/>
            </w:pPr>
            <w:r>
              <w:t>EP </w:t>
            </w:r>
            <w:r>
              <w:rPr>
                <w:rFonts w:ascii="仿宋" w:eastAsia="仿宋" w:hint="eastAsia"/>
              </w:rPr>
              <w:t>管、</w:t>
            </w:r>
            <w:r>
              <w:t>Tip </w:t>
            </w:r>
            <w:r>
              <w:rPr>
                <w:rFonts w:ascii="仿宋" w:eastAsia="仿宋" w:hint="eastAsia"/>
              </w:rPr>
              <w:t>头、冻存管等常规耗材</w:t>
            </w:r>
          </w:p>
        </w:tc>
        <w:tc>
          <w:tcPr>
            <w:tcW w:w="39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苏州针灸用品有限公司自制</w:t>
            </w:r>
          </w:p>
          <w:p w:rsidR="0018722C">
            <w:pPr>
              <w:topLinePunct/>
            </w:pPr>
            <w:r>
              <w:rPr>
                <w:rFonts w:ascii="仿宋" w:eastAsia="仿宋" w:hint="eastAsia"/>
              </w:rPr>
              <w:t>自制</w:t>
            </w:r>
          </w:p>
          <w:p w:rsidR="0018722C">
            <w:pPr>
              <w:topLinePunct/>
              <w:ind w:leftChars="0" w:left="0" w:rightChars="0" w:right="0" w:firstLineChars="0" w:firstLine="0"/>
              <w:spacing w:line="240" w:lineRule="atLeast"/>
            </w:pPr>
            <w:r>
              <w:rPr>
                <w:rFonts w:ascii="仿宋" w:hAnsi="仿宋" w:eastAsia="仿宋" w:hint="eastAsia"/>
              </w:rPr>
              <w:t>碧云天</w:t>
            </w:r>
            <w:r>
              <w:rPr>
                <w:rFonts w:hint="eastAsia"/>
              </w:rPr>
              <w:t>・</w:t>
            </w:r>
            <w:r>
              <w:rPr>
                <w:rFonts w:ascii="仿宋" w:hAnsi="仿宋" w:eastAsia="仿宋" w:hint="eastAsia"/>
              </w:rPr>
              <w:t>中国</w:t>
            </w:r>
          </w:p>
        </w:tc>
        <w:tc>
          <w:tcPr>
            <w:tcW w:w="221"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269697" w:name="_Toc686269697"/>
      <w:bookmarkStart w:name="2方法 " w:id="84"/>
      <w:bookmarkEnd w:id="84"/>
      <w:r>
        <w:rPr>
          <w:b/>
        </w:rPr>
        <w:t>2</w:t>
      </w:r>
      <w:r>
        <w:t xml:space="preserve"> </w:t>
      </w:r>
      <w:bookmarkStart w:name="_bookmark39" w:id="85"/>
      <w:bookmarkEnd w:id="85"/>
      <w:bookmarkStart w:name="_bookmark39" w:id="86"/>
      <w:bookmarkEnd w:id="86"/>
      <w:r>
        <w:t>方法</w:t>
      </w:r>
      <w:bookmarkEnd w:id="269697"/>
    </w:p>
    <w:p w:rsidR="0018722C">
      <w:pPr>
        <w:pStyle w:val="Heading3"/>
        <w:topLinePunct/>
        <w:ind w:left="200" w:hangingChars="200" w:hanging="200"/>
      </w:pPr>
      <w:bookmarkStart w:id="269698" w:name="_Toc686269698"/>
      <w:bookmarkStart w:name="_bookmark40" w:id="87"/>
      <w:bookmarkEnd w:id="87"/>
      <w:r>
        <w:t>2.1 </w:t>
      </w:r>
      <w:bookmarkStart w:name="_bookmark40" w:id="88"/>
      <w:bookmarkEnd w:id="88"/>
      <w:r>
        <w:t>分组及造模</w:t>
      </w:r>
      <w:r w:rsidR="001852F3">
        <w:t xml:space="preserve">同第一部分</w:t>
      </w:r>
      <w:r>
        <w:t>2</w:t>
      </w:r>
      <w:r>
        <w:t>.</w:t>
      </w:r>
      <w:r>
        <w:t>1</w:t>
      </w:r>
      <w:bookmarkEnd w:id="269698"/>
    </w:p>
    <w:p w:rsidR="0018722C">
      <w:pPr>
        <w:pStyle w:val="Heading3"/>
        <w:topLinePunct/>
        <w:ind w:left="200" w:hangingChars="200" w:hanging="200"/>
      </w:pPr>
      <w:bookmarkStart w:id="269699" w:name="_Toc686269699"/>
      <w:bookmarkStart w:name="_bookmark41" w:id="89"/>
      <w:bookmarkEnd w:id="89"/>
      <w:r>
        <w:t>2.2 </w:t>
      </w:r>
      <w:bookmarkStart w:name="_bookmark41" w:id="90"/>
      <w:bookmarkEnd w:id="90"/>
      <w:r>
        <w:t>治</w:t>
      </w:r>
      <w:r>
        <w:t>疗方法</w:t>
      </w:r>
      <w:r w:rsidR="001852F3">
        <w:t>同第一部分</w:t>
      </w:r>
      <w:r/>
      <w:r>
        <w:t>2</w:t>
      </w:r>
      <w:r>
        <w:t>.</w:t>
      </w:r>
      <w:r>
        <w:t>2</w:t>
      </w:r>
      <w:bookmarkEnd w:id="269699"/>
    </w:p>
    <w:p w:rsidR="0018722C">
      <w:pPr>
        <w:pStyle w:val="Heading3"/>
        <w:topLinePunct/>
        <w:ind w:left="200" w:hangingChars="200" w:hanging="200"/>
      </w:pPr>
      <w:bookmarkStart w:id="269700" w:name="_Toc686269700"/>
      <w:bookmarkStart w:name="_bookmark42" w:id="91"/>
      <w:bookmarkEnd w:id="91"/>
      <w:r>
        <w:t>2.3</w:t>
      </w:r>
      <w:r>
        <w:t xml:space="preserve"> </w:t>
      </w:r>
      <w:bookmarkStart w:name="_bookmark42" w:id="92"/>
      <w:bookmarkEnd w:id="92"/>
      <w:r>
        <w:t>标本采集</w:t>
      </w:r>
      <w:bookmarkEnd w:id="269700"/>
    </w:p>
    <w:p w:rsidR="0018722C">
      <w:pPr>
        <w:topLinePunct/>
      </w:pPr>
      <w:r>
        <w:t>电针治疗结束后第一天上午称重，所有大鼠禁食不禁水</w:t>
      </w:r>
      <w:r>
        <w:t>24</w:t>
      </w:r>
      <w:r/>
      <w:r w:rsidR="001852F3">
        <w:t xml:space="preserve">小时，</w:t>
      </w:r>
    </w:p>
    <w:p w:rsidR="0018722C">
      <w:pPr>
        <w:topLinePunct/>
      </w:pPr>
      <w:r>
        <w:t>第二日上午开始取材，每组随机选取</w:t>
      </w:r>
      <w:r w:rsidR="001852F3">
        <w:t xml:space="preserve">8</w:t>
      </w:r>
      <w:r w:rsidR="001852F3">
        <w:t xml:space="preserve">只大鼠进行麻醉，灌注固定后</w:t>
      </w:r>
    </w:p>
    <w:p w:rsidR="0018722C">
      <w:pPr>
        <w:topLinePunct/>
      </w:pPr>
      <w:r>
        <w:t>取全脑、胃窦、空肠组织；剩下的每组</w:t>
      </w:r>
      <w:r w:rsidR="001852F3">
        <w:t xml:space="preserve">16</w:t>
      </w:r>
      <w:r w:rsidR="001852F3">
        <w:t xml:space="preserve">只大鼠不经灌注固定，直</w:t>
      </w:r>
      <w:r>
        <w:t>接进行麻醉、腹主动脉取血、剪取胃窦、空肠组织，取下丘脑组织。</w:t>
      </w:r>
    </w:p>
    <w:p w:rsidR="0018722C">
      <w:pPr>
        <w:pStyle w:val="cw20"/>
        <w:topLinePunct/>
      </w:pPr>
      <w:r>
        <w:t>2.3.1</w:t>
      </w:r>
      <w:r>
        <w:t>大鼠灌注固定：</w:t>
      </w:r>
      <w:r>
        <w:t>（</w:t>
      </w:r>
      <w:r>
        <w:rPr>
          <w:spacing w:val="-6"/>
          <w:sz w:val="28"/>
        </w:rPr>
        <w:t>每组随机选取</w:t>
      </w:r>
      <w:r>
        <w:rPr>
          <w:sz w:val="28"/>
        </w:rPr>
        <w:t>8</w:t>
      </w:r>
      <w:r w:rsidR="001852F3">
        <w:rPr>
          <w:spacing w:val="-4"/>
          <w:sz w:val="28"/>
        </w:rPr>
        <w:t xml:space="preserve">只大鼠进行灌注固定</w:t>
      </w:r>
      <w:r>
        <w:t>）</w:t>
      </w:r>
      <w:r>
        <w:t>将大</w:t>
      </w:r>
      <w:r>
        <w:t>鼠经</w:t>
      </w:r>
      <w:r>
        <w:t>10%水合氯醛</w:t>
      </w:r>
      <w:r>
        <w:t>（</w:t>
      </w:r>
      <w:r>
        <w:rPr>
          <w:sz w:val="28"/>
        </w:rPr>
        <w:t>0.35ml</w:t>
      </w:r>
      <w:r>
        <w:rPr>
          <w:sz w:val="28"/>
        </w:rPr>
        <w:t>/</w:t>
      </w:r>
      <w:r>
        <w:rPr>
          <w:sz w:val="28"/>
        </w:rPr>
        <w:t>100g</w:t>
      </w:r>
      <w:r>
        <w:t>）</w:t>
      </w:r>
      <w:r>
        <w:t>腹腔注射麻醉后，固定于清洁的</w:t>
      </w:r>
      <w:r>
        <w:t>手术板上，无菌环境下打开胸腔和腹腔，用镊子和止血钳剥横膈膜，</w:t>
      </w:r>
      <w:r w:rsidR="001852F3">
        <w:t xml:space="preserve"> </w:t>
      </w:r>
      <w:r>
        <w:t>暴露出心脏，在心尖部用眼科剪剪开一小口，向主动脉弓方向插入灌</w:t>
      </w:r>
      <w:r>
        <w:t>注针，直至主动脉弓处，立即用动脉夹固定，用玻璃分针轻轻剥离出</w:t>
      </w:r>
      <w:r>
        <w:t>腹主动脉，并快速将手术线穿过腹主动脉底部</w:t>
      </w:r>
      <w:r>
        <w:t>（</w:t>
      </w:r>
      <w:r>
        <w:rPr>
          <w:sz w:val="28"/>
        </w:rPr>
        <w:t>暂不打结</w:t>
      </w:r>
      <w:r>
        <w:t>）</w:t>
      </w:r>
      <w:r>
        <w:t>，然后在</w:t>
      </w:r>
      <w:r>
        <w:t>右心耳处剪</w:t>
      </w:r>
      <w:r>
        <w:t>2mm</w:t>
      </w:r>
      <w:r/>
      <w:r w:rsidR="001852F3">
        <w:t xml:space="preserve">小口放出心脏血液后即开始灌注。先快速灌注0.9%NaCl</w:t>
      </w:r>
      <w:r>
        <w:t> </w:t>
      </w:r>
      <w:r>
        <w:t>350-400</w:t>
      </w:r>
      <w:r>
        <w:t> </w:t>
      </w:r>
      <w:r>
        <w:t>ml，观察肝脏颜色由深红转白、右心房流出液澄</w:t>
      </w:r>
      <w:r>
        <w:t>清后，将腹主动脉用已经穿好的手术线打结闭合</w:t>
      </w:r>
      <w:r>
        <w:t>（</w:t>
      </w:r>
      <w:r>
        <w:rPr>
          <w:sz w:val="28"/>
        </w:rPr>
        <w:t>目的使多聚甲醛不</w:t>
      </w:r>
      <w:r>
        <w:rPr>
          <w:spacing w:val="-2"/>
          <w:sz w:val="28"/>
        </w:rPr>
        <w:t>能灌注至双下肢，既节省多聚甲醛试剂也可以节省灌注时间</w:t>
      </w:r>
      <w:r>
        <w:t>）</w:t>
      </w:r>
      <w:r>
        <w:t>，</w:t>
      </w:r>
      <w:r>
        <w:t>再灌</w:t>
      </w:r>
      <w:r>
        <w:t>注</w:t>
      </w:r>
      <w:r>
        <w:t>4</w:t>
      </w:r>
      <w:r>
        <w:t>%多聚甲醛溶液</w:t>
      </w:r>
      <w:r>
        <w:t>100-120</w:t>
      </w:r>
      <w:r>
        <w:t> </w:t>
      </w:r>
      <w:r>
        <w:t>ml</w:t>
      </w:r>
      <w:r>
        <w:t>（</w:t>
      </w:r>
      <w:r>
        <w:rPr>
          <w:sz w:val="28"/>
        </w:rPr>
        <w:t>先快后慢</w:t>
      </w:r>
      <w:r>
        <w:t>）</w:t>
      </w:r>
      <w:r>
        <w:t>。大鼠出现抽搐显示多</w:t>
      </w:r>
      <w:r>
        <w:t>聚甲醛已灌注至大脑，直至肝脏和双上肢变硬后断头取全脑及胃肠组</w:t>
      </w:r>
      <w:r>
        <w:t>织，放置于</w:t>
      </w:r>
      <w:r>
        <w:t>4%多聚甲醛</w:t>
      </w:r>
      <w:r>
        <w:t>（</w:t>
      </w:r>
      <w:r>
        <w:rPr>
          <w:sz w:val="28"/>
        </w:rPr>
        <w:t>4℃</w:t>
      </w:r>
      <w:r>
        <w:t>）</w:t>
      </w:r>
      <w:r>
        <w:t>浸泡固定</w:t>
      </w:r>
      <w:r>
        <w:t>48</w:t>
      </w:r>
      <w:r>
        <w:t> </w:t>
      </w:r>
      <w:r>
        <w:t>h</w:t>
      </w:r>
      <w:r/>
      <w:r w:rsidR="001852F3">
        <w:t xml:space="preserve">待检。</w:t>
      </w:r>
    </w:p>
    <w:p w:rsidR="0018722C">
      <w:pPr>
        <w:topLinePunct/>
      </w:pPr>
      <w:r>
        <w:rPr>
          <w:rFonts w:cstheme="minorBidi" w:hAnsiTheme="minorHAnsi" w:eastAsiaTheme="minorHAnsi" w:asciiTheme="minorHAnsi" w:ascii="Calibri"/>
        </w:rPr>
        <w:t>33</w:t>
      </w:r>
    </w:p>
    <w:p w:rsidR="0018722C">
      <w:pPr>
        <w:pStyle w:val="cw20"/>
        <w:topLinePunct/>
      </w:pPr>
      <w:r>
        <w:t>2.3.2</w:t>
      </w:r>
      <w:r>
        <w:t>血清采集：用</w:t>
      </w:r>
      <w:r>
        <w:t>10%水合氯醛</w:t>
      </w:r>
      <w:r>
        <w:t>（</w:t>
      </w:r>
      <w:r>
        <w:t>0.35ml</w:t>
      </w:r>
      <w:r>
        <w:t>/</w:t>
      </w:r>
      <w:r>
        <w:t>100g</w:t>
      </w:r>
      <w:r/>
      <w:r w:rsidR="001852F3">
        <w:t xml:space="preserve">体质量</w:t>
      </w:r>
      <w:r>
        <w:t>）</w:t>
      </w:r>
      <w:r>
        <w:t>腹腔注射麻醉各组大鼠</w:t>
      </w:r>
      <w:r>
        <w:t>(</w:t>
      </w:r>
      <w:r>
        <w:rPr>
          <w:spacing w:val="-2"/>
          <w:sz w:val="28"/>
        </w:rPr>
        <w:t>n=16</w:t>
      </w:r>
      <w:r>
        <w:t>)</w:t>
      </w:r>
      <w:r>
        <w:t>，打开腹腔后，找到并轻轻剥离腹主动脉，采血</w:t>
      </w:r>
      <w:r>
        <w:t>针取血</w:t>
      </w:r>
      <w:r>
        <w:t>5ml</w:t>
      </w:r>
      <w:r/>
      <w:r w:rsidR="001852F3">
        <w:t xml:space="preserve">后于水浴恒温箱</w:t>
      </w:r>
      <w:r>
        <w:t>(</w:t>
      </w:r>
      <w:r>
        <w:rPr>
          <w:sz w:val="28"/>
        </w:rPr>
        <w:t xml:space="preserve">34℃</w:t>
      </w:r>
      <w:r>
        <w:t>)</w:t>
      </w:r>
      <w:r>
        <w:t>存放，30</w:t>
      </w:r>
      <w:r/>
      <w:r w:rsidR="001852F3">
        <w:t xml:space="preserve">分钟以后将全部三组大鼠的样本-4℃低温离心</w:t>
      </w:r>
      <w:r>
        <w:t>(</w:t>
      </w:r>
      <w:r>
        <w:rPr>
          <w:spacing w:val="-4"/>
          <w:sz w:val="28"/>
        </w:rPr>
        <w:t>3000rpm,15min</w:t>
      </w:r>
      <w:r>
        <w:t>)</w:t>
      </w:r>
      <w:r>
        <w:t xml:space="preserve">，后吸取上层血清密封于</w:t>
      </w:r>
      <w:r>
        <w:t>EP</w:t>
      </w:r>
      <w:r>
        <w:t>管中，于</w:t>
      </w:r>
      <w:r>
        <w:t>-20</w:t>
      </w:r>
      <w:r>
        <w:t>℃冰箱保存备用，以进行</w:t>
      </w:r>
      <w:r>
        <w:t>ELISA</w:t>
      </w:r>
      <w:r/>
      <w:r w:rsidR="001852F3">
        <w:t xml:space="preserve">检测血清</w:t>
      </w:r>
      <w:r>
        <w:t>VIP，</w:t>
      </w:r>
      <w:r>
        <w:t>(</w:t>
      </w:r>
      <w:r>
        <w:rPr>
          <w:sz w:val="28"/>
        </w:rPr>
        <w:t>样本量</w:t>
      </w:r>
      <w:r>
        <w:rPr>
          <w:spacing w:val="-18"/>
          <w:sz w:val="28"/>
        </w:rPr>
        <w:t>为</w:t>
      </w:r>
      <w:r>
        <w:rPr>
          <w:sz w:val="28"/>
        </w:rPr>
        <w:t>43</w:t>
      </w:r>
      <w:r>
        <w:rPr>
          <w:spacing w:val="-9"/>
          <w:sz w:val="28"/>
        </w:rPr>
        <w:t>，其中</w:t>
      </w:r>
      <w:r>
        <w:rPr>
          <w:sz w:val="28"/>
        </w:rPr>
        <w:t>5</w:t>
      </w:r>
      <w:r w:rsidR="001852F3">
        <w:rPr>
          <w:spacing w:val="-8"/>
          <w:sz w:val="28"/>
        </w:rPr>
        <w:t xml:space="preserve">只大鼠采血量不足</w:t>
      </w:r>
      <w:r>
        <w:rPr>
          <w:sz w:val="28"/>
        </w:rPr>
        <w:t>5ml</w:t>
      </w:r>
      <w:r>
        <w:t>)</w:t>
      </w:r>
      <w:r>
        <w:t>。</w:t>
      </w:r>
    </w:p>
    <w:p w:rsidR="0018722C">
      <w:pPr>
        <w:pStyle w:val="cw20"/>
        <w:topLinePunct/>
      </w:pPr>
      <w:r>
        <w:t>2.3.3</w:t>
      </w:r>
      <w:r>
        <w:t>胃肠组织取材：未经灌注固定后的各组大鼠，结扎胃贲门和幽</w:t>
      </w:r>
      <w:r>
        <w:t>门，然后沿胃大弯剪开胃体，洗去胃内容物后拭干，剪取胃窦部分放</w:t>
      </w:r>
      <w:r w:rsidR="001852F3">
        <w:t xml:space="preserve"> </w:t>
      </w:r>
      <w:r>
        <w:t>于冻存管中；同时迅速取出小肠，测量后用冰生理盐水冲洗干净，剪</w:t>
      </w:r>
      <w:r w:rsidR="001852F3">
        <w:t xml:space="preserve"> </w:t>
      </w:r>
      <w:r>
        <w:t>取空肠部置于冻存管中。一并置于液氮中迅速冻存，放置于-80℃冰</w:t>
      </w:r>
      <w:r>
        <w:t>箱中以待</w:t>
      </w:r>
      <w:r>
        <w:t>PCR</w:t>
      </w:r>
      <w:r>
        <w:t>、</w:t>
      </w:r>
      <w:r>
        <w:t>Wb</w:t>
      </w:r>
      <w:r/>
      <w:r w:rsidR="001852F3">
        <w:t xml:space="preserve">检测。经灌注固定的大鼠取胃窦和空肠后将组织存</w:t>
      </w:r>
      <w:r>
        <w:t>放于已加</w:t>
      </w:r>
      <w:r>
        <w:t>4ml</w:t>
      </w:r>
      <w:r/>
      <w:r w:rsidR="001852F3">
        <w:t xml:space="preserve">多聚甲醛试剂的尿杯中保存以待</w:t>
      </w:r>
      <w:r>
        <w:t>IHC</w:t>
      </w:r>
      <w:r/>
      <w:r w:rsidR="001852F3">
        <w:t xml:space="preserve">检测。</w:t>
      </w:r>
    </w:p>
    <w:p w:rsidR="0018722C">
      <w:pPr>
        <w:pStyle w:val="cw20"/>
        <w:topLinePunct/>
      </w:pPr>
      <w:r>
        <w:t>2.3.4</w:t>
      </w:r>
      <w:r>
        <w:t>全脑取材：经灌注固定后的各组大鼠处死断头后，纵向剪开大</w:t>
      </w:r>
      <w:r>
        <w:t>鼠头部背侧头皮，用止血钳顺大鼠枕骨大孔，轻轻逐步咬除背侧颅骨，</w:t>
      </w:r>
      <w:r w:rsidR="001852F3">
        <w:t xml:space="preserve"> </w:t>
      </w:r>
      <w:r>
        <w:t>暴露大鼠大脑，前自噢球处分离，剪断视神经，完整剥离全脑组织，</w:t>
      </w:r>
      <w:r>
        <w:t>放入已加</w:t>
      </w:r>
      <w:r>
        <w:t>4ml</w:t>
      </w:r>
      <w:r/>
      <w:r w:rsidR="001852F3">
        <w:t xml:space="preserve">多聚甲醛试剂的尿杯中保存以待</w:t>
      </w:r>
      <w:r>
        <w:t>IHC</w:t>
      </w:r>
      <w:r/>
      <w:r w:rsidR="001852F3">
        <w:t xml:space="preserve">检测。</w:t>
      </w:r>
    </w:p>
    <w:p w:rsidR="0018722C">
      <w:pPr>
        <w:pStyle w:val="cw20"/>
        <w:topLinePunct/>
      </w:pPr>
      <w:r>
        <w:t>2.3.5</w:t>
      </w:r>
      <w:r>
        <w:t>下丘脑取材：未经灌注固定的大鼠处死断头后，先剥离出全脑</w:t>
      </w:r>
    </w:p>
    <w:p w:rsidR="0018722C">
      <w:pPr>
        <w:topLinePunct/>
      </w:pPr>
      <w:r>
        <w:t>（</w:t>
      </w:r>
      <w:r>
        <w:t>方法同上</w:t>
      </w:r>
      <w:r>
        <w:t>）</w:t>
      </w:r>
      <w:r>
        <w:t>，</w:t>
      </w:r>
      <w:r>
        <w:t>将取出的大脑翻转放置于干冰上进行取材，正中央呈</w:t>
      </w:r>
      <w:r w:rsidR="001852F3">
        <w:t xml:space="preserve"> </w:t>
      </w:r>
      <w:r>
        <w:t>菱形的部分即为下丘脑，用眼科镊轻轻夹取下丘脑，将取出的下丘脑</w:t>
      </w:r>
      <w:r w:rsidR="001852F3">
        <w:t xml:space="preserve"> </w:t>
      </w:r>
      <w:r>
        <w:t>放入</w:t>
      </w:r>
      <w:r>
        <w:t>1</w:t>
      </w:r>
      <w:r>
        <w:t>.</w:t>
      </w:r>
      <w:r>
        <w:t>5</w:t>
      </w:r>
      <w:r>
        <w:t> </w:t>
      </w:r>
      <w:r>
        <w:t>mL</w:t>
      </w:r>
      <w:r/>
      <w:r w:rsidR="001852F3">
        <w:t xml:space="preserve">灭菌的冻存管中，液氮瓶中迅速冷冻，</w:t>
      </w:r>
      <w:r>
        <w:t>-80</w:t>
      </w:r>
      <w:r/>
      <w:r w:rsidR="001852F3">
        <w:t xml:space="preserve">℃冰箱保存</w:t>
      </w:r>
      <w:r>
        <w:t>待测以待</w:t>
      </w:r>
      <w:r>
        <w:t>PCR、Wb</w:t>
      </w:r>
      <w:r/>
      <w:r w:rsidR="001852F3">
        <w:t xml:space="preserve">检测。</w:t>
      </w:r>
    </w:p>
    <w:p w:rsidR="0018722C">
      <w:pPr>
        <w:pStyle w:val="Heading3"/>
        <w:topLinePunct/>
        <w:ind w:left="200" w:hangingChars="200" w:hanging="200"/>
      </w:pPr>
      <w:bookmarkStart w:id="269701" w:name="_Toc686269701"/>
      <w:bookmarkStart w:name="_bookmark43" w:id="93"/>
      <w:bookmarkEnd w:id="93"/>
      <w:r>
        <w:t>2.4</w:t>
      </w:r>
      <w:r>
        <w:t xml:space="preserve"> </w:t>
      </w:r>
      <w:r w:rsidRPr="00DB64CE">
        <w:t>检测方法</w:t>
      </w:r>
      <w:bookmarkEnd w:id="269701"/>
    </w:p>
    <w:p w:rsidR="0018722C">
      <w:pPr>
        <w:topLinePunct/>
      </w:pPr>
      <w:r>
        <w:t>2.4.1 ELISA</w:t>
      </w:r>
      <w:r w:rsidR="001852F3">
        <w:t xml:space="preserve">法检测血清中</w:t>
      </w:r>
      <w:r w:rsidR="001852F3">
        <w:t xml:space="preserve">VIP</w:t>
      </w:r>
      <w:r w:rsidR="001852F3">
        <w:t xml:space="preserve">含量</w:t>
      </w:r>
    </w:p>
    <w:p w:rsidR="0018722C">
      <w:pPr>
        <w:topLinePunct/>
      </w:pPr>
      <w:r>
        <w:t>（</w:t>
      </w:r>
      <w:r>
        <w:t>1</w:t>
      </w:r>
      <w:r>
        <w:rPr>
          <w:spacing w:val="-6"/>
        </w:rPr>
        <w:t>）</w:t>
      </w:r>
      <w:r>
        <w:t xml:space="preserve">准备：将</w:t>
      </w:r>
      <w:r>
        <w:t>ELISA</w:t>
      </w:r>
      <w:r/>
      <w:r w:rsidR="001852F3">
        <w:t xml:space="preserve">试剂盒从</w:t>
      </w:r>
      <w:r>
        <w:t>4℃</w:t>
      </w:r>
      <w:r>
        <w:t>冰箱拿至室温平衡</w:t>
      </w:r>
      <w:r>
        <w:t>20min</w:t>
      </w:r>
      <w:r/>
      <w:r w:rsidR="001852F3">
        <w:t xml:space="preserve">后，从铝</w:t>
      </w:r>
      <w:r>
        <w:t>箔袋中取出板条；</w:t>
      </w:r>
    </w:p>
    <w:p w:rsidR="0018722C">
      <w:pPr>
        <w:topLinePunct/>
      </w:pPr>
      <w:r>
        <w:rPr>
          <w:rFonts w:cstheme="minorBidi" w:hAnsiTheme="minorHAnsi" w:eastAsiaTheme="minorHAnsi" w:asciiTheme="minorHAnsi" w:ascii="Calibri"/>
        </w:rPr>
        <w:t>34</w:t>
      </w:r>
    </w:p>
    <w:p w:rsidR="0018722C">
      <w:pPr>
        <w:topLinePunct/>
      </w:pPr>
      <w:r>
        <w:t>（</w:t>
      </w:r>
      <w:r>
        <w:t>2</w:t>
      </w:r>
      <w:r>
        <w:t>）</w:t>
      </w:r>
      <w:r>
        <w:t>加样：设置标准品孔、样本孔和空白孔，将标准品按不同浓度稀</w:t>
      </w:r>
      <w:r>
        <w:t>释后取</w:t>
      </w:r>
      <w:r>
        <w:t>50μL</w:t>
      </w:r>
      <w:r/>
      <w:r w:rsidR="001852F3">
        <w:t xml:space="preserve">分别加入标准品孔，待测样本孔先加样本稀释液</w:t>
      </w:r>
      <w:r>
        <w:t>25μL，</w:t>
      </w:r>
      <w:r>
        <w:t>再分别加入待测血清</w:t>
      </w:r>
      <w:r>
        <w:t>25μL；</w:t>
      </w:r>
    </w:p>
    <w:p w:rsidR="0018722C">
      <w:pPr>
        <w:topLinePunct/>
      </w:pPr>
      <w:r>
        <w:t>（</w:t>
      </w:r>
      <w:r>
        <w:t>3</w:t>
      </w:r>
      <w:r>
        <w:t>）</w:t>
      </w:r>
      <w:r>
        <w:t>加酶标抗体：标准品孔和样本孔中</w:t>
      </w:r>
      <w:r>
        <w:t>（</w:t>
      </w:r>
      <w:r>
        <w:t>空白孔不加</w:t>
      </w:r>
      <w:r>
        <w:t>）</w:t>
      </w:r>
      <w:r>
        <w:t>加入辣根过氧</w:t>
      </w:r>
      <w:r>
        <w:t>化物酶</w:t>
      </w:r>
      <w:r>
        <w:t>（</w:t>
      </w:r>
      <w:r>
        <w:t>HRP</w:t>
      </w:r>
      <w:r>
        <w:t>）</w:t>
      </w:r>
      <w:r>
        <w:t>标记的检测抗体</w:t>
      </w:r>
      <w:r>
        <w:t>100μL</w:t>
      </w:r>
      <w:r>
        <w:t>，用封板膜封住反应孔，恒温</w:t>
      </w:r>
      <w:r>
        <w:t>箱温育</w:t>
      </w:r>
      <w:r>
        <w:t>40min；</w:t>
      </w:r>
    </w:p>
    <w:p w:rsidR="0018722C">
      <w:pPr>
        <w:topLinePunct/>
      </w:pPr>
      <w:r>
        <w:t>（</w:t>
      </w:r>
      <w:r>
        <w:t xml:space="preserve">4</w:t>
      </w:r>
      <w:r>
        <w:t>）</w:t>
      </w:r>
      <w:r>
        <w:t>洗涤：弃去液体，吸水纸上拍干，每孔加满洗涤液，静置</w:t>
      </w:r>
      <w:r w:rsidR="001852F3">
        <w:t xml:space="preserve">1min，</w:t>
      </w:r>
      <w:r w:rsidR="001852F3">
        <w:t xml:space="preserve">甩去洗涤液，吸水纸上拍干，如此重复洗板</w:t>
      </w:r>
      <w:r w:rsidR="001852F3">
        <w:t xml:space="preserve">5</w:t>
      </w:r>
      <w:r w:rsidR="001852F3">
        <w:t xml:space="preserve">次；</w:t>
      </w:r>
    </w:p>
    <w:p w:rsidR="0018722C">
      <w:pPr>
        <w:topLinePunct/>
      </w:pPr>
      <w:r>
        <w:t>（</w:t>
      </w:r>
      <w:r>
        <w:t>5</w:t>
      </w:r>
      <w:r>
        <w:rPr>
          <w:spacing w:val="-6"/>
        </w:rPr>
        <w:t>）</w:t>
      </w:r>
      <w:r>
        <w:t xml:space="preserve">显色：在所有孔均加入底物</w:t>
      </w:r>
      <w:r>
        <w:t>A</w:t>
      </w:r>
      <w:r>
        <w:t>、</w:t>
      </w:r>
      <w:r>
        <w:t>B</w:t>
      </w:r>
      <w:r/>
      <w:r w:rsidR="001852F3">
        <w:t xml:space="preserve">各</w:t>
      </w:r>
      <w:r>
        <w:t>50μL，34℃</w:t>
      </w:r>
      <w:r>
        <w:t>避光孵育</w:t>
      </w:r>
      <w:r>
        <w:t>15min；</w:t>
      </w:r>
    </w:p>
    <w:p w:rsidR="0018722C">
      <w:pPr>
        <w:topLinePunct/>
      </w:pPr>
      <w:r>
        <w:t>（</w:t>
      </w:r>
      <w:r>
        <w:t>6</w:t>
      </w:r>
      <w:r>
        <w:rPr>
          <w:spacing w:val="-3"/>
        </w:rPr>
        <w:t>）</w:t>
      </w:r>
      <w:r>
        <w:t xml:space="preserve">终止：所有孔加入终止液</w:t>
      </w:r>
      <w:r>
        <w:t>50μL</w:t>
      </w:r>
      <w:r>
        <w:t>，在</w:t>
      </w:r>
      <w:r>
        <w:t>15min</w:t>
      </w:r>
      <w:r/>
      <w:r w:rsidR="001852F3">
        <w:t xml:space="preserve">内，在</w:t>
      </w:r>
      <w:r>
        <w:t>450nm</w:t>
      </w:r>
      <w:r/>
      <w:r w:rsidR="001852F3">
        <w:t xml:space="preserve">波长处</w:t>
      </w:r>
      <w:r>
        <w:t>测定各孔的</w:t>
      </w:r>
      <w:r>
        <w:t>OD</w:t>
      </w:r>
      <w:r/>
      <w:r w:rsidR="001852F3">
        <w:t xml:space="preserve">值；</w:t>
      </w:r>
    </w:p>
    <w:p w:rsidR="0018722C">
      <w:pPr>
        <w:topLinePunct/>
      </w:pPr>
      <w:r>
        <w:t>（</w:t>
      </w:r>
      <w:r>
        <w:t>7</w:t>
      </w:r>
      <w:r>
        <w:rPr>
          <w:spacing w:val="-4"/>
        </w:rPr>
        <w:t>）</w:t>
      </w:r>
      <w:r>
        <w:t xml:space="preserve">标准曲线绘制：以标准品</w:t>
      </w:r>
      <w:r>
        <w:t>1600、800、400、200、100、50pg</w:t>
      </w:r>
      <w:r>
        <w:t>/</w:t>
      </w:r>
      <w:r>
        <w:t>mL</w:t>
      </w:r>
      <w:r w:rsidR="001852F3">
        <w:t xml:space="preserve">为横坐标，OD</w:t>
      </w:r>
      <w:r/>
      <w:r w:rsidR="001852F3">
        <w:t xml:space="preserve">值为纵坐标，绘制标准品回归线性曲线，最后按曲线方程计算各样本含量。</w:t>
      </w:r>
      <w:r>
        <w:t>（</w:t>
      </w:r>
      <w:r>
        <w:rPr>
          <w:spacing w:val="-5"/>
        </w:rPr>
        <w:t xml:space="preserve">标准曲线详见附录一：彩</w:t>
      </w:r>
      <w:r>
        <w:rPr>
          <w:spacing w:val="-5"/>
        </w:rPr>
        <w:t>图一</w:t>
      </w:r>
      <w:r>
        <w:t>）</w:t>
      </w:r>
      <w:r/>
      <w:r w:rsidR="001852F3">
        <w:t xml:space="preserve">2.4.2Real-time </w:t>
      </w:r>
      <w:r>
        <w:t>PCR</w:t>
      </w:r>
      <w:r/>
      <w:r w:rsidR="001852F3">
        <w:t xml:space="preserve">法检测下丘脑</w:t>
      </w:r>
      <w:r w:rsidR="001852F3">
        <w:t xml:space="preserve">胃窦</w:t>
      </w:r>
      <w:r w:rsidR="001852F3">
        <w:t xml:space="preserve">空肠</w:t>
      </w:r>
      <w:r>
        <w:t>VIPmRNA</w:t>
      </w:r>
      <w:r/>
      <w:r w:rsidR="001852F3">
        <w:t xml:space="preserve">相对表达</w:t>
      </w:r>
      <w:r w:rsidR="001852F3">
        <w:t>量</w:t>
      </w:r>
    </w:p>
    <w:p w:rsidR="0018722C">
      <w:pPr>
        <w:pStyle w:val="cw20"/>
        <w:topLinePunct/>
      </w:pPr>
      <w:r>
        <w:t>(</w:t>
      </w:r>
      <w:r>
        <w:t xml:space="preserve">1</w:t>
      </w:r>
      <w:r>
        <w:t>)</w:t>
      </w:r>
      <w:r/>
      <w:r>
        <w:t>第一步：RNA</w:t>
      </w:r>
      <w:r/>
      <w:r w:rsidR="001852F3">
        <w:t xml:space="preserve">的提取</w:t>
      </w:r>
    </w:p>
    <w:p w:rsidR="0018722C">
      <w:pPr>
        <w:topLinePunct/>
      </w:pPr>
      <w:r>
        <w:t>1.</w:t>
      </w:r>
      <w:r>
        <w:t>每样本加入</w:t>
      </w:r>
      <w:r>
        <w:t>1ml</w:t>
      </w:r>
      <w:r>
        <w:t> </w:t>
      </w:r>
      <w:r>
        <w:t>Trizol</w:t>
      </w:r>
      <w:r/>
      <w:r w:rsidR="001852F3">
        <w:t xml:space="preserve">试剂消化并充分匀浆，</w:t>
      </w:r>
      <w:r>
        <w:t>13000rpm</w:t>
      </w:r>
      <w:r/>
      <w:r w:rsidR="001852F3">
        <w:t xml:space="preserve">离心</w:t>
      </w:r>
      <w:r>
        <w:t>5min</w:t>
      </w:r>
      <w:r>
        <w:t>后取上清。</w:t>
      </w:r>
    </w:p>
    <w:p w:rsidR="0018722C">
      <w:pPr>
        <w:topLinePunct/>
      </w:pPr>
      <w:r>
        <w:t>2.加三氯甲烷</w:t>
      </w:r>
      <w:r w:rsidR="001852F3">
        <w:t xml:space="preserve">200 ul，充分混匀，静置</w:t>
      </w:r>
      <w:r w:rsidR="001852F3">
        <w:t xml:space="preserve">10min，4℃离心</w:t>
      </w:r>
      <w:r>
        <w:t>(</w:t>
      </w:r>
      <w:r>
        <w:t>13000rpm,</w:t>
      </w:r>
    </w:p>
    <w:p w:rsidR="0018722C">
      <w:pPr>
        <w:topLinePunct/>
      </w:pPr>
      <w:r>
        <w:t>15min</w:t>
      </w:r>
      <w:r>
        <w:t>)</w:t>
      </w:r>
      <w:r>
        <w:t>。</w:t>
      </w:r>
    </w:p>
    <w:p w:rsidR="0018722C">
      <w:pPr>
        <w:topLinePunct/>
      </w:pPr>
      <w:r>
        <w:t>3.</w:t>
      </w:r>
      <w:r>
        <w:t>取上清液于另一灭过菌的</w:t>
      </w:r>
      <w:r>
        <w:t>EP</w:t>
      </w:r>
      <w:r/>
      <w:r w:rsidR="001852F3">
        <w:t xml:space="preserve">管内，加入等体积</w:t>
      </w:r>
      <w:r>
        <w:t>4℃的异丙醇，混</w:t>
      </w:r>
      <w:r>
        <w:t>匀后放常温放置</w:t>
      </w:r>
      <w:r>
        <w:t>10min</w:t>
      </w:r>
      <w:r/>
      <w:r w:rsidR="001852F3">
        <w:t xml:space="preserve">后，</w:t>
      </w:r>
      <w:r>
        <w:t>4℃离心</w:t>
      </w:r>
      <w:r>
        <w:t>(</w:t>
      </w:r>
      <w:r>
        <w:t>13000rmp,10min</w:t>
      </w:r>
      <w:r>
        <w:t>)</w:t>
      </w:r>
      <w:r>
        <w:t>；弃上清，管</w:t>
      </w:r>
      <w:r>
        <w:t>底的白色沉淀即为</w:t>
      </w:r>
      <w:r>
        <w:t>RNA。</w:t>
      </w:r>
    </w:p>
    <w:p w:rsidR="0018722C">
      <w:pPr>
        <w:topLinePunct/>
      </w:pPr>
      <w:r>
        <w:t>4.加入</w:t>
      </w:r>
      <w:r w:rsidR="001852F3">
        <w:t xml:space="preserve">1ml 75%乙醇，4℃离心，12000rmp，5min。</w:t>
      </w:r>
    </w:p>
    <w:p w:rsidR="0018722C">
      <w:pPr>
        <w:topLinePunct/>
      </w:pPr>
      <w:bookmarkStart w:id="269765" w:name="_cwCmt3"/>
      <w:r>
        <w:t>5.</w:t>
      </w:r>
      <w:r>
        <w:t>弃上清，再瞬时离心，吸干管内液体，晾干，再加入适量的去离子</w:t>
      </w:r>
      <w:r w:rsidR="001852F3">
        <w:t xml:space="preserve"> 水溶解。</w:t>
      </w:r>
      <w:bookmarkEnd w:id="269765"/>
    </w:p>
    <w:p w:rsidR="0018722C">
      <w:pPr>
        <w:topLinePunct/>
      </w:pPr>
      <w:r>
        <w:t>6.2%琼脂糖凝胶电泳检测</w:t>
      </w:r>
      <w:r w:rsidR="001852F3">
        <w:t xml:space="preserve">RNA</w:t>
      </w:r>
      <w:r w:rsidR="001852F3">
        <w:t xml:space="preserve">提取质量。</w:t>
      </w:r>
    </w:p>
    <w:p w:rsidR="0018722C">
      <w:pPr>
        <w:topLinePunct/>
      </w:pPr>
      <w:r>
        <w:t>7.</w:t>
      </w:r>
      <w:r>
        <w:t>去除基因组</w:t>
      </w:r>
      <w:r>
        <w:t>DNA</w:t>
      </w:r>
      <w:r>
        <w:t>，按下表加入各组分后</w:t>
      </w:r>
      <w:r>
        <w:t>34℃</w:t>
      </w:r>
      <w:r>
        <w:t>孵育</w:t>
      </w:r>
      <w:r>
        <w:t>30min</w:t>
      </w:r>
      <w:r/>
      <w:r w:rsidR="001852F3">
        <w:t xml:space="preserve">后</w:t>
      </w:r>
      <w:r>
        <w:t>65℃10</w:t>
      </w:r>
      <w:r>
        <w:t>分钟灭活</w:t>
      </w:r>
      <w:r>
        <w:t>DNase I。</w:t>
      </w:r>
    </w:p>
    <w:p w:rsidR="0018722C">
      <w:pPr>
        <w:topLinePunct/>
      </w:pPr>
      <w:r>
        <w:rPr>
          <w:rFonts w:cstheme="minorBidi" w:hAnsiTheme="minorHAnsi" w:eastAsiaTheme="minorHAnsi" w:asciiTheme="minorHAnsi" w:ascii="Calibri"/>
        </w:rPr>
        <w:t>35</w:t>
      </w:r>
    </w:p>
    <w:p w:rsidR="0018722C">
      <w:pPr>
        <w:rPr/>
        <w:topLinePunct/>
      </w:pP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4683"/>
        <w:gridCol w:w="3683"/>
        <w:gridCol w:w="117"/>
      </w:tblGrid>
      <w:tr>
        <w:trPr>
          <w:trHeight w:val="30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468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68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7" w:type="dxa"/>
            <w:tcBorders>
              <w:bottom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8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68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Components</w:t>
            </w:r>
          </w:p>
        </w:tc>
        <w:tc>
          <w:tcPr>
            <w:tcW w:w="368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Volume</w:t>
            </w:r>
          </w:p>
        </w:tc>
        <w:tc>
          <w:tcPr>
            <w:tcW w:w="11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4683" w:type="dxa"/>
            <w:tcBorders>
              <w:top w:val="single" w:sz="4" w:space="0" w:color="000000"/>
            </w:tcBorders>
          </w:tcPr>
          <w:p w:rsidR="0018722C">
            <w:pPr>
              <w:topLinePunct/>
              <w:ind w:leftChars="0" w:left="0" w:rightChars="0" w:right="0" w:firstLineChars="0" w:firstLine="0"/>
              <w:spacing w:line="240" w:lineRule="atLeast"/>
            </w:pPr>
            <w:r>
              <w:t>RNA</w:t>
            </w:r>
          </w:p>
        </w:tc>
        <w:tc>
          <w:tcPr>
            <w:tcW w:w="3683" w:type="dxa"/>
            <w:tcBorders>
              <w:top w:val="single" w:sz="4" w:space="0" w:color="000000"/>
            </w:tcBorders>
          </w:tcPr>
          <w:p w:rsidR="0018722C">
            <w:pPr>
              <w:topLinePunct/>
              <w:ind w:leftChars="0" w:left="0" w:rightChars="0" w:right="0" w:firstLineChars="0" w:firstLine="0"/>
              <w:spacing w:line="240" w:lineRule="atLeast"/>
            </w:pPr>
            <w:r>
              <w:t>1μg</w:t>
            </w:r>
          </w:p>
        </w:tc>
        <w:tc>
          <w:tcPr>
            <w:tcW w:w="117" w:type="dxa"/>
            <w:tcBorders>
              <w:top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85" w:type="dxa"/>
          </w:tcPr>
          <w:p w:rsidR="0018722C">
            <w:pPr>
              <w:topLinePunct/>
              <w:ind w:leftChars="0" w:left="0" w:rightChars="0" w:right="0" w:firstLineChars="0" w:firstLine="0"/>
              <w:spacing w:line="240" w:lineRule="atLeast"/>
            </w:pPr>
          </w:p>
        </w:tc>
        <w:tc>
          <w:tcPr>
            <w:tcW w:w="4683" w:type="dxa"/>
          </w:tcPr>
          <w:p w:rsidR="0018722C">
            <w:pPr>
              <w:topLinePunct/>
              <w:ind w:leftChars="0" w:left="0" w:rightChars="0" w:right="0" w:firstLineChars="0" w:firstLine="0"/>
              <w:spacing w:line="240" w:lineRule="atLeast"/>
            </w:pPr>
            <w:r>
              <w:t>10×DNase Buffer</w:t>
            </w:r>
          </w:p>
        </w:tc>
        <w:tc>
          <w:tcPr>
            <w:tcW w:w="3683" w:type="dxa"/>
          </w:tcPr>
          <w:p w:rsidR="0018722C">
            <w:pPr>
              <w:topLinePunct/>
              <w:ind w:leftChars="0" w:left="0" w:rightChars="0" w:right="0" w:firstLineChars="0" w:firstLine="0"/>
              <w:spacing w:line="240" w:lineRule="atLeast"/>
            </w:pPr>
            <w:r>
              <w:t>1μl</w:t>
            </w:r>
          </w:p>
        </w:tc>
        <w:tc>
          <w:tcPr>
            <w:tcW w:w="117"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4683" w:type="dxa"/>
          </w:tcPr>
          <w:p w:rsidR="0018722C">
            <w:pPr>
              <w:topLinePunct/>
              <w:ind w:leftChars="0" w:left="0" w:rightChars="0" w:right="0" w:firstLineChars="0" w:firstLine="0"/>
              <w:spacing w:line="240" w:lineRule="atLeast"/>
            </w:pPr>
            <w:r>
              <w:t>DNase I</w:t>
            </w:r>
          </w:p>
        </w:tc>
        <w:tc>
          <w:tcPr>
            <w:tcW w:w="3683" w:type="dxa"/>
          </w:tcPr>
          <w:p w:rsidR="0018722C">
            <w:pPr>
              <w:topLinePunct/>
              <w:ind w:leftChars="0" w:left="0" w:rightChars="0" w:right="0" w:firstLineChars="0" w:firstLine="0"/>
              <w:spacing w:line="240" w:lineRule="atLeast"/>
            </w:pPr>
            <w:r>
              <w:t>1μl</w:t>
            </w:r>
          </w:p>
        </w:tc>
        <w:tc>
          <w:tcPr>
            <w:tcW w:w="117" w:type="dxa"/>
          </w:tcPr>
          <w:p w:rsidR="0018722C">
            <w:pPr>
              <w:topLinePunct/>
              <w:ind w:leftChars="0" w:left="0" w:rightChars="0" w:right="0" w:firstLineChars="0" w:firstLine="0"/>
              <w:spacing w:line="240" w:lineRule="atLeast"/>
            </w:pPr>
          </w:p>
        </w:tc>
      </w:tr>
      <w:tr>
        <w:trPr>
          <w:trHeight w:val="420" w:hRule="atLeast"/>
        </w:trPr>
        <w:tc>
          <w:tcPr>
            <w:tcW w:w="85" w:type="dxa"/>
          </w:tcPr>
          <w:p w:rsidR="0018722C">
            <w:pPr>
              <w:topLinePunct/>
              <w:ind w:leftChars="0" w:left="0" w:rightChars="0" w:right="0" w:firstLineChars="0" w:firstLine="0"/>
              <w:spacing w:line="240" w:lineRule="atLeast"/>
            </w:pPr>
          </w:p>
        </w:tc>
        <w:tc>
          <w:tcPr>
            <w:tcW w:w="4683" w:type="dxa"/>
          </w:tcPr>
          <w:p w:rsidR="0018722C">
            <w:pPr>
              <w:topLinePunct/>
              <w:ind w:leftChars="0" w:left="0" w:rightChars="0" w:right="0" w:firstLineChars="0" w:firstLine="0"/>
              <w:spacing w:line="240" w:lineRule="atLeast"/>
            </w:pPr>
            <w:r>
              <w:t>Ribolock TM Ribonuclease Inhibitor</w:t>
            </w:r>
            <w:r>
              <w:rPr>
                <w:rFonts w:ascii="仿宋" w:hAnsi="仿宋" w:eastAsia="仿宋" w:hint="eastAsia"/>
                <w:rFonts w:ascii="仿宋" w:hAnsi="仿宋" w:eastAsia="仿宋" w:hint="eastAsia"/>
                <w:sz w:val="24"/>
              </w:rPr>
              <w:t>(</w:t>
            </w:r>
            <w:r>
              <w:t>40μ</w:t>
            </w:r>
            <w:r>
              <w:t>/</w:t>
            </w:r>
            <w:r>
              <w:t>μl</w:t>
            </w:r>
            <w:r>
              <w:rPr>
                <w:rFonts w:ascii="仿宋" w:hAnsi="仿宋" w:eastAsia="仿宋" w:hint="eastAsia"/>
                <w:rFonts w:ascii="仿宋" w:hAnsi="仿宋" w:eastAsia="仿宋" w:hint="eastAsia"/>
                <w:sz w:val="24"/>
              </w:rPr>
              <w:t>)</w:t>
            </w:r>
          </w:p>
        </w:tc>
        <w:tc>
          <w:tcPr>
            <w:tcW w:w="3683" w:type="dxa"/>
          </w:tcPr>
          <w:p w:rsidR="0018722C">
            <w:pPr>
              <w:topLinePunct/>
              <w:ind w:leftChars="0" w:left="0" w:rightChars="0" w:right="0" w:firstLineChars="0" w:firstLine="0"/>
              <w:spacing w:line="240" w:lineRule="atLeast"/>
            </w:pPr>
            <w:r>
              <w:t>0.25μl</w:t>
            </w:r>
          </w:p>
        </w:tc>
        <w:tc>
          <w:tcPr>
            <w:tcW w:w="117" w:type="dxa"/>
          </w:tcPr>
          <w:p w:rsidR="0018722C">
            <w:pPr>
              <w:topLinePunct/>
              <w:ind w:leftChars="0" w:left="0" w:rightChars="0" w:right="0" w:firstLineChars="0" w:firstLine="0"/>
              <w:spacing w:line="240" w:lineRule="atLeast"/>
            </w:pPr>
          </w:p>
        </w:tc>
      </w:tr>
      <w:tr>
        <w:trPr>
          <w:trHeight w:val="36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4683" w:type="dxa"/>
            <w:tcBorders>
              <w:bottom w:val="single" w:sz="4" w:space="0" w:color="000000"/>
            </w:tcBorders>
          </w:tcPr>
          <w:p w:rsidR="0018722C">
            <w:pPr>
              <w:topLinePunct/>
              <w:ind w:leftChars="0" w:left="0" w:rightChars="0" w:right="0" w:firstLineChars="0" w:firstLine="0"/>
              <w:spacing w:line="240" w:lineRule="atLeast"/>
            </w:pPr>
            <w:r>
              <w:t>RNase free water</w:t>
            </w:r>
          </w:p>
        </w:tc>
        <w:tc>
          <w:tcPr>
            <w:tcW w:w="3683" w:type="dxa"/>
            <w:tcBorders>
              <w:bottom w:val="single" w:sz="4" w:space="0" w:color="000000"/>
            </w:tcBorders>
          </w:tcPr>
          <w:p w:rsidR="0018722C">
            <w:pPr>
              <w:topLinePunct/>
              <w:ind w:leftChars="0" w:left="0" w:rightChars="0" w:right="0" w:firstLineChars="0" w:firstLine="0"/>
              <w:spacing w:line="240" w:lineRule="atLeast"/>
            </w:pPr>
            <w:r>
              <w:t>Up to 10μl</w:t>
            </w:r>
          </w:p>
        </w:tc>
        <w:tc>
          <w:tcPr>
            <w:tcW w:w="117"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cw20"/>
        <w:topLinePunct/>
      </w:pPr>
      <w:r>
        <w:t>(</w:t>
      </w:r>
      <w:r>
        <w:t xml:space="preserve">2</w:t>
      </w:r>
      <w:r>
        <w:t>)</w:t>
      </w:r>
      <w:r/>
      <w:r>
        <w:t>第二步：逆转录</w:t>
      </w:r>
    </w:p>
    <w:p w:rsidR="0018722C">
      <w:pPr>
        <w:topLinePunct/>
      </w:pPr>
      <w:r>
        <w:t>1.加入</w:t>
      </w: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2"/>
        <w:gridCol w:w="4812"/>
      </w:tblGrid>
      <w:tr>
        <w:trPr>
          <w:trHeight w:val="480" w:hRule="atLeast"/>
        </w:trPr>
        <w:tc>
          <w:tcPr>
            <w:tcW w:w="37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Components</w:t>
            </w:r>
          </w:p>
        </w:tc>
        <w:tc>
          <w:tcPr>
            <w:tcW w:w="48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Volume</w:t>
            </w:r>
            <w:r>
              <w:rPr>
                <w:rFonts w:ascii="仿宋" w:hAnsi="仿宋" w:eastAsia="仿宋" w:hint="eastAsia"/>
              </w:rPr>
              <w:t>（</w:t>
            </w:r>
            <w:r>
              <w:t>μl</w:t>
            </w:r>
            <w:r>
              <w:rPr>
                <w:rFonts w:ascii="仿宋" w:hAnsi="仿宋" w:eastAsia="仿宋" w:hint="eastAsia"/>
              </w:rPr>
              <w:t>）</w:t>
            </w:r>
          </w:p>
        </w:tc>
      </w:tr>
      <w:tr>
        <w:trPr>
          <w:trHeight w:val="540" w:hRule="atLeast"/>
        </w:trPr>
        <w:tc>
          <w:tcPr>
            <w:tcW w:w="3752" w:type="dxa"/>
            <w:tcBorders>
              <w:top w:val="single" w:sz="4" w:space="0" w:color="000000"/>
            </w:tcBorders>
          </w:tcPr>
          <w:p w:rsidR="0018722C">
            <w:pPr>
              <w:topLinePunct/>
              <w:ind w:leftChars="0" w:left="0" w:rightChars="0" w:right="0" w:firstLineChars="0" w:firstLine="0"/>
              <w:spacing w:line="240" w:lineRule="atLeast"/>
            </w:pPr>
            <w:r>
              <w:t>RNA</w:t>
            </w:r>
          </w:p>
        </w:tc>
        <w:tc>
          <w:tcPr>
            <w:tcW w:w="4812" w:type="dxa"/>
            <w:tcBorders>
              <w:top w:val="single" w:sz="4" w:space="0" w:color="000000"/>
            </w:tcBorders>
          </w:tcPr>
          <w:p w:rsidR="0018722C">
            <w:pPr>
              <w:topLinePunct/>
              <w:ind w:leftChars="0" w:left="0" w:rightChars="0" w:right="0" w:firstLineChars="0" w:firstLine="0"/>
              <w:spacing w:line="240" w:lineRule="atLeast"/>
            </w:pPr>
            <w:r>
              <w:t>X μl</w:t>
            </w:r>
            <w:r w:rsidP="AA7D325B">
              <w:rPr>
                <w:rFonts w:ascii="仿宋" w:hAnsi="仿宋" w:eastAsia="仿宋" w:hint="eastAsia"/>
              </w:rPr>
              <w:t>（</w:t>
            </w:r>
            <w:r>
              <w:t>10μg~1μg</w:t>
            </w:r>
            <w:r w:rsidP="AA7D325B">
              <w:rPr>
                <w:rFonts w:ascii="仿宋" w:hAnsi="仿宋" w:eastAsia="仿宋" w:hint="eastAsia"/>
              </w:rPr>
              <w:t>）</w:t>
            </w:r>
          </w:p>
        </w:tc>
      </w:tr>
      <w:tr>
        <w:trPr>
          <w:trHeight w:val="480" w:hRule="atLeast"/>
        </w:trPr>
        <w:tc>
          <w:tcPr>
            <w:tcW w:w="3752" w:type="dxa"/>
          </w:tcPr>
          <w:p w:rsidR="0018722C">
            <w:pPr>
              <w:topLinePunct/>
              <w:ind w:leftChars="0" w:left="0" w:rightChars="0" w:right="0" w:firstLineChars="0" w:firstLine="0"/>
              <w:spacing w:line="240" w:lineRule="atLeast"/>
            </w:pPr>
            <w:r>
              <w:rPr>
                <w:rFonts w:ascii="仿宋" w:eastAsia="仿宋" w:hint="eastAsia"/>
              </w:rPr>
              <w:t>逆转录引物 </w:t>
            </w:r>
            <w:r>
              <w:t>(</w:t>
            </w:r>
            <w:r>
              <w:t xml:space="preserve">20um</w:t>
            </w:r>
            <w:r>
              <w:t>)</w:t>
            </w:r>
          </w:p>
        </w:tc>
        <w:tc>
          <w:tcPr>
            <w:tcW w:w="4812" w:type="dxa"/>
          </w:tcPr>
          <w:p w:rsidR="0018722C">
            <w:pPr>
              <w:topLinePunct/>
              <w:ind w:leftChars="0" w:left="0" w:rightChars="0" w:right="0" w:firstLineChars="0" w:firstLine="0"/>
              <w:spacing w:line="240" w:lineRule="atLeast"/>
            </w:pPr>
            <w:r>
              <w:t>1μl</w:t>
            </w:r>
          </w:p>
        </w:tc>
      </w:tr>
      <w:tr>
        <w:trPr>
          <w:trHeight w:val="480" w:hRule="atLeast"/>
        </w:trPr>
        <w:tc>
          <w:tcPr>
            <w:tcW w:w="3752" w:type="dxa"/>
          </w:tcPr>
          <w:p w:rsidR="0018722C">
            <w:pPr>
              <w:topLinePunct/>
              <w:ind w:leftChars="0" w:left="0" w:rightChars="0" w:right="0" w:firstLineChars="0" w:firstLine="0"/>
              <w:spacing w:line="240" w:lineRule="atLeast"/>
            </w:pPr>
            <w:r>
              <w:t>RNase free H2O</w:t>
            </w:r>
          </w:p>
        </w:tc>
        <w:tc>
          <w:tcPr>
            <w:tcW w:w="4812" w:type="dxa"/>
          </w:tcPr>
          <w:p w:rsidR="0018722C">
            <w:pPr>
              <w:topLinePunct/>
              <w:ind w:leftChars="0" w:left="0" w:rightChars="0" w:right="0" w:firstLineChars="0" w:firstLine="0"/>
              <w:spacing w:line="240" w:lineRule="atLeast"/>
            </w:pPr>
            <w:r>
              <w:t>Add to 12.5μl</w:t>
            </w:r>
          </w:p>
        </w:tc>
      </w:tr>
      <w:tr>
        <w:trPr>
          <w:trHeight w:val="420" w:hRule="atLeast"/>
        </w:trPr>
        <w:tc>
          <w:tcPr>
            <w:tcW w:w="3752" w:type="dxa"/>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总体系</w:t>
            </w:r>
          </w:p>
        </w:tc>
        <w:tc>
          <w:tcPr>
            <w:tcW w:w="4812" w:type="dxa"/>
            <w:tcBorders>
              <w:bottom w:val="single" w:sz="4" w:space="0" w:color="000000"/>
            </w:tcBorders>
          </w:tcPr>
          <w:p w:rsidR="0018722C">
            <w:pPr>
              <w:topLinePunct/>
              <w:ind w:leftChars="0" w:left="0" w:rightChars="0" w:right="0" w:firstLineChars="0" w:firstLine="0"/>
              <w:spacing w:line="240" w:lineRule="atLeast"/>
            </w:pPr>
            <w:r>
              <w:t>12.5μl</w:t>
            </w:r>
          </w:p>
        </w:tc>
      </w:tr>
    </w:tbl>
    <w:p w:rsidR="0018722C">
      <w:pPr>
        <w:pStyle w:val="affa"/>
      </w:pPr>
    </w:p>
    <w:p w:rsidR="0018722C">
      <w:pPr>
        <w:topLinePunct/>
      </w:pPr>
      <w:r>
        <w:t>2.轻轻混匀，65℃变性</w:t>
      </w:r>
      <w:r w:rsidR="001852F3">
        <w:t xml:space="preserve">10min，后立即置于冰上</w:t>
      </w:r>
      <w:r w:rsidR="001852F3">
        <w:t xml:space="preserve">2min</w:t>
      </w:r>
      <w:r w:rsidR="001852F3">
        <w:t xml:space="preserve">后加入：</w:t>
      </w: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5"/>
        <w:gridCol w:w="4270"/>
      </w:tblGrid>
      <w:tr>
        <w:trPr>
          <w:trHeight w:val="480" w:hRule="atLeast"/>
        </w:trPr>
        <w:tc>
          <w:tcPr>
            <w:tcW w:w="43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Components</w:t>
            </w:r>
          </w:p>
        </w:tc>
        <w:tc>
          <w:tcPr>
            <w:tcW w:w="427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Volume</w:t>
            </w:r>
            <w:r>
              <w:rPr>
                <w:rFonts w:ascii="仿宋" w:hAnsi="仿宋" w:eastAsia="仿宋" w:hint="eastAsia"/>
              </w:rPr>
              <w:t>（</w:t>
            </w:r>
            <w:r>
              <w:t>μl</w:t>
            </w:r>
            <w:r>
              <w:rPr>
                <w:rFonts w:ascii="仿宋" w:hAnsi="仿宋" w:eastAsia="仿宋" w:hint="eastAsia"/>
              </w:rPr>
              <w:t>）</w:t>
            </w:r>
          </w:p>
        </w:tc>
      </w:tr>
      <w:tr>
        <w:trPr>
          <w:trHeight w:val="560" w:hRule="atLeast"/>
        </w:trPr>
        <w:tc>
          <w:tcPr>
            <w:tcW w:w="4325" w:type="dxa"/>
            <w:tcBorders>
              <w:top w:val="single" w:sz="4" w:space="0" w:color="000000"/>
            </w:tcBorders>
          </w:tcPr>
          <w:p w:rsidR="0018722C">
            <w:pPr>
              <w:topLinePunct/>
              <w:ind w:leftChars="0" w:left="0" w:rightChars="0" w:right="0" w:firstLineChars="0" w:firstLine="0"/>
              <w:spacing w:line="240" w:lineRule="atLeast"/>
            </w:pPr>
            <w:r>
              <w:t>RNA-primer mix</w:t>
            </w:r>
          </w:p>
        </w:tc>
        <w:tc>
          <w:tcPr>
            <w:tcW w:w="4270" w:type="dxa"/>
            <w:tcBorders>
              <w:top w:val="single" w:sz="4" w:space="0" w:color="000000"/>
            </w:tcBorders>
          </w:tcPr>
          <w:p w:rsidR="0018722C">
            <w:pPr>
              <w:topLinePunct/>
              <w:ind w:leftChars="0" w:left="0" w:rightChars="0" w:right="0" w:firstLineChars="0" w:firstLine="0"/>
              <w:spacing w:line="240" w:lineRule="atLeast"/>
            </w:pPr>
            <w:r>
              <w:t>12.5μl</w:t>
            </w:r>
          </w:p>
        </w:tc>
      </w:tr>
      <w:tr>
        <w:trPr>
          <w:trHeight w:val="460" w:hRule="atLeast"/>
        </w:trPr>
        <w:tc>
          <w:tcPr>
            <w:tcW w:w="4325" w:type="dxa"/>
          </w:tcPr>
          <w:p w:rsidR="0018722C">
            <w:pPr>
              <w:topLinePunct/>
              <w:ind w:leftChars="0" w:left="0" w:rightChars="0" w:right="0" w:firstLineChars="0" w:firstLine="0"/>
              <w:spacing w:line="240" w:lineRule="atLeast"/>
            </w:pPr>
            <w:r>
              <w:t>5×RT Reaction Buffer</w:t>
            </w:r>
          </w:p>
        </w:tc>
        <w:tc>
          <w:tcPr>
            <w:tcW w:w="4270" w:type="dxa"/>
          </w:tcPr>
          <w:p w:rsidR="0018722C">
            <w:pPr>
              <w:topLinePunct/>
              <w:ind w:leftChars="0" w:left="0" w:rightChars="0" w:right="0" w:firstLineChars="0" w:firstLine="0"/>
              <w:spacing w:line="240" w:lineRule="atLeast"/>
            </w:pPr>
            <w:r>
              <w:t>4μl</w:t>
            </w:r>
          </w:p>
        </w:tc>
      </w:tr>
      <w:tr>
        <w:trPr>
          <w:trHeight w:val="500" w:hRule="atLeast"/>
        </w:trPr>
        <w:tc>
          <w:tcPr>
            <w:tcW w:w="4325" w:type="dxa"/>
          </w:tcPr>
          <w:p w:rsidR="0018722C">
            <w:pPr>
              <w:topLinePunct/>
              <w:ind w:leftChars="0" w:left="0" w:rightChars="0" w:right="0" w:firstLineChars="0" w:firstLine="0"/>
              <w:spacing w:line="240" w:lineRule="atLeast"/>
            </w:pPr>
            <w:r>
              <w:t>dNTP</w:t>
            </w:r>
            <w:r w:rsidP="AA7D325B">
              <w:rPr>
                <w:rFonts w:ascii="仿宋" w:eastAsia="仿宋" w:hint="eastAsia"/>
              </w:rPr>
              <w:t>（</w:t>
            </w:r>
            <w:r>
              <w:t>10mM</w:t>
            </w:r>
            <w:r w:rsidP="AA7D325B">
              <w:rPr>
                <w:rFonts w:ascii="仿宋" w:eastAsia="仿宋" w:hint="eastAsia"/>
              </w:rPr>
              <w:t>）</w:t>
            </w:r>
          </w:p>
        </w:tc>
        <w:tc>
          <w:tcPr>
            <w:tcW w:w="4270" w:type="dxa"/>
          </w:tcPr>
          <w:p w:rsidR="0018722C">
            <w:pPr>
              <w:topLinePunct/>
              <w:ind w:leftChars="0" w:left="0" w:rightChars="0" w:right="0" w:firstLineChars="0" w:firstLine="0"/>
              <w:spacing w:line="240" w:lineRule="atLeast"/>
            </w:pPr>
            <w:r>
              <w:t>2μl</w:t>
            </w:r>
          </w:p>
        </w:tc>
      </w:tr>
      <w:tr>
        <w:trPr>
          <w:trHeight w:val="480" w:hRule="atLeast"/>
        </w:trPr>
        <w:tc>
          <w:tcPr>
            <w:tcW w:w="4325" w:type="dxa"/>
          </w:tcPr>
          <w:p w:rsidR="0018722C">
            <w:pPr>
              <w:topLinePunct/>
              <w:ind w:leftChars="0" w:left="0" w:rightChars="0" w:right="0" w:firstLineChars="0" w:firstLine="0"/>
              <w:spacing w:line="240" w:lineRule="atLeast"/>
            </w:pPr>
            <w:r>
              <w:t>RiboLock RNase Inhibitor</w:t>
            </w:r>
          </w:p>
        </w:tc>
        <w:tc>
          <w:tcPr>
            <w:tcW w:w="4270" w:type="dxa"/>
          </w:tcPr>
          <w:p w:rsidR="0018722C">
            <w:pPr>
              <w:topLinePunct/>
              <w:ind w:leftChars="0" w:left="0" w:rightChars="0" w:right="0" w:firstLineChars="0" w:firstLine="0"/>
              <w:spacing w:line="240" w:lineRule="atLeast"/>
            </w:pPr>
            <w:r>
              <w:t>0.5μl</w:t>
            </w:r>
          </w:p>
        </w:tc>
      </w:tr>
      <w:tr>
        <w:trPr>
          <w:trHeight w:val="480" w:hRule="atLeast"/>
        </w:trPr>
        <w:tc>
          <w:tcPr>
            <w:tcW w:w="4325" w:type="dxa"/>
          </w:tcPr>
          <w:p w:rsidR="0018722C">
            <w:pPr>
              <w:topLinePunct/>
              <w:ind w:leftChars="0" w:left="0" w:rightChars="0" w:right="0" w:firstLineChars="0" w:firstLine="0"/>
              <w:spacing w:line="240" w:lineRule="atLeast"/>
            </w:pPr>
            <w:r>
              <w:t>RevertAid Reverse Transcriptase</w:t>
            </w:r>
          </w:p>
        </w:tc>
        <w:tc>
          <w:tcPr>
            <w:tcW w:w="4270" w:type="dxa"/>
          </w:tcPr>
          <w:p w:rsidR="0018722C">
            <w:pPr>
              <w:topLinePunct/>
              <w:ind w:leftChars="0" w:left="0" w:rightChars="0" w:right="0" w:firstLineChars="0" w:firstLine="0"/>
              <w:spacing w:line="240" w:lineRule="atLeast"/>
            </w:pPr>
            <w:r>
              <w:t>1μl</w:t>
            </w:r>
          </w:p>
        </w:tc>
      </w:tr>
      <w:tr>
        <w:trPr>
          <w:trHeight w:val="420" w:hRule="atLeast"/>
        </w:trPr>
        <w:tc>
          <w:tcPr>
            <w:tcW w:w="4325" w:type="dxa"/>
            <w:tcBorders>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总体系</w:t>
            </w:r>
          </w:p>
        </w:tc>
        <w:tc>
          <w:tcPr>
            <w:tcW w:w="4270" w:type="dxa"/>
            <w:tcBorders>
              <w:bottom w:val="single" w:sz="4" w:space="0" w:color="000000"/>
            </w:tcBorders>
          </w:tcPr>
          <w:p w:rsidR="0018722C">
            <w:pPr>
              <w:topLinePunct/>
              <w:ind w:leftChars="0" w:left="0" w:rightChars="0" w:right="0" w:firstLineChars="0" w:firstLine="0"/>
              <w:spacing w:line="240" w:lineRule="atLeast"/>
            </w:pPr>
            <w:r>
              <w:t>20μl</w:t>
            </w:r>
          </w:p>
        </w:tc>
      </w:tr>
    </w:tbl>
    <w:p w:rsidR="0018722C">
      <w:pPr>
        <w:pStyle w:val="affa"/>
      </w:pPr>
    </w:p>
    <w:p w:rsidR="0018722C">
      <w:pPr>
        <w:topLinePunct/>
      </w:pPr>
      <w:r>
        <w:t>25℃</w:t>
      </w:r>
      <w:r>
        <w:t>孵育</w:t>
      </w:r>
      <w:r>
        <w:t>10min</w:t>
      </w:r>
      <w:r/>
      <w:r w:rsidR="001852F3">
        <w:t xml:space="preserve">后</w:t>
      </w:r>
      <w:r>
        <w:t>42℃</w:t>
      </w:r>
      <w:r>
        <w:t>孵育</w:t>
      </w:r>
      <w:r>
        <w:t>60min，70℃</w:t>
      </w:r>
      <w:r>
        <w:t>加热灭活</w:t>
      </w:r>
      <w:r>
        <w:t>10 min，-20℃保存。</w:t>
      </w:r>
    </w:p>
    <w:p w:rsidR="0018722C">
      <w:pPr>
        <w:pStyle w:val="cw20"/>
        <w:topLinePunct/>
      </w:pPr>
      <w:r>
        <w:t>(</w:t>
      </w:r>
      <w:r>
        <w:t xml:space="preserve">3</w:t>
      </w:r>
      <w:r>
        <w:t>)</w:t>
      </w:r>
      <w:r/>
      <w:r>
        <w:t>第三步</w:t>
      </w:r>
      <w:r>
        <w:t>Real-time</w:t>
      </w:r>
      <w:r>
        <w:t> </w:t>
      </w:r>
      <w:r>
        <w:t>PCR</w:t>
      </w:r>
    </w:p>
    <w:p w:rsidR="0018722C">
      <w:pPr>
        <w:pStyle w:val="cw20"/>
        <w:topLinePunct/>
      </w:pPr>
      <w:r>
        <w:t>1. </w:t>
      </w:r>
      <w:r>
        <w:t>引物由</w:t>
      </w:r>
      <w:r>
        <w:t>primer5.0</w:t>
      </w:r>
      <w:r/>
      <w:r w:rsidR="001852F3">
        <w:t xml:space="preserve">软件设计，并由英俊公司合成。β-actin</w:t>
      </w:r>
      <w:r/>
      <w:r w:rsidR="001852F3">
        <w:t xml:space="preserve">为内参照</w:t>
      </w:r>
      <w:r>
        <w:rPr>
          <w:rFonts w:hint="eastAsia"/>
        </w:rPr>
        <w:t>，</w:t>
      </w:r>
      <w:r>
        <w:t>扩增片断大小为</w:t>
      </w:r>
      <w:r>
        <w:t>110bp，</w:t>
      </w:r>
    </w:p>
    <w:p w:rsidR="0018722C">
      <w:pPr>
        <w:topLinePunct/>
      </w:pPr>
      <w:r>
        <w:t>R-actin-F</w:t>
      </w:r>
      <w:r>
        <w:t xml:space="preserve">: </w:t>
      </w:r>
      <w:r>
        <w:t>CGTTGACATCCGTAAAGACCTC </w:t>
      </w:r>
      <w:r>
        <w:t>R-CGRP-R</w:t>
      </w:r>
      <w:r>
        <w:t xml:space="preserve">: </w:t>
      </w:r>
      <w:r>
        <w:t>TAGGAGCCAGGGCAGTAATCTCC</w:t>
      </w:r>
    </w:p>
    <w:p w:rsidR="0018722C">
      <w:pPr>
        <w:topLinePunct/>
      </w:pPr>
      <w:r>
        <w:rPr>
          <w:rFonts w:cstheme="minorBidi" w:hAnsiTheme="minorHAnsi" w:eastAsiaTheme="minorHAnsi" w:asciiTheme="minorHAnsi" w:ascii="Calibri"/>
        </w:rPr>
        <w:t>36</w:t>
      </w:r>
    </w:p>
    <w:p w:rsidR="0018722C">
      <w:pPr>
        <w:topLinePunct/>
      </w:pPr>
      <w:r>
        <w:t>VIP</w:t>
      </w:r>
      <w:r w:rsidR="001852F3">
        <w:t xml:space="preserve">扩增片段大小为</w:t>
      </w:r>
      <w:r w:rsidR="001852F3">
        <w:t xml:space="preserve">240bp，</w:t>
      </w:r>
    </w:p>
    <w:p w:rsidR="0018722C">
      <w:pPr>
        <w:topLinePunct/>
      </w:pPr>
      <w:r>
        <w:t>R-actin-F</w:t>
      </w:r>
      <w:r>
        <w:t xml:space="preserve">: </w:t>
      </w:r>
      <w:r>
        <w:t>AGGAAAGACCCAAGGAGGCACCG R-CGRP-R</w:t>
      </w:r>
      <w:r>
        <w:t xml:space="preserve">: </w:t>
      </w:r>
      <w:r>
        <w:t>TAGGGCGTGTCATTCTCCGCTAA</w:t>
      </w:r>
    </w:p>
    <w:p w:rsidR="0018722C">
      <w:pPr>
        <w:pStyle w:val="cw20"/>
        <w:topLinePunct/>
      </w:pPr>
      <w:r>
        <w:t>2. </w:t>
      </w:r>
      <w:r>
        <w:t>引物的配制</w:t>
      </w:r>
    </w:p>
    <w:p w:rsidR="0018722C">
      <w:pPr>
        <w:topLinePunct/>
      </w:pPr>
      <w:r>
        <w:t>将引物瞬时离心；按照说明书加入去离子水，加盖混匀，配成</w:t>
      </w:r>
      <w:r>
        <w:t>100uM</w:t>
      </w:r>
      <w:r>
        <w:t>/</w:t>
      </w:r>
      <w:r>
        <w:t xml:space="preserve">L</w:t>
      </w:r>
      <w:r>
        <w:t>的贮存液；另取一</w:t>
      </w:r>
      <w:r>
        <w:t>EP</w:t>
      </w:r>
      <w:r/>
      <w:r w:rsidR="001852F3">
        <w:t xml:space="preserve">管，将上、下游引物稀释为</w:t>
      </w:r>
      <w:r>
        <w:t>10</w:t>
      </w:r>
      <w:r>
        <w:t>.</w:t>
      </w:r>
      <w:r>
        <w:t>0uM</w:t>
      </w:r>
      <w:r>
        <w:t>/</w:t>
      </w:r>
      <w:r>
        <w:t>L</w:t>
      </w:r>
      <w:r/>
      <w:r w:rsidR="001852F3">
        <w:t xml:space="preserve">终浓度的</w:t>
      </w:r>
      <w:r>
        <w:t>工作液。</w:t>
      </w:r>
    </w:p>
    <w:p w:rsidR="0018722C">
      <w:pPr>
        <w:pStyle w:val="cw20"/>
        <w:topLinePunct/>
      </w:pPr>
      <w:r>
        <w:t>3. </w:t>
      </w:r>
      <w:r>
        <w:t>cDNA</w:t>
      </w:r>
      <w:r/>
      <w:r w:rsidR="001852F3">
        <w:t xml:space="preserve">的配置</w:t>
      </w:r>
      <w:r>
        <w:rPr>
          <w:rFonts w:hint="eastAsia"/>
        </w:rPr>
        <w:t>：</w:t>
      </w:r>
      <w:r>
        <w:t>将</w:t>
      </w:r>
      <w:r>
        <w:t>cDNA</w:t>
      </w:r>
      <w:r/>
      <w:r w:rsidR="001852F3">
        <w:t xml:space="preserve">从冰箱中取出，加入适量的去离子水，稀释</w:t>
      </w:r>
      <w:r>
        <w:t>至合适的浓度。</w:t>
      </w:r>
    </w:p>
    <w:p w:rsidR="0018722C">
      <w:pPr>
        <w:pStyle w:val="cw20"/>
        <w:topLinePunct/>
      </w:pPr>
      <w:r>
        <w:t>4. </w:t>
      </w:r>
      <w:r>
        <w:t>反应体系</w:t>
      </w:r>
    </w:p>
    <w:tbl>
      <w:tblPr>
        <w:tblW w:w="0" w:type="auto"/>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7"/>
      </w:tblGrid>
      <w:tr>
        <w:trPr>
          <w:trHeight w:val="460" w:hRule="atLeast"/>
        </w:trPr>
        <w:tc>
          <w:tcPr>
            <w:tcW w:w="84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Composition</w:t>
            </w:r>
            <w:r w:rsidRPr="00000000">
              <w:tab/>
              <w:t>Volume</w:t>
            </w:r>
            <w:r>
              <w:rPr>
                <w:rFonts w:ascii="仿宋" w:hAnsi="仿宋" w:eastAsia="仿宋" w:hint="eastAsia"/>
              </w:rPr>
              <w:t>（</w:t>
            </w:r>
            <w:r>
              <w:t>μl</w:t>
            </w:r>
            <w:r>
              <w:rPr>
                <w:rFonts w:ascii="仿宋" w:hAnsi="仿宋" w:eastAsia="仿宋" w:hint="eastAsia"/>
              </w:rPr>
              <w:t>）</w:t>
            </w:r>
          </w:p>
        </w:tc>
      </w:tr>
      <w:tr>
        <w:trPr>
          <w:trHeight w:val="1040" w:hRule="atLeast"/>
        </w:trPr>
        <w:tc>
          <w:tcPr>
            <w:tcW w:w="8467" w:type="dxa"/>
            <w:tcBorders>
              <w:top w:val="single" w:sz="4" w:space="0" w:color="000000"/>
            </w:tcBorders>
          </w:tcPr>
          <w:p w:rsidR="0018722C">
            <w:pPr>
              <w:topLinePunct/>
              <w:ind w:leftChars="0" w:left="0" w:rightChars="0" w:right="0" w:firstLineChars="0" w:firstLine="0"/>
              <w:spacing w:line="240" w:lineRule="atLeast"/>
            </w:pPr>
            <w:r>
              <w:t>2X</w:t>
            </w:r>
            <w:r>
              <w:t> </w:t>
            </w:r>
            <w:r>
              <w:t>all-in-One</w:t>
            </w:r>
            <w:r>
              <w:t>TM</w:t>
            </w:r>
            <w:r>
              <w:t> </w:t>
            </w:r>
            <w:r>
              <w:t>qPCR</w:t>
            </w:r>
            <w:r>
              <w:t> </w:t>
            </w:r>
            <w:r>
              <w:t>Mix</w:t>
            </w:r>
            <w:r>
              <w:rPr>
                <w:rFonts w:ascii="仿宋" w:hAnsi="仿宋" w:eastAsia="仿宋" w:hint="eastAsia"/>
              </w:rPr>
              <w:t>（</w:t>
            </w:r>
            <w:r>
              <w:rPr>
                <w:rFonts w:ascii="仿宋" w:hAnsi="仿宋" w:eastAsia="仿宋" w:hint="eastAsia"/>
              </w:rPr>
              <w:t>含</w:t>
            </w:r>
            <w:r>
              <w:rPr>
                <w:rFonts w:ascii="仿宋" w:hAnsi="仿宋" w:eastAsia="仿宋" w:hint="eastAsia"/>
              </w:rPr>
              <w:t> </w:t>
            </w:r>
            <w:r>
              <w:t>ROX</w:t>
            </w:r>
            <w:r>
              <w:rPr>
                <w:rFonts w:ascii="仿宋" w:hAnsi="仿宋" w:eastAsia="仿宋" w:hint="eastAsia"/>
              </w:rPr>
              <w:t>）</w:t>
            </w:r>
            <w:r w:rsidRPr="00000000">
              <w:tab/>
            </w:r>
            <w:r>
              <w:t>10μl</w:t>
            </w:r>
          </w:p>
          <w:p w:rsidR="0018722C">
            <w:pPr>
              <w:topLinePunct/>
              <w:ind w:leftChars="0" w:left="0" w:rightChars="0" w:right="0" w:firstLineChars="0" w:firstLine="0"/>
              <w:spacing w:line="240" w:lineRule="atLeast"/>
            </w:pPr>
            <w:r>
              <w:rPr>
                <w:rFonts w:ascii="仿宋" w:hAnsi="仿宋" w:eastAsia="仿宋" w:hint="eastAsia"/>
              </w:rPr>
              <w:t>引物</w:t>
            </w:r>
            <w:r>
              <w:rPr>
                <w:rFonts w:ascii="仿宋" w:hAnsi="仿宋" w:eastAsia="仿宋" w:hint="eastAsia"/>
              </w:rPr>
              <w:t>（</w:t>
            </w:r>
            <w:r>
              <w:t>10pmol</w:t>
            </w:r>
            <w:r>
              <w:t>/</w:t>
            </w:r>
            <w:r>
              <w:t>μl</w:t>
            </w:r>
            <w:r>
              <w:rPr>
                <w:rFonts w:ascii="仿宋" w:hAnsi="仿宋" w:eastAsia="仿宋" w:hint="eastAsia"/>
              </w:rPr>
              <w:t>）</w:t>
            </w:r>
            <w:r w:rsidRPr="00000000">
              <w:tab/>
              <w:t>上下游各</w:t>
            </w:r>
            <w:r>
              <w:rPr>
                <w:rFonts w:ascii="仿宋" w:hAnsi="仿宋" w:eastAsia="仿宋" w:hint="eastAsia"/>
              </w:rPr>
              <w:t> </w:t>
            </w:r>
            <w:r>
              <w:t>0</w:t>
            </w:r>
            <w:r>
              <w:t>.</w:t>
            </w:r>
            <w:r>
              <w:t>4μl</w:t>
            </w:r>
          </w:p>
        </w:tc>
      </w:tr>
      <w:tr>
        <w:trPr>
          <w:trHeight w:val="460" w:hRule="atLeast"/>
        </w:trPr>
        <w:tc>
          <w:tcPr>
            <w:tcW w:w="8467" w:type="dxa"/>
          </w:tcPr>
          <w:p w:rsidR="0018722C">
            <w:pPr>
              <w:topLinePunct/>
              <w:ind w:leftChars="0" w:left="0" w:rightChars="0" w:right="0" w:firstLineChars="0" w:firstLine="0"/>
              <w:spacing w:line="240" w:lineRule="atLeast"/>
            </w:pPr>
            <w:r>
              <w:t>ddH</w:t>
            </w:r>
            <w:r>
              <w:t>2</w:t>
            </w:r>
            <w:r>
              <w:t>O</w:t>
            </w:r>
            <w:r w:rsidRPr="00000000">
              <w:tab/>
              <w:t>4.2μl</w:t>
            </w:r>
          </w:p>
        </w:tc>
      </w:tr>
      <w:tr>
        <w:trPr>
          <w:trHeight w:val="460" w:hRule="atLeast"/>
        </w:trPr>
        <w:tc>
          <w:tcPr>
            <w:tcW w:w="8467" w:type="dxa"/>
          </w:tcPr>
          <w:p w:rsidR="0018722C">
            <w:pPr>
              <w:topLinePunct/>
              <w:ind w:leftChars="0" w:left="0" w:rightChars="0" w:right="0" w:firstLineChars="0" w:firstLine="0"/>
              <w:spacing w:line="240" w:lineRule="atLeast"/>
            </w:pPr>
            <w:r>
              <w:t>cDNA</w:t>
            </w:r>
            <w:r>
              <w:rPr>
                <w:rFonts w:ascii="仿宋" w:hAnsi="仿宋" w:eastAsia="仿宋" w:hint="eastAsia"/>
              </w:rPr>
              <w:t>（</w:t>
            </w:r>
            <w:r>
              <w:rPr>
                <w:rFonts w:ascii="仿宋" w:hAnsi="仿宋" w:eastAsia="仿宋" w:hint="eastAsia"/>
              </w:rPr>
              <w:t xml:space="preserve">适度稀释</w:t>
            </w:r>
            <w:r>
              <w:rPr>
                <w:rFonts w:ascii="仿宋" w:hAnsi="仿宋" w:eastAsia="仿宋" w:hint="eastAsia"/>
              </w:rPr>
              <w:t>）</w:t>
            </w:r>
            <w:r w:rsidRPr="00000000">
              <w:tab/>
            </w:r>
            <w:r>
              <w:t>5μl</w:t>
            </w:r>
          </w:p>
        </w:tc>
      </w:tr>
      <w:tr>
        <w:trPr>
          <w:trHeight w:val="400" w:hRule="atLeast"/>
        </w:trPr>
        <w:tc>
          <w:tcPr>
            <w:tcW w:w="8467" w:type="dxa"/>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rPr>
              <w:t>总体系</w:t>
            </w:r>
            <w:r w:rsidRPr="00000000">
              <w:tab/>
            </w:r>
            <w:r>
              <w:t>20μl</w:t>
            </w:r>
          </w:p>
        </w:tc>
      </w:tr>
    </w:tbl>
    <w:p w:rsidR="0018722C">
      <w:pPr>
        <w:pStyle w:val="affa"/>
      </w:pPr>
    </w:p>
    <w:p w:rsidR="0018722C">
      <w:pPr>
        <w:pStyle w:val="cw20"/>
        <w:tabs>
          <w:tab w:pos="1254" w:val="left" w:leader="none"/>
        </w:tabs>
        <w:spacing w:line="240" w:lineRule="auto" w:before="57" w:after="21"/>
        <w:ind w:leftChars="0" w:left="1253" w:rightChars="0" w:right="0" w:hanging="353"/>
        <w:jc w:val="left"/>
        <w:rPr>
          <w:rFonts w:ascii="Calibri" w:eastAsia="Calibri"/>
          <w:sz w:val="28"/>
        </w:rPr>
        <w:textAlignment w:val="center"/>
        <w:topLinePunct/>
      </w:pPr>
      <w:r>
        <w:rPr>
          <w:rFonts w:ascii="Calibri" w:eastAsia="Calibri"/>
          <w:sz w:val="28"/>
        </w:rPr>
        <w:t>5. </w:t>
      </w:r>
      <w:r>
        <w:pict>
          <v:shape style="margin-left:354pt;margin-top:81.641556pt;width:9pt;height:54.6pt;mso-position-horizontal-relative:page;mso-position-vertical-relative:paragraph;z-index:-144928" coordorigin="7080,1633" coordsize="180,1092" path="m7080,1633l7115,1640,7144,1660,7163,1688,7170,1724,7170,2088,7177,2123,7196,2152,7225,2172,7260,2179,7225,2186,7196,2206,7177,2234,7170,2270,7170,2634,7163,2669,7144,2698,7115,2718,7080,2725e" filled="false" stroked="true" strokeweight=".75pt" strokecolor="#000000">
            <v:path arrowok="t"/>
            <v:stroke dashstyle="solid"/>
            <w10:wrap type="none"/>
          </v:shape>
        </w:pict>
      </w:r>
      <w:r>
        <w:rPr>
          <w:w w:val="95"/>
          <w:sz w:val="28"/>
        </w:rPr>
        <w:t>反应条件</w:t>
      </w:r>
    </w:p>
    <w:tbl>
      <w:tblPr>
        <w:tblW w:w="0" w:type="auto"/>
        <w:jc w:val="left"/>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2"/>
      </w:tblGrid>
      <w:tr>
        <w:trPr>
          <w:trHeight w:val="460" w:hRule="atLeast"/>
        </w:trPr>
        <w:tc>
          <w:tcPr>
            <w:tcW w:w="84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Temperature</w:t>
            </w:r>
            <w:r w:rsidRPr="00000000">
              <w:tab/>
              <w:t>Time</w:t>
            </w:r>
          </w:p>
        </w:tc>
      </w:tr>
      <w:tr>
        <w:trPr>
          <w:trHeight w:val="1940" w:hRule="atLeast"/>
        </w:trPr>
        <w:tc>
          <w:tcPr>
            <w:tcW w:w="84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95</w:t>
            </w:r>
            <w:r>
              <w:rPr>
                <w:rFonts w:ascii="宋体" w:hAnsi="宋体"/>
              </w:rPr>
              <w:t>℃</w:t>
            </w:r>
            <w:r w:rsidRPr="00000000">
              <w:tab/>
            </w:r>
            <w:r>
              <w:t>10min</w:t>
            </w:r>
          </w:p>
          <w:p w:rsidR="0018722C">
            <w:pPr>
              <w:topLinePunct/>
            </w:pPr>
            <w:r>
              <w:t>95</w:t>
            </w:r>
            <w:r>
              <w:rPr>
                <w:rFonts w:ascii="宋体" w:hAnsi="宋体"/>
              </w:rPr>
              <w:t>℃</w:t>
            </w:r>
            <w:r w:rsidRPr="00000000">
              <w:tab/>
            </w:r>
            <w:r>
              <w:t>10s</w:t>
            </w:r>
          </w:p>
          <w:p w:rsidR="0018722C">
            <w:pPr>
              <w:topLinePunct/>
            </w:pPr>
            <w:r>
              <w:t>60</w:t>
            </w:r>
            <w:r>
              <w:rPr>
                <w:rFonts w:ascii="宋体" w:hAnsi="宋体" w:eastAsia="宋体" w:hint="eastAsia"/>
              </w:rPr>
              <w:t>℃</w:t>
            </w:r>
            <w:r w:rsidRPr="00000000">
              <w:tab/>
            </w:r>
            <w:r>
              <w:t>20s</w:t>
            </w:r>
            <w:r w:rsidRPr="00000000">
              <w:tab/>
            </w:r>
            <w:r>
              <w:rPr>
                <w:rFonts w:ascii="Times New Roman" w:hAnsi="Times New Roman" w:eastAsia="Times New Roman"/>
              </w:rPr>
              <w:t>40 </w:t>
            </w:r>
            <w:r>
              <w:rPr>
                <w:rFonts w:ascii="宋体" w:hAnsi="宋体" w:eastAsia="宋体" w:hint="eastAsia"/>
              </w:rPr>
              <w:t>个循环</w:t>
            </w:r>
          </w:p>
          <w:p w:rsidR="0018722C">
            <w:pPr>
              <w:topLinePunct/>
              <w:ind w:leftChars="0" w:left="0" w:rightChars="0" w:right="0" w:firstLineChars="0" w:firstLine="0"/>
              <w:spacing w:line="240" w:lineRule="atLeast"/>
            </w:pPr>
            <w:r>
              <w:t>72</w:t>
            </w:r>
            <w:r>
              <w:rPr>
                <w:rFonts w:ascii="宋体" w:hAnsi="宋体"/>
              </w:rPr>
              <w:t>℃</w:t>
            </w:r>
            <w:r w:rsidRPr="00000000">
              <w:tab/>
            </w:r>
            <w:r>
              <w:t>20s</w:t>
            </w:r>
          </w:p>
        </w:tc>
      </w:tr>
    </w:tbl>
    <w:p w:rsidR="0018722C">
      <w:pPr>
        <w:pStyle w:val="affa"/>
      </w:pPr>
    </w:p>
    <w:p w:rsidR="0018722C">
      <w:pPr>
        <w:pStyle w:val="cw20"/>
        <w:topLinePunct/>
      </w:pPr>
      <w:r>
        <w:t>6. </w:t>
      </w:r>
      <w:r>
        <w:t>扩增程序图：退火温度为</w:t>
      </w:r>
      <w:r>
        <w:t>60℃</w:t>
      </w:r>
      <w:r>
        <w:t>（</w:t>
      </w:r>
      <w:r>
        <w:t>扩增、曲解曲线详见附录一：</w:t>
      </w:r>
      <w:r>
        <w:t>彩</w:t>
      </w:r>
      <w:r>
        <w:t>图</w:t>
      </w:r>
      <w:r>
        <w:t>三</w:t>
      </w:r>
      <w:r>
        <w:t>）</w:t>
      </w:r>
    </w:p>
    <w:p w:rsidR="0018722C">
      <w:pPr>
        <w:pStyle w:val="cw20"/>
        <w:topLinePunct/>
      </w:pPr>
      <w:r>
        <w:t>(</w:t>
      </w:r>
      <w:r>
        <w:t xml:space="preserve">4</w:t>
      </w:r>
      <w:r>
        <w:t>)</w:t>
      </w:r>
      <w:r/>
      <w:r>
        <w:t>第四步：结果处理</w:t>
      </w:r>
      <w:r>
        <w:t>采用</w:t>
      </w:r>
      <w:r>
        <w:t>2</w:t>
      </w:r>
      <w:r>
        <w:t>-ΔΔCT</w:t>
      </w:r>
      <w:r>
        <w:t>法进行分析</w:t>
      </w:r>
    </w:p>
    <w:p w:rsidR="0018722C">
      <w:pPr>
        <w:pStyle w:val="cw20"/>
        <w:topLinePunct/>
      </w:pPr>
      <w:r>
        <w:t>2.4.3 </w:t>
      </w:r>
      <w:r>
        <w:t>Western</w:t>
      </w:r>
      <w:r>
        <w:t> </w:t>
      </w:r>
      <w:r>
        <w:t>blot</w:t>
      </w:r>
      <w:r/>
      <w:r w:rsidR="001852F3">
        <w:t xml:space="preserve">法检测胃窦、空肠、下丘脑组织中</w:t>
      </w:r>
      <w:r>
        <w:t>VIP、VPAC1</w:t>
      </w:r>
      <w:r>
        <w:t>的表达</w:t>
      </w:r>
    </w:p>
    <w:p w:rsidR="0018722C">
      <w:pPr>
        <w:topLinePunct/>
      </w:pPr>
      <w:r>
        <w:rPr>
          <w:rFonts w:cstheme="minorBidi" w:hAnsiTheme="minorHAnsi" w:eastAsiaTheme="minorHAnsi" w:asciiTheme="minorHAnsi" w:ascii="Calibri"/>
        </w:rPr>
        <w:t>37</w:t>
      </w:r>
    </w:p>
    <w:p w:rsidR="0018722C">
      <w:pPr>
        <w:pStyle w:val="cw20"/>
        <w:topLinePunct/>
      </w:pPr>
      <w:r>
        <w:t>(</w:t>
      </w:r>
      <w:r>
        <w:t xml:space="preserve">1</w:t>
      </w:r>
      <w:r>
        <w:t>)</w:t>
      </w:r>
      <w:r/>
      <w:r>
        <w:t>样品制备</w:t>
      </w:r>
    </w:p>
    <w:p w:rsidR="0018722C">
      <w:pPr>
        <w:topLinePunct/>
      </w:pPr>
      <w:r>
        <w:t>1.</w:t>
      </w:r>
      <w:r>
        <w:t>用剪刀剪取约</w:t>
      </w:r>
      <w:r>
        <w:t>50mg</w:t>
      </w:r>
      <w:r/>
      <w:r w:rsidR="001852F3">
        <w:t xml:space="preserve">组织，置于组织匀浆器中，加入</w:t>
      </w:r>
      <w:r>
        <w:t>1ml</w:t>
      </w:r>
      <w:r/>
      <w:r w:rsidR="001852F3">
        <w:t xml:space="preserve">总蛋白提</w:t>
      </w:r>
      <w:r>
        <w:t>取试剂，玻璃匀浆器匀浆</w:t>
      </w:r>
      <w:r>
        <w:t>5min-20min</w:t>
      </w:r>
      <w:r/>
      <w:r w:rsidR="001852F3">
        <w:t xml:space="preserve">直到组织充分破碎，然后冰上</w:t>
      </w:r>
      <w:r>
        <w:t>放置</w:t>
      </w:r>
      <w:r>
        <w:t>10-20min</w:t>
      </w:r>
      <w:r/>
      <w:r w:rsidR="001852F3">
        <w:t xml:space="preserve">后，再匀浆</w:t>
      </w:r>
      <w:r>
        <w:t>5min-20min</w:t>
      </w:r>
      <w:r>
        <w:t>，将匀浆液吸出放到</w:t>
      </w:r>
      <w:r>
        <w:t>1</w:t>
      </w:r>
      <w:r>
        <w:t>.</w:t>
      </w:r>
      <w:r>
        <w:t>5ml</w:t>
      </w:r>
      <w:r/>
      <w:r w:rsidR="001852F3">
        <w:t xml:space="preserve">离</w:t>
      </w:r>
      <w:r>
        <w:t>心管中。</w:t>
      </w:r>
    </w:p>
    <w:p w:rsidR="0018722C">
      <w:pPr>
        <w:topLinePunct/>
      </w:pPr>
      <w:r>
        <w:t>2.放置冰上超声</w:t>
      </w:r>
      <w:r w:rsidR="001852F3">
        <w:t xml:space="preserve">3</w:t>
      </w:r>
      <w:r w:rsidR="001852F3">
        <w:t xml:space="preserve">次，每次</w:t>
      </w:r>
      <w:r w:rsidR="001852F3">
        <w:t xml:space="preserve">3s。</w:t>
      </w:r>
    </w:p>
    <w:p w:rsidR="0018722C">
      <w:pPr>
        <w:topLinePunct/>
      </w:pPr>
      <w:r>
        <w:t>3.9000rpm，离心</w:t>
      </w:r>
      <w:r w:rsidR="001852F3">
        <w:t xml:space="preserve">10min，取适量上清置于新的</w:t>
      </w:r>
      <w:r w:rsidR="001852F3">
        <w:t xml:space="preserve">1</w:t>
      </w:r>
      <w:r>
        <w:t>.</w:t>
      </w:r>
      <w:r>
        <w:t>5ml</w:t>
      </w:r>
      <w:r w:rsidR="001852F3">
        <w:t xml:space="preserve">离心管中</w:t>
      </w:r>
    </w:p>
    <w:p w:rsidR="0018722C">
      <w:pPr>
        <w:topLinePunct/>
      </w:pPr>
      <w:r>
        <w:t>4.</w:t>
      </w:r>
      <w:r w:rsidR="004B696B">
        <w:t xml:space="preserve"> </w:t>
      </w:r>
      <w:r w:rsidR="004B696B">
        <w:t>-20℃冻存。</w:t>
      </w:r>
    </w:p>
    <w:p w:rsidR="0018722C">
      <w:pPr>
        <w:pStyle w:val="cw20"/>
        <w:topLinePunct/>
      </w:pPr>
      <w:r>
        <w:t>(</w:t>
      </w:r>
      <w:r>
        <w:t xml:space="preserve">2</w:t>
      </w:r>
      <w:r>
        <w:t>)</w:t>
      </w:r>
      <w:r/>
      <w:r>
        <w:t>蛋白浓度检测：按照</w:t>
      </w:r>
      <w:r>
        <w:t>BCA</w:t>
      </w:r>
      <w:r/>
      <w:r w:rsidR="001852F3">
        <w:t xml:space="preserve">蛋白定量试剂盒使用说明操作。</w:t>
      </w:r>
    </w:p>
    <w:p w:rsidR="0018722C">
      <w:pPr>
        <w:topLinePunct/>
      </w:pPr>
      <w:r>
        <w:t>1.</w:t>
      </w:r>
      <w:r>
        <w:t>根据样品数量，按</w:t>
      </w:r>
      <w:r>
        <w:t>50</w:t>
      </w:r>
      <w:r/>
      <w:r w:rsidR="001852F3">
        <w:t xml:space="preserve">体积</w:t>
      </w:r>
      <w:r>
        <w:t>BCA</w:t>
      </w:r>
      <w:r/>
      <w:r w:rsidR="001852F3">
        <w:t xml:space="preserve">试剂</w:t>
      </w:r>
      <w:r>
        <w:t>A</w:t>
      </w:r>
      <w:r/>
      <w:r w:rsidR="001852F3">
        <w:t xml:space="preserve">加</w:t>
      </w:r>
      <w:r>
        <w:t>1</w:t>
      </w:r>
      <w:r/>
      <w:r w:rsidR="001852F3">
        <w:t xml:space="preserve">体积</w:t>
      </w:r>
      <w:r>
        <w:t>BCA</w:t>
      </w:r>
      <w:r/>
      <w:r w:rsidR="001852F3">
        <w:t xml:space="preserve">试剂</w:t>
      </w:r>
      <w:r>
        <w:t>B</w:t>
      </w:r>
      <w:r>
        <w:t>(</w:t>
      </w:r>
      <w:r>
        <w:t xml:space="preserve">50:</w:t>
      </w:r>
      <w:r w:rsidR="001852F3">
        <w:t xml:space="preserve"> </w:t>
      </w:r>
      <w:r w:rsidR="001852F3">
        <w:t xml:space="preserve">l</w:t>
      </w:r>
      <w:r>
        <w:t>)</w:t>
      </w:r>
      <w:r>
        <w:t>配制适量</w:t>
      </w:r>
      <w:r>
        <w:t>BCA</w:t>
      </w:r>
      <w:r/>
      <w:r w:rsidR="001852F3">
        <w:t xml:space="preserve">工作液，充分混匀。</w:t>
      </w:r>
      <w:r>
        <w:t>BCA</w:t>
      </w:r>
      <w:r/>
      <w:r w:rsidR="001852F3">
        <w:t xml:space="preserve">工作液室温</w:t>
      </w:r>
      <w:r>
        <w:t>24</w:t>
      </w:r>
      <w:r/>
      <w:r w:rsidR="001852F3">
        <w:t xml:space="preserve">小时内稳定。</w:t>
      </w:r>
    </w:p>
    <w:p w:rsidR="0018722C">
      <w:pPr>
        <w:topLinePunct/>
      </w:pPr>
      <w:r>
        <w:t>2.完全溶解蛋白标准品，浓度为</w:t>
      </w:r>
      <w:r w:rsidR="001852F3">
        <w:t xml:space="preserve">2mg</w:t>
      </w:r>
      <w:r>
        <w:t>/</w:t>
      </w:r>
      <w:r>
        <w:t>ml。</w:t>
      </w:r>
    </w:p>
    <w:p w:rsidR="0018722C">
      <w:pPr>
        <w:topLinePunct/>
      </w:pPr>
      <w:r>
        <w:t>3.</w:t>
      </w:r>
      <w:r>
        <w:t>将标准品按</w:t>
      </w:r>
      <w:r>
        <w:t>0，1，2，3，4，5，6μl</w:t>
      </w:r>
      <w:r/>
      <w:r w:rsidR="001852F3">
        <w:t xml:space="preserve">加到</w:t>
      </w:r>
      <w:r>
        <w:t>96</w:t>
      </w:r>
      <w:r/>
      <w:r w:rsidR="001852F3">
        <w:t xml:space="preserve">孔板的标准品孔中，</w:t>
      </w:r>
      <w:r>
        <w:t>加用于稀释标准品的溶液补足到</w:t>
      </w:r>
      <w:r>
        <w:t>20μl。</w:t>
      </w:r>
    </w:p>
    <w:p w:rsidR="0018722C">
      <w:pPr>
        <w:topLinePunct/>
      </w:pPr>
      <w:r>
        <w:t>4.</w:t>
      </w:r>
      <w:r>
        <w:t>加适当体积样品到</w:t>
      </w:r>
      <w:r>
        <w:t>96</w:t>
      </w:r>
      <w:r/>
      <w:r w:rsidR="001852F3">
        <w:t xml:space="preserve">孔板的样品孔中，加用于稀释标准品的溶液</w:t>
      </w:r>
      <w:r>
        <w:t>到</w:t>
      </w:r>
      <w:r>
        <w:t>20μl。</w:t>
      </w:r>
    </w:p>
    <w:p w:rsidR="0018722C">
      <w:pPr>
        <w:topLinePunct/>
      </w:pPr>
      <w:r>
        <w:t>5.各孔加入</w:t>
      </w:r>
      <w:r w:rsidR="001852F3">
        <w:t xml:space="preserve">200μl BCA</w:t>
      </w:r>
      <w:r w:rsidR="001852F3">
        <w:t xml:space="preserve">工作液，34℃放置</w:t>
      </w:r>
      <w:r w:rsidR="001852F3">
        <w:t xml:space="preserve">30min。</w:t>
      </w:r>
    </w:p>
    <w:p w:rsidR="0018722C">
      <w:pPr>
        <w:topLinePunct/>
      </w:pPr>
      <w:r>
        <w:t>6.</w:t>
      </w:r>
      <w:r>
        <w:t>测定</w:t>
      </w:r>
      <w:r>
        <w:t>A562</w:t>
      </w:r>
      <w:r>
        <w:t xml:space="preserve">, </w:t>
      </w:r>
      <w:r>
        <w:t>540-595nm</w:t>
      </w:r>
      <w:r/>
      <w:r w:rsidR="001852F3">
        <w:t xml:space="preserve">之间的波长也可接受。根据标准曲线计算出</w:t>
      </w:r>
      <w:r>
        <w:t>蛋白浓度。</w:t>
      </w:r>
    </w:p>
    <w:p w:rsidR="0018722C">
      <w:pPr>
        <w:pStyle w:val="cw20"/>
        <w:topLinePunct/>
      </w:pPr>
      <w:r>
        <w:t>(</w:t>
      </w:r>
      <w:r>
        <w:t xml:space="preserve">3</w:t>
      </w:r>
      <w:r>
        <w:t>)</w:t>
      </w:r>
      <w:r/>
      <w:r>
        <w:t>电泳</w:t>
      </w:r>
    </w:p>
    <w:p w:rsidR="0018722C">
      <w:pPr>
        <w:topLinePunct/>
      </w:pPr>
      <w:r>
        <w:t>1.将抗原</w:t>
      </w:r>
      <w:r>
        <w:t>（</w:t>
      </w:r>
      <w:r>
        <w:t>组织</w:t>
      </w:r>
      <w:r>
        <w:t>/</w:t>
      </w:r>
      <w:r>
        <w:t>细胞裂解液</w:t>
      </w:r>
      <w:r>
        <w:t>）</w:t>
      </w:r>
      <w:r>
        <w:t>样品体积：5³loading buffer</w:t>
      </w:r>
      <w:r w:rsidR="001852F3">
        <w:t xml:space="preserve">体积</w:t>
      </w:r>
    </w:p>
    <w:p w:rsidR="0018722C">
      <w:pPr>
        <w:topLinePunct/>
      </w:pPr>
      <w:r>
        <w:t>=5</w:t>
      </w:r>
      <w:r>
        <w:t xml:space="preserve">: </w:t>
      </w:r>
      <w:r>
        <w:t>1</w:t>
      </w:r>
      <w:r w:rsidR="001852F3">
        <w:t xml:space="preserve">混匀，在</w:t>
      </w:r>
      <w:r w:rsidR="001852F3">
        <w:t xml:space="preserve">100℃加热三分钟以使蛋白质变性。</w:t>
      </w:r>
    </w:p>
    <w:p w:rsidR="0018722C">
      <w:pPr>
        <w:topLinePunct/>
      </w:pPr>
      <w:r>
        <w:t>2.</w:t>
      </w:r>
      <w:r>
        <w:t>设计加样顺序，作好实验记录，按预定顺序加样。一般每个电泳道</w:t>
      </w:r>
      <w:r>
        <w:t>加样最大体积为</w:t>
      </w:r>
      <w:r>
        <w:t>25</w:t>
      </w:r>
      <w:r>
        <w:rPr>
          <w:rFonts w:ascii="Calibri" w:hAnsi="Calibri" w:eastAsia="Calibri"/>
        </w:rPr>
        <w:t>µ</w:t>
      </w:r>
      <w:r>
        <w:t>l，每个电泳道上样的最低蛋白质量</w:t>
      </w:r>
      <w:r>
        <w:t>（</w:t>
      </w:r>
      <w:r>
        <w:t>每一条蛋白质条带</w:t>
      </w:r>
      <w:r>
        <w:t>）</w:t>
      </w:r>
      <w:r>
        <w:t>：0.1</w:t>
      </w:r>
      <w:r>
        <w:rPr>
          <w:rFonts w:ascii="Calibri" w:hAnsi="Calibri" w:eastAsia="Calibri"/>
        </w:rPr>
        <w:t>µ</w:t>
      </w:r>
      <w:r>
        <w:t>g</w:t>
      </w:r>
      <w:r>
        <w:t>（</w:t>
      </w:r>
      <w:r>
        <w:t>考马斯亮蓝染色</w:t>
      </w:r>
      <w:r>
        <w:t>）</w:t>
      </w:r>
      <w:r>
        <w:t xml:space="preserve">-2ng</w:t>
      </w:r>
      <w:r>
        <w:t>（</w:t>
      </w:r>
      <w:r>
        <w:t>银染色</w:t>
      </w:r>
      <w:r>
        <w:t>）</w:t>
      </w:r>
      <w:r>
        <w:t>,最高蛋白质</w:t>
      </w:r>
      <w:r>
        <w:t>量</w:t>
      </w:r>
      <w:r>
        <w:t>（</w:t>
      </w:r>
      <w:r>
        <w:rPr>
          <w:w w:val="95"/>
        </w:rPr>
        <w:t xml:space="preserve">蛋白质混合物</w:t>
      </w:r>
      <w:r>
        <w:t>）</w:t>
      </w:r>
      <w:r>
        <w:t>：20-40</w:t>
      </w:r>
      <w:r>
        <w:rPr>
          <w:rFonts w:ascii="Calibri" w:hAnsi="Calibri" w:eastAsia="Calibri"/>
        </w:rPr>
        <w:t>µ</w:t>
      </w:r>
      <w:r>
        <w:t>g。</w:t>
      </w:r>
    </w:p>
    <w:p w:rsidR="0018722C">
      <w:pPr>
        <w:topLinePunct/>
      </w:pPr>
      <w:r>
        <w:t>3.把电泳装置与电源连接好，将电压调至</w:t>
      </w:r>
      <w:r w:rsidR="001852F3">
        <w:t xml:space="preserve">100V，电流应流向阳极，</w:t>
      </w:r>
      <w:r w:rsidR="001852F3">
        <w:t xml:space="preserve">待溴酚蓝迁移到分离胶底部</w:t>
      </w:r>
      <w:r w:rsidR="001852F3">
        <w:t xml:space="preserve">0</w:t>
      </w:r>
      <w:r>
        <w:t>.</w:t>
      </w:r>
      <w:r>
        <w:t>5cm</w:t>
      </w:r>
      <w:r w:rsidR="001852F3">
        <w:t xml:space="preserve">处，关闭电源。</w:t>
      </w:r>
    </w:p>
    <w:p w:rsidR="0018722C">
      <w:pPr>
        <w:topLinePunct/>
      </w:pPr>
      <w:r>
        <w:t>4.从电泳装置上卸下凝胶玻璃板，用去离子水冲洗干净。</w:t>
      </w:r>
    </w:p>
    <w:p w:rsidR="0018722C">
      <w:pPr>
        <w:topLinePunct/>
      </w:pPr>
      <w:r>
        <w:rPr>
          <w:rFonts w:cstheme="minorBidi" w:hAnsiTheme="minorHAnsi" w:eastAsiaTheme="minorHAnsi" w:asciiTheme="minorHAnsi" w:ascii="Calibri"/>
        </w:rPr>
        <w:t>38</w:t>
      </w:r>
    </w:p>
    <w:p w:rsidR="0018722C">
      <w:pPr>
        <w:pStyle w:val="cw20"/>
        <w:topLinePunct/>
      </w:pPr>
      <w:r>
        <w:t>(</w:t>
      </w:r>
      <w:r>
        <w:t xml:space="preserve">4</w:t>
      </w:r>
      <w:r>
        <w:t>)</w:t>
      </w:r>
      <w:r/>
      <w:r>
        <w:t>免疫印迹操作-转膜</w:t>
      </w:r>
    </w:p>
    <w:p w:rsidR="0018722C">
      <w:pPr>
        <w:topLinePunct/>
      </w:pPr>
      <w:r>
        <w:t>1.将凝胶玻璃板置于盛有电泳转移缓冲液的容器中，浸泡</w:t>
      </w:r>
      <w:r w:rsidR="001852F3">
        <w:t xml:space="preserve">15-20min.</w:t>
      </w:r>
    </w:p>
    <w:p w:rsidR="0018722C">
      <w:pPr>
        <w:topLinePunct/>
      </w:pPr>
      <w:r>
        <w:t>2.</w:t>
      </w:r>
      <w:r>
        <w:t>带上手套，裁剪好滤纸和电转膜，滤纸和膜大小为</w:t>
      </w:r>
      <w:r>
        <w:t>83mm³75mm,尽量避免污染滤纸和膜，将裁减好的滤纸和膜浸泡与电泳转移缓冲液</w:t>
      </w:r>
      <w:r>
        <w:t>中，驱除留于膜上的气泡。</w:t>
      </w:r>
    </w:p>
    <w:p w:rsidR="0018722C">
      <w:pPr>
        <w:topLinePunct/>
      </w:pPr>
      <w:r>
        <w:t>3.</w:t>
      </w:r>
      <w:r>
        <w:t>打开转移盒并放置浅盘中，用转移缓冲液将海绵垫完全浸透后将其</w:t>
      </w:r>
      <w:r w:rsidR="001852F3">
        <w:t xml:space="preserve"> 放在转移盒壁上，海绵上再放置一张浸湿的滤纸。</w:t>
      </w:r>
    </w:p>
    <w:p w:rsidR="0018722C">
      <w:pPr>
        <w:topLinePunct/>
      </w:pPr>
      <w:r>
        <w:t>4.</w:t>
      </w:r>
      <w:r>
        <w:t>小心将凝胶放置于滤纸上，避免气泡</w:t>
      </w:r>
      <w:r>
        <w:t>（</w:t>
      </w:r>
      <w:r>
        <w:t xml:space="preserve">用转移缓冲液润湿并戴手套</w:t>
      </w:r>
      <w:r w:rsidR="001852F3">
        <w:t xml:space="preserve"> </w:t>
      </w:r>
      <w:r>
        <w:t>以转移缓冲液润湿胶面，小心将电转膜放在胶面上，从凝胶的一边开</w:t>
      </w:r>
      <w:r w:rsidR="001852F3">
        <w:t xml:space="preserve"> 始轻轻放下可避免气泡，注意一定要戴手套或镊子接触膜</w:t>
      </w:r>
      <w:r>
        <w:t>）</w:t>
      </w:r>
      <w:r>
        <w:t>。</w:t>
      </w:r>
    </w:p>
    <w:p w:rsidR="0018722C">
      <w:pPr>
        <w:topLinePunct/>
      </w:pPr>
      <w:r>
        <w:t>5.</w:t>
      </w:r>
      <w:r>
        <w:t>用去离子水清洗缓冲液槽，在缓冲液槽中放入搅拌子，将另一块海</w:t>
      </w:r>
      <w:r w:rsidR="001852F3">
        <w:t xml:space="preserve"> </w:t>
      </w:r>
      <w:r>
        <w:t>绵用转移缓冲液浸透后放在凝胶-膜“三明治”上，关上转移盒并插</w:t>
      </w:r>
      <w:r>
        <w:t>入转移槽。</w:t>
      </w:r>
    </w:p>
    <w:p w:rsidR="0018722C">
      <w:pPr>
        <w:topLinePunct/>
      </w:pPr>
      <w:r>
        <w:t>6.将冰盒装入缓冲液槽，注满</w:t>
      </w:r>
      <w:r w:rsidR="001852F3">
        <w:t xml:space="preserve">4℃预冷的转移缓冲液。</w:t>
      </w:r>
    </w:p>
    <w:p w:rsidR="0018722C">
      <w:pPr>
        <w:topLinePunct/>
      </w:pPr>
      <w:r>
        <w:t>7.将整个装置放在磁力搅拌器上并开始搅拌，连接好转移电极恒流</w:t>
      </w:r>
    </w:p>
    <w:p w:rsidR="0018722C">
      <w:pPr>
        <w:topLinePunct/>
      </w:pPr>
      <w:r>
        <w:t>280mA</w:t>
      </w:r>
      <w:r w:rsidR="001852F3">
        <w:t xml:space="preserve">转移</w:t>
      </w:r>
      <w:r w:rsidR="001852F3">
        <w:t xml:space="preserve">90min。</w:t>
      </w:r>
    </w:p>
    <w:p w:rsidR="0018722C">
      <w:pPr>
        <w:topLinePunct/>
      </w:pPr>
      <w:r>
        <w:t>8.</w:t>
      </w:r>
      <w:r>
        <w:t>电转完毕后，将电转膜置于</w:t>
      </w:r>
      <w:r>
        <w:t>5%的脱脂奶粉</w:t>
      </w:r>
      <w:r>
        <w:t>（</w:t>
      </w:r>
      <w:r>
        <w:t>PBST</w:t>
      </w:r>
      <w:r/>
      <w:r w:rsidR="001852F3">
        <w:t xml:space="preserve">配制</w:t>
      </w:r>
      <w:r>
        <w:t>）</w:t>
      </w:r>
      <w:r>
        <w:t xml:space="preserve">中封闭，</w:t>
      </w:r>
      <w:r>
        <w:t>摇床上</w:t>
      </w:r>
      <w:r>
        <w:t>34℃³1</w:t>
      </w:r>
      <w:r/>
      <w:r w:rsidR="001852F3">
        <w:t xml:space="preserve">小时或静置冰箱中</w:t>
      </w:r>
      <w:r>
        <w:t>4℃过夜。</w:t>
      </w:r>
    </w:p>
    <w:p w:rsidR="0018722C">
      <w:pPr>
        <w:pStyle w:val="cw20"/>
        <w:topLinePunct/>
      </w:pPr>
      <w:r>
        <w:t>(</w:t>
      </w:r>
      <w:r>
        <w:t xml:space="preserve">5</w:t>
      </w:r>
      <w:r>
        <w:t>)</w:t>
      </w:r>
      <w:r/>
      <w:r>
        <w:t>免疫检测</w:t>
      </w:r>
    </w:p>
    <w:p w:rsidR="0018722C">
      <w:pPr>
        <w:pStyle w:val="cw20"/>
        <w:topLinePunct/>
      </w:pPr>
      <w:r>
        <w:t>a. </w:t>
      </w:r>
      <w:r>
        <w:t>一抗与靶蛋白的结合：</w:t>
      </w:r>
    </w:p>
    <w:p w:rsidR="0018722C">
      <w:pPr>
        <w:topLinePunct/>
      </w:pPr>
      <w:r>
        <w:t>1.封闭的膜用</w:t>
      </w:r>
      <w:r w:rsidR="001852F3">
        <w:t xml:space="preserve">PBST</w:t>
      </w:r>
      <w:r w:rsidR="001852F3">
        <w:t xml:space="preserve">漂洗</w:t>
      </w:r>
      <w:r w:rsidR="001852F3">
        <w:t xml:space="preserve">2-3</w:t>
      </w:r>
      <w:r w:rsidR="001852F3">
        <w:t xml:space="preserve">次。</w:t>
      </w:r>
    </w:p>
    <w:p w:rsidR="0018722C">
      <w:pPr>
        <w:topLinePunct/>
      </w:pPr>
      <w:r>
        <w:t>2.</w:t>
      </w:r>
      <w:r>
        <w:t>将加样槽洗涤干净，用蒸馏水润洗，晾干，将膜用一次性手套覆盖好，按标记和实验设计切下膜条</w:t>
      </w:r>
      <w:r>
        <w:t>（</w:t>
      </w:r>
      <w:r>
        <w:t>一般为</w:t>
      </w:r>
      <w:r>
        <w:t>3 mm</w:t>
      </w:r>
      <w:r/>
      <w:r w:rsidR="001852F3">
        <w:t xml:space="preserve">宽左右</w:t>
      </w:r>
      <w:r>
        <w:t>）</w:t>
      </w:r>
      <w:r>
        <w:t>按顺序置于</w:t>
      </w:r>
      <w:r>
        <w:t>加样槽中，作好实验记录，加入相应的一抗约</w:t>
      </w:r>
      <w:r>
        <w:t>1ml</w:t>
      </w:r>
      <w:r>
        <w:t>，注意保证膜的所</w:t>
      </w:r>
      <w:r>
        <w:t>有部分同溶液接触。</w:t>
      </w:r>
    </w:p>
    <w:p w:rsidR="0018722C">
      <w:pPr>
        <w:topLinePunct/>
      </w:pPr>
      <w:r>
        <w:t>3.室温下于摇床孵育</w:t>
      </w:r>
      <w:r w:rsidR="001852F3">
        <w:t xml:space="preserve">2h</w:t>
      </w:r>
      <w:r w:rsidR="001852F3">
        <w:t xml:space="preserve">或</w:t>
      </w:r>
      <w:r w:rsidR="001852F3">
        <w:t xml:space="preserve">4℃过夜。</w:t>
      </w:r>
    </w:p>
    <w:p w:rsidR="0018722C">
      <w:pPr>
        <w:topLinePunct/>
      </w:pPr>
      <w:r>
        <w:t>4.弃去一抗，膜条仍置于加样槽，每个槽加</w:t>
      </w:r>
      <w:r w:rsidR="001852F3">
        <w:t xml:space="preserve">2-3 mlPBST，上摇床洗涤洗涤</w:t>
      </w:r>
      <w:r w:rsidR="001852F3">
        <w:t xml:space="preserve">5-10min，换液，反复</w:t>
      </w:r>
      <w:r w:rsidR="001852F3">
        <w:t xml:space="preserve">4</w:t>
      </w:r>
      <w:r w:rsidR="001852F3">
        <w:t xml:space="preserve">次。</w:t>
      </w:r>
    </w:p>
    <w:p w:rsidR="0018722C">
      <w:pPr>
        <w:pStyle w:val="cw20"/>
        <w:topLinePunct/>
      </w:pPr>
      <w:r>
        <w:t>b. </w:t>
      </w:r>
      <w:r>
        <w:t>酶标记二抗与一抗的结合</w:t>
      </w:r>
    </w:p>
    <w:p w:rsidR="0018722C">
      <w:pPr>
        <w:topLinePunct/>
      </w:pPr>
      <w:r>
        <w:rPr>
          <w:rFonts w:cstheme="minorBidi" w:hAnsiTheme="minorHAnsi" w:eastAsiaTheme="minorHAnsi" w:asciiTheme="minorHAnsi" w:ascii="Calibri"/>
        </w:rPr>
        <w:t>39</w:t>
      </w:r>
    </w:p>
    <w:p w:rsidR="0018722C">
      <w:pPr>
        <w:topLinePunct/>
      </w:pPr>
      <w:r>
        <w:t>1.根据实验需要和设计选择合适的酶标二抗和稀释浓度</w:t>
      </w:r>
      <w:r>
        <w:t>（</w:t>
      </w:r>
      <w:r>
        <w:t>用含</w:t>
      </w:r>
      <w:r>
        <w:t>0</w:t>
      </w:r>
      <w:r>
        <w:t>.</w:t>
      </w:r>
      <w:r>
        <w:t>5%</w:t>
      </w:r>
      <w:r>
        <w:t>脱脂奶粉的</w:t>
      </w:r>
      <w:r>
        <w:t>PBS</w:t>
      </w:r>
      <w:r/>
      <w:r w:rsidR="001852F3">
        <w:t xml:space="preserve">稀释</w:t>
      </w:r>
      <w:r>
        <w:t>）</w:t>
      </w:r>
      <w:r>
        <w:t>，每个加样槽中加入二抗</w:t>
      </w:r>
      <w:r>
        <w:t>1ml</w:t>
      </w:r>
      <w:r/>
      <w:r w:rsidR="001852F3">
        <w:t xml:space="preserve">左右室温下于摇</w:t>
      </w:r>
      <w:r>
        <w:t>床孵育</w:t>
      </w:r>
      <w:r>
        <w:t>1h</w:t>
      </w:r>
      <w:r/>
      <w:r w:rsidR="001852F3">
        <w:t xml:space="preserve">或</w:t>
      </w:r>
      <w:r>
        <w:t>4℃过夜，注意保证膜的所有部分同溶液接触。</w:t>
      </w:r>
    </w:p>
    <w:p w:rsidR="0018722C">
      <w:pPr>
        <w:topLinePunct/>
      </w:pPr>
      <w:r>
        <w:t>2.弃去二抗，膜条仍置于加样槽，每个槽加</w:t>
      </w:r>
      <w:r w:rsidR="001852F3">
        <w:t xml:space="preserve">2-3 mlPBST，上摇床洗涤洗涤</w:t>
      </w:r>
      <w:r w:rsidR="001852F3">
        <w:t xml:space="preserve">5-10min</w:t>
      </w:r>
      <w:r w:rsidR="001852F3">
        <w:t xml:space="preserve">，换液，反复</w:t>
      </w:r>
      <w:r w:rsidR="001852F3">
        <w:t xml:space="preserve">4</w:t>
      </w:r>
      <w:r w:rsidR="001852F3">
        <w:t xml:space="preserve">次。</w:t>
      </w:r>
    </w:p>
    <w:p w:rsidR="0018722C">
      <w:pPr>
        <w:pStyle w:val="cw20"/>
        <w:topLinePunct/>
      </w:pPr>
      <w:r>
        <w:t>(</w:t>
      </w:r>
      <w:r>
        <w:t xml:space="preserve">6</w:t>
      </w:r>
      <w:r>
        <w:t>)</w:t>
      </w:r>
      <w:r/>
      <w:r>
        <w:t>化学发光</w:t>
      </w:r>
    </w:p>
    <w:p w:rsidR="0018722C">
      <w:pPr>
        <w:topLinePunct/>
      </w:pPr>
      <w:r>
        <w:t>将膜放于平皿中，风干后按</w:t>
      </w:r>
      <w:r>
        <w:t>0</w:t>
      </w:r>
      <w:r>
        <w:t>.</w:t>
      </w:r>
      <w:r>
        <w:t>125 ml</w:t>
      </w:r>
      <w:r>
        <w:t>/</w:t>
      </w:r>
      <w:r>
        <w:t>cm2</w:t>
      </w:r>
      <w:r/>
      <w:r w:rsidR="001852F3">
        <w:t xml:space="preserve">加</w:t>
      </w:r>
      <w:r>
        <w:t>ECL</w:t>
      </w:r>
      <w:r/>
      <w:r w:rsidR="001852F3">
        <w:t xml:space="preserve">化学发光液，待其</w:t>
      </w:r>
      <w:r>
        <w:t>反应一定时间后，将</w:t>
      </w:r>
      <w:r>
        <w:t>ECL</w:t>
      </w:r>
      <w:r/>
      <w:r w:rsidR="001852F3">
        <w:t xml:space="preserve">液浸润的膜移至一张干净塑封膜上，封膜，</w:t>
      </w:r>
      <w:r>
        <w:t>带入暗室压片曝光，胶片显影约</w:t>
      </w:r>
      <w:r>
        <w:t>60</w:t>
      </w:r>
      <w:r/>
      <w:r w:rsidR="001852F3">
        <w:t xml:space="preserve">秒，定影约</w:t>
      </w:r>
      <w:r>
        <w:t>90</w:t>
      </w:r>
      <w:r/>
      <w:r w:rsidR="001852F3">
        <w:t xml:space="preserve">秒。</w:t>
      </w:r>
    </w:p>
    <w:p w:rsidR="0018722C">
      <w:pPr>
        <w:pStyle w:val="cw20"/>
        <w:topLinePunct/>
      </w:pPr>
      <w:r>
        <w:t>(</w:t>
      </w:r>
      <w:r>
        <w:t xml:space="preserve">7</w:t>
      </w:r>
      <w:r>
        <w:t>)</w:t>
      </w:r>
      <w:r/>
      <w:r>
        <w:t>结果检测</w:t>
      </w:r>
    </w:p>
    <w:p w:rsidR="0018722C">
      <w:pPr>
        <w:topLinePunct/>
      </w:pPr>
      <w:r>
        <w:t>每张膜上做一种目的蛋白和相应的内参蛋白，采用</w:t>
      </w:r>
      <w:r>
        <w:t>Image</w:t>
      </w:r>
      <w:r>
        <w:t> </w:t>
      </w:r>
      <w:r>
        <w:t>J</w:t>
      </w:r>
      <w:r/>
      <w:r w:rsidR="001852F3">
        <w:t xml:space="preserve">分析软件将条带灰度值数字化，将目的蛋白的灰度值除以内参β-actin</w:t>
      </w:r>
      <w:r/>
      <w:r w:rsidR="001852F3">
        <w:t xml:space="preserve">的灰</w:t>
      </w:r>
      <w:r>
        <w:t>度值以校正误差，以相对灰度值作为结果。</w:t>
      </w:r>
    </w:p>
    <w:p w:rsidR="0018722C">
      <w:pPr>
        <w:pStyle w:val="cw20"/>
        <w:topLinePunct/>
      </w:pPr>
      <w:r>
        <w:t>2.4.4 </w:t>
      </w:r>
      <w:r>
        <w:t>IHC</w:t>
      </w:r>
      <w:r/>
      <w:r w:rsidR="001852F3">
        <w:t xml:space="preserve">法检测空肠、下丘脑、海马组织中</w:t>
      </w:r>
      <w:r>
        <w:t>VIP、VPAC1</w:t>
      </w:r>
      <w:r/>
      <w:r w:rsidR="001852F3">
        <w:t xml:space="preserve">的表达</w:t>
      </w:r>
    </w:p>
    <w:p w:rsidR="0018722C">
      <w:pPr>
        <w:topLinePunct/>
      </w:pPr>
      <w:r>
        <w:t>（</w:t>
      </w:r>
      <w:r>
        <w:t xml:space="preserve">1</w:t>
      </w:r>
      <w:r>
        <w:t>）</w:t>
      </w:r>
      <w:r/>
      <w:r w:rsidR="001852F3">
        <w:t xml:space="preserve">将鼠脑灌注固定后并取剥离完整脑组织并置入固定液固定</w:t>
      </w:r>
    </w:p>
    <w:p w:rsidR="0018722C">
      <w:pPr>
        <w:topLinePunct/>
      </w:pPr>
      <w:r>
        <w:t>24-48h</w:t>
      </w:r>
      <w:r>
        <w:t>，固定好后蒸馏水冲洗</w:t>
      </w:r>
      <w:r>
        <w:t>30min</w:t>
      </w:r>
      <w:r/>
      <w:r w:rsidR="001852F3">
        <w:t xml:space="preserve">后，将脑放入脑槽，选择视交叉</w:t>
      </w:r>
      <w:r>
        <w:t>后</w:t>
      </w:r>
      <w:r>
        <w:t>2-3mm</w:t>
      </w:r>
      <w:r/>
      <w:r w:rsidR="001852F3">
        <w:t xml:space="preserve">位置，将取好部位的大鼠脑、肠组织分别经</w:t>
      </w:r>
      <w:r>
        <w:t>70%</w:t>
      </w:r>
      <w:r>
        <w:t>、</w:t>
      </w:r>
      <w:r>
        <w:t>80</w:t>
      </w:r>
      <w:r>
        <w:t>%、</w:t>
      </w:r>
      <w:r>
        <w:t>95%</w:t>
      </w:r>
      <w:r>
        <w:t>、</w:t>
      </w:r>
    </w:p>
    <w:p w:rsidR="0018722C">
      <w:pPr>
        <w:topLinePunct/>
      </w:pPr>
      <w:r>
        <w:t>100</w:t>
      </w:r>
      <w:r>
        <w:t>%梯度酒精脱水及二甲苯透明处理后进行石蜡包埋后，轮转式石蜡</w:t>
      </w:r>
      <w:r w:rsidR="001852F3">
        <w:t xml:space="preserve"> </w:t>
      </w:r>
      <w:r>
        <w:t>切片机连续切片片厚</w:t>
      </w:r>
      <w:r>
        <w:t>4μm</w:t>
      </w:r>
      <w:r>
        <w:t>。脱蜡前，将组织切片在</w:t>
      </w:r>
      <w:r>
        <w:t>65℃恒温箱中烘</w:t>
      </w:r>
      <w:r>
        <w:t>烤至少</w:t>
      </w:r>
      <w:r>
        <w:t>2</w:t>
      </w:r>
      <w:r/>
      <w:r w:rsidR="001852F3">
        <w:t xml:space="preserve">个小时。</w:t>
      </w:r>
    </w:p>
    <w:p w:rsidR="0018722C">
      <w:pPr>
        <w:topLinePunct/>
      </w:pPr>
      <w:r>
        <w:t>（</w:t>
      </w:r>
      <w:r>
        <w:t>2</w:t>
      </w:r>
      <w:r>
        <w:t>）</w:t>
      </w:r>
      <w:r>
        <w:t>脱蜡处理</w:t>
      </w:r>
      <w:r>
        <w:t>/</w:t>
      </w:r>
      <w:r>
        <w:t>切片的水化，用二甲苯浸洗切片</w:t>
      </w:r>
      <w:r>
        <w:t>3</w:t>
      </w:r>
      <w:r/>
      <w:r w:rsidR="001852F3">
        <w:t xml:space="preserve">次，每次</w:t>
      </w:r>
      <w:r>
        <w:t>5</w:t>
      </w:r>
      <w:r/>
      <w:r w:rsidR="001852F3">
        <w:t xml:space="preserve">分钟，用</w:t>
      </w:r>
    </w:p>
    <w:p w:rsidR="0018722C">
      <w:pPr>
        <w:topLinePunct/>
      </w:pPr>
      <w:r>
        <w:t>无水乙醇浸洗切片</w:t>
      </w:r>
      <w:r>
        <w:t>2</w:t>
      </w:r>
      <w:r/>
      <w:r w:rsidR="001852F3">
        <w:t xml:space="preserve">次，每次</w:t>
      </w:r>
      <w:r>
        <w:t>10</w:t>
      </w:r>
      <w:r/>
      <w:r w:rsidR="001852F3">
        <w:t xml:space="preserve">分钟，用</w:t>
      </w:r>
      <w:r>
        <w:t>95%</w:t>
      </w:r>
      <w:r>
        <w:t>乙醇浸洗切片</w:t>
      </w:r>
      <w:r>
        <w:t>2</w:t>
      </w:r>
      <w:r/>
      <w:r w:rsidR="001852F3">
        <w:t xml:space="preserve">次，</w:t>
      </w:r>
      <w:r>
        <w:t>每次</w:t>
      </w:r>
      <w:r>
        <w:t>10</w:t>
      </w:r>
      <w:r/>
      <w:r w:rsidR="001852F3">
        <w:t xml:space="preserve">分钟，用</w:t>
      </w:r>
      <w:r>
        <w:t>PBS</w:t>
      </w:r>
      <w:r/>
      <w:r w:rsidR="001852F3">
        <w:t xml:space="preserve">缓冲液</w:t>
      </w:r>
      <w:r>
        <w:t>（</w:t>
      </w:r>
      <w:r>
        <w:t>PH7.4</w:t>
      </w:r>
      <w:r>
        <w:t>）</w:t>
      </w:r>
      <w:r>
        <w:t>冲洗</w:t>
      </w:r>
      <w:r>
        <w:t>3</w:t>
      </w:r>
      <w:r/>
      <w:r w:rsidR="001852F3">
        <w:t xml:space="preserve">次，每次</w:t>
      </w:r>
      <w:r>
        <w:t>5min。</w:t>
      </w:r>
    </w:p>
    <w:p w:rsidR="0018722C">
      <w:pPr>
        <w:topLinePunct/>
      </w:pPr>
      <w:r>
        <w:t>（</w:t>
      </w:r>
      <w:r>
        <w:t>3</w:t>
      </w:r>
      <w:r>
        <w:rPr>
          <w:spacing w:val="-2"/>
        </w:rPr>
        <w:t>）</w:t>
      </w:r>
      <w:r>
        <w:t xml:space="preserve">抗原修复：组织切片置于盛满</w:t>
      </w:r>
      <w:r>
        <w:t>EDTA</w:t>
      </w:r>
      <w:r/>
      <w:r w:rsidR="001852F3">
        <w:t xml:space="preserve">抗原修复缓冲液</w:t>
      </w:r>
      <w:r>
        <w:t>（</w:t>
      </w:r>
      <w:r>
        <w:t>Ph9.0</w:t>
      </w:r>
      <w:r>
        <w:t>）</w:t>
      </w:r>
      <w:r>
        <w:t>的</w:t>
      </w:r>
      <w:r>
        <w:t>修复盒中于微波炉内进行抗原修复。中火至沸后断电，间隔</w:t>
      </w:r>
      <w:r>
        <w:t>10min</w:t>
      </w:r>
      <w:r/>
      <w:r w:rsidR="001852F3">
        <w:t xml:space="preserve">后</w:t>
      </w:r>
      <w:r>
        <w:t>中低火至沸，此过程中防止缓冲液过度蒸发，切勿干片。自然冷却后</w:t>
      </w:r>
      <w:r>
        <w:t>将玻片置于</w:t>
      </w:r>
      <w:r>
        <w:t>PBS</w:t>
      </w:r>
      <w:r/>
      <w:r w:rsidR="001852F3">
        <w:t xml:space="preserve">缓冲液中</w:t>
      </w:r>
      <w:r>
        <w:t>（</w:t>
      </w:r>
      <w:r>
        <w:t>PH7.4</w:t>
      </w:r>
      <w:r>
        <w:t>）</w:t>
      </w:r>
      <w:r>
        <w:t>，</w:t>
      </w:r>
      <w:r>
        <w:t>于脱色摇床上晃动洗涤</w:t>
      </w:r>
      <w:r>
        <w:t>3</w:t>
      </w:r>
      <w:r/>
      <w:r w:rsidR="001852F3">
        <w:t xml:space="preserve">次，</w:t>
      </w:r>
      <w:r>
        <w:t>每次</w:t>
      </w:r>
      <w:r>
        <w:t>5min。</w:t>
      </w:r>
    </w:p>
    <w:p w:rsidR="0018722C">
      <w:pPr>
        <w:topLinePunct/>
      </w:pPr>
      <w:r>
        <w:rPr>
          <w:rFonts w:cstheme="minorBidi" w:hAnsiTheme="minorHAnsi" w:eastAsiaTheme="minorHAnsi" w:asciiTheme="minorHAnsi" w:ascii="Calibri"/>
        </w:rPr>
        <w:t>40</w:t>
      </w:r>
    </w:p>
    <w:p w:rsidR="0018722C">
      <w:pPr>
        <w:topLinePunct/>
      </w:pPr>
      <w:r>
        <w:t>（</w:t>
      </w:r>
      <w:r>
        <w:t>4</w:t>
      </w:r>
      <w:r>
        <w:rPr>
          <w:spacing w:val="-3"/>
        </w:rPr>
        <w:t>）</w:t>
      </w:r>
      <w:r>
        <w:t xml:space="preserve">阻断内源性过氧化物酶：切片放入</w:t>
      </w:r>
      <w:r>
        <w:t>3</w:t>
      </w:r>
      <w:r>
        <w:t>%过氧化氢溶液中，室温避光</w:t>
      </w:r>
      <w:r>
        <w:t>孵育</w:t>
      </w:r>
      <w:r>
        <w:t>20min，</w:t>
      </w:r>
      <w:r>
        <w:t>将玻片置于</w:t>
      </w:r>
      <w:r>
        <w:t>PBS</w:t>
      </w:r>
      <w:r/>
      <w:r w:rsidR="001852F3">
        <w:t xml:space="preserve">缓冲液中</w:t>
      </w:r>
      <w:r>
        <w:t>（</w:t>
      </w:r>
      <w:r>
        <w:t>PH7.4</w:t>
      </w:r>
      <w:r>
        <w:t>）</w:t>
      </w:r>
      <w:r>
        <w:t>，于脱色摇床上晃</w:t>
      </w:r>
      <w:r>
        <w:t>动洗涤</w:t>
      </w:r>
      <w:r>
        <w:t>3</w:t>
      </w:r>
      <w:r/>
      <w:r w:rsidR="001852F3">
        <w:t xml:space="preserve">次，每次</w:t>
      </w:r>
      <w:r>
        <w:t>5min。</w:t>
      </w:r>
    </w:p>
    <w:p w:rsidR="0018722C">
      <w:pPr>
        <w:topLinePunct/>
      </w:pPr>
      <w:r>
        <w:rPr>
          <w:w w:val="95"/>
        </w:rPr>
        <w:t>（</w:t>
      </w:r>
      <w:r>
        <w:t>5</w:t>
      </w:r>
      <w:r>
        <w:rPr>
          <w:spacing w:val="-4"/>
          <w:w w:val="95"/>
        </w:rPr>
        <w:t>）</w:t>
      </w:r>
      <w:r>
        <w:t>加一抗：切片甩干后用组化笔在组织周围画圈</w:t>
      </w:r>
      <w:r>
        <w:t>（</w:t>
      </w:r>
      <w:r>
        <w:rPr>
          <w:w w:val="95"/>
        </w:rPr>
        <w:t>防止抗体流走</w:t>
      </w:r>
      <w:r>
        <w:t>）</w:t>
      </w:r>
      <w:r>
        <w:t xml:space="preserve">，</w:t>
      </w:r>
      <w:r w:rsidR="001852F3">
        <w:t xml:space="preserve"> </w:t>
      </w:r>
      <w:r>
        <w:t>在圈内滴加用</w:t>
      </w:r>
      <w:r>
        <w:t>5%</w:t>
      </w:r>
      <w:r>
        <w:t> </w:t>
      </w:r>
      <w:r>
        <w:t>BSA</w:t>
      </w:r>
      <w:r/>
      <w:r w:rsidR="001852F3">
        <w:t xml:space="preserve">按一定比例稀释好的待测抗体</w:t>
      </w:r>
      <w:r>
        <w:t>（</w:t>
      </w:r>
      <w:r>
        <w:t>1︰</w:t>
      </w:r>
      <w:r>
        <w:rPr>
          <w:spacing w:val="-2"/>
        </w:rPr>
        <w:t>1000</w:t>
      </w:r>
      <w:r>
        <w:t>）</w:t>
      </w:r>
      <w:r>
        <w:t>覆盖</w:t>
      </w:r>
      <w:r>
        <w:t>组织，并将切片平放于湿盒内</w:t>
      </w:r>
      <w:r>
        <w:t>4°C</w:t>
      </w:r>
      <w:r/>
      <w:r w:rsidR="001852F3">
        <w:t xml:space="preserve">孵育过夜。</w:t>
      </w:r>
    </w:p>
    <w:p w:rsidR="0018722C">
      <w:pPr>
        <w:topLinePunct/>
      </w:pPr>
      <w:r>
        <w:t>（</w:t>
      </w:r>
      <w:r>
        <w:t>6</w:t>
      </w:r>
      <w:r>
        <w:rPr>
          <w:spacing w:val="-6"/>
        </w:rPr>
        <w:t>）</w:t>
      </w:r>
      <w:r>
        <w:t xml:space="preserve">加二抗：将玻片置于</w:t>
      </w:r>
      <w:r>
        <w:t>PBS</w:t>
      </w:r>
      <w:r/>
      <w:r w:rsidR="001852F3">
        <w:t xml:space="preserve">缓冲液中</w:t>
      </w:r>
      <w:r>
        <w:t>（</w:t>
      </w:r>
      <w:r>
        <w:rPr>
          <w:spacing w:val="-3"/>
        </w:rPr>
        <w:t xml:space="preserve">PH7.4</w:t>
      </w:r>
      <w:r>
        <w:t>）</w:t>
      </w:r>
      <w:r>
        <w:t>，于脱色摇床上晃动</w:t>
      </w:r>
      <w:r>
        <w:t>洗涤</w:t>
      </w:r>
      <w:r>
        <w:t>3</w:t>
      </w:r>
      <w:r/>
      <w:r w:rsidR="001852F3">
        <w:t xml:space="preserve">次，每次</w:t>
      </w:r>
      <w:r>
        <w:t>5min。切片甩干后在圈内滴加组化试剂盒内与一抗相应种属的二抗</w:t>
      </w:r>
      <w:r>
        <w:t>（</w:t>
      </w:r>
      <w:r>
        <w:t>HRP</w:t>
      </w:r>
      <w:r w:rsidR="001852F3">
        <w:rPr>
          <w:spacing w:val="-13"/>
        </w:rPr>
        <w:t xml:space="preserve">标记</w:t>
      </w:r>
      <w:r>
        <w:t>）</w:t>
      </w:r>
      <w:r>
        <w:t>覆盖组织，室温孵育</w:t>
      </w:r>
      <w:r>
        <w:t>50min。</w:t>
      </w:r>
    </w:p>
    <w:p w:rsidR="0018722C">
      <w:pPr>
        <w:topLinePunct/>
      </w:pPr>
      <w:r>
        <w:t>（</w:t>
      </w:r>
      <w:r>
        <w:t>7</w:t>
      </w:r>
      <w:r>
        <w:t>）</w:t>
      </w:r>
      <w:r>
        <w:t>DAB</w:t>
      </w:r>
      <w:r/>
      <w:r w:rsidR="001852F3">
        <w:t xml:space="preserve">显色：将玻片置于</w:t>
      </w:r>
      <w:r>
        <w:t>PBS</w:t>
      </w:r>
      <w:r/>
      <w:r w:rsidR="001852F3">
        <w:t xml:space="preserve">缓冲液中</w:t>
      </w:r>
      <w:r>
        <w:t>（</w:t>
      </w:r>
      <w:r>
        <w:t>PH7.4</w:t>
      </w:r>
      <w:r>
        <w:t>）</w:t>
      </w:r>
      <w:r>
        <w:t>，脱色摇床上晃动</w:t>
      </w:r>
      <w:r>
        <w:t>洗涤</w:t>
      </w:r>
      <w:r>
        <w:t>3</w:t>
      </w:r>
      <w:r/>
      <w:r w:rsidR="001852F3">
        <w:t xml:space="preserve">次每次</w:t>
      </w:r>
      <w:r>
        <w:t>5min</w:t>
      </w:r>
      <w:r>
        <w:t>。切片甩干后在滴加新鲜配制的</w:t>
      </w:r>
      <w:r>
        <w:t>DAB</w:t>
      </w:r>
      <w:r/>
      <w:r w:rsidR="001852F3">
        <w:t xml:space="preserve">显色液，显</w:t>
      </w:r>
      <w:r>
        <w:t>微镜下控制显色时间，阳性为棕黄色，自来水冲洗切片终止显色。</w:t>
      </w:r>
    </w:p>
    <w:p w:rsidR="0018722C">
      <w:pPr>
        <w:topLinePunct/>
      </w:pPr>
      <w:r>
        <w:t>（</w:t>
      </w:r>
      <w:r>
        <w:t>8</w:t>
      </w:r>
      <w:r>
        <w:t>）</w:t>
      </w:r>
      <w:r>
        <w:t>复染细胞核：Harris</w:t>
      </w:r>
      <w:r/>
      <w:r w:rsidR="001852F3">
        <w:t xml:space="preserve">苏木素复染</w:t>
      </w:r>
      <w:r>
        <w:t>3min</w:t>
      </w:r>
      <w:r/>
      <w:r w:rsidR="001852F3">
        <w:t xml:space="preserve">左右，自来水冲洗，</w:t>
      </w:r>
      <w:r>
        <w:t>1%的</w:t>
      </w:r>
      <w:r>
        <w:t>盐酸酒精分化</w:t>
      </w:r>
      <w:r>
        <w:t>1min，自来水冲洗，氨水返蓝，流水冲洗。</w:t>
      </w:r>
    </w:p>
    <w:p w:rsidR="0018722C">
      <w:pPr>
        <w:topLinePunct/>
      </w:pPr>
      <w:r>
        <w:t>（</w:t>
      </w:r>
      <w:r>
        <w:t>9</w:t>
      </w:r>
      <w:r>
        <w:rPr>
          <w:spacing w:val="-4"/>
        </w:rPr>
        <w:t>）</w:t>
      </w:r>
      <w:r>
        <w:t xml:space="preserve">脱水封片：将切片依次放入</w:t>
      </w:r>
      <w:r>
        <w:t>70</w:t>
      </w:r>
      <w:r>
        <w:t>%酒精</w:t>
      </w:r>
      <w:r>
        <w:t>5min</w:t>
      </w:r>
      <w:r>
        <w:t>、</w:t>
      </w:r>
      <w:r>
        <w:t>80</w:t>
      </w:r>
      <w:r>
        <w:t>%酒精</w:t>
      </w:r>
      <w:r>
        <w:t>5min</w:t>
      </w:r>
      <w:r>
        <w:t>、</w:t>
      </w:r>
      <w:r>
        <w:t>90%酒</w:t>
      </w:r>
      <w:r>
        <w:t>精</w:t>
      </w:r>
      <w:r>
        <w:t>5min</w:t>
      </w:r>
      <w:r>
        <w:t>、</w:t>
      </w:r>
      <w:r>
        <w:t>95</w:t>
      </w:r>
      <w:r>
        <w:t>%酒精</w:t>
      </w:r>
      <w:r>
        <w:t>5min</w:t>
      </w:r>
      <w:r>
        <w:t>、无水乙醇</w:t>
      </w:r>
      <w:r>
        <w:t>15min</w:t>
      </w:r>
      <w:r>
        <w:t>、无水乙醇</w:t>
      </w:r>
      <w:r>
        <w:t>Ⅱ5min</w:t>
      </w:r>
      <w:r>
        <w:t>、二甲</w:t>
      </w:r>
      <w:r>
        <w:t>苯</w:t>
      </w:r>
    </w:p>
    <w:p w:rsidR="0018722C">
      <w:pPr>
        <w:topLinePunct/>
      </w:pPr>
      <w:r>
        <w:t>Ⅰ5min、二甲苯Ⅱ5min</w:t>
      </w:r>
      <w:r w:rsidR="001852F3">
        <w:t xml:space="preserve">脱水透明，将切片从二甲苯中取出并晾干，</w:t>
      </w:r>
      <w:r>
        <w:t>中性树胶封片。</w:t>
      </w:r>
    </w:p>
    <w:p w:rsidR="0018722C">
      <w:pPr>
        <w:topLinePunct/>
      </w:pPr>
      <w:r>
        <w:t>（</w:t>
      </w:r>
      <w:r>
        <w:t>10</w:t>
      </w:r>
      <w:r>
        <w:rPr>
          <w:spacing w:val="-10"/>
        </w:rPr>
        <w:t>）</w:t>
      </w:r>
      <w:r>
        <w:t xml:space="preserve">采用</w:t>
      </w:r>
      <w:r>
        <w:t>BI-2000</w:t>
      </w:r>
      <w:r/>
      <w:r w:rsidR="001852F3">
        <w:t xml:space="preserve">医学图像分析系统进行图象分析，所有切片均采用同一放大倍数</w:t>
      </w:r>
      <w:r>
        <w:t>(</w:t>
      </w:r>
      <w:r>
        <w:rPr>
          <w:spacing w:val="-8"/>
        </w:rPr>
        <w:t>400</w:t>
      </w:r>
      <w:r w:rsidR="001852F3">
        <w:rPr>
          <w:spacing w:val="-6"/>
        </w:rPr>
        <w:t xml:space="preserve">倍</w:t>
      </w:r>
      <w:r>
        <w:t>)</w:t>
      </w:r>
      <w:r>
        <w:t>，同一光强度进行观察。选择空肠组织固有层</w:t>
      </w:r>
      <w:r>
        <w:t>肠腺、下丘脑腹内侧核和海马齿状回采集图片，每张切片于</w:t>
      </w:r>
      <w:r>
        <w:t>400</w:t>
      </w:r>
      <w:r/>
      <w:r w:rsidR="001852F3">
        <w:t xml:space="preserve">倍</w:t>
      </w:r>
      <w:r w:rsidR="001852F3">
        <w:t>光</w:t>
      </w:r>
    </w:p>
    <w:p w:rsidR="0018722C">
      <w:pPr>
        <w:topLinePunct/>
      </w:pPr>
      <w:r>
        <w:t>镜下选取</w:t>
      </w:r>
      <w:r>
        <w:t>5</w:t>
      </w:r>
      <w:r/>
      <w:r w:rsidR="001852F3">
        <w:t xml:space="preserve">个视野观察指标阳性表达及分布情况。将图像摄入计算</w:t>
      </w:r>
      <w:r>
        <w:t>机，设定基础统计面积，分别调定灰度值，滤去非阳性部分，通过计</w:t>
      </w:r>
      <w:r w:rsidR="001852F3">
        <w:t xml:space="preserve"> 算机自动分析，得出平均阳性表达面积及面密度。</w:t>
      </w:r>
    </w:p>
    <w:p w:rsidR="0018722C">
      <w:pPr>
        <w:topLinePunct/>
      </w:pPr>
      <w:r>
        <w:rPr>
          <w:rFonts w:cstheme="minorBidi" w:hAnsiTheme="minorHAnsi" w:eastAsiaTheme="minorHAnsi" w:asciiTheme="minorHAnsi" w:ascii="Calibri"/>
        </w:rPr>
        <w:t>41</w:t>
      </w:r>
    </w:p>
    <w:p w:rsidR="0018722C">
      <w:pPr>
        <w:pStyle w:val="Heading3"/>
        <w:topLinePunct/>
        <w:ind w:left="200" w:hangingChars="200" w:hanging="200"/>
      </w:pPr>
      <w:bookmarkStart w:id="269702" w:name="_Toc686269702"/>
      <w:bookmarkStart w:name="_bookmark44" w:id="94"/>
      <w:bookmarkEnd w:id="94"/>
      <w:r>
        <w:t>2.5 </w:t>
      </w:r>
      <w:bookmarkStart w:name="_bookmark44" w:id="95"/>
      <w:bookmarkEnd w:id="95"/>
      <w:r>
        <w:t>统计学分析</w:t>
      </w:r>
      <w:r w:rsidR="001852F3">
        <w:t xml:space="preserve">同第一部分</w:t>
      </w:r>
      <w:r>
        <w:t>2</w:t>
      </w:r>
      <w:r>
        <w:t>.</w:t>
      </w:r>
      <w:r>
        <w:t>5</w:t>
      </w:r>
      <w:bookmarkEnd w:id="269702"/>
    </w:p>
    <w:p w:rsidR="0018722C">
      <w:pPr>
        <w:pStyle w:val="Heading2"/>
        <w:topLinePunct/>
        <w:ind w:left="171" w:hangingChars="171" w:hanging="171"/>
      </w:pPr>
      <w:bookmarkStart w:id="269703" w:name="_Toc686269703"/>
      <w:bookmarkStart w:name="3.结果 " w:id="96"/>
      <w:bookmarkEnd w:id="96"/>
      <w:bookmarkStart w:name="_bookmark45" w:id="97"/>
      <w:bookmarkEnd w:id="97"/>
      <w:r>
        <w:rPr>
          <w:b/>
        </w:rPr>
        <w:t>3.</w:t>
      </w:r>
      <w:r>
        <w:t xml:space="preserve"> </w:t>
      </w:r>
      <w:r>
        <w:t>结果</w:t>
      </w:r>
      <w:bookmarkEnd w:id="269703"/>
    </w:p>
    <w:p w:rsidR="0018722C">
      <w:pPr>
        <w:pStyle w:val="Heading3"/>
        <w:topLinePunct/>
        <w:ind w:left="200" w:hangingChars="200" w:hanging="200"/>
      </w:pPr>
      <w:bookmarkStart w:id="269704" w:name="_Toc686269704"/>
      <w:r>
        <w:t>3.1</w:t>
      </w:r>
      <w:r>
        <w:t xml:space="preserve"> </w:t>
      </w:r>
      <w:r>
        <w:t>各组大鼠血清中</w:t>
      </w:r>
      <w:r>
        <w:t>VIP</w:t>
      </w:r>
      <w:r/>
      <w:r w:rsidR="001852F3">
        <w:t xml:space="preserve">的含量</w:t>
      </w:r>
      <w:bookmarkEnd w:id="269704"/>
    </w:p>
    <w:p w:rsidR="0018722C">
      <w:pPr>
        <w:topLinePunct/>
      </w:pPr>
      <w:r>
        <w:t>与空白组相比，模型组大鼠血清中</w:t>
      </w:r>
      <w:r>
        <w:t>VIP</w:t>
      </w:r>
      <w:r/>
      <w:r w:rsidR="001852F3">
        <w:t xml:space="preserve">含量显著升高，差异有统计学意义</w:t>
      </w:r>
      <w:r>
        <w:t>（</w:t>
      </w:r>
      <w:r>
        <w:rPr>
          <w:spacing w:val="-6"/>
        </w:rPr>
        <w:t>P＜0.05</w:t>
      </w:r>
      <w:r>
        <w:t>）</w:t>
      </w:r>
      <w:r>
        <w:t>；</w:t>
      </w:r>
      <w:r>
        <w:t>与模型组相比，电针组大鼠血清中</w:t>
      </w:r>
      <w:r>
        <w:t>VIP</w:t>
      </w:r>
      <w:r/>
      <w:r w:rsidR="001852F3">
        <w:t xml:space="preserve">含量</w:t>
      </w:r>
      <w:r>
        <w:t>显著降低，且差异有统计学意义</w:t>
      </w:r>
      <w:r>
        <w:t>（</w:t>
      </w:r>
      <w:r>
        <w:rPr>
          <w:spacing w:val="-5"/>
        </w:rPr>
        <w:t xml:space="preserve">P＜0.05</w:t>
      </w:r>
      <w:r>
        <w:t>）</w:t>
      </w:r>
      <w:r>
        <w:t>，</w:t>
      </w:r>
      <w:r>
        <w:t>电针组大鼠血清中</w:t>
      </w:r>
      <w:r>
        <w:t>VIP</w:t>
      </w:r>
      <w:r w:rsidR="001852F3">
        <w:t xml:space="preserve">含量与空白组相比差异无统计学意义</w:t>
      </w:r>
      <w:r>
        <w:t>（</w:t>
      </w:r>
      <w:r>
        <w:t>P＞0.05</w:t>
      </w:r>
      <w:r>
        <w:t>）</w:t>
      </w:r>
      <w:r>
        <w:t>。</w:t>
      </w:r>
      <w:r>
        <w:t>（</w:t>
      </w:r>
      <w:r>
        <w:rPr>
          <w:spacing w:val="-12"/>
        </w:rPr>
        <w:t>见</w:t>
      </w:r>
      <w:r>
        <w:rPr>
          <w:spacing w:val="-12"/>
        </w:rPr>
        <w:t>表</w:t>
      </w:r>
      <w:r>
        <w:t>6</w:t>
      </w:r>
      <w:r w:rsidR="001852F3">
        <w:rPr>
          <w:spacing w:val="-14"/>
        </w:rPr>
        <w:t xml:space="preserve">图</w:t>
      </w:r>
      <w:r>
        <w:t>9</w:t>
      </w:r>
      <w:r>
        <w:t>）</w:t>
      </w:r>
    </w:p>
    <w:p w:rsidR="0018722C">
      <w:pPr>
        <w:pStyle w:val="a8"/>
        <w:textAlignment w:val="center"/>
        <w:topLinePunct/>
      </w:pPr>
      <w:r>
        <w:rPr>
          <w:kern w:val="2"/>
          <w:szCs w:val="22"/>
        </w:rPr>
        <w:pict>
          <v:line style="position:absolute;mso-position-horizontal-relative:page;mso-position-vertical-relative:paragraph;z-index:-144880" from="385.518341pt,9.184524pt" to="391.513438pt,9.184525pt" stroked="true" strokeweight=".535986pt" strokecolor="#000000">
            <v:stroke dashstyle="solid"/>
            <w10:wrap type="none"/>
          </v:line>
        </w:pict>
      </w:r>
      <w:r>
        <w:rPr>
          <w:kern w:val="2"/>
          <w:szCs w:val="22"/>
        </w:rPr>
        <w:t>表</w:t>
      </w:r>
      <w:r>
        <w:rPr>
          <w:kern w:val="2"/>
          <w:szCs w:val="22"/>
        </w:rPr>
        <w:t> </w:t>
      </w:r>
      <w:r>
        <w:rPr>
          <w:kern w:val="2"/>
          <w:szCs w:val="22"/>
        </w:rPr>
        <w:t>6</w:t>
      </w:r>
      <w:r>
        <w:t xml:space="preserve">  </w:t>
      </w:r>
      <w:r>
        <w:rPr>
          <w:kern w:val="2"/>
          <w:szCs w:val="22"/>
        </w:rPr>
        <w:t>各组大鼠血清中</w:t>
      </w:r>
      <w:r>
        <w:rPr>
          <w:kern w:val="2"/>
          <w:szCs w:val="22"/>
        </w:rPr>
        <w:t>VIP</w:t>
      </w:r>
      <w:r>
        <w:rPr>
          <w:kern w:val="2"/>
          <w:szCs w:val="22"/>
        </w:rPr>
        <w:t>含量比较（</w:t>
      </w:r>
      <w:r>
        <w:rPr>
          <w:kern w:val="2"/>
          <w:szCs w:val="22"/>
        </w:rPr>
        <w:t>pg/ml</w:t>
      </w:r>
      <w:r>
        <w:rPr>
          <w:kern w:val="2"/>
          <w:szCs w:val="22"/>
        </w:rPr>
        <w:t>）</w:t>
      </w:r>
      <w:r w:rsidP="AA7D325B">
        <w:rPr>
          <w:kern w:val="2"/>
          <w:szCs w:val="22"/>
        </w:rPr>
        <w:t>（</w:t>
      </w:r>
      <w:r>
        <w:rPr>
          <w:kern w:val="2"/>
          <w:szCs w:val="22"/>
        </w:rPr>
        <w:t>x</w:t>
      </w:r>
      <w:r>
        <w:rPr>
          <w:kern w:val="2"/>
          <w:szCs w:val="22"/>
        </w:rPr>
        <w:t></w:t>
      </w:r>
      <w:r>
        <w:rPr>
          <w:kern w:val="2"/>
          <w:szCs w:val="22"/>
        </w:rPr>
        <w:t>S</w:t>
      </w:r>
      <w:r w:rsidRPr="00000000">
        <w:rPr>
          <w:kern w:val="2"/>
          <w:szCs w:val="22"/>
        </w:rPr>
        <w:tab/>
        <w:t>n=14</w:t>
      </w:r>
      <w:r w:rsidP="AA7D325B">
        <w:rPr>
          <w:kern w:val="2"/>
          <w:szCs w:val="22"/>
        </w:rPr>
        <w:t>）</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3"/>
        <w:gridCol w:w="2313"/>
        <w:gridCol w:w="3875"/>
      </w:tblGrid>
      <w:tr>
        <w:trPr>
          <w:tblHeader/>
        </w:trPr>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3732" w:type="pct"/>
            <w:gridSpan w:val="2"/>
            <w:vAlign w:val="center"/>
            <w:tcBorders>
              <w:bottom w:val="single" w:sz="4" w:space="0" w:color="auto"/>
            </w:tcBorders>
          </w:tcPr>
          <w:p w:rsidR="0018722C">
            <w:pPr>
              <w:pStyle w:val="a7"/>
              <w:topLinePunct/>
              <w:ind w:leftChars="0" w:left="0" w:rightChars="0" w:right="0" w:firstLineChars="0" w:firstLine="0"/>
            </w:pPr>
            <w:r>
              <w:t>例数</w:t>
            </w:r>
            <w:r w:rsidRPr="00000000">
              <w:t>	</w:t>
              <w:t>血清</w:t>
            </w:r>
            <w:r>
              <w:t> </w:t>
            </w:r>
            <w:r>
              <w:t>VIP</w:t>
            </w:r>
            <w:r>
              <w:t>（</w:t>
            </w:r>
            <w:r>
              <w:t>稀释</w:t>
            </w:r>
            <w:r>
              <w:t> </w:t>
            </w:r>
            <w:r>
              <w:t>6</w:t>
            </w:r>
            <w:r>
              <w:rPr>
                <w:spacing w:line="240" w:lineRule="atLeast"/>
              </w:rPr>
              <w:t> </w:t>
            </w:r>
            <w:r>
              <w:t>倍</w:t>
            </w:r>
            <w:r>
              <w:t>）</w:t>
            </w:r>
            <w:r/>
            <w:r>
              <w:t>（</w:t>
            </w:r>
            <w:r>
              <w:t>pg</w:t>
            </w:r>
            <w:r>
              <w:t>/</w:t>
            </w:r>
            <w:r>
              <w:t>ml</w:t>
            </w:r>
            <w:r>
              <w:t>）</w:t>
            </w:r>
          </w:p>
        </w:tc>
      </w:tr>
      <w:tr>
        <w:tc>
          <w:tcPr>
            <w:tcW w:w="1268" w:type="pct"/>
            <w:vAlign w:val="center"/>
          </w:tcPr>
          <w:p w:rsidR="0018722C">
            <w:pPr>
              <w:pStyle w:val="ac"/>
              <w:topLinePunct/>
              <w:ind w:leftChars="0" w:left="0" w:rightChars="0" w:right="0" w:firstLineChars="0" w:firstLine="0"/>
              <w:spacing w:line="240" w:lineRule="atLeast"/>
            </w:pPr>
            <w:r>
              <w:t>空白组</w:t>
            </w:r>
          </w:p>
        </w:tc>
        <w:tc>
          <w:tcPr>
            <w:tcW w:w="13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w:t>
            </w:r>
          </w:p>
        </w:tc>
        <w:tc>
          <w:tcPr>
            <w:tcW w:w="233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32.52±13.17</w:t>
            </w:r>
          </w:p>
        </w:tc>
      </w:tr>
      <w:tr>
        <w:tc>
          <w:tcPr>
            <w:tcW w:w="1268" w:type="pct"/>
            <w:vAlign w:val="center"/>
          </w:tcPr>
          <w:p w:rsidR="0018722C">
            <w:pPr>
              <w:pStyle w:val="ac"/>
              <w:topLinePunct/>
              <w:ind w:leftChars="0" w:left="0" w:rightChars="0" w:right="0" w:firstLineChars="0" w:firstLine="0"/>
              <w:spacing w:line="240" w:lineRule="atLeast"/>
            </w:pPr>
            <w:r>
              <w:t>模型组</w:t>
            </w:r>
          </w:p>
        </w:tc>
        <w:tc>
          <w:tcPr>
            <w:tcW w:w="1395" w:type="pct"/>
            <w:vAlign w:val="center"/>
          </w:tcPr>
          <w:p w:rsidR="0018722C">
            <w:pPr>
              <w:pStyle w:val="affff9"/>
              <w:topLinePunct/>
              <w:ind w:leftChars="0" w:left="0" w:rightChars="0" w:right="0" w:firstLineChars="0" w:firstLine="0"/>
              <w:spacing w:line="240" w:lineRule="atLeast"/>
            </w:pPr>
            <w:r>
              <w:t>14</w:t>
            </w:r>
          </w:p>
        </w:tc>
        <w:tc>
          <w:tcPr>
            <w:tcW w:w="2337" w:type="pct"/>
            <w:vAlign w:val="center"/>
          </w:tcPr>
          <w:p w:rsidR="0018722C">
            <w:pPr>
              <w:pStyle w:val="ad"/>
              <w:topLinePunct/>
              <w:ind w:leftChars="0" w:left="0" w:rightChars="0" w:right="0" w:firstLineChars="0" w:firstLine="0"/>
              <w:spacing w:line="240" w:lineRule="atLeast"/>
            </w:pPr>
            <w:r>
              <w:t>54.17±6.58</w:t>
            </w:r>
            <w:r>
              <w:t>b</w:t>
            </w:r>
          </w:p>
        </w:tc>
      </w:tr>
      <w:tr>
        <w:tc>
          <w:tcPr>
            <w:tcW w:w="1268"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2337" w:type="pct"/>
            <w:vAlign w:val="center"/>
            <w:tcBorders>
              <w:top w:val="single" w:sz="4" w:space="0" w:color="auto"/>
            </w:tcBorders>
          </w:tcPr>
          <w:p w:rsidR="0018722C">
            <w:pPr>
              <w:pStyle w:val="ad"/>
              <w:topLinePunct/>
              <w:ind w:leftChars="0" w:left="0" w:rightChars="0" w:right="0" w:firstLineChars="0" w:firstLine="0"/>
              <w:spacing w:line="240" w:lineRule="atLeast"/>
            </w:pPr>
            <w:r>
              <w:t>43.00±10.79</w:t>
            </w:r>
            <w:r>
              <w:t>c</w:t>
            </w:r>
          </w:p>
        </w:tc>
      </w:tr>
    </w:tbl>
    <w:p w:rsidR="0018722C">
      <w:pPr>
        <w:pStyle w:val="aff3"/>
        <w:topLinePunct/>
      </w:pPr>
      <w:r>
        <w:rPr>
          <w:rFonts w:cstheme="minorBidi" w:hAnsiTheme="minorHAnsi" w:eastAsiaTheme="minorHAnsi" w:asciiTheme="minorHAnsi"/>
        </w:rPr>
        <w:t>注：</w:t>
      </w:r>
      <w:r>
        <w:rPr>
          <w:rFonts w:ascii="Calibri" w:eastAsia="Calibri" w:cstheme="minorBidi" w:hAnsiTheme="minorHAnsi"/>
        </w:rPr>
        <w:t>b</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 VS</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sidR="001852F3">
        <w:rPr>
          <w:rFonts w:ascii="Calibri" w:eastAsia="Calibri" w:cstheme="minorBidi" w:hAnsiTheme="minorHAnsi"/>
        </w:rPr>
        <w:t xml:space="preserve"> </w:t>
      </w:r>
      <w:r>
        <w:rPr>
          <w:rFonts w:cstheme="minorBidi" w:hAnsiTheme="minorHAnsi" w:eastAsiaTheme="minorHAnsi" w:asciiTheme="minorHAnsi"/>
        </w:rPr>
        <w:t>模型组</w:t>
      </w:r>
    </w:p>
    <w:p w:rsidR="0018722C">
      <w:pPr>
        <w:pStyle w:val="aff7"/>
        <w:topLinePunct/>
      </w:pPr>
      <w:r>
        <w:drawing>
          <wp:inline>
            <wp:extent cx="4504690" cy="2438400"/>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43" cstate="print"/>
                    <a:stretch>
                      <a:fillRect/>
                    </a:stretch>
                  </pic:blipFill>
                  <pic:spPr>
                    <a:xfrm>
                      <a:off x="0" y="0"/>
                      <a:ext cx="4504690" cy="2438400"/>
                    </a:xfrm>
                    <a:prstGeom prst="rect">
                      <a:avLst/>
                    </a:prstGeom>
                  </pic:spPr>
                </pic:pic>
              </a:graphicData>
            </a:graphic>
          </wp:inline>
        </w:drawing>
      </w:r>
    </w:p>
    <w:p w:rsidR="0018722C">
      <w:pPr>
        <w:pStyle w:val="cw20"/>
        <w:topLinePunct/>
      </w:pPr>
      <w:r>
        <w:t>3.2 </w:t>
      </w:r>
      <w:r>
        <w:t>Real-time</w:t>
      </w:r>
      <w:r>
        <w:t> </w:t>
      </w:r>
      <w:r>
        <w:t>PCR</w:t>
      </w:r>
      <w:r/>
      <w:r w:rsidR="001852F3">
        <w:t xml:space="preserve">法检测胃窦、空肠、下丘脑组织中</w:t>
      </w:r>
      <w:r>
        <w:t>VIP</w:t>
      </w:r>
      <w:r>
        <w:t>/</w:t>
      </w:r>
      <w:r>
        <w:t>β-actin</w:t>
      </w:r>
    </w:p>
    <w:p w:rsidR="0018722C">
      <w:pPr>
        <w:topLinePunct/>
      </w:pPr>
      <w:r>
        <w:t>mRNA</w:t>
      </w:r>
      <w:r>
        <w:t>（</w:t>
      </w:r>
      <w:r>
        <w:t>相对表达量</w:t>
      </w:r>
      <w:r>
        <w:t>）</w:t>
      </w:r>
      <w:r>
        <w:t>比较</w:t>
      </w:r>
    </w:p>
    <w:p w:rsidR="0018722C">
      <w:pPr>
        <w:topLinePunct/>
      </w:pPr>
      <w:r>
        <w:t>与空白组相比，模型组大鼠胃窦、空肠、下丘脑组织中</w:t>
      </w:r>
      <w:r>
        <w:t>VIP</w:t>
      </w:r>
      <w:r>
        <w:t> </w:t>
      </w:r>
      <w:r>
        <w:t>mRNA</w:t>
      </w:r>
      <w:r w:rsidR="001852F3">
        <w:t xml:space="preserve">相对表达量均显著升高，差异有统计学意义</w:t>
      </w:r>
      <w:r>
        <w:t>（</w:t>
      </w:r>
      <w:r>
        <w:rPr>
          <w:i/>
        </w:rPr>
        <w:t>P</w:t>
      </w:r>
      <w:r>
        <w:t>＜0.01</w:t>
      </w:r>
      <w:r>
        <w:t>）</w:t>
      </w:r>
      <w:r>
        <w:t>；与模型组</w:t>
      </w:r>
      <w:r>
        <w:t>相比，电针组大鼠胃窦、下丘脑组织中</w:t>
      </w:r>
      <w:r>
        <w:t>VIP</w:t>
      </w:r>
      <w:r>
        <w:t> </w:t>
      </w:r>
      <w:r>
        <w:t>mRNA</w:t>
      </w:r>
      <w:r/>
      <w:r w:rsidR="001852F3">
        <w:t xml:space="preserve">相对表达量均降低</w:t>
      </w:r>
      <w:r w:rsidR="001852F3">
        <w:t>，</w:t>
      </w:r>
    </w:p>
    <w:p w:rsidR="0018722C">
      <w:pPr>
        <w:topLinePunct/>
      </w:pPr>
      <w:r>
        <w:rPr>
          <w:rFonts w:cstheme="minorBidi" w:hAnsiTheme="minorHAnsi" w:eastAsiaTheme="minorHAnsi" w:asciiTheme="minorHAnsi" w:ascii="Calibri"/>
        </w:rPr>
        <w:t>42</w:t>
      </w:r>
    </w:p>
    <w:p w:rsidR="0018722C">
      <w:pPr>
        <w:topLinePunct/>
      </w:pPr>
      <w:r>
        <w:t>且差异有统计学意义</w:t>
      </w:r>
      <w:r>
        <w:t>（</w:t>
      </w:r>
      <w:r>
        <w:rPr>
          <w:i/>
          <w:sz w:val="29"/>
        </w:rPr>
        <w:t>P</w:t>
      </w:r>
      <w:r>
        <w:t>＜0.05</w:t>
      </w:r>
      <w:r>
        <w:t>）</w:t>
      </w:r>
      <w:r>
        <w:t>，</w:t>
      </w:r>
      <w:r>
        <w:t>电针组大鼠空肠组织中</w:t>
      </w:r>
      <w:r>
        <w:t>VIP</w:t>
      </w:r>
      <w:r>
        <w:t> </w:t>
      </w:r>
      <w:r>
        <w:t>mRNA</w:t>
      </w:r>
      <w:r w:rsidR="001852F3">
        <w:t xml:space="preserve">相对表达量显著降低</w:t>
      </w:r>
      <w:r>
        <w:t>（</w:t>
      </w:r>
      <w:r>
        <w:rPr>
          <w:i/>
          <w:sz w:val="29"/>
        </w:rPr>
        <w:t>P</w:t>
      </w:r>
      <w:r>
        <w:t>＜0.01</w:t>
      </w:r>
      <w:r>
        <w:t>）</w:t>
      </w:r>
      <w:r>
        <w:t>；电针组大鼠胃窦、空肠、下丘脑</w:t>
      </w:r>
      <w:r>
        <w:t>组织中</w:t>
      </w:r>
      <w:r>
        <w:t>VIP</w:t>
      </w:r>
      <w:r>
        <w:t> </w:t>
      </w:r>
      <w:r>
        <w:t>mRNA</w:t>
      </w:r>
      <w:r/>
      <w:r w:rsidR="001852F3">
        <w:t xml:space="preserve">相对表达量与空白组相比差异无统计学意义</w:t>
      </w:r>
      <w:r>
        <w:t>（</w:t>
      </w:r>
      <w:r>
        <w:rPr>
          <w:i/>
        </w:rPr>
        <w:t>P</w:t>
      </w:r>
      <w:r>
        <w:t>＞</w:t>
      </w:r>
    </w:p>
    <w:p w:rsidR="0018722C">
      <w:pPr>
        <w:topLinePunct/>
      </w:pPr>
      <w:r>
        <w:t>0.05</w:t>
      </w:r>
      <w:r>
        <w:t>）</w:t>
      </w:r>
      <w:r>
        <w:t>。</w:t>
      </w:r>
      <w:r>
        <w:t>（</w:t>
      </w:r>
      <w:r>
        <w:t>见</w:t>
      </w:r>
      <w:r>
        <w:t>表</w:t>
      </w:r>
      <w:r w:rsidR="001852F3">
        <w:t xml:space="preserve">7</w:t>
      </w:r>
      <w:r w:rsidR="001852F3">
        <w:t xml:space="preserve">图</w:t>
      </w:r>
      <w:r w:rsidR="001852F3">
        <w:t xml:space="preserve">10</w:t>
      </w:r>
      <w:r>
        <w:t>）</w:t>
      </w:r>
    </w:p>
    <w:p w:rsidR="0018722C">
      <w:pPr>
        <w:textAlignment w:val="center"/>
        <w:topLinePunct/>
      </w:pPr>
      <w:r>
        <w:rPr>
          <w:kern w:val="2"/>
          <w:szCs w:val="22"/>
        </w:rPr>
        <w:pict>
          <v:line style="position:absolute;mso-position-horizontal-relative:page;mso-position-vertical-relative:paragraph;z-index:-144832" from="443.368347pt,13.534535pt" to="449.363444pt,13.534537pt" stroked="true" strokeweight=".535986pt" strokecolor="#000000">
            <v:stroke dashstyle="solid"/>
            <w10:wrap type="none"/>
          </v:line>
        </w:pict>
      </w:r>
      <w:r>
        <w:rPr>
          <w:kern w:val="2"/>
          <w:szCs w:val="22"/>
        </w:rPr>
        <w:pict>
          <v:group style="margin-left:201.619995pt;margin-top:51.835636pt;width:325.7pt;height:.75pt;mso-position-horizontal-relative:page;mso-position-vertical-relative:paragraph;z-index:-144808" coordorigin="4032,1037" coordsize="6514,15">
            <v:line style="position:absolute" from="4032,1044" to="5893,1044" stroked="true" strokeweight=".72pt" strokecolor="#000000">
              <v:stroke dashstyle="solid"/>
            </v:line>
            <v:rect style="position:absolute;left:5892;top:1036;width:15;height:15" filled="true" fillcolor="#000000" stroked="false">
              <v:fill type="solid"/>
            </v:rect>
            <v:line style="position:absolute" from="5907,1044" to="7939,1044" stroked="true" strokeweight=".72pt" strokecolor="#000000">
              <v:stroke dashstyle="solid"/>
            </v:line>
            <v:rect style="position:absolute;left:7938;top:1036;width:15;height:15" filled="true" fillcolor="#000000" stroked="false">
              <v:fill type="solid"/>
            </v:rect>
            <v:line style="position:absolute" from="7953,1044" to="10546,1044" stroked="true" strokeweight=".72pt" strokecolor="#000000">
              <v:stroke dashstyle="solid"/>
            </v:line>
            <w10:wrap type="none"/>
          </v:group>
        </w:pict>
      </w:r>
    </w:p>
    <w:p w:rsidR="0018722C">
      <w:pPr>
        <w:pStyle w:val="a8"/>
        <w:textAlignment w:val="center"/>
        <w:topLinePunct/>
      </w:pPr>
      <w:r>
        <w:rPr>
          <w:kern w:val="2"/>
          <w:szCs w:val="22"/>
        </w:rPr>
        <w:t>表</w:t>
      </w:r>
      <w:r>
        <w:rPr>
          <w:kern w:val="2"/>
          <w:szCs w:val="22"/>
        </w:rPr>
        <w:t>7</w:t>
      </w:r>
      <w:r>
        <w:t xml:space="preserve">  </w:t>
      </w:r>
      <w:r w:rsidP="AA7D325B">
        <w:rPr>
          <w:kern w:val="2"/>
          <w:szCs w:val="22"/>
        </w:rPr>
        <w:t>.</w:t>
      </w:r>
      <w:r>
        <w:rPr>
          <w:kern w:val="2"/>
          <w:szCs w:val="22"/>
          <w:spacing w:val="-2"/>
        </w:rPr>
        <w:t>各组大鼠胃窦、空肠、下丘脑组织中</w:t>
      </w:r>
      <w:r>
        <w:rPr>
          <w:kern w:val="2"/>
          <w:szCs w:val="22"/>
        </w:rPr>
        <w:t>VIP/β-actin mRNA</w:t>
      </w:r>
      <w:r>
        <w:rPr>
          <w:kern w:val="2"/>
          <w:szCs w:val="22"/>
        </w:rPr>
        <w:t>比较（</w:t>
      </w:r>
      <w:r>
        <w:rPr>
          <w:kern w:val="2"/>
          <w:szCs w:val="22"/>
        </w:rPr>
        <w:t>x</w:t>
      </w:r>
      <w:r>
        <w:rPr>
          <w:kern w:val="2"/>
          <w:szCs w:val="22"/>
        </w:rPr>
        <w:t></w:t>
      </w:r>
      <w:r>
        <w:rPr>
          <w:kern w:val="2"/>
          <w:szCs w:val="22"/>
        </w:rPr>
        <w:t>S n=8</w:t>
      </w:r>
      <w:r>
        <w:rPr>
          <w:kern w:val="2"/>
          <w:szCs w:val="22"/>
        </w:rPr>
        <w:t>）</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5"/>
        <w:gridCol w:w="1026"/>
        <w:gridCol w:w="1782"/>
        <w:gridCol w:w="2143"/>
        <w:gridCol w:w="2440"/>
      </w:tblGrid>
      <w:tr>
        <w:trPr>
          <w:tblHeader/>
        </w:trPr>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6"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例数</w:t>
            </w:r>
          </w:p>
          <w:p w:rsidR="0018722C">
            <w:pPr>
              <w:pStyle w:val="a7"/>
              <w:topLinePunct/>
            </w:pPr>
          </w:p>
          <w:p w:rsidR="0018722C">
            <w:pPr>
              <w:pStyle w:val="a7"/>
              <w:topLinePunct/>
              <w:ind w:leftChars="0" w:left="0" w:rightChars="0" w:right="0" w:firstLineChars="0" w:firstLine="0"/>
              <w:spacing w:line="240" w:lineRule="atLeast"/>
            </w:pPr>
            <w:r>
              <w:t>(</w:t>
            </w:r>
            <w:r>
              <w:t xml:space="preserve">n</w:t>
            </w:r>
            <w:r>
              <w:t>)</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VIP</w:t>
            </w:r>
            <w:r>
              <w:t>/</w:t>
            </w:r>
            <w:r>
              <w:t>β-actin mRNA</w:t>
            </w:r>
          </w:p>
        </w:tc>
        <w:tc>
          <w:tcPr>
            <w:tcW w:w="139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79" w:type="pct"/>
            <w:vAlign w:val="center"/>
          </w:tcPr>
          <w:p w:rsidR="0018722C">
            <w:pPr>
              <w:pStyle w:val="ac"/>
              <w:topLinePunct/>
              <w:ind w:leftChars="0" w:left="0" w:rightChars="0" w:right="0" w:firstLineChars="0" w:firstLine="0"/>
              <w:spacing w:line="240" w:lineRule="atLeast"/>
            </w:pPr>
            <w:r>
              <w:t>组别</w:t>
            </w:r>
          </w:p>
        </w:tc>
        <w:tc>
          <w:tcPr>
            <w:tcW w:w="586" w:type="pct"/>
            <w:vMerge/>
            <w:vAlign w:val="center"/>
          </w:tcPr>
          <w:p w:rsidR="0018722C">
            <w:pPr>
              <w:pStyle w:val="a5"/>
              <w:topLinePunct/>
              <w:ind w:leftChars="0" w:left="0" w:rightChars="0" w:right="0" w:firstLineChars="0" w:firstLine="0"/>
              <w:spacing w:line="240" w:lineRule="atLeast"/>
            </w:pPr>
          </w:p>
        </w:tc>
        <w:tc>
          <w:tcPr>
            <w:tcW w:w="1018" w:type="pct"/>
            <w:vAlign w:val="center"/>
          </w:tcPr>
          <w:p w:rsidR="0018722C">
            <w:pPr>
              <w:pStyle w:val="a5"/>
              <w:topLinePunct/>
              <w:ind w:leftChars="0" w:left="0" w:rightChars="0" w:right="0" w:firstLineChars="0" w:firstLine="0"/>
              <w:spacing w:line="240" w:lineRule="atLeast"/>
            </w:pPr>
          </w:p>
        </w:tc>
        <w:tc>
          <w:tcPr>
            <w:tcW w:w="1224" w:type="pct"/>
            <w:vAlign w:val="center"/>
          </w:tcPr>
          <w:p w:rsidR="0018722C">
            <w:pPr>
              <w:pStyle w:val="a5"/>
              <w:topLinePunct/>
              <w:ind w:leftChars="0" w:left="0" w:rightChars="0" w:right="0" w:firstLineChars="0" w:firstLine="0"/>
              <w:spacing w:line="240" w:lineRule="atLeast"/>
            </w:pPr>
          </w:p>
        </w:tc>
        <w:tc>
          <w:tcPr>
            <w:tcW w:w="1393" w:type="pct"/>
            <w:vAlign w:val="center"/>
          </w:tcPr>
          <w:p w:rsidR="0018722C">
            <w:pPr>
              <w:pStyle w:val="ad"/>
              <w:topLinePunct/>
              <w:ind w:leftChars="0" w:left="0" w:rightChars="0" w:right="0" w:firstLineChars="0" w:firstLine="0"/>
              <w:spacing w:line="240" w:lineRule="atLeast"/>
            </w:pPr>
          </w:p>
        </w:tc>
      </w:tr>
      <w:tr>
        <w:tc>
          <w:tcPr>
            <w:tcW w:w="779" w:type="pct"/>
            <w:vAlign w:val="center"/>
          </w:tcPr>
          <w:p w:rsidR="0018722C">
            <w:pPr>
              <w:pStyle w:val="ac"/>
              <w:topLinePunct/>
              <w:ind w:leftChars="0" w:left="0" w:rightChars="0" w:right="0" w:firstLineChars="0" w:firstLine="0"/>
              <w:spacing w:line="240" w:lineRule="atLeast"/>
            </w:pPr>
          </w:p>
        </w:tc>
        <w:tc>
          <w:tcPr>
            <w:tcW w:w="586" w:type="pct"/>
            <w:vMerge/>
            <w:vAlign w:val="center"/>
          </w:tcPr>
          <w:p w:rsidR="0018722C">
            <w:pPr>
              <w:pStyle w:val="a5"/>
              <w:topLinePunct/>
              <w:ind w:leftChars="0" w:left="0" w:rightChars="0" w:right="0" w:firstLineChars="0" w:firstLine="0"/>
              <w:spacing w:line="240" w:lineRule="atLeast"/>
            </w:pPr>
          </w:p>
        </w:tc>
        <w:tc>
          <w:tcPr>
            <w:tcW w:w="1018" w:type="pct"/>
            <w:vAlign w:val="center"/>
          </w:tcPr>
          <w:p w:rsidR="0018722C">
            <w:pPr>
              <w:pStyle w:val="a5"/>
              <w:topLinePunct/>
              <w:ind w:leftChars="0" w:left="0" w:rightChars="0" w:right="0" w:firstLineChars="0" w:firstLine="0"/>
              <w:spacing w:line="240" w:lineRule="atLeast"/>
            </w:pPr>
            <w:r>
              <w:t>胃窦</w:t>
            </w:r>
          </w:p>
        </w:tc>
        <w:tc>
          <w:tcPr>
            <w:tcW w:w="1224" w:type="pct"/>
            <w:vAlign w:val="center"/>
          </w:tcPr>
          <w:p w:rsidR="0018722C">
            <w:pPr>
              <w:pStyle w:val="a5"/>
              <w:topLinePunct/>
              <w:ind w:leftChars="0" w:left="0" w:rightChars="0" w:right="0" w:firstLineChars="0" w:firstLine="0"/>
              <w:spacing w:line="240" w:lineRule="atLeast"/>
            </w:pPr>
            <w:r>
              <w:t>空肠</w:t>
            </w:r>
          </w:p>
        </w:tc>
        <w:tc>
          <w:tcPr>
            <w:tcW w:w="1393" w:type="pct"/>
            <w:vAlign w:val="center"/>
          </w:tcPr>
          <w:p w:rsidR="0018722C">
            <w:pPr>
              <w:pStyle w:val="ad"/>
              <w:topLinePunct/>
              <w:ind w:leftChars="0" w:left="0" w:rightChars="0" w:right="0" w:firstLineChars="0" w:firstLine="0"/>
              <w:spacing w:line="240" w:lineRule="atLeast"/>
            </w:pPr>
            <w:r>
              <w:t>下丘脑</w:t>
            </w:r>
          </w:p>
        </w:tc>
      </w:tr>
      <w:tr>
        <w:tc>
          <w:tcPr>
            <w:tcW w:w="779" w:type="pct"/>
            <w:vAlign w:val="center"/>
          </w:tcPr>
          <w:p w:rsidR="0018722C">
            <w:pPr>
              <w:pStyle w:val="ac"/>
              <w:topLinePunct/>
              <w:ind w:leftChars="0" w:left="0" w:rightChars="0" w:right="0" w:firstLineChars="0" w:firstLine="0"/>
              <w:spacing w:line="240" w:lineRule="atLeast"/>
            </w:pPr>
            <w:r>
              <w:t>空白组</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10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1.59±0.32</w:t>
            </w:r>
          </w:p>
        </w:tc>
        <w:tc>
          <w:tcPr>
            <w:tcW w:w="122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0.76±0.17</w:t>
            </w:r>
          </w:p>
        </w:tc>
        <w:tc>
          <w:tcPr>
            <w:tcW w:w="139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0.74±0.24</w:t>
            </w:r>
          </w:p>
        </w:tc>
      </w:tr>
      <w:tr>
        <w:tc>
          <w:tcPr>
            <w:tcW w:w="779" w:type="pct"/>
            <w:vAlign w:val="center"/>
          </w:tcPr>
          <w:p w:rsidR="0018722C">
            <w:pPr>
              <w:pStyle w:val="ac"/>
              <w:topLinePunct/>
              <w:ind w:leftChars="0" w:left="0" w:rightChars="0" w:right="0" w:firstLineChars="0" w:firstLine="0"/>
              <w:spacing w:line="240" w:lineRule="atLeast"/>
            </w:pPr>
            <w:r>
              <w:t>模型组</w:t>
            </w:r>
          </w:p>
        </w:tc>
        <w:tc>
          <w:tcPr>
            <w:tcW w:w="586" w:type="pct"/>
            <w:vAlign w:val="center"/>
          </w:tcPr>
          <w:p w:rsidR="0018722C">
            <w:pPr>
              <w:pStyle w:val="affff9"/>
              <w:topLinePunct/>
              <w:ind w:leftChars="0" w:left="0" w:rightChars="0" w:right="0" w:firstLineChars="0" w:firstLine="0"/>
              <w:spacing w:line="240" w:lineRule="atLeast"/>
            </w:pPr>
            <w:r>
              <w:t>8</w:t>
            </w:r>
          </w:p>
        </w:tc>
        <w:tc>
          <w:tcPr>
            <w:tcW w:w="1018" w:type="pct"/>
            <w:vAlign w:val="center"/>
          </w:tcPr>
          <w:p w:rsidR="0018722C">
            <w:pPr>
              <w:pStyle w:val="a5"/>
              <w:topLinePunct/>
              <w:ind w:leftChars="0" w:left="0" w:rightChars="0" w:right="0" w:firstLineChars="0" w:firstLine="0"/>
              <w:spacing w:line="240" w:lineRule="atLeast"/>
            </w:pPr>
            <w:r>
              <w:t>2.32±0.60</w:t>
            </w:r>
            <w:r>
              <w:t>b</w:t>
            </w:r>
          </w:p>
        </w:tc>
        <w:tc>
          <w:tcPr>
            <w:tcW w:w="1224" w:type="pct"/>
            <w:vAlign w:val="center"/>
          </w:tcPr>
          <w:p w:rsidR="0018722C">
            <w:pPr>
              <w:pStyle w:val="a5"/>
              <w:topLinePunct/>
              <w:ind w:leftChars="0" w:left="0" w:rightChars="0" w:right="0" w:firstLineChars="0" w:firstLine="0"/>
              <w:spacing w:line="240" w:lineRule="atLeast"/>
            </w:pPr>
            <w:r>
              <w:t>1.07±0.20</w:t>
            </w:r>
            <w:r>
              <w:t>b</w:t>
            </w:r>
          </w:p>
        </w:tc>
        <w:tc>
          <w:tcPr>
            <w:tcW w:w="1393" w:type="pct"/>
            <w:vAlign w:val="center"/>
          </w:tcPr>
          <w:p w:rsidR="0018722C">
            <w:pPr>
              <w:pStyle w:val="a5"/>
              <w:topLinePunct/>
              <w:ind w:leftChars="0" w:left="0" w:rightChars="0" w:right="0" w:firstLineChars="0" w:firstLine="0"/>
              <w:spacing w:line="240" w:lineRule="atLeast"/>
            </w:pPr>
            <w:r>
              <w:t>b</w:t>
            </w:r>
          </w:p>
          <w:p w:rsidR="0018722C">
            <w:pPr>
              <w:pStyle w:val="ad"/>
              <w:topLinePunct/>
              <w:ind w:leftChars="0" w:left="0" w:rightChars="0" w:right="0" w:firstLineChars="0" w:firstLine="0"/>
              <w:spacing w:line="240" w:lineRule="atLeast"/>
            </w:pPr>
            <w:r>
              <w:t>1.14±0.30</w:t>
            </w:r>
          </w:p>
        </w:tc>
      </w:tr>
      <w:tr>
        <w:tc>
          <w:tcPr>
            <w:tcW w:w="779"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18" w:type="pct"/>
            <w:vAlign w:val="center"/>
            <w:tcBorders>
              <w:top w:val="single" w:sz="4" w:space="0" w:color="auto"/>
            </w:tcBorders>
          </w:tcPr>
          <w:p w:rsidR="0018722C">
            <w:pPr>
              <w:pStyle w:val="aff1"/>
              <w:topLinePunct/>
              <w:ind w:leftChars="0" w:left="0" w:rightChars="0" w:right="0" w:firstLineChars="0" w:firstLine="0"/>
              <w:spacing w:line="240" w:lineRule="atLeast"/>
            </w:pPr>
            <w:r>
              <w:t>1.68±0.52</w:t>
            </w:r>
            <w:r>
              <w:t>c</w:t>
            </w:r>
          </w:p>
        </w:tc>
        <w:tc>
          <w:tcPr>
            <w:tcW w:w="1224" w:type="pct"/>
            <w:vAlign w:val="center"/>
            <w:tcBorders>
              <w:top w:val="single" w:sz="4" w:space="0" w:color="auto"/>
            </w:tcBorders>
          </w:tcPr>
          <w:p w:rsidR="0018722C">
            <w:pPr>
              <w:pStyle w:val="aff1"/>
              <w:topLinePunct/>
              <w:ind w:leftChars="0" w:left="0" w:rightChars="0" w:right="0" w:firstLineChars="0" w:firstLine="0"/>
              <w:spacing w:line="240" w:lineRule="atLeast"/>
            </w:pPr>
            <w:r>
              <w:t>0.81±0.15</w:t>
            </w:r>
            <w:r>
              <w:t>d</w:t>
            </w:r>
          </w:p>
        </w:tc>
        <w:tc>
          <w:tcPr>
            <w:tcW w:w="1393" w:type="pct"/>
            <w:vAlign w:val="center"/>
            <w:tcBorders>
              <w:top w:val="single" w:sz="4" w:space="0" w:color="auto"/>
            </w:tcBorders>
          </w:tcPr>
          <w:p w:rsidR="0018722C">
            <w:pPr>
              <w:pStyle w:val="ad"/>
              <w:topLinePunct/>
              <w:ind w:leftChars="0" w:left="0" w:rightChars="0" w:right="0" w:firstLineChars="0" w:firstLine="0"/>
              <w:spacing w:line="240" w:lineRule="atLeast"/>
            </w:pPr>
            <w:r>
              <w:t>0.88±0.12</w:t>
            </w:r>
            <w:r>
              <w:t>c</w:t>
            </w:r>
          </w:p>
        </w:tc>
      </w:tr>
    </w:tbl>
    <w:p w:rsidR="0018722C">
      <w:pPr>
        <w:pStyle w:val="aff3"/>
        <w:topLinePunct/>
      </w:pPr>
      <w:r>
        <w:rPr>
          <w:rFonts w:cstheme="minorBidi" w:hAnsiTheme="minorHAnsi" w:eastAsiaTheme="minorHAnsi" w:asciiTheme="minorHAnsi"/>
        </w:rPr>
        <w:t>注：</w:t>
      </w:r>
      <w:r>
        <w:rPr>
          <w:rFonts w:ascii="Calibri" w:eastAsia="Calibri" w:cstheme="minorBidi" w:hAnsiTheme="minorHAnsi"/>
        </w:rPr>
        <w:t>b</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 VS</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sidR="001852F3">
        <w:rPr>
          <w:rFonts w:ascii="Calibri" w:eastAsia="Calibri" w:cstheme="minorBidi" w:hAnsiTheme="minorHAnsi"/>
        </w:rPr>
        <w:t xml:space="preserve"> </w:t>
      </w:r>
      <w:r>
        <w:rPr>
          <w:rFonts w:cstheme="minorBidi" w:hAnsiTheme="minorHAnsi" w:eastAsiaTheme="minorHAnsi" w:asciiTheme="minorHAnsi"/>
        </w:rPr>
        <w:t>模型组；</w:t>
      </w:r>
      <w:r>
        <w:rPr>
          <w:rFonts w:ascii="Calibri" w:eastAsia="Calibri" w:cstheme="minorBidi" w:hAnsiTheme="minorHAnsi"/>
        </w:rPr>
        <w:t>d</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0.01VS</w:t>
      </w:r>
      <w:r w:rsidR="001852F3">
        <w:rPr>
          <w:rFonts w:ascii="Calibri" w:eastAsia="Calibri" w:cstheme="minorBidi" w:hAnsiTheme="minorHAnsi"/>
        </w:rPr>
        <w:t xml:space="preserve"> </w:t>
      </w:r>
      <w:r>
        <w:rPr>
          <w:rFonts w:cstheme="minorBidi" w:hAnsiTheme="minorHAnsi" w:eastAsiaTheme="minorHAnsi" w:asciiTheme="minorHAnsi"/>
        </w:rPr>
        <w:t>模型组</w:t>
      </w:r>
    </w:p>
    <w:p w:rsidR="0018722C">
      <w:pPr>
        <w:pStyle w:val="aff7"/>
        <w:topLinePunct/>
      </w:pPr>
      <w:r>
        <w:drawing>
          <wp:inline>
            <wp:extent cx="5181126" cy="2779776"/>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44" cstate="print"/>
                    <a:stretch>
                      <a:fillRect/>
                    </a:stretch>
                  </pic:blipFill>
                  <pic:spPr>
                    <a:xfrm>
                      <a:off x="0" y="0"/>
                      <a:ext cx="5181126" cy="2779776"/>
                    </a:xfrm>
                    <a:prstGeom prst="rect">
                      <a:avLst/>
                    </a:prstGeom>
                  </pic:spPr>
                </pic:pic>
              </a:graphicData>
            </a:graphic>
          </wp:inline>
        </w:drawing>
      </w:r>
    </w:p>
    <w:p w:rsidR="0018722C">
      <w:pPr>
        <w:pStyle w:val="Heading3"/>
        <w:topLinePunct/>
        <w:ind w:left="200" w:hangingChars="200" w:hanging="200"/>
      </w:pPr>
      <w:bookmarkStart w:id="269705" w:name="_Toc686269705"/>
      <w:r>
        <w:t>3.3</w:t>
      </w:r>
      <w:r>
        <w:t xml:space="preserve"> </w:t>
      </w:r>
      <w:r>
        <w:t>Western</w:t>
      </w:r>
      <w:r>
        <w:t> </w:t>
      </w:r>
      <w:r>
        <w:t>blot</w:t>
      </w:r>
      <w:r/>
      <w:r w:rsidR="001852F3">
        <w:t xml:space="preserve">法检测胃窦、空肠、下丘脑中</w:t>
      </w:r>
      <w:r>
        <w:t>VIP、VPAC1</w:t>
      </w:r>
      <w:r/>
      <w:r w:rsidR="001852F3">
        <w:t xml:space="preserve">蛋白相</w:t>
      </w:r>
      <w:r>
        <w:t>对表达含量的比较</w:t>
      </w:r>
      <w:bookmarkEnd w:id="269705"/>
    </w:p>
    <w:p w:rsidR="0018722C">
      <w:pPr>
        <w:pStyle w:val="cw20"/>
        <w:topLinePunct/>
      </w:pPr>
      <w:r>
        <w:t>3.3.1</w:t>
      </w:r>
      <w:r>
        <w:t>各组大鼠胃窦</w:t>
      </w:r>
      <w:r>
        <w:t>VIP、VPAC1</w:t>
      </w:r>
      <w:r/>
      <w:r w:rsidR="001852F3">
        <w:t xml:space="preserve">蛋白相对表达含量比较</w:t>
      </w:r>
    </w:p>
    <w:p w:rsidR="0018722C">
      <w:pPr>
        <w:topLinePunct/>
      </w:pPr>
      <w:r>
        <w:t>与空白组相比，模型组大鼠胃窦</w:t>
      </w:r>
      <w:r>
        <w:t>VIP、VPAC1</w:t>
      </w:r>
      <w:r/>
      <w:r w:rsidR="001852F3">
        <w:t xml:space="preserve">蛋白的相对表达量</w:t>
      </w:r>
      <w:r>
        <w:t>均明显升高，差异有统计学意义</w:t>
      </w:r>
      <w:r>
        <w:t>(</w:t>
      </w:r>
      <w:r>
        <w:rPr>
          <w:i/>
        </w:rPr>
        <w:t>P</w:t>
      </w:r>
      <w:r>
        <w:t>＜0.05</w:t>
      </w:r>
      <w:r>
        <w:t>)</w:t>
      </w:r>
      <w:r>
        <w:t xml:space="preserve">；与模型组相比，电针组</w:t>
      </w:r>
      <w:r w:rsidR="001852F3">
        <w:t xml:space="preserve"> </w:t>
      </w:r>
      <w:r>
        <w:t>胃窦</w:t>
      </w:r>
      <w:r>
        <w:t>VIP、VPAC1</w:t>
      </w:r>
      <w:r/>
      <w:r w:rsidR="001852F3">
        <w:t xml:space="preserve">蛋白的相对表达量明显降低，差异有统计学意义</w:t>
      </w:r>
      <w:r>
        <w:rPr>
          <w:spacing w:val="-4"/>
        </w:rPr>
        <w:t>（</w:t>
      </w:r>
      <w:r>
        <w:rPr>
          <w:i/>
        </w:rPr>
        <w:t>P</w:t>
      </w:r>
    </w:p>
    <w:p w:rsidR="0018722C">
      <w:pPr>
        <w:topLinePunct/>
      </w:pPr>
      <w:r>
        <w:rPr>
          <w:rFonts w:cstheme="minorBidi" w:hAnsiTheme="minorHAnsi" w:eastAsiaTheme="minorHAnsi" w:asciiTheme="minorHAnsi" w:ascii="Calibri"/>
        </w:rPr>
        <w:t>43</w:t>
      </w:r>
    </w:p>
    <w:p w:rsidR="0018722C">
      <w:pPr>
        <w:topLinePunct/>
      </w:pPr>
      <w:r>
        <w:t>＜0.05</w:t>
      </w:r>
      <w:r>
        <w:rPr>
          <w:spacing w:val="-6"/>
        </w:rPr>
        <w:t>）</w:t>
      </w:r>
      <w:r>
        <w:t xml:space="preserve">；电针组大鼠胃窦</w:t>
      </w:r>
      <w:r>
        <w:t>VIP</w:t>
      </w:r>
      <w:r>
        <w:t>、</w:t>
      </w:r>
      <w:r>
        <w:t>VPAC1</w:t>
      </w:r>
      <w:r/>
      <w:r w:rsidR="001852F3">
        <w:t xml:space="preserve">蛋白的相对表达量与正常组相比较差异没有统计学意义</w:t>
      </w:r>
      <w:r>
        <w:t>(</w:t>
      </w:r>
      <w:r>
        <w:rPr>
          <w:i/>
        </w:rPr>
        <w:t>P</w:t>
      </w:r>
      <w:r>
        <w:t>＞0.05</w:t>
      </w:r>
      <w:r>
        <w:t>)</w:t>
      </w:r>
      <w:r>
        <w:t>。</w:t>
      </w:r>
      <w:r>
        <w:t>（</w:t>
      </w:r>
      <w:r>
        <w:t>见</w:t>
      </w:r>
      <w:r>
        <w:t>图</w:t>
      </w:r>
      <w:r>
        <w:t>11</w:t>
      </w:r>
      <w:r>
        <w:t xml:space="preserve">A 11B</w:t>
      </w:r>
      <w:r>
        <w:t>）</w:t>
      </w:r>
    </w:p>
    <w:p w:rsidR="0018722C">
      <w:pPr>
        <w:pStyle w:val="cw20"/>
        <w:topLinePunct/>
      </w:pPr>
      <w:r>
        <w:t>3.3.2</w:t>
      </w:r>
      <w:r>
        <w:t>各组大鼠空肠</w:t>
      </w:r>
      <w:r>
        <w:t>VIP、VPAC1</w:t>
      </w:r>
      <w:r/>
      <w:r w:rsidR="001852F3">
        <w:t xml:space="preserve">蛋白相对表达含量比较。</w:t>
      </w:r>
    </w:p>
    <w:p w:rsidR="0018722C">
      <w:pPr>
        <w:topLinePunct/>
      </w:pPr>
      <w:r>
        <w:t>与空白组相比，模型组大鼠空肠</w:t>
      </w:r>
      <w:r>
        <w:t>VIP</w:t>
      </w:r>
      <w:r/>
      <w:r w:rsidR="001852F3">
        <w:t xml:space="preserve">和</w:t>
      </w:r>
      <w:r>
        <w:t>VPAC1</w:t>
      </w:r>
      <w:r/>
      <w:r w:rsidR="001852F3">
        <w:t xml:space="preserve">蛋白的相对表达量均明显升高，差异有统计学意义</w:t>
      </w:r>
      <w:r>
        <w:t>(</w:t>
      </w:r>
      <w:r>
        <w:rPr>
          <w:i/>
        </w:rPr>
        <w:t>P</w:t>
      </w:r>
      <w:r>
        <w:t>＜0.05</w:t>
      </w:r>
      <w:r>
        <w:t>)</w:t>
      </w:r>
      <w:r>
        <w:t>；与模型组相比，电针组</w:t>
      </w:r>
      <w:r>
        <w:t>空肠</w:t>
      </w:r>
      <w:r>
        <w:t>VIP</w:t>
      </w:r>
      <w:r/>
      <w:r w:rsidR="001852F3">
        <w:t xml:space="preserve">和</w:t>
      </w:r>
      <w:r>
        <w:t>VPAC1</w:t>
      </w:r>
      <w:r/>
      <w:r w:rsidR="001852F3">
        <w:t xml:space="preserve">蛋白的相对表达量明显降低，差异有统计学意义</w:t>
      </w:r>
      <w:r>
        <w:rPr>
          <w:spacing w:val="-8"/>
        </w:rPr>
        <w:t>（</w:t>
      </w:r>
      <w:r>
        <w:rPr>
          <w:i/>
        </w:rPr>
        <w:t>P</w:t>
      </w:r>
    </w:p>
    <w:p w:rsidR="0018722C">
      <w:pPr>
        <w:topLinePunct/>
      </w:pPr>
      <w:r>
        <w:t>＜0.05</w:t>
      </w:r>
      <w:r>
        <w:rPr>
          <w:spacing w:val="-4"/>
        </w:rPr>
        <w:t>）</w:t>
      </w:r>
      <w:r>
        <w:t xml:space="preserve">；电针组大鼠空肠</w:t>
      </w:r>
      <w:r>
        <w:t>VIP</w:t>
      </w:r>
      <w:r/>
      <w:r w:rsidR="001852F3">
        <w:t xml:space="preserve">和</w:t>
      </w:r>
      <w:r>
        <w:t>VPAC1</w:t>
      </w:r>
      <w:r/>
      <w:r w:rsidR="001852F3">
        <w:t xml:space="preserve">蛋白的相对表达量与正常组相比较差异没有统计学意义</w:t>
      </w:r>
      <w:r>
        <w:t>(</w:t>
      </w:r>
      <w:r>
        <w:rPr>
          <w:i/>
        </w:rPr>
        <w:t>P</w:t>
      </w:r>
      <w:r>
        <w:t>＞0.05</w:t>
      </w:r>
      <w:r>
        <w:t>)</w:t>
      </w:r>
      <w:r>
        <w:t>。</w:t>
      </w:r>
      <w:r>
        <w:t>（</w:t>
      </w:r>
      <w:r>
        <w:t>见</w:t>
      </w:r>
      <w:r>
        <w:t>图</w:t>
      </w:r>
      <w:r>
        <w:t>11</w:t>
      </w:r>
      <w:r>
        <w:t xml:space="preserve">C 11D</w:t>
      </w:r>
      <w:r>
        <w:t>）</w:t>
      </w:r>
    </w:p>
    <w:p w:rsidR="0018722C">
      <w:pPr>
        <w:pStyle w:val="cw20"/>
        <w:topLinePunct/>
      </w:pPr>
      <w:r>
        <w:t>3.3.3</w:t>
      </w:r>
      <w:r>
        <w:t>各组大鼠空肠下丘脑</w:t>
      </w:r>
      <w:r>
        <w:t>VIP、VPAC1</w:t>
      </w:r>
      <w:r/>
      <w:r w:rsidR="001852F3">
        <w:t xml:space="preserve">蛋白相对表达含量比较</w:t>
      </w:r>
    </w:p>
    <w:p w:rsidR="0018722C">
      <w:pPr>
        <w:topLinePunct/>
      </w:pPr>
      <w:r>
        <w:t>与空白组相比，模型组大鼠下丘脑</w:t>
      </w:r>
      <w:r>
        <w:t>VIP</w:t>
      </w:r>
      <w:r/>
      <w:r w:rsidR="001852F3">
        <w:t xml:space="preserve">和</w:t>
      </w:r>
      <w:r>
        <w:t>VPAC1</w:t>
      </w:r>
      <w:r/>
      <w:r w:rsidR="001852F3">
        <w:t xml:space="preserve">蛋白的相对表达量均明显升高，差异有统计学意义</w:t>
      </w:r>
      <w:r>
        <w:t>(</w:t>
      </w:r>
      <w:r>
        <w:rPr>
          <w:i/>
          <w:spacing w:val="-6"/>
          <w:sz w:val="29"/>
        </w:rPr>
        <w:t>P</w:t>
      </w:r>
      <w:r>
        <w:rPr>
          <w:spacing w:val="-6"/>
        </w:rPr>
        <w:t>＜0.05</w:t>
      </w:r>
      <w:r>
        <w:t>)</w:t>
      </w:r>
      <w:r>
        <w:t>；与模型组相比，电针</w:t>
      </w:r>
      <w:r>
        <w:t>组下丘脑</w:t>
      </w:r>
      <w:r>
        <w:t>VIP</w:t>
      </w:r>
      <w:r/>
      <w:r w:rsidR="001852F3">
        <w:t xml:space="preserve">和</w:t>
      </w:r>
      <w:r>
        <w:t>VPAC1</w:t>
      </w:r>
      <w:r/>
      <w:r w:rsidR="001852F3">
        <w:t xml:space="preserve">蛋白的相对表达量明显降低，差异有统计学意义</w:t>
      </w:r>
      <w:r>
        <w:t>(</w:t>
      </w:r>
      <w:r>
        <w:rPr>
          <w:i/>
          <w:spacing w:val="-8"/>
          <w:sz w:val="29"/>
        </w:rPr>
        <w:t>P</w:t>
      </w:r>
      <w:r>
        <w:rPr>
          <w:spacing w:val="-8"/>
        </w:rPr>
        <w:t>＜0.05</w:t>
      </w:r>
      <w:r>
        <w:t>)</w:t>
      </w:r>
      <w:r>
        <w:t xml:space="preserve">；电针组大鼠下丘脑</w:t>
      </w:r>
      <w:r>
        <w:t>VIP</w:t>
      </w:r>
      <w:r/>
      <w:r w:rsidR="001852F3">
        <w:t xml:space="preserve">和</w:t>
      </w:r>
      <w:r>
        <w:t>VPAC1</w:t>
      </w:r>
      <w:r/>
      <w:r w:rsidR="001852F3">
        <w:t xml:space="preserve">蛋白的相对表达量与正常组相比较差异没有统计学意义</w:t>
      </w:r>
      <w:r>
        <w:t>(</w:t>
      </w:r>
      <w:r>
        <w:rPr>
          <w:i/>
          <w:spacing w:val="-4"/>
          <w:sz w:val="29"/>
        </w:rPr>
        <w:t>P</w:t>
      </w:r>
      <w:r>
        <w:rPr>
          <w:spacing w:val="-4"/>
        </w:rPr>
        <w:t>＞0.05</w:t>
      </w:r>
      <w:r>
        <w:t>)</w:t>
      </w:r>
      <w:r>
        <w:t>。</w:t>
      </w:r>
      <w:r>
        <w:t>（</w:t>
      </w:r>
      <w:r>
        <w:rPr>
          <w:spacing w:val="-16"/>
        </w:rPr>
        <w:t>见</w:t>
      </w:r>
      <w:r>
        <w:rPr>
          <w:spacing w:val="-16"/>
        </w:rPr>
        <w:t>图</w:t>
      </w:r>
      <w:r>
        <w:t>11</w:t>
      </w:r>
      <w:r>
        <w:t xml:space="preserve">E 11F</w:t>
      </w:r>
      <w:r>
        <w:t>）</w:t>
      </w:r>
    </w:p>
    <w:p w:rsidR="0018722C">
      <w:spacing w:beforeLines="0" w:before="0" w:afterLines="0" w:after="0" w:line="440" w:lineRule="auto"/>
      <w:pPr>
        <w:sectPr w:rsidR="00556256">
          <w:headerReference w:type="even" r:id="rId140"/>
          <w:headerReference w:type="default" r:id="rId136"/>
          <w:footerReference w:type="even" r:id="rId134"/>
          <w:footerReference w:type="default" r:id="rId133"/>
          <w:headerReference w:type="first" r:id="rId131"/>
          <w:footerReference w:type="first" r:id="rId138"/>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8"/>
          <w:szCs w:val="28"/>
          <w:rFonts w:cstheme="minorBidi" w:hAnsiTheme="minorHAnsi" w:eastAsiaTheme="minorHAnsi" w:asciiTheme="minorHAnsi" w:ascii="黑体" w:hAnsi="黑体" w:eastAsia="黑体" w:cs="黑体"/>
          <w:b/>
          <w:bCs/>
        </w:rPr>
        <w:pict>
          <v:shape style="margin-left:445.039856pt;margin-top:774.427063pt;width:26.6pt;height:9.15pt;mso-position-horizontal-relative:page;mso-position-vertical-relative:page;z-index:2200;rotation:316" type="#_x0000_t136" fillcolor="#000000" stroked="f">
            <o:extrusion v:ext="view" autorotationcenter="t"/>
            <v:textpath style="font-family:&amp;quot;Arial&amp;quot;;font-size:9pt;v-text-kern:t;mso-text-shadow:auto;font-weight:bold" string="Model"/>
            <w10:wrap type="none"/>
          </v:shape>
        </w:pict>
      </w:r>
      <w:r>
        <w:rPr>
          <w:kern w:val="2"/>
          <w:sz w:val="28"/>
          <w:szCs w:val="28"/>
          <w:rFonts w:cstheme="minorBidi" w:hAnsiTheme="minorHAnsi" w:eastAsiaTheme="minorHAnsi" w:asciiTheme="minorHAnsi" w:ascii="黑体" w:hAnsi="黑体" w:eastAsia="黑体" w:cs="黑体"/>
          <w:b/>
          <w:bCs/>
        </w:rPr>
        <w:pict>
          <v:shape style="margin-left:517.082947pt;margin-top:769.462708pt;width:12.95pt;height:9.15pt;mso-position-horizontal-relative:page;mso-position-vertical-relative:page;z-index:2224;rotation:316" type="#_x0000_t136" fillcolor="#000000" stroked="f">
            <o:extrusion v:ext="view" autorotationcenter="t"/>
            <v:textpath style="font-family:&amp;quot;Arial&amp;quot;;font-size:9pt;v-text-kern:t;mso-text-shadow:auto;font-weight:bold" string="EA"/>
            <w10:wrap type="none"/>
          </v:shape>
        </w:pict>
      </w:r>
      <w:r>
        <w:rPr>
          <w:kern w:val="2"/>
          <w:sz w:val="28"/>
          <w:szCs w:val="28"/>
          <w:b/>
          <w:bCs/>
          <w:rFonts w:ascii="Calibri" w:cstheme="minorBidi" w:hAnsiTheme="minorHAnsi" w:eastAsiaTheme="minorHAnsi" w:hAnsi="黑体" w:eastAsia="黑体" w:cs="黑体"/>
        </w:rPr>
        <w:t>A</w:t>
      </w:r>
      <w:r w:rsidRPr="00000000">
        <w:rPr>
          <w:kern w:val="2"/>
          <w:sz w:val="28"/>
          <w:szCs w:val="28"/>
          <w:rFonts w:cstheme="minorBidi" w:hAnsiTheme="minorHAnsi" w:eastAsiaTheme="minorHAnsi" w:asciiTheme="minorHAnsi" w:ascii="黑体" w:hAnsi="黑体" w:eastAsia="黑体" w:cs="黑体"/>
          <w:b/>
          <w:bCs/>
        </w:rPr>
        <w:tab/>
        <w:t>B</w:t>
      </w:r>
    </w:p>
    <w:p w:rsidR="0018722C">
      <w:pPr>
        <w:pStyle w:val="ae"/>
        <w:topLinePunct/>
      </w:pPr>
      <w:r>
        <w:rPr>
          <w:kern w:val="2"/>
          <w:sz w:val="22"/>
          <w:szCs w:val="22"/>
          <w:rFonts w:cstheme="minorBidi" w:hAnsiTheme="minorHAnsi" w:eastAsiaTheme="minorHAnsi" w:asciiTheme="minorHAnsi"/>
        </w:rPr>
        <w:pict>
          <v:shape style="margin-left:336.660278pt;margin-top:10.029835pt;width:24.1pt;height:124.25pt;mso-position-horizontal-relative:page;mso-position-vertical-relative:paragraph;z-index:-144424" type="#_x0000_t202" filled="false" stroked="false">
            <v:textbox inset="0,0,0,0" style="layout-flow:vertical;mso-layout-flow-alt:bottom-to-top">
              <w:txbxContent>
                <w:p w:rsidR="0018722C">
                  <w:pPr>
                    <w:spacing w:line="252" w:lineRule="auto" w:before="14"/>
                    <w:ind w:leftChars="0" w:left="103" w:rightChars="0" w:right="0" w:hanging="84"/>
                    <w:jc w:val="left"/>
                    <w:rPr>
                      <w:rFonts w:ascii="Arial" w:hAnsi="Arial"/>
                      <w:b/>
                      <w:sz w:val="19"/>
                    </w:rPr>
                  </w:pPr>
                  <w:r>
                    <w:rPr>
                      <w:rFonts w:ascii="Arial" w:hAnsi="Arial"/>
                      <w:b/>
                      <w:w w:val="100"/>
                      <w:sz w:val="19"/>
                    </w:rPr>
                    <w:t>R</w:t>
                  </w:r>
                  <w:r>
                    <w:rPr>
                      <w:rFonts w:ascii="Arial" w:hAnsi="Arial"/>
                      <w:b/>
                      <w:spacing w:val="-4"/>
                      <w:w w:val="100"/>
                      <w:sz w:val="19"/>
                    </w:rPr>
                    <w:t>e</w:t>
                  </w:r>
                  <w:r>
                    <w:rPr>
                      <w:rFonts w:ascii="Arial" w:hAnsi="Arial"/>
                      <w:b/>
                      <w:spacing w:val="-8"/>
                      <w:w w:val="100"/>
                      <w:sz w:val="19"/>
                    </w:rPr>
                    <w:t>l</w:t>
                  </w:r>
                  <w:r>
                    <w:rPr>
                      <w:rFonts w:ascii="Arial" w:hAnsi="Arial"/>
                      <w:b/>
                      <w:spacing w:val="-4"/>
                      <w:w w:val="100"/>
                      <w:sz w:val="19"/>
                    </w:rPr>
                    <w:t>a</w:t>
                  </w:r>
                  <w:r>
                    <w:rPr>
                      <w:rFonts w:ascii="Arial" w:hAnsi="Arial"/>
                      <w:b/>
                      <w:spacing w:val="3"/>
                      <w:w w:val="100"/>
                      <w:sz w:val="19"/>
                    </w:rPr>
                    <w:t>t</w:t>
                  </w:r>
                  <w:r>
                    <w:rPr>
                      <w:rFonts w:ascii="Arial" w:hAnsi="Arial"/>
                      <w:b/>
                      <w:spacing w:val="-8"/>
                      <w:w w:val="100"/>
                      <w:sz w:val="19"/>
                    </w:rPr>
                    <w:t>i</w:t>
                  </w:r>
                  <w:r>
                    <w:rPr>
                      <w:rFonts w:ascii="Arial" w:hAnsi="Arial"/>
                      <w:b/>
                      <w:spacing w:val="-4"/>
                      <w:w w:val="100"/>
                      <w:sz w:val="19"/>
                    </w:rPr>
                    <w:t>v</w:t>
                  </w:r>
                  <w:r>
                    <w:rPr>
                      <w:rFonts w:ascii="Arial" w:hAnsi="Arial"/>
                      <w:b/>
                      <w:w w:val="100"/>
                      <w:sz w:val="19"/>
                    </w:rPr>
                    <w:t>e</w:t>
                  </w:r>
                  <w:r>
                    <w:rPr>
                      <w:rFonts w:ascii="Arial" w:hAnsi="Arial"/>
                      <w:b/>
                      <w:spacing w:val="0"/>
                      <w:sz w:val="19"/>
                    </w:rPr>
                    <w:t> </w:t>
                  </w:r>
                  <w:r>
                    <w:rPr>
                      <w:rFonts w:ascii="Arial" w:hAnsi="Arial"/>
                      <w:b/>
                      <w:spacing w:val="-4"/>
                      <w:w w:val="100"/>
                      <w:sz w:val="19"/>
                    </w:rPr>
                    <w:t>ex</w:t>
                  </w:r>
                  <w:r>
                    <w:rPr>
                      <w:rFonts w:ascii="Arial" w:hAnsi="Arial"/>
                      <w:b/>
                      <w:spacing w:val="-3"/>
                      <w:w w:val="100"/>
                      <w:sz w:val="19"/>
                    </w:rPr>
                    <w:t>p</w:t>
                  </w:r>
                  <w:r>
                    <w:rPr>
                      <w:rFonts w:ascii="Arial" w:hAnsi="Arial"/>
                      <w:b/>
                      <w:spacing w:val="5"/>
                      <w:w w:val="100"/>
                      <w:sz w:val="19"/>
                    </w:rPr>
                    <w:t>r</w:t>
                  </w:r>
                  <w:r>
                    <w:rPr>
                      <w:rFonts w:ascii="Arial" w:hAnsi="Arial"/>
                      <w:b/>
                      <w:spacing w:val="-4"/>
                      <w:w w:val="100"/>
                      <w:sz w:val="19"/>
                    </w:rPr>
                    <w:t>ess</w:t>
                  </w:r>
                  <w:r>
                    <w:rPr>
                      <w:rFonts w:ascii="Arial" w:hAnsi="Arial"/>
                      <w:b/>
                      <w:spacing w:val="-8"/>
                      <w:w w:val="100"/>
                      <w:sz w:val="19"/>
                    </w:rPr>
                    <w:t>i</w:t>
                  </w:r>
                  <w:r>
                    <w:rPr>
                      <w:rFonts w:ascii="Arial" w:hAnsi="Arial"/>
                      <w:b/>
                      <w:spacing w:val="-3"/>
                      <w:w w:val="100"/>
                      <w:sz w:val="19"/>
                    </w:rPr>
                    <w:t>o</w:t>
                  </w:r>
                  <w:r>
                    <w:rPr>
                      <w:rFonts w:ascii="Arial" w:hAnsi="Arial"/>
                      <w:b/>
                      <w:w w:val="100"/>
                      <w:sz w:val="19"/>
                    </w:rPr>
                    <w:t>n</w:t>
                  </w:r>
                  <w:r>
                    <w:rPr>
                      <w:rFonts w:ascii="Arial" w:hAnsi="Arial"/>
                      <w:b/>
                      <w:spacing w:val="1"/>
                      <w:sz w:val="19"/>
                    </w:rPr>
                    <w:t> </w:t>
                  </w:r>
                  <w:r>
                    <w:rPr>
                      <w:rFonts w:ascii="Arial" w:hAnsi="Arial"/>
                      <w:b/>
                      <w:spacing w:val="-8"/>
                      <w:w w:val="100"/>
                      <w:sz w:val="19"/>
                    </w:rPr>
                    <w:t>l</w:t>
                  </w:r>
                  <w:r>
                    <w:rPr>
                      <w:rFonts w:ascii="Arial" w:hAnsi="Arial"/>
                      <w:b/>
                      <w:spacing w:val="-4"/>
                      <w:w w:val="100"/>
                      <w:sz w:val="19"/>
                    </w:rPr>
                    <w:t>eve</w:t>
                  </w:r>
                  <w:r>
                    <w:rPr>
                      <w:rFonts w:ascii="Arial" w:hAnsi="Arial"/>
                      <w:b/>
                      <w:w w:val="100"/>
                      <w:sz w:val="19"/>
                    </w:rPr>
                    <w:t>l</w:t>
                  </w:r>
                  <w:r>
                    <w:rPr>
                      <w:rFonts w:ascii="Arial" w:hAnsi="Arial"/>
                      <w:b/>
                      <w:spacing w:val="-3"/>
                      <w:sz w:val="19"/>
                    </w:rPr>
                    <w:t> </w:t>
                  </w:r>
                  <w:r>
                    <w:rPr>
                      <w:rFonts w:ascii="Arial" w:hAnsi="Arial"/>
                      <w:b/>
                      <w:spacing w:val="-3"/>
                      <w:w w:val="100"/>
                      <w:sz w:val="19"/>
                    </w:rPr>
                    <w:t>o</w:t>
                  </w:r>
                  <w:r>
                    <w:rPr>
                      <w:rFonts w:ascii="Arial" w:hAnsi="Arial"/>
                      <w:b/>
                      <w:w w:val="100"/>
                      <w:sz w:val="19"/>
                    </w:rPr>
                    <w:t>f </w:t>
                  </w:r>
                  <w:r>
                    <w:rPr>
                      <w:rFonts w:ascii="Arial" w:hAnsi="Arial"/>
                      <w:b/>
                      <w:spacing w:val="-8"/>
                      <w:w w:val="100"/>
                      <w:sz w:val="19"/>
                    </w:rPr>
                    <w:t>V</w:t>
                  </w:r>
                  <w:r>
                    <w:rPr>
                      <w:rFonts w:ascii="Arial" w:hAnsi="Arial"/>
                      <w:b/>
                      <w:spacing w:val="-10"/>
                      <w:w w:val="100"/>
                      <w:sz w:val="19"/>
                    </w:rPr>
                    <w:t>I</w:t>
                  </w:r>
                  <w:r>
                    <w:rPr>
                      <w:rFonts w:ascii="Arial" w:hAnsi="Arial"/>
                      <w:b/>
                      <w:spacing w:val="-8"/>
                      <w:w w:val="100"/>
                      <w:sz w:val="19"/>
                    </w:rPr>
                    <w:t>P</w:t>
                  </w:r>
                  <w:r>
                    <w:rPr>
                      <w:rFonts w:ascii="Arial" w:hAnsi="Arial"/>
                      <w:b/>
                      <w:w w:val="100"/>
                      <w:sz w:val="19"/>
                    </w:rPr>
                    <w:t>/β</w:t>
                  </w:r>
                  <w:r>
                    <w:rPr>
                      <w:rFonts w:ascii="Arial" w:hAnsi="Arial"/>
                      <w:b/>
                      <w:spacing w:val="-5"/>
                      <w:sz w:val="19"/>
                    </w:rPr>
                    <w:t> </w:t>
                  </w:r>
                  <w:r>
                    <w:rPr>
                      <w:rFonts w:ascii="Arial" w:hAnsi="Arial"/>
                      <w:b/>
                      <w:spacing w:val="0"/>
                      <w:w w:val="100"/>
                      <w:sz w:val="19"/>
                    </w:rPr>
                    <w:t>-</w:t>
                  </w:r>
                  <w:r>
                    <w:rPr>
                      <w:rFonts w:ascii="Arial" w:hAnsi="Arial"/>
                      <w:b/>
                      <w:spacing w:val="-9"/>
                      <w:w w:val="100"/>
                      <w:sz w:val="19"/>
                    </w:rPr>
                    <w:t>a</w:t>
                  </w:r>
                  <w:r>
                    <w:rPr>
                      <w:rFonts w:ascii="Arial" w:hAnsi="Arial"/>
                      <w:b/>
                      <w:spacing w:val="-7"/>
                      <w:w w:val="100"/>
                      <w:sz w:val="19"/>
                    </w:rPr>
                    <w:t>c</w:t>
                  </w:r>
                  <w:r>
                    <w:rPr>
                      <w:rFonts w:ascii="Arial" w:hAnsi="Arial"/>
                      <w:b/>
                      <w:spacing w:val="0"/>
                      <w:w w:val="100"/>
                      <w:sz w:val="19"/>
                    </w:rPr>
                    <w:t>t</w:t>
                  </w:r>
                  <w:r>
                    <w:rPr>
                      <w:rFonts w:ascii="Arial" w:hAnsi="Arial"/>
                      <w:b/>
                      <w:spacing w:val="-10"/>
                      <w:w w:val="100"/>
                      <w:sz w:val="19"/>
                    </w:rPr>
                    <w:t>i</w:t>
                  </w:r>
                  <w:r>
                    <w:rPr>
                      <w:rFonts w:ascii="Arial" w:hAnsi="Arial"/>
                      <w:b/>
                      <w:w w:val="100"/>
                      <w:sz w:val="19"/>
                    </w:rPr>
                    <w:t>n</w:t>
                  </w:r>
                  <w:r>
                    <w:rPr>
                      <w:rFonts w:ascii="Arial" w:hAnsi="Arial"/>
                      <w:b/>
                      <w:spacing w:val="-6"/>
                      <w:sz w:val="19"/>
                    </w:rPr>
                    <w:t> </w:t>
                  </w:r>
                  <w:r>
                    <w:rPr>
                      <w:rFonts w:ascii="Arial" w:hAnsi="Arial"/>
                      <w:b/>
                      <w:spacing w:val="-9"/>
                      <w:w w:val="100"/>
                      <w:sz w:val="19"/>
                    </w:rPr>
                    <w:t>V</w:t>
                  </w:r>
                  <w:r>
                    <w:rPr>
                      <w:rFonts w:ascii="Arial" w:hAnsi="Arial"/>
                      <w:b/>
                      <w:spacing w:val="-8"/>
                      <w:w w:val="100"/>
                      <w:sz w:val="19"/>
                    </w:rPr>
                    <w:t>P</w:t>
                  </w:r>
                  <w:r>
                    <w:rPr>
                      <w:rFonts w:ascii="Arial" w:hAnsi="Arial"/>
                      <w:b/>
                      <w:spacing w:val="-18"/>
                      <w:w w:val="100"/>
                      <w:sz w:val="19"/>
                    </w:rPr>
                    <w:t>A</w:t>
                  </w:r>
                  <w:r>
                    <w:rPr>
                      <w:rFonts w:ascii="Arial" w:hAnsi="Arial"/>
                      <w:b/>
                      <w:spacing w:val="-7"/>
                      <w:w w:val="100"/>
                      <w:sz w:val="19"/>
                    </w:rPr>
                    <w:t>C</w:t>
                  </w:r>
                  <w:r>
                    <w:rPr>
                      <w:rFonts w:ascii="Arial" w:hAnsi="Arial"/>
                      <w:b/>
                      <w:spacing w:val="-9"/>
                      <w:w w:val="100"/>
                      <w:sz w:val="19"/>
                    </w:rPr>
                    <w:t>1</w:t>
                  </w:r>
                  <w:r>
                    <w:rPr>
                      <w:rFonts w:ascii="Arial" w:hAnsi="Arial"/>
                      <w:b/>
                      <w:spacing w:val="1"/>
                      <w:w w:val="100"/>
                      <w:sz w:val="19"/>
                    </w:rPr>
                    <w:t>/</w:t>
                  </w:r>
                  <w:r>
                    <w:rPr>
                      <w:rFonts w:ascii="Arial" w:hAnsi="Arial"/>
                      <w:b/>
                      <w:w w:val="100"/>
                      <w:sz w:val="19"/>
                    </w:rPr>
                    <w:t>β</w:t>
                  </w:r>
                  <w:r>
                    <w:rPr>
                      <w:rFonts w:ascii="Arial" w:hAnsi="Arial"/>
                      <w:b/>
                      <w:spacing w:val="-8"/>
                      <w:sz w:val="19"/>
                    </w:rPr>
                    <w:t> </w:t>
                  </w:r>
                  <w:r>
                    <w:rPr>
                      <w:rFonts w:ascii="Arial" w:hAnsi="Arial"/>
                      <w:b/>
                      <w:spacing w:val="2"/>
                      <w:w w:val="100"/>
                      <w:sz w:val="19"/>
                    </w:rPr>
                    <w:t>-</w:t>
                  </w:r>
                  <w:r>
                    <w:rPr>
                      <w:rFonts w:ascii="Arial" w:hAnsi="Arial"/>
                      <w:b/>
                      <w:spacing w:val="-9"/>
                      <w:w w:val="100"/>
                      <w:sz w:val="19"/>
                    </w:rPr>
                    <w:t>ac</w:t>
                  </w:r>
                  <w:r>
                    <w:rPr>
                      <w:rFonts w:ascii="Arial" w:hAnsi="Arial"/>
                      <w:b/>
                      <w:spacing w:val="2"/>
                      <w:w w:val="100"/>
                      <w:sz w:val="19"/>
                    </w:rPr>
                    <w:t>t</w:t>
                  </w:r>
                  <w:r>
                    <w:rPr>
                      <w:rFonts w:ascii="Arial" w:hAnsi="Arial"/>
                      <w:b/>
                      <w:spacing w:val="-12"/>
                      <w:w w:val="100"/>
                      <w:sz w:val="19"/>
                    </w:rPr>
                    <w:t>i</w:t>
                  </w:r>
                  <w:r>
                    <w:rPr>
                      <w:rFonts w:ascii="Arial" w:hAnsi="Arial"/>
                      <w:b/>
                      <w:w w:val="100"/>
                      <w:sz w:val="19"/>
                    </w:rPr>
                    <w:t>n</w:t>
                  </w:r>
                </w:p>
              </w:txbxContent>
            </v:textbox>
            <w10:wrap type="none"/>
          </v:shape>
        </w:pict>
      </w:r>
      <w:r>
        <w:rPr>
          <w:kern w:val="2"/>
          <w:szCs w:val="22"/>
          <w:rFonts w:ascii="Arial" w:cstheme="minorBidi" w:hAnsiTheme="minorHAnsi" w:eastAsiaTheme="minorHAnsi"/>
          <w:b/>
          <w:sz w:val="17"/>
        </w:rPr>
        <w:t>1.5</w:t>
      </w:r>
    </w:p>
    <w:p w:rsidR="0018722C">
      <w:pPr>
        <w:pStyle w:val="aff7"/>
        <w:topLinePunct/>
      </w:pPr>
      <w:r>
        <w:rPr>
          <w:kern w:val="2"/>
          <w:sz w:val="28"/>
          <w:szCs w:val="28"/>
          <w:rFonts w:cstheme="minorBidi" w:hAnsiTheme="minorHAnsi" w:eastAsiaTheme="minorHAnsi" w:asciiTheme="minorHAnsi" w:ascii="黑体" w:hAnsi="黑体" w:eastAsia="黑体" w:cs="黑体"/>
          <w:b/>
          <w:bCs/>
        </w:rPr>
        <w:drawing>
          <wp:inline>
            <wp:extent cx="3324225" cy="2019299"/>
            <wp:effectExtent l="0" t="0" r="0" b="0"/>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45" cstate="print"/>
                    <a:stretch>
                      <a:fillRect/>
                    </a:stretch>
                  </pic:blipFill>
                  <pic:spPr>
                    <a:xfrm>
                      <a:off x="0" y="0"/>
                      <a:ext cx="3324225" cy="2019299"/>
                    </a:xfrm>
                    <a:prstGeom prst="rect">
                      <a:avLst/>
                    </a:prstGeom>
                  </pic:spPr>
                </pic:pic>
              </a:graphicData>
            </a:graphic>
          </wp:inline>
        </w:drawing>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r>
        <w:rPr>
          <w:rFonts w:cstheme="minorBidi" w:hAnsiTheme="minorHAnsi" w:eastAsiaTheme="minorHAnsi" w:asciiTheme="minorHAnsi" w:ascii="Arial"/>
          <w:b/>
        </w:rPr>
        <w:t>0.0</w:t>
      </w:r>
    </w:p>
    <w:p w:rsidR="0018722C">
      <w:pPr>
        <w:topLinePunct/>
      </w:pPr>
      <w:r>
        <w:rPr>
          <w:rFonts w:cstheme="minorBidi" w:hAnsiTheme="minorHAnsi" w:eastAsiaTheme="minorHAnsi" w:asciiTheme="minorHAnsi" w:ascii="Calibri" w:hAnsi="黑体" w:eastAsia="黑体" w:cs="黑体"/>
          <w:b/>
        </w:rPr>
        <w:t>C</w:t>
      </w:r>
      <w:r w:rsidRPr="00000000">
        <w:rPr>
          <w:rFonts w:cstheme="minorBidi" w:hAnsiTheme="minorHAnsi" w:eastAsiaTheme="minorHAnsi" w:asciiTheme="minorHAnsi" w:ascii="黑体" w:hAnsi="黑体" w:eastAsia="黑体" w:cs="黑体"/>
          <w:b/>
        </w:rPr>
        <w:tab/>
        <w:t>D</w:t>
      </w:r>
    </w:p>
    <w:p w:rsidR="0018722C">
      <w:pPr>
        <w:pStyle w:val="ae"/>
        <w:topLinePunct/>
      </w:pPr>
      <w:r>
        <w:rPr>
          <w:kern w:val="2"/>
          <w:sz w:val="22"/>
          <w:szCs w:val="22"/>
          <w:rFonts w:cstheme="minorBidi" w:hAnsiTheme="minorHAnsi" w:eastAsiaTheme="minorHAnsi" w:asciiTheme="minorHAnsi"/>
        </w:rPr>
        <w:pict>
          <v:group style="margin-left:373.129059pt;margin-top:14.410487pt;width:187.35pt;height:125.25pt;mso-position-horizontal-relative:page;mso-position-vertical-relative:paragraph;z-index:2032" coordorigin="7463,288" coordsize="3747,2505">
            <v:rect style="position:absolute;left:7755;top:2174;width:302;height:550" filled="true" fillcolor="#000000" stroked="false">
              <v:fill type="solid"/>
            </v:rect>
            <v:shape style="position:absolute;left:1512;top:2601;width:356;height:860" coordorigin="1513,2601" coordsize="356,860" path="m7756,2716l7756,2716,7756,2175,8056,2175,8056,2716m7832,1993l7981,1993,7832,1993m7907,1993l7907,2175e" filled="false" stroked="true" strokeweight="1.807502pt" strokecolor="#000000">
              <v:path arrowok="t"/>
              <v:stroke dashstyle="solid"/>
            </v:shape>
            <v:rect style="position:absolute;left:8962;top:946;width:302;height:1778" filled="true" fillcolor="#000000" stroked="false">
              <v:fill type="solid"/>
            </v:rect>
            <v:shape style="position:absolute;left:2945;top:894;width:356;height:2567" coordorigin="2945,894" coordsize="356,2567" path="m8962,2716l8962,2716,8962,947,9262,947,9262,2716m9039,557l9187,557,9039,557m9113,557l9113,947e" filled="false" stroked="true" strokeweight="1.807502pt" strokecolor="#000000">
              <v:path arrowok="t"/>
              <v:stroke dashstyle="solid"/>
            </v:shape>
            <v:rect style="position:absolute;left:10168;top:1889;width:302;height:835" filled="true" fillcolor="#000000" stroked="false">
              <v:fill type="solid"/>
            </v:rect>
            <v:shape style="position:absolute;left:2050;top:1415;width:3220;height:2046" coordorigin="2050,1415" coordsize="3220,2046" path="m10168,2716l10168,2716,10168,1890,10468,1890,10468,2716m10245,1611l10393,1611,10245,1611m10319,1611l10319,1890m8208,2716l8208,2716,8208,2221,8508,2221,8508,2716m8285,2106l8434,2106,8285,2106m8359,2106l8359,2221m9415,2716l9415,2716,9415,1128,9714,1128,9714,2716m9491,995l9640,995,9491,995m9565,995l9565,1128m10621,2716l10621,2716,10621,1815,10920,1815,10920,2716m10697,1617l10846,1617,10697,1617m10771,1617l10771,1815e" filled="false" stroked="true" strokeweight="1.807502pt" strokecolor="#000000">
              <v:path arrowok="t"/>
              <v:stroke dashstyle="solid"/>
            </v:shape>
            <v:line style="position:absolute" from="7531,2724" to="11149,2724" stroked="true" strokeweight="1.204441pt" strokecolor="#000000">
              <v:stroke dashstyle="solid"/>
            </v:line>
            <v:shape style="position:absolute;left:8120;top:2724;width:2437;height:69" coordorigin="8120,2724" coordsize="2437,69" path="m8144,2724l8120,2724,8120,2793,8144,2793,8144,2724m9350,2724l9326,2724,9326,2793,9350,2793,9350,2724m10556,2724l10532,2724,10532,2793,10556,2793,10556,2724e" filled="true" fillcolor="#000000" stroked="false">
              <v:path arrowok="t"/>
              <v:fill type="solid"/>
            </v:shape>
            <v:line style="position:absolute" from="7531,300" to="7531,2724" stroked="true" strokeweight="1.205676pt" strokecolor="#000000">
              <v:stroke dashstyle="solid"/>
            </v:line>
            <v:shape style="position:absolute;left:7462;top:288;width:69;height:2448" coordorigin="7463,288" coordsize="69,2448" path="m7531,2712l7463,2712,7463,2736,7531,2736,7531,2712m7531,1904l7463,1904,7463,1928,7531,1928,7531,1904m7531,1096l7463,1096,7463,1120,7531,1120,7531,1096m7531,288l7463,288,7463,312,7531,312,7531,288e" filled="true" fillcolor="#000000" stroked="false">
              <v:path arrowok="t"/>
              <v:fill type="solid"/>
            </v:shape>
            <v:line style="position:absolute" from="10132,609" to="10390,609" stroked="true" strokeweight="6.662123pt" strokecolor="#000000">
              <v:stroke dashstyle="solid"/>
            </v:line>
            <v:shape style="position:absolute;left:4334;top:877;width:306;height:490" coordorigin="4334,877" coordsize="306,490" path="m10132,543l10390,543,10390,676,10132,676,10132,543m10132,822l10390,822,10390,955,10132,955,10132,822e" filled="false" stroked="true" strokeweight="1.807502pt" strokecolor="#000000">
              <v:path arrowok="t"/>
              <v:stroke dashstyle="solid"/>
            </v:shape>
            <v:shape style="position:absolute;left:9050;top:319;width:150;height:261"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101"/>
                        <w:sz w:val="23"/>
                      </w:rPr>
                      <w:t>a</w:t>
                    </w:r>
                  </w:p>
                </w:txbxContent>
              </v:textbox>
              <w10:wrap type="none"/>
            </v:shape>
            <v:shape style="position:absolute;left:9509;top:719;width:150;height:261"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101"/>
                        <w:sz w:val="23"/>
                      </w:rPr>
                      <w:t>a</w:t>
                    </w:r>
                  </w:p>
                </w:txbxContent>
              </v:textbox>
              <w10:wrap type="none"/>
            </v:shape>
            <v:shape style="position:absolute;left:10534;top:494;width:675;height:504"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VIP</w:t>
                    </w:r>
                  </w:p>
                  <w:p w:rsidR="0018722C">
                    <w:pPr>
                      <w:spacing w:before="49"/>
                      <w:ind w:leftChars="0" w:left="0" w:rightChars="0" w:right="0" w:firstLineChars="0" w:firstLine="0"/>
                      <w:jc w:val="left"/>
                      <w:rPr>
                        <w:rFonts w:ascii="Arial"/>
                        <w:sz w:val="20"/>
                      </w:rPr>
                    </w:pPr>
                    <w:r>
                      <w:rPr>
                        <w:rFonts w:ascii="Arial"/>
                        <w:sz w:val="20"/>
                      </w:rPr>
                      <w:t>VPAC1</w:t>
                    </w:r>
                  </w:p>
                </w:txbxContent>
              </v:textbox>
              <w10:wrap type="none"/>
            </v:shape>
            <v:shape style="position:absolute;left:10256;top:1338;width:137;height:261"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101"/>
                        <w:sz w:val="23"/>
                      </w:rPr>
                      <w:t>c</w:t>
                    </w:r>
                  </w:p>
                </w:txbxContent>
              </v:textbox>
              <w10:wrap type="none"/>
            </v:shape>
            <v:shape style="position:absolute;left:10715;top:1301;width:137;height:261"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101"/>
                        <w:sz w:val="23"/>
                      </w:rPr>
                      <w:t>c</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331.767426pt;margin-top:10.296894pt;width:25.35pt;height:130.5500pt;mso-position-horizontal-relative:page;mso-position-vertical-relative:paragraph;z-index:2056" type="#_x0000_t202" filled="false" stroked="false">
            <v:textbox inset="0,0,0,0" style="layout-flow:vertical;mso-layout-flow-alt:bottom-to-top">
              <w:txbxContent>
                <w:p w:rsidR="0018722C">
                  <w:pPr>
                    <w:spacing w:line="252" w:lineRule="auto" w:before="14"/>
                    <w:ind w:leftChars="0" w:left="108" w:rightChars="0" w:right="14" w:hanging="89"/>
                    <w:jc w:val="left"/>
                    <w:rPr>
                      <w:rFonts w:ascii="Arial" w:hAnsi="Arial"/>
                      <w:b/>
                      <w:sz w:val="20"/>
                    </w:rPr>
                  </w:pPr>
                  <w:r>
                    <w:rPr>
                      <w:rFonts w:ascii="Arial" w:hAnsi="Arial"/>
                      <w:b/>
                      <w:w w:val="100"/>
                      <w:sz w:val="20"/>
                    </w:rPr>
                    <w:t>R</w:t>
                  </w:r>
                  <w:r>
                    <w:rPr>
                      <w:rFonts w:ascii="Arial" w:hAnsi="Arial"/>
                      <w:b/>
                      <w:spacing w:val="-4"/>
                      <w:w w:val="100"/>
                      <w:sz w:val="20"/>
                    </w:rPr>
                    <w:t>e</w:t>
                  </w:r>
                  <w:r>
                    <w:rPr>
                      <w:rFonts w:ascii="Arial" w:hAnsi="Arial"/>
                      <w:b/>
                      <w:spacing w:val="-8"/>
                      <w:w w:val="100"/>
                      <w:sz w:val="20"/>
                    </w:rPr>
                    <w:t>l</w:t>
                  </w:r>
                  <w:r>
                    <w:rPr>
                      <w:rFonts w:ascii="Arial" w:hAnsi="Arial"/>
                      <w:b/>
                      <w:spacing w:val="-4"/>
                      <w:w w:val="100"/>
                      <w:sz w:val="20"/>
                    </w:rPr>
                    <w:t>a</w:t>
                  </w:r>
                  <w:r>
                    <w:rPr>
                      <w:rFonts w:ascii="Arial" w:hAnsi="Arial"/>
                      <w:b/>
                      <w:spacing w:val="5"/>
                      <w:w w:val="100"/>
                      <w:sz w:val="20"/>
                    </w:rPr>
                    <w:t>t</w:t>
                  </w:r>
                  <w:r>
                    <w:rPr>
                      <w:rFonts w:ascii="Arial" w:hAnsi="Arial"/>
                      <w:b/>
                      <w:spacing w:val="-8"/>
                      <w:w w:val="100"/>
                      <w:sz w:val="20"/>
                    </w:rPr>
                    <w:t>i</w:t>
                  </w:r>
                  <w:r>
                    <w:rPr>
                      <w:rFonts w:ascii="Arial" w:hAnsi="Arial"/>
                      <w:b/>
                      <w:spacing w:val="-4"/>
                      <w:w w:val="100"/>
                      <w:sz w:val="20"/>
                    </w:rPr>
                    <w:t>v</w:t>
                  </w:r>
                  <w:r>
                    <w:rPr>
                      <w:rFonts w:ascii="Arial" w:hAnsi="Arial"/>
                      <w:b/>
                      <w:w w:val="100"/>
                      <w:sz w:val="20"/>
                    </w:rPr>
                    <w:t>e</w:t>
                  </w:r>
                  <w:r>
                    <w:rPr>
                      <w:rFonts w:ascii="Arial" w:hAnsi="Arial"/>
                      <w:b/>
                      <w:spacing w:val="0"/>
                      <w:sz w:val="20"/>
                    </w:rPr>
                    <w:t> </w:t>
                  </w:r>
                  <w:r>
                    <w:rPr>
                      <w:rFonts w:ascii="Arial" w:hAnsi="Arial"/>
                      <w:b/>
                      <w:spacing w:val="-4"/>
                      <w:w w:val="100"/>
                      <w:sz w:val="20"/>
                    </w:rPr>
                    <w:t>ex</w:t>
                  </w:r>
                  <w:r>
                    <w:rPr>
                      <w:rFonts w:ascii="Arial" w:hAnsi="Arial"/>
                      <w:b/>
                      <w:spacing w:val="-3"/>
                      <w:w w:val="100"/>
                      <w:sz w:val="20"/>
                    </w:rPr>
                    <w:t>p</w:t>
                  </w:r>
                  <w:r>
                    <w:rPr>
                      <w:rFonts w:ascii="Arial" w:hAnsi="Arial"/>
                      <w:b/>
                      <w:spacing w:val="5"/>
                      <w:w w:val="100"/>
                      <w:sz w:val="20"/>
                    </w:rPr>
                    <w:t>r</w:t>
                  </w:r>
                  <w:r>
                    <w:rPr>
                      <w:rFonts w:ascii="Arial" w:hAnsi="Arial"/>
                      <w:b/>
                      <w:spacing w:val="-4"/>
                      <w:w w:val="100"/>
                      <w:sz w:val="20"/>
                    </w:rPr>
                    <w:t>ess</w:t>
                  </w:r>
                  <w:r>
                    <w:rPr>
                      <w:rFonts w:ascii="Arial" w:hAnsi="Arial"/>
                      <w:b/>
                      <w:spacing w:val="-8"/>
                      <w:w w:val="100"/>
                      <w:sz w:val="20"/>
                    </w:rPr>
                    <w:t>i</w:t>
                  </w:r>
                  <w:r>
                    <w:rPr>
                      <w:rFonts w:ascii="Arial" w:hAnsi="Arial"/>
                      <w:b/>
                      <w:spacing w:val="-3"/>
                      <w:w w:val="100"/>
                      <w:sz w:val="20"/>
                    </w:rPr>
                    <w:t>o</w:t>
                  </w:r>
                  <w:r>
                    <w:rPr>
                      <w:rFonts w:ascii="Arial" w:hAnsi="Arial"/>
                      <w:b/>
                      <w:w w:val="100"/>
                      <w:sz w:val="20"/>
                    </w:rPr>
                    <w:t>n</w:t>
                  </w:r>
                  <w:r>
                    <w:rPr>
                      <w:rFonts w:ascii="Arial" w:hAnsi="Arial"/>
                      <w:b/>
                      <w:spacing w:val="1"/>
                      <w:sz w:val="20"/>
                    </w:rPr>
                    <w:t> </w:t>
                  </w:r>
                  <w:r>
                    <w:rPr>
                      <w:rFonts w:ascii="Arial" w:hAnsi="Arial"/>
                      <w:b/>
                      <w:spacing w:val="-8"/>
                      <w:w w:val="100"/>
                      <w:sz w:val="20"/>
                    </w:rPr>
                    <w:t>l</w:t>
                  </w:r>
                  <w:r>
                    <w:rPr>
                      <w:rFonts w:ascii="Arial" w:hAnsi="Arial"/>
                      <w:b/>
                      <w:spacing w:val="-4"/>
                      <w:w w:val="100"/>
                      <w:sz w:val="20"/>
                    </w:rPr>
                    <w:t>eve</w:t>
                  </w:r>
                  <w:r>
                    <w:rPr>
                      <w:rFonts w:ascii="Arial" w:hAnsi="Arial"/>
                      <w:b/>
                      <w:w w:val="100"/>
                      <w:sz w:val="20"/>
                    </w:rPr>
                    <w:t>l</w:t>
                  </w:r>
                  <w:r>
                    <w:rPr>
                      <w:rFonts w:ascii="Arial" w:hAnsi="Arial"/>
                      <w:b/>
                      <w:spacing w:val="-4"/>
                      <w:sz w:val="20"/>
                    </w:rPr>
                    <w:t> </w:t>
                  </w:r>
                  <w:r>
                    <w:rPr>
                      <w:rFonts w:ascii="Arial" w:hAnsi="Arial"/>
                      <w:b/>
                      <w:spacing w:val="-3"/>
                      <w:w w:val="100"/>
                      <w:sz w:val="20"/>
                    </w:rPr>
                    <w:t>o</w:t>
                  </w:r>
                  <w:r>
                    <w:rPr>
                      <w:rFonts w:ascii="Arial" w:hAnsi="Arial"/>
                      <w:b/>
                      <w:w w:val="100"/>
                      <w:sz w:val="20"/>
                    </w:rPr>
                    <w:t>f </w:t>
                  </w:r>
                  <w:r>
                    <w:rPr>
                      <w:rFonts w:ascii="Arial" w:hAnsi="Arial"/>
                      <w:b/>
                      <w:spacing w:val="-8"/>
                      <w:w w:val="100"/>
                      <w:sz w:val="20"/>
                    </w:rPr>
                    <w:t>V</w:t>
                  </w:r>
                  <w:r>
                    <w:rPr>
                      <w:rFonts w:ascii="Arial" w:hAnsi="Arial"/>
                      <w:b/>
                      <w:spacing w:val="-10"/>
                      <w:w w:val="100"/>
                      <w:sz w:val="20"/>
                    </w:rPr>
                    <w:t>I</w:t>
                  </w:r>
                  <w:r>
                    <w:rPr>
                      <w:rFonts w:ascii="Arial" w:hAnsi="Arial"/>
                      <w:b/>
                      <w:spacing w:val="-8"/>
                      <w:w w:val="100"/>
                      <w:sz w:val="20"/>
                    </w:rPr>
                    <w:t>P</w:t>
                  </w:r>
                  <w:r>
                    <w:rPr>
                      <w:rFonts w:ascii="Arial" w:hAnsi="Arial"/>
                      <w:b/>
                      <w:w w:val="100"/>
                      <w:sz w:val="20"/>
                    </w:rPr>
                    <w:t>/β</w:t>
                  </w:r>
                  <w:r>
                    <w:rPr>
                      <w:rFonts w:ascii="Arial" w:hAnsi="Arial"/>
                      <w:b/>
                      <w:spacing w:val="-6"/>
                      <w:sz w:val="20"/>
                    </w:rPr>
                    <w:t> </w:t>
                  </w:r>
                  <w:r>
                    <w:rPr>
                      <w:rFonts w:ascii="Arial" w:hAnsi="Arial"/>
                      <w:b/>
                      <w:spacing w:val="0"/>
                      <w:w w:val="100"/>
                      <w:sz w:val="20"/>
                    </w:rPr>
                    <w:t>-</w:t>
                  </w:r>
                  <w:r>
                    <w:rPr>
                      <w:rFonts w:ascii="Arial" w:hAnsi="Arial"/>
                      <w:b/>
                      <w:spacing w:val="-10"/>
                      <w:w w:val="100"/>
                      <w:sz w:val="20"/>
                    </w:rPr>
                    <w:t>a</w:t>
                  </w:r>
                  <w:r>
                    <w:rPr>
                      <w:rFonts w:ascii="Arial" w:hAnsi="Arial"/>
                      <w:b/>
                      <w:spacing w:val="-8"/>
                      <w:w w:val="100"/>
                      <w:sz w:val="20"/>
                    </w:rPr>
                    <w:t>c</w:t>
                  </w:r>
                  <w:r>
                    <w:rPr>
                      <w:rFonts w:ascii="Arial" w:hAnsi="Arial"/>
                      <w:b/>
                      <w:spacing w:val="0"/>
                      <w:w w:val="100"/>
                      <w:sz w:val="20"/>
                    </w:rPr>
                    <w:t>t</w:t>
                  </w:r>
                  <w:r>
                    <w:rPr>
                      <w:rFonts w:ascii="Arial" w:hAnsi="Arial"/>
                      <w:b/>
                      <w:spacing w:val="-10"/>
                      <w:w w:val="100"/>
                      <w:sz w:val="20"/>
                    </w:rPr>
                    <w:t>i</w:t>
                  </w:r>
                  <w:r>
                    <w:rPr>
                      <w:rFonts w:ascii="Arial" w:hAnsi="Arial"/>
                      <w:b/>
                      <w:w w:val="100"/>
                      <w:sz w:val="20"/>
                    </w:rPr>
                    <w:t>n</w:t>
                  </w:r>
                  <w:r>
                    <w:rPr>
                      <w:rFonts w:ascii="Arial" w:hAnsi="Arial"/>
                      <w:b/>
                      <w:spacing w:val="-6"/>
                      <w:sz w:val="20"/>
                    </w:rPr>
                    <w:t> </w:t>
                  </w:r>
                  <w:r>
                    <w:rPr>
                      <w:rFonts w:ascii="Arial" w:hAnsi="Arial"/>
                      <w:b/>
                      <w:spacing w:val="-10"/>
                      <w:w w:val="100"/>
                      <w:sz w:val="20"/>
                    </w:rPr>
                    <w:t>V</w:t>
                  </w:r>
                  <w:r>
                    <w:rPr>
                      <w:rFonts w:ascii="Arial" w:hAnsi="Arial"/>
                      <w:b/>
                      <w:spacing w:val="-8"/>
                      <w:w w:val="100"/>
                      <w:sz w:val="20"/>
                    </w:rPr>
                    <w:t>P</w:t>
                  </w:r>
                  <w:r>
                    <w:rPr>
                      <w:rFonts w:ascii="Arial" w:hAnsi="Arial"/>
                      <w:b/>
                      <w:spacing w:val="-19"/>
                      <w:w w:val="100"/>
                      <w:sz w:val="20"/>
                    </w:rPr>
                    <w:t>A</w:t>
                  </w:r>
                  <w:r>
                    <w:rPr>
                      <w:rFonts w:ascii="Arial" w:hAnsi="Arial"/>
                      <w:b/>
                      <w:spacing w:val="-7"/>
                      <w:w w:val="100"/>
                      <w:sz w:val="20"/>
                    </w:rPr>
                    <w:t>C</w:t>
                  </w:r>
                  <w:r>
                    <w:rPr>
                      <w:rFonts w:ascii="Arial" w:hAnsi="Arial"/>
                      <w:b/>
                      <w:spacing w:val="-10"/>
                      <w:w w:val="100"/>
                      <w:sz w:val="20"/>
                    </w:rPr>
                    <w:t>1</w:t>
                  </w:r>
                  <w:r>
                    <w:rPr>
                      <w:rFonts w:ascii="Arial" w:hAnsi="Arial"/>
                      <w:b/>
                      <w:spacing w:val="1"/>
                      <w:w w:val="100"/>
                      <w:sz w:val="20"/>
                    </w:rPr>
                    <w:t>/</w:t>
                  </w:r>
                  <w:r>
                    <w:rPr>
                      <w:rFonts w:ascii="Arial" w:hAnsi="Arial"/>
                      <w:b/>
                      <w:w w:val="100"/>
                      <w:sz w:val="20"/>
                    </w:rPr>
                    <w:t>β</w:t>
                  </w:r>
                  <w:r>
                    <w:rPr>
                      <w:rFonts w:ascii="Arial" w:hAnsi="Arial"/>
                      <w:b/>
                      <w:spacing w:val="-8"/>
                      <w:sz w:val="20"/>
                    </w:rPr>
                    <w:t> </w:t>
                  </w:r>
                  <w:r>
                    <w:rPr>
                      <w:rFonts w:ascii="Arial" w:hAnsi="Arial"/>
                      <w:b/>
                      <w:spacing w:val="2"/>
                      <w:w w:val="100"/>
                      <w:sz w:val="20"/>
                    </w:rPr>
                    <w:t>-</w:t>
                  </w:r>
                  <w:r>
                    <w:rPr>
                      <w:rFonts w:ascii="Arial" w:hAnsi="Arial"/>
                      <w:b/>
                      <w:spacing w:val="-10"/>
                      <w:w w:val="100"/>
                      <w:sz w:val="20"/>
                    </w:rPr>
                    <w:t>ac</w:t>
                  </w:r>
                  <w:r>
                    <w:rPr>
                      <w:rFonts w:ascii="Arial" w:hAnsi="Arial"/>
                      <w:b/>
                      <w:spacing w:val="2"/>
                      <w:w w:val="100"/>
                      <w:sz w:val="20"/>
                    </w:rPr>
                    <w:t>t</w:t>
                  </w:r>
                  <w:r>
                    <w:rPr>
                      <w:rFonts w:ascii="Arial" w:hAnsi="Arial"/>
                      <w:b/>
                      <w:spacing w:val="-12"/>
                      <w:w w:val="100"/>
                      <w:sz w:val="20"/>
                    </w:rPr>
                    <w:t>i</w:t>
                  </w:r>
                  <w:r>
                    <w:rPr>
                      <w:rFonts w:ascii="Arial" w:hAnsi="Arial"/>
                      <w:b/>
                      <w:w w:val="100"/>
                      <w:sz w:val="20"/>
                    </w:rPr>
                    <w:t>n</w:t>
                  </w:r>
                </w:p>
              </w:txbxContent>
            </v:textbox>
            <w10:wrap type="none"/>
          </v:shape>
        </w:pict>
      </w:r>
      <w:r>
        <w:rPr>
          <w:kern w:val="2"/>
          <w:szCs w:val="22"/>
          <w:rFonts w:ascii="Arial" w:cstheme="minorBidi" w:hAnsiTheme="minorHAnsi" w:eastAsiaTheme="minorHAnsi"/>
          <w:b/>
          <w:sz w:val="18"/>
        </w:rPr>
        <w:t>1.5</w:t>
      </w:r>
    </w:p>
    <w:p w:rsidR="0018722C">
      <w:pPr>
        <w:pStyle w:val="aff7"/>
        <w:topLinePunct/>
      </w:pPr>
      <w:r>
        <w:rPr>
          <w:kern w:val="2"/>
          <w:sz w:val="22"/>
          <w:szCs w:val="22"/>
          <w:rFonts w:cstheme="minorBidi" w:hAnsiTheme="minorHAnsi" w:eastAsiaTheme="minorHAnsi" w:asciiTheme="minorHAnsi"/>
        </w:rPr>
        <w:drawing>
          <wp:inline>
            <wp:extent cx="3094354" cy="1819275"/>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46" cstate="print"/>
                    <a:stretch>
                      <a:fillRect/>
                    </a:stretch>
                  </pic:blipFill>
                  <pic:spPr>
                    <a:xfrm>
                      <a:off x="0" y="0"/>
                      <a:ext cx="3094354" cy="1819275"/>
                    </a:xfrm>
                    <a:prstGeom prst="rect">
                      <a:avLst/>
                    </a:prstGeom>
                  </pic:spPr>
                </pic:pic>
              </a:graphicData>
            </a:graphic>
          </wp:inline>
        </w:drawing>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r>
        <w:rPr>
          <w:rFonts w:cstheme="minorBidi" w:hAnsiTheme="minorHAnsi" w:eastAsiaTheme="minorHAnsi" w:asciiTheme="minorHAnsi" w:ascii="Arial"/>
          <w:b/>
        </w:rPr>
        <w:t>0.0</w:t>
      </w:r>
    </w:p>
    <w:p w:rsidR="0018722C">
      <w:pPr>
        <w:pStyle w:val="ae"/>
        <w:topLinePunct/>
      </w:pPr>
      <w:r>
        <w:rPr>
          <w:kern w:val="2"/>
          <w:sz w:val="22"/>
          <w:szCs w:val="22"/>
          <w:rFonts w:cstheme="minorBidi" w:hAnsiTheme="minorHAnsi" w:eastAsiaTheme="minorHAnsi" w:asciiTheme="minorHAnsi"/>
        </w:rPr>
        <w:pict>
          <v:shape style="margin-left:386.054138pt;margin-top:-5.116063pt;width:25.05pt;height:9.15pt;mso-position-horizontal-relative:page;mso-position-vertical-relative:paragraph;z-index:2176;rotation:316" type="#_x0000_t136" fillcolor="#000000" stroked="f">
            <o:extrusion v:ext="view" autorotationcenter="t"/>
            <v:textpath style="font-family:&amp;quot;Arial&amp;quot;;font-size:9pt;v-text-kern:t;mso-text-shadow:auto;font-weight:bold" string="Blank"/>
            <w10:wrap type="none"/>
          </v:shape>
        </w:pict>
      </w:r>
      <w:r>
        <w:rPr>
          <w:kern w:val="2"/>
          <w:szCs w:val="22"/>
          <w:rFonts w:ascii="Calibri" w:cstheme="minorBidi" w:hAnsiTheme="minorHAnsi" w:eastAsiaTheme="minorHAnsi"/>
          <w:sz w:val="18"/>
        </w:rPr>
        <w:t>44</w:t>
      </w:r>
    </w:p>
    <w:p w:rsidR="0018722C">
      <w:pPr>
        <w:topLinePunct/>
      </w:pPr>
      <w:r>
        <w:rPr>
          <w:rFonts w:cstheme="minorBidi" w:hAnsiTheme="minorHAnsi" w:eastAsiaTheme="minorHAnsi" w:asciiTheme="minorHAnsi" w:ascii="Arial"/>
          <w:b/>
        </w:rPr>
        <w:t>gastric</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75.898987pt;margin-top:-167.779541pt;width:182.1pt;height:119.1pt;mso-position-horizontal-relative:page;mso-position-vertical-relative:paragraph;z-index:-144664" coordorigin="7518,-3356" coordsize="3642,2382">
            <v:rect style="position:absolute;left:7795;top:-1182;width:286;height:143" filled="true" fillcolor="#000000" stroked="false">
              <v:fill type="solid"/>
            </v:rect>
            <v:shape style="position:absolute;left:1512;top:3460;width:356;height:207" coordorigin="1513,3460" coordsize="356,207" path="m7796,-1047l7796,-1047,7796,-1181,8080,-1181,8080,-1047m7868,-1212l8010,-1212,7868,-1212e" filled="false" stroked="true" strokeweight="1.715395pt" strokecolor="#313131">
              <v:path arrowok="t"/>
              <v:stroke dashstyle="solid"/>
            </v:shape>
            <v:line style="position:absolute" from="7922,-1197" to="7956,-1197" stroked="true" strokeweight="1.535383pt" strokecolor="#313131">
              <v:stroke dashstyle="solid"/>
            </v:line>
            <v:rect style="position:absolute;left:8938;top:-1850;width:286;height:811" filled="true" fillcolor="#000000" stroked="false">
              <v:fill type="solid"/>
            </v:rect>
            <v:shape style="position:absolute;left:2944;top:2492;width:356;height:1174" coordorigin="2944,2493" coordsize="356,1174" path="m8939,-1047l8939,-1047,8939,-1850,9222,-1850,9222,-1047m9011,-1986l9152,-1986,9011,-1986m9082,-1986l9082,-1850e" filled="false" stroked="true" strokeweight="1.715395pt" strokecolor="#313131">
              <v:path arrowok="t"/>
              <v:stroke dashstyle="solid"/>
            </v:shape>
            <v:rect style="position:absolute;left:10081;top:-1318;width:286;height:279" filled="true" fillcolor="#000000" stroked="false">
              <v:fill type="solid"/>
            </v:rect>
            <v:shape style="position:absolute;left:4376;top:3270;width:356;height:396" coordorigin="4376,3271" coordsize="356,396" path="m10081,-1047l10081,-1047,10081,-1318,10365,-1318,10365,-1047m10154,-1364l10295,-1364,10154,-1364e" filled="false" stroked="true" strokeweight="1.715395pt" strokecolor="#313131">
              <v:path arrowok="t"/>
              <v:stroke dashstyle="solid"/>
            </v:shape>
            <v:line style="position:absolute" from="10207,-1341" to="10241,-1341" stroked="true" strokeweight="2.303475pt" strokecolor="#313131">
              <v:stroke dashstyle="solid"/>
            </v:line>
            <v:shape style="position:absolute;left:2049;top:3027;width:356;height:639" coordorigin="2050,3028" coordsize="356,639" path="m8225,-1047l8225,-1047,8225,-1514,8508,-1514,8508,-1047m8297,-1558l8438,-1558,8297,-1558e" filled="false" stroked="true" strokeweight="1.715395pt" strokecolor="#000000">
              <v:path arrowok="t"/>
              <v:stroke dashstyle="solid"/>
            </v:shape>
            <v:line style="position:absolute" from="8350,-1536" to="8384,-1536" stroked="true" strokeweight="2.207463pt" strokecolor="#000000">
              <v:stroke dashstyle="solid"/>
            </v:line>
            <v:shape style="position:absolute;left:3481;top:1412;width:1787;height:2254" coordorigin="3481,1413" coordsize="1787,2254" path="m9367,-1047l9367,-1047,9367,-2666,9651,-2666,9651,-1047m9440,-2850l9580,-2850,9440,-2850m9510,-2850l9510,-2666m10510,-1047l10510,-1047,10510,-1614,10793,-1614,10793,-1047m10582,-1704l10723,-1704,10582,-1704m10653,-1704l10653,-1614e" filled="false" stroked="true" strokeweight="1.715395pt" strokecolor="#000000">
              <v:path arrowok="t"/>
              <v:stroke dashstyle="solid"/>
            </v:shape>
            <v:shape style="position:absolute;left:1164;top:795;width:4377;height:2963" coordorigin="1164,796" coordsize="4377,2963" path="m7583,-1039l11011,-1039m8152,-1039l8152,-974m9295,-1039l9295,-974m10437,-1039l10437,-974m7583,-1039l7583,-3344m7583,-1039l7518,-1039m7583,-1808l7518,-1808m7583,-2576l7518,-2576m7583,-3344l7518,-3344e" filled="false" stroked="true" strokeweight="1.143623pt" strokecolor="#000000">
              <v:path arrowok="t"/>
              <v:stroke dashstyle="solid"/>
            </v:shape>
            <v:line style="position:absolute" from="10139,-3189" to="10382,-3189" stroked="true" strokeweight="6.334755pt" strokecolor="#000000">
              <v:stroke dashstyle="solid"/>
            </v:line>
            <v:rect style="position:absolute;left:10138;top:-3252;width:244;height:127" filled="false" stroked="true" strokeweight="1.716595pt" strokecolor="#313131">
              <v:stroke dashstyle="solid"/>
            </v:rect>
            <v:rect style="position:absolute;left:10138;top:-2987;width:244;height:128" filled="false" stroked="true" strokeweight="1.716592pt" strokecolor="#000000">
              <v:stroke dashstyle="solid"/>
            </v:rect>
            <v:shape style="position:absolute;left:9462;top:-3142;width:143;height:248" type="#_x0000_t202" filled="false" stroked="false">
              <v:textbox inset="0,0,0,0">
                <w:txbxContent>
                  <w:p w:rsidR="0018722C">
                    <w:pPr>
                      <w:spacing w:line="247" w:lineRule="exact" w:before="0"/>
                      <w:ind w:leftChars="0" w:left="0" w:rightChars="0" w:right="0" w:firstLineChars="0" w:firstLine="0"/>
                      <w:jc w:val="left"/>
                      <w:rPr>
                        <w:rFonts w:ascii="Arial"/>
                        <w:sz w:val="22"/>
                      </w:rPr>
                    </w:pPr>
                    <w:r>
                      <w:rPr>
                        <w:rFonts w:ascii="Arial"/>
                        <w:w w:val="100"/>
                        <w:sz w:val="22"/>
                      </w:rPr>
                      <w:t>a</w:t>
                    </w:r>
                  </w:p>
                </w:txbxContent>
              </v:textbox>
              <w10:wrap type="none"/>
            </v:shape>
            <v:shape style="position:absolute;left:10519;top:-3298;width:641;height:479" type="#_x0000_t202" filled="false" stroked="false">
              <v:textbox inset="0,0,0,0">
                <w:txbxContent>
                  <w:p w:rsidR="0018722C">
                    <w:pPr>
                      <w:spacing w:line="213" w:lineRule="exact" w:before="0"/>
                      <w:ind w:leftChars="0" w:left="0" w:rightChars="0" w:right="0" w:firstLineChars="0" w:firstLine="0"/>
                      <w:jc w:val="left"/>
                      <w:rPr>
                        <w:rFonts w:ascii="Arial"/>
                        <w:sz w:val="19"/>
                      </w:rPr>
                    </w:pPr>
                    <w:r>
                      <w:rPr>
                        <w:rFonts w:ascii="Arial"/>
                        <w:sz w:val="19"/>
                      </w:rPr>
                      <w:t>VIP</w:t>
                    </w:r>
                  </w:p>
                  <w:p w:rsidR="0018722C">
                    <w:pPr>
                      <w:spacing w:before="47"/>
                      <w:ind w:leftChars="0" w:left="0" w:rightChars="0" w:right="0" w:firstLineChars="0" w:firstLine="0"/>
                      <w:jc w:val="left"/>
                      <w:rPr>
                        <w:rFonts w:ascii="Arial"/>
                        <w:sz w:val="19"/>
                      </w:rPr>
                    </w:pPr>
                    <w:r>
                      <w:rPr>
                        <w:rFonts w:ascii="Arial"/>
                        <w:sz w:val="19"/>
                      </w:rPr>
                      <w:t>VPAC1</w:t>
                    </w:r>
                  </w:p>
                </w:txbxContent>
              </v:textbox>
              <w10:wrap type="none"/>
            </v:shape>
            <v:shape style="position:absolute;left:9028;top:-2300;width:143;height:248" type="#_x0000_t202" filled="false" stroked="false">
              <v:textbox inset="0,0,0,0">
                <w:txbxContent>
                  <w:p w:rsidR="0018722C">
                    <w:pPr>
                      <w:spacing w:line="247" w:lineRule="exact" w:before="0"/>
                      <w:ind w:leftChars="0" w:left="0" w:rightChars="0" w:right="0" w:firstLineChars="0" w:firstLine="0"/>
                      <w:jc w:val="left"/>
                      <w:rPr>
                        <w:rFonts w:ascii="Arial"/>
                        <w:sz w:val="22"/>
                      </w:rPr>
                    </w:pPr>
                    <w:r>
                      <w:rPr>
                        <w:rFonts w:ascii="Arial"/>
                        <w:w w:val="100"/>
                        <w:sz w:val="22"/>
                      </w:rPr>
                      <w:t>a</w:t>
                    </w:r>
                  </w:p>
                </w:txbxContent>
              </v:textbox>
              <w10:wrap type="none"/>
            </v:shape>
            <v:shape style="position:absolute;left:10165;top:-1794;width:131;height:248" type="#_x0000_t202" filled="false" stroked="false">
              <v:textbox inset="0,0,0,0">
                <w:txbxContent>
                  <w:p w:rsidR="0018722C">
                    <w:pPr>
                      <w:spacing w:line="247" w:lineRule="exact" w:before="0"/>
                      <w:ind w:leftChars="0" w:left="0" w:rightChars="0" w:right="0" w:firstLineChars="0" w:firstLine="0"/>
                      <w:jc w:val="left"/>
                      <w:rPr>
                        <w:rFonts w:ascii="Arial"/>
                        <w:sz w:val="22"/>
                      </w:rPr>
                    </w:pPr>
                    <w:r>
                      <w:rPr>
                        <w:rFonts w:ascii="Arial"/>
                        <w:w w:val="100"/>
                        <w:sz w:val="22"/>
                      </w:rPr>
                      <w:t>c</w:t>
                    </w:r>
                  </w:p>
                </w:txbxContent>
              </v:textbox>
              <w10:wrap type="none"/>
            </v:shape>
            <v:shape style="position:absolute;left:10599;top:-1978;width:131;height:248" type="#_x0000_t202" filled="false" stroked="false">
              <v:textbox inset="0,0,0,0">
                <w:txbxContent>
                  <w:p w:rsidR="0018722C">
                    <w:pPr>
                      <w:spacing w:line="247" w:lineRule="exact" w:before="0"/>
                      <w:ind w:leftChars="0" w:left="0" w:rightChars="0" w:right="0" w:firstLineChars="0" w:firstLine="0"/>
                      <w:jc w:val="left"/>
                      <w:rPr>
                        <w:rFonts w:ascii="Arial"/>
                        <w:sz w:val="22"/>
                      </w:rPr>
                    </w:pPr>
                    <w:r>
                      <w:rPr>
                        <w:rFonts w:ascii="Arial"/>
                        <w:w w:val="100"/>
                        <w:sz w:val="22"/>
                      </w:rPr>
                      <w:t>c</w:t>
                    </w:r>
                  </w:p>
                </w:txbxContent>
              </v:textbox>
              <w10:wrap type="none"/>
            </v:shape>
            <w10:wrap type="none"/>
          </v:group>
        </w:pict>
      </w:r>
      <w:r>
        <w:rPr>
          <w:kern w:val="2"/>
          <w:sz w:val="22"/>
          <w:szCs w:val="22"/>
          <w:rFonts w:cstheme="minorBidi" w:hAnsiTheme="minorHAnsi" w:eastAsiaTheme="minorHAnsi" w:asciiTheme="minorHAnsi"/>
        </w:rPr>
        <w:pict>
          <v:shape style="position:absolute;margin-left:388.203308pt;margin-top:-38.059132pt;width:23.6pt;height:8.7pt;mso-position-horizontal-relative:page;mso-position-vertical-relative:paragraph;z-index:2104;rotation:315" type="#_x0000_t136" fillcolor="#000000" stroked="f">
            <o:extrusion v:ext="view" autorotationcenter="t"/>
            <v:textpath style="font-family:&amp;quot;Arial&amp;quot;;font-size:8pt;v-text-kern:t;mso-text-shadow:auto;font-weight:bold" string="Blank"/>
            <w10:wrap type="none"/>
          </v:shape>
        </w:pict>
      </w:r>
      <w:r>
        <w:rPr>
          <w:kern w:val="2"/>
          <w:sz w:val="22"/>
          <w:szCs w:val="22"/>
          <w:rFonts w:cstheme="minorBidi" w:hAnsiTheme="minorHAnsi" w:eastAsiaTheme="minorHAnsi" w:asciiTheme="minorHAnsi"/>
        </w:rPr>
        <w:pict>
          <v:shape style="position:absolute;margin-left:444.083496pt;margin-top:-37.53373pt;width:25.1pt;height:8.7pt;mso-position-horizontal-relative:page;mso-position-vertical-relative:paragraph;z-index:2128;rotation:315" type="#_x0000_t136" fillcolor="#000000" stroked="f">
            <o:extrusion v:ext="view" autorotationcenter="t"/>
            <v:textpath style="font-family:&amp;quot;Arial&amp;quot;;font-size:8pt;v-text-kern:t;mso-text-shadow:auto;font-weight:bold" string="Model"/>
            <w10:wrap type="none"/>
          </v:shape>
        </w:pict>
      </w:r>
      <w:r>
        <w:rPr>
          <w:kern w:val="2"/>
          <w:sz w:val="22"/>
          <w:szCs w:val="22"/>
          <w:rFonts w:cstheme="minorBidi" w:hAnsiTheme="minorHAnsi" w:eastAsiaTheme="minorHAnsi" w:asciiTheme="minorHAnsi"/>
        </w:rPr>
        <w:pict>
          <v:shape style="position:absolute;margin-left:512.353699pt;margin-top:-42.254967pt;width:12.15pt;height:8.7pt;mso-position-horizontal-relative:page;mso-position-vertical-relative:paragraph;z-index:2152;rotation:315" type="#_x0000_t136" fillcolor="#000000" stroked="f">
            <o:extrusion v:ext="view" autorotationcenter="t"/>
            <v:textpath style="font-family:&amp;quot;Arial&amp;quot;;font-size:8pt;v-text-kern:t;mso-text-shadow:auto;font-weight:bold" string="EA"/>
            <w10:wrap type="none"/>
          </v:shape>
        </w:pict>
      </w:r>
      <w:r>
        <w:rPr>
          <w:kern w:val="2"/>
          <w:szCs w:val="22"/>
          <w:rFonts w:ascii="Arial" w:cstheme="minorBidi" w:hAnsiTheme="minorHAnsi" w:eastAsiaTheme="minorHAnsi"/>
          <w:b/>
          <w:sz w:val="23"/>
        </w:rPr>
        <w:t>intestine</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601" w:space="396"/>
            <w:col w:w="3473"/>
          </w:cols>
        </w:sectPr>
        <w:topLinePunct/>
      </w:pPr>
    </w:p>
    <w:p w:rsidR="0018722C">
      <w:spacing w:beforeLines="0" w:before="0" w:afterLines="0" w:after="0" w:line="440" w:lineRule="auto"/>
      <w:pPr>
        <w:sectPr w:rsidR="00556256">
          <w:pgSz w:w="11910" w:h="16840"/>
          <w:pgMar w:header="877" w:footer="272" w:top="1100" w:bottom="460" w:left="900" w:right="0"/>
        </w:sectPr>
        <w:topLinePunct/>
      </w:pPr>
    </w:p>
    <w:p w:rsidR="0018722C">
      <w:pPr>
        <w:pStyle w:val="cw8"/>
        <w:tabs>
          <w:tab w:pos="5664" w:val="left" w:leader="none"/>
        </w:tabs>
        <w:spacing w:before="208"/>
        <w:ind w:leftChars="0" w:left="900"/>
        <w:topLinePunct/>
      </w:pPr>
      <w:bookmarkStart w:id="269706" w:name="_Toc686269706"/>
      <w:r>
        <w:rPr>
          <w:kern w:val="2"/>
          <w:sz w:val="28"/>
          <w:szCs w:val="28"/>
          <w:b/>
          <w:bCs/>
          <w:rFonts w:ascii="Calibri" w:cstheme="minorBidi" w:hAnsiTheme="minorHAnsi" w:eastAsiaTheme="minorHAnsi" w:hAnsi="黑体" w:eastAsia="黑体" w:cs="黑体"/>
        </w:rPr>
        <w:t>E</w:t>
      </w:r>
      <w:r w:rsidRPr="00000000">
        <w:rPr>
          <w:kern w:val="2"/>
          <w:sz w:val="28"/>
          <w:szCs w:val="28"/>
          <w:rFonts w:cstheme="minorBidi" w:hAnsiTheme="minorHAnsi" w:eastAsiaTheme="minorHAnsi" w:asciiTheme="minorHAnsi" w:ascii="黑体" w:hAnsi="黑体" w:eastAsia="黑体" w:cs="黑体"/>
          <w:b/>
          <w:bCs/>
        </w:rPr>
        <w:tab/>
        <w:t>F</w:t>
      </w:r>
      <w:bookmarkEnd w:id="269706"/>
    </w:p>
    <w:p w:rsidR="0018722C">
      <w:pPr>
        <w:pStyle w:val="aff7"/>
        <w:topLinePunct/>
      </w:pPr>
      <w:r>
        <w:rPr>
          <w:kern w:val="2"/>
          <w:sz w:val="28"/>
          <w:szCs w:val="28"/>
          <w:rFonts w:cstheme="minorBidi" w:hAnsiTheme="minorHAnsi" w:eastAsiaTheme="minorHAnsi" w:asciiTheme="minorHAnsi" w:ascii="黑体" w:hAnsi="黑体" w:eastAsia="黑体" w:cs="黑体"/>
          <w:b/>
          <w:bCs/>
        </w:rPr>
        <w:drawing>
          <wp:inline>
            <wp:extent cx="3094354" cy="1981200"/>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47" cstate="print"/>
                    <a:stretch>
                      <a:fillRect/>
                    </a:stretch>
                  </pic:blipFill>
                  <pic:spPr>
                    <a:xfrm>
                      <a:off x="0" y="0"/>
                      <a:ext cx="3094354" cy="1981200"/>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group style="margin-left:362.305481pt;margin-top:4.834870pt;width:198.3pt;height:125.95pt;mso-position-horizontal-relative:page;mso-position-vertical-relative:paragraph;z-index:-144016" coordorigin="7246,97" coordsize="3966,2519">
            <v:rect style="position:absolute;left:7798;top:1940;width:299;height:576" filled="true" fillcolor="#000000" stroked="false">
              <v:fill type="solid"/>
            </v:rect>
            <v:shape style="position:absolute;left:1512;top:12734;width:356;height:910" coordorigin="1513,12735" coordsize="356,910" path="m7798,2508l7798,2508,7798,1940,8095,1940,8095,2508m7874,1748l8021,1748,7874,1748m7948,1748l7948,1940e" filled="false" stroked="true" strokeweight="1.791036pt" strokecolor="#000000">
              <v:path arrowok="t"/>
              <v:stroke dashstyle="solid"/>
            </v:shape>
            <v:rect style="position:absolute;left:8990;top:1031;width:298;height:1485" filled="true" fillcolor="#000000" stroked="false">
              <v:fill type="solid"/>
            </v:rect>
            <v:shape style="position:absolute;left:2945;top:11510;width:356;height:2134" coordorigin="2945,11511" coordsize="356,2134" path="m8991,2508l8991,2508,8991,1032,9287,1032,9287,2508m9066,725l9213,725,9066,725m9140,725l9140,1032e" filled="false" stroked="true" strokeweight="1.791036pt" strokecolor="#000000">
              <v:path arrowok="t"/>
              <v:stroke dashstyle="solid"/>
            </v:shape>
            <v:rect style="position:absolute;left:10182;top:1783;width:298;height:733" filled="true" fillcolor="#000000" stroked="false">
              <v:fill type="solid"/>
            </v:rect>
            <v:shape style="position:absolute;left:2050;top:11087;width:3220;height:2557" coordorigin="2050,11088" coordsize="3220,2557" path="m10183,2508l10183,2508,10183,1784,10479,1784,10479,2508m10259,1571l10405,1571,10259,1571m10332,1571l10332,1784m8246,2508l8246,2508,8246,1682,8542,1682,8542,2508m8321,1609l8468,1609,8321,1609m8395,1609l8395,1682m9438,2508l9438,2508,9438,564,9734,564,9734,2508m9513,371l9660,371,9513,371m9587,371l9587,564m10630,2508l10630,2508,10630,1483,10926,1483,10926,2508m10705,1226l10853,1226,10705,1226m10779,1226l10779,1483e" filled="false" stroked="true" strokeweight="1.791036pt" strokecolor="#000000">
              <v:path arrowok="t"/>
              <v:stroke dashstyle="solid"/>
            </v:shape>
            <v:shape style="position:absolute;left:1164;top:10773;width:4378;height:2963" coordorigin="1165,10773" coordsize="4378,2963" path="m7576,2516l11153,2516m8170,2516l8170,2584m9362,2516l9362,2584m10554,2516l10554,2584m7576,2516l7576,109m7576,2516l7508,2516m7576,2035l7508,2035m7576,1553l7508,1553m7576,1072l7508,1072m7576,590l7508,590m7576,109l7508,109e" filled="false" stroked="true" strokeweight="1.19408pt" strokecolor="#000000">
              <v:path arrowok="t"/>
              <v:stroke dashstyle="solid"/>
            </v:shape>
            <v:line style="position:absolute" from="10147,416" to="10402,416" stroked="true" strokeweight="6.617359pt" strokecolor="#000000">
              <v:stroke dashstyle="solid"/>
            </v:line>
            <v:shape style="position:absolute;left:4334;top:11061;width:306;height:490" coordorigin="4334,11061" coordsize="306,490" path="m10147,349l10147,349,10402,349,10402,482,10147,482,10147,349m10147,627l10147,627,10402,627,10402,759,10147,759,10147,627e" filled="false" stroked="true" strokeweight="1.791036pt" strokecolor="#000000">
              <v:path arrowok="t"/>
              <v:stroke dashstyle="solid"/>
            </v:shape>
            <v:shape style="position:absolute;left:9531;top:164;width:149;height:259" type="#_x0000_t202" filled="false" stroked="false">
              <v:textbox inset="0,0,0,0">
                <w:txbxContent>
                  <w:p w:rsidR="0018722C">
                    <w:pPr>
                      <w:spacing w:line="258" w:lineRule="exact" w:before="0"/>
                      <w:ind w:leftChars="0" w:left="0" w:rightChars="0" w:right="0" w:firstLineChars="0" w:firstLine="0"/>
                      <w:jc w:val="left"/>
                      <w:rPr>
                        <w:rFonts w:ascii="Arial"/>
                        <w:sz w:val="23"/>
                      </w:rPr>
                    </w:pPr>
                    <w:r>
                      <w:rPr>
                        <w:rFonts w:ascii="Arial"/>
                        <w:w w:val="100"/>
                        <w:sz w:val="23"/>
                      </w:rPr>
                      <w:t>a</w:t>
                    </w:r>
                  </w:p>
                </w:txbxContent>
              </v:textbox>
              <w10:wrap type="none"/>
            </v:shape>
            <v:shape style="position:absolute;left:7246;top:486;width:264;height:203" type="#_x0000_t202" filled="false" stroked="false">
              <v:textbox inset="0,0,0,0">
                <w:txbxContent>
                  <w:p w:rsidR="0018722C">
                    <w:pPr>
                      <w:spacing w:line="202" w:lineRule="exact" w:before="0"/>
                      <w:ind w:leftChars="0" w:left="0" w:rightChars="0" w:right="0" w:firstLineChars="0" w:firstLine="0"/>
                      <w:jc w:val="left"/>
                      <w:rPr>
                        <w:rFonts w:ascii="Arial"/>
                        <w:b/>
                        <w:sz w:val="18"/>
                      </w:rPr>
                    </w:pPr>
                    <w:r>
                      <w:rPr>
                        <w:rFonts w:ascii="Arial"/>
                        <w:b/>
                        <w:sz w:val="18"/>
                      </w:rPr>
                      <w:t>0.8</w:t>
                    </w:r>
                  </w:p>
                </w:txbxContent>
              </v:textbox>
              <w10:wrap type="none"/>
            </v:shape>
            <v:shape style="position:absolute;left:9066;top:537;width:149;height:259" type="#_x0000_t202" filled="false" stroked="false">
              <v:textbox inset="0,0,0,0">
                <w:txbxContent>
                  <w:p w:rsidR="0018722C">
                    <w:pPr>
                      <w:spacing w:line="258" w:lineRule="exact" w:before="0"/>
                      <w:ind w:leftChars="0" w:left="0" w:rightChars="0" w:right="0" w:firstLineChars="0" w:firstLine="0"/>
                      <w:jc w:val="left"/>
                      <w:rPr>
                        <w:rFonts w:ascii="Arial"/>
                        <w:sz w:val="23"/>
                      </w:rPr>
                    </w:pPr>
                    <w:r>
                      <w:rPr>
                        <w:rFonts w:ascii="Arial"/>
                        <w:w w:val="100"/>
                        <w:sz w:val="23"/>
                      </w:rPr>
                      <w:t>a</w:t>
                    </w:r>
                  </w:p>
                </w:txbxContent>
              </v:textbox>
              <w10:wrap type="none"/>
            </v:shape>
            <v:shape style="position:absolute;left:7246;top:967;width:264;height:203" type="#_x0000_t202" filled="false" stroked="false">
              <v:textbox inset="0,0,0,0">
                <w:txbxContent>
                  <w:p w:rsidR="0018722C">
                    <w:pPr>
                      <w:spacing w:line="202" w:lineRule="exact" w:before="0"/>
                      <w:ind w:leftChars="0" w:left="0" w:rightChars="0" w:right="0" w:firstLineChars="0" w:firstLine="0"/>
                      <w:jc w:val="left"/>
                      <w:rPr>
                        <w:rFonts w:ascii="Arial"/>
                        <w:b/>
                        <w:sz w:val="18"/>
                      </w:rPr>
                    </w:pPr>
                    <w:r>
                      <w:rPr>
                        <w:rFonts w:ascii="Arial"/>
                        <w:b/>
                        <w:sz w:val="18"/>
                      </w:rPr>
                      <w:t>0.6</w:t>
                    </w:r>
                  </w:p>
                </w:txbxContent>
              </v:textbox>
              <w10:wrap type="none"/>
            </v:shape>
            <v:shape style="position:absolute;left:10544;top:301;width:668;height:928" type="#_x0000_t202" filled="false" stroked="false">
              <v:textbox inset="0,0,0,0">
                <w:txbxContent>
                  <w:p w:rsidR="0018722C">
                    <w:pPr>
                      <w:spacing w:line="290" w:lineRule="auto" w:before="0"/>
                      <w:ind w:leftChars="0" w:left="0" w:rightChars="0" w:right="0" w:firstLineChars="0" w:firstLine="0"/>
                      <w:jc w:val="left"/>
                      <w:rPr>
                        <w:rFonts w:ascii="Arial"/>
                        <w:sz w:val="20"/>
                      </w:rPr>
                    </w:pPr>
                    <w:r>
                      <w:rPr>
                        <w:rFonts w:ascii="Arial"/>
                        <w:sz w:val="20"/>
                      </w:rPr>
                      <w:t>VIP </w:t>
                    </w:r>
                    <w:r>
                      <w:rPr>
                        <w:rFonts w:ascii="Arial"/>
                        <w:w w:val="95"/>
                        <w:sz w:val="20"/>
                      </w:rPr>
                      <w:t>VPAC1</w:t>
                    </w:r>
                  </w:p>
                  <w:p w:rsidR="0018722C">
                    <w:pPr>
                      <w:spacing w:before="123"/>
                      <w:ind w:leftChars="0" w:left="178" w:rightChars="0" w:right="0" w:firstLineChars="0" w:firstLine="0"/>
                      <w:jc w:val="left"/>
                      <w:rPr>
                        <w:rFonts w:ascii="Arial"/>
                        <w:sz w:val="23"/>
                      </w:rPr>
                    </w:pPr>
                    <w:r>
                      <w:rPr>
                        <w:rFonts w:ascii="Arial"/>
                        <w:w w:val="100"/>
                        <w:sz w:val="23"/>
                      </w:rPr>
                      <w:t>c</w:t>
                    </w:r>
                  </w:p>
                </w:txbxContent>
              </v:textbox>
              <w10:wrap type="none"/>
            </v:shape>
            <v:shape style="position:absolute;left:7246;top:1449;width:264;height:203" type="#_x0000_t202" filled="false" stroked="false">
              <v:textbox inset="0,0,0,0">
                <w:txbxContent>
                  <w:p w:rsidR="0018722C">
                    <w:pPr>
                      <w:spacing w:line="202" w:lineRule="exact" w:before="0"/>
                      <w:ind w:leftChars="0" w:left="0" w:rightChars="0" w:right="0" w:firstLineChars="0" w:firstLine="0"/>
                      <w:jc w:val="left"/>
                      <w:rPr>
                        <w:rFonts w:ascii="Arial"/>
                        <w:b/>
                        <w:sz w:val="18"/>
                      </w:rPr>
                    </w:pPr>
                    <w:r>
                      <w:rPr>
                        <w:rFonts w:ascii="Arial"/>
                        <w:b/>
                        <w:sz w:val="18"/>
                      </w:rPr>
                      <w:t>0.4</w:t>
                    </w:r>
                  </w:p>
                </w:txbxContent>
              </v:textbox>
              <w10:wrap type="none"/>
            </v:shape>
            <v:shape style="position:absolute;left:10270;top:1247;width:136;height:259" type="#_x0000_t202" filled="false" stroked="false">
              <v:textbox inset="0,0,0,0">
                <w:txbxContent>
                  <w:p w:rsidR="0018722C">
                    <w:pPr>
                      <w:spacing w:line="258" w:lineRule="exact" w:before="0"/>
                      <w:ind w:leftChars="0" w:left="0" w:rightChars="0" w:right="0" w:firstLineChars="0" w:firstLine="0"/>
                      <w:jc w:val="left"/>
                      <w:rPr>
                        <w:rFonts w:ascii="Arial"/>
                        <w:sz w:val="23"/>
                      </w:rPr>
                    </w:pPr>
                    <w:r>
                      <w:rPr>
                        <w:rFonts w:ascii="Arial"/>
                        <w:w w:val="100"/>
                        <w:sz w:val="23"/>
                      </w:rPr>
                      <w:t>c</w:t>
                    </w:r>
                  </w:p>
                </w:txbxContent>
              </v:textbox>
              <w10:wrap type="none"/>
            </v:shape>
            <v:shape style="position:absolute;left:7246;top:1930;width:264;height:685" type="#_x0000_t202" filled="false" stroked="false">
              <v:textbox inset="0,0,0,0">
                <w:txbxContent>
                  <w:p w:rsidR="0018722C">
                    <w:pPr>
                      <w:spacing w:line="202" w:lineRule="exact" w:before="0"/>
                      <w:ind w:leftChars="0" w:left="0" w:rightChars="0" w:right="0" w:firstLineChars="0" w:firstLine="0"/>
                      <w:jc w:val="left"/>
                      <w:rPr>
                        <w:rFonts w:ascii="Arial"/>
                        <w:b/>
                        <w:sz w:val="18"/>
                      </w:rPr>
                    </w:pPr>
                    <w:r>
                      <w:rPr>
                        <w:rFonts w:ascii="Arial"/>
                        <w:b/>
                        <w:sz w:val="18"/>
                      </w:rPr>
                      <w:t>0.2</w:t>
                    </w:r>
                  </w:p>
                  <w:p w:rsidR="0018722C">
                    <w:pPr>
                      <w:spacing w:line="240" w:lineRule="auto" w:before="6"/>
                      <w:rPr>
                        <w:rFonts w:ascii="Calibri"/>
                        <w:sz w:val="22"/>
                      </w:rPr>
                    </w:pPr>
                  </w:p>
                  <w:p w:rsidR="0018722C">
                    <w:pPr>
                      <w:spacing w:before="0"/>
                      <w:ind w:leftChars="0" w:left="0" w:rightChars="0" w:right="0" w:firstLineChars="0" w:firstLine="0"/>
                      <w:jc w:val="left"/>
                      <w:rPr>
                        <w:rFonts w:ascii="Arial"/>
                        <w:b/>
                        <w:sz w:val="18"/>
                      </w:rPr>
                    </w:pPr>
                    <w:r>
                      <w:rPr>
                        <w:rFonts w:ascii="Arial"/>
                        <w:b/>
                        <w:sz w:val="18"/>
                      </w:rPr>
                      <w:t>0.0</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334.517548pt;margin-top:.742198pt;width:25.05pt;height:129.7pt;mso-position-horizontal-relative:page;mso-position-vertical-relative:paragraph;z-index:2512" type="#_x0000_t202" filled="false" stroked="false">
            <v:textbox inset="0,0,0,0" style="layout-flow:vertical;mso-layout-flow-alt:bottom-to-top">
              <w:txbxContent>
                <w:p w:rsidR="0018722C">
                  <w:pPr>
                    <w:spacing w:line="249" w:lineRule="auto" w:before="12"/>
                    <w:ind w:leftChars="0" w:left="107" w:rightChars="0" w:right="17" w:hanging="88"/>
                    <w:jc w:val="left"/>
                    <w:rPr>
                      <w:rFonts w:ascii="Arial" w:hAnsi="Arial"/>
                      <w:b/>
                      <w:sz w:val="20"/>
                    </w:rPr>
                  </w:pPr>
                  <w:r>
                    <w:rPr>
                      <w:rFonts w:ascii="Arial" w:hAnsi="Arial"/>
                      <w:b/>
                      <w:w w:val="99"/>
                      <w:sz w:val="20"/>
                    </w:rPr>
                    <w:t>R</w:t>
                  </w:r>
                  <w:r>
                    <w:rPr>
                      <w:rFonts w:ascii="Arial" w:hAnsi="Arial"/>
                      <w:b/>
                      <w:spacing w:val="-4"/>
                      <w:w w:val="99"/>
                      <w:sz w:val="20"/>
                    </w:rPr>
                    <w:t>e</w:t>
                  </w:r>
                  <w:r>
                    <w:rPr>
                      <w:rFonts w:ascii="Arial" w:hAnsi="Arial"/>
                      <w:b/>
                      <w:spacing w:val="-8"/>
                      <w:w w:val="99"/>
                      <w:sz w:val="20"/>
                    </w:rPr>
                    <w:t>l</w:t>
                  </w:r>
                  <w:r>
                    <w:rPr>
                      <w:rFonts w:ascii="Arial" w:hAnsi="Arial"/>
                      <w:b/>
                      <w:spacing w:val="-4"/>
                      <w:w w:val="99"/>
                      <w:sz w:val="20"/>
                    </w:rPr>
                    <w:t>a</w:t>
                  </w:r>
                  <w:r>
                    <w:rPr>
                      <w:rFonts w:ascii="Arial" w:hAnsi="Arial"/>
                      <w:b/>
                      <w:spacing w:val="5"/>
                      <w:w w:val="99"/>
                      <w:sz w:val="20"/>
                    </w:rPr>
                    <w:t>t</w:t>
                  </w:r>
                  <w:r>
                    <w:rPr>
                      <w:rFonts w:ascii="Arial" w:hAnsi="Arial"/>
                      <w:b/>
                      <w:spacing w:val="-8"/>
                      <w:w w:val="99"/>
                      <w:sz w:val="20"/>
                    </w:rPr>
                    <w:t>i</w:t>
                  </w:r>
                  <w:r>
                    <w:rPr>
                      <w:rFonts w:ascii="Arial" w:hAnsi="Arial"/>
                      <w:b/>
                      <w:spacing w:val="-4"/>
                      <w:w w:val="99"/>
                      <w:sz w:val="20"/>
                    </w:rPr>
                    <w:t>v</w:t>
                  </w:r>
                  <w:r>
                    <w:rPr>
                      <w:rFonts w:ascii="Arial" w:hAnsi="Arial"/>
                      <w:b/>
                      <w:w w:val="99"/>
                      <w:sz w:val="20"/>
                    </w:rPr>
                    <w:t>e</w:t>
                  </w:r>
                  <w:r>
                    <w:rPr>
                      <w:rFonts w:ascii="Arial" w:hAnsi="Arial"/>
                      <w:b/>
                      <w:sz w:val="20"/>
                    </w:rPr>
                    <w:t> </w:t>
                  </w:r>
                  <w:r>
                    <w:rPr>
                      <w:rFonts w:ascii="Arial" w:hAnsi="Arial"/>
                      <w:b/>
                      <w:spacing w:val="-4"/>
                      <w:w w:val="99"/>
                      <w:sz w:val="20"/>
                    </w:rPr>
                    <w:t>ex</w:t>
                  </w:r>
                  <w:r>
                    <w:rPr>
                      <w:rFonts w:ascii="Arial" w:hAnsi="Arial"/>
                      <w:b/>
                      <w:spacing w:val="-3"/>
                      <w:w w:val="99"/>
                      <w:sz w:val="20"/>
                    </w:rPr>
                    <w:t>p</w:t>
                  </w:r>
                  <w:r>
                    <w:rPr>
                      <w:rFonts w:ascii="Arial" w:hAnsi="Arial"/>
                      <w:b/>
                      <w:spacing w:val="5"/>
                      <w:w w:val="99"/>
                      <w:sz w:val="20"/>
                    </w:rPr>
                    <w:t>r</w:t>
                  </w:r>
                  <w:r>
                    <w:rPr>
                      <w:rFonts w:ascii="Arial" w:hAnsi="Arial"/>
                      <w:b/>
                      <w:spacing w:val="-4"/>
                      <w:w w:val="99"/>
                      <w:sz w:val="20"/>
                    </w:rPr>
                    <w:t>ess</w:t>
                  </w:r>
                  <w:r>
                    <w:rPr>
                      <w:rFonts w:ascii="Arial" w:hAnsi="Arial"/>
                      <w:b/>
                      <w:spacing w:val="-8"/>
                      <w:w w:val="99"/>
                      <w:sz w:val="20"/>
                    </w:rPr>
                    <w:t>i</w:t>
                  </w:r>
                  <w:r>
                    <w:rPr>
                      <w:rFonts w:ascii="Arial" w:hAnsi="Arial"/>
                      <w:b/>
                      <w:spacing w:val="-3"/>
                      <w:w w:val="99"/>
                      <w:sz w:val="20"/>
                    </w:rPr>
                    <w:t>o</w:t>
                  </w:r>
                  <w:r>
                    <w:rPr>
                      <w:rFonts w:ascii="Arial" w:hAnsi="Arial"/>
                      <w:b/>
                      <w:w w:val="99"/>
                      <w:sz w:val="20"/>
                    </w:rPr>
                    <w:t>n</w:t>
                  </w:r>
                  <w:r>
                    <w:rPr>
                      <w:rFonts w:ascii="Arial" w:hAnsi="Arial"/>
                      <w:b/>
                      <w:spacing w:val="0"/>
                      <w:sz w:val="20"/>
                    </w:rPr>
                    <w:t> </w:t>
                  </w:r>
                  <w:r>
                    <w:rPr>
                      <w:rFonts w:ascii="Arial" w:hAnsi="Arial"/>
                      <w:b/>
                      <w:spacing w:val="-8"/>
                      <w:w w:val="99"/>
                      <w:sz w:val="20"/>
                    </w:rPr>
                    <w:t>l</w:t>
                  </w:r>
                  <w:r>
                    <w:rPr>
                      <w:rFonts w:ascii="Arial" w:hAnsi="Arial"/>
                      <w:b/>
                      <w:spacing w:val="-4"/>
                      <w:w w:val="99"/>
                      <w:sz w:val="20"/>
                    </w:rPr>
                    <w:t>eve</w:t>
                  </w:r>
                  <w:r>
                    <w:rPr>
                      <w:rFonts w:ascii="Arial" w:hAnsi="Arial"/>
                      <w:b/>
                      <w:w w:val="99"/>
                      <w:sz w:val="20"/>
                    </w:rPr>
                    <w:t>l</w:t>
                  </w:r>
                  <w:r>
                    <w:rPr>
                      <w:rFonts w:ascii="Arial" w:hAnsi="Arial"/>
                      <w:b/>
                      <w:spacing w:val="-4"/>
                      <w:sz w:val="20"/>
                    </w:rPr>
                    <w:t> </w:t>
                  </w:r>
                  <w:r>
                    <w:rPr>
                      <w:rFonts w:ascii="Arial" w:hAnsi="Arial"/>
                      <w:b/>
                      <w:spacing w:val="-3"/>
                      <w:w w:val="99"/>
                      <w:sz w:val="20"/>
                    </w:rPr>
                    <w:t>o</w:t>
                  </w:r>
                  <w:r>
                    <w:rPr>
                      <w:rFonts w:ascii="Arial" w:hAnsi="Arial"/>
                      <w:b/>
                      <w:w w:val="99"/>
                      <w:sz w:val="20"/>
                    </w:rPr>
                    <w:t>f </w:t>
                  </w:r>
                  <w:r>
                    <w:rPr>
                      <w:rFonts w:ascii="Arial" w:hAnsi="Arial"/>
                      <w:b/>
                      <w:spacing w:val="-8"/>
                      <w:w w:val="99"/>
                      <w:sz w:val="20"/>
                    </w:rPr>
                    <w:t>V</w:t>
                  </w:r>
                  <w:r>
                    <w:rPr>
                      <w:rFonts w:ascii="Arial" w:hAnsi="Arial"/>
                      <w:b/>
                      <w:spacing w:val="-10"/>
                      <w:w w:val="99"/>
                      <w:sz w:val="20"/>
                    </w:rPr>
                    <w:t>I</w:t>
                  </w:r>
                  <w:r>
                    <w:rPr>
                      <w:rFonts w:ascii="Arial" w:hAnsi="Arial"/>
                      <w:b/>
                      <w:spacing w:val="-8"/>
                      <w:w w:val="99"/>
                      <w:sz w:val="20"/>
                    </w:rPr>
                    <w:t>P</w:t>
                  </w:r>
                  <w:r>
                    <w:rPr>
                      <w:rFonts w:ascii="Arial" w:hAnsi="Arial"/>
                      <w:b/>
                      <w:w w:val="99"/>
                      <w:sz w:val="20"/>
                    </w:rPr>
                    <w:t>/β</w:t>
                  </w:r>
                  <w:r>
                    <w:rPr>
                      <w:rFonts w:ascii="Arial" w:hAnsi="Arial"/>
                      <w:b/>
                      <w:spacing w:val="-6"/>
                      <w:sz w:val="20"/>
                    </w:rPr>
                    <w:t> </w:t>
                  </w:r>
                  <w:r>
                    <w:rPr>
                      <w:rFonts w:ascii="Arial" w:hAnsi="Arial"/>
                      <w:b/>
                      <w:spacing w:val="0"/>
                      <w:w w:val="99"/>
                      <w:sz w:val="20"/>
                    </w:rPr>
                    <w:t>-</w:t>
                  </w:r>
                  <w:r>
                    <w:rPr>
                      <w:rFonts w:ascii="Arial" w:hAnsi="Arial"/>
                      <w:b/>
                      <w:spacing w:val="-10"/>
                      <w:w w:val="99"/>
                      <w:sz w:val="20"/>
                    </w:rPr>
                    <w:t>a</w:t>
                  </w:r>
                  <w:r>
                    <w:rPr>
                      <w:rFonts w:ascii="Arial" w:hAnsi="Arial"/>
                      <w:b/>
                      <w:spacing w:val="-8"/>
                      <w:w w:val="99"/>
                      <w:sz w:val="20"/>
                    </w:rPr>
                    <w:t>c</w:t>
                  </w:r>
                  <w:r>
                    <w:rPr>
                      <w:rFonts w:ascii="Arial" w:hAnsi="Arial"/>
                      <w:b/>
                      <w:spacing w:val="0"/>
                      <w:w w:val="99"/>
                      <w:sz w:val="20"/>
                    </w:rPr>
                    <w:t>t</w:t>
                  </w:r>
                  <w:r>
                    <w:rPr>
                      <w:rFonts w:ascii="Arial" w:hAnsi="Arial"/>
                      <w:b/>
                      <w:spacing w:val="-10"/>
                      <w:w w:val="99"/>
                      <w:sz w:val="20"/>
                    </w:rPr>
                    <w:t>i</w:t>
                  </w:r>
                  <w:r>
                    <w:rPr>
                      <w:rFonts w:ascii="Arial" w:hAnsi="Arial"/>
                      <w:b/>
                      <w:w w:val="99"/>
                      <w:sz w:val="20"/>
                    </w:rPr>
                    <w:t>n</w:t>
                  </w:r>
                  <w:r>
                    <w:rPr>
                      <w:rFonts w:ascii="Arial" w:hAnsi="Arial"/>
                      <w:b/>
                      <w:spacing w:val="-7"/>
                      <w:sz w:val="20"/>
                    </w:rPr>
                    <w:t> </w:t>
                  </w:r>
                  <w:r>
                    <w:rPr>
                      <w:rFonts w:ascii="Arial" w:hAnsi="Arial"/>
                      <w:b/>
                      <w:spacing w:val="-10"/>
                      <w:w w:val="99"/>
                      <w:sz w:val="20"/>
                    </w:rPr>
                    <w:t>V</w:t>
                  </w:r>
                  <w:r>
                    <w:rPr>
                      <w:rFonts w:ascii="Arial" w:hAnsi="Arial"/>
                      <w:b/>
                      <w:spacing w:val="-8"/>
                      <w:w w:val="99"/>
                      <w:sz w:val="20"/>
                    </w:rPr>
                    <w:t>P</w:t>
                  </w:r>
                  <w:r>
                    <w:rPr>
                      <w:rFonts w:ascii="Arial" w:hAnsi="Arial"/>
                      <w:b/>
                      <w:spacing w:val="-19"/>
                      <w:w w:val="99"/>
                      <w:sz w:val="20"/>
                    </w:rPr>
                    <w:t>A</w:t>
                  </w:r>
                  <w:r>
                    <w:rPr>
                      <w:rFonts w:ascii="Arial" w:hAnsi="Arial"/>
                      <w:b/>
                      <w:spacing w:val="-7"/>
                      <w:w w:val="99"/>
                      <w:sz w:val="20"/>
                    </w:rPr>
                    <w:t>C</w:t>
                  </w:r>
                  <w:r>
                    <w:rPr>
                      <w:rFonts w:ascii="Arial" w:hAnsi="Arial"/>
                      <w:b/>
                      <w:spacing w:val="-10"/>
                      <w:w w:val="99"/>
                      <w:sz w:val="20"/>
                    </w:rPr>
                    <w:t>1</w:t>
                  </w:r>
                  <w:r>
                    <w:rPr>
                      <w:rFonts w:ascii="Arial" w:hAnsi="Arial"/>
                      <w:b/>
                      <w:spacing w:val="1"/>
                      <w:w w:val="99"/>
                      <w:sz w:val="20"/>
                    </w:rPr>
                    <w:t>/</w:t>
                  </w:r>
                  <w:r>
                    <w:rPr>
                      <w:rFonts w:ascii="Arial" w:hAnsi="Arial"/>
                      <w:b/>
                      <w:w w:val="99"/>
                      <w:sz w:val="20"/>
                    </w:rPr>
                    <w:t>β</w:t>
                  </w:r>
                  <w:r>
                    <w:rPr>
                      <w:rFonts w:ascii="Arial" w:hAnsi="Arial"/>
                      <w:b/>
                      <w:spacing w:val="-8"/>
                      <w:sz w:val="20"/>
                    </w:rPr>
                    <w:t> </w:t>
                  </w:r>
                  <w:r>
                    <w:rPr>
                      <w:rFonts w:ascii="Arial" w:hAnsi="Arial"/>
                      <w:b/>
                      <w:spacing w:val="2"/>
                      <w:w w:val="99"/>
                      <w:sz w:val="20"/>
                    </w:rPr>
                    <w:t>-</w:t>
                  </w:r>
                  <w:r>
                    <w:rPr>
                      <w:rFonts w:ascii="Arial" w:hAnsi="Arial"/>
                      <w:b/>
                      <w:spacing w:val="-10"/>
                      <w:w w:val="99"/>
                      <w:sz w:val="20"/>
                    </w:rPr>
                    <w:t>ac</w:t>
                  </w:r>
                  <w:r>
                    <w:rPr>
                      <w:rFonts w:ascii="Arial" w:hAnsi="Arial"/>
                      <w:b/>
                      <w:spacing w:val="2"/>
                      <w:w w:val="99"/>
                      <w:sz w:val="20"/>
                    </w:rPr>
                    <w:t>t</w:t>
                  </w:r>
                  <w:r>
                    <w:rPr>
                      <w:rFonts w:ascii="Arial" w:hAnsi="Arial"/>
                      <w:b/>
                      <w:spacing w:val="-12"/>
                      <w:w w:val="99"/>
                      <w:sz w:val="20"/>
                    </w:rPr>
                    <w:t>i</w:t>
                  </w:r>
                  <w:r>
                    <w:rPr>
                      <w:rFonts w:ascii="Arial" w:hAnsi="Arial"/>
                      <w:b/>
                      <w:w w:val="99"/>
                      <w:sz w:val="20"/>
                    </w:rPr>
                    <w:t>n</w:t>
                  </w:r>
                </w:p>
              </w:txbxContent>
            </v:textbox>
            <w10:wrap type="none"/>
          </v:shape>
        </w:pict>
      </w:r>
      <w:r>
        <w:rPr>
          <w:kern w:val="2"/>
          <w:szCs w:val="22"/>
          <w:rFonts w:ascii="Arial" w:cstheme="minorBidi" w:hAnsiTheme="minorHAnsi" w:eastAsiaTheme="minorHAnsi"/>
          <w:b/>
          <w:sz w:val="18"/>
        </w:rPr>
        <w:t>1.0</w:t>
      </w:r>
    </w:p>
    <w:p w:rsidR="0018722C">
      <w:pPr>
        <w:topLinePunct/>
      </w:pPr>
      <w:r>
        <w:rPr>
          <w:rFonts w:cstheme="minorBidi" w:hAnsiTheme="minorHAnsi" w:eastAsiaTheme="minorHAnsi" w:asciiTheme="minorHAnsi" w:ascii="Arial"/>
          <w:b/>
        </w:rPr>
        <w:t>hypothalamus</w:t>
      </w:r>
    </w:p>
    <w:p w:rsidR="0018722C">
      <w:spacing w:beforeLines="0" w:before="0" w:afterLines="0" w:after="0" w:line="440" w:lineRule="auto"/>
      <w:pPr>
        <w:sectPr w:rsidR="00556256">
          <w:type w:val="continuous"/>
          <w:pgSz w:w="11910" w:h="16840"/>
          <w:pgMar w:top="1480" w:bottom="460" w:left="900" w:right="0"/>
          <w:cols w:num="2" w:equalWidth="0">
            <w:col w:w="6590" w:space="40"/>
            <w:col w:w="4380"/>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388.24118pt;margin-top:-8.0241pt;width:24.65pt;height:9.1pt;mso-position-horizontal-relative:page;mso-position-vertical-relative:paragraph;z-index:2536;rotation:315" type="#_x0000_t136" fillcolor="#000000" stroked="f">
            <o:extrusion v:ext="view" autorotationcenter="t"/>
            <v:textpath style="font-family:&amp;quot;Arial&amp;quot;;font-size:9pt;v-text-kern:t;mso-text-shadow:auto;font-weight:bold" string="Blank"/>
            <w10:wrap type="none"/>
          </v:shape>
        </w:pict>
      </w:r>
      <w:r>
        <w:rPr>
          <w:kern w:val="2"/>
          <w:sz w:val="22"/>
          <w:szCs w:val="22"/>
          <w:rFonts w:cstheme="minorBidi" w:hAnsiTheme="minorHAnsi" w:eastAsiaTheme="minorHAnsi" w:asciiTheme="minorHAnsi"/>
        </w:rPr>
        <w:pict>
          <v:shape style="position:absolute;margin-left:446.546692pt;margin-top:-7.475343pt;width:26.2pt;height:9.1pt;mso-position-horizontal-relative:page;mso-position-vertical-relative:paragraph;z-index:2560;rotation:315" type="#_x0000_t136" fillcolor="#000000" stroked="f">
            <o:extrusion v:ext="view" autorotationcenter="t"/>
            <v:textpath style="font-family:&amp;quot;Arial&amp;quot;;font-size:9pt;v-text-kern:t;mso-text-shadow:auto;font-weight:bold" string="Model"/>
            <w10:wrap type="none"/>
          </v:shape>
        </w:pict>
      </w:r>
      <w:r>
        <w:rPr>
          <w:kern w:val="2"/>
          <w:sz w:val="22"/>
          <w:szCs w:val="22"/>
          <w:rFonts w:cstheme="minorBidi" w:hAnsiTheme="minorHAnsi" w:eastAsiaTheme="minorHAnsi" w:asciiTheme="minorHAnsi"/>
        </w:rPr>
        <w:pict>
          <v:shape style="position:absolute;margin-left:517.778687pt;margin-top:-12.406324pt;width:12.7pt;height:9.1pt;mso-position-horizontal-relative:page;mso-position-vertical-relative:paragraph;z-index:2584;rotation:315" type="#_x0000_t136" fillcolor="#000000" stroked="f">
            <o:extrusion v:ext="view" autorotationcenter="t"/>
            <v:textpath style="font-family:&amp;quot;Arial&amp;quot;;font-size:9pt;v-text-kern:t;mso-text-shadow:auto;font-weight:bold" string="EA"/>
            <w10:wrap type="none"/>
          </v:shape>
        </w:pict>
      </w:r>
      <w:r>
        <w:rPr>
          <w:kern w:val="2"/>
          <w:szCs w:val="22"/>
          <w:rFonts w:ascii="黑体" w:eastAsia="黑体" w:hint="eastAsia" w:cstheme="minorBidi" w:hAnsiTheme="minorHAnsi"/>
          <w:b/>
          <w:sz w:val="24"/>
        </w:rPr>
        <w:t/>
      </w:r>
      <w:r>
        <w:rPr>
          <w:kern w:val="2"/>
          <w:szCs w:val="22"/>
          <w:rFonts w:ascii="黑体" w:eastAsia="黑体" w:hint="eastAsia" w:cstheme="minorBidi" w:hAnsiTheme="minorHAnsi"/>
          <w:b/>
          <w:sz w:val="24"/>
        </w:rPr>
        <w:t>图</w:t>
      </w:r>
      <w:r>
        <w:rPr>
          <w:kern w:val="2"/>
          <w:szCs w:val="22"/>
          <w:rFonts w:ascii="Calibri" w:eastAsia="Calibri" w:cstheme="minorBidi" w:hAnsiTheme="minorHAnsi"/>
          <w:b/>
          <w:sz w:val="24"/>
        </w:rPr>
        <w:t>11</w:t>
      </w:r>
      <w:r>
        <w:rPr>
          <w:kern w:val="2"/>
          <w:szCs w:val="22"/>
          <w:b/>
          <w:sz w:val="24"/>
          <w:rFonts w:hint="eastAsia"/>
        </w:rPr>
        <w:t>。</w:t>
      </w:r>
      <w:r>
        <w:rPr>
          <w:kern w:val="2"/>
          <w:szCs w:val="22"/>
          <w:rFonts w:ascii="黑体" w:eastAsia="黑体" w:hint="eastAsia" w:cstheme="minorBidi" w:hAnsiTheme="minorHAnsi"/>
          <w:b/>
          <w:sz w:val="24"/>
        </w:rPr>
        <w:t>各组大鼠胃窦、空肠、下丘脑组织中</w:t>
      </w:r>
      <w:r>
        <w:rPr>
          <w:kern w:val="2"/>
          <w:szCs w:val="22"/>
          <w:rFonts w:ascii="Calibri" w:eastAsia="Calibri" w:cstheme="minorBidi" w:hAnsiTheme="minorHAnsi"/>
          <w:b/>
          <w:sz w:val="24"/>
        </w:rPr>
        <w:t>VIP</w:t>
      </w:r>
      <w:r>
        <w:rPr>
          <w:kern w:val="2"/>
          <w:szCs w:val="22"/>
          <w:rFonts w:ascii="黑体" w:eastAsia="黑体" w:hint="eastAsia" w:cstheme="minorBidi" w:hAnsiTheme="minorHAnsi"/>
          <w:b/>
          <w:sz w:val="24"/>
        </w:rPr>
        <w:t>、</w:t>
      </w:r>
      <w:r>
        <w:rPr>
          <w:kern w:val="2"/>
          <w:szCs w:val="22"/>
          <w:rFonts w:ascii="Calibri" w:eastAsia="Calibri" w:cstheme="minorBidi" w:hAnsiTheme="minorHAnsi"/>
          <w:b/>
          <w:sz w:val="24"/>
        </w:rPr>
        <w:t>VPAC1</w:t>
      </w:r>
    </w:p>
    <w:p w:rsidR="0018722C">
      <w:pPr>
        <w:spacing w:line="305" w:lineRule="exact" w:before="0"/>
        <w:ind w:leftChars="0" w:left="824" w:rightChars="0" w:right="1723" w:firstLineChars="0" w:firstLine="0"/>
        <w:jc w:val="center"/>
        <w:topLinePunct/>
      </w:pPr>
      <w:r>
        <w:rPr>
          <w:kern w:val="2"/>
          <w:sz w:val="24"/>
          <w:szCs w:val="22"/>
          <w:rFonts w:cstheme="minorBidi" w:hAnsiTheme="minorHAnsi" w:eastAsiaTheme="minorHAnsi" w:asciiTheme="minorHAnsi" w:ascii="黑体" w:eastAsia="黑体" w:hint="eastAsia"/>
          <w:b/>
          <w:w w:val="95"/>
        </w:rPr>
        <w:t>蛋白相对表达含量比较</w:t>
      </w:r>
    </w:p>
    <w:p w:rsidR="0018722C">
      <w:pPr>
        <w:topLinePunct/>
      </w:pPr>
      <w:r>
        <w:rPr>
          <w:rFonts w:cstheme="minorBidi" w:hAnsiTheme="minorHAnsi" w:eastAsiaTheme="minorHAnsi" w:asciiTheme="minorHAnsi"/>
        </w:rPr>
        <w:t>注：</w:t>
      </w:r>
      <w:r>
        <w:rPr>
          <w:rFonts w:ascii="Calibri" w:eastAsia="Calibri" w:cstheme="minorBidi" w:hAnsiTheme="minorHAnsi"/>
        </w:rPr>
        <w:t>a</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Pr>
          <w:rFonts w:cstheme="minorBidi" w:hAnsiTheme="minorHAnsi" w:eastAsiaTheme="minorHAnsi" w:asciiTheme="minorHAnsi"/>
        </w:rPr>
        <w:t>模型组。</w:t>
      </w:r>
      <w:r>
        <w:rPr>
          <w:rFonts w:cstheme="minorBidi" w:hAnsiTheme="minorHAnsi" w:eastAsiaTheme="minorHAnsi" w:asciiTheme="minorHAnsi"/>
        </w:rPr>
        <w:t>图</w:t>
      </w:r>
      <w:r>
        <w:rPr>
          <w:rFonts w:ascii="Calibri" w:eastAsia="Calibri" w:cstheme="minorBidi" w:hAnsiTheme="minorHAnsi"/>
        </w:rPr>
        <w:t>11</w:t>
      </w:r>
      <w:r>
        <w:rPr>
          <w:rFonts w:ascii="Calibri" w:eastAsia="Calibri" w:cstheme="minorBidi" w:hAnsiTheme="minorHAnsi"/>
        </w:rPr>
        <w:t>A.11B</w:t>
      </w:r>
      <w:r>
        <w:rPr>
          <w:rFonts w:cstheme="minorBidi" w:hAnsiTheme="minorHAnsi" w:eastAsiaTheme="minorHAnsi" w:asciiTheme="minorHAnsi"/>
        </w:rPr>
        <w:t>为胃窦组织；</w:t>
      </w:r>
      <w:r>
        <w:rPr>
          <w:rFonts w:cstheme="minorBidi" w:hAnsiTheme="minorHAnsi" w:eastAsiaTheme="minorHAnsi" w:asciiTheme="minorHAnsi"/>
        </w:rPr>
        <w:t>图</w:t>
      </w:r>
      <w:r>
        <w:rPr>
          <w:rFonts w:ascii="Calibri" w:eastAsia="Calibri" w:cstheme="minorBidi" w:hAnsiTheme="minorHAnsi"/>
        </w:rPr>
        <w:t>11</w:t>
      </w:r>
      <w:r>
        <w:rPr>
          <w:rFonts w:ascii="Calibri" w:eastAsia="Calibri" w:cstheme="minorBidi" w:hAnsiTheme="minorHAnsi"/>
        </w:rPr>
        <w:t>C.11D</w:t>
      </w:r>
      <w:r>
        <w:rPr>
          <w:rFonts w:cstheme="minorBidi" w:hAnsiTheme="minorHAnsi" w:eastAsiaTheme="minorHAnsi" w:asciiTheme="minorHAnsi"/>
        </w:rPr>
        <w:t>为空肠组织；</w:t>
      </w:r>
      <w:r>
        <w:rPr>
          <w:rFonts w:cstheme="minorBidi" w:hAnsiTheme="minorHAnsi" w:eastAsiaTheme="minorHAnsi" w:asciiTheme="minorHAnsi"/>
        </w:rPr>
        <w:t>图</w:t>
      </w:r>
      <w:r>
        <w:rPr>
          <w:rFonts w:ascii="Calibri" w:eastAsia="Calibri" w:cstheme="minorBidi" w:hAnsiTheme="minorHAnsi"/>
        </w:rPr>
        <w:t>11</w:t>
      </w:r>
      <w:r>
        <w:rPr>
          <w:rFonts w:ascii="Calibri" w:eastAsia="Calibri" w:cstheme="minorBidi" w:hAnsiTheme="minorHAnsi"/>
        </w:rPr>
        <w:t>E.11F</w:t>
      </w:r>
      <w:r>
        <w:rPr>
          <w:rFonts w:cstheme="minorBidi" w:hAnsiTheme="minorHAnsi" w:eastAsiaTheme="minorHAnsi" w:asciiTheme="minorHAnsi"/>
        </w:rPr>
        <w:t>为下丘脑组织。</w:t>
      </w:r>
    </w:p>
    <w:p w:rsidR="0018722C">
      <w:pPr>
        <w:pStyle w:val="Heading3"/>
        <w:topLinePunct/>
        <w:ind w:left="200" w:hangingChars="200" w:hanging="200"/>
      </w:pPr>
      <w:bookmarkStart w:id="269707" w:name="_Toc686269707"/>
      <w:r>
        <w:t>3.4 </w:t>
      </w:r>
      <w:r>
        <w:t>IH</w:t>
      </w:r>
      <w:r/>
      <w:r w:rsidR="001852F3">
        <w:t xml:space="preserve">法观察并计算出空肠、下丘脑、海马中</w:t>
      </w:r>
      <w:r>
        <w:t>VIP、VPAC1</w:t>
      </w:r>
      <w:r/>
      <w:r w:rsidR="001852F3">
        <w:t xml:space="preserve">蛋白表达</w:t>
      </w:r>
      <w:r>
        <w:t>的比较</w:t>
      </w:r>
      <w:r w:rsidP="AA7D325B">
        <w:t>(</w:t>
      </w:r>
      <w:r>
        <w:t xml:space="preserve">表</w:t>
      </w:r>
      <w:r>
        <w:t>8</w:t>
      </w:r>
      <w:r/>
      <w:r w:rsidR="001852F3">
        <w:t xml:space="preserve">图</w:t>
      </w:r>
      <w:r>
        <w:t>12</w:t>
      </w:r>
      <w:r/>
      <w:r w:rsidR="001852F3">
        <w:t xml:space="preserve">详见附录一：彩图四</w:t>
      </w:r>
      <w:r w:rsidP="AA7D325B">
        <w:t>)</w:t>
      </w:r>
      <w:bookmarkEnd w:id="269707"/>
    </w:p>
    <w:p w:rsidR="0018722C">
      <w:pPr>
        <w:pStyle w:val="cw20"/>
        <w:topLinePunct/>
      </w:pPr>
      <w:r>
        <w:t>3.4.1 </w:t>
      </w:r>
      <w:r>
        <w:t>IHC</w:t>
      </w:r>
      <w:r/>
      <w:r w:rsidR="001852F3">
        <w:t xml:space="preserve">法比较各组大鼠空肠、下丘脑、海马</w:t>
      </w:r>
      <w:r>
        <w:t>VIP</w:t>
      </w:r>
      <w:r/>
      <w:r w:rsidR="001852F3">
        <w:t xml:space="preserve">蛋白的表达：</w:t>
      </w:r>
      <w:r>
        <w:t>与空白组相比，模型组大鼠空肠、下丘脑、海马</w:t>
      </w:r>
      <w:r>
        <w:t>VIP</w:t>
      </w:r>
      <w:r/>
      <w:r w:rsidR="001852F3">
        <w:t xml:space="preserve">蛋白的表达</w:t>
      </w:r>
    </w:p>
    <w:p w:rsidR="0018722C">
      <w:pPr>
        <w:topLinePunct/>
      </w:pPr>
      <w:r>
        <w:t>均升高，差异有统计学意义</w:t>
      </w:r>
      <w:r>
        <w:t>(</w:t>
      </w:r>
      <w:r>
        <w:rPr>
          <w:i/>
        </w:rPr>
        <w:t>P</w:t>
      </w:r>
      <w:r>
        <w:t>＜0.05</w:t>
      </w:r>
      <w:r>
        <w:t>)</w:t>
      </w:r>
      <w:r>
        <w:t xml:space="preserve">；与模型组相比，电针组大鼠</w:t>
      </w:r>
      <w:r>
        <w:t>空肠、下丘脑、海马</w:t>
      </w:r>
      <w:r>
        <w:t>VIP</w:t>
      </w:r>
      <w:r/>
      <w:r w:rsidR="001852F3">
        <w:t xml:space="preserve">蛋白的表达均下降，差异有统计学意义</w:t>
      </w:r>
      <w:r>
        <w:rPr>
          <w:spacing w:val="-5"/>
        </w:rPr>
        <w:t>（</w:t>
      </w:r>
      <w:r>
        <w:rPr>
          <w:i/>
        </w:rPr>
        <w:t>P</w:t>
      </w:r>
    </w:p>
    <w:p w:rsidR="0018722C">
      <w:pPr>
        <w:pStyle w:val="ae"/>
        <w:topLinePunct/>
      </w:pPr>
      <w:r>
        <w:pict>
          <v:group style="margin-left:198.020004pt;margin-top:120.021599pt;width:315.05pt;height:.75pt;mso-position-horizontal-relative:page;mso-position-vertical-relative:paragraph;z-index:-144256" coordorigin="3960,2400" coordsize="6301,15">
            <v:line style="position:absolute" from="3960,2408" to="5761,2408" stroked="true" strokeweight=".71997pt" strokecolor="#000000">
              <v:stroke dashstyle="solid"/>
            </v:line>
            <v:rect style="position:absolute;left:5760;top:2400;width:15;height:15" filled="true" fillcolor="#000000" stroked="false">
              <v:fill type="solid"/>
            </v:rect>
            <v:line style="position:absolute" from="5775,2408" to="7741,2408" stroked="true" strokeweight=".71997pt" strokecolor="#000000">
              <v:stroke dashstyle="solid"/>
            </v:line>
            <v:rect style="position:absolute;left:7740;top:2400;width:15;height:15" filled="true" fillcolor="#000000" stroked="false">
              <v:fill type="solid"/>
            </v:rect>
            <v:line style="position:absolute" from="7755,2408" to="10261,2408" stroked="true" strokeweight=".71997pt" strokecolor="#000000">
              <v:stroke dashstyle="solid"/>
            </v:line>
            <w10:wrap type="none"/>
          </v:group>
        </w:pict>
      </w:r>
    </w:p>
    <w:p w:rsidR="0018722C">
      <w:pPr>
        <w:pStyle w:val="ae"/>
        <w:topLinePunct/>
      </w:pPr>
      <w:r>
        <w:t>＜0.05</w:t>
      </w:r>
      <w:r>
        <w:rPr>
          <w:spacing w:val="-3"/>
        </w:rPr>
        <w:t>）</w:t>
      </w:r>
      <w:r>
        <w:rPr>
          <w:spacing w:val="-3"/>
        </w:rPr>
        <w:t>。模型组空肠固有层的肠腺、下丘脑腹内侧核</w:t>
      </w:r>
      <w:r>
        <w:rPr>
          <w:spacing w:val="-2"/>
        </w:rPr>
        <w:t>（VMH）</w:t>
      </w:r>
      <w:r>
        <w:rPr>
          <w:spacing w:val="-4"/>
        </w:rPr>
        <w:t>、海马</w:t>
      </w:r>
      <w:r>
        <w:rPr>
          <w:spacing w:val="-8"/>
        </w:rPr>
        <w:t>齿状回</w:t>
      </w:r>
      <w:r>
        <w:rPr>
          <w:spacing w:val="-4"/>
        </w:rPr>
        <w:t>（DG）</w:t>
      </w:r>
      <w:r>
        <w:rPr>
          <w:spacing w:val="-1"/>
        </w:rPr>
        <w:t>颗粒细胞层均可见阳性表达增强呈棕黄色，而电针组各</w:t>
      </w:r>
      <w:r>
        <w:rPr>
          <w:spacing w:val="-4"/>
        </w:rPr>
        <w:t>组织阳性表达较模型组相比减弱。(见</w:t>
      </w:r>
      <w:r>
        <w:rPr>
          <w:spacing w:val="-4"/>
        </w:rPr>
        <w:t>表</w:t>
      </w:r>
      <w:r>
        <w:t>8</w:t>
      </w:r>
      <w:r>
        <w:t>a</w:t>
      </w:r>
      <w:r w:rsidR="001852F3">
        <w:rPr>
          <w:spacing w:val="-24"/>
        </w:rPr>
        <w:t xml:space="preserve">图</w:t>
      </w:r>
      <w:r>
        <w:t>12</w:t>
      </w:r>
      <w:r>
        <w:t>a</w:t>
      </w:r>
      <w:r w:rsidR="001852F3">
        <w:rPr>
          <w:spacing w:val="-2"/>
        </w:rPr>
        <w:t xml:space="preserve">附录一：彩</w:t>
      </w:r>
      <w:r w:rsidR="001852F3">
        <w:rPr>
          <w:spacing w:val="-2"/>
        </w:rPr>
        <w:t>图四</w:t>
      </w:r>
      <w:r w:rsidR="001852F3">
        <w:rPr>
          <w:spacing w:val="-2"/>
        </w:rPr>
        <w:t>)</w:t>
      </w:r>
    </w:p>
    <w:tbl>
      <w:tblPr>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989"/>
        <w:gridCol w:w="1727"/>
        <w:gridCol w:w="2574"/>
        <w:gridCol w:w="82"/>
        <w:gridCol w:w="1778"/>
      </w:tblGrid>
      <w:tr>
        <w:trPr>
          <w:trHeight w:val="26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表</w:t>
            </w:r>
            <w:r>
              <w:rPr>
                <w:rFonts w:ascii="黑体" w:eastAsia="黑体" w:hint="eastAsia"/>
                <w:b/>
              </w:rPr>
              <w:t xml:space="preserve"> </w:t>
            </w:r>
            <w:r>
              <w:rPr>
                <w:b/>
              </w:rPr>
              <w:t>8</w:t>
            </w:r>
            <w:r>
              <w:rPr>
                <w:b/>
              </w:rPr>
              <w:t>a.</w:t>
            </w:r>
          </w:p>
        </w:tc>
        <w:tc>
          <w:tcPr>
            <w:tcW w:w="989" w:type="dxa"/>
            <w:tcBorders>
              <w:bottom w:val="single" w:sz="8" w:space="0" w:color="000000"/>
            </w:tcBorders>
          </w:tcPr>
          <w:p w:rsidR="0018722C">
            <w:pPr>
              <w:topLinePunct/>
              <w:ind w:leftChars="0" w:left="0" w:rightChars="0" w:right="0" w:firstLineChars="0" w:firstLine="0"/>
              <w:spacing w:line="240" w:lineRule="atLeast"/>
            </w:pPr>
            <w:r>
              <w:rPr>
                <w:b/>
              </w:rPr>
              <w:t>IHC</w:t>
            </w:r>
            <w:r>
              <w:rPr>
                <w:b/>
              </w:rPr>
              <w:t> </w:t>
            </w:r>
            <w:r>
              <w:rPr>
                <w:rFonts w:ascii="黑体" w:eastAsia="黑体" w:hint="eastAsia"/>
                <w:b/>
              </w:rPr>
              <w:t>法检</w:t>
            </w:r>
          </w:p>
        </w:tc>
        <w:tc>
          <w:tcPr>
            <w:tcW w:w="1727"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测各组大鼠不同组</w:t>
            </w:r>
          </w:p>
        </w:tc>
        <w:tc>
          <w:tcPr>
            <w:tcW w:w="4434" w:type="dxa"/>
            <w:gridSpan w:val="3"/>
            <w:tcBorders>
              <w:bottom w:val="single" w:sz="8" w:space="0" w:color="000000"/>
            </w:tcBorders>
          </w:tcPr>
          <w:p w:rsidR="0018722C">
            <w:pPr>
              <w:topLinePunct/>
              <w:ind w:leftChars="0" w:left="0" w:rightChars="0" w:right="0" w:firstLineChars="0" w:firstLine="0"/>
              <w:spacing w:line="240" w:lineRule="atLeast"/>
            </w:pPr>
            <w:r>
              <w:rPr>
                <w:rFonts w:ascii="黑体" w:hAnsi="黑体" w:eastAsia="黑体" w:hint="eastAsia"/>
                <w:b/>
              </w:rPr>
              <w:t>织 </w:t>
            </w:r>
            <w:r>
              <w:rPr>
                <w:b/>
              </w:rPr>
              <w:t>VIP </w:t>
            </w:r>
            <w:r>
              <w:rPr>
                <w:rFonts w:ascii="黑体" w:hAnsi="黑体" w:eastAsia="黑体" w:hint="eastAsia"/>
                <w:b/>
              </w:rPr>
              <w:t>蛋白表达比较</w:t>
            </w:r>
            <w:r>
              <w:rPr>
                <w:rFonts w:ascii="黑体" w:hAnsi="黑体" w:eastAsia="黑体" w:hint="eastAsia"/>
                <w:b/>
              </w:rPr>
              <w:t>（</w:t>
            </w:r>
            <w:r>
              <w:rPr>
                <w:rFonts w:ascii="黑体" w:hAnsi="黑体" w:eastAsia="黑体" w:hint="eastAsia"/>
                <w:b/>
              </w:rPr>
              <w:t> </w:t>
            </w:r>
            <w:r>
              <w:rPr>
                <w:rFonts w:ascii="Times New Roman" w:hAnsi="Times New Roman" w:eastAsia="Times New Roman"/>
                <w:i/>
              </w:rPr>
              <w:t>x </w:t>
            </w:r>
            <w:r>
              <w:rPr>
                <w:b/>
              </w:rPr>
              <w:t>±s n=8</w:t>
            </w:r>
            <w:r>
              <w:rPr>
                <w:rFonts w:ascii="黑体" w:hAnsi="黑体" w:eastAsia="黑体" w:hint="eastAsia"/>
                <w:b/>
              </w:rPr>
              <w:t>）</w:t>
            </w:r>
          </w:p>
        </w:tc>
      </w:tr>
      <w:tr>
        <w:trPr>
          <w:trHeight w:val="420" w:hRule="atLeast"/>
        </w:trPr>
        <w:tc>
          <w:tcPr>
            <w:tcW w:w="1323" w:type="dxa"/>
            <w:tcBorders>
              <w:top w:val="single" w:sz="8" w:space="0" w:color="000000"/>
            </w:tcBorders>
          </w:tcPr>
          <w:p w:rsidR="0018722C">
            <w:pPr>
              <w:topLinePunct/>
              <w:ind w:leftChars="0" w:left="0" w:rightChars="0" w:right="0" w:firstLineChars="0" w:firstLine="0"/>
              <w:spacing w:line="240" w:lineRule="atLeast"/>
            </w:pPr>
          </w:p>
        </w:tc>
        <w:tc>
          <w:tcPr>
            <w:tcW w:w="989" w:type="dxa"/>
            <w:vMerge w:val="restart"/>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例数</w:t>
            </w:r>
          </w:p>
          <w:p w:rsidR="0018722C">
            <w:pPr>
              <w:topLinePunct/>
            </w:pPr>
          </w:p>
          <w:p w:rsidR="0018722C">
            <w:pPr>
              <w:topLinePunct/>
              <w:ind w:leftChars="0" w:left="0" w:rightChars="0" w:right="0" w:firstLineChars="0" w:firstLine="0"/>
              <w:spacing w:line="240" w:lineRule="atLeast"/>
            </w:pPr>
            <w:r>
              <w:t>(</w:t>
            </w:r>
            <w:r>
              <w:t xml:space="preserve">n</w:t>
            </w:r>
            <w:r>
              <w:t>)</w:t>
            </w:r>
          </w:p>
        </w:tc>
        <w:tc>
          <w:tcPr>
            <w:tcW w:w="1727" w:type="dxa"/>
            <w:tcBorders>
              <w:top w:val="single" w:sz="8" w:space="0" w:color="000000"/>
            </w:tcBorders>
          </w:tcPr>
          <w:p w:rsidR="0018722C">
            <w:pPr>
              <w:topLinePunct/>
              <w:ind w:leftChars="0" w:left="0" w:rightChars="0" w:right="0" w:firstLineChars="0" w:firstLine="0"/>
              <w:spacing w:line="240" w:lineRule="atLeast"/>
            </w:pPr>
          </w:p>
        </w:tc>
        <w:tc>
          <w:tcPr>
            <w:tcW w:w="4434" w:type="dxa"/>
            <w:gridSpan w:val="3"/>
            <w:tcBorders>
              <w:top w:val="single" w:sz="8" w:space="0" w:color="000000"/>
            </w:tcBorders>
          </w:tcPr>
          <w:p w:rsidR="0018722C">
            <w:pPr>
              <w:topLinePunct/>
              <w:ind w:leftChars="0" w:left="0" w:rightChars="0" w:right="0" w:firstLineChars="0" w:firstLine="0"/>
              <w:spacing w:line="240" w:lineRule="atLeast"/>
            </w:pPr>
            <w:r>
              <w:t>Mean density</w:t>
            </w:r>
            <w:r>
              <w:t>(</w:t>
            </w:r>
            <w:r>
              <w:t>×10</w:t>
            </w:r>
            <w:r>
              <w:t>-2</w:t>
            </w:r>
            <w:r>
              <w:t>)</w:t>
            </w:r>
          </w:p>
        </w:tc>
      </w:tr>
      <w:tr>
        <w:trPr>
          <w:trHeight w:val="220" w:hRule="atLeast"/>
        </w:trPr>
        <w:tc>
          <w:tcPr>
            <w:tcW w:w="1323" w:type="dxa"/>
          </w:tcPr>
          <w:p w:rsidR="0018722C">
            <w:pPr>
              <w:topLinePunct/>
              <w:ind w:leftChars="0" w:left="0" w:rightChars="0" w:right="0" w:firstLineChars="0" w:firstLine="0"/>
              <w:spacing w:line="240" w:lineRule="atLeast"/>
            </w:pPr>
            <w:r>
              <w:rPr>
                <w:rFonts w:ascii="仿宋" w:eastAsia="仿宋" w:hint="eastAsia"/>
              </w:rPr>
              <w:t>组别</w:t>
            </w:r>
          </w:p>
        </w:tc>
        <w:tc>
          <w:tcPr>
            <w:tcW w:w="989"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727" w:type="dxa"/>
          </w:tcPr>
          <w:p w:rsidR="0018722C">
            <w:pPr>
              <w:topLinePunct/>
              <w:ind w:leftChars="0" w:left="0" w:rightChars="0" w:right="0" w:firstLineChars="0" w:firstLine="0"/>
              <w:spacing w:line="240" w:lineRule="atLeast"/>
            </w:pPr>
          </w:p>
        </w:tc>
        <w:tc>
          <w:tcPr>
            <w:tcW w:w="2574" w:type="dxa"/>
          </w:tcPr>
          <w:p w:rsidR="0018722C">
            <w:pPr>
              <w:topLinePunct/>
              <w:ind w:leftChars="0" w:left="0" w:rightChars="0" w:right="0" w:firstLineChars="0" w:firstLine="0"/>
              <w:spacing w:line="240" w:lineRule="atLeast"/>
            </w:pPr>
          </w:p>
        </w:tc>
        <w:tc>
          <w:tcPr>
            <w:tcW w:w="82" w:type="dxa"/>
          </w:tcPr>
          <w:p w:rsidR="0018722C">
            <w:pPr>
              <w:topLinePunct/>
              <w:ind w:leftChars="0" w:left="0" w:rightChars="0" w:right="0" w:firstLineChars="0" w:firstLine="0"/>
              <w:spacing w:line="240" w:lineRule="atLeast"/>
            </w:pPr>
          </w:p>
        </w:tc>
        <w:tc>
          <w:tcPr>
            <w:tcW w:w="1778" w:type="dxa"/>
          </w:tcPr>
          <w:p w:rsidR="0018722C">
            <w:pPr>
              <w:topLinePunct/>
              <w:ind w:leftChars="0" w:left="0" w:rightChars="0" w:right="0" w:firstLineChars="0" w:firstLine="0"/>
              <w:spacing w:line="240" w:lineRule="atLeast"/>
            </w:pPr>
          </w:p>
        </w:tc>
      </w:tr>
      <w:tr>
        <w:trPr>
          <w:trHeight w:val="280" w:hRule="atLeast"/>
        </w:trPr>
        <w:tc>
          <w:tcPr>
            <w:tcW w:w="1323" w:type="dxa"/>
            <w:tcBorders>
              <w:bottom w:val="single" w:sz="6" w:space="0" w:color="000000"/>
            </w:tcBorders>
          </w:tcPr>
          <w:p w:rsidR="0018722C">
            <w:pPr>
              <w:topLinePunct/>
              <w:ind w:leftChars="0" w:left="0" w:rightChars="0" w:right="0" w:firstLineChars="0" w:firstLine="0"/>
              <w:spacing w:line="240" w:lineRule="atLeast"/>
            </w:pPr>
          </w:p>
        </w:tc>
        <w:tc>
          <w:tcPr>
            <w:tcW w:w="989"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727"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空肠</w:t>
            </w:r>
          </w:p>
        </w:tc>
        <w:tc>
          <w:tcPr>
            <w:tcW w:w="2574"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下丘脑</w:t>
            </w:r>
          </w:p>
        </w:tc>
        <w:tc>
          <w:tcPr>
            <w:tcW w:w="82" w:type="dxa"/>
            <w:tcBorders>
              <w:bottom w:val="single" w:sz="6" w:space="0" w:color="000000"/>
            </w:tcBorders>
          </w:tcPr>
          <w:p w:rsidR="0018722C">
            <w:pPr>
              <w:topLinePunct/>
              <w:ind w:leftChars="0" w:left="0" w:rightChars="0" w:right="0" w:firstLineChars="0" w:firstLine="0"/>
              <w:spacing w:line="240" w:lineRule="atLeast"/>
            </w:pPr>
          </w:p>
        </w:tc>
        <w:tc>
          <w:tcPr>
            <w:tcW w:w="1778"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海马</w:t>
            </w:r>
          </w:p>
        </w:tc>
      </w:tr>
      <w:tr>
        <w:trPr>
          <w:trHeight w:val="540" w:hRule="atLeast"/>
        </w:trPr>
        <w:tc>
          <w:tcPr>
            <w:tcW w:w="1323" w:type="dxa"/>
            <w:tcBorders>
              <w:top w:val="single" w:sz="6" w:space="0" w:color="000000"/>
            </w:tcBorders>
          </w:tcPr>
          <w:p w:rsidR="0018722C">
            <w:pPr>
              <w:topLinePunct/>
              <w:ind w:leftChars="0" w:left="0" w:rightChars="0" w:right="0" w:firstLineChars="0" w:firstLine="0"/>
              <w:spacing w:line="240" w:lineRule="atLeast"/>
            </w:pPr>
            <w:r>
              <w:rPr>
                <w:rFonts w:ascii="仿宋" w:eastAsia="仿宋" w:hint="eastAsia"/>
              </w:rPr>
              <w:t>空白组</w:t>
            </w:r>
          </w:p>
        </w:tc>
        <w:tc>
          <w:tcPr>
            <w:tcW w:w="98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7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3.12±0.42</w:t>
            </w:r>
          </w:p>
        </w:tc>
        <w:tc>
          <w:tcPr>
            <w:tcW w:w="257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1.40±0.60</w:t>
            </w:r>
          </w:p>
        </w:tc>
        <w:tc>
          <w:tcPr>
            <w:tcW w:w="82" w:type="dxa"/>
            <w:tcBorders>
              <w:top w:val="single" w:sz="6" w:space="0" w:color="000000"/>
            </w:tcBorders>
          </w:tcPr>
          <w:p w:rsidR="0018722C">
            <w:pPr>
              <w:topLinePunct/>
              <w:ind w:leftChars="0" w:left="0" w:rightChars="0" w:right="0" w:firstLineChars="0" w:firstLine="0"/>
              <w:spacing w:line="240" w:lineRule="atLeast"/>
            </w:pPr>
          </w:p>
        </w:tc>
        <w:tc>
          <w:tcPr>
            <w:tcW w:w="177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1.56±0.52</w:t>
            </w:r>
          </w:p>
        </w:tc>
      </w:tr>
      <w:tr>
        <w:trPr>
          <w:trHeight w:val="480" w:hRule="atLeast"/>
        </w:trPr>
        <w:tc>
          <w:tcPr>
            <w:tcW w:w="1323" w:type="dxa"/>
          </w:tcPr>
          <w:p w:rsidR="0018722C">
            <w:pPr>
              <w:topLinePunct/>
              <w:ind w:leftChars="0" w:left="0" w:rightChars="0" w:right="0" w:firstLineChars="0" w:firstLine="0"/>
              <w:spacing w:line="240" w:lineRule="atLeast"/>
            </w:pPr>
            <w:r>
              <w:rPr>
                <w:rFonts w:ascii="仿宋" w:eastAsia="仿宋" w:hint="eastAsia"/>
              </w:rPr>
              <w:t>模型组</w:t>
            </w:r>
          </w:p>
        </w:tc>
        <w:tc>
          <w:tcPr>
            <w:tcW w:w="989" w:type="dxa"/>
          </w:tcPr>
          <w:p w:rsidR="0018722C">
            <w:pPr>
              <w:topLinePunct/>
              <w:ind w:leftChars="0" w:left="0" w:rightChars="0" w:right="0" w:firstLineChars="0" w:firstLine="0"/>
              <w:spacing w:line="240" w:lineRule="atLeast"/>
            </w:pPr>
            <w:r>
              <w:t>8</w:t>
            </w:r>
          </w:p>
        </w:tc>
        <w:tc>
          <w:tcPr>
            <w:tcW w:w="1727" w:type="dxa"/>
          </w:tcPr>
          <w:p w:rsidR="0018722C">
            <w:pPr>
              <w:topLinePunct/>
              <w:ind w:leftChars="0" w:left="0" w:rightChars="0" w:right="0" w:firstLineChars="0" w:firstLine="0"/>
              <w:spacing w:line="240" w:lineRule="atLeast"/>
            </w:pPr>
            <w:r>
              <w:t>3.92±0.93</w:t>
            </w:r>
            <w:r>
              <w:t>a</w:t>
            </w:r>
          </w:p>
        </w:tc>
        <w:tc>
          <w:tcPr>
            <w:tcW w:w="2574" w:type="dxa"/>
          </w:tcPr>
          <w:p w:rsidR="0018722C">
            <w:pPr>
              <w:topLinePunct/>
              <w:ind w:leftChars="0" w:left="0" w:rightChars="0" w:right="0" w:firstLineChars="0" w:firstLine="0"/>
              <w:spacing w:line="240" w:lineRule="atLeast"/>
            </w:pPr>
            <w:r>
              <w:t>2.03±0.55</w:t>
            </w:r>
            <w:r>
              <w:t>a</w:t>
            </w:r>
          </w:p>
        </w:tc>
        <w:tc>
          <w:tcPr>
            <w:tcW w:w="82" w:type="dxa"/>
          </w:tcPr>
          <w:p w:rsidR="0018722C">
            <w:pPr>
              <w:topLinePunct/>
              <w:ind w:leftChars="0" w:left="0" w:rightChars="0" w:right="0" w:firstLineChars="0" w:firstLine="0"/>
              <w:spacing w:line="240" w:lineRule="atLeast"/>
            </w:pPr>
          </w:p>
        </w:tc>
        <w:tc>
          <w:tcPr>
            <w:tcW w:w="1778" w:type="dxa"/>
          </w:tcPr>
          <w:p w:rsidR="0018722C">
            <w:pPr>
              <w:topLinePunct/>
              <w:ind w:leftChars="0" w:left="0" w:rightChars="0" w:right="0" w:firstLineChars="0" w:firstLine="0"/>
              <w:spacing w:line="240" w:lineRule="atLeast"/>
            </w:pPr>
            <w:r>
              <w:t>b</w:t>
            </w:r>
          </w:p>
          <w:p w:rsidR="0018722C">
            <w:pPr>
              <w:topLinePunct/>
              <w:ind w:leftChars="0" w:left="0" w:rightChars="0" w:right="0" w:firstLineChars="0" w:firstLine="0"/>
              <w:spacing w:line="240" w:lineRule="atLeast"/>
            </w:pPr>
            <w:r>
              <w:t>2.91±0.56</w:t>
            </w:r>
          </w:p>
        </w:tc>
      </w:tr>
      <w:tr>
        <w:trPr>
          <w:trHeight w:val="44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仿宋" w:eastAsia="仿宋" w:hint="eastAsia"/>
              </w:rPr>
              <w:t>电针组</w:t>
            </w:r>
          </w:p>
        </w:tc>
        <w:tc>
          <w:tcPr>
            <w:tcW w:w="989" w:type="dxa"/>
            <w:tcBorders>
              <w:bottom w:val="single" w:sz="8" w:space="0" w:color="000000"/>
            </w:tcBorders>
          </w:tcPr>
          <w:p w:rsidR="0018722C">
            <w:pPr>
              <w:topLinePunct/>
              <w:ind w:leftChars="0" w:left="0" w:rightChars="0" w:right="0" w:firstLineChars="0" w:firstLine="0"/>
              <w:spacing w:line="240" w:lineRule="atLeast"/>
            </w:pPr>
            <w:r>
              <w:t>8</w:t>
            </w:r>
          </w:p>
        </w:tc>
        <w:tc>
          <w:tcPr>
            <w:tcW w:w="1727" w:type="dxa"/>
            <w:tcBorders>
              <w:bottom w:val="single" w:sz="8" w:space="0" w:color="000000"/>
            </w:tcBorders>
          </w:tcPr>
          <w:p w:rsidR="0018722C">
            <w:pPr>
              <w:topLinePunct/>
              <w:ind w:leftChars="0" w:left="0" w:rightChars="0" w:right="0" w:firstLineChars="0" w:firstLine="0"/>
              <w:spacing w:line="240" w:lineRule="atLeast"/>
            </w:pPr>
            <w:r>
              <w:t>3.27±0.66</w:t>
            </w:r>
            <w:r>
              <w:t>c</w:t>
            </w:r>
          </w:p>
        </w:tc>
        <w:tc>
          <w:tcPr>
            <w:tcW w:w="2574" w:type="dxa"/>
            <w:tcBorders>
              <w:bottom w:val="single" w:sz="8" w:space="0" w:color="000000"/>
            </w:tcBorders>
          </w:tcPr>
          <w:p w:rsidR="0018722C">
            <w:pPr>
              <w:topLinePunct/>
              <w:ind w:leftChars="0" w:left="0" w:rightChars="0" w:right="0" w:firstLineChars="0" w:firstLine="0"/>
              <w:spacing w:line="240" w:lineRule="atLeast"/>
            </w:pPr>
            <w:r>
              <w:t>1.59±0.37</w:t>
            </w:r>
            <w:r>
              <w:t>c</w:t>
            </w:r>
          </w:p>
        </w:tc>
        <w:tc>
          <w:tcPr>
            <w:tcW w:w="82" w:type="dxa"/>
            <w:tcBorders>
              <w:bottom w:val="single" w:sz="8" w:space="0" w:color="000000"/>
            </w:tcBorders>
          </w:tcPr>
          <w:p w:rsidR="0018722C">
            <w:pPr>
              <w:topLinePunct/>
              <w:ind w:leftChars="0" w:left="0" w:rightChars="0" w:right="0" w:firstLineChars="0" w:firstLine="0"/>
              <w:spacing w:line="240" w:lineRule="atLeast"/>
            </w:pPr>
          </w:p>
        </w:tc>
        <w:tc>
          <w:tcPr>
            <w:tcW w:w="1778" w:type="dxa"/>
            <w:tcBorders>
              <w:bottom w:val="single" w:sz="8" w:space="0" w:color="000000"/>
            </w:tcBorders>
          </w:tcPr>
          <w:p w:rsidR="0018722C">
            <w:pPr>
              <w:topLinePunct/>
              <w:ind w:leftChars="0" w:left="0" w:rightChars="0" w:right="0" w:firstLineChars="0" w:firstLine="0"/>
              <w:spacing w:line="240" w:lineRule="atLeast"/>
            </w:pPr>
            <w:r>
              <w:t>2.23±0.57</w:t>
            </w:r>
            <w:r>
              <w:t>c</w:t>
            </w:r>
          </w:p>
        </w:tc>
      </w:tr>
    </w:tbl>
    <w:p w:rsidR="0018722C">
      <w:pPr>
        <w:pStyle w:val="affa"/>
      </w:pPr>
    </w:p>
    <w:p w:rsidR="0018722C">
      <w:pPr>
        <w:topLinePunct/>
      </w:pPr>
      <w:r>
        <w:rPr>
          <w:rFonts w:cstheme="minorBidi" w:hAnsiTheme="minorHAnsi" w:eastAsiaTheme="minorHAnsi" w:asciiTheme="minorHAnsi"/>
        </w:rPr>
        <w:t>注：</w:t>
      </w:r>
      <w:r>
        <w:rPr>
          <w:rFonts w:ascii="Calibri" w:eastAsia="Calibri" w:cstheme="minorBidi" w:hAnsiTheme="minorHAnsi"/>
        </w:rPr>
        <w:t>a</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Pr>
          <w:rFonts w:cstheme="minorBidi" w:hAnsiTheme="minorHAnsi" w:eastAsiaTheme="minorHAnsi" w:asciiTheme="minorHAnsi"/>
        </w:rPr>
        <w:t>空白组；</w:t>
      </w:r>
      <w:r>
        <w:rPr>
          <w:rFonts w:ascii="Calibri" w:eastAsia="Calibri" w:cstheme="minorBidi" w:hAnsiTheme="minorHAnsi"/>
        </w:rPr>
        <w:t>b</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 VS</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sidR="001852F3">
        <w:rPr>
          <w:rFonts w:ascii="Calibri" w:eastAsia="Calibri" w:cstheme="minorBidi" w:hAnsiTheme="minorHAnsi"/>
        </w:rPr>
        <w:t xml:space="preserve"> </w:t>
      </w:r>
      <w:r>
        <w:rPr>
          <w:rFonts w:cstheme="minorBidi" w:hAnsiTheme="minorHAnsi" w:eastAsiaTheme="minorHAnsi" w:asciiTheme="minorHAnsi"/>
        </w:rPr>
        <w:t>模型组</w:t>
      </w:r>
    </w:p>
    <w:p w:rsidR="0018722C">
      <w:pPr>
        <w:topLinePunct/>
      </w:pPr>
      <w:r>
        <w:rPr>
          <w:rFonts w:cstheme="minorBidi" w:hAnsiTheme="minorHAnsi" w:eastAsiaTheme="minorHAnsi" w:asciiTheme="minorHAnsi" w:ascii="Calibri"/>
        </w:rPr>
        <w:t>45</w:t>
      </w:r>
    </w:p>
    <w:p w:rsidR="0018722C">
      <w:pPr>
        <w:pStyle w:val="aff7"/>
        <w:topLinePunct/>
      </w:pPr>
      <w:r>
        <w:rPr>
          <w:rFonts w:ascii="Calibri"/>
          <w:sz w:val="20"/>
        </w:rPr>
        <w:drawing>
          <wp:inline distT="0" distB="0" distL="0" distR="0">
            <wp:extent cx="4589990" cy="2749296"/>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48" cstate="print"/>
                    <a:stretch>
                      <a:fillRect/>
                    </a:stretch>
                  </pic:blipFill>
                  <pic:spPr>
                    <a:xfrm>
                      <a:off x="0" y="0"/>
                      <a:ext cx="4589990" cy="2749296"/>
                    </a:xfrm>
                    <a:prstGeom prst="rect">
                      <a:avLst/>
                    </a:prstGeom>
                  </pic:spPr>
                </pic:pic>
              </a:graphicData>
            </a:graphic>
          </wp:inline>
        </w:drawing>
      </w:r>
      <w:r/>
    </w:p>
    <w:p w:rsidR="0018722C">
      <w:pPr>
        <w:pStyle w:val="cw20"/>
        <w:topLinePunct/>
      </w:pPr>
      <w:r>
        <w:t>3.4.2 </w:t>
      </w:r>
      <w:r>
        <w:t>IHC</w:t>
      </w:r>
      <w:r/>
      <w:r w:rsidR="001852F3">
        <w:t xml:space="preserve">法比较各组大鼠空肠、下丘脑、海马</w:t>
      </w:r>
      <w:r>
        <w:t>VPAC1</w:t>
      </w:r>
      <w:r/>
      <w:r w:rsidR="001852F3">
        <w:t xml:space="preserve">蛋白的表达：</w:t>
      </w:r>
      <w:r>
        <w:t>与空白组相比，模型组大鼠空肠、下丘脑、海马</w:t>
      </w:r>
      <w:r>
        <w:t>VPAC1</w:t>
      </w:r>
      <w:r/>
      <w:r w:rsidR="001852F3">
        <w:t xml:space="preserve">蛋白的表</w:t>
      </w:r>
    </w:p>
    <w:p w:rsidR="0018722C">
      <w:pPr>
        <w:topLinePunct/>
      </w:pPr>
      <w:r>
        <w:t>达均上升，差异有统计学意义</w:t>
      </w:r>
      <w:r>
        <w:t>(</w:t>
      </w:r>
      <w:r>
        <w:rPr>
          <w:i/>
        </w:rPr>
        <w:t>P</w:t>
      </w:r>
      <w:r>
        <w:t>＜0.05</w:t>
      </w:r>
      <w:r>
        <w:t>)</w:t>
      </w:r>
      <w:r>
        <w:t>；与模型组相比，电针组大</w:t>
      </w:r>
      <w:r>
        <w:t>鼠空肠、下丘脑、海马</w:t>
      </w:r>
      <w:r>
        <w:t>VPAC1</w:t>
      </w:r>
      <w:r/>
      <w:r w:rsidR="001852F3">
        <w:t xml:space="preserve">蛋白的表达均下降，差异有统计学意</w:t>
      </w:r>
      <w:r w:rsidR="001852F3">
        <w:t>义</w:t>
      </w:r>
    </w:p>
    <w:p w:rsidR="0018722C">
      <w:pPr>
        <w:pStyle w:val="ae"/>
        <w:topLinePunct/>
      </w:pPr>
      <w:r>
        <w:pict>
          <v:group style="margin-left:198.020004pt;margin-top:143.655563pt;width:315.05pt;height:.75pt;mso-position-horizontal-relative:page;mso-position-vertical-relative:paragraph;z-index:-143896" coordorigin="3960,2873" coordsize="6301,15">
            <v:line style="position:absolute" from="3960,2880" to="5761,2880" stroked="true" strokeweight=".71997pt" strokecolor="#000000">
              <v:stroke dashstyle="solid"/>
            </v:line>
            <v:rect style="position:absolute;left:5760;top:2873;width:15;height:15" filled="true" fillcolor="#000000" stroked="false">
              <v:fill type="solid"/>
            </v:rect>
            <v:line style="position:absolute" from="5775,2880" to="7741,2880" stroked="true" strokeweight=".71997pt" strokecolor="#000000">
              <v:stroke dashstyle="solid"/>
            </v:line>
            <v:rect style="position:absolute;left:7740;top:2873;width:15;height:15" filled="true" fillcolor="#000000" stroked="false">
              <v:fill type="solid"/>
            </v:rect>
            <v:line style="position:absolute" from="7755,2880" to="10261,2880" stroked="true" strokeweight=".71997pt" strokecolor="#000000">
              <v:stroke dashstyle="solid"/>
            </v:line>
            <w10:wrap type="none"/>
          </v:group>
        </w:pict>
      </w:r>
    </w:p>
    <w:p w:rsidR="0018722C">
      <w:pPr>
        <w:pStyle w:val="ae"/>
        <w:topLinePunct/>
      </w:pPr>
      <w:r>
        <w:rPr>
          <w:w w:val="95"/>
        </w:rPr>
        <w:t>（</w:t>
      </w:r>
      <w:r>
        <w:rPr>
          <w:i/>
          <w:w w:val="95"/>
          <w:sz w:val="29"/>
        </w:rPr>
        <w:t>P</w:t>
      </w:r>
      <w:r>
        <w:rPr>
          <w:w w:val="95"/>
        </w:rPr>
        <w:t>＜0.05</w:t>
      </w:r>
      <w:r>
        <w:rPr>
          <w:spacing w:val="-4"/>
          <w:w w:val="95"/>
        </w:rPr>
        <w:t>）</w:t>
      </w:r>
      <w:r>
        <w:rPr>
          <w:spacing w:val="-4"/>
          <w:w w:val="95"/>
        </w:rPr>
        <w:t>。模型组空肠固有层的肠腺、下丘脑腹内侧核</w:t>
      </w:r>
      <w:r>
        <w:rPr>
          <w:spacing w:val="-2"/>
          <w:w w:val="95"/>
        </w:rPr>
        <w:t>（VMH）</w:t>
      </w:r>
      <w:r>
        <w:rPr>
          <w:spacing w:val="-4"/>
          <w:w w:val="95"/>
        </w:rPr>
        <w:t>、海</w:t>
      </w:r>
      <w:r w:rsidR="001852F3">
        <w:rPr>
          <w:spacing w:val="-4"/>
          <w:w w:val="95"/>
        </w:rPr>
        <w:t xml:space="preserve"> </w:t>
      </w:r>
      <w:r>
        <w:rPr>
          <w:spacing w:val="-8"/>
        </w:rPr>
        <w:t>马齿状回</w:t>
      </w:r>
      <w:r>
        <w:rPr>
          <w:spacing w:val="-4"/>
        </w:rPr>
        <w:t>（DG）</w:t>
      </w:r>
      <w:r>
        <w:rPr>
          <w:spacing w:val="-1"/>
        </w:rPr>
        <w:t>颗粒细胞层均可见阳性表达增强呈棕黄色，而电针组</w:t>
      </w:r>
      <w:r>
        <w:rPr>
          <w:spacing w:val="-3"/>
        </w:rPr>
        <w:t>各组织阳性表达较模型组相比减弱。(见</w:t>
      </w:r>
      <w:r>
        <w:rPr>
          <w:spacing w:val="-3"/>
        </w:rPr>
        <w:t>表</w:t>
      </w:r>
      <w:r>
        <w:t>8</w:t>
      </w:r>
      <w:r>
        <w:t>b</w:t>
      </w:r>
      <w:r w:rsidR="001852F3">
        <w:rPr>
          <w:spacing w:val="-24"/>
        </w:rPr>
        <w:t xml:space="preserve">图</w:t>
      </w:r>
      <w:r>
        <w:t>12</w:t>
      </w:r>
      <w:r>
        <w:t>b</w:t>
      </w:r>
      <w:r w:rsidR="001852F3">
        <w:rPr>
          <w:spacing w:val="-1"/>
        </w:rPr>
        <w:t xml:space="preserve">附录一：彩</w:t>
      </w:r>
      <w:r w:rsidR="001852F3">
        <w:rPr>
          <w:spacing w:val="-1"/>
        </w:rPr>
        <w:t>图四</w:t>
      </w:r>
      <w:r w:rsidR="001852F3">
        <w:rPr>
          <w:spacing w:val="-1"/>
        </w:rPr>
        <w:t>)</w:t>
      </w:r>
    </w:p>
    <w:tbl>
      <w:tblPr>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994"/>
        <w:gridCol w:w="1699"/>
        <w:gridCol w:w="2074"/>
        <w:gridCol w:w="2384"/>
      </w:tblGrid>
      <w:tr>
        <w:trPr>
          <w:trHeight w:val="26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表</w:t>
            </w:r>
            <w:r>
              <w:rPr>
                <w:rFonts w:ascii="黑体" w:eastAsia="黑体" w:hint="eastAsia"/>
                <w:b/>
              </w:rPr>
              <w:t xml:space="preserve"> </w:t>
            </w:r>
            <w:r>
              <w:rPr>
                <w:b/>
              </w:rPr>
              <w:t>8</w:t>
            </w:r>
            <w:r>
              <w:rPr>
                <w:b/>
              </w:rPr>
              <w:t>b.IH</w:t>
            </w:r>
          </w:p>
        </w:tc>
        <w:tc>
          <w:tcPr>
            <w:tcW w:w="994" w:type="dxa"/>
            <w:tcBorders>
              <w:bottom w:val="single" w:sz="8" w:space="0" w:color="000000"/>
            </w:tcBorders>
          </w:tcPr>
          <w:p w:rsidR="0018722C">
            <w:pPr>
              <w:topLinePunct/>
              <w:ind w:leftChars="0" w:left="0" w:rightChars="0" w:right="0" w:firstLineChars="0" w:firstLine="0"/>
              <w:spacing w:line="240" w:lineRule="atLeast"/>
            </w:pPr>
            <w:r>
              <w:rPr>
                <w:b/>
              </w:rPr>
              <w:t>C </w:t>
            </w:r>
            <w:r>
              <w:rPr>
                <w:rFonts w:ascii="黑体" w:eastAsia="黑体" w:hint="eastAsia"/>
                <w:b/>
              </w:rPr>
              <w:t>法检测</w:t>
            </w:r>
          </w:p>
        </w:tc>
        <w:tc>
          <w:tcPr>
            <w:tcW w:w="1699"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各组大鼠不同组</w:t>
            </w:r>
          </w:p>
        </w:tc>
        <w:tc>
          <w:tcPr>
            <w:tcW w:w="4458" w:type="dxa"/>
            <w:gridSpan w:val="2"/>
            <w:tcBorders>
              <w:bottom w:val="single" w:sz="8" w:space="0" w:color="000000"/>
            </w:tcBorders>
          </w:tcPr>
          <w:p w:rsidR="0018722C">
            <w:pPr>
              <w:topLinePunct/>
              <w:ind w:leftChars="0" w:left="0" w:rightChars="0" w:right="0" w:firstLineChars="0" w:firstLine="0"/>
              <w:spacing w:line="240" w:lineRule="atLeast"/>
            </w:pPr>
            <w:r>
              <w:rPr>
                <w:rFonts w:ascii="黑体" w:hAnsi="黑体" w:eastAsia="黑体" w:hint="eastAsia"/>
                <w:b/>
              </w:rPr>
              <w:t>织 </w:t>
            </w:r>
            <w:r>
              <w:rPr>
                <w:b/>
              </w:rPr>
              <w:t>VPAC1 </w:t>
            </w:r>
            <w:r>
              <w:rPr>
                <w:rFonts w:ascii="黑体" w:hAnsi="黑体" w:eastAsia="黑体" w:hint="eastAsia"/>
                <w:b/>
              </w:rPr>
              <w:t>蛋白表达比较</w:t>
            </w:r>
            <w:r>
              <w:rPr>
                <w:rFonts w:ascii="黑体" w:hAnsi="黑体" w:eastAsia="黑体" w:hint="eastAsia"/>
                <w:b/>
              </w:rPr>
              <w:t>（</w:t>
            </w:r>
            <w:r>
              <w:rPr>
                <w:rFonts w:ascii="黑体" w:hAnsi="黑体" w:eastAsia="黑体" w:hint="eastAsia"/>
                <w:b/>
              </w:rPr>
              <w:t> </w:t>
            </w:r>
            <w:r>
              <w:rPr>
                <w:rFonts w:ascii="Times New Roman" w:hAnsi="Times New Roman" w:eastAsia="Times New Roman"/>
                <w:i/>
              </w:rPr>
              <w:t>x </w:t>
            </w:r>
            <w:r>
              <w:rPr>
                <w:b/>
              </w:rPr>
              <w:t>±s n=8</w:t>
            </w:r>
            <w:r>
              <w:rPr>
                <w:rFonts w:ascii="黑体" w:hAnsi="黑体" w:eastAsia="黑体" w:hint="eastAsia"/>
                <w:b/>
              </w:rPr>
              <w:t>）</w:t>
            </w:r>
          </w:p>
        </w:tc>
      </w:tr>
      <w:tr>
        <w:trPr>
          <w:trHeight w:val="420" w:hRule="atLeast"/>
        </w:trPr>
        <w:tc>
          <w:tcPr>
            <w:tcW w:w="1323" w:type="dxa"/>
            <w:tcBorders>
              <w:top w:val="single" w:sz="8" w:space="0" w:color="000000"/>
            </w:tcBorders>
          </w:tcPr>
          <w:p w:rsidR="0018722C">
            <w:pPr>
              <w:topLinePunct/>
              <w:ind w:leftChars="0" w:left="0" w:rightChars="0" w:right="0" w:firstLineChars="0" w:firstLine="0"/>
              <w:spacing w:line="240" w:lineRule="atLeast"/>
            </w:pPr>
          </w:p>
        </w:tc>
        <w:tc>
          <w:tcPr>
            <w:tcW w:w="994" w:type="dxa"/>
            <w:vMerge w:val="restart"/>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例数</w:t>
            </w:r>
          </w:p>
          <w:p w:rsidR="0018722C">
            <w:pPr>
              <w:topLinePunct/>
            </w:pPr>
          </w:p>
          <w:p w:rsidR="0018722C">
            <w:pPr>
              <w:topLinePunct/>
              <w:ind w:leftChars="0" w:left="0" w:rightChars="0" w:right="0" w:firstLineChars="0" w:firstLine="0"/>
              <w:spacing w:line="240" w:lineRule="atLeast"/>
            </w:pPr>
            <w:r>
              <w:t>(</w:t>
            </w:r>
            <w:r>
              <w:t xml:space="preserve">n</w:t>
            </w:r>
            <w:r>
              <w:t>)</w:t>
            </w:r>
          </w:p>
        </w:tc>
        <w:tc>
          <w:tcPr>
            <w:tcW w:w="1699" w:type="dxa"/>
            <w:tcBorders>
              <w:top w:val="single" w:sz="8" w:space="0" w:color="000000"/>
            </w:tcBorders>
          </w:tcPr>
          <w:p w:rsidR="0018722C">
            <w:pPr>
              <w:topLinePunct/>
              <w:ind w:leftChars="0" w:left="0" w:rightChars="0" w:right="0" w:firstLineChars="0" w:firstLine="0"/>
              <w:spacing w:line="240" w:lineRule="atLeast"/>
            </w:pPr>
          </w:p>
        </w:tc>
        <w:tc>
          <w:tcPr>
            <w:tcW w:w="4458" w:type="dxa"/>
            <w:gridSpan w:val="2"/>
            <w:tcBorders>
              <w:top w:val="single" w:sz="8" w:space="0" w:color="000000"/>
            </w:tcBorders>
          </w:tcPr>
          <w:p w:rsidR="0018722C">
            <w:pPr>
              <w:topLinePunct/>
              <w:ind w:leftChars="0" w:left="0" w:rightChars="0" w:right="0" w:firstLineChars="0" w:firstLine="0"/>
              <w:spacing w:line="240" w:lineRule="atLeast"/>
            </w:pPr>
            <w:r>
              <w:t>Mean density</w:t>
            </w:r>
            <w:r>
              <w:t>(</w:t>
            </w:r>
            <w:r>
              <w:t>×10</w:t>
            </w:r>
            <w:r>
              <w:t>-2</w:t>
            </w:r>
            <w:r>
              <w:t>)</w:t>
            </w:r>
          </w:p>
        </w:tc>
      </w:tr>
      <w:tr>
        <w:trPr>
          <w:trHeight w:val="220" w:hRule="atLeast"/>
        </w:trPr>
        <w:tc>
          <w:tcPr>
            <w:tcW w:w="1323" w:type="dxa"/>
          </w:tcPr>
          <w:p w:rsidR="0018722C">
            <w:pPr>
              <w:topLinePunct/>
              <w:ind w:leftChars="0" w:left="0" w:rightChars="0" w:right="0" w:firstLineChars="0" w:firstLine="0"/>
              <w:spacing w:line="240" w:lineRule="atLeast"/>
            </w:pPr>
            <w:r>
              <w:rPr>
                <w:rFonts w:ascii="仿宋" w:eastAsia="仿宋" w:hint="eastAsia"/>
              </w:rPr>
              <w:t>组别</w:t>
            </w:r>
          </w:p>
        </w:tc>
        <w:tc>
          <w:tcPr>
            <w:tcW w:w="994"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699" w:type="dxa"/>
          </w:tcPr>
          <w:p w:rsidR="0018722C">
            <w:pPr>
              <w:topLinePunct/>
              <w:ind w:leftChars="0" w:left="0" w:rightChars="0" w:right="0" w:firstLineChars="0" w:firstLine="0"/>
              <w:spacing w:line="240" w:lineRule="atLeast"/>
            </w:pPr>
          </w:p>
        </w:tc>
        <w:tc>
          <w:tcPr>
            <w:tcW w:w="2074" w:type="dxa"/>
          </w:tcPr>
          <w:p w:rsidR="0018722C">
            <w:pPr>
              <w:topLinePunct/>
              <w:ind w:leftChars="0" w:left="0" w:rightChars="0" w:right="0" w:firstLineChars="0" w:firstLine="0"/>
              <w:spacing w:line="240" w:lineRule="atLeast"/>
            </w:pPr>
          </w:p>
        </w:tc>
        <w:tc>
          <w:tcPr>
            <w:tcW w:w="2384" w:type="dxa"/>
          </w:tcPr>
          <w:p w:rsidR="0018722C">
            <w:pPr>
              <w:topLinePunct/>
              <w:ind w:leftChars="0" w:left="0" w:rightChars="0" w:right="0" w:firstLineChars="0" w:firstLine="0"/>
              <w:spacing w:line="240" w:lineRule="atLeast"/>
            </w:pPr>
          </w:p>
        </w:tc>
      </w:tr>
      <w:tr>
        <w:trPr>
          <w:trHeight w:val="280" w:hRule="atLeast"/>
        </w:trPr>
        <w:tc>
          <w:tcPr>
            <w:tcW w:w="1323" w:type="dxa"/>
            <w:tcBorders>
              <w:bottom w:val="single" w:sz="6" w:space="0" w:color="000000"/>
            </w:tcBorders>
          </w:tcPr>
          <w:p w:rsidR="0018722C">
            <w:pPr>
              <w:topLinePunct/>
              <w:ind w:leftChars="0" w:left="0" w:rightChars="0" w:right="0" w:firstLineChars="0" w:firstLine="0"/>
              <w:spacing w:line="240" w:lineRule="atLeast"/>
            </w:pPr>
          </w:p>
        </w:tc>
        <w:tc>
          <w:tcPr>
            <w:tcW w:w="994"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699"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空肠</w:t>
            </w:r>
          </w:p>
        </w:tc>
        <w:tc>
          <w:tcPr>
            <w:tcW w:w="2074"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下丘脑</w:t>
            </w:r>
          </w:p>
        </w:tc>
        <w:tc>
          <w:tcPr>
            <w:tcW w:w="2384"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海马</w:t>
            </w:r>
          </w:p>
        </w:tc>
      </w:tr>
      <w:tr>
        <w:trPr>
          <w:trHeight w:val="580" w:hRule="atLeast"/>
        </w:trPr>
        <w:tc>
          <w:tcPr>
            <w:tcW w:w="1323" w:type="dxa"/>
            <w:tcBorders>
              <w:top w:val="single" w:sz="6" w:space="0" w:color="000000"/>
            </w:tcBorders>
          </w:tcPr>
          <w:p w:rsidR="0018722C">
            <w:pPr>
              <w:topLinePunct/>
              <w:ind w:leftChars="0" w:left="0" w:rightChars="0" w:right="0" w:firstLineChars="0" w:firstLine="0"/>
              <w:spacing w:line="240" w:lineRule="atLeast"/>
            </w:pPr>
            <w:r>
              <w:rPr>
                <w:rFonts w:ascii="仿宋" w:eastAsia="仿宋" w:hint="eastAsia"/>
              </w:rPr>
              <w:t>空白组</w:t>
            </w:r>
          </w:p>
        </w:tc>
        <w:tc>
          <w:tcPr>
            <w:tcW w:w="99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69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3.03±0.54</w:t>
            </w:r>
          </w:p>
        </w:tc>
        <w:tc>
          <w:tcPr>
            <w:tcW w:w="207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1.22±0.39</w:t>
            </w:r>
          </w:p>
        </w:tc>
        <w:tc>
          <w:tcPr>
            <w:tcW w:w="238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1.74±0.76</w:t>
            </w:r>
          </w:p>
        </w:tc>
      </w:tr>
      <w:tr>
        <w:trPr>
          <w:trHeight w:val="480" w:hRule="atLeast"/>
        </w:trPr>
        <w:tc>
          <w:tcPr>
            <w:tcW w:w="1323" w:type="dxa"/>
          </w:tcPr>
          <w:p w:rsidR="0018722C">
            <w:pPr>
              <w:topLinePunct/>
              <w:ind w:leftChars="0" w:left="0" w:rightChars="0" w:right="0" w:firstLineChars="0" w:firstLine="0"/>
              <w:spacing w:line="240" w:lineRule="atLeast"/>
            </w:pPr>
            <w:r>
              <w:rPr>
                <w:rFonts w:ascii="仿宋" w:eastAsia="仿宋" w:hint="eastAsia"/>
              </w:rPr>
              <w:t>模型组</w:t>
            </w:r>
          </w:p>
        </w:tc>
        <w:tc>
          <w:tcPr>
            <w:tcW w:w="994" w:type="dxa"/>
          </w:tcPr>
          <w:p w:rsidR="0018722C">
            <w:pPr>
              <w:topLinePunct/>
              <w:ind w:leftChars="0" w:left="0" w:rightChars="0" w:right="0" w:firstLineChars="0" w:firstLine="0"/>
              <w:spacing w:line="240" w:lineRule="atLeast"/>
            </w:pPr>
            <w:r>
              <w:t>8</w:t>
            </w:r>
          </w:p>
        </w:tc>
        <w:tc>
          <w:tcPr>
            <w:tcW w:w="1699" w:type="dxa"/>
          </w:tcPr>
          <w:p w:rsidR="0018722C">
            <w:pPr>
              <w:topLinePunct/>
              <w:ind w:leftChars="0" w:left="0" w:rightChars="0" w:right="0" w:firstLineChars="0" w:firstLine="0"/>
              <w:spacing w:line="240" w:lineRule="atLeast"/>
            </w:pPr>
            <w:r>
              <w:t>4.13±0.94</w:t>
            </w:r>
            <w:r>
              <w:t>a</w:t>
            </w:r>
          </w:p>
        </w:tc>
        <w:tc>
          <w:tcPr>
            <w:tcW w:w="2074" w:type="dxa"/>
          </w:tcPr>
          <w:p w:rsidR="0018722C">
            <w:pPr>
              <w:topLinePunct/>
              <w:ind w:leftChars="0" w:left="0" w:rightChars="0" w:right="0" w:firstLineChars="0" w:firstLine="0"/>
              <w:spacing w:line="240" w:lineRule="atLeast"/>
            </w:pPr>
            <w:r>
              <w:t>2.29±0.83</w:t>
            </w:r>
            <w:r>
              <w:t>b</w:t>
            </w:r>
          </w:p>
        </w:tc>
        <w:tc>
          <w:tcPr>
            <w:tcW w:w="2384" w:type="dxa"/>
          </w:tcPr>
          <w:p w:rsidR="0018722C">
            <w:pPr>
              <w:topLinePunct/>
              <w:ind w:leftChars="0" w:left="0" w:rightChars="0" w:right="0" w:firstLineChars="0" w:firstLine="0"/>
              <w:spacing w:line="240" w:lineRule="atLeast"/>
            </w:pPr>
            <w:r>
              <w:t>2.65±0.60</w:t>
            </w:r>
            <w:r>
              <w:t>a</w:t>
            </w:r>
          </w:p>
        </w:tc>
      </w:tr>
      <w:tr>
        <w:trPr>
          <w:trHeight w:val="40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仿宋" w:eastAsia="仿宋" w:hint="eastAsia"/>
              </w:rPr>
              <w:t>电针组</w:t>
            </w:r>
          </w:p>
        </w:tc>
        <w:tc>
          <w:tcPr>
            <w:tcW w:w="994" w:type="dxa"/>
            <w:tcBorders>
              <w:bottom w:val="single" w:sz="8" w:space="0" w:color="000000"/>
            </w:tcBorders>
          </w:tcPr>
          <w:p w:rsidR="0018722C">
            <w:pPr>
              <w:topLinePunct/>
              <w:ind w:leftChars="0" w:left="0" w:rightChars="0" w:right="0" w:firstLineChars="0" w:firstLine="0"/>
              <w:spacing w:line="240" w:lineRule="atLeast"/>
            </w:pPr>
            <w:r>
              <w:t>8</w:t>
            </w:r>
          </w:p>
        </w:tc>
        <w:tc>
          <w:tcPr>
            <w:tcW w:w="1699" w:type="dxa"/>
            <w:tcBorders>
              <w:bottom w:val="single" w:sz="8" w:space="0" w:color="000000"/>
            </w:tcBorders>
          </w:tcPr>
          <w:p w:rsidR="0018722C">
            <w:pPr>
              <w:topLinePunct/>
              <w:ind w:leftChars="0" w:left="0" w:rightChars="0" w:right="0" w:firstLineChars="0" w:firstLine="0"/>
              <w:spacing w:line="240" w:lineRule="atLeast"/>
            </w:pPr>
            <w:r>
              <w:t>3.21±0.82</w:t>
            </w:r>
            <w:r>
              <w:t>c</w:t>
            </w:r>
          </w:p>
        </w:tc>
        <w:tc>
          <w:tcPr>
            <w:tcW w:w="2074" w:type="dxa"/>
            <w:tcBorders>
              <w:bottom w:val="single" w:sz="8" w:space="0" w:color="000000"/>
            </w:tcBorders>
          </w:tcPr>
          <w:p w:rsidR="0018722C">
            <w:pPr>
              <w:topLinePunct/>
              <w:ind w:leftChars="0" w:left="0" w:rightChars="0" w:right="0" w:firstLineChars="0" w:firstLine="0"/>
              <w:spacing w:line="240" w:lineRule="atLeast"/>
            </w:pPr>
            <w:r>
              <w:t>1.50±0.61</w:t>
            </w:r>
            <w:r>
              <w:t>c</w:t>
            </w:r>
          </w:p>
        </w:tc>
        <w:tc>
          <w:tcPr>
            <w:tcW w:w="2384" w:type="dxa"/>
            <w:tcBorders>
              <w:bottom w:val="single" w:sz="8" w:space="0" w:color="000000"/>
            </w:tcBorders>
          </w:tcPr>
          <w:p w:rsidR="0018722C">
            <w:pPr>
              <w:topLinePunct/>
              <w:ind w:leftChars="0" w:left="0" w:rightChars="0" w:right="0" w:firstLineChars="0" w:firstLine="0"/>
              <w:spacing w:line="240" w:lineRule="atLeast"/>
            </w:pPr>
            <w:r>
              <w:t>1.93±0.55</w:t>
            </w:r>
            <w:r>
              <w:t>c</w:t>
            </w:r>
          </w:p>
        </w:tc>
      </w:tr>
    </w:tbl>
    <w:p w:rsidR="0018722C">
      <w:pPr>
        <w:pStyle w:val="affa"/>
      </w:pPr>
    </w:p>
    <w:p w:rsidR="0018722C">
      <w:pPr>
        <w:topLinePunct/>
      </w:pPr>
      <w:r>
        <w:rPr>
          <w:rFonts w:cstheme="minorBidi" w:hAnsiTheme="minorHAnsi" w:eastAsiaTheme="minorHAnsi" w:asciiTheme="minorHAnsi"/>
        </w:rPr>
        <w:t>注：</w:t>
      </w:r>
      <w:r>
        <w:rPr>
          <w:rFonts w:ascii="Calibri" w:eastAsia="Calibri" w:cstheme="minorBidi" w:hAnsiTheme="minorHAnsi"/>
        </w:rPr>
        <w:t>a</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Pr>
          <w:rFonts w:cstheme="minorBidi" w:hAnsiTheme="minorHAnsi" w:eastAsiaTheme="minorHAnsi" w:asciiTheme="minorHAnsi"/>
        </w:rPr>
        <w:t>空白组；</w:t>
      </w:r>
      <w:r>
        <w:rPr>
          <w:rFonts w:ascii="Calibri" w:eastAsia="Calibri" w:cstheme="minorBidi" w:hAnsiTheme="minorHAnsi"/>
        </w:rPr>
        <w:t>b</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 VS</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sidR="001852F3">
        <w:rPr>
          <w:rFonts w:ascii="Calibri" w:eastAsia="Calibri" w:cstheme="minorBidi" w:hAnsiTheme="minorHAnsi"/>
        </w:rPr>
        <w:t xml:space="preserve"> </w:t>
      </w:r>
      <w:r>
        <w:rPr>
          <w:rFonts w:cstheme="minorBidi" w:hAnsiTheme="minorHAnsi" w:eastAsiaTheme="minorHAnsi" w:asciiTheme="minorHAnsi"/>
        </w:rPr>
        <w:t>模型组</w:t>
      </w:r>
    </w:p>
    <w:p w:rsidR="0018722C">
      <w:pPr>
        <w:topLinePunct/>
      </w:pPr>
      <w:r>
        <w:rPr>
          <w:rFonts w:cstheme="minorBidi" w:hAnsiTheme="minorHAnsi" w:eastAsiaTheme="minorHAnsi" w:asciiTheme="minorHAnsi" w:ascii="Calibri"/>
        </w:rPr>
        <w:t>46</w:t>
      </w:r>
    </w:p>
    <w:p w:rsidR="0018722C">
      <w:pPr>
        <w:pStyle w:val="aff7"/>
        <w:topLinePunct/>
      </w:pPr>
      <w:r>
        <w:rPr>
          <w:rFonts w:ascii="Calibri"/>
          <w:sz w:val="20"/>
        </w:rPr>
        <w:drawing>
          <wp:inline distT="0" distB="0" distL="0" distR="0">
            <wp:extent cx="4589990" cy="2749296"/>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49" cstate="print"/>
                    <a:stretch>
                      <a:fillRect/>
                    </a:stretch>
                  </pic:blipFill>
                  <pic:spPr>
                    <a:xfrm>
                      <a:off x="0" y="0"/>
                      <a:ext cx="4589990" cy="2749296"/>
                    </a:xfrm>
                    <a:prstGeom prst="rect">
                      <a:avLst/>
                    </a:prstGeom>
                  </pic:spPr>
                </pic:pic>
              </a:graphicData>
            </a:graphic>
          </wp:inline>
        </w:drawing>
      </w:r>
      <w:r/>
    </w:p>
    <w:p w:rsidR="0018722C">
      <w:pPr>
        <w:pStyle w:val="Heading2"/>
        <w:topLinePunct/>
        <w:ind w:left="171" w:hangingChars="171" w:hanging="171"/>
      </w:pPr>
      <w:bookmarkStart w:id="269708" w:name="_Toc686269708"/>
      <w:bookmarkStart w:name="4.结论 " w:id="98"/>
      <w:bookmarkEnd w:id="98"/>
      <w:bookmarkStart w:name="_bookmark46" w:id="99"/>
      <w:bookmarkEnd w:id="99"/>
      <w:r>
        <w:rPr>
          <w:b/>
        </w:rPr>
        <w:t>4.</w:t>
      </w:r>
      <w:r>
        <w:t xml:space="preserve"> </w:t>
      </w:r>
      <w:r>
        <w:t>结论</w:t>
      </w:r>
      <w:bookmarkEnd w:id="269708"/>
    </w:p>
    <w:p w:rsidR="0018722C">
      <w:pPr>
        <w:pStyle w:val="Heading2"/>
        <w:topLinePunct/>
        <w:ind w:left="171" w:hangingChars="171" w:hanging="171"/>
      </w:pPr>
      <w:bookmarkStart w:id="269709" w:name="_Toc686269709"/>
      <w:r>
        <w:t>1.</w:t>
      </w:r>
      <w:r>
        <w:t xml:space="preserve"> </w:t>
      </w:r>
      <w:r w:rsidRPr="00DB64CE">
        <w:t>电针对</w:t>
      </w:r>
      <w:r w:rsidR="001852F3">
        <w:t xml:space="preserve">FD</w:t>
      </w:r>
      <w:r w:rsidR="001852F3">
        <w:t xml:space="preserve">大鼠</w:t>
      </w:r>
      <w:r w:rsidR="001852F3">
        <w:t xml:space="preserve">VIP</w:t>
      </w:r>
      <w:r w:rsidR="001852F3">
        <w:t xml:space="preserve">的调节作用</w:t>
      </w:r>
      <w:bookmarkEnd w:id="269709"/>
    </w:p>
    <w:p w:rsidR="0018722C">
      <w:pPr>
        <w:topLinePunct/>
      </w:pPr>
      <w:r>
        <w:t>根据结果</w:t>
      </w:r>
      <w:r>
        <w:t>3</w:t>
      </w:r>
      <w:r>
        <w:t>.</w:t>
      </w:r>
      <w:r>
        <w:t>1-3.2</w:t>
      </w:r>
      <w:r>
        <w:t>，通过</w:t>
      </w:r>
      <w:r>
        <w:t>ELISA</w:t>
      </w:r>
      <w:r/>
      <w:r w:rsidR="001852F3">
        <w:t xml:space="preserve">法检测对比三组大鼠血清中</w:t>
      </w:r>
      <w:r>
        <w:t>VIP</w:t>
      </w:r>
      <w:r>
        <w:t>的含量和</w:t>
      </w:r>
      <w:r>
        <w:t>Rt-PCR</w:t>
      </w:r>
      <w:r/>
      <w:r w:rsidR="001852F3">
        <w:t xml:space="preserve">法检测各组大鼠胃窦、空肠、下丘脑组织中</w:t>
      </w:r>
      <w:r>
        <w:t>VIP</w:t>
      </w:r>
      <w:r>
        <w:t> </w:t>
      </w:r>
      <w:r>
        <w:t>mRNA</w:t>
      </w:r>
      <w:r>
        <w:t>相对表达量，可见模型组大鼠血清</w:t>
      </w:r>
      <w:r>
        <w:t>VIP</w:t>
      </w:r>
      <w:r/>
      <w:r w:rsidR="001852F3">
        <w:t xml:space="preserve">含量和胃窦、空肠、下丘脑组</w:t>
      </w:r>
      <w:r>
        <w:t>织中</w:t>
      </w:r>
      <w:r>
        <w:t>VIP mRNA</w:t>
      </w:r>
      <w:r/>
      <w:r w:rsidR="001852F3">
        <w:t xml:space="preserve">相对表达量均是上升的，可见外周和组织中</w:t>
      </w:r>
      <w:r>
        <w:t>VIP</w:t>
      </w:r>
      <w:r/>
      <w:r w:rsidR="001852F3">
        <w:t xml:space="preserve">的增</w:t>
      </w:r>
      <w:r>
        <w:t>多是</w:t>
      </w:r>
      <w:r>
        <w:t>FD</w:t>
      </w:r>
      <w:r/>
      <w:r w:rsidR="001852F3">
        <w:t xml:space="preserve">发病的一项因素，而电针组大鼠的血清</w:t>
      </w:r>
      <w:r>
        <w:t>VIP</w:t>
      </w:r>
      <w:r/>
      <w:r w:rsidR="001852F3">
        <w:t xml:space="preserve">含量和胃窦、空</w:t>
      </w:r>
      <w:r>
        <w:t>肠、下丘脑组织中</w:t>
      </w:r>
      <w:r>
        <w:t>VIP mRNA</w:t>
      </w:r>
      <w:r/>
      <w:r w:rsidR="001852F3">
        <w:t xml:space="preserve">相对表达量对比模型组均明显下降，这</w:t>
      </w:r>
      <w:r>
        <w:t>证明了调节</w:t>
      </w:r>
      <w:r>
        <w:t>VIP</w:t>
      </w:r>
      <w:r/>
      <w:r w:rsidR="001852F3">
        <w:t xml:space="preserve">在</w:t>
      </w:r>
      <w:r>
        <w:t>FD</w:t>
      </w:r>
      <w:r/>
      <w:r w:rsidR="001852F3">
        <w:t xml:space="preserve">治疗过程中的意义，并且电针能够有效地降低FD</w:t>
      </w:r>
      <w:r/>
      <w:r w:rsidR="001852F3">
        <w:t xml:space="preserve">大鼠外周以及胃肠道、中枢</w:t>
      </w:r>
      <w:r>
        <w:t>VIP</w:t>
      </w:r>
      <w:r/>
      <w:r w:rsidR="001852F3">
        <w:t xml:space="preserve">的含量，同时极大地改善了</w:t>
      </w:r>
      <w:r>
        <w:t>FD</w:t>
      </w:r>
      <w:r/>
      <w:r w:rsidR="001852F3">
        <w:t xml:space="preserve">的</w:t>
      </w:r>
      <w:r>
        <w:t>症状，促进大鼠胃肠功能的恢复，提示了电针的起效途径是既包括中</w:t>
      </w:r>
      <w:r>
        <w:t>枢也包括外周的，多层次多靶点的。</w:t>
      </w:r>
    </w:p>
    <w:p w:rsidR="0018722C">
      <w:pPr>
        <w:pStyle w:val="Heading2"/>
        <w:topLinePunct/>
        <w:ind w:left="171" w:hangingChars="171" w:hanging="171"/>
      </w:pPr>
      <w:bookmarkStart w:id="269710" w:name="_Toc686269710"/>
      <w:r>
        <w:t>2.</w:t>
      </w:r>
      <w:r>
        <w:t xml:space="preserve"> </w:t>
      </w:r>
      <w:r w:rsidRPr="00DB64CE">
        <w:t>电针对</w:t>
      </w:r>
      <w:r w:rsidR="001852F3">
        <w:t xml:space="preserve">FD</w:t>
      </w:r>
      <w:r w:rsidR="001852F3">
        <w:t xml:space="preserve">大鼠</w:t>
      </w:r>
      <w:r w:rsidR="001852F3">
        <w:t xml:space="preserve">VIP</w:t>
      </w:r>
      <w:r w:rsidR="001852F3">
        <w:t xml:space="preserve">及其相应的受体</w:t>
      </w:r>
      <w:r w:rsidR="001852F3">
        <w:t xml:space="preserve">VPAC1</w:t>
      </w:r>
      <w:r w:rsidR="001852F3">
        <w:t xml:space="preserve">的调节作用</w:t>
      </w:r>
      <w:bookmarkEnd w:id="269710"/>
    </w:p>
    <w:p w:rsidR="0018722C">
      <w:pPr>
        <w:topLinePunct/>
      </w:pPr>
      <w:r>
        <w:t>根据结果</w:t>
      </w:r>
      <w:r>
        <w:t>3</w:t>
      </w:r>
      <w:r>
        <w:t>.</w:t>
      </w:r>
      <w:r>
        <w:t>3-3.4</w:t>
      </w:r>
      <w:r>
        <w:t>，分别运用</w:t>
      </w:r>
      <w:r>
        <w:t>Western blot</w:t>
      </w:r>
      <w:r/>
      <w:r w:rsidR="001852F3">
        <w:t xml:space="preserve">法和</w:t>
      </w:r>
      <w:r>
        <w:t>IHC</w:t>
      </w:r>
      <w:r/>
      <w:r w:rsidR="001852F3">
        <w:t xml:space="preserve">法对大鼠</w:t>
      </w:r>
      <w:r>
        <w:t>各组织中</w:t>
      </w:r>
      <w:r>
        <w:t>VIP</w:t>
      </w:r>
      <w:r/>
      <w:r w:rsidR="001852F3">
        <w:t xml:space="preserve">及其相应的受体</w:t>
      </w:r>
      <w:r>
        <w:t>VPAC1</w:t>
      </w:r>
      <w:r/>
      <w:r w:rsidR="001852F3">
        <w:t xml:space="preserve">的表达检测并分析比较，模型组</w:t>
      </w:r>
      <w:r>
        <w:t>大鼠外周</w:t>
      </w:r>
      <w:r>
        <w:t>（</w:t>
      </w:r>
      <w:r>
        <w:rPr>
          <w:spacing w:val="-2"/>
        </w:rPr>
        <w:t>胃窦、空肠组织</w:t>
      </w:r>
      <w:r>
        <w:t>）</w:t>
      </w:r>
      <w:r>
        <w:t>和中枢</w:t>
      </w:r>
      <w:r>
        <w:t>（</w:t>
      </w:r>
      <w:r>
        <w:rPr>
          <w:spacing w:val="-2"/>
        </w:rPr>
        <w:t>下丘脑、海马组织</w:t>
      </w:r>
      <w:r>
        <w:t>）</w:t>
      </w:r>
      <w:r>
        <w:t>中</w:t>
      </w:r>
      <w:r>
        <w:t>VIP</w:t>
      </w:r>
      <w:r/>
      <w:r w:rsidR="001852F3">
        <w:t xml:space="preserve">及</w:t>
      </w:r>
      <w:r>
        <w:t>其相应的受体</w:t>
      </w:r>
      <w:r>
        <w:t>VPAC1</w:t>
      </w:r>
      <w:r/>
      <w:r w:rsidR="001852F3">
        <w:t xml:space="preserve">的表达均明显升高，而经过电针治疗后，电针组</w:t>
      </w:r>
      <w:r>
        <w:t>大鼠外周</w:t>
      </w:r>
      <w:r>
        <w:t>（</w:t>
      </w:r>
      <w:r>
        <w:rPr>
          <w:spacing w:val="-2"/>
        </w:rPr>
        <w:t>胃窦、空肠组织</w:t>
      </w:r>
      <w:r>
        <w:t>）</w:t>
      </w:r>
      <w:r>
        <w:t>和中枢</w:t>
      </w:r>
      <w:r>
        <w:t>（</w:t>
      </w:r>
      <w:r>
        <w:rPr>
          <w:spacing w:val="-2"/>
        </w:rPr>
        <w:t>下丘脑、海马组织</w:t>
      </w:r>
      <w:r>
        <w:t>）</w:t>
      </w:r>
      <w:r>
        <w:t>中</w:t>
      </w:r>
      <w:r>
        <w:t>VIP</w:t>
      </w:r>
      <w:r>
        <w:t> </w:t>
      </w:r>
      <w:r>
        <w:t>及</w:t>
      </w:r>
    </w:p>
    <w:p w:rsidR="0018722C">
      <w:pPr>
        <w:topLinePunct/>
      </w:pPr>
      <w:r>
        <w:rPr>
          <w:rFonts w:cstheme="minorBidi" w:hAnsiTheme="minorHAnsi" w:eastAsiaTheme="minorHAnsi" w:asciiTheme="minorHAnsi" w:ascii="Calibri"/>
        </w:rPr>
        <w:t>47</w:t>
      </w:r>
    </w:p>
    <w:p w:rsidR="0018722C">
      <w:pPr>
        <w:topLinePunct/>
      </w:pPr>
      <w:r>
        <w:t>其相应的受体</w:t>
      </w:r>
      <w:r>
        <w:t>VPAC1</w:t>
      </w:r>
      <w:r/>
      <w:r w:rsidR="001852F3">
        <w:t xml:space="preserve">的表达均明显下降，并且与空白组差异无统计学</w:t>
      </w:r>
      <w:r>
        <w:t>意义。这提示了</w:t>
      </w:r>
      <w:r>
        <w:t>VIP</w:t>
      </w:r>
      <w:r/>
      <w:r w:rsidR="001852F3">
        <w:t xml:space="preserve">参与</w:t>
      </w:r>
      <w:r>
        <w:t>FD</w:t>
      </w:r>
      <w:r/>
      <w:r w:rsidR="001852F3">
        <w:t xml:space="preserve">的发病是通过与其特异性受体结合来发</w:t>
      </w:r>
      <w:r>
        <w:t>挥生物学作用的，并且外周</w:t>
      </w:r>
      <w:r>
        <w:t>（</w:t>
      </w:r>
      <w:r>
        <w:rPr>
          <w:spacing w:val="-2"/>
        </w:rPr>
        <w:t>胃窦、空肠组织</w:t>
      </w:r>
      <w:r>
        <w:t>）</w:t>
      </w:r>
      <w:r>
        <w:t>和中枢</w:t>
      </w:r>
      <w:r>
        <w:t>（</w:t>
      </w:r>
      <w:r>
        <w:rPr>
          <w:spacing w:val="-2"/>
        </w:rPr>
        <w:t>下丘脑、海马组织</w:t>
      </w:r>
      <w:r>
        <w:t>）</w:t>
      </w:r>
      <w:r>
        <w:t>中</w:t>
      </w:r>
      <w:r>
        <w:t>VIP</w:t>
      </w:r>
      <w:r/>
      <w:r w:rsidR="001852F3">
        <w:t xml:space="preserve">及其相应的受体</w:t>
      </w:r>
      <w:r>
        <w:t>VPAC1</w:t>
      </w:r>
      <w:r/>
      <w:r w:rsidR="001852F3">
        <w:t xml:space="preserve">的表达增多是</w:t>
      </w:r>
      <w:r>
        <w:t>FD</w:t>
      </w:r>
      <w:r/>
      <w:r w:rsidR="001852F3">
        <w:t xml:space="preserve">发病的重要</w:t>
      </w:r>
      <w:r>
        <w:t>因素。而电针通过脑肠轴的神经内分泌网络，调节外周</w:t>
      </w:r>
      <w:r>
        <w:t>（</w:t>
      </w:r>
      <w:r>
        <w:rPr>
          <w:spacing w:val="-3"/>
        </w:rPr>
        <w:t>胃窦、空肠组织</w:t>
      </w:r>
      <w:r>
        <w:t>）</w:t>
      </w:r>
      <w:r>
        <w:t>和中枢</w:t>
      </w:r>
      <w:r>
        <w:t>（</w:t>
      </w:r>
      <w:r>
        <w:rPr>
          <w:spacing w:val="-2"/>
        </w:rPr>
        <w:t>下丘脑、海马组织</w:t>
      </w:r>
      <w:r>
        <w:t>）</w:t>
      </w:r>
      <w:r>
        <w:t>中</w:t>
      </w:r>
      <w:r>
        <w:t>VIP</w:t>
      </w:r>
      <w:r/>
      <w:r w:rsidR="001852F3">
        <w:t xml:space="preserve">及其相应的受体</w:t>
      </w:r>
      <w:r>
        <w:t>VPAC1</w:t>
      </w:r>
      <w:r/>
      <w:r w:rsidR="001852F3">
        <w:t xml:space="preserve">的</w:t>
      </w:r>
      <w:r>
        <w:t>表达，下调</w:t>
      </w:r>
      <w:r>
        <w:t>VIP、VPAC1</w:t>
      </w:r>
      <w:r/>
      <w:r w:rsidR="001852F3">
        <w:t xml:space="preserve">的水平以达到恢复胃肠动力和改善胃肠功能</w:t>
      </w:r>
      <w:r>
        <w:t>的作用，这可能是电针治疗</w:t>
      </w:r>
      <w:r>
        <w:t>FD</w:t>
      </w:r>
      <w:r/>
      <w:r w:rsidR="001852F3">
        <w:t xml:space="preserve">的重要途径之一。</w:t>
      </w:r>
    </w:p>
    <w:p w:rsidR="0018722C">
      <w:pPr>
        <w:pStyle w:val="Heading2"/>
        <w:topLinePunct/>
        <w:ind w:left="171" w:hangingChars="171" w:hanging="171"/>
      </w:pPr>
      <w:bookmarkStart w:id="269711" w:name="_Toc686269711"/>
      <w:bookmarkStart w:name="5.讨论 " w:id="100"/>
      <w:bookmarkEnd w:id="100"/>
      <w:bookmarkStart w:name="_bookmark47" w:id="101"/>
      <w:bookmarkEnd w:id="101"/>
      <w:r>
        <w:rPr>
          <w:b/>
        </w:rPr>
        <w:t>5.</w:t>
      </w:r>
      <w:r>
        <w:t xml:space="preserve"> </w:t>
      </w:r>
      <w:r>
        <w:t>讨论</w:t>
      </w:r>
      <w:bookmarkEnd w:id="269711"/>
    </w:p>
    <w:p w:rsidR="0018722C">
      <w:pPr>
        <w:topLinePunct/>
      </w:pPr>
      <w:r>
        <w:t>血管活性肠肽</w:t>
      </w:r>
      <w:r>
        <w:t>（</w:t>
      </w:r>
      <w:r>
        <w:t>vasoactive intestinal peptide</w:t>
      </w:r>
      <w:r w:rsidR="004B696B">
        <w:t>,</w:t>
      </w:r>
      <w:r w:rsidR="004B696B">
        <w:t xml:space="preserve"> </w:t>
      </w:r>
      <w:r w:rsidR="004B696B">
        <w:t>VIP</w:t>
      </w:r>
      <w:r>
        <w:t>）</w:t>
      </w:r>
      <w:r>
        <w:t>是由</w:t>
      </w:r>
    </w:p>
    <w:p w:rsidR="0018722C">
      <w:pPr>
        <w:topLinePunct/>
      </w:pPr>
      <w:r>
        <w:t>28</w:t>
      </w:r>
      <w:r/>
      <w:r w:rsidR="001852F3">
        <w:t xml:space="preserve">个氨基酸组成的小分子神经肽，有非常强烈扩张血管作用因此得名</w:t>
      </w:r>
      <w:r>
        <w:rPr>
          <w:vertAlign w:val="superscript"/>
          /&gt;
        </w:rPr>
        <w:t>[</w:t>
      </w:r>
      <w:r>
        <w:rPr>
          <w:vertAlign w:val="superscript"/>
          <w:position w:val="16"/>
        </w:rPr>
        <w:t xml:space="preserve">52</w:t>
      </w:r>
      <w:r>
        <w:rPr>
          <w:vertAlign w:val="superscript"/>
          /&gt;
        </w:rPr>
        <w:t>]</w:t>
      </w:r>
      <w:r>
        <w:t>。</w:t>
      </w:r>
      <w:r>
        <w:t>VIP</w:t>
      </w:r>
      <w:r/>
      <w:r w:rsidR="001852F3">
        <w:t xml:space="preserve">主要由中枢神经系统和外周神经系统产生，此外，炎性反</w:t>
      </w:r>
      <w:r>
        <w:t>应细胞、淋巴细胞和内分泌细胞也产生少量的</w:t>
      </w:r>
      <w:r>
        <w:t>VIP</w:t>
      </w:r>
      <w:r>
        <w:rPr>
          <w:vertAlign w:val="superscript"/>
          /&gt;
        </w:rPr>
        <w:t>[</w:t>
      </w:r>
      <w:r>
        <w:rPr>
          <w:vertAlign w:val="superscript"/>
          <w:position w:val="16"/>
        </w:rPr>
        <w:t xml:space="preserve">53</w:t>
      </w:r>
      <w:r>
        <w:rPr>
          <w:vertAlign w:val="superscript"/>
          /&gt;
        </w:rPr>
        <w:t>]</w:t>
      </w:r>
      <w:r>
        <w:t xml:space="preserve">. </w:t>
      </w:r>
      <w:r>
        <w:t>VIP</w:t>
      </w:r>
      <w:r/>
      <w:r w:rsidR="001852F3">
        <w:t xml:space="preserve">广泛分布</w:t>
      </w:r>
      <w:r>
        <w:t>于消化系统中，主要见于内分泌细胞和黏膜下小神经纤维，粘膜肌间神经丛，包括结肠、回肠、空肠、十二指肠、VIP</w:t>
      </w:r>
      <w:r/>
      <w:r w:rsidR="001852F3">
        <w:t xml:space="preserve">在脑内分布不均，</w:t>
      </w:r>
      <w:r>
        <w:t>在下丘脑、大脑皮层、杏仁核、海马等区域，纹状体均较高，也分布</w:t>
      </w:r>
      <w:r>
        <w:t>在心血管系统。</w:t>
      </w:r>
    </w:p>
    <w:p w:rsidR="0018722C">
      <w:pPr>
        <w:topLinePunct/>
      </w:pPr>
      <w:r>
        <w:t>VIP</w:t>
      </w:r>
      <w:r/>
      <w:r w:rsidR="001852F3">
        <w:t xml:space="preserve">是一种非胆碱能非肾上腺素能抑制系统的神经肽</w:t>
      </w:r>
      <w:r>
        <w:t>（</w:t>
      </w:r>
      <w:r>
        <w:t xml:space="preserve">神经递质</w:t>
      </w:r>
      <w:r>
        <w:t>）</w:t>
      </w:r>
      <w:r>
        <w:t xml:space="preserve">，</w:t>
      </w:r>
      <w:r>
        <w:t>具有多种生物学功能：：一是胃肠激素功能，能够胃肠平滑肌的松弛、</w:t>
      </w:r>
      <w:r>
        <w:t>可广泛抑制胃肠平滑肌的运动，引起全胃肠环形肌松弛</w:t>
      </w:r>
      <w:r>
        <w:rPr>
          <w:vertAlign w:val="superscript"/>
          /&gt;
        </w:rPr>
        <w:t>[</w:t>
      </w:r>
      <w:r>
        <w:rPr>
          <w:vertAlign w:val="superscript"/>
          <w:position w:val="16"/>
        </w:rPr>
        <w:t xml:space="preserve">54</w:t>
      </w:r>
      <w:r>
        <w:rPr>
          <w:vertAlign w:val="superscript"/>
          /&gt;
        </w:rPr>
        <w:t>]</w:t>
      </w:r>
      <w:r>
        <w:t>。参与机</w:t>
      </w:r>
      <w:r>
        <w:t>体内多种生理过程，如胃的容受性舒张反射、消化道多种括约肌松弛、</w:t>
      </w:r>
      <w:r>
        <w:t>减缓胃排空、抑制胃酸分泌、小肠蠕动和胆囊收缩抑制等；二是血管</w:t>
      </w:r>
      <w:r>
        <w:t>活性物质功能，可以广泛舒张血管；三是神经肽功能，参与神经调节；</w:t>
      </w:r>
      <w:r>
        <w:t>四是免疫调节肽作用，参与调节适应性和先天性免疫应答等。</w:t>
      </w:r>
      <w:r>
        <w:t>VIP</w:t>
      </w:r>
      <w:r/>
      <w:r w:rsidR="001852F3">
        <w:t xml:space="preserve">发</w:t>
      </w:r>
      <w:r>
        <w:t>挥相应的生物学作用主要通过不同的受体，已证实的受体有：</w:t>
      </w:r>
      <w:r>
        <w:t>VPAC1</w:t>
      </w:r>
      <w:r>
        <w:t>、VPAC2、PAC1</w:t>
      </w:r>
      <w:r>
        <w:t> </w:t>
      </w:r>
      <w:r>
        <w:rPr>
          <w:vertAlign w:val="superscript"/>
          /&gt;
        </w:rPr>
        <w:t>[</w:t>
      </w:r>
      <w:r>
        <w:rPr>
          <w:vertAlign w:val="superscript"/>
          <w:position w:val="16"/>
        </w:rPr>
        <w:t xml:space="preserve">55</w:t>
      </w:r>
      <w:r>
        <w:rPr>
          <w:vertAlign w:val="superscript"/>
          /&gt;
        </w:rPr>
        <w:t>]</w:t>
      </w:r>
      <w:r>
        <w:t xml:space="preserve">. </w:t>
      </w:r>
      <w:r>
        <w:t>VIP</w:t>
      </w:r>
      <w:r/>
      <w:r w:rsidR="001852F3">
        <w:t xml:space="preserve">引起肠平滑肌缓慢舒张的作用机制可能是通</w:t>
      </w:r>
      <w:r w:rsidR="001852F3">
        <w:t>过</w:t>
      </w:r>
    </w:p>
    <w:p w:rsidR="0018722C">
      <w:pPr>
        <w:topLinePunct/>
      </w:pPr>
      <w:r>
        <w:rPr>
          <w:rFonts w:cstheme="minorBidi" w:hAnsiTheme="minorHAnsi" w:eastAsiaTheme="minorHAnsi" w:asciiTheme="minorHAnsi" w:ascii="Calibri"/>
        </w:rPr>
        <w:t>48</w:t>
      </w:r>
    </w:p>
    <w:p w:rsidR="0018722C">
      <w:pPr>
        <w:topLinePunct/>
      </w:pPr>
      <w:r>
        <w:t>与特异性受体相结合而导致平滑肌收缩的直接作用和</w:t>
      </w:r>
      <w:r>
        <w:t>（</w:t>
      </w:r>
      <w:r>
        <w:t>或</w:t>
      </w:r>
      <w:r>
        <w:t>）</w:t>
      </w:r>
      <w:r>
        <w:t>间接通过</w:t>
      </w:r>
      <w:r w:rsidR="001852F3">
        <w:t xml:space="preserve"> 促进一氧化氮的释放，松弛胃肠平滑肌的。</w:t>
      </w:r>
    </w:p>
    <w:p w:rsidR="0018722C">
      <w:pPr>
        <w:topLinePunct/>
      </w:pPr>
      <w:r>
        <w:t>许多动物实验</w:t>
      </w:r>
      <w:r>
        <w:t>[</w:t>
      </w:r>
      <w:r>
        <w:t xml:space="preserve">56-58</w:t>
      </w:r>
      <w:r>
        <w:t>]</w:t>
      </w:r>
      <w:r>
        <w:t>表明胃肠组织中</w:t>
      </w:r>
      <w:r>
        <w:t>VIP</w:t>
      </w:r>
      <w:r/>
      <w:r w:rsidR="001852F3">
        <w:t xml:space="preserve">表达水平升高，抑制胃运</w:t>
      </w:r>
      <w:r>
        <w:t>动和胃排空作用，提示</w:t>
      </w:r>
      <w:r>
        <w:t>VIP</w:t>
      </w:r>
      <w:r/>
      <w:r w:rsidR="001852F3">
        <w:t xml:space="preserve">分泌水平升高可能导致了</w:t>
      </w:r>
      <w:r>
        <w:t>FD</w:t>
      </w:r>
      <w:r/>
      <w:r w:rsidR="001852F3">
        <w:t xml:space="preserve">的发病。临</w:t>
      </w:r>
      <w:r>
        <w:t>床研究证实，存在胃动力障碍的</w:t>
      </w:r>
      <w:r>
        <w:t>FD</w:t>
      </w:r>
      <w:r/>
      <w:r w:rsidR="001852F3">
        <w:t xml:space="preserve">患者中，空腹及餐后</w:t>
      </w:r>
      <w:r>
        <w:t>VIP</w:t>
      </w:r>
      <w:r/>
      <w:r w:rsidR="001852F3">
        <w:t xml:space="preserve">水平均</w:t>
      </w:r>
      <w:r>
        <w:t>明显高于正常人，提示</w:t>
      </w:r>
      <w:r>
        <w:t>VIP</w:t>
      </w:r>
      <w:r/>
      <w:r w:rsidR="001852F3">
        <w:t xml:space="preserve">在</w:t>
      </w:r>
      <w:r>
        <w:t>FD</w:t>
      </w:r>
      <w:r/>
      <w:r w:rsidR="001852F3">
        <w:t xml:space="preserve">胃动力障碍的发病机制中具有一定</w:t>
      </w:r>
      <w:r>
        <w:t>的作用。这均与本研究得到的结果相一致。</w:t>
      </w:r>
    </w:p>
    <w:p w:rsidR="0018722C">
      <w:pPr>
        <w:topLinePunct/>
      </w:pPr>
      <w:r>
        <w:rPr>
          <w:rFonts w:cstheme="minorBidi" w:hAnsiTheme="minorHAnsi" w:eastAsiaTheme="minorHAnsi" w:asciiTheme="minorHAnsi" w:ascii="Calibri"/>
        </w:rPr>
        <w:t>49</w:t>
      </w:r>
    </w:p>
    <w:p w:rsidR="0018722C">
      <w:pPr>
        <w:pStyle w:val="Heading1"/>
        <w:topLinePunct/>
      </w:pPr>
      <w:bookmarkStart w:id="269712" w:name="_Toc686269712"/>
      <w:bookmarkStart w:name="第三部分 电针对FD肝郁脾虚型大鼠中枢及外周CGRP及RAMP1的影响 " w:id="102"/>
      <w:bookmarkEnd w:id="102"/>
      <w:bookmarkStart w:name="_bookmark48" w:id="103"/>
      <w:bookmarkEnd w:id="103"/>
      <w:r>
        <w:t>第三部分</w:t>
      </w:r>
      <w:r>
        <w:t xml:space="preserve">  </w:t>
      </w:r>
      <w:r w:rsidR="001852F3">
        <w:t>电针对</w:t>
      </w:r>
      <w:r>
        <w:rPr>
          <w:b/>
        </w:rPr>
        <w:t>FD</w:t>
      </w:r>
      <w:r>
        <w:t>肝郁脾虚型大鼠中枢及外周</w:t>
      </w:r>
      <w:r>
        <w:rPr>
          <w:b/>
        </w:rPr>
        <w:t>CGRP</w:t>
      </w:r>
      <w:r>
        <w:rPr>
          <w:b/>
        </w:rPr>
        <w:t> </w:t>
      </w:r>
      <w:r>
        <w:t>及</w:t>
      </w:r>
      <w:bookmarkEnd w:id="269712"/>
    </w:p>
    <w:p w:rsidR="0018722C">
      <w:pPr>
        <w:topLinePunct/>
      </w:pPr>
      <w:r>
        <w:rPr>
          <w:rFonts w:cstheme="minorBidi" w:hAnsiTheme="minorHAnsi" w:eastAsiaTheme="minorHAnsi" w:asciiTheme="minorHAnsi" w:ascii="Calibri" w:eastAsia="Calibri"/>
          <w:b/>
        </w:rPr>
        <w:t>RAMP1</w:t>
      </w:r>
      <w:r>
        <w:rPr>
          <w:rFonts w:ascii="黑体" w:eastAsia="黑体" w:hint="eastAsia" w:cstheme="minorBidi" w:hAnsiTheme="minorHAnsi"/>
          <w:b/>
        </w:rPr>
        <w:t>的影响</w:t>
      </w:r>
    </w:p>
    <w:p w:rsidR="0018722C">
      <w:pPr>
        <w:topLinePunct/>
      </w:pPr>
      <w:r>
        <w:t>通过实验一和实验二我们可知脑肠互动与脑肠肽对胃肠道的运</w:t>
      </w:r>
      <w:r>
        <w:t>动有着调节作用，胃肠动力的效应发挥，是中枢系统接受来自内外环</w:t>
      </w:r>
      <w:r w:rsidR="001852F3">
        <w:t xml:space="preserve"> 境的刺激，通过合成分泌胃肠激素</w:t>
      </w:r>
      <w:r>
        <w:t>（</w:t>
      </w:r>
      <w:r>
        <w:t>脑肠肽</w:t>
      </w:r>
      <w:r>
        <w:t>）</w:t>
      </w:r>
      <w:r>
        <w:t>与受体结合、作用于胃</w:t>
      </w:r>
      <w:r w:rsidR="001852F3">
        <w:t xml:space="preserve"> </w:t>
      </w:r>
      <w:r>
        <w:t>肠道效应细胞，或将信号传递于肠神经系统等途径实现的。而胃肠道</w:t>
      </w:r>
      <w:r w:rsidR="001852F3">
        <w:t xml:space="preserve"> </w:t>
      </w:r>
      <w:r>
        <w:t>的感觉功能也是通过脑肠轴对自主神经系统的调节实现的，CGRP</w:t>
      </w:r>
      <w:r/>
      <w:r w:rsidR="001852F3">
        <w:t xml:space="preserve">等</w:t>
      </w:r>
      <w:r>
        <w:t>脑肠肽的分泌异常，亦可直接影响胃肠道的敏感性。本实验拟在第一</w:t>
      </w:r>
      <w:r w:rsidR="001852F3">
        <w:t xml:space="preserve"> </w:t>
      </w:r>
      <w:r>
        <w:t>部分实验研究基础上运用</w:t>
      </w:r>
      <w:r>
        <w:t>ELISA</w:t>
      </w:r>
      <w:r/>
      <w:r w:rsidR="001852F3">
        <w:t xml:space="preserve">及</w:t>
      </w:r>
      <w:r>
        <w:t>Real-time PCR</w:t>
      </w:r>
      <w:r>
        <w:t>、</w:t>
      </w:r>
      <w:r>
        <w:t>Western blot、IHC</w:t>
      </w:r>
      <w:r/>
      <w:r w:rsidR="001852F3">
        <w:t xml:space="preserve">等技术手段，继续研究电针对</w:t>
      </w:r>
      <w:r>
        <w:t>FD</w:t>
      </w:r>
      <w:r/>
      <w:r w:rsidR="001852F3">
        <w:t xml:space="preserve">肝郁脾虚模型大鼠中枢及外周</w:t>
      </w:r>
      <w:r>
        <w:t>CGRP</w:t>
      </w:r>
      <w:r/>
      <w:r>
        <w:t>及其受体</w:t>
      </w:r>
      <w:r>
        <w:t>RAMP1</w:t>
      </w:r>
      <w:r/>
      <w:r>
        <w:t>表达的影响，通过电针对脑肠肽分泌和表达的调控，探讨电针通过脑-肠轴途径治疗功能性消化不良可能的作用机制。</w:t>
      </w:r>
    </w:p>
    <w:p w:rsidR="0018722C">
      <w:pPr>
        <w:pStyle w:val="Heading2"/>
        <w:topLinePunct/>
        <w:ind w:left="171" w:hangingChars="171" w:hanging="171"/>
      </w:pPr>
      <w:bookmarkStart w:id="269713" w:name="_Toc686269713"/>
      <w:bookmarkStart w:name="1.材料 " w:id="104"/>
      <w:bookmarkEnd w:id="104"/>
      <w:bookmarkStart w:name="_bookmark49" w:id="105"/>
      <w:bookmarkEnd w:id="105"/>
      <w:r>
        <w:rPr>
          <w:b/>
        </w:rPr>
        <w:t>1.</w:t>
      </w:r>
      <w:r>
        <w:t xml:space="preserve"> </w:t>
      </w:r>
      <w:r>
        <w:t>材料</w:t>
      </w:r>
      <w:bookmarkEnd w:id="269713"/>
    </w:p>
    <w:p w:rsidR="0018722C">
      <w:pPr>
        <w:pStyle w:val="Heading3"/>
        <w:topLinePunct/>
        <w:ind w:left="200" w:hangingChars="200" w:hanging="200"/>
      </w:pPr>
      <w:bookmarkStart w:id="269714" w:name="_Toc686269714"/>
      <w:bookmarkStart w:name="_bookmark50" w:id="106"/>
      <w:bookmarkEnd w:id="106"/>
      <w:r>
        <w:t>1.1 </w:t>
      </w:r>
      <w:bookmarkStart w:name="_bookmark50" w:id="107"/>
      <w:bookmarkEnd w:id="107"/>
      <w:r>
        <w:t>实验动物</w:t>
      </w:r>
      <w:r w:rsidR="001852F3">
        <w:t xml:space="preserve">同第一部分</w:t>
      </w:r>
      <w:r>
        <w:t>1</w:t>
      </w:r>
      <w:r>
        <w:t>.</w:t>
      </w:r>
      <w:r>
        <w:t>1</w:t>
      </w:r>
      <w:bookmarkEnd w:id="269714"/>
    </w:p>
    <w:p w:rsidR="0018722C">
      <w:pPr>
        <w:pStyle w:val="Heading3"/>
        <w:topLinePunct/>
        <w:ind w:left="200" w:hangingChars="200" w:hanging="200"/>
      </w:pPr>
      <w:bookmarkStart w:id="269715" w:name="_Toc686269715"/>
      <w:bookmarkStart w:name="_bookmark51" w:id="108"/>
      <w:bookmarkEnd w:id="108"/>
      <w:r>
        <w:t>1.2</w:t>
      </w:r>
      <w:r>
        <w:t xml:space="preserve"> </w:t>
      </w:r>
      <w:bookmarkStart w:name="_bookmark51" w:id="109"/>
      <w:bookmarkEnd w:id="109"/>
      <w:r>
        <w:t>主要试剂</w:t>
      </w:r>
      <w:bookmarkEnd w:id="269715"/>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4"/>
      </w:tblGrid>
      <w:tr>
        <w:trPr>
          <w:trHeight w:val="320" w:hRule="atLeast"/>
        </w:trPr>
        <w:tc>
          <w:tcPr>
            <w:tcW w:w="8304"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仿宋" w:eastAsia="仿宋" w:hint="eastAsia"/>
              </w:rPr>
              <w:t>主要药物与试剂</w:t>
            </w:r>
            <w:r w:rsidRPr="00000000">
              <w:tab/>
              <w:t>生产厂家</w:t>
            </w:r>
          </w:p>
        </w:tc>
      </w:tr>
      <w:tr>
        <w:trPr>
          <w:trHeight w:val="1760" w:hRule="atLeast"/>
        </w:trPr>
        <w:tc>
          <w:tcPr>
            <w:tcW w:w="8304"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仿宋" w:eastAsia="仿宋" w:hint="eastAsia"/>
              </w:rPr>
              <w:t>降钙素基因相关肽</w:t>
            </w:r>
            <w:r>
              <w:t>(</w:t>
            </w:r>
            <w:r>
              <w:t xml:space="preserve">CGRP</w:t>
            </w:r>
            <w:r>
              <w:t>)</w:t>
            </w:r>
            <w:r>
              <w:t>ELSIA</w:t>
            </w:r>
            <w:r>
              <w:t> </w:t>
            </w:r>
            <w:r>
              <w:rPr>
                <w:rFonts w:ascii="仿宋" w:eastAsia="仿宋" w:hint="eastAsia"/>
              </w:rPr>
              <w:t>检测试剂盒</w:t>
            </w:r>
            <w:r w:rsidRPr="00000000">
              <w:tab/>
            </w:r>
            <w:r>
              <w:t>USCN</w:t>
            </w:r>
            <w:r>
              <w:t> </w:t>
            </w:r>
            <w:r>
              <w:rPr>
                <w:rFonts w:ascii="仿宋" w:eastAsia="仿宋" w:hint="eastAsia"/>
              </w:rPr>
              <w:t>公司</w:t>
            </w:r>
            <w:r>
              <w:t>#</w:t>
            </w:r>
            <w:r>
              <w:t> </w:t>
            </w:r>
            <w:r>
              <w:t>CEA876Ra Rabbit</w:t>
            </w:r>
            <w:r w:rsidRPr="00000000">
              <w:tab/>
              <w:t>CGRP</w:t>
            </w:r>
            <w:r w:rsidRPr="00000000">
              <w:tab/>
              <w:t>antibody</w:t>
            </w:r>
            <w:r w:rsidRPr="00000000">
              <w:tab/>
              <w:tab/>
              <w:t>epitomics</w:t>
            </w:r>
            <w:r>
              <w:t> </w:t>
            </w:r>
            <w:r>
              <w:rPr>
                <w:rFonts w:ascii="仿宋" w:eastAsia="仿宋" w:hint="eastAsia"/>
              </w:rPr>
              <w:t>公司</w:t>
            </w:r>
            <w:r>
              <w:t>#6785-1</w:t>
            </w:r>
          </w:p>
          <w:p w:rsidR="0018722C">
            <w:pPr>
              <w:topLinePunct/>
              <w:ind w:leftChars="0" w:left="0" w:rightChars="0" w:right="0" w:firstLineChars="0" w:firstLine="0"/>
              <w:spacing w:line="240" w:lineRule="atLeast"/>
            </w:pPr>
            <w:r>
              <w:t>Rabbit</w:t>
            </w:r>
            <w:r w:rsidRPr="00000000">
              <w:tab/>
              <w:t>RAMP1</w:t>
            </w:r>
            <w:r w:rsidRPr="00000000">
              <w:tab/>
              <w:t>antibody</w:t>
            </w:r>
            <w:r w:rsidRPr="00000000">
              <w:tab/>
            </w:r>
            <w:r>
              <w:rPr>
                <w:rFonts w:ascii="仿宋" w:eastAsia="仿宋" w:hint="eastAsia"/>
              </w:rPr>
              <w:t>博奥森公司</w:t>
            </w:r>
            <w:r>
              <w:t>#BS-1567R</w:t>
            </w:r>
            <w:r>
              <w:rPr>
                <w:rFonts w:ascii="仿宋" w:eastAsia="仿宋" w:hint="eastAsia"/>
              </w:rPr>
              <w:t>其余所有试剂均同第二部分 </w:t>
            </w:r>
            <w:r>
              <w:t>1.2</w:t>
            </w:r>
          </w:p>
        </w:tc>
      </w:tr>
    </w:tbl>
    <w:p w:rsidR="0018722C">
      <w:pPr>
        <w:topLinePunct/>
        <w:pStyle w:val="affa"/>
      </w:pPr>
    </w:p>
    <w:p w:rsidR="0018722C">
      <w:pPr>
        <w:topLinePunct/>
      </w:pPr>
      <w:r>
        <w:rPr>
          <w:rFonts w:cstheme="minorBidi" w:hAnsiTheme="minorHAnsi" w:eastAsiaTheme="minorHAnsi" w:asciiTheme="minorHAnsi" w:ascii="Calibri"/>
        </w:rPr>
        <w:t>50</w:t>
      </w:r>
    </w:p>
    <w:p w:rsidR="0018722C">
      <w:pPr>
        <w:pStyle w:val="Heading3"/>
        <w:topLinePunct/>
        <w:ind w:left="200" w:hangingChars="200" w:hanging="200"/>
      </w:pPr>
      <w:bookmarkStart w:id="269716" w:name="_Toc686269716"/>
      <w:bookmarkStart w:name="_bookmark52" w:id="110"/>
      <w:bookmarkEnd w:id="110"/>
      <w:r>
        <w:t>1.3 </w:t>
      </w:r>
      <w:bookmarkStart w:name="_bookmark52" w:id="111"/>
      <w:bookmarkEnd w:id="111"/>
      <w:r>
        <w:t>实</w:t>
      </w:r>
      <w:r>
        <w:t>验所需试剂配制</w:t>
      </w:r>
      <w:r w:rsidR="001852F3">
        <w:t>同第二部分</w:t>
      </w:r>
      <w:r/>
      <w:r>
        <w:t>1</w:t>
      </w:r>
      <w:r>
        <w:t>.</w:t>
      </w:r>
      <w:r>
        <w:t>3</w:t>
      </w:r>
      <w:bookmarkEnd w:id="269716"/>
    </w:p>
    <w:p w:rsidR="0018722C">
      <w:pPr>
        <w:pStyle w:val="Heading3"/>
        <w:topLinePunct/>
        <w:ind w:left="200" w:hangingChars="200" w:hanging="200"/>
      </w:pPr>
      <w:bookmarkStart w:id="269717" w:name="_Toc686269717"/>
      <w:bookmarkStart w:name="_bookmark53" w:id="112"/>
      <w:bookmarkEnd w:id="112"/>
      <w:r>
        <w:t>1.4 </w:t>
      </w:r>
      <w:bookmarkStart w:name="_bookmark53" w:id="113"/>
      <w:bookmarkEnd w:id="113"/>
      <w:r>
        <w:t>主</w:t>
      </w:r>
      <w:r>
        <w:t>要仪器及器械</w:t>
      </w:r>
      <w:r w:rsidR="001852F3">
        <w:t>同第二部分</w:t>
      </w:r>
      <w:r/>
      <w:r>
        <w:t>1</w:t>
      </w:r>
      <w:r>
        <w:t>.</w:t>
      </w:r>
      <w:r>
        <w:t>4</w:t>
      </w:r>
      <w:bookmarkEnd w:id="269717"/>
    </w:p>
    <w:p w:rsidR="0018722C">
      <w:pPr>
        <w:pStyle w:val="Heading2"/>
        <w:topLinePunct/>
        <w:ind w:left="171" w:hangingChars="171" w:hanging="171"/>
      </w:pPr>
      <w:bookmarkStart w:id="269718" w:name="_Toc686269718"/>
      <w:bookmarkStart w:name="2.方法 " w:id="114"/>
      <w:bookmarkEnd w:id="114"/>
      <w:bookmarkStart w:name="_bookmark54" w:id="115"/>
      <w:bookmarkEnd w:id="115"/>
      <w:r>
        <w:rPr>
          <w:b/>
        </w:rPr>
        <w:t>2.</w:t>
      </w:r>
      <w:r>
        <w:t xml:space="preserve"> </w:t>
      </w:r>
      <w:r>
        <w:t>方法</w:t>
      </w:r>
      <w:bookmarkEnd w:id="269718"/>
    </w:p>
    <w:p w:rsidR="0018722C">
      <w:pPr>
        <w:pStyle w:val="Heading3"/>
        <w:topLinePunct/>
        <w:ind w:left="200" w:hangingChars="200" w:hanging="200"/>
      </w:pPr>
      <w:bookmarkStart w:id="269719" w:name="_Toc686269719"/>
      <w:bookmarkStart w:name="_bookmark55" w:id="116"/>
      <w:bookmarkEnd w:id="116"/>
      <w:r>
        <w:t>2.1 </w:t>
      </w:r>
      <w:bookmarkStart w:name="_bookmark55" w:id="117"/>
      <w:bookmarkEnd w:id="117"/>
      <w:r>
        <w:t>分组及造模</w:t>
      </w:r>
      <w:r w:rsidR="001852F3">
        <w:t xml:space="preserve">同第一部分</w:t>
      </w:r>
      <w:r>
        <w:t>2</w:t>
      </w:r>
      <w:r>
        <w:t>.</w:t>
      </w:r>
      <w:r>
        <w:t>1</w:t>
      </w:r>
      <w:bookmarkEnd w:id="269719"/>
    </w:p>
    <w:p w:rsidR="0018722C">
      <w:pPr>
        <w:pStyle w:val="Heading3"/>
        <w:topLinePunct/>
        <w:ind w:left="200" w:hangingChars="200" w:hanging="200"/>
      </w:pPr>
      <w:bookmarkStart w:id="269720" w:name="_Toc686269720"/>
      <w:bookmarkStart w:name="_bookmark56" w:id="118"/>
      <w:bookmarkEnd w:id="118"/>
      <w:r>
        <w:t>2.2 </w:t>
      </w:r>
      <w:bookmarkStart w:name="_bookmark56" w:id="119"/>
      <w:bookmarkEnd w:id="119"/>
      <w:r>
        <w:t>治</w:t>
      </w:r>
      <w:r>
        <w:t>疗方法</w:t>
      </w:r>
      <w:r w:rsidR="001852F3">
        <w:t>同第一部分</w:t>
      </w:r>
      <w:r/>
      <w:r>
        <w:t>2</w:t>
      </w:r>
      <w:r>
        <w:t>.</w:t>
      </w:r>
      <w:r>
        <w:t>2</w:t>
      </w:r>
      <w:bookmarkEnd w:id="269720"/>
    </w:p>
    <w:p w:rsidR="0018722C">
      <w:pPr>
        <w:pStyle w:val="Heading3"/>
        <w:topLinePunct/>
        <w:ind w:left="200" w:hangingChars="200" w:hanging="200"/>
      </w:pPr>
      <w:bookmarkStart w:id="269721" w:name="_Toc686269721"/>
      <w:bookmarkStart w:name="_bookmark57" w:id="120"/>
      <w:bookmarkEnd w:id="120"/>
      <w:r>
        <w:t>2.3 </w:t>
      </w:r>
      <w:bookmarkStart w:name="_bookmark57" w:id="121"/>
      <w:bookmarkEnd w:id="121"/>
      <w:r>
        <w:t>标</w:t>
      </w:r>
      <w:r>
        <w:t>本采集</w:t>
      </w:r>
      <w:r w:rsidR="001852F3">
        <w:t>同第二部分</w:t>
      </w:r>
      <w:r/>
      <w:r>
        <w:t>2</w:t>
      </w:r>
      <w:r>
        <w:t>.</w:t>
      </w:r>
      <w:r>
        <w:t>3</w:t>
      </w:r>
      <w:bookmarkEnd w:id="269721"/>
    </w:p>
    <w:p w:rsidR="0018722C">
      <w:pPr>
        <w:pStyle w:val="Heading3"/>
        <w:topLinePunct/>
        <w:ind w:left="200" w:hangingChars="200" w:hanging="200"/>
      </w:pPr>
      <w:bookmarkStart w:id="269722" w:name="_Toc686269722"/>
      <w:bookmarkStart w:name="_bookmark58" w:id="122"/>
      <w:bookmarkEnd w:id="122"/>
      <w:r>
        <w:t>2.4</w:t>
      </w:r>
      <w:r>
        <w:t xml:space="preserve"> </w:t>
      </w:r>
      <w:bookmarkStart w:name="_bookmark58" w:id="123"/>
      <w:bookmarkEnd w:id="123"/>
      <w:r>
        <w:t>检测方法</w:t>
      </w:r>
      <w:bookmarkEnd w:id="269722"/>
    </w:p>
    <w:p w:rsidR="0018722C">
      <w:pPr>
        <w:pStyle w:val="cw20"/>
        <w:topLinePunct/>
      </w:pPr>
      <w:r>
        <w:t>2.4.1 </w:t>
      </w:r>
      <w:r>
        <w:t>ELISA</w:t>
      </w:r>
      <w:r/>
      <w:r w:rsidR="001852F3">
        <w:t xml:space="preserve">法检测血清中</w:t>
      </w:r>
      <w:r>
        <w:t>VIP</w:t>
      </w:r>
      <w:r/>
      <w:r w:rsidR="001852F3">
        <w:t xml:space="preserve">含量</w:t>
      </w:r>
    </w:p>
    <w:p w:rsidR="0018722C">
      <w:pPr>
        <w:topLinePunct/>
      </w:pPr>
      <w:r>
        <w:t>具体步骤同第二部分</w:t>
      </w:r>
      <w:r w:rsidR="001852F3">
        <w:t xml:space="preserve">2</w:t>
      </w:r>
      <w:r>
        <w:t>.</w:t>
      </w:r>
      <w:r>
        <w:t>4</w:t>
      </w:r>
      <w:r>
        <w:rPr>
          <w:rFonts w:hint="eastAsia"/>
        </w:rPr>
        <w:t>.</w:t>
      </w:r>
      <w:r>
        <w:t>1</w:t>
      </w:r>
      <w:r>
        <w:t>（</w:t>
      </w:r>
      <w:r>
        <w:t>标准曲线详见附录一：彩</w:t>
      </w:r>
      <w:r>
        <w:t>图二</w:t>
      </w:r>
      <w:r>
        <w:t>）</w:t>
      </w:r>
    </w:p>
    <w:p w:rsidR="0018722C">
      <w:pPr>
        <w:pStyle w:val="cw20"/>
        <w:topLinePunct/>
      </w:pPr>
      <w:r>
        <w:t>2.4.2 </w:t>
      </w:r>
      <w:r>
        <w:t>Real-time</w:t>
      </w:r>
      <w:r>
        <w:t> </w:t>
      </w:r>
      <w:r>
        <w:t>PCR</w:t>
      </w:r>
      <w:r/>
      <w:r w:rsidR="001852F3">
        <w:t xml:space="preserve">法检测下丘脑</w:t>
      </w:r>
      <w:r w:rsidR="001852F3">
        <w:t xml:space="preserve">胃窦</w:t>
      </w:r>
      <w:r w:rsidR="001852F3">
        <w:t xml:space="preserve">空肠</w:t>
      </w:r>
      <w:r>
        <w:t>CGRPmRNA</w:t>
      </w:r>
      <w:r/>
      <w:r w:rsidR="001852F3">
        <w:t xml:space="preserve">相对表达量</w:t>
      </w:r>
    </w:p>
    <w:p w:rsidR="0018722C">
      <w:pPr>
        <w:topLinePunct/>
      </w:pPr>
      <w:r>
        <w:t>引物由</w:t>
      </w:r>
      <w:r>
        <w:t>primer5.0</w:t>
      </w:r>
      <w:r/>
      <w:r w:rsidR="001852F3">
        <w:t xml:space="preserve">软件设计，并由英俊公司合成。β-actin</w:t>
      </w:r>
      <w:r/>
      <w:r w:rsidR="001852F3">
        <w:t xml:space="preserve">为内参照，扩增片断大小为</w:t>
      </w:r>
      <w:r>
        <w:t>110bp，</w:t>
      </w:r>
      <w:r w:rsidR="001852F3">
        <w:t xml:space="preserve">R-actin-F</w:t>
      </w:r>
      <w:r>
        <w:t xml:space="preserve">: </w:t>
      </w:r>
      <w:r>
        <w:t>CGTTGACATCCGTAAAGACCT</w:t>
      </w:r>
      <w:r>
        <w:t>C</w:t>
      </w:r>
    </w:p>
    <w:p w:rsidR="0018722C">
      <w:pPr>
        <w:topLinePunct/>
      </w:pPr>
      <w:r>
        <w:t>R-actin-R</w:t>
      </w:r>
      <w:r>
        <w:t xml:space="preserve">: </w:t>
      </w:r>
      <w:r>
        <w:t>TAGGAGCCAGGGCAGTAATCTCC</w:t>
      </w:r>
    </w:p>
    <w:p w:rsidR="0018722C">
      <w:pPr>
        <w:topLinePunct/>
      </w:pPr>
      <w:r>
        <w:t>C GRP</w:t>
      </w:r>
      <w:r w:rsidR="001852F3">
        <w:t xml:space="preserve">扩增片段大小为</w:t>
      </w:r>
      <w:r w:rsidR="001852F3">
        <w:t xml:space="preserve">126bp，</w:t>
      </w:r>
    </w:p>
    <w:p w:rsidR="0018722C">
      <w:pPr>
        <w:topLinePunct/>
      </w:pPr>
      <w:r>
        <w:t>R-CGRP-F</w:t>
      </w:r>
      <w:r>
        <w:t xml:space="preserve">: </w:t>
      </w:r>
      <w:r>
        <w:t>CCTTTCCTGGTTGTCAGCATCTT R-CGRP-R</w:t>
      </w:r>
      <w:r>
        <w:t xml:space="preserve">: </w:t>
      </w:r>
      <w:r>
        <w:t>CAGTAGGCGAGCTTCTTCTTCAC</w:t>
      </w:r>
    </w:p>
    <w:p w:rsidR="0018722C">
      <w:pPr>
        <w:topLinePunct/>
      </w:pPr>
      <w:r>
        <w:t>其余步骤同第二部分</w:t>
      </w:r>
      <w:r w:rsidR="001852F3">
        <w:t xml:space="preserve">2</w:t>
      </w:r>
      <w:r>
        <w:t>.</w:t>
      </w:r>
      <w:r>
        <w:t>4</w:t>
      </w:r>
      <w:r>
        <w:rPr>
          <w:rFonts w:hint="eastAsia"/>
        </w:rPr>
        <w:t>.</w:t>
      </w:r>
      <w:r>
        <w:t>2</w:t>
      </w:r>
      <w:r>
        <w:t>（</w:t>
      </w:r>
      <w:r>
        <w:t>扩增、曲解曲线详见附录一：彩</w:t>
      </w:r>
      <w:r>
        <w:t>图五</w:t>
      </w:r>
      <w:r>
        <w:t>）</w:t>
      </w:r>
    </w:p>
    <w:p w:rsidR="0018722C">
      <w:pPr>
        <w:pStyle w:val="cw20"/>
        <w:topLinePunct/>
      </w:pPr>
      <w:r>
        <w:t>2.4.3 </w:t>
      </w:r>
      <w:r>
        <w:t>Western</w:t>
      </w:r>
      <w:r>
        <w:t> </w:t>
      </w:r>
      <w:r>
        <w:t>blot</w:t>
      </w:r>
      <w:r/>
      <w:r w:rsidR="001852F3">
        <w:t xml:space="preserve">法检测胃窦、空肠、下丘脑组织中</w:t>
      </w:r>
      <w:r>
        <w:t>CGRP、RAMP1</w:t>
      </w:r>
      <w:r>
        <w:t>的表达</w:t>
      </w:r>
    </w:p>
    <w:p w:rsidR="0018722C">
      <w:pPr>
        <w:pStyle w:val="BodyText"/>
        <w:spacing w:before="26"/>
        <w:ind w:leftChars="0" w:left="900"/>
        <w:topLinePunct/>
      </w:pPr>
      <w:r>
        <w:t>具体步骤同第二部分</w:t>
      </w:r>
      <w:r w:rsidR="001852F3">
        <w:t xml:space="preserve">2</w:t>
      </w:r>
      <w:r>
        <w:t>.</w:t>
      </w:r>
      <w:r>
        <w:t>4</w:t>
      </w:r>
      <w:r>
        <w:t>.</w:t>
      </w:r>
      <w:r>
        <w:t>3</w:t>
      </w:r>
    </w:p>
    <w:p w:rsidR="0018722C">
      <w:pPr>
        <w:topLinePunct/>
      </w:pPr>
      <w:r>
        <w:rPr>
          <w:rFonts w:cstheme="minorBidi" w:hAnsiTheme="minorHAnsi" w:eastAsiaTheme="minorHAnsi" w:asciiTheme="minorHAnsi" w:ascii="Calibri"/>
        </w:rPr>
        <w:t>51</w:t>
      </w:r>
    </w:p>
    <w:p w:rsidR="0018722C">
      <w:pPr>
        <w:pStyle w:val="cw20"/>
        <w:topLinePunct/>
      </w:pPr>
      <w:r>
        <w:t>2.4.4 </w:t>
      </w:r>
      <w:r>
        <w:t>IHC</w:t>
      </w:r>
      <w:r/>
      <w:r w:rsidR="001852F3">
        <w:t xml:space="preserve">法检测空肠、下丘脑、海马组织中</w:t>
      </w:r>
      <w:r>
        <w:t>CGRP、RAMP1</w:t>
      </w:r>
      <w:r/>
      <w:r w:rsidR="001852F3">
        <w:t xml:space="preserve">的表达</w:t>
      </w:r>
      <w:r>
        <w:t>具体步骤同第二部分</w:t>
      </w:r>
      <w:r>
        <w:t>2</w:t>
      </w:r>
      <w:r>
        <w:t>.</w:t>
      </w:r>
      <w:r>
        <w:t>4</w:t>
      </w:r>
      <w:r>
        <w:t>.</w:t>
      </w:r>
      <w:r>
        <w:t>3</w:t>
      </w:r>
    </w:p>
    <w:p w:rsidR="0018722C">
      <w:pPr>
        <w:pStyle w:val="Heading3"/>
        <w:topLinePunct/>
        <w:ind w:left="200" w:hangingChars="200" w:hanging="200"/>
      </w:pPr>
      <w:bookmarkStart w:id="269723" w:name="_Toc686269723"/>
      <w:bookmarkStart w:name="_bookmark59" w:id="124"/>
      <w:bookmarkEnd w:id="124"/>
      <w:r>
        <w:t>2.5 </w:t>
      </w:r>
      <w:bookmarkStart w:name="_bookmark59" w:id="125"/>
      <w:bookmarkEnd w:id="125"/>
      <w:r>
        <w:t>统计学分析</w:t>
      </w:r>
      <w:r w:rsidR="001852F3">
        <w:t xml:space="preserve">同第一部分</w:t>
      </w:r>
      <w:r>
        <w:t>2</w:t>
      </w:r>
      <w:r>
        <w:t>.</w:t>
      </w:r>
      <w:r>
        <w:t>5</w:t>
      </w:r>
      <w:bookmarkEnd w:id="269723"/>
    </w:p>
    <w:p w:rsidR="0018722C">
      <w:pPr>
        <w:pStyle w:val="Heading2"/>
        <w:topLinePunct/>
        <w:ind w:left="171" w:hangingChars="171" w:hanging="171"/>
      </w:pPr>
      <w:bookmarkStart w:id="269724" w:name="_Toc686269724"/>
      <w:bookmarkStart w:name="3结果 " w:id="126"/>
      <w:bookmarkEnd w:id="126"/>
      <w:r>
        <w:rPr>
          <w:b/>
        </w:rPr>
        <w:t>3</w:t>
      </w:r>
      <w:r>
        <w:t xml:space="preserve"> </w:t>
      </w:r>
      <w:bookmarkStart w:name="_bookmark60" w:id="127"/>
      <w:bookmarkEnd w:id="127"/>
      <w:bookmarkStart w:name="_bookmark60" w:id="128"/>
      <w:bookmarkEnd w:id="128"/>
      <w:r>
        <w:t>结果</w:t>
      </w:r>
      <w:bookmarkEnd w:id="269724"/>
    </w:p>
    <w:p w:rsidR="0018722C">
      <w:pPr>
        <w:pStyle w:val="Heading3"/>
        <w:topLinePunct/>
        <w:ind w:left="200" w:hangingChars="200" w:hanging="200"/>
      </w:pPr>
      <w:bookmarkStart w:id="269725" w:name="_Toc686269725"/>
      <w:r>
        <w:t>3.1</w:t>
      </w:r>
      <w:r>
        <w:t xml:space="preserve"> </w:t>
      </w:r>
      <w:r>
        <w:t>各组大鼠血清中</w:t>
      </w:r>
      <w:r>
        <w:t>CGRP</w:t>
      </w:r>
      <w:r/>
      <w:r w:rsidR="001852F3">
        <w:t xml:space="preserve">的含量</w:t>
      </w:r>
      <w:bookmarkEnd w:id="269725"/>
    </w:p>
    <w:p w:rsidR="0018722C">
      <w:pPr>
        <w:topLinePunct/>
      </w:pPr>
      <w:r>
        <w:t>与空白组相比，模型组大鼠血清中</w:t>
      </w:r>
      <w:r>
        <w:t>CGRP</w:t>
      </w:r>
      <w:r/>
      <w:r w:rsidR="001852F3">
        <w:t xml:space="preserve">含量升高，差异有显著</w:t>
      </w:r>
      <w:r>
        <w:t>性</w:t>
      </w:r>
      <w:r>
        <w:t>（</w:t>
      </w:r>
      <w:r>
        <w:rPr>
          <w:i/>
          <w:spacing w:val="-3"/>
          <w:sz w:val="29"/>
        </w:rPr>
        <w:t>P</w:t>
      </w:r>
      <w:r>
        <w:rPr>
          <w:spacing w:val="-3"/>
        </w:rPr>
        <w:t>＜0.01</w:t>
      </w:r>
      <w:r>
        <w:t>）</w:t>
      </w:r>
      <w:r>
        <w:t>；与模型组相比，电针组大鼠血清中</w:t>
      </w:r>
      <w:r>
        <w:t>CGRP</w:t>
      </w:r>
      <w:r/>
      <w:r w:rsidR="001852F3">
        <w:t xml:space="preserve">含量显著降</w:t>
      </w:r>
      <w:r>
        <w:t>低</w:t>
      </w:r>
      <w:r>
        <w:t>（</w:t>
      </w:r>
      <w:r>
        <w:rPr>
          <w:i/>
          <w:spacing w:val="-4"/>
          <w:sz w:val="29"/>
        </w:rPr>
        <w:t>P</w:t>
      </w:r>
      <w:r>
        <w:rPr>
          <w:spacing w:val="-4"/>
        </w:rPr>
        <w:t>＜0.01</w:t>
      </w:r>
      <w:r>
        <w:t>）</w:t>
      </w:r>
      <w:r>
        <w:t>，电针组大鼠血清中</w:t>
      </w:r>
      <w:r>
        <w:t>CGRP</w:t>
      </w:r>
      <w:r/>
      <w:r w:rsidR="001852F3">
        <w:t xml:space="preserve">含量与空白组相比差异无统计学意义</w:t>
      </w:r>
      <w:r>
        <w:t>（</w:t>
      </w:r>
      <w:r>
        <w:rPr>
          <w:i/>
          <w:spacing w:val="-4"/>
          <w:sz w:val="29"/>
        </w:rPr>
        <w:t>P</w:t>
      </w:r>
      <w:r>
        <w:rPr>
          <w:spacing w:val="-4"/>
        </w:rPr>
        <w:t>＞0.05</w:t>
      </w:r>
      <w:r>
        <w:t>）</w:t>
      </w:r>
      <w:r>
        <w:t>。</w:t>
      </w:r>
      <w:r>
        <w:t>（</w:t>
      </w:r>
      <w:r>
        <w:rPr>
          <w:spacing w:val="-16"/>
        </w:rPr>
        <w:t>见</w:t>
      </w:r>
      <w:r>
        <w:rPr>
          <w:spacing w:val="-16"/>
        </w:rPr>
        <w:t>表</w:t>
      </w:r>
      <w:r>
        <w:t>9</w:t>
      </w:r>
      <w:r w:rsidR="001852F3">
        <w:rPr>
          <w:spacing w:val="-25"/>
        </w:rPr>
        <w:t xml:space="preserve">图</w:t>
      </w:r>
      <w:r>
        <w:t>13</w:t>
      </w:r>
      <w:r>
        <w:t>）</w:t>
      </w:r>
    </w:p>
    <w:p w:rsidR="0018722C">
      <w:pPr>
        <w:pStyle w:val="a8"/>
        <w:textAlignment w:val="center"/>
        <w:topLinePunct/>
      </w:pPr>
      <w:r>
        <w:rPr>
          <w:kern w:val="2"/>
          <w:szCs w:val="22"/>
        </w:rPr>
        <w:pict>
          <v:line style="position:absolute;mso-position-horizontal-relative:page;mso-position-vertical-relative:paragraph;z-index:-143848" from="390.868347pt,9.554455pt" to="396.863444pt,9.554456pt" stroked="true" strokeweight=".534124pt" strokecolor="#000000">
            <v:stroke dashstyle="solid"/>
            <w10:wrap type="none"/>
          </v:line>
        </w:pict>
      </w:r>
      <w:r>
        <w:rPr>
          <w:kern w:val="2"/>
          <w:szCs w:val="22"/>
        </w:rPr>
        <w:t>表</w:t>
      </w:r>
      <w:r>
        <w:rPr>
          <w:kern w:val="2"/>
          <w:szCs w:val="22"/>
        </w:rPr>
        <w:t> </w:t>
      </w:r>
      <w:r>
        <w:rPr>
          <w:kern w:val="2"/>
          <w:szCs w:val="22"/>
        </w:rPr>
        <w:t>9</w:t>
      </w:r>
      <w:r>
        <w:t xml:space="preserve">  </w:t>
      </w:r>
      <w:r w:rsidP="AA7D325B">
        <w:rPr>
          <w:kern w:val="2"/>
          <w:szCs w:val="22"/>
        </w:rPr>
        <w:t>.</w:t>
      </w:r>
      <w:r>
        <w:rPr>
          <w:kern w:val="2"/>
          <w:szCs w:val="22"/>
        </w:rPr>
        <w:t>各组大鼠血清中</w:t>
      </w:r>
      <w:r>
        <w:rPr>
          <w:kern w:val="2"/>
          <w:szCs w:val="22"/>
        </w:rPr>
        <w:t>CGRP</w:t>
      </w:r>
      <w:r>
        <w:rPr>
          <w:kern w:val="2"/>
          <w:szCs w:val="22"/>
        </w:rPr>
        <w:t>含量比较（</w:t>
      </w:r>
      <w:r>
        <w:rPr>
          <w:kern w:val="2"/>
          <w:szCs w:val="22"/>
        </w:rPr>
        <w:t>pg/ml</w:t>
      </w:r>
      <w:r>
        <w:rPr>
          <w:kern w:val="2"/>
          <w:szCs w:val="22"/>
        </w:rPr>
        <w:t>）</w:t>
      </w:r>
      <w:r w:rsidP="AA7D325B">
        <w:rPr>
          <w:kern w:val="2"/>
          <w:szCs w:val="22"/>
        </w:rPr>
        <w:t>（</w:t>
      </w:r>
      <w:r>
        <w:rPr>
          <w:kern w:val="2"/>
          <w:szCs w:val="22"/>
        </w:rPr>
        <w:t>x</w:t>
      </w:r>
      <w:r>
        <w:rPr>
          <w:kern w:val="2"/>
          <w:szCs w:val="22"/>
        </w:rPr>
        <w:t></w:t>
      </w:r>
      <w:r>
        <w:rPr>
          <w:kern w:val="2"/>
          <w:szCs w:val="22"/>
        </w:rPr>
        <w:t>S</w:t>
      </w:r>
      <w:r w:rsidRPr="00000000">
        <w:rPr>
          <w:kern w:val="2"/>
          <w:szCs w:val="22"/>
        </w:rPr>
        <w:tab/>
        <w:t>n=14</w:t>
      </w:r>
      <w:r w:rsidP="AA7D325B">
        <w:rPr>
          <w:kern w:val="2"/>
          <w:szCs w:val="22"/>
        </w:rPr>
        <w:t>）</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2313"/>
        <w:gridCol w:w="3980"/>
      </w:tblGrid>
      <w:tr>
        <w:trPr>
          <w:tblHeader/>
        </w:trPr>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3795" w:type="pct"/>
            <w:gridSpan w:val="2"/>
            <w:vAlign w:val="center"/>
            <w:tcBorders>
              <w:bottom w:val="single" w:sz="4" w:space="0" w:color="auto"/>
            </w:tcBorders>
          </w:tcPr>
          <w:p w:rsidR="0018722C">
            <w:pPr>
              <w:pStyle w:val="a7"/>
              <w:topLinePunct/>
              <w:ind w:leftChars="0" w:left="0" w:rightChars="0" w:right="0" w:firstLineChars="0" w:firstLine="0"/>
            </w:pPr>
            <w:r>
              <w:t>例数</w:t>
            </w:r>
            <w:r w:rsidRPr="00000000">
              <w:t>	</w:t>
              <w:t>血清</w:t>
            </w:r>
            <w:r>
              <w:t> </w:t>
            </w:r>
            <w:r>
              <w:t>CGRP</w:t>
            </w:r>
            <w:r>
              <w:t>（</w:t>
            </w:r>
            <w:r>
              <w:t>稀释</w:t>
            </w:r>
            <w:r>
              <w:t> </w:t>
            </w:r>
            <w:r>
              <w:t>6</w:t>
            </w:r>
            <w:r>
              <w:rPr>
                <w:spacing w:line="240" w:lineRule="atLeast"/>
              </w:rPr>
              <w:t> </w:t>
            </w:r>
            <w:r>
              <w:t>倍</w:t>
            </w:r>
            <w:r>
              <w:t>）</w:t>
            </w:r>
            <w:r/>
            <w:r>
              <w:t>（</w:t>
            </w:r>
            <w:r>
              <w:t>pg</w:t>
            </w:r>
            <w:r>
              <w:t>/</w:t>
            </w:r>
            <w:r>
              <w:t>ml</w:t>
            </w:r>
            <w:r>
              <w:t>）</w:t>
            </w:r>
          </w:p>
        </w:tc>
      </w:tr>
      <w:tr>
        <w:tc>
          <w:tcPr>
            <w:tcW w:w="1205" w:type="pct"/>
            <w:vAlign w:val="center"/>
          </w:tcPr>
          <w:p w:rsidR="0018722C">
            <w:pPr>
              <w:pStyle w:val="ac"/>
              <w:topLinePunct/>
              <w:ind w:leftChars="0" w:left="0" w:rightChars="0" w:right="0" w:firstLineChars="0" w:firstLine="0"/>
              <w:spacing w:line="240" w:lineRule="atLeast"/>
            </w:pPr>
            <w:r>
              <w:t>空白组</w:t>
            </w:r>
          </w:p>
        </w:tc>
        <w:tc>
          <w:tcPr>
            <w:tcW w:w="13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w:t>
            </w:r>
          </w:p>
        </w:tc>
        <w:tc>
          <w:tcPr>
            <w:tcW w:w="240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17.30±5.27</w:t>
            </w:r>
          </w:p>
        </w:tc>
      </w:tr>
      <w:tr>
        <w:tc>
          <w:tcPr>
            <w:tcW w:w="1205" w:type="pct"/>
            <w:vAlign w:val="center"/>
          </w:tcPr>
          <w:p w:rsidR="0018722C">
            <w:pPr>
              <w:pStyle w:val="ac"/>
              <w:topLinePunct/>
              <w:ind w:leftChars="0" w:left="0" w:rightChars="0" w:right="0" w:firstLineChars="0" w:firstLine="0"/>
              <w:spacing w:line="240" w:lineRule="atLeast"/>
            </w:pPr>
            <w:r>
              <w:t>模型组</w:t>
            </w:r>
          </w:p>
        </w:tc>
        <w:tc>
          <w:tcPr>
            <w:tcW w:w="1395" w:type="pct"/>
            <w:vAlign w:val="center"/>
          </w:tcPr>
          <w:p w:rsidR="0018722C">
            <w:pPr>
              <w:pStyle w:val="affff9"/>
              <w:topLinePunct/>
              <w:ind w:leftChars="0" w:left="0" w:rightChars="0" w:right="0" w:firstLineChars="0" w:firstLine="0"/>
              <w:spacing w:line="240" w:lineRule="atLeast"/>
            </w:pPr>
            <w:r>
              <w:t>14</w:t>
            </w:r>
          </w:p>
        </w:tc>
        <w:tc>
          <w:tcPr>
            <w:tcW w:w="2400" w:type="pct"/>
            <w:vAlign w:val="center"/>
          </w:tcPr>
          <w:p w:rsidR="0018722C">
            <w:pPr>
              <w:pStyle w:val="ad"/>
              <w:topLinePunct/>
              <w:ind w:leftChars="0" w:left="0" w:rightChars="0" w:right="0" w:firstLineChars="0" w:firstLine="0"/>
              <w:spacing w:line="240" w:lineRule="atLeast"/>
            </w:pPr>
            <w:r>
              <w:t>27.53±5.76</w:t>
            </w:r>
            <w:r>
              <w:t>b</w:t>
            </w:r>
          </w:p>
        </w:tc>
      </w:tr>
      <w:tr>
        <w:tc>
          <w:tcPr>
            <w:tcW w:w="1205"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2400" w:type="pct"/>
            <w:vAlign w:val="center"/>
            <w:tcBorders>
              <w:top w:val="single" w:sz="4" w:space="0" w:color="auto"/>
            </w:tcBorders>
          </w:tcPr>
          <w:p w:rsidR="0018722C">
            <w:pPr>
              <w:pStyle w:val="ad"/>
              <w:topLinePunct/>
              <w:ind w:leftChars="0" w:left="0" w:rightChars="0" w:right="0" w:firstLineChars="0" w:firstLine="0"/>
              <w:spacing w:line="240" w:lineRule="atLeast"/>
            </w:pPr>
            <w:r>
              <w:t>20.16±2.36</w:t>
            </w:r>
            <w:r>
              <w:t>d</w:t>
            </w:r>
          </w:p>
        </w:tc>
      </w:tr>
    </w:tbl>
    <w:p w:rsidR="0018722C">
      <w:pPr>
        <w:pStyle w:val="aff3"/>
        <w:topLinePunct/>
      </w:pPr>
      <w:r>
        <w:rPr>
          <w:rFonts w:cstheme="minorBidi" w:hAnsiTheme="minorHAnsi" w:eastAsiaTheme="minorHAnsi" w:asciiTheme="minorHAnsi"/>
        </w:rPr>
        <w:t>注：</w:t>
      </w:r>
      <w:r>
        <w:rPr>
          <w:rFonts w:ascii="Calibri" w:eastAsia="Calibri" w:cstheme="minorBidi" w:hAnsiTheme="minorHAnsi"/>
        </w:rPr>
        <w:t>b</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 VS</w:t>
      </w:r>
      <w:r>
        <w:rPr>
          <w:rFonts w:cstheme="minorBidi" w:hAnsiTheme="minorHAnsi" w:eastAsiaTheme="minorHAnsi" w:asciiTheme="minorHAnsi"/>
        </w:rPr>
        <w:t>空白组；</w:t>
      </w:r>
      <w:r>
        <w:rPr>
          <w:rFonts w:ascii="Calibri" w:eastAsia="Calibri" w:cstheme="minorBidi" w:hAnsiTheme="minorHAnsi"/>
        </w:rPr>
        <w:t>d</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 VS</w:t>
      </w:r>
      <w:r w:rsidR="001852F3">
        <w:rPr>
          <w:rFonts w:ascii="Calibri" w:eastAsia="Calibri" w:cstheme="minorBidi" w:hAnsiTheme="minorHAnsi"/>
        </w:rPr>
        <w:t xml:space="preserve"> </w:t>
      </w:r>
      <w:r>
        <w:rPr>
          <w:rFonts w:cstheme="minorBidi" w:hAnsiTheme="minorHAnsi" w:eastAsiaTheme="minorHAnsi" w:asciiTheme="minorHAnsi"/>
        </w:rPr>
        <w:t>模型组</w:t>
      </w:r>
    </w:p>
    <w:p w:rsidR="0018722C">
      <w:pPr>
        <w:pStyle w:val="aff7"/>
        <w:topLinePunct/>
      </w:pPr>
      <w:r>
        <w:drawing>
          <wp:inline>
            <wp:extent cx="4218072" cy="2304288"/>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50" cstate="print"/>
                    <a:stretch>
                      <a:fillRect/>
                    </a:stretch>
                  </pic:blipFill>
                  <pic:spPr>
                    <a:xfrm>
                      <a:off x="0" y="0"/>
                      <a:ext cx="4218072" cy="2304288"/>
                    </a:xfrm>
                    <a:prstGeom prst="rect">
                      <a:avLst/>
                    </a:prstGeom>
                  </pic:spPr>
                </pic:pic>
              </a:graphicData>
            </a:graphic>
          </wp:inline>
        </w:drawing>
      </w:r>
    </w:p>
    <w:p w:rsidR="0018722C">
      <w:pPr>
        <w:pStyle w:val="cw20"/>
        <w:topLinePunct/>
      </w:pPr>
      <w:r>
        <w:t>3.2 </w:t>
      </w:r>
      <w:r>
        <w:t>Real-time</w:t>
      </w:r>
      <w:r>
        <w:t> </w:t>
      </w:r>
      <w:r>
        <w:t>PCR</w:t>
      </w:r>
      <w:r/>
      <w:r w:rsidR="001852F3">
        <w:t xml:space="preserve">法检测胃窦、空肠、下丘脑组织中</w:t>
      </w:r>
      <w:r>
        <w:t>CGRP</w:t>
      </w:r>
      <w:r>
        <w:t>/</w:t>
      </w:r>
      <w:r>
        <w:t xml:space="preserve">β-actin </w:t>
      </w:r>
      <w:r>
        <w:t>mRNA</w:t>
      </w:r>
      <w:r>
        <w:t>（</w:t>
      </w:r>
      <w:r>
        <w:t>相对表达量</w:t>
      </w:r>
      <w:r>
        <w:t>）</w:t>
      </w:r>
      <w:r>
        <w:t>比较</w:t>
      </w:r>
    </w:p>
    <w:p w:rsidR="0018722C">
      <w:pPr>
        <w:topLinePunct/>
      </w:pPr>
      <w:r>
        <w:rPr>
          <w:rFonts w:cstheme="minorBidi" w:hAnsiTheme="minorHAnsi" w:eastAsiaTheme="minorHAnsi" w:asciiTheme="minorHAnsi" w:ascii="Calibri"/>
        </w:rPr>
        <w:t>52</w:t>
      </w:r>
    </w:p>
    <w:p w:rsidR="0018722C">
      <w:pPr>
        <w:topLinePunct/>
      </w:pPr>
      <w:r>
        <w:t>与空白组相比，模型组大鼠胃窦、空肠、下丘脑组织中</w:t>
      </w:r>
      <w:r>
        <w:t>CGRP</w:t>
      </w:r>
      <w:r>
        <w:t> </w:t>
      </w:r>
      <w:r>
        <w:t>mRNA</w:t>
      </w:r>
      <w:r w:rsidR="001852F3">
        <w:t xml:space="preserve">相对表达量均显著升高，差异有统计学意义</w:t>
      </w:r>
      <w:r>
        <w:t>（</w:t>
      </w:r>
      <w:r>
        <w:rPr>
          <w:i/>
          <w:sz w:val="29"/>
        </w:rPr>
        <w:t>P</w:t>
      </w:r>
      <w:r>
        <w:t>＜0.05 </w:t>
      </w:r>
      <w:r>
        <w:rPr>
          <w:i/>
          <w:sz w:val="29"/>
        </w:rPr>
        <w:t>P</w:t>
      </w:r>
      <w:r>
        <w:t>＜0.01 </w:t>
      </w:r>
      <w:r>
        <w:rPr>
          <w:i/>
          <w:sz w:val="29"/>
        </w:rPr>
        <w:t>P</w:t>
      </w:r>
      <w:r>
        <w:t>＜</w:t>
      </w:r>
      <w:r>
        <w:rPr>
          <w:spacing w:val="-6"/>
        </w:rPr>
        <w:t>0.01</w:t>
      </w:r>
      <w:r>
        <w:t>）</w:t>
      </w:r>
      <w:r>
        <w:t xml:space="preserve">；与模型组相比，电针组大鼠胃窦、空肠、下丘脑组织中</w:t>
      </w:r>
      <w:r>
        <w:t>CGRP mRNA</w:t>
      </w:r>
      <w:r/>
      <w:r w:rsidR="001852F3">
        <w:t xml:space="preserve">相对表达量均降低，差异有统计学意义</w:t>
      </w:r>
      <w:r>
        <w:t>（</w:t>
      </w:r>
      <w:r>
        <w:rPr>
          <w:i/>
          <w:sz w:val="29"/>
        </w:rPr>
        <w:t>P</w:t>
      </w:r>
      <w:r>
        <w:t>＜0.05</w:t>
      </w:r>
      <w:r>
        <w:t>）</w:t>
      </w:r>
      <w:r>
        <w:t>；电针组大</w:t>
      </w:r>
      <w:r>
        <w:t>鼠胃窦、空肠、下丘脑组织中</w:t>
      </w:r>
      <w:r>
        <w:t>VIP mRNA</w:t>
      </w:r>
      <w:r/>
      <w:r w:rsidR="001852F3">
        <w:t xml:space="preserve">相对表达量与空白组相比差异无统计学意义</w:t>
      </w:r>
      <w:r>
        <w:t>（</w:t>
      </w:r>
      <w:r>
        <w:rPr>
          <w:i/>
          <w:spacing w:val="-4"/>
          <w:sz w:val="29"/>
        </w:rPr>
        <w:t>P</w:t>
      </w:r>
      <w:r>
        <w:rPr>
          <w:spacing w:val="-4"/>
        </w:rPr>
        <w:t>＞0.05</w:t>
      </w:r>
      <w:r>
        <w:t>）</w:t>
      </w:r>
      <w:r>
        <w:t>。</w:t>
      </w:r>
      <w:r>
        <w:t>（</w:t>
      </w:r>
      <w:r>
        <w:rPr>
          <w:spacing w:val="-16"/>
        </w:rPr>
        <w:t>见</w:t>
      </w:r>
      <w:r>
        <w:rPr>
          <w:spacing w:val="-16"/>
        </w:rPr>
        <w:t>表</w:t>
      </w:r>
      <w:r>
        <w:t>10</w:t>
      </w:r>
      <w:r w:rsidR="001852F3">
        <w:rPr>
          <w:spacing w:val="-14"/>
        </w:rPr>
        <w:t xml:space="preserve">图</w:t>
      </w:r>
      <w:r>
        <w:t>14</w:t>
      </w:r>
      <w:r>
        <w:t>）</w:t>
      </w:r>
    </w:p>
    <w:p w:rsidR="0018722C">
      <w:pPr>
        <w:pStyle w:val="a8"/>
        <w:topLinePunct/>
      </w:pPr>
      <w:r>
        <w:rPr>
          <w:rFonts w:cstheme="minorBidi" w:hAnsiTheme="minorHAnsi" w:eastAsiaTheme="minorHAnsi" w:asciiTheme="minorHAnsi" w:ascii="黑体" w:hAnsi="黑体" w:eastAsia="黑体" w:hint="eastAsia"/>
          <w:b/>
        </w:rPr>
        <w:t>表</w:t>
      </w:r>
      <w:r>
        <w:rPr>
          <w:rFonts w:ascii="Calibri" w:hAnsi="Calibri" w:eastAsia="Calibri" w:cstheme="minorBidi"/>
          <w:b/>
        </w:rPr>
        <w:t>10</w:t>
      </w:r>
      <w:r>
        <w:t xml:space="preserve">  </w:t>
      </w:r>
      <w:r w:rsidP="AA7D325B">
        <w:rPr>
          <w:rFonts w:ascii="Calibri" w:hAnsi="Calibri" w:eastAsia="Calibri" w:cstheme="minorBidi"/>
          <w:b/>
        </w:rPr>
        <w:t>.</w:t>
      </w:r>
      <w:r>
        <w:rPr>
          <w:rFonts w:ascii="黑体" w:hAnsi="黑体" w:eastAsia="黑体" w:hint="eastAsia" w:cstheme="minorBidi"/>
          <w:b/>
        </w:rPr>
        <w:t>各组大鼠胃窦、空肠、下丘脑组织中</w:t>
      </w:r>
      <w:r>
        <w:rPr>
          <w:rFonts w:ascii="Calibri" w:hAnsi="Calibri" w:eastAsia="Calibri" w:cstheme="minorBidi"/>
          <w:b/>
        </w:rPr>
        <w:t>CGRP</w:t>
      </w:r>
      <w:r>
        <w:rPr>
          <w:rFonts w:ascii="Calibri" w:hAnsi="Calibri" w:eastAsia="Calibri" w:cstheme="minorBidi"/>
          <w:b/>
        </w:rPr>
        <w:t>/</w:t>
      </w:r>
      <w:r>
        <w:rPr>
          <w:rFonts w:ascii="Calibri" w:hAnsi="Calibri" w:eastAsia="Calibri" w:cstheme="minorBidi"/>
          <w:b/>
        </w:rPr>
        <w:t xml:space="preserve">β-actin mRNA</w:t>
      </w:r>
      <w:r>
        <w:rPr>
          <w:rFonts w:ascii="黑体" w:hAnsi="黑体" w:eastAsia="黑体" w:hint="eastAsia" w:cstheme="minorBidi"/>
          <w:b/>
        </w:rPr>
        <w:t>比较</w:t>
      </w:r>
    </w:p>
    <w:p w:rsidR="0018722C">
      <w:pPr>
        <w:pStyle w:val="ae"/>
        <w:topLinePunct/>
      </w:pPr>
      <w:r>
        <w:rPr>
          <w:kern w:val="2"/>
          <w:szCs w:val="22"/>
        </w:rPr>
        <w:pict>
          <v:line style="position:absolute;mso-position-horizontal-relative:page;mso-position-vertical-relative:paragraph;z-index:-143800" from="271.91098pt,12.234535pt" to="277.892217pt,12.234537pt" stroked="true" strokeweight=".535986pt" strokecolor="#000000">
            <v:stroke dashstyle="solid"/>
            <w10:wrap type="none"/>
          </v:line>
        </w:pict>
      </w:r>
      <w:r>
        <w:rPr>
          <w:kern w:val="2"/>
          <w:szCs w:val="22"/>
        </w:rPr>
        <w:pict>
          <v:group style="margin-left:198.020004pt;margin-top:50.535667pt;width:315.05pt;height:.75pt;mso-position-horizontal-relative:page;mso-position-vertical-relative:paragraph;z-index:-143776" coordorigin="3960,1011" coordsize="6301,15">
            <v:line style="position:absolute" from="3960,1018" to="5761,1018" stroked="true" strokeweight=".71997pt" strokecolor="#000000">
              <v:stroke dashstyle="solid"/>
            </v:line>
            <v:rect style="position:absolute;left:5760;top:1010;width:15;height:15" filled="true" fillcolor="#000000" stroked="false">
              <v:fill type="solid"/>
            </v:rect>
            <v:line style="position:absolute" from="5775,1018" to="7741,1018" stroked="true" strokeweight=".71997pt" strokecolor="#000000">
              <v:stroke dashstyle="solid"/>
            </v:line>
            <v:rect style="position:absolute;left:7740;top:1010;width:15;height:15" filled="true" fillcolor="#000000" stroked="false">
              <v:fill type="solid"/>
            </v:rect>
            <v:line style="position:absolute" from="7755,1018" to="10261,1018" stroked="true" strokeweight=".71997pt" strokecolor="#000000">
              <v:stroke dashstyle="solid"/>
            </v:line>
            <w10:wrap type="none"/>
          </v:group>
        </w:pict>
      </w:r>
      <w:r>
        <w:rPr>
          <w:kern w:val="2"/>
          <w:szCs w:val="22"/>
        </w:rPr>
        <w:t>（</w:t>
      </w:r>
      <w:r>
        <w:rPr>
          <w:kern w:val="2"/>
          <w:szCs w:val="22"/>
        </w:rPr>
        <w:t>x</w:t>
      </w:r>
      <w:r>
        <w:rPr>
          <w:kern w:val="2"/>
          <w:szCs w:val="22"/>
        </w:rPr>
        <w:t></w:t>
      </w:r>
      <w:r>
        <w:rPr>
          <w:kern w:val="2"/>
          <w:szCs w:val="22"/>
        </w:rPr>
        <w:t>S</w:t>
      </w:r>
      <w:r w:rsidRPr="00000000">
        <w:rPr>
          <w:kern w:val="2"/>
          <w:szCs w:val="22"/>
        </w:rPr>
        <w:tab/>
        <w:t>n=8</w:t>
      </w:r>
      <w:r>
        <w:rPr>
          <w:kern w:val="2"/>
          <w:szCs w:val="22"/>
        </w:rPr>
        <w:t>）</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3"/>
        <w:gridCol w:w="989"/>
        <w:gridCol w:w="1727"/>
        <w:gridCol w:w="2099"/>
        <w:gridCol w:w="2336"/>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4"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例数</w:t>
            </w:r>
          </w:p>
          <w:p w:rsidR="0018722C">
            <w:pPr>
              <w:pStyle w:val="a7"/>
              <w:topLinePunct/>
            </w:pPr>
          </w:p>
          <w:p w:rsidR="0018722C">
            <w:pPr>
              <w:pStyle w:val="a7"/>
              <w:topLinePunct/>
              <w:ind w:leftChars="0" w:left="0" w:rightChars="0" w:right="0" w:firstLineChars="0" w:firstLine="0"/>
              <w:spacing w:line="240" w:lineRule="atLeast"/>
            </w:pPr>
            <w:r>
              <w:t>(</w:t>
            </w:r>
            <w:r>
              <w:t xml:space="preserve">n</w:t>
            </w:r>
            <w:r>
              <w:t>)</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CGRP</w:t>
            </w:r>
            <w:r>
              <w:t>/</w:t>
            </w:r>
            <w:r>
              <w:t>β-actin mRN</w:t>
            </w:r>
          </w:p>
        </w:tc>
        <w:tc>
          <w:tcPr>
            <w:tcW w:w="1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w:t>
            </w:r>
          </w:p>
        </w:tc>
      </w:tr>
      <w:tr>
        <w:tc>
          <w:tcPr>
            <w:tcW w:w="781" w:type="pct"/>
            <w:vAlign w:val="center"/>
          </w:tcPr>
          <w:p w:rsidR="0018722C">
            <w:pPr>
              <w:pStyle w:val="ac"/>
              <w:topLinePunct/>
              <w:ind w:leftChars="0" w:left="0" w:rightChars="0" w:right="0" w:firstLineChars="0" w:firstLine="0"/>
              <w:spacing w:line="240" w:lineRule="atLeast"/>
            </w:pPr>
            <w:r>
              <w:t>组别</w:t>
            </w:r>
          </w:p>
        </w:tc>
        <w:tc>
          <w:tcPr>
            <w:tcW w:w="584" w:type="pct"/>
            <w:vMerge/>
            <w:vAlign w:val="center"/>
          </w:tcPr>
          <w:p w:rsidR="0018722C">
            <w:pPr>
              <w:pStyle w:val="a5"/>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p>
        </w:tc>
        <w:tc>
          <w:tcPr>
            <w:tcW w:w="1238" w:type="pct"/>
            <w:vAlign w:val="center"/>
          </w:tcPr>
          <w:p w:rsidR="0018722C">
            <w:pPr>
              <w:pStyle w:val="a5"/>
              <w:topLinePunct/>
              <w:ind w:leftChars="0" w:left="0" w:rightChars="0" w:right="0" w:firstLineChars="0" w:firstLine="0"/>
              <w:spacing w:line="240" w:lineRule="atLeast"/>
            </w:pPr>
          </w:p>
        </w:tc>
        <w:tc>
          <w:tcPr>
            <w:tcW w:w="1378" w:type="pct"/>
            <w:vAlign w:val="center"/>
          </w:tcPr>
          <w:p w:rsidR="0018722C">
            <w:pPr>
              <w:pStyle w:val="ad"/>
              <w:topLinePunct/>
              <w:ind w:leftChars="0" w:left="0" w:rightChars="0" w:right="0" w:firstLineChars="0" w:firstLine="0"/>
              <w:spacing w:line="240" w:lineRule="atLeast"/>
            </w:pPr>
          </w:p>
        </w:tc>
      </w:tr>
      <w:tr>
        <w:tc>
          <w:tcPr>
            <w:tcW w:w="781" w:type="pct"/>
            <w:vAlign w:val="center"/>
          </w:tcPr>
          <w:p w:rsidR="0018722C">
            <w:pPr>
              <w:pStyle w:val="ac"/>
              <w:topLinePunct/>
              <w:ind w:leftChars="0" w:left="0" w:rightChars="0" w:right="0" w:firstLineChars="0" w:firstLine="0"/>
              <w:spacing w:line="240" w:lineRule="atLeast"/>
            </w:pPr>
          </w:p>
        </w:tc>
        <w:tc>
          <w:tcPr>
            <w:tcW w:w="584" w:type="pct"/>
            <w:vMerge/>
            <w:vAlign w:val="center"/>
          </w:tcPr>
          <w:p w:rsidR="0018722C">
            <w:pPr>
              <w:pStyle w:val="a5"/>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胃窦</w:t>
            </w:r>
          </w:p>
        </w:tc>
        <w:tc>
          <w:tcPr>
            <w:tcW w:w="1238" w:type="pct"/>
            <w:vAlign w:val="center"/>
          </w:tcPr>
          <w:p w:rsidR="0018722C">
            <w:pPr>
              <w:pStyle w:val="a5"/>
              <w:topLinePunct/>
              <w:ind w:leftChars="0" w:left="0" w:rightChars="0" w:right="0" w:firstLineChars="0" w:firstLine="0"/>
              <w:spacing w:line="240" w:lineRule="atLeast"/>
            </w:pPr>
            <w:r>
              <w:t>空肠</w:t>
            </w:r>
          </w:p>
        </w:tc>
        <w:tc>
          <w:tcPr>
            <w:tcW w:w="1378" w:type="pct"/>
            <w:vAlign w:val="center"/>
          </w:tcPr>
          <w:p w:rsidR="0018722C">
            <w:pPr>
              <w:pStyle w:val="ad"/>
              <w:topLinePunct/>
              <w:ind w:leftChars="0" w:left="0" w:rightChars="0" w:right="0" w:firstLineChars="0" w:firstLine="0"/>
              <w:spacing w:line="240" w:lineRule="atLeast"/>
            </w:pPr>
            <w:r>
              <w:t>下丘脑</w:t>
            </w:r>
          </w:p>
        </w:tc>
      </w:tr>
      <w:tr>
        <w:tc>
          <w:tcPr>
            <w:tcW w:w="781" w:type="pct"/>
            <w:vAlign w:val="center"/>
          </w:tcPr>
          <w:p w:rsidR="0018722C">
            <w:pPr>
              <w:pStyle w:val="ac"/>
              <w:topLinePunct/>
              <w:ind w:leftChars="0" w:left="0" w:rightChars="0" w:right="0" w:firstLineChars="0" w:firstLine="0"/>
              <w:spacing w:line="240" w:lineRule="atLeast"/>
            </w:pPr>
            <w:r>
              <w:t>空白组</w:t>
            </w:r>
          </w:p>
        </w:tc>
        <w:tc>
          <w:tcPr>
            <w:tcW w:w="5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0.75±0.28</w:t>
            </w:r>
          </w:p>
        </w:tc>
        <w:tc>
          <w:tcPr>
            <w:tcW w:w="12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0.64±0.14</w:t>
            </w:r>
          </w:p>
        </w:tc>
        <w:tc>
          <w:tcPr>
            <w:tcW w:w="137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0.67±0.11</w:t>
            </w:r>
          </w:p>
        </w:tc>
      </w:tr>
      <w:tr>
        <w:tc>
          <w:tcPr>
            <w:tcW w:w="781" w:type="pct"/>
            <w:vAlign w:val="center"/>
          </w:tcPr>
          <w:p w:rsidR="0018722C">
            <w:pPr>
              <w:pStyle w:val="ac"/>
              <w:topLinePunct/>
              <w:ind w:leftChars="0" w:left="0" w:rightChars="0" w:right="0" w:firstLineChars="0" w:firstLine="0"/>
              <w:spacing w:line="240" w:lineRule="atLeast"/>
            </w:pPr>
            <w:r>
              <w:t>模型组</w:t>
            </w:r>
          </w:p>
        </w:tc>
        <w:tc>
          <w:tcPr>
            <w:tcW w:w="584" w:type="pct"/>
            <w:vAlign w:val="center"/>
          </w:tcPr>
          <w:p w:rsidR="0018722C">
            <w:pPr>
              <w:pStyle w:val="affff9"/>
              <w:topLinePunct/>
              <w:ind w:leftChars="0" w:left="0" w:rightChars="0" w:right="0" w:firstLineChars="0" w:firstLine="0"/>
              <w:spacing w:line="240" w:lineRule="atLeast"/>
            </w:pPr>
            <w:r>
              <w:t>8</w:t>
            </w:r>
          </w:p>
        </w:tc>
        <w:tc>
          <w:tcPr>
            <w:tcW w:w="1019" w:type="pct"/>
            <w:vAlign w:val="center"/>
          </w:tcPr>
          <w:p w:rsidR="0018722C">
            <w:pPr>
              <w:pStyle w:val="a5"/>
              <w:topLinePunct/>
              <w:ind w:leftChars="0" w:left="0" w:rightChars="0" w:right="0" w:firstLineChars="0" w:firstLine="0"/>
              <w:spacing w:line="240" w:lineRule="atLeast"/>
            </w:pPr>
            <w:r>
              <w:t>1.13±0.32</w:t>
            </w:r>
            <w:r>
              <w:t>a</w:t>
            </w:r>
          </w:p>
        </w:tc>
        <w:tc>
          <w:tcPr>
            <w:tcW w:w="1238" w:type="pct"/>
            <w:vAlign w:val="center"/>
          </w:tcPr>
          <w:p w:rsidR="0018722C">
            <w:pPr>
              <w:pStyle w:val="a5"/>
              <w:topLinePunct/>
              <w:ind w:leftChars="0" w:left="0" w:rightChars="0" w:right="0" w:firstLineChars="0" w:firstLine="0"/>
              <w:spacing w:line="240" w:lineRule="atLeast"/>
            </w:pPr>
            <w:r>
              <w:t>0.86±0.14</w:t>
            </w:r>
            <w:r>
              <w:t>b</w:t>
            </w:r>
          </w:p>
        </w:tc>
        <w:tc>
          <w:tcPr>
            <w:tcW w:w="1378" w:type="pct"/>
            <w:vAlign w:val="center"/>
          </w:tcPr>
          <w:p w:rsidR="0018722C">
            <w:pPr>
              <w:pStyle w:val="ad"/>
              <w:topLinePunct/>
              <w:ind w:leftChars="0" w:left="0" w:rightChars="0" w:right="0" w:firstLineChars="0" w:firstLine="0"/>
              <w:spacing w:line="240" w:lineRule="atLeast"/>
            </w:pPr>
            <w:r>
              <w:t>0.89±0.16</w:t>
            </w:r>
            <w:r>
              <w:t>b</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r>
              <w:t>电针组</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0.83±0.16</w:t>
            </w:r>
            <w:r>
              <w:t>c</w:t>
            </w:r>
          </w:p>
        </w:tc>
        <w:tc>
          <w:tcPr>
            <w:tcW w:w="1238" w:type="pct"/>
            <w:vAlign w:val="center"/>
            <w:tcBorders>
              <w:top w:val="single" w:sz="4" w:space="0" w:color="auto"/>
            </w:tcBorders>
          </w:tcPr>
          <w:p w:rsidR="0018722C">
            <w:pPr>
              <w:pStyle w:val="aff1"/>
              <w:topLinePunct/>
              <w:ind w:leftChars="0" w:left="0" w:rightChars="0" w:right="0" w:firstLineChars="0" w:firstLine="0"/>
              <w:spacing w:line="240" w:lineRule="atLeast"/>
            </w:pPr>
            <w:r>
              <w:t>0.72±0.13</w:t>
            </w:r>
            <w:r>
              <w:t>c</w:t>
            </w:r>
          </w:p>
        </w:tc>
        <w:tc>
          <w:tcPr>
            <w:tcW w:w="1378" w:type="pct"/>
            <w:vAlign w:val="center"/>
            <w:tcBorders>
              <w:top w:val="single" w:sz="4" w:space="0" w:color="auto"/>
            </w:tcBorders>
          </w:tcPr>
          <w:p w:rsidR="0018722C">
            <w:pPr>
              <w:pStyle w:val="ad"/>
              <w:topLinePunct/>
              <w:ind w:leftChars="0" w:left="0" w:rightChars="0" w:right="0" w:firstLineChars="0" w:firstLine="0"/>
              <w:spacing w:line="240" w:lineRule="atLeast"/>
            </w:pPr>
            <w:r>
              <w:t>0.70±0.15</w:t>
            </w:r>
            <w:r>
              <w:t>c</w:t>
            </w:r>
          </w:p>
        </w:tc>
      </w:tr>
    </w:tbl>
    <w:p w:rsidR="0018722C">
      <w:pPr>
        <w:pStyle w:val="aff3"/>
        <w:topLinePunct/>
      </w:pPr>
      <w:r>
        <w:rPr>
          <w:rFonts w:cstheme="minorBidi" w:hAnsiTheme="minorHAnsi" w:eastAsiaTheme="minorHAnsi" w:asciiTheme="minorHAnsi"/>
        </w:rPr>
        <w:t>注：</w:t>
      </w:r>
      <w:r>
        <w:rPr>
          <w:rFonts w:ascii="Calibri" w:eastAsia="Calibri" w:cstheme="minorBidi" w:hAnsiTheme="minorHAnsi"/>
        </w:rPr>
        <w:t>a</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Pr>
          <w:rFonts w:cstheme="minorBidi" w:hAnsiTheme="minorHAnsi" w:eastAsiaTheme="minorHAnsi" w:asciiTheme="minorHAnsi"/>
        </w:rPr>
        <w:t>空白组；</w:t>
      </w:r>
      <w:r>
        <w:rPr>
          <w:rFonts w:ascii="Calibri" w:eastAsia="Calibri" w:cstheme="minorBidi" w:hAnsiTheme="minorHAnsi"/>
        </w:rPr>
        <w:t>b</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 VS</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sidR="001852F3">
        <w:rPr>
          <w:rFonts w:ascii="Calibri" w:eastAsia="Calibri" w:cstheme="minorBidi" w:hAnsiTheme="minorHAnsi"/>
        </w:rPr>
        <w:t xml:space="preserve"> </w:t>
      </w:r>
      <w:r>
        <w:rPr>
          <w:rFonts w:cstheme="minorBidi" w:hAnsiTheme="minorHAnsi" w:eastAsiaTheme="minorHAnsi" w:asciiTheme="minorHAnsi"/>
        </w:rPr>
        <w:t>模型组；</w:t>
      </w:r>
    </w:p>
    <w:p w:rsidR="0018722C">
      <w:pPr>
        <w:pStyle w:val="aff7"/>
        <w:topLinePunct/>
      </w:pPr>
      <w:r>
        <w:drawing>
          <wp:inline>
            <wp:extent cx="4912530" cy="2688336"/>
            <wp:effectExtent l="0" t="0" r="0" b="0"/>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51" cstate="print"/>
                    <a:stretch>
                      <a:fillRect/>
                    </a:stretch>
                  </pic:blipFill>
                  <pic:spPr>
                    <a:xfrm>
                      <a:off x="0" y="0"/>
                      <a:ext cx="4912530" cy="2688336"/>
                    </a:xfrm>
                    <a:prstGeom prst="rect">
                      <a:avLst/>
                    </a:prstGeom>
                  </pic:spPr>
                </pic:pic>
              </a:graphicData>
            </a:graphic>
          </wp:inline>
        </w:drawing>
      </w:r>
    </w:p>
    <w:p w:rsidR="0018722C">
      <w:pPr>
        <w:pStyle w:val="Heading3"/>
        <w:topLinePunct/>
        <w:ind w:left="200" w:hangingChars="200" w:hanging="200"/>
      </w:pPr>
      <w:bookmarkStart w:id="269726" w:name="_Toc686269726"/>
      <w:r>
        <w:t>3.3</w:t>
      </w:r>
      <w:r>
        <w:t xml:space="preserve"> </w:t>
      </w:r>
      <w:r>
        <w:t>Western</w:t>
      </w:r>
      <w:r>
        <w:t> </w:t>
      </w:r>
      <w:r>
        <w:t>blot</w:t>
      </w:r>
      <w:r/>
      <w:r w:rsidR="001852F3">
        <w:t xml:space="preserve">法检测胃窦、空肠、下丘脑中</w:t>
      </w:r>
      <w:r>
        <w:t>CGRP、RAMP1</w:t>
      </w:r>
      <w:r/>
      <w:r w:rsidR="001852F3">
        <w:t xml:space="preserve">蛋白</w:t>
      </w:r>
      <w:r>
        <w:t>相对表达含量的比较</w:t>
      </w:r>
      <w:bookmarkEnd w:id="269726"/>
    </w:p>
    <w:p w:rsidR="0018722C">
      <w:pPr>
        <w:pStyle w:val="cw20"/>
        <w:topLinePunct/>
      </w:pPr>
      <w:r>
        <w:t>3.3.1</w:t>
      </w:r>
      <w:r>
        <w:t>各组大鼠胃窦</w:t>
      </w:r>
      <w:r>
        <w:t>CGRP、RAMP1</w:t>
      </w:r>
      <w:r/>
      <w:r w:rsidR="001852F3">
        <w:t xml:space="preserve">蛋白相对表达含量比较</w:t>
      </w:r>
    </w:p>
    <w:p w:rsidR="0018722C">
      <w:pPr>
        <w:topLinePunct/>
      </w:pPr>
      <w:r>
        <w:rPr>
          <w:rFonts w:cstheme="minorBidi" w:hAnsiTheme="minorHAnsi" w:eastAsiaTheme="minorHAnsi" w:asciiTheme="minorHAnsi" w:ascii="Calibri"/>
        </w:rPr>
        <w:t>53</w:t>
      </w:r>
    </w:p>
    <w:p w:rsidR="0018722C">
      <w:pPr>
        <w:topLinePunct/>
      </w:pPr>
      <w:r>
        <w:t xml:space="preserve">与空白组相比，模型组大鼠胃窦</w:t>
      </w:r>
      <w:r>
        <w:t xml:space="preserve">CGRP</w:t>
      </w:r>
      <w:r>
        <w:t xml:space="preserve">、</w:t>
      </w:r>
      <w:r>
        <w:t xml:space="preserve">RAMP1</w:t>
      </w:r>
      <w:r/>
      <w:r w:rsidR="001852F3">
        <w:t xml:space="preserve">蛋白的相对表达量均明显升高</w:t>
      </w:r>
      <w:r>
        <w:t xml:space="preserve">(</w:t>
      </w:r>
      <w:r>
        <w:rPr>
          <w:i/>
          <w:spacing w:val="-5"/>
          <w:sz w:val="29"/>
        </w:rPr>
        <w:t xml:space="preserve">P</w:t>
      </w:r>
      <w:r>
        <w:rPr>
          <w:spacing w:val="-5"/>
        </w:rPr>
        <w:t xml:space="preserve">＜0.05</w:t>
      </w:r>
      <w:r>
        <w:t xml:space="preserve">)</w:t>
      </w:r>
      <w:r>
        <w:t xml:space="preserve">；与模型组相比，电针组胃窦</w:t>
      </w:r>
      <w:r>
        <w:t xml:space="preserve">CGRP、RAMP1</w:t>
      </w:r>
      <w:r/>
      <w:r w:rsidR="001852F3">
        <w:t xml:space="preserve">蛋</w:t>
      </w:r>
      <w:r>
        <w:t xml:space="preserve">白的相对表达量明显降低</w:t>
      </w:r>
      <w:r>
        <w:t xml:space="preserve">(</w:t>
      </w:r>
      <w:r>
        <w:rPr>
          <w:i/>
          <w:sz w:val="29"/>
        </w:rPr>
        <w:t xml:space="preserve">P</w:t>
      </w:r>
      <w:r>
        <w:t xml:space="preserve">＜0.05</w:t>
      </w:r>
      <w:r>
        <w:t xml:space="preserve">)</w:t>
      </w:r>
      <w:r>
        <w:t xml:space="preserve">；电针组大鼠胃窦</w:t>
      </w:r>
      <w:r>
        <w:t xml:space="preserve">CGRP</w:t>
      </w:r>
      <w:r>
        <w:t xml:space="preserve">、</w:t>
      </w:r>
      <w:r>
        <w:t xml:space="preserve">RAMP1</w:t>
      </w:r>
      <w:r>
        <w:t xml:space="preserve">蛋白的相对表达量与正常组相比较差异没有统计学意义</w:t>
      </w:r>
      <w:r>
        <w:t xml:space="preserve">(</w:t>
      </w:r>
      <w:r>
        <w:rPr>
          <w:i/>
          <w:w w:val="95"/>
          <w:sz w:val="29"/>
        </w:rPr>
        <w:t xml:space="preserve">P</w:t>
      </w:r>
      <w:r>
        <w:rPr>
          <w:w w:val="95"/>
        </w:rPr>
        <w:t xml:space="preserve">＞0.05</w:t>
      </w:r>
      <w:r>
        <w:t xml:space="preserve">)</w:t>
      </w:r>
      <w:r>
        <w:t xml:space="preserve">。</w:t>
      </w:r>
    </w:p>
    <w:p w:rsidR="0018722C">
      <w:pPr>
        <w:topLinePunct/>
      </w:pPr>
      <w:r>
        <w:t>（</w:t>
      </w:r>
      <w:r>
        <w:t xml:space="preserve">见</w:t>
      </w:r>
      <w:r>
        <w:t>图</w:t>
      </w:r>
      <w:r w:rsidR="001852F3">
        <w:t xml:space="preserve">15</w:t>
      </w:r>
      <w:r w:rsidR="001852F3">
        <w:t xml:space="preserve">A 15B</w:t>
      </w:r>
      <w:r>
        <w:t>）</w:t>
      </w:r>
    </w:p>
    <w:p w:rsidR="0018722C">
      <w:pPr>
        <w:pStyle w:val="cw20"/>
        <w:topLinePunct/>
      </w:pPr>
      <w:r>
        <w:t>3.3.2</w:t>
      </w:r>
      <w:r>
        <w:t>各组大鼠空肠</w:t>
      </w:r>
      <w:r>
        <w:t>CGRP、RAMP1</w:t>
      </w:r>
      <w:r/>
      <w:r w:rsidR="001852F3">
        <w:t xml:space="preserve">蛋白相对表达含量比较。</w:t>
      </w:r>
    </w:p>
    <w:p w:rsidR="0018722C">
      <w:pPr>
        <w:topLinePunct/>
      </w:pPr>
      <w:r>
        <w:t>与空白组相比，模型组大鼠空肠</w:t>
      </w:r>
      <w:r>
        <w:t>CGRP</w:t>
      </w:r>
      <w:r>
        <w:t>、</w:t>
      </w:r>
      <w:r>
        <w:t>RAMP1</w:t>
      </w:r>
      <w:r/>
      <w:r w:rsidR="001852F3">
        <w:t xml:space="preserve">蛋白的相对表达量均明显升高</w:t>
      </w:r>
      <w:r>
        <w:t>(</w:t>
      </w:r>
      <w:r>
        <w:rPr>
          <w:i/>
          <w:spacing w:val="-5"/>
          <w:sz w:val="29"/>
        </w:rPr>
        <w:t>P</w:t>
      </w:r>
      <w:r>
        <w:rPr>
          <w:spacing w:val="-5"/>
        </w:rPr>
        <w:t>＜0.05</w:t>
      </w:r>
      <w:r>
        <w:t>)</w:t>
      </w:r>
      <w:r>
        <w:t xml:space="preserve">；与模型组相比，电针组空肠</w:t>
      </w:r>
      <w:r>
        <w:t>CGRP、RAMP1</w:t>
      </w:r>
      <w:r/>
      <w:r w:rsidR="001852F3">
        <w:t xml:space="preserve">蛋白的相对表达量明显降低</w:t>
      </w:r>
      <w:r>
        <w:t>(</w:t>
      </w:r>
      <w:r>
        <w:rPr>
          <w:i/>
          <w:spacing w:val="-20"/>
          <w:sz w:val="29"/>
        </w:rPr>
        <w:t>P</w:t>
      </w:r>
      <w:r>
        <w:rPr>
          <w:spacing w:val="-20"/>
        </w:rPr>
        <w:t>＜0.05</w:t>
      </w:r>
      <w:r>
        <w:t>)</w:t>
      </w:r>
      <w:r>
        <w:t xml:space="preserve">；电针组大鼠空肠</w:t>
      </w:r>
      <w:r>
        <w:t>CGRP、RAMP1</w:t>
      </w:r>
      <w:r>
        <w:t>蛋白的相对表达量与正常组相比较差异没有统计学意义</w:t>
      </w:r>
      <w:r>
        <w:t>(</w:t>
      </w:r>
      <w:r>
        <w:rPr>
          <w:i/>
          <w:w w:val="95"/>
          <w:sz w:val="29"/>
        </w:rPr>
        <w:t>P</w:t>
      </w:r>
      <w:r>
        <w:rPr>
          <w:w w:val="95"/>
        </w:rPr>
        <w:t>＞0.05</w:t>
      </w:r>
      <w:r>
        <w:t>)</w:t>
      </w:r>
      <w:r>
        <w:t>。</w:t>
      </w:r>
    </w:p>
    <w:p w:rsidR="0018722C">
      <w:pPr>
        <w:topLinePunct/>
      </w:pPr>
      <w:r>
        <w:t>（</w:t>
      </w:r>
      <w:r>
        <w:t xml:space="preserve">见</w:t>
      </w:r>
      <w:r>
        <w:t>图</w:t>
      </w:r>
      <w:r w:rsidR="001852F3">
        <w:t xml:space="preserve">15</w:t>
      </w:r>
      <w:r w:rsidR="001852F3">
        <w:t xml:space="preserve">C 15D</w:t>
      </w:r>
      <w:r>
        <w:t>）</w:t>
      </w:r>
    </w:p>
    <w:p w:rsidR="0018722C">
      <w:pPr>
        <w:pStyle w:val="cw20"/>
        <w:topLinePunct/>
      </w:pPr>
      <w:r>
        <w:t>3.3.3</w:t>
      </w:r>
      <w:r>
        <w:t>各组大鼠空肠下丘脑</w:t>
      </w:r>
      <w:r>
        <w:t>CGRP、RAMP1</w:t>
      </w:r>
      <w:r/>
      <w:r w:rsidR="001852F3">
        <w:t xml:space="preserve">蛋白相对表达含量比较</w:t>
      </w:r>
    </w:p>
    <w:p w:rsidR="0018722C">
      <w:pPr>
        <w:topLinePunct/>
      </w:pPr>
      <w:r>
        <w:t xml:space="preserve">与空白组相比，模型组大鼠下丘脑</w:t>
      </w:r>
      <w:r>
        <w:t xml:space="preserve">CGRP</w:t>
      </w:r>
      <w:r>
        <w:t xml:space="preserve">、</w:t>
      </w:r>
      <w:r>
        <w:t xml:space="preserve">RAMP1</w:t>
      </w:r>
      <w:r/>
      <w:r w:rsidR="001852F3">
        <w:t xml:space="preserve">蛋白的相对表达</w:t>
      </w:r>
      <w:r>
        <w:t xml:space="preserve">量均显著升高，有显著性差异</w:t>
      </w:r>
      <w:r>
        <w:t xml:space="preserve">(</w:t>
      </w:r>
      <w:r>
        <w:rPr>
          <w:i/>
        </w:rPr>
        <w:t xml:space="preserve">P</w:t>
      </w:r>
      <w:r>
        <w:t xml:space="preserve">＜0.01</w:t>
      </w:r>
      <w:r>
        <w:t xml:space="preserve">)</w:t>
      </w:r>
      <w:r>
        <w:t xml:space="preserve">；与模型组相比，电针组下</w:t>
      </w:r>
      <w:r>
        <w:t xml:space="preserve">丘脑</w:t>
      </w:r>
      <w:r>
        <w:t xml:space="preserve">CGRP</w:t>
      </w:r>
      <w:r>
        <w:t xml:space="preserve">、</w:t>
      </w:r>
      <w:r>
        <w:t xml:space="preserve">RAMP1</w:t>
      </w:r>
      <w:r/>
      <w:r w:rsidR="001852F3">
        <w:t xml:space="preserve">蛋白的相对表达量明显降低，差异有统计学意义</w:t>
      </w:r>
      <w:r>
        <w:rPr>
          <w:spacing w:val="-6"/>
        </w:rPr>
        <w:t xml:space="preserve">（</w:t>
      </w:r>
      <w:r>
        <w:rPr>
          <w:i/>
        </w:rPr>
        <w:t xml:space="preserve">P</w:t>
      </w:r>
    </w:p>
    <w:p w:rsidR="0018722C">
      <w:pPr>
        <w:topLinePunct/>
      </w:pPr>
      <w:r>
        <w:t>＜0.05</w:t>
      </w:r>
      <w:r>
        <w:rPr>
          <w:spacing w:val="-4"/>
        </w:rPr>
        <w:t>）</w:t>
      </w:r>
      <w:r>
        <w:t xml:space="preserve">；电针组大鼠下丘脑</w:t>
      </w:r>
      <w:r>
        <w:t>CGRP、RAMP1</w:t>
      </w:r>
      <w:r/>
      <w:r w:rsidR="001852F3">
        <w:t xml:space="preserve">蛋白的相对表达量与正常组相比较差异没有统计学意义</w:t>
      </w:r>
      <w:r>
        <w:t>(</w:t>
      </w:r>
      <w:r>
        <w:rPr>
          <w:i/>
        </w:rPr>
        <w:t>P</w:t>
      </w:r>
      <w:r>
        <w:t>＞0.05</w:t>
      </w:r>
      <w:r>
        <w:t>)</w:t>
      </w:r>
      <w:r>
        <w:t>。</w:t>
      </w:r>
      <w:r>
        <w:t>（</w:t>
      </w:r>
      <w:r>
        <w:t>见</w:t>
      </w:r>
      <w:r>
        <w:t>图</w:t>
      </w:r>
      <w:r>
        <w:t>15</w:t>
      </w:r>
      <w:r>
        <w:t xml:space="preserve">E 15F</w:t>
      </w:r>
      <w:r>
        <w:t>）</w:t>
      </w:r>
    </w:p>
    <w:p w:rsidR="0018722C">
      <w:pPr>
        <w:topLinePunct/>
      </w:pPr>
      <w:r>
        <w:rPr>
          <w:rFonts w:cstheme="minorBidi" w:hAnsiTheme="minorHAnsi" w:eastAsiaTheme="minorHAnsi" w:asciiTheme="minorHAnsi" w:ascii="Calibri" w:hAnsi="黑体" w:eastAsia="黑体" w:cs="黑体"/>
          <w:b/>
        </w:rPr>
        <w:t>A</w:t>
      </w:r>
      <w:r w:rsidRPr="00000000">
        <w:rPr>
          <w:rFonts w:cstheme="minorBidi" w:hAnsiTheme="minorHAnsi" w:eastAsiaTheme="minorHAnsi" w:asciiTheme="minorHAnsi" w:ascii="黑体" w:hAnsi="黑体" w:eastAsia="黑体" w:cs="黑体"/>
          <w:b/>
        </w:rPr>
        <w:tab/>
        <w:t>B</w:t>
      </w:r>
    </w:p>
    <w:p w:rsidR="0018722C">
      <w:pPr>
        <w:pStyle w:val="ae"/>
        <w:topLinePunct/>
      </w:pPr>
      <w:r>
        <w:rPr>
          <w:kern w:val="2"/>
          <w:sz w:val="22"/>
          <w:szCs w:val="22"/>
          <w:rFonts w:cstheme="minorBidi" w:hAnsiTheme="minorHAnsi" w:eastAsiaTheme="minorHAnsi" w:asciiTheme="minorHAnsi"/>
        </w:rPr>
        <w:pict>
          <v:group style="margin-left:358.243286pt;margin-top:23.701092pt;width:205.6pt;height:131.4pt;mso-position-horizontal-relative:page;mso-position-vertical-relative:paragraph;z-index:3016" coordorigin="7165,474" coordsize="4112,2628">
            <v:rect style="position:absolute;left:7722;top:2343;width:302;height:659" filled="true" fillcolor="#000000" stroked="false">
              <v:fill type="solid"/>
            </v:rect>
            <v:shape style="position:absolute;left:1509;top:4398;width:355;height:982" coordorigin="1509,4399" coordsize="355,982" path="m7722,2994l7722,2994,7722,2344,8022,2344,8022,2994m7799,2168l7947,2168,7799,2168m7873,2168l7873,2344e" filled="false" stroked="true" strokeweight="1.803276pt" strokecolor="#000000">
              <v:path arrowok="t"/>
              <v:stroke dashstyle="solid"/>
            </v:shape>
            <v:rect style="position:absolute;left:8926;top:1059;width:301;height:1943" filled="true" fillcolor="#000000" stroked="false">
              <v:fill type="solid"/>
            </v:rect>
            <v:shape style="position:absolute;left:2937;top:2749;width:355;height:2632" coordorigin="2938,2750" coordsize="355,2632" path="m8926,2994l8926,2994,8926,1059,9225,1059,9225,2994m9003,780l9151,780,9003,780m9077,780l9077,1059e" filled="false" stroked="true" strokeweight="1.803276pt" strokecolor="#000000">
              <v:path arrowok="t"/>
              <v:stroke dashstyle="solid"/>
            </v:shape>
            <v:rect style="position:absolute;left:10129;top:2186;width:301;height:816" filled="true" fillcolor="#000000" stroked="false">
              <v:fill type="solid"/>
            </v:rect>
            <v:shape style="position:absolute;left:2044;top:4199;width:2676;height:1181" coordorigin="2045,4200" coordsize="2676,1181" path="m10130,2994l10130,2994,10130,2186,10429,2186,10429,2994m10206,2001l10354,2001,10206,2001m10280,2001l10280,2186m8174,2994l8174,2994,8174,2641,8473,2641,8473,2994m8250,2607l8399,2607,8250,2607e" filled="false" stroked="true" strokeweight="1.803276pt" strokecolor="#000000">
              <v:path arrowok="t"/>
              <v:stroke dashstyle="solid"/>
            </v:shape>
            <v:line style="position:absolute" from="8306,2624" to="8342,2624" stroked="true" strokeweight="1.715679pt" strokecolor="#000000">
              <v:stroke dashstyle="solid"/>
            </v:line>
            <v:shape style="position:absolute;left:3473;top:3345;width:1783;height:2036" coordorigin="3473,3345" coordsize="1783,2036" path="m9378,2994l9378,2994,9378,1495,9676,1495,9676,2994m9454,1281l9602,1281,9454,1281m9528,1281l9528,1495m10581,2994l10581,2994,10581,2313,10880,2313,10880,2994m10657,2099l10806,2099,10657,2099m10731,2099l10731,2313e" filled="false" stroked="true" strokeweight="1.803276pt" strokecolor="#000000">
              <v:path arrowok="t"/>
              <v:stroke dashstyle="solid"/>
            </v:shape>
            <v:shape style="position:absolute;left:1161;top:2509;width:4366;height:2963" coordorigin="1162,2510" coordsize="4366,2963" path="m7498,3002l11109,3002m8098,3002l8098,3071m9301,3002l9301,3071m10505,3002l10505,3071m7498,3002l7498,578m7498,3002l7430,3002m7498,2396l7430,2396m7498,1790l7430,1790m7498,1185l7430,1185m7498,578l7430,578e" filled="false" stroked="true" strokeweight="1.202184pt" strokecolor="#000000">
              <v:path arrowok="t"/>
              <v:stroke dashstyle="solid"/>
            </v:shape>
            <v:line style="position:absolute" from="10190,742" to="10447,742" stroked="true" strokeweight="6.662034pt" strokecolor="#000000">
              <v:stroke dashstyle="solid"/>
            </v:line>
            <v:shape style="position:absolute;left:4437;top:2624;width:305;height:490" coordorigin="4437,2625" coordsize="305,490" path="m10190,675l10190,675,10447,675,10447,809,10190,809,10190,675m10190,954l10190,954,10447,954,10447,1088,10190,1088,10190,954e" filled="false" stroked="true" strokeweight="1.803276pt" strokecolor="#000000">
              <v:path arrowok="t"/>
              <v:stroke dashstyle="solid"/>
            </v:shape>
            <v:shape style="position:absolute;left:7164;top:474;width:266;height:204" type="#_x0000_t202" filled="false" stroked="false">
              <v:textbox inset="0,0,0,0">
                <w:txbxContent>
                  <w:p w:rsidR="0018722C">
                    <w:pPr>
                      <w:spacing w:line="203" w:lineRule="exact" w:before="0"/>
                      <w:ind w:leftChars="0" w:left="0" w:rightChars="0" w:right="0" w:firstLineChars="0" w:firstLine="0"/>
                      <w:jc w:val="left"/>
                      <w:rPr>
                        <w:rFonts w:ascii="Arial"/>
                        <w:b/>
                        <w:sz w:val="18"/>
                      </w:rPr>
                    </w:pPr>
                    <w:r>
                      <w:rPr>
                        <w:rFonts w:ascii="Arial"/>
                        <w:b/>
                        <w:sz w:val="18"/>
                      </w:rPr>
                      <w:t>2.0</w:t>
                    </w:r>
                  </w:p>
                </w:txbxContent>
              </v:textbox>
              <w10:wrap type="none"/>
            </v:shape>
            <v:shape style="position:absolute;left:9008;top:501;width:150;height:260" type="#_x0000_t202" filled="false" stroked="false">
              <v:textbox inset="0,0,0,0">
                <w:txbxContent>
                  <w:p w:rsidR="0018722C">
                    <w:pPr>
                      <w:spacing w:line="259" w:lineRule="exact" w:before="0"/>
                      <w:ind w:leftChars="0" w:left="0" w:rightChars="0" w:right="0" w:firstLineChars="0" w:firstLine="0"/>
                      <w:jc w:val="left"/>
                      <w:rPr>
                        <w:rFonts w:ascii="Arial"/>
                        <w:sz w:val="23"/>
                      </w:rPr>
                    </w:pPr>
                    <w:r>
                      <w:rPr>
                        <w:rFonts w:ascii="Arial"/>
                        <w:w w:val="101"/>
                        <w:sz w:val="23"/>
                      </w:rPr>
                      <w:t>a</w:t>
                    </w:r>
                  </w:p>
                </w:txbxContent>
              </v:textbox>
              <w10:wrap type="none"/>
            </v:shape>
            <v:shape style="position:absolute;left:7164;top:1080;width:266;height:204" type="#_x0000_t202" filled="false" stroked="false">
              <v:textbox inset="0,0,0,0">
                <w:txbxContent>
                  <w:p w:rsidR="0018722C">
                    <w:pPr>
                      <w:spacing w:line="203" w:lineRule="exact" w:before="0"/>
                      <w:ind w:leftChars="0" w:left="0" w:rightChars="0" w:right="0" w:firstLineChars="0" w:firstLine="0"/>
                      <w:jc w:val="left"/>
                      <w:rPr>
                        <w:rFonts w:ascii="Arial"/>
                        <w:b/>
                        <w:sz w:val="18"/>
                      </w:rPr>
                    </w:pPr>
                    <w:r>
                      <w:rPr>
                        <w:rFonts w:ascii="Arial"/>
                        <w:b/>
                        <w:sz w:val="18"/>
                      </w:rPr>
                      <w:t>1.5</w:t>
                    </w:r>
                  </w:p>
                </w:txbxContent>
              </v:textbox>
              <w10:wrap type="none"/>
            </v:shape>
            <v:shape style="position:absolute;left:9465;top:865;width:150;height:260" type="#_x0000_t202" filled="false" stroked="false">
              <v:textbox inset="0,0,0,0">
                <w:txbxContent>
                  <w:p w:rsidR="0018722C">
                    <w:pPr>
                      <w:spacing w:line="259" w:lineRule="exact" w:before="0"/>
                      <w:ind w:leftChars="0" w:left="0" w:rightChars="0" w:right="0" w:firstLineChars="0" w:firstLine="0"/>
                      <w:jc w:val="left"/>
                      <w:rPr>
                        <w:rFonts w:ascii="Arial"/>
                        <w:sz w:val="23"/>
                      </w:rPr>
                    </w:pPr>
                    <w:r>
                      <w:rPr>
                        <w:rFonts w:ascii="Arial"/>
                        <w:w w:val="101"/>
                        <w:sz w:val="23"/>
                      </w:rPr>
                      <w:t>a</w:t>
                    </w:r>
                  </w:p>
                </w:txbxContent>
              </v:textbox>
              <w10:wrap type="none"/>
            </v:shape>
            <v:shape style="position:absolute;left:10591;top:627;width:685;height:503"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CGRP</w:t>
                    </w:r>
                  </w:p>
                  <w:p w:rsidR="0018722C">
                    <w:pPr>
                      <w:spacing w:before="49"/>
                      <w:ind w:leftChars="0" w:left="0" w:rightChars="0" w:right="0" w:firstLineChars="0" w:firstLine="0"/>
                      <w:jc w:val="left"/>
                      <w:rPr>
                        <w:rFonts w:ascii="Arial"/>
                        <w:sz w:val="20"/>
                      </w:rPr>
                    </w:pPr>
                    <w:r>
                      <w:rPr>
                        <w:rFonts w:ascii="Arial"/>
                        <w:spacing w:val="-6"/>
                        <w:sz w:val="20"/>
                      </w:rPr>
                      <w:t>RAMP1</w:t>
                    </w:r>
                  </w:p>
                </w:txbxContent>
              </v:textbox>
              <w10:wrap type="none"/>
            </v:shape>
            <v:shape style="position:absolute;left:7164;top:1686;width:266;height:204" type="#_x0000_t202" filled="false" stroked="false">
              <v:textbox inset="0,0,0,0">
                <w:txbxContent>
                  <w:p w:rsidR="0018722C">
                    <w:pPr>
                      <w:spacing w:line="203" w:lineRule="exact" w:before="0"/>
                      <w:ind w:leftChars="0" w:left="0" w:rightChars="0" w:right="0" w:firstLineChars="0" w:firstLine="0"/>
                      <w:jc w:val="left"/>
                      <w:rPr>
                        <w:rFonts w:ascii="Arial"/>
                        <w:b/>
                        <w:sz w:val="18"/>
                      </w:rPr>
                    </w:pPr>
                    <w:r>
                      <w:rPr>
                        <w:rFonts w:ascii="Arial"/>
                        <w:b/>
                        <w:sz w:val="18"/>
                      </w:rPr>
                      <w:t>1.0</w:t>
                    </w:r>
                  </w:p>
                </w:txbxContent>
              </v:textbox>
              <w10:wrap type="none"/>
            </v:shape>
            <v:shape style="position:absolute;left:10230;top:1689;width:137;height:378" type="#_x0000_t202" filled="false" stroked="false">
              <v:textbox inset="0,0,0,0">
                <w:txbxContent>
                  <w:p w:rsidR="0018722C">
                    <w:pPr>
                      <w:spacing w:line="259" w:lineRule="exact" w:before="0"/>
                      <w:ind w:leftChars="0" w:left="0" w:rightChars="0" w:right="0" w:firstLineChars="0" w:firstLine="0"/>
                      <w:jc w:val="left"/>
                      <w:rPr>
                        <w:rFonts w:ascii="Arial"/>
                        <w:sz w:val="23"/>
                      </w:rPr>
                    </w:pPr>
                    <w:r>
                      <w:rPr>
                        <w:rFonts w:ascii="Arial"/>
                        <w:w w:val="101"/>
                        <w:sz w:val="23"/>
                      </w:rPr>
                      <w:t>c</w:t>
                    </w:r>
                  </w:p>
                  <w:p w:rsidR="0018722C">
                    <w:pPr>
                      <w:spacing w:before="1"/>
                      <w:ind w:leftChars="0" w:left="12" w:rightChars="0" w:right="0" w:firstLineChars="0" w:firstLine="0"/>
                      <w:jc w:val="left"/>
                      <w:rPr>
                        <w:rFonts w:ascii="Cambria Math" w:hAnsi="Cambria Math"/>
                        <w:sz w:val="10"/>
                      </w:rPr>
                    </w:pPr>
                    <w:r>
                      <w:rPr>
                        <w:rFonts w:ascii="Cambria Math" w:hAnsi="Cambria Math"/>
                        <w:w w:val="100"/>
                        <w:sz w:val="10"/>
                      </w:rPr>
                      <w:t>△</w:t>
                    </w:r>
                  </w:p>
                </w:txbxContent>
              </v:textbox>
              <w10:wrap type="none"/>
            </v:shape>
            <v:shape style="position:absolute;left:10675;top:1774;width:137;height:260" type="#_x0000_t202" filled="false" stroked="false">
              <v:textbox inset="0,0,0,0">
                <w:txbxContent>
                  <w:p w:rsidR="0018722C">
                    <w:pPr>
                      <w:spacing w:line="259" w:lineRule="exact" w:before="0"/>
                      <w:ind w:leftChars="0" w:left="0" w:rightChars="0" w:right="0" w:firstLineChars="0" w:firstLine="0"/>
                      <w:jc w:val="left"/>
                      <w:rPr>
                        <w:rFonts w:ascii="Arial"/>
                        <w:sz w:val="23"/>
                      </w:rPr>
                    </w:pPr>
                    <w:r>
                      <w:rPr>
                        <w:rFonts w:ascii="Arial"/>
                        <w:w w:val="101"/>
                        <w:sz w:val="23"/>
                      </w:rPr>
                      <w:t>c</w:t>
                    </w:r>
                  </w:p>
                </w:txbxContent>
              </v:textbox>
              <w10:wrap type="none"/>
            </v:shape>
            <v:shape style="position:absolute;left:7164;top:2291;width:266;height:204" type="#_x0000_t202" filled="false" stroked="false">
              <v:textbox inset="0,0,0,0">
                <w:txbxContent>
                  <w:p w:rsidR="0018722C">
                    <w:pPr>
                      <w:spacing w:line="203" w:lineRule="exact" w:before="0"/>
                      <w:ind w:leftChars="0" w:left="0" w:rightChars="0" w:right="0" w:firstLineChars="0" w:firstLine="0"/>
                      <w:jc w:val="left"/>
                      <w:rPr>
                        <w:rFonts w:ascii="Arial"/>
                        <w:b/>
                        <w:sz w:val="18"/>
                      </w:rPr>
                    </w:pPr>
                    <w:r>
                      <w:rPr>
                        <w:rFonts w:ascii="Arial"/>
                        <w:b/>
                        <w:sz w:val="18"/>
                      </w:rPr>
                      <w:t>0.5</w:t>
                    </w:r>
                  </w:p>
                </w:txbxContent>
              </v:textbox>
              <w10:wrap type="none"/>
            </v:shape>
            <v:shape style="position:absolute;left:7164;top:2897;width:266;height:204" type="#_x0000_t202" filled="false" stroked="false">
              <v:textbox inset="0,0,0,0">
                <w:txbxContent>
                  <w:p w:rsidR="0018722C">
                    <w:pPr>
                      <w:spacing w:line="203" w:lineRule="exact" w:before="0"/>
                      <w:ind w:leftChars="0" w:left="0" w:rightChars="0" w:right="0" w:firstLineChars="0" w:firstLine="0"/>
                      <w:jc w:val="left"/>
                      <w:rPr>
                        <w:rFonts w:ascii="Arial"/>
                        <w:b/>
                        <w:sz w:val="18"/>
                      </w:rPr>
                    </w:pPr>
                    <w:r>
                      <w:rPr>
                        <w:rFonts w:ascii="Arial"/>
                        <w:b/>
                        <w:sz w:val="18"/>
                      </w:rPr>
                      <w:t>0.0</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330.199554pt;margin-top:19.430592pt;width:25.3pt;height:138.5pt;mso-position-horizontal-relative:page;mso-position-vertical-relative:paragraph;z-index:3040" type="#_x0000_t202" filled="false" stroked="false">
            <v:textbox inset="0,0,0,0" style="layout-flow:vertical;mso-layout-flow-alt:bottom-to-top">
              <w:txbxContent>
                <w:p w:rsidR="0018722C">
                  <w:pPr>
                    <w:spacing w:line="252" w:lineRule="auto" w:before="14"/>
                    <w:ind w:leftChars="0" w:left="20" w:rightChars="0" w:right="11" w:firstLineChars="0" w:firstLine="57"/>
                    <w:jc w:val="left"/>
                    <w:rPr>
                      <w:rFonts w:ascii="Arial" w:hAnsi="Arial"/>
                      <w:b/>
                      <w:sz w:val="20"/>
                    </w:rPr>
                  </w:pPr>
                  <w:r>
                    <w:rPr>
                      <w:rFonts w:ascii="Arial" w:hAnsi="Arial"/>
                      <w:b/>
                      <w:w w:val="100"/>
                      <w:sz w:val="20"/>
                    </w:rPr>
                    <w:t>R</w:t>
                  </w:r>
                  <w:r>
                    <w:rPr>
                      <w:rFonts w:ascii="Arial" w:hAnsi="Arial"/>
                      <w:b/>
                      <w:spacing w:val="-4"/>
                      <w:w w:val="100"/>
                      <w:sz w:val="20"/>
                    </w:rPr>
                    <w:t>e</w:t>
                  </w:r>
                  <w:r>
                    <w:rPr>
                      <w:rFonts w:ascii="Arial" w:hAnsi="Arial"/>
                      <w:b/>
                      <w:spacing w:val="-8"/>
                      <w:w w:val="100"/>
                      <w:sz w:val="20"/>
                    </w:rPr>
                    <w:t>l</w:t>
                  </w:r>
                  <w:r>
                    <w:rPr>
                      <w:rFonts w:ascii="Arial" w:hAnsi="Arial"/>
                      <w:b/>
                      <w:spacing w:val="-4"/>
                      <w:w w:val="100"/>
                      <w:sz w:val="20"/>
                    </w:rPr>
                    <w:t>a</w:t>
                  </w:r>
                  <w:r>
                    <w:rPr>
                      <w:rFonts w:ascii="Arial" w:hAnsi="Arial"/>
                      <w:b/>
                      <w:spacing w:val="5"/>
                      <w:w w:val="100"/>
                      <w:sz w:val="20"/>
                    </w:rPr>
                    <w:t>t</w:t>
                  </w:r>
                  <w:r>
                    <w:rPr>
                      <w:rFonts w:ascii="Arial" w:hAnsi="Arial"/>
                      <w:b/>
                      <w:spacing w:val="-8"/>
                      <w:w w:val="100"/>
                      <w:sz w:val="20"/>
                    </w:rPr>
                    <w:t>i</w:t>
                  </w:r>
                  <w:r>
                    <w:rPr>
                      <w:rFonts w:ascii="Arial" w:hAnsi="Arial"/>
                      <w:b/>
                      <w:spacing w:val="-4"/>
                      <w:w w:val="100"/>
                      <w:sz w:val="20"/>
                    </w:rPr>
                    <w:t>v</w:t>
                  </w:r>
                  <w:r>
                    <w:rPr>
                      <w:rFonts w:ascii="Arial" w:hAnsi="Arial"/>
                      <w:b/>
                      <w:w w:val="100"/>
                      <w:sz w:val="20"/>
                    </w:rPr>
                    <w:t>e</w:t>
                  </w:r>
                  <w:r>
                    <w:rPr>
                      <w:rFonts w:ascii="Arial" w:hAnsi="Arial"/>
                      <w:b/>
                      <w:spacing w:val="0"/>
                      <w:sz w:val="20"/>
                    </w:rPr>
                    <w:t> </w:t>
                  </w:r>
                  <w:r>
                    <w:rPr>
                      <w:rFonts w:ascii="Arial" w:hAnsi="Arial"/>
                      <w:b/>
                      <w:spacing w:val="-4"/>
                      <w:w w:val="100"/>
                      <w:sz w:val="20"/>
                    </w:rPr>
                    <w:t>ex</w:t>
                  </w:r>
                  <w:r>
                    <w:rPr>
                      <w:rFonts w:ascii="Arial" w:hAnsi="Arial"/>
                      <w:b/>
                      <w:spacing w:val="-3"/>
                      <w:w w:val="100"/>
                      <w:sz w:val="20"/>
                    </w:rPr>
                    <w:t>p</w:t>
                  </w:r>
                  <w:r>
                    <w:rPr>
                      <w:rFonts w:ascii="Arial" w:hAnsi="Arial"/>
                      <w:b/>
                      <w:spacing w:val="5"/>
                      <w:w w:val="100"/>
                      <w:sz w:val="20"/>
                    </w:rPr>
                    <w:t>r</w:t>
                  </w:r>
                  <w:r>
                    <w:rPr>
                      <w:rFonts w:ascii="Arial" w:hAnsi="Arial"/>
                      <w:b/>
                      <w:spacing w:val="-4"/>
                      <w:w w:val="100"/>
                      <w:sz w:val="20"/>
                    </w:rPr>
                    <w:t>ess</w:t>
                  </w:r>
                  <w:r>
                    <w:rPr>
                      <w:rFonts w:ascii="Arial" w:hAnsi="Arial"/>
                      <w:b/>
                      <w:spacing w:val="-8"/>
                      <w:w w:val="100"/>
                      <w:sz w:val="20"/>
                    </w:rPr>
                    <w:t>i</w:t>
                  </w:r>
                  <w:r>
                    <w:rPr>
                      <w:rFonts w:ascii="Arial" w:hAnsi="Arial"/>
                      <w:b/>
                      <w:spacing w:val="-3"/>
                      <w:w w:val="100"/>
                      <w:sz w:val="20"/>
                    </w:rPr>
                    <w:t>o</w:t>
                  </w:r>
                  <w:r>
                    <w:rPr>
                      <w:rFonts w:ascii="Arial" w:hAnsi="Arial"/>
                      <w:b/>
                      <w:w w:val="100"/>
                      <w:sz w:val="20"/>
                    </w:rPr>
                    <w:t>n</w:t>
                  </w:r>
                  <w:r>
                    <w:rPr>
                      <w:rFonts w:ascii="Arial" w:hAnsi="Arial"/>
                      <w:b/>
                      <w:spacing w:val="1"/>
                      <w:sz w:val="20"/>
                    </w:rPr>
                    <w:t> </w:t>
                  </w:r>
                  <w:r>
                    <w:rPr>
                      <w:rFonts w:ascii="Arial" w:hAnsi="Arial"/>
                      <w:b/>
                      <w:spacing w:val="-8"/>
                      <w:w w:val="100"/>
                      <w:sz w:val="20"/>
                    </w:rPr>
                    <w:t>l</w:t>
                  </w:r>
                  <w:r>
                    <w:rPr>
                      <w:rFonts w:ascii="Arial" w:hAnsi="Arial"/>
                      <w:b/>
                      <w:spacing w:val="-4"/>
                      <w:w w:val="100"/>
                      <w:sz w:val="20"/>
                    </w:rPr>
                    <w:t>eve</w:t>
                  </w:r>
                  <w:r>
                    <w:rPr>
                      <w:rFonts w:ascii="Arial" w:hAnsi="Arial"/>
                      <w:b/>
                      <w:w w:val="100"/>
                      <w:sz w:val="20"/>
                    </w:rPr>
                    <w:t>l</w:t>
                  </w:r>
                  <w:r>
                    <w:rPr>
                      <w:rFonts w:ascii="Arial" w:hAnsi="Arial"/>
                      <w:b/>
                      <w:spacing w:val="-4"/>
                      <w:sz w:val="20"/>
                    </w:rPr>
                    <w:t> </w:t>
                  </w:r>
                  <w:r>
                    <w:rPr>
                      <w:rFonts w:ascii="Arial" w:hAnsi="Arial"/>
                      <w:b/>
                      <w:spacing w:val="-3"/>
                      <w:w w:val="100"/>
                      <w:sz w:val="20"/>
                    </w:rPr>
                    <w:t>o</w:t>
                  </w:r>
                  <w:r>
                    <w:rPr>
                      <w:rFonts w:ascii="Arial" w:hAnsi="Arial"/>
                      <w:b/>
                      <w:w w:val="100"/>
                      <w:sz w:val="20"/>
                    </w:rPr>
                    <w:t>f </w:t>
                  </w:r>
                  <w:r>
                    <w:rPr>
                      <w:rFonts w:ascii="Arial" w:hAnsi="Arial"/>
                      <w:b/>
                      <w:spacing w:val="-7"/>
                      <w:w w:val="100"/>
                      <w:sz w:val="20"/>
                    </w:rPr>
                    <w:t>C</w:t>
                  </w:r>
                  <w:r>
                    <w:rPr>
                      <w:rFonts w:ascii="Arial" w:hAnsi="Arial"/>
                      <w:b/>
                      <w:spacing w:val="-6"/>
                      <w:w w:val="100"/>
                      <w:sz w:val="20"/>
                    </w:rPr>
                    <w:t>G</w:t>
                  </w:r>
                  <w:r>
                    <w:rPr>
                      <w:rFonts w:ascii="Arial" w:hAnsi="Arial"/>
                      <w:b/>
                      <w:spacing w:val="-7"/>
                      <w:w w:val="100"/>
                      <w:sz w:val="20"/>
                    </w:rPr>
                    <w:t>R</w:t>
                  </w:r>
                  <w:r>
                    <w:rPr>
                      <w:rFonts w:ascii="Arial" w:hAnsi="Arial"/>
                      <w:b/>
                      <w:spacing w:val="-8"/>
                      <w:w w:val="100"/>
                      <w:sz w:val="20"/>
                    </w:rPr>
                    <w:t>P</w:t>
                  </w:r>
                  <w:r>
                    <w:rPr>
                      <w:rFonts w:ascii="Arial" w:hAnsi="Arial"/>
                      <w:b/>
                      <w:w w:val="100"/>
                      <w:sz w:val="20"/>
                    </w:rPr>
                    <w:t>/β</w:t>
                  </w:r>
                  <w:r>
                    <w:rPr>
                      <w:rFonts w:ascii="Arial" w:hAnsi="Arial"/>
                      <w:b/>
                      <w:spacing w:val="-4"/>
                      <w:sz w:val="20"/>
                    </w:rPr>
                    <w:t> </w:t>
                  </w:r>
                  <w:r>
                    <w:rPr>
                      <w:rFonts w:ascii="Arial" w:hAnsi="Arial"/>
                      <w:b/>
                      <w:spacing w:val="0"/>
                      <w:w w:val="100"/>
                      <w:sz w:val="20"/>
                    </w:rPr>
                    <w:t>-</w:t>
                  </w:r>
                  <w:r>
                    <w:rPr>
                      <w:rFonts w:ascii="Arial" w:hAnsi="Arial"/>
                      <w:b/>
                      <w:spacing w:val="-8"/>
                      <w:w w:val="100"/>
                      <w:sz w:val="20"/>
                    </w:rPr>
                    <w:t>a</w:t>
                  </w:r>
                  <w:r>
                    <w:rPr>
                      <w:rFonts w:ascii="Arial" w:hAnsi="Arial"/>
                      <w:b/>
                      <w:spacing w:val="-10"/>
                      <w:w w:val="100"/>
                      <w:sz w:val="20"/>
                    </w:rPr>
                    <w:t>c</w:t>
                  </w:r>
                  <w:r>
                    <w:rPr>
                      <w:rFonts w:ascii="Arial" w:hAnsi="Arial"/>
                      <w:b/>
                      <w:spacing w:val="2"/>
                      <w:w w:val="100"/>
                      <w:sz w:val="20"/>
                    </w:rPr>
                    <w:t>t</w:t>
                  </w:r>
                  <w:r>
                    <w:rPr>
                      <w:rFonts w:ascii="Arial" w:hAnsi="Arial"/>
                      <w:b/>
                      <w:spacing w:val="-10"/>
                      <w:w w:val="100"/>
                      <w:sz w:val="20"/>
                    </w:rPr>
                    <w:t>i</w:t>
                  </w:r>
                  <w:r>
                    <w:rPr>
                      <w:rFonts w:ascii="Arial" w:hAnsi="Arial"/>
                      <w:b/>
                      <w:w w:val="100"/>
                      <w:sz w:val="20"/>
                    </w:rPr>
                    <w:t>n</w:t>
                  </w:r>
                  <w:r>
                    <w:rPr>
                      <w:rFonts w:ascii="Arial" w:hAnsi="Arial"/>
                      <w:b/>
                      <w:spacing w:val="-6"/>
                      <w:sz w:val="20"/>
                    </w:rPr>
                    <w:t> </w:t>
                  </w:r>
                  <w:r>
                    <w:rPr>
                      <w:rFonts w:ascii="Arial" w:hAnsi="Arial"/>
                      <w:b/>
                      <w:spacing w:val="-7"/>
                      <w:w w:val="100"/>
                      <w:sz w:val="20"/>
                    </w:rPr>
                    <w:t>R</w:t>
                  </w:r>
                  <w:r>
                    <w:rPr>
                      <w:rFonts w:ascii="Arial" w:hAnsi="Arial"/>
                      <w:b/>
                      <w:spacing w:val="-19"/>
                      <w:w w:val="100"/>
                      <w:sz w:val="20"/>
                    </w:rPr>
                    <w:t>A</w:t>
                  </w:r>
                  <w:r>
                    <w:rPr>
                      <w:rFonts w:ascii="Arial" w:hAnsi="Arial"/>
                      <w:b/>
                      <w:spacing w:val="-17"/>
                      <w:w w:val="100"/>
                      <w:sz w:val="20"/>
                    </w:rPr>
                    <w:t>M</w:t>
                  </w:r>
                  <w:r>
                    <w:rPr>
                      <w:rFonts w:ascii="Arial" w:hAnsi="Arial"/>
                      <w:b/>
                      <w:spacing w:val="-8"/>
                      <w:w w:val="100"/>
                      <w:sz w:val="20"/>
                    </w:rPr>
                    <w:t>P</w:t>
                  </w:r>
                  <w:r>
                    <w:rPr>
                      <w:rFonts w:ascii="Arial" w:hAnsi="Arial"/>
                      <w:b/>
                      <w:spacing w:val="-10"/>
                      <w:w w:val="100"/>
                      <w:sz w:val="20"/>
                    </w:rPr>
                    <w:t>1</w:t>
                  </w:r>
                  <w:r>
                    <w:rPr>
                      <w:rFonts w:ascii="Arial" w:hAnsi="Arial"/>
                      <w:b/>
                      <w:spacing w:val="1"/>
                      <w:w w:val="100"/>
                      <w:sz w:val="20"/>
                    </w:rPr>
                    <w:t>/</w:t>
                  </w:r>
                  <w:r>
                    <w:rPr>
                      <w:rFonts w:ascii="Arial" w:hAnsi="Arial"/>
                      <w:b/>
                      <w:w w:val="100"/>
                      <w:sz w:val="20"/>
                    </w:rPr>
                    <w:t>β</w:t>
                  </w:r>
                  <w:r>
                    <w:rPr>
                      <w:rFonts w:ascii="Arial" w:hAnsi="Arial"/>
                      <w:b/>
                      <w:spacing w:val="-6"/>
                      <w:sz w:val="20"/>
                    </w:rPr>
                    <w:t> </w:t>
                  </w:r>
                  <w:r>
                    <w:rPr>
                      <w:rFonts w:ascii="Arial" w:hAnsi="Arial"/>
                      <w:b/>
                      <w:spacing w:val="2"/>
                      <w:w w:val="100"/>
                      <w:sz w:val="20"/>
                    </w:rPr>
                    <w:t>-</w:t>
                  </w:r>
                  <w:r>
                    <w:rPr>
                      <w:rFonts w:ascii="Arial" w:hAnsi="Arial"/>
                      <w:b/>
                      <w:spacing w:val="-10"/>
                      <w:w w:val="100"/>
                      <w:sz w:val="20"/>
                    </w:rPr>
                    <w:t>a</w:t>
                  </w:r>
                  <w:r>
                    <w:rPr>
                      <w:rFonts w:ascii="Arial" w:hAnsi="Arial"/>
                      <w:b/>
                      <w:spacing w:val="-8"/>
                      <w:w w:val="100"/>
                      <w:sz w:val="20"/>
                    </w:rPr>
                    <w:t>c</w:t>
                  </w:r>
                  <w:r>
                    <w:rPr>
                      <w:rFonts w:ascii="Arial" w:hAnsi="Arial"/>
                      <w:b/>
                      <w:spacing w:val="2"/>
                      <w:w w:val="100"/>
                      <w:sz w:val="20"/>
                    </w:rPr>
                    <w:t>t</w:t>
                  </w:r>
                  <w:r>
                    <w:rPr>
                      <w:rFonts w:ascii="Arial" w:hAnsi="Arial"/>
                      <w:b/>
                      <w:spacing w:val="-12"/>
                      <w:w w:val="100"/>
                      <w:sz w:val="20"/>
                    </w:rPr>
                    <w:t>i</w:t>
                  </w:r>
                  <w:r>
                    <w:rPr>
                      <w:rFonts w:ascii="Arial" w:hAnsi="Arial"/>
                      <w:b/>
                      <w:w w:val="100"/>
                      <w:sz w:val="20"/>
                    </w:rPr>
                    <w:t>n</w:t>
                  </w:r>
                </w:p>
              </w:txbxContent>
            </v:textbox>
            <w10:wrap type="none"/>
          </v:shape>
        </w:pict>
      </w:r>
      <w:r>
        <w:rPr>
          <w:kern w:val="2"/>
          <w:szCs w:val="22"/>
          <w:rFonts w:ascii="Arial" w:cstheme="minorBidi" w:hAnsiTheme="minorHAnsi" w:eastAsiaTheme="minorHAnsi"/>
          <w:b/>
          <w:sz w:val="23"/>
        </w:rPr>
        <w:t>gastric</w:t>
      </w:r>
    </w:p>
    <w:p w:rsidR="0018722C">
      <w:pPr>
        <w:pStyle w:val="aff7"/>
        <w:topLinePunct/>
      </w:pPr>
      <w:r>
        <w:rPr>
          <w:kern w:val="2"/>
          <w:sz w:val="22"/>
          <w:szCs w:val="22"/>
          <w:rFonts w:cstheme="minorBidi" w:hAnsiTheme="minorHAnsi" w:eastAsiaTheme="minorHAnsi" w:asciiTheme="minorHAnsi"/>
        </w:rPr>
        <w:drawing>
          <wp:inline>
            <wp:extent cx="2914107" cy="2010060"/>
            <wp:effectExtent l="0" t="0" r="0" b="0"/>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52" cstate="print"/>
                    <a:stretch>
                      <a:fillRect/>
                    </a:stretch>
                  </pic:blipFill>
                  <pic:spPr>
                    <a:xfrm>
                      <a:off x="0" y="0"/>
                      <a:ext cx="2914107" cy="2010060"/>
                    </a:xfrm>
                    <a:prstGeom prst="rect">
                      <a:avLst/>
                    </a:prstGeom>
                  </pic:spPr>
                </pic:pic>
              </a:graphicData>
            </a:graphic>
          </wp:inline>
        </w:drawing>
      </w:r>
    </w:p>
    <w:p w:rsidR="0018722C">
      <w:pPr>
        <w:topLinePunct/>
      </w:pPr>
    </w:p>
    <w:p w:rsidR="0018722C">
      <w:pPr>
        <w:pStyle w:val="affff1"/>
        <w:topLinePunct/>
      </w:pPr>
      <w:r>
        <w:rPr>
          <w:kern w:val="2"/>
          <w:sz w:val="22"/>
          <w:szCs w:val="22"/>
          <w:rFonts w:cstheme="minorBidi" w:hAnsiTheme="minorHAnsi" w:eastAsiaTheme="minorHAnsi" w:asciiTheme="minorHAnsi"/>
        </w:rPr>
        <w:pict>
          <v:shape style="position:absolute;margin-left:384.378143pt;margin-top:-76.332878pt;width:25pt;height:9.15pt;mso-position-horizontal-relative:page;mso-position-vertical-relative:paragraph;z-index:3064;rotation:316" type="#_x0000_t136" fillcolor="#000000" stroked="f">
            <o:extrusion v:ext="view" autorotationcenter="t"/>
            <v:textpath style="font-family:&amp;quot;Arial&amp;quot;;font-size:9pt;v-text-kern:t;mso-text-shadow:auto;font-weight:bold" string="Blank"/>
            <w10:wrap type="none"/>
          </v:shape>
        </w:pict>
      </w:r>
      <w:r>
        <w:rPr>
          <w:kern w:val="2"/>
          <w:sz w:val="22"/>
          <w:szCs w:val="22"/>
          <w:rFonts w:cstheme="minorBidi" w:hAnsiTheme="minorHAnsi" w:eastAsiaTheme="minorHAnsi" w:asciiTheme="minorHAnsi"/>
        </w:rPr>
        <w:pict>
          <v:shape style="position:absolute;margin-left:443.246582pt;margin-top:-75.778984pt;width:26.55pt;height:9.15pt;mso-position-horizontal-relative:page;mso-position-vertical-relative:paragraph;z-index:3088;rotation:316" type="#_x0000_t136" fillcolor="#000000" stroked="f">
            <o:extrusion v:ext="view" autorotationcenter="t"/>
            <v:textpath style="font-family:&amp;quot;Arial&amp;quot;;font-size:9pt;v-text-kern:t;mso-text-shadow:auto;font-weight:bold" string="Model"/>
            <w10:wrap type="none"/>
          </v:shape>
        </w:pict>
      </w:r>
      <w:r>
        <w:rPr>
          <w:kern w:val="2"/>
          <w:sz w:val="22"/>
          <w:szCs w:val="22"/>
          <w:rFonts w:cstheme="minorBidi" w:hAnsiTheme="minorHAnsi" w:eastAsiaTheme="minorHAnsi" w:asciiTheme="minorHAnsi"/>
        </w:rPr>
        <w:pict>
          <v:shape style="position:absolute;margin-left:515.137207pt;margin-top:-80.755714pt;width:12.95pt;height:9.15pt;mso-position-horizontal-relative:page;mso-position-vertical-relative:paragraph;z-index:3112;rotation:316" type="#_x0000_t136" fillcolor="#000000" stroked="f">
            <o:extrusion v:ext="view" autorotationcenter="t"/>
            <v:textpath style="font-family:&amp;quot;Arial&amp;quot;;font-size:9pt;v-text-kern:t;mso-text-shadow:auto;font-weight:bold" string="EA"/>
            <w10:wrap type="none"/>
          </v:shape>
        </w:pict>
      </w:r>
      <w:r>
        <w:rPr>
          <w:kern w:val="2"/>
          <w:szCs w:val="22"/>
          <w:rFonts w:ascii="Calibri" w:cstheme="minorBidi" w:hAnsiTheme="minorHAnsi" w:eastAsiaTheme="minorHAnsi"/>
          <w:sz w:val="18"/>
        </w:rPr>
        <w:t>54</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topLinePunct/>
      </w:pPr>
      <w:r>
        <w:rPr>
          <w:rFonts w:cstheme="minorBidi" w:hAnsiTheme="minorHAnsi" w:eastAsiaTheme="minorHAnsi" w:asciiTheme="minorHAnsi" w:ascii="Calibri" w:hAnsi="黑体" w:eastAsia="黑体" w:cs="黑体"/>
          <w:b/>
        </w:rPr>
        <w:t>C</w:t>
      </w:r>
      <w:r w:rsidRPr="00000000">
        <w:rPr>
          <w:rFonts w:cstheme="minorBidi" w:hAnsiTheme="minorHAnsi" w:eastAsiaTheme="minorHAnsi" w:asciiTheme="minorHAnsi" w:ascii="黑体" w:hAnsi="黑体" w:eastAsia="黑体" w:cs="黑体"/>
          <w:b/>
        </w:rPr>
        <w:tab/>
        <w:t>D</w:t>
      </w:r>
    </w:p>
    <w:p w:rsidR="0018722C">
      <w:pPr>
        <w:pStyle w:val="ae"/>
        <w:topLinePunct/>
      </w:pPr>
      <w:r>
        <w:rPr>
          <w:kern w:val="2"/>
          <w:sz w:val="22"/>
          <w:szCs w:val="22"/>
          <w:rFonts w:cstheme="minorBidi" w:hAnsiTheme="minorHAnsi" w:eastAsiaTheme="minorHAnsi" w:asciiTheme="minorHAnsi"/>
        </w:rPr>
        <w:pict>
          <v:shape style="margin-left:313.781647pt;margin-top:.659391pt;width:25.5pt;height:140.1pt;mso-position-horizontal-relative:page;mso-position-vertical-relative:paragraph;z-index:3352" type="#_x0000_t202" filled="false" stroked="false">
            <v:textbox inset="0,0,0,0" style="layout-flow:vertical;mso-layout-flow-alt:bottom-to-top">
              <w:txbxContent>
                <w:p w:rsidR="0018722C">
                  <w:pPr>
                    <w:spacing w:line="254" w:lineRule="auto" w:before="15"/>
                    <w:ind w:leftChars="0" w:left="20" w:rightChars="0" w:right="10" w:firstLineChars="0" w:firstLine="85"/>
                    <w:jc w:val="left"/>
                    <w:rPr>
                      <w:rFonts w:ascii="Arial" w:hAnsi="Arial"/>
                      <w:b/>
                      <w:sz w:val="20"/>
                    </w:rPr>
                  </w:pPr>
                  <w:r>
                    <w:rPr>
                      <w:rFonts w:ascii="Arial" w:hAnsi="Arial"/>
                      <w:b/>
                      <w:w w:val="101"/>
                      <w:sz w:val="20"/>
                    </w:rPr>
                    <w:t>R</w:t>
                  </w:r>
                  <w:r>
                    <w:rPr>
                      <w:rFonts w:ascii="Arial" w:hAnsi="Arial"/>
                      <w:b/>
                      <w:spacing w:val="-4"/>
                      <w:w w:val="101"/>
                      <w:sz w:val="20"/>
                    </w:rPr>
                    <w:t>e</w:t>
                  </w:r>
                  <w:r>
                    <w:rPr>
                      <w:rFonts w:ascii="Arial" w:hAnsi="Arial"/>
                      <w:b/>
                      <w:spacing w:val="-8"/>
                      <w:w w:val="101"/>
                      <w:sz w:val="20"/>
                    </w:rPr>
                    <w:t>l</w:t>
                  </w:r>
                  <w:r>
                    <w:rPr>
                      <w:rFonts w:ascii="Arial" w:hAnsi="Arial"/>
                      <w:b/>
                      <w:spacing w:val="-4"/>
                      <w:w w:val="101"/>
                      <w:sz w:val="20"/>
                    </w:rPr>
                    <w:t>a</w:t>
                  </w:r>
                  <w:r>
                    <w:rPr>
                      <w:rFonts w:ascii="Arial" w:hAnsi="Arial"/>
                      <w:b/>
                      <w:spacing w:val="5"/>
                      <w:w w:val="101"/>
                      <w:sz w:val="20"/>
                    </w:rPr>
                    <w:t>t</w:t>
                  </w:r>
                  <w:r>
                    <w:rPr>
                      <w:rFonts w:ascii="Arial" w:hAnsi="Arial"/>
                      <w:b/>
                      <w:spacing w:val="-8"/>
                      <w:w w:val="101"/>
                      <w:sz w:val="20"/>
                    </w:rPr>
                    <w:t>i</w:t>
                  </w:r>
                  <w:r>
                    <w:rPr>
                      <w:rFonts w:ascii="Arial" w:hAnsi="Arial"/>
                      <w:b/>
                      <w:spacing w:val="-4"/>
                      <w:w w:val="101"/>
                      <w:sz w:val="20"/>
                    </w:rPr>
                    <w:t>v</w:t>
                  </w:r>
                  <w:r>
                    <w:rPr>
                      <w:rFonts w:ascii="Arial" w:hAnsi="Arial"/>
                      <w:b/>
                      <w:w w:val="101"/>
                      <w:sz w:val="20"/>
                    </w:rPr>
                    <w:t>e</w:t>
                  </w:r>
                  <w:r>
                    <w:rPr>
                      <w:rFonts w:ascii="Arial" w:hAnsi="Arial"/>
                      <w:b/>
                      <w:spacing w:val="0"/>
                      <w:sz w:val="20"/>
                    </w:rPr>
                    <w:t> </w:t>
                  </w:r>
                  <w:r>
                    <w:rPr>
                      <w:rFonts w:ascii="Arial" w:hAnsi="Arial"/>
                      <w:b/>
                      <w:spacing w:val="-4"/>
                      <w:w w:val="101"/>
                      <w:sz w:val="20"/>
                    </w:rPr>
                    <w:t>ex</w:t>
                  </w:r>
                  <w:r>
                    <w:rPr>
                      <w:rFonts w:ascii="Arial" w:hAnsi="Arial"/>
                      <w:b/>
                      <w:spacing w:val="-3"/>
                      <w:w w:val="101"/>
                      <w:sz w:val="20"/>
                    </w:rPr>
                    <w:t>p</w:t>
                  </w:r>
                  <w:r>
                    <w:rPr>
                      <w:rFonts w:ascii="Arial" w:hAnsi="Arial"/>
                      <w:b/>
                      <w:spacing w:val="5"/>
                      <w:w w:val="101"/>
                      <w:sz w:val="20"/>
                    </w:rPr>
                    <w:t>r</w:t>
                  </w:r>
                  <w:r>
                    <w:rPr>
                      <w:rFonts w:ascii="Arial" w:hAnsi="Arial"/>
                      <w:b/>
                      <w:spacing w:val="-4"/>
                      <w:w w:val="101"/>
                      <w:sz w:val="20"/>
                    </w:rPr>
                    <w:t>ess</w:t>
                  </w:r>
                  <w:r>
                    <w:rPr>
                      <w:rFonts w:ascii="Arial" w:hAnsi="Arial"/>
                      <w:b/>
                      <w:spacing w:val="-8"/>
                      <w:w w:val="101"/>
                      <w:sz w:val="20"/>
                    </w:rPr>
                    <w:t>i</w:t>
                  </w:r>
                  <w:r>
                    <w:rPr>
                      <w:rFonts w:ascii="Arial" w:hAnsi="Arial"/>
                      <w:b/>
                      <w:spacing w:val="-3"/>
                      <w:w w:val="101"/>
                      <w:sz w:val="20"/>
                    </w:rPr>
                    <w:t>o</w:t>
                  </w:r>
                  <w:r>
                    <w:rPr>
                      <w:rFonts w:ascii="Arial" w:hAnsi="Arial"/>
                      <w:b/>
                      <w:w w:val="101"/>
                      <w:sz w:val="20"/>
                    </w:rPr>
                    <w:t>n</w:t>
                  </w:r>
                  <w:r>
                    <w:rPr>
                      <w:rFonts w:ascii="Arial" w:hAnsi="Arial"/>
                      <w:b/>
                      <w:spacing w:val="1"/>
                      <w:sz w:val="20"/>
                    </w:rPr>
                    <w:t> </w:t>
                  </w:r>
                  <w:r>
                    <w:rPr>
                      <w:rFonts w:ascii="Arial" w:hAnsi="Arial"/>
                      <w:b/>
                      <w:spacing w:val="-8"/>
                      <w:w w:val="101"/>
                      <w:sz w:val="20"/>
                    </w:rPr>
                    <w:t>l</w:t>
                  </w:r>
                  <w:r>
                    <w:rPr>
                      <w:rFonts w:ascii="Arial" w:hAnsi="Arial"/>
                      <w:b/>
                      <w:spacing w:val="-4"/>
                      <w:w w:val="101"/>
                      <w:sz w:val="20"/>
                    </w:rPr>
                    <w:t>eve</w:t>
                  </w:r>
                  <w:r>
                    <w:rPr>
                      <w:rFonts w:ascii="Arial" w:hAnsi="Arial"/>
                      <w:b/>
                      <w:w w:val="101"/>
                      <w:sz w:val="20"/>
                    </w:rPr>
                    <w:t>l</w:t>
                  </w:r>
                  <w:r>
                    <w:rPr>
                      <w:rFonts w:ascii="Arial" w:hAnsi="Arial"/>
                      <w:b/>
                      <w:spacing w:val="-3"/>
                      <w:sz w:val="20"/>
                    </w:rPr>
                    <w:t> </w:t>
                  </w:r>
                  <w:r>
                    <w:rPr>
                      <w:rFonts w:ascii="Arial" w:hAnsi="Arial"/>
                      <w:b/>
                      <w:spacing w:val="-3"/>
                      <w:w w:val="101"/>
                      <w:sz w:val="20"/>
                    </w:rPr>
                    <w:t>o</w:t>
                  </w:r>
                  <w:r>
                    <w:rPr>
                      <w:rFonts w:ascii="Arial" w:hAnsi="Arial"/>
                      <w:b/>
                      <w:w w:val="101"/>
                      <w:sz w:val="20"/>
                    </w:rPr>
                    <w:t>f </w:t>
                  </w:r>
                  <w:r>
                    <w:rPr>
                      <w:rFonts w:ascii="Arial" w:hAnsi="Arial"/>
                      <w:b/>
                      <w:spacing w:val="-7"/>
                      <w:w w:val="101"/>
                      <w:sz w:val="20"/>
                    </w:rPr>
                    <w:t>C</w:t>
                  </w:r>
                  <w:r>
                    <w:rPr>
                      <w:rFonts w:ascii="Arial" w:hAnsi="Arial"/>
                      <w:b/>
                      <w:spacing w:val="-6"/>
                      <w:w w:val="101"/>
                      <w:sz w:val="20"/>
                    </w:rPr>
                    <w:t>G</w:t>
                  </w:r>
                  <w:r>
                    <w:rPr>
                      <w:rFonts w:ascii="Arial" w:hAnsi="Arial"/>
                      <w:b/>
                      <w:spacing w:val="-7"/>
                      <w:w w:val="101"/>
                      <w:sz w:val="20"/>
                    </w:rPr>
                    <w:t>R</w:t>
                  </w:r>
                  <w:r>
                    <w:rPr>
                      <w:rFonts w:ascii="Arial" w:hAnsi="Arial"/>
                      <w:b/>
                      <w:spacing w:val="-8"/>
                      <w:w w:val="101"/>
                      <w:sz w:val="20"/>
                    </w:rPr>
                    <w:t>P</w:t>
                  </w:r>
                  <w:r>
                    <w:rPr>
                      <w:rFonts w:ascii="Arial" w:hAnsi="Arial"/>
                      <w:b/>
                      <w:w w:val="101"/>
                      <w:sz w:val="20"/>
                    </w:rPr>
                    <w:t>/β</w:t>
                  </w:r>
                  <w:r>
                    <w:rPr>
                      <w:rFonts w:ascii="Arial" w:hAnsi="Arial"/>
                      <w:b/>
                      <w:spacing w:val="-3"/>
                      <w:sz w:val="20"/>
                    </w:rPr>
                    <w:t> </w:t>
                  </w:r>
                  <w:r>
                    <w:rPr>
                      <w:rFonts w:ascii="Arial" w:hAnsi="Arial"/>
                      <w:b/>
                      <w:spacing w:val="0"/>
                      <w:w w:val="101"/>
                      <w:sz w:val="20"/>
                    </w:rPr>
                    <w:t>-</w:t>
                  </w:r>
                  <w:r>
                    <w:rPr>
                      <w:rFonts w:ascii="Arial" w:hAnsi="Arial"/>
                      <w:b/>
                      <w:spacing w:val="-8"/>
                      <w:w w:val="101"/>
                      <w:sz w:val="20"/>
                    </w:rPr>
                    <w:t>a</w:t>
                  </w:r>
                  <w:r>
                    <w:rPr>
                      <w:rFonts w:ascii="Arial" w:hAnsi="Arial"/>
                      <w:b/>
                      <w:spacing w:val="-10"/>
                      <w:w w:val="101"/>
                      <w:sz w:val="20"/>
                    </w:rPr>
                    <w:t>c</w:t>
                  </w:r>
                  <w:r>
                    <w:rPr>
                      <w:rFonts w:ascii="Arial" w:hAnsi="Arial"/>
                      <w:b/>
                      <w:spacing w:val="2"/>
                      <w:w w:val="101"/>
                      <w:sz w:val="20"/>
                    </w:rPr>
                    <w:t>t</w:t>
                  </w:r>
                  <w:r>
                    <w:rPr>
                      <w:rFonts w:ascii="Arial" w:hAnsi="Arial"/>
                      <w:b/>
                      <w:spacing w:val="-10"/>
                      <w:w w:val="101"/>
                      <w:sz w:val="20"/>
                    </w:rPr>
                    <w:t>i</w:t>
                  </w:r>
                  <w:r>
                    <w:rPr>
                      <w:rFonts w:ascii="Arial" w:hAnsi="Arial"/>
                      <w:b/>
                      <w:w w:val="101"/>
                      <w:sz w:val="20"/>
                    </w:rPr>
                    <w:t>n</w:t>
                  </w:r>
                  <w:r>
                    <w:rPr>
                      <w:rFonts w:ascii="Arial" w:hAnsi="Arial"/>
                      <w:b/>
                      <w:spacing w:val="-6"/>
                      <w:sz w:val="20"/>
                    </w:rPr>
                    <w:t> </w:t>
                  </w:r>
                  <w:r>
                    <w:rPr>
                      <w:rFonts w:ascii="Arial" w:hAnsi="Arial"/>
                      <w:b/>
                      <w:spacing w:val="-9"/>
                      <w:w w:val="101"/>
                      <w:sz w:val="20"/>
                    </w:rPr>
                    <w:t>R</w:t>
                  </w:r>
                  <w:r>
                    <w:rPr>
                      <w:rFonts w:ascii="Arial" w:hAnsi="Arial"/>
                      <w:b/>
                      <w:spacing w:val="-19"/>
                      <w:w w:val="101"/>
                      <w:sz w:val="20"/>
                    </w:rPr>
                    <w:t>A</w:t>
                  </w:r>
                  <w:r>
                    <w:rPr>
                      <w:rFonts w:ascii="Arial" w:hAnsi="Arial"/>
                      <w:b/>
                      <w:spacing w:val="-17"/>
                      <w:w w:val="101"/>
                      <w:sz w:val="20"/>
                    </w:rPr>
                    <w:t>M</w:t>
                  </w:r>
                  <w:r>
                    <w:rPr>
                      <w:rFonts w:ascii="Arial" w:hAnsi="Arial"/>
                      <w:b/>
                      <w:spacing w:val="-8"/>
                      <w:w w:val="101"/>
                      <w:sz w:val="20"/>
                    </w:rPr>
                    <w:t>P1</w:t>
                  </w:r>
                  <w:r>
                    <w:rPr>
                      <w:rFonts w:ascii="Arial" w:hAnsi="Arial"/>
                      <w:b/>
                      <w:w w:val="101"/>
                      <w:sz w:val="20"/>
                    </w:rPr>
                    <w:t>/β</w:t>
                  </w:r>
                  <w:r>
                    <w:rPr>
                      <w:rFonts w:ascii="Arial" w:hAnsi="Arial"/>
                      <w:b/>
                      <w:spacing w:val="-5"/>
                      <w:sz w:val="20"/>
                    </w:rPr>
                    <w:t> </w:t>
                  </w:r>
                  <w:r>
                    <w:rPr>
                      <w:rFonts w:ascii="Arial" w:hAnsi="Arial"/>
                      <w:b/>
                      <w:spacing w:val="2"/>
                      <w:w w:val="101"/>
                      <w:sz w:val="20"/>
                    </w:rPr>
                    <w:t>-</w:t>
                  </w:r>
                  <w:r>
                    <w:rPr>
                      <w:rFonts w:ascii="Arial" w:hAnsi="Arial"/>
                      <w:b/>
                      <w:spacing w:val="-8"/>
                      <w:w w:val="101"/>
                      <w:sz w:val="20"/>
                    </w:rPr>
                    <w:t>a</w:t>
                  </w:r>
                  <w:r>
                    <w:rPr>
                      <w:rFonts w:ascii="Arial" w:hAnsi="Arial"/>
                      <w:b/>
                      <w:spacing w:val="-10"/>
                      <w:w w:val="101"/>
                      <w:sz w:val="20"/>
                    </w:rPr>
                    <w:t>c</w:t>
                  </w:r>
                  <w:r>
                    <w:rPr>
                      <w:rFonts w:ascii="Arial" w:hAnsi="Arial"/>
                      <w:b/>
                      <w:spacing w:val="2"/>
                      <w:w w:val="101"/>
                      <w:sz w:val="20"/>
                    </w:rPr>
                    <w:t>t</w:t>
                  </w:r>
                  <w:r>
                    <w:rPr>
                      <w:rFonts w:ascii="Arial" w:hAnsi="Arial"/>
                      <w:b/>
                      <w:spacing w:val="-12"/>
                      <w:w w:val="101"/>
                      <w:sz w:val="20"/>
                    </w:rPr>
                    <w:t>i</w:t>
                  </w:r>
                  <w:r>
                    <w:rPr>
                      <w:rFonts w:ascii="Arial" w:hAnsi="Arial"/>
                      <w:b/>
                      <w:w w:val="101"/>
                      <w:sz w:val="20"/>
                    </w:rPr>
                    <w:t>n</w:t>
                  </w:r>
                </w:p>
              </w:txbxContent>
            </v:textbox>
            <w10:wrap type="none"/>
          </v:shape>
        </w:pict>
      </w:r>
      <w:r>
        <w:rPr>
          <w:kern w:val="2"/>
          <w:szCs w:val="22"/>
          <w:rFonts w:ascii="Arial" w:cstheme="minorBidi" w:hAnsiTheme="minorHAnsi" w:eastAsiaTheme="minorHAnsi"/>
          <w:b/>
          <w:sz w:val="18"/>
        </w:rPr>
        <w:t>2.0</w:t>
      </w:r>
    </w:p>
    <w:p w:rsidR="0018722C">
      <w:pPr>
        <w:pStyle w:val="aff7"/>
        <w:topLinePunct/>
      </w:pPr>
      <w:r>
        <w:rPr>
          <w:kern w:val="2"/>
          <w:sz w:val="22"/>
          <w:szCs w:val="22"/>
          <w:rFonts w:cstheme="minorBidi" w:hAnsiTheme="minorHAnsi" w:eastAsiaTheme="minorHAnsi" w:asciiTheme="minorHAnsi"/>
        </w:rPr>
        <w:drawing>
          <wp:inline>
            <wp:extent cx="2933700" cy="2131060"/>
            <wp:effectExtent l="0" t="0" r="0" b="0"/>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53" cstate="print"/>
                    <a:stretch>
                      <a:fillRect/>
                    </a:stretch>
                  </pic:blipFill>
                  <pic:spPr>
                    <a:xfrm>
                      <a:off x="0" y="0"/>
                      <a:ext cx="2933700" cy="2131060"/>
                    </a:xfrm>
                    <a:prstGeom prst="rect">
                      <a:avLst/>
                    </a:prstGeom>
                  </pic:spPr>
                </pic:pic>
              </a:graphicData>
            </a:graphic>
          </wp:inline>
        </w:drawing>
      </w:r>
    </w:p>
    <w:p w:rsidR="0018722C">
      <w:pPr>
        <w:topLinePunct/>
      </w:pPr>
      <w:r>
        <w:rPr>
          <w:rFonts w:cstheme="minorBidi" w:hAnsiTheme="minorHAnsi" w:eastAsiaTheme="minorHAnsi" w:asciiTheme="minorHAnsi" w:ascii="Arial"/>
          <w:b/>
        </w:rPr>
        <w:t>1.5</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r>
        <w:rPr>
          <w:rFonts w:cstheme="minorBidi" w:hAnsiTheme="minorHAnsi" w:eastAsiaTheme="minorHAnsi" w:asciiTheme="minorHAnsi" w:ascii="Arial"/>
          <w:b/>
        </w:rPr>
        <w:t>0.0</w:t>
      </w:r>
    </w:p>
    <w:p w:rsidR="0018722C">
      <w:pPr>
        <w:topLinePunct/>
      </w:pPr>
      <w:r>
        <w:rPr>
          <w:rFonts w:cstheme="minorBidi" w:hAnsiTheme="minorHAnsi" w:eastAsiaTheme="minorHAnsi" w:asciiTheme="minorHAnsi" w:ascii="Calibri" w:hAnsi="黑体" w:eastAsia="黑体" w:cs="黑体"/>
          <w:b/>
        </w:rPr>
        <w:t>E</w:t>
      </w:r>
      <w:r w:rsidRPr="00000000">
        <w:rPr>
          <w:rFonts w:cstheme="minorBidi" w:hAnsiTheme="minorHAnsi" w:eastAsiaTheme="minorHAnsi" w:asciiTheme="minorHAnsi" w:ascii="黑体" w:hAnsi="黑体" w:eastAsia="黑体" w:cs="黑体"/>
          <w:b/>
        </w:rPr>
        <w:tab/>
        <w:t>F</w:t>
      </w:r>
    </w:p>
    <w:p w:rsidR="0018722C">
      <w:pPr>
        <w:pStyle w:val="ae"/>
        <w:topLinePunct/>
      </w:pPr>
      <w:r>
        <w:rPr>
          <w:rFonts w:cstheme="minorBidi" w:hAnsiTheme="minorHAnsi" w:eastAsiaTheme="minorHAnsi" w:asciiTheme="minorHAnsi"/>
        </w:rPr>
        <w:pict>
          <v:shape style="margin-left:314.188263pt;margin-top:-.015434pt;width:26.2pt;height:144.4pt;mso-position-horizontal-relative:page;mso-position-vertical-relative:paragraph;z-index:3376" type="#_x0000_t202" filled="false" stroked="false">
            <v:textbox inset="0,0,0,0" style="layout-flow:vertical;mso-layout-flow-alt:bottom-to-top">
              <w:txbxContent>
                <w:p w:rsidR="0018722C">
                  <w:pPr>
                    <w:spacing w:line="249" w:lineRule="auto" w:before="11"/>
                    <w:ind w:leftChars="0" w:left="20" w:rightChars="0" w:right="8" w:firstLineChars="0" w:firstLine="88"/>
                    <w:jc w:val="left"/>
                    <w:rPr>
                      <w:rFonts w:ascii="Arial" w:hAnsi="Arial"/>
                      <w:b/>
                      <w:sz w:val="21"/>
                    </w:rPr>
                  </w:pPr>
                  <w:r>
                    <w:rPr>
                      <w:rFonts w:ascii="Arial" w:hAnsi="Arial"/>
                      <w:b/>
                      <w:w w:val="99"/>
                      <w:sz w:val="21"/>
                    </w:rPr>
                    <w:t>R</w:t>
                  </w:r>
                  <w:r>
                    <w:rPr>
                      <w:rFonts w:ascii="Arial" w:hAnsi="Arial"/>
                      <w:b/>
                      <w:spacing w:val="-4"/>
                      <w:w w:val="99"/>
                      <w:sz w:val="21"/>
                    </w:rPr>
                    <w:t>e</w:t>
                  </w:r>
                  <w:r>
                    <w:rPr>
                      <w:rFonts w:ascii="Arial" w:hAnsi="Arial"/>
                      <w:b/>
                      <w:spacing w:val="-8"/>
                      <w:w w:val="99"/>
                      <w:sz w:val="21"/>
                    </w:rPr>
                    <w:t>l</w:t>
                  </w:r>
                  <w:r>
                    <w:rPr>
                      <w:rFonts w:ascii="Arial" w:hAnsi="Arial"/>
                      <w:b/>
                      <w:spacing w:val="-4"/>
                      <w:w w:val="99"/>
                      <w:sz w:val="21"/>
                    </w:rPr>
                    <w:t>a</w:t>
                  </w:r>
                  <w:r>
                    <w:rPr>
                      <w:rFonts w:ascii="Arial" w:hAnsi="Arial"/>
                      <w:b/>
                      <w:spacing w:val="5"/>
                      <w:w w:val="99"/>
                      <w:sz w:val="21"/>
                    </w:rPr>
                    <w:t>t</w:t>
                  </w:r>
                  <w:r>
                    <w:rPr>
                      <w:rFonts w:ascii="Arial" w:hAnsi="Arial"/>
                      <w:b/>
                      <w:spacing w:val="-8"/>
                      <w:w w:val="99"/>
                      <w:sz w:val="21"/>
                    </w:rPr>
                    <w:t>i</w:t>
                  </w:r>
                  <w:r>
                    <w:rPr>
                      <w:rFonts w:ascii="Arial" w:hAnsi="Arial"/>
                      <w:b/>
                      <w:spacing w:val="-4"/>
                      <w:w w:val="99"/>
                      <w:sz w:val="21"/>
                    </w:rPr>
                    <w:t>v</w:t>
                  </w:r>
                  <w:r>
                    <w:rPr>
                      <w:rFonts w:ascii="Arial" w:hAnsi="Arial"/>
                      <w:b/>
                      <w:w w:val="99"/>
                      <w:sz w:val="21"/>
                    </w:rPr>
                    <w:t>e</w:t>
                  </w:r>
                  <w:r>
                    <w:rPr>
                      <w:rFonts w:ascii="Arial" w:hAnsi="Arial"/>
                      <w:b/>
                      <w:sz w:val="21"/>
                    </w:rPr>
                    <w:t> </w:t>
                  </w:r>
                  <w:r>
                    <w:rPr>
                      <w:rFonts w:ascii="Arial" w:hAnsi="Arial"/>
                      <w:b/>
                      <w:spacing w:val="-4"/>
                      <w:w w:val="99"/>
                      <w:sz w:val="21"/>
                    </w:rPr>
                    <w:t>ex</w:t>
                  </w:r>
                  <w:r>
                    <w:rPr>
                      <w:rFonts w:ascii="Arial" w:hAnsi="Arial"/>
                      <w:b/>
                      <w:spacing w:val="-3"/>
                      <w:w w:val="99"/>
                      <w:sz w:val="21"/>
                    </w:rPr>
                    <w:t>p</w:t>
                  </w:r>
                  <w:r>
                    <w:rPr>
                      <w:rFonts w:ascii="Arial" w:hAnsi="Arial"/>
                      <w:b/>
                      <w:spacing w:val="5"/>
                      <w:w w:val="99"/>
                      <w:sz w:val="21"/>
                    </w:rPr>
                    <w:t>r</w:t>
                  </w:r>
                  <w:r>
                    <w:rPr>
                      <w:rFonts w:ascii="Arial" w:hAnsi="Arial"/>
                      <w:b/>
                      <w:spacing w:val="-4"/>
                      <w:w w:val="99"/>
                      <w:sz w:val="21"/>
                    </w:rPr>
                    <w:t>ess</w:t>
                  </w:r>
                  <w:r>
                    <w:rPr>
                      <w:rFonts w:ascii="Arial" w:hAnsi="Arial"/>
                      <w:b/>
                      <w:spacing w:val="-8"/>
                      <w:w w:val="99"/>
                      <w:sz w:val="21"/>
                    </w:rPr>
                    <w:t>i</w:t>
                  </w:r>
                  <w:r>
                    <w:rPr>
                      <w:rFonts w:ascii="Arial" w:hAnsi="Arial"/>
                      <w:b/>
                      <w:spacing w:val="-3"/>
                      <w:w w:val="99"/>
                      <w:sz w:val="21"/>
                    </w:rPr>
                    <w:t>o</w:t>
                  </w:r>
                  <w:r>
                    <w:rPr>
                      <w:rFonts w:ascii="Arial" w:hAnsi="Arial"/>
                      <w:b/>
                      <w:w w:val="99"/>
                      <w:sz w:val="21"/>
                    </w:rPr>
                    <w:t>n</w:t>
                  </w:r>
                  <w:r>
                    <w:rPr>
                      <w:rFonts w:ascii="Arial" w:hAnsi="Arial"/>
                      <w:b/>
                      <w:spacing w:val="0"/>
                      <w:sz w:val="21"/>
                    </w:rPr>
                    <w:t> </w:t>
                  </w:r>
                  <w:r>
                    <w:rPr>
                      <w:rFonts w:ascii="Arial" w:hAnsi="Arial"/>
                      <w:b/>
                      <w:spacing w:val="-8"/>
                      <w:w w:val="99"/>
                      <w:sz w:val="21"/>
                    </w:rPr>
                    <w:t>l</w:t>
                  </w:r>
                  <w:r>
                    <w:rPr>
                      <w:rFonts w:ascii="Arial" w:hAnsi="Arial"/>
                      <w:b/>
                      <w:spacing w:val="-4"/>
                      <w:w w:val="99"/>
                      <w:sz w:val="21"/>
                    </w:rPr>
                    <w:t>eve</w:t>
                  </w:r>
                  <w:r>
                    <w:rPr>
                      <w:rFonts w:ascii="Arial" w:hAnsi="Arial"/>
                      <w:b/>
                      <w:w w:val="99"/>
                      <w:sz w:val="21"/>
                    </w:rPr>
                    <w:t>l</w:t>
                  </w:r>
                  <w:r>
                    <w:rPr>
                      <w:rFonts w:ascii="Arial" w:hAnsi="Arial"/>
                      <w:b/>
                      <w:spacing w:val="-4"/>
                      <w:sz w:val="21"/>
                    </w:rPr>
                    <w:t> </w:t>
                  </w:r>
                  <w:r>
                    <w:rPr>
                      <w:rFonts w:ascii="Arial" w:hAnsi="Arial"/>
                      <w:b/>
                      <w:spacing w:val="-3"/>
                      <w:w w:val="99"/>
                      <w:sz w:val="21"/>
                    </w:rPr>
                    <w:t>o</w:t>
                  </w:r>
                  <w:r>
                    <w:rPr>
                      <w:rFonts w:ascii="Arial" w:hAnsi="Arial"/>
                      <w:b/>
                      <w:w w:val="99"/>
                      <w:sz w:val="21"/>
                    </w:rPr>
                    <w:t>f </w:t>
                  </w:r>
                  <w:r>
                    <w:rPr>
                      <w:rFonts w:ascii="Arial" w:hAnsi="Arial"/>
                      <w:b/>
                      <w:spacing w:val="-7"/>
                      <w:w w:val="99"/>
                      <w:sz w:val="21"/>
                    </w:rPr>
                    <w:t>C</w:t>
                  </w:r>
                  <w:r>
                    <w:rPr>
                      <w:rFonts w:ascii="Arial" w:hAnsi="Arial"/>
                      <w:b/>
                      <w:spacing w:val="-6"/>
                      <w:w w:val="99"/>
                      <w:sz w:val="21"/>
                    </w:rPr>
                    <w:t>G</w:t>
                  </w:r>
                  <w:r>
                    <w:rPr>
                      <w:rFonts w:ascii="Arial" w:hAnsi="Arial"/>
                      <w:b/>
                      <w:spacing w:val="-7"/>
                      <w:w w:val="99"/>
                      <w:sz w:val="21"/>
                    </w:rPr>
                    <w:t>R</w:t>
                  </w:r>
                  <w:r>
                    <w:rPr>
                      <w:rFonts w:ascii="Arial" w:hAnsi="Arial"/>
                      <w:b/>
                      <w:spacing w:val="-8"/>
                      <w:w w:val="99"/>
                      <w:sz w:val="21"/>
                    </w:rPr>
                    <w:t>P</w:t>
                  </w:r>
                  <w:r>
                    <w:rPr>
                      <w:rFonts w:ascii="Arial" w:hAnsi="Arial"/>
                      <w:b/>
                      <w:w w:val="99"/>
                      <w:sz w:val="21"/>
                    </w:rPr>
                    <w:t>/β</w:t>
                  </w:r>
                  <w:r>
                    <w:rPr>
                      <w:rFonts w:ascii="Arial" w:hAnsi="Arial"/>
                      <w:b/>
                      <w:spacing w:val="-4"/>
                      <w:sz w:val="21"/>
                    </w:rPr>
                    <w:t> </w:t>
                  </w:r>
                  <w:r>
                    <w:rPr>
                      <w:rFonts w:ascii="Arial" w:hAnsi="Arial"/>
                      <w:b/>
                      <w:spacing w:val="0"/>
                      <w:w w:val="99"/>
                      <w:sz w:val="21"/>
                    </w:rPr>
                    <w:t>-</w:t>
                  </w:r>
                  <w:r>
                    <w:rPr>
                      <w:rFonts w:ascii="Arial" w:hAnsi="Arial"/>
                      <w:b/>
                      <w:spacing w:val="-8"/>
                      <w:w w:val="99"/>
                      <w:sz w:val="21"/>
                    </w:rPr>
                    <w:t>a</w:t>
                  </w:r>
                  <w:r>
                    <w:rPr>
                      <w:rFonts w:ascii="Arial" w:hAnsi="Arial"/>
                      <w:b/>
                      <w:spacing w:val="-10"/>
                      <w:w w:val="99"/>
                      <w:sz w:val="21"/>
                    </w:rPr>
                    <w:t>c</w:t>
                  </w:r>
                  <w:r>
                    <w:rPr>
                      <w:rFonts w:ascii="Arial" w:hAnsi="Arial"/>
                      <w:b/>
                      <w:spacing w:val="2"/>
                      <w:w w:val="99"/>
                      <w:sz w:val="21"/>
                    </w:rPr>
                    <w:t>t</w:t>
                  </w:r>
                  <w:r>
                    <w:rPr>
                      <w:rFonts w:ascii="Arial" w:hAnsi="Arial"/>
                      <w:b/>
                      <w:spacing w:val="-10"/>
                      <w:w w:val="99"/>
                      <w:sz w:val="21"/>
                    </w:rPr>
                    <w:t>i</w:t>
                  </w:r>
                  <w:r>
                    <w:rPr>
                      <w:rFonts w:ascii="Arial" w:hAnsi="Arial"/>
                      <w:b/>
                      <w:w w:val="99"/>
                      <w:sz w:val="21"/>
                    </w:rPr>
                    <w:t>n</w:t>
                  </w:r>
                  <w:r>
                    <w:rPr>
                      <w:rFonts w:ascii="Arial" w:hAnsi="Arial"/>
                      <w:b/>
                      <w:spacing w:val="-7"/>
                      <w:sz w:val="21"/>
                    </w:rPr>
                    <w:t> </w:t>
                  </w:r>
                  <w:r>
                    <w:rPr>
                      <w:rFonts w:ascii="Arial" w:hAnsi="Arial"/>
                      <w:b/>
                      <w:spacing w:val="-9"/>
                      <w:w w:val="99"/>
                      <w:sz w:val="21"/>
                    </w:rPr>
                    <w:t>R</w:t>
                  </w:r>
                  <w:r>
                    <w:rPr>
                      <w:rFonts w:ascii="Arial" w:hAnsi="Arial"/>
                      <w:b/>
                      <w:spacing w:val="-20"/>
                      <w:w w:val="99"/>
                      <w:sz w:val="21"/>
                    </w:rPr>
                    <w:t>A</w:t>
                  </w:r>
                  <w:r>
                    <w:rPr>
                      <w:rFonts w:ascii="Arial" w:hAnsi="Arial"/>
                      <w:b/>
                      <w:spacing w:val="-18"/>
                      <w:w w:val="99"/>
                      <w:sz w:val="21"/>
                    </w:rPr>
                    <w:t>M</w:t>
                  </w:r>
                  <w:r>
                    <w:rPr>
                      <w:rFonts w:ascii="Arial" w:hAnsi="Arial"/>
                      <w:b/>
                      <w:spacing w:val="-8"/>
                      <w:w w:val="99"/>
                      <w:sz w:val="21"/>
                    </w:rPr>
                    <w:t>P1</w:t>
                  </w:r>
                  <w:r>
                    <w:rPr>
                      <w:rFonts w:ascii="Arial" w:hAnsi="Arial"/>
                      <w:b/>
                      <w:w w:val="99"/>
                      <w:sz w:val="21"/>
                    </w:rPr>
                    <w:t>/β</w:t>
                  </w:r>
                  <w:r>
                    <w:rPr>
                      <w:rFonts w:ascii="Arial" w:hAnsi="Arial"/>
                      <w:b/>
                      <w:spacing w:val="-6"/>
                      <w:sz w:val="21"/>
                    </w:rPr>
                    <w:t> </w:t>
                  </w:r>
                  <w:r>
                    <w:rPr>
                      <w:rFonts w:ascii="Arial" w:hAnsi="Arial"/>
                      <w:b/>
                      <w:spacing w:val="2"/>
                      <w:w w:val="99"/>
                      <w:sz w:val="21"/>
                    </w:rPr>
                    <w:t>-</w:t>
                  </w:r>
                  <w:r>
                    <w:rPr>
                      <w:rFonts w:ascii="Arial" w:hAnsi="Arial"/>
                      <w:b/>
                      <w:spacing w:val="-8"/>
                      <w:w w:val="99"/>
                      <w:sz w:val="21"/>
                    </w:rPr>
                    <w:t>a</w:t>
                  </w:r>
                  <w:r>
                    <w:rPr>
                      <w:rFonts w:ascii="Arial" w:hAnsi="Arial"/>
                      <w:b/>
                      <w:spacing w:val="-10"/>
                      <w:w w:val="99"/>
                      <w:sz w:val="21"/>
                    </w:rPr>
                    <w:t>c</w:t>
                  </w:r>
                  <w:r>
                    <w:rPr>
                      <w:rFonts w:ascii="Arial" w:hAnsi="Arial"/>
                      <w:b/>
                      <w:spacing w:val="2"/>
                      <w:w w:val="99"/>
                      <w:sz w:val="21"/>
                    </w:rPr>
                    <w:t>t</w:t>
                  </w:r>
                  <w:r>
                    <w:rPr>
                      <w:rFonts w:ascii="Arial" w:hAnsi="Arial"/>
                      <w:b/>
                      <w:spacing w:val="-13"/>
                      <w:w w:val="99"/>
                      <w:sz w:val="21"/>
                    </w:rPr>
                    <w:t>i</w:t>
                  </w:r>
                  <w:r>
                    <w:rPr>
                      <w:rFonts w:ascii="Arial" w:hAnsi="Arial"/>
                      <w:b/>
                      <w:w w:val="99"/>
                      <w:sz w:val="21"/>
                    </w:rPr>
                    <w:t>n</w:t>
                  </w:r>
                </w:p>
              </w:txbxContent>
            </v:textbox>
            <w10:wrap type="none"/>
          </v:shape>
        </w:pict>
      </w:r>
      <w:r>
        <w:rPr>
          <w:rFonts w:ascii="Arial" w:cstheme="minorBidi" w:hAnsiTheme="minorHAnsi" w:eastAsiaTheme="minorHAnsi"/>
          <w:b/>
        </w:rPr>
        <w:t>0.5</w:t>
      </w:r>
    </w:p>
    <w:p w:rsidR="0018722C">
      <w:pPr>
        <w:pStyle w:val="aff7"/>
        <w:topLinePunct/>
      </w:pPr>
      <w:r>
        <w:rPr>
          <w:rFonts w:cstheme="minorBidi" w:hAnsiTheme="minorHAnsi" w:eastAsiaTheme="minorHAnsi" w:asciiTheme="minorHAnsi"/>
        </w:rPr>
        <w:drawing>
          <wp:inline>
            <wp:extent cx="2945129" cy="2095500"/>
            <wp:effectExtent l="0" t="0" r="0" b="0"/>
            <wp:docPr id="45" name="image25.png" descr=""/>
            <wp:cNvGraphicFramePr>
              <a:graphicFrameLocks noChangeAspect="1"/>
            </wp:cNvGraphicFramePr>
            <a:graphic>
              <a:graphicData uri="http://schemas.openxmlformats.org/drawingml/2006/picture">
                <pic:pic>
                  <pic:nvPicPr>
                    <pic:cNvPr id="46" name="image25.png"/>
                    <pic:cNvPicPr/>
                  </pic:nvPicPr>
                  <pic:blipFill>
                    <a:blip r:embed="rId54" cstate="print"/>
                    <a:stretch>
                      <a:fillRect/>
                    </a:stretch>
                  </pic:blipFill>
                  <pic:spPr>
                    <a:xfrm>
                      <a:off x="0" y="0"/>
                      <a:ext cx="2945129" cy="2095500"/>
                    </a:xfrm>
                    <a:prstGeom prst="rect">
                      <a:avLst/>
                    </a:prstGeom>
                  </pic:spPr>
                </pic:pic>
              </a:graphicData>
            </a:graphic>
          </wp:inline>
        </w:drawing>
      </w:r>
    </w:p>
    <w:p w:rsidR="0018722C">
      <w:pPr>
        <w:topLinePunct/>
      </w:pPr>
      <w:r>
        <w:rPr>
          <w:rFonts w:cstheme="minorBidi" w:hAnsiTheme="minorHAnsi" w:eastAsiaTheme="minorHAnsi" w:asciiTheme="minorHAnsi" w:ascii="Arial"/>
          <w:b/>
        </w:rPr>
        <w:t>0.4</w:t>
      </w:r>
    </w:p>
    <w:p w:rsidR="0018722C">
      <w:pPr>
        <w:topLinePunct/>
      </w:pPr>
      <w:r>
        <w:rPr>
          <w:rFonts w:cstheme="minorBidi" w:hAnsiTheme="minorHAnsi" w:eastAsiaTheme="minorHAnsi" w:asciiTheme="minorHAnsi" w:ascii="Arial"/>
          <w:b/>
        </w:rPr>
        <w:t>0.3</w:t>
      </w:r>
    </w:p>
    <w:p w:rsidR="0018722C">
      <w:pPr>
        <w:topLinePunct/>
      </w:pPr>
      <w:r>
        <w:rPr>
          <w:rFonts w:cstheme="minorBidi" w:hAnsiTheme="minorHAnsi" w:eastAsiaTheme="minorHAnsi" w:asciiTheme="minorHAnsi" w:ascii="Arial"/>
          <w:b/>
        </w:rPr>
        <w:t>0.2</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8"/>
          <w:rFonts w:cstheme="minorBidi" w:ascii="Arial" w:hAnsi="仿宋" w:eastAsia="仿宋" w:cs="仿宋"/>
          <w:b/>
        </w:rPr>
      </w:pPr>
    </w:p>
    <w:p w:rsidR="0018722C">
      <w:pPr>
        <w:spacing w:before="1"/>
        <w:ind w:leftChars="0" w:left="0" w:rightChars="0" w:right="0" w:firstLineChars="0" w:firstLine="0"/>
        <w:jc w:val="right"/>
        <w:rPr>
          <w:rFonts w:ascii="Arial"/>
          <w:b/>
          <w:sz w:val="19"/>
        </w:rPr>
      </w:pPr>
      <w:r>
        <w:rPr>
          <w:rFonts w:ascii="Arial"/>
          <w:b/>
          <w:sz w:val="19"/>
        </w:rPr>
        <w:t>0.1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8"/>
          <w:rFonts w:cstheme="minorBidi" w:ascii="Arial" w:hAnsi="仿宋" w:eastAsia="仿宋" w:cs="仿宋"/>
          <w:b/>
        </w:rPr>
      </w:pPr>
    </w:p>
    <w:p w:rsidR="0018722C">
      <w:pPr>
        <w:spacing w:before="0"/>
        <w:ind w:leftChars="0" w:left="0" w:rightChars="0" w:right="0" w:firstLineChars="0" w:firstLine="0"/>
        <w:jc w:val="right"/>
        <w:rPr>
          <w:rFonts w:ascii="Arial"/>
          <w:b/>
          <w:sz w:val="19"/>
        </w:rPr>
      </w:pPr>
      <w:r>
        <w:rPr>
          <w:rFonts w:ascii="Arial"/>
          <w:b/>
          <w:sz w:val="19"/>
        </w:rPr>
        <w:t>0.0</w:t>
      </w:r>
    </w:p>
    <w:p w:rsidR="0018722C">
      <w:pPr>
        <w:topLinePunct/>
      </w:pPr>
      <w:r>
        <w:rPr>
          <w:rFonts w:cstheme="minorBidi" w:hAnsiTheme="minorHAnsi" w:eastAsiaTheme="minorHAnsi" w:asciiTheme="minorHAnsi" w:ascii="Arial"/>
          <w:b/>
        </w:rPr>
        <w:t>intestine</w:t>
      </w:r>
    </w:p>
    <w:p w:rsidR="0018722C">
      <w:pPr>
        <w:pStyle w:val="ae"/>
        <w:topLinePunct/>
      </w:pPr>
      <w:r>
        <w:rPr>
          <w:kern w:val="2"/>
          <w:sz w:val="22"/>
          <w:szCs w:val="22"/>
          <w:rFonts w:cstheme="minorBidi" w:hAnsiTheme="minorHAnsi" w:eastAsiaTheme="minorHAnsi" w:asciiTheme="minorHAnsi"/>
        </w:rPr>
        <w:pict>
          <v:group style="margin-left:362.120605pt;margin-top:11.648833pt;width:185.75pt;height:126.8pt;mso-position-horizontal-relative:page;mso-position-vertical-relative:paragraph;z-index:-143176" coordorigin="7242,233" coordsize="3715,2536">
            <v:rect style="position:absolute;left:7537;top:2441;width:305;height:258" filled="true" fillcolor="#000000" stroked="false">
              <v:fill type="solid"/>
            </v:rect>
            <v:shape style="position:absolute;left:1665;top:13319;width:355;height:334" coordorigin="1666,13319" coordsize="355,334" path="m7538,2691l7538,2691,7538,2442,7840,2442,7840,2691m7615,2407l7765,2407,7615,2407e" filled="false" stroked="true" strokeweight="1.822842pt" strokecolor="#000000">
              <v:path arrowok="t"/>
              <v:stroke dashstyle="solid"/>
            </v:shape>
            <v:line style="position:absolute" from="7672,2424" to="7708,2424" stroked="true" strokeweight="1.736954pt" strokecolor="#000000">
              <v:stroke dashstyle="solid"/>
            </v:line>
            <v:rect style="position:absolute;left:8753;top:1114;width:304;height:1585" filled="true" fillcolor="#000000" stroked="false">
              <v:fill type="solid"/>
            </v:rect>
            <v:shape style="position:absolute;left:3094;top:11581;width:355;height:2072" coordorigin="3094,11582" coordsize="355,2072" path="m8753,2691l8753,2691,8753,1114,9055,1114,9055,2691m8830,926l8980,926,8830,926m8905,926l8905,1114e" filled="false" stroked="true" strokeweight="1.822842pt" strokecolor="#000000">
              <v:path arrowok="t"/>
              <v:stroke dashstyle="solid"/>
            </v:shape>
            <v:rect style="position:absolute;left:9968;top:2316;width:304;height:383" filled="true" fillcolor="#000000" stroked="false">
              <v:fill type="solid"/>
            </v:rect>
            <v:shape style="position:absolute;left:4522;top:13170;width:355;height:483" coordorigin="4522,13170" coordsize="355,483" path="m9968,2691l9968,2691,9968,2317,10270,2317,10270,2691m10045,2280l10195,2280,10045,2280e" filled="false" stroked="true" strokeweight="1.822842pt" strokecolor="#000000">
              <v:path arrowok="t"/>
              <v:stroke dashstyle="solid"/>
            </v:shape>
            <v:line style="position:absolute" from="10102,2298" to="10138,2298" stroked="true" strokeweight="1.860474pt" strokecolor="#000000">
              <v:stroke dashstyle="solid"/>
            </v:line>
            <v:shape style="position:absolute;left:2201;top:13175;width:355;height:478" coordorigin="2202,13176" coordsize="355,478" path="m7994,2691l7994,2691,7994,2321,8295,2321,8295,2691m8071,2284l8220,2284,8071,2284e" filled="false" stroked="true" strokeweight="1.822842pt" strokecolor="#000000">
              <v:path arrowok="t"/>
              <v:stroke dashstyle="solid"/>
            </v:shape>
            <v:line style="position:absolute" from="8127,2303" to="8164,2303" stroked="true" strokeweight="1.840029pt" strokecolor="#000000">
              <v:stroke dashstyle="solid"/>
            </v:line>
            <v:shape style="position:absolute;left:3629;top:10923;width:1783;height:2730" coordorigin="3629,10924" coordsize="1783,2730" path="m9209,2691l9209,2691,9209,863,9510,863,9510,2691m9286,366l9436,366,9286,366m9360,366l9360,863m10424,2691l10424,2691,10424,1638,10726,1638,10726,2691m10501,1388l10650,1388,10501,1388m10575,1388l10575,1638e" filled="false" stroked="true" strokeweight="1.822842pt" strokecolor="#000000">
              <v:path arrowok="t"/>
              <v:stroke dashstyle="solid"/>
            </v:shape>
            <v:line style="position:absolute" from="7311,2699" to="10956,2699" stroked="true" strokeweight="1.215957pt" strokecolor="#000000">
              <v:stroke dashstyle="solid"/>
            </v:line>
            <v:shape style="position:absolute;left:7904;top:2699;width:2455;height:70" coordorigin="7905,2699" coordsize="2455,70" path="m7929,2699l7905,2699,7905,2769,7929,2769,7929,2699m9144,2699l9120,2699,9120,2769,9144,2769,9144,2699m10359,2699l10335,2699,10335,2769,10359,2769,10359,2699e" filled="true" fillcolor="#000000" stroked="false">
              <v:path arrowok="t"/>
              <v:fill type="solid"/>
            </v:shape>
            <v:line style="position:absolute" from="7311,245" to="7311,2699" stroked="true" strokeweight="1.214505pt" strokecolor="#000000">
              <v:stroke dashstyle="solid"/>
            </v:line>
            <v:shape style="position:absolute;left:7242;top:232;width:69;height:2479" coordorigin="7242,233" coordsize="69,2479" path="m7311,2687l7242,2687,7242,2711,7311,2711,7311,2687m7311,2073l7242,2073,7242,2098,7311,2098,7311,2073m7311,1460l7242,1460,7242,1484,7311,1484,7311,1460m7311,847l7242,847,7242,871,7311,871,7311,847m7311,233l7242,233,7242,257,7311,257,7311,233e" filled="true" fillcolor="#000000" stroked="false">
              <v:path arrowok="t"/>
              <v:fill type="solid"/>
            </v:shape>
            <v:line style="position:absolute" from="9992,411" to="10252,411" stroked="true" strokeweight="6.744645pt" strokecolor="#000000">
              <v:stroke dashstyle="solid"/>
            </v:line>
            <v:shape style="position:absolute;left:4550;top:10897;width:305;height:490" coordorigin="4551,10897" coordsize="305,490" path="m9992,343l10252,343,10252,478,9992,478,9992,343m9992,625l10252,625,10252,761,9992,761,9992,625e" filled="false" stroked="true" strokeweight="1.822842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102"/>
          <w:sz w:val="23"/>
        </w:rPr>
        <w:t>a</w:t>
      </w:r>
    </w:p>
    <w:p w:rsidR="0018722C">
      <w:pPr>
        <w:topLinePunct/>
      </w:pPr>
      <w:r>
        <w:rPr>
          <w:rFonts w:cstheme="minorBidi" w:hAnsiTheme="minorHAnsi" w:eastAsiaTheme="minorHAnsi" w:asciiTheme="minorHAnsi" w:ascii="Arial"/>
        </w:rPr>
        <w:t>a</w:t>
      </w:r>
    </w:p>
    <w:p w:rsidR="0018722C">
      <w:pPr>
        <w:pStyle w:val="ae"/>
        <w:topLinePunct/>
      </w:pPr>
      <w:r>
        <w:rPr>
          <w:kern w:val="2"/>
          <w:sz w:val="22"/>
          <w:szCs w:val="22"/>
          <w:rFonts w:cstheme="minorBidi" w:hAnsiTheme="minorHAnsi" w:eastAsiaTheme="minorHAnsi" w:asciiTheme="minorHAnsi"/>
        </w:rPr>
        <w:pict>
          <v:group style="position:absolute;margin-left:362.664276pt;margin-top:19.294878pt;width:191.7pt;height:137.3pt;mso-position-horizontal-relative:page;mso-position-vertical-relative:paragraph;z-index:3304" coordorigin="7253,386" coordsize="3834,2746">
            <v:rect style="position:absolute;left:7557;top:2487;width:313;height:572" filled="true" fillcolor="#000000" stroked="false">
              <v:fill type="solid"/>
            </v:rect>
            <v:shape style="position:absolute;left:1637;top:8915;width:356;height:692" coordorigin="1638,8916" coordsize="356,692" path="m7557,3051l7557,3051,7557,2488,7868,2488,7868,3051m7677,2444l7752,2444,7677,2444e" filled="false" stroked="true" strokeweight="1.87805pt" strokecolor="#000000">
              <v:path arrowok="t"/>
              <v:stroke dashstyle="solid"/>
            </v:shape>
            <v:line style="position:absolute" from="7695,2466" to="7733,2466" stroked="true" strokeweight="2.212368pt" strokecolor="#000000">
              <v:stroke dashstyle="solid"/>
            </v:line>
            <v:rect style="position:absolute;left:8808;top:862;width:313;height:2197" filled="true" fillcolor="#000000" stroked="false">
              <v:fill type="solid"/>
            </v:rect>
            <v:shape style="position:absolute;left:3066;top:6901;width:355;height:2706" coordorigin="3066,6902" coordsize="355,2706" path="m8808,3051l8808,3051,8808,863,9119,863,9119,3051m8927,675l9002,675,8927,675m8965,675l8965,863e" filled="false" stroked="true" strokeweight="1.87805pt" strokecolor="#000000">
              <v:path arrowok="t"/>
              <v:stroke dashstyle="solid"/>
            </v:shape>
            <v:rect style="position:absolute;left:10058;top:1904;width:313;height:1156" filled="true" fillcolor="#000000" stroked="false">
              <v:fill type="solid"/>
            </v:rect>
            <v:shape style="position:absolute;left:4494;top:8217;width:355;height:1390" coordorigin="4494,8217" coordsize="355,1390" path="m10059,3051l10059,3051,10059,1904,10369,1904,10369,3051m10178,1831l10253,1831,10178,1831e" filled="false" stroked="true" strokeweight="1.87805pt" strokecolor="#000000">
              <v:path arrowok="t"/>
              <v:stroke dashstyle="solid"/>
            </v:shape>
            <v:line style="position:absolute" from="10197,1867" to="10234,1867" stroked="true" strokeweight="3.688744pt" strokecolor="#000000">
              <v:stroke dashstyle="solid"/>
            </v:line>
            <v:shape style="position:absolute;left:2173;top:7285;width:3212;height:2322" coordorigin="2173,7286" coordsize="3212,2322" path="m8027,3051l8027,3051,8027,2539,8337,2539,8337,3051m8106,2389l8260,2389,8106,2389m8183,2389l8183,2539m9277,3051l9277,3051,9277,1303,9588,1303,9588,3051m9356,1012l9511,1012,9356,1012m9434,1012l9434,1303m10528,3051l10528,3051,10528,2020,10839,2020,10839,3051m10607,1898l10761,1898,10607,1898m10684,1898l10684,2020e" filled="false" stroked="true" strokeweight="1.87805pt" strokecolor="#000000">
              <v:path arrowok="t"/>
              <v:stroke dashstyle="solid"/>
            </v:shape>
            <v:shape style="position:absolute;left:1290;top:6736;width:4367;height:2963" coordorigin="1290,6736" coordsize="4367,2963" path="m7324,3059l11076,3059m7947,3059l7947,3131m9198,3059l9198,3131m10449,3059l10449,3131m7324,3059l7324,529m7324,3059l7253,3059m7324,2553l7253,2553m7324,2048l7253,2048m7324,1541l7253,1541m7324,1036l7253,1036m7324,529l7253,529e" filled="false" stroked="true" strokeweight="1.252004pt" strokecolor="#000000">
              <v:path arrowok="t"/>
              <v:stroke dashstyle="solid"/>
            </v:shape>
            <v:rect style="position:absolute;left:9958;top:693;width:267;height:140" filled="true" fillcolor="#000000" stroked="false">
              <v:fill type="solid"/>
            </v:rect>
            <v:shape style="position:absolute;left:4380;top:6923;width:305;height:490" coordorigin="4380,6923" coordsize="305,490" path="m9959,694l9959,694,10226,694,10226,833,9959,833,9959,694m9959,985l9959,985,10226,985,10226,1124,9959,1124,9959,985e" filled="false" stroked="true" strokeweight="1.87805pt" strokecolor="#000000">
              <v:path arrowok="t"/>
              <v:stroke dashstyle="solid"/>
            </v:shape>
            <v:shape style="position:absolute;left:8887;top:385;width:155;height:271" type="#_x0000_t202" filled="false" stroked="false">
              <v:textbox inset="0,0,0,0">
                <w:txbxContent>
                  <w:p w:rsidR="0018722C">
                    <w:pPr>
                      <w:spacing w:line="270" w:lineRule="exact" w:before="0"/>
                      <w:ind w:leftChars="0" w:left="0" w:rightChars="0" w:right="0" w:firstLineChars="0" w:firstLine="0"/>
                      <w:jc w:val="left"/>
                      <w:rPr>
                        <w:rFonts w:ascii="Arial"/>
                        <w:sz w:val="24"/>
                      </w:rPr>
                    </w:pPr>
                    <w:r>
                      <w:rPr>
                        <w:rFonts w:ascii="Arial"/>
                        <w:w w:val="100"/>
                        <w:sz w:val="24"/>
                      </w:rPr>
                      <w:t>b</w:t>
                    </w:r>
                  </w:p>
                </w:txbxContent>
              </v:textbox>
              <w10:wrap type="none"/>
            </v:shape>
            <v:shape style="position:absolute;left:9375;top:765;width:155;height:271" type="#_x0000_t202" filled="false" stroked="false">
              <v:textbox inset="0,0,0,0">
                <w:txbxContent>
                  <w:p w:rsidR="0018722C">
                    <w:pPr>
                      <w:spacing w:line="270" w:lineRule="exact" w:before="0"/>
                      <w:ind w:leftChars="0" w:left="0" w:rightChars="0" w:right="0" w:firstLineChars="0" w:firstLine="0"/>
                      <w:jc w:val="left"/>
                      <w:rPr>
                        <w:rFonts w:ascii="Arial"/>
                        <w:sz w:val="24"/>
                      </w:rPr>
                    </w:pPr>
                    <w:r>
                      <w:rPr>
                        <w:rFonts w:ascii="Arial"/>
                        <w:w w:val="100"/>
                        <w:sz w:val="24"/>
                      </w:rPr>
                      <w:t>b</w:t>
                    </w:r>
                  </w:p>
                </w:txbxContent>
              </v:textbox>
              <w10:wrap type="none"/>
            </v:shape>
            <v:shape style="position:absolute;left:10375;top:643;width:711;height:525" type="#_x0000_t202" filled="false" stroked="false">
              <v:textbox inset="0,0,0,0">
                <w:txbxContent>
                  <w:p w:rsidR="0018722C">
                    <w:pPr>
                      <w:spacing w:line="234" w:lineRule="exact" w:before="0"/>
                      <w:ind w:leftChars="0" w:left="0" w:rightChars="0" w:right="0" w:firstLineChars="0" w:firstLine="0"/>
                      <w:jc w:val="left"/>
                      <w:rPr>
                        <w:rFonts w:ascii="Arial"/>
                        <w:sz w:val="21"/>
                      </w:rPr>
                    </w:pPr>
                    <w:r>
                      <w:rPr>
                        <w:rFonts w:ascii="Arial"/>
                        <w:sz w:val="21"/>
                      </w:rPr>
                      <w:t>CGRP</w:t>
                    </w:r>
                  </w:p>
                  <w:p w:rsidR="0018722C">
                    <w:pPr>
                      <w:spacing w:line="241" w:lineRule="exact" w:before="49"/>
                      <w:ind w:leftChars="0" w:left="0" w:rightChars="0" w:right="0" w:firstLineChars="0" w:firstLine="0"/>
                      <w:jc w:val="left"/>
                      <w:rPr>
                        <w:rFonts w:ascii="Arial"/>
                        <w:sz w:val="21"/>
                      </w:rPr>
                    </w:pPr>
                    <w:r>
                      <w:rPr>
                        <w:rFonts w:ascii="Arial"/>
                        <w:spacing w:val="-6"/>
                        <w:sz w:val="21"/>
                      </w:rPr>
                      <w:t>RAMP1</w:t>
                    </w:r>
                  </w:p>
                </w:txbxContent>
              </v:textbox>
              <w10:wrap type="none"/>
            </v:shape>
            <v:shape style="position:absolute;left:10150;top:1511;width:141;height:271" type="#_x0000_t202" filled="false" stroked="false">
              <v:textbox inset="0,0,0,0">
                <w:txbxContent>
                  <w:p w:rsidR="0018722C">
                    <w:pPr>
                      <w:spacing w:line="270" w:lineRule="exact" w:before="0"/>
                      <w:ind w:leftChars="0" w:left="0" w:rightChars="0" w:right="0" w:firstLineChars="0" w:firstLine="0"/>
                      <w:jc w:val="left"/>
                      <w:rPr>
                        <w:rFonts w:ascii="Arial"/>
                        <w:sz w:val="24"/>
                      </w:rPr>
                    </w:pPr>
                    <w:r>
                      <w:rPr>
                        <w:rFonts w:ascii="Arial"/>
                        <w:w w:val="100"/>
                        <w:sz w:val="24"/>
                      </w:rPr>
                      <w:t>c</w:t>
                    </w:r>
                  </w:p>
                </w:txbxContent>
              </v:textbox>
              <w10:wrap type="none"/>
            </v:shape>
            <v:shape style="position:absolute;left:10613;top:1587;width:141;height:271" type="#_x0000_t202" filled="false" stroked="false">
              <v:textbox inset="0,0,0,0">
                <w:txbxContent>
                  <w:p w:rsidR="0018722C">
                    <w:pPr>
                      <w:spacing w:line="270" w:lineRule="exact" w:before="0"/>
                      <w:ind w:leftChars="0" w:left="0" w:rightChars="0" w:right="0" w:firstLineChars="0" w:firstLine="0"/>
                      <w:jc w:val="left"/>
                      <w:rPr>
                        <w:rFonts w:ascii="Arial"/>
                        <w:sz w:val="24"/>
                      </w:rPr>
                    </w:pPr>
                    <w:r>
                      <w:rPr>
                        <w:rFonts w:ascii="Arial"/>
                        <w:w w:val="100"/>
                        <w:sz w:val="24"/>
                      </w:rPr>
                      <w:t>c</w:t>
                    </w:r>
                  </w:p>
                </w:txbxContent>
              </v:textbox>
              <w10:wrap type="none"/>
            </v:shape>
            <w10:wrap type="none"/>
          </v:group>
        </w:pict>
      </w:r>
      <w:r>
        <w:rPr>
          <w:kern w:val="2"/>
          <w:sz w:val="22"/>
          <w:szCs w:val="22"/>
          <w:rFonts w:cstheme="minorBidi" w:hAnsiTheme="minorHAnsi" w:eastAsiaTheme="minorHAnsi" w:asciiTheme="minorHAnsi"/>
        </w:rPr>
        <w:pict>
          <v:shape style="position:absolute;margin-left:375.213837pt;margin-top:-52.499935pt;width:25.1pt;height:9.25pt;mso-position-horizontal-relative:page;mso-position-vertical-relative:paragraph;z-index:3400;rotation:315" type="#_x0000_t136" fillcolor="#000000" stroked="f">
            <o:extrusion v:ext="view" autorotationcenter="t"/>
            <v:textpath style="font-family:&amp;quot;Arial&amp;quot;;font-size:9pt;v-text-kern:t;mso-text-shadow:auto;font-weight:bold" string="Blank"/>
            <w10:wrap type="none"/>
          </v:shape>
        </w:pict>
      </w:r>
      <w:r>
        <w:rPr>
          <w:kern w:val="2"/>
          <w:sz w:val="22"/>
          <w:szCs w:val="22"/>
          <w:rFonts w:cstheme="minorBidi" w:hAnsiTheme="minorHAnsi" w:eastAsiaTheme="minorHAnsi" w:asciiTheme="minorHAnsi"/>
        </w:rPr>
        <w:pict>
          <v:shape style="position:absolute;margin-left:434.636841pt;margin-top:-51.939159pt;width:26.65pt;height:9.25pt;mso-position-horizontal-relative:page;mso-position-vertical-relative:paragraph;z-index:3424;rotation:315" type="#_x0000_t136" fillcolor="#000000" stroked="f">
            <o:extrusion v:ext="view" autorotationcenter="t"/>
            <v:textpath style="font-family:&amp;quot;Arial&amp;quot;;font-size:9pt;v-text-kern:t;mso-text-shadow:auto;font-weight:bold" string="Model"/>
            <w10:wrap type="none"/>
          </v:shape>
        </w:pict>
      </w:r>
      <w:r>
        <w:rPr>
          <w:kern w:val="2"/>
          <w:szCs w:val="22"/>
          <w:rFonts w:ascii="Arial" w:cstheme="minorBidi" w:hAnsiTheme="minorHAnsi" w:eastAsiaTheme="minorHAnsi"/>
          <w:b/>
          <w:sz w:val="24"/>
        </w:rPr>
        <w:t>hypothalamus</w:t>
      </w:r>
    </w:p>
    <w:p w:rsidR="0018722C">
      <w:pPr>
        <w:topLinePunct/>
      </w:pPr>
      <w:r>
        <w:br w:type="column"/>
      </w:r>
      <w: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Arial"/>
        </w:rPr>
        <w:t>CGRP RAMP1</w:t>
      </w:r>
    </w:p>
    <w:p w:rsidR="0018722C">
      <w:pPr>
        <w:topLinePunct/>
      </w:pPr>
      <w:r>
        <w:rPr>
          <w:rFonts w:cstheme="minorBidi" w:hAnsiTheme="minorHAnsi" w:eastAsiaTheme="minorHAnsi" w:asciiTheme="minorHAnsi" w:ascii="Arial"/>
        </w:rPr>
        <w:t>c</w:t>
      </w:r>
    </w:p>
    <w:p w:rsidR="0018722C">
      <w:pPr>
        <w:pStyle w:val="ae"/>
        <w:topLinePunct/>
      </w:pPr>
      <w:r>
        <w:rPr>
          <w:kern w:val="2"/>
          <w:sz w:val="22"/>
          <w:szCs w:val="22"/>
          <w:rFonts w:cstheme="minorBidi" w:hAnsiTheme="minorHAnsi" w:eastAsiaTheme="minorHAnsi" w:asciiTheme="minorHAnsi"/>
        </w:rPr>
        <w:pict>
          <v:shape style="margin-left:507.218414pt;margin-top:47.590218pt;width:12.9pt;height:9.25pt;mso-position-horizontal-relative:page;mso-position-vertical-relative:paragraph;z-index:3448;rotation:315" type="#_x0000_t136" fillcolor="#000000" stroked="f">
            <o:extrusion v:ext="view" autorotationcenter="t"/>
            <v:textpath style="font-family:&amp;quot;Arial&amp;quot;;font-size:9pt;v-text-kern:t;mso-text-shadow:auto;font-weight:bold" string="EA"/>
            <w10:wrap type="none"/>
          </v:shape>
        </w:pict>
      </w:r>
      <w:r>
        <w:rPr>
          <w:kern w:val="2"/>
          <w:szCs w:val="22"/>
          <w:rFonts w:ascii="Arial" w:cstheme="minorBidi" w:hAnsiTheme="minorHAnsi" w:eastAsiaTheme="minorHAnsi"/>
          <w:w w:val="102"/>
          <w:sz w:val="23"/>
        </w:rPr>
        <w:t>c</w:t>
      </w:r>
    </w:p>
    <w:p w:rsidR="0018722C">
      <w:spacing w:beforeLines="0" w:before="0" w:afterLines="0" w:after="0" w:line="440" w:lineRule="auto"/>
      <w:pPr>
        <w:sectPr w:rsidR="00556256">
          <w:type w:val="continuous"/>
          <w:pgSz w:w="11910" w:h="16840"/>
          <w:pgMar w:top="1480" w:bottom="460" w:left="900" w:right="0"/>
          <w:cols w:num="3" w:equalWidth="0">
            <w:col w:w="6334" w:space="143"/>
            <w:col w:w="2456" w:space="40"/>
            <w:col w:w="2037"/>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376.145813pt;margin-top:-18.105236pt;width:25.85pt;height:9.5pt;mso-position-horizontal-relative:page;mso-position-vertical-relative:paragraph;z-index:3472;rotation:315" type="#_x0000_t136" fillcolor="#000000" stroked="f">
            <o:extrusion v:ext="view" autorotationcenter="t"/>
            <v:textpath style="font-family:&amp;quot;Arial&amp;quot;;font-size:9pt;v-text-kern:t;mso-text-shadow:auto;font-weight:bold" string="Blank"/>
            <w10:wrap type="none"/>
          </v:shape>
        </w:pict>
      </w:r>
      <w:r>
        <w:rPr>
          <w:kern w:val="2"/>
          <w:sz w:val="22"/>
          <w:szCs w:val="22"/>
          <w:rFonts w:cstheme="minorBidi" w:hAnsiTheme="minorHAnsi" w:eastAsiaTheme="minorHAnsi" w:asciiTheme="minorHAnsi"/>
        </w:rPr>
        <w:pict>
          <v:shape style="position:absolute;margin-left:437.2836pt;margin-top:-17.52713pt;width:27.5pt;height:9.5pt;mso-position-horizontal-relative:page;mso-position-vertical-relative:paragraph;z-index:3496;rotation:315" type="#_x0000_t136" fillcolor="#000000" stroked="f">
            <o:extrusion v:ext="view" autorotationcenter="t"/>
            <v:textpath style="font-family:&amp;quot;Arial&amp;quot;;font-size:9pt;v-text-kern:t;mso-text-shadow:auto;font-weight:bold" string="Model"/>
            <w10:wrap type="none"/>
          </v:shape>
        </w:pict>
      </w:r>
      <w:r>
        <w:rPr>
          <w:kern w:val="2"/>
          <w:sz w:val="22"/>
          <w:szCs w:val="22"/>
          <w:rFonts w:cstheme="minorBidi" w:hAnsiTheme="minorHAnsi" w:eastAsiaTheme="minorHAnsi" w:asciiTheme="minorHAnsi"/>
        </w:rPr>
        <w:pict>
          <v:shape style="position:absolute;margin-left:512.00116pt;margin-top:-22.721294pt;width:13.3pt;height:9.5pt;mso-position-horizontal-relative:page;mso-position-vertical-relative:paragraph;z-index:3520;rotation:315" type="#_x0000_t136" fillcolor="#000000" stroked="f">
            <o:extrusion v:ext="view" autorotationcenter="t"/>
            <v:textpath style="font-family:&amp;quot;Arial&amp;quot;;font-size:9pt;v-text-kern:t;mso-text-shadow:auto;font-weight:bold" string="EA"/>
            <w10:wrap type="none"/>
          </v:shape>
        </w:pict>
      </w:r>
      <w:r>
        <w:rPr>
          <w:kern w:val="2"/>
          <w:szCs w:val="22"/>
          <w:rFonts w:ascii="黑体" w:eastAsia="黑体" w:hint="eastAsia" w:cstheme="minorBidi" w:hAnsiTheme="minorHAnsi"/>
          <w:b/>
          <w:sz w:val="24"/>
        </w:rPr>
        <w:t/>
      </w:r>
      <w:r>
        <w:rPr>
          <w:kern w:val="2"/>
          <w:szCs w:val="22"/>
          <w:rFonts w:ascii="黑体" w:eastAsia="黑体" w:hint="eastAsia" w:cstheme="minorBidi" w:hAnsiTheme="minorHAnsi"/>
          <w:b/>
          <w:sz w:val="24"/>
        </w:rPr>
        <w:t>图</w:t>
      </w:r>
      <w:r>
        <w:rPr>
          <w:kern w:val="2"/>
          <w:szCs w:val="22"/>
          <w:rFonts w:ascii="Calibri" w:eastAsia="Calibri" w:cstheme="minorBidi" w:hAnsiTheme="minorHAnsi"/>
          <w:b/>
          <w:sz w:val="24"/>
        </w:rPr>
        <w:t>15</w:t>
      </w:r>
      <w:r>
        <w:rPr>
          <w:kern w:val="2"/>
          <w:szCs w:val="22"/>
          <w:b/>
          <w:sz w:val="24"/>
          <w:rFonts w:hint="eastAsia"/>
        </w:rPr>
        <w:t>。</w:t>
      </w:r>
      <w:r>
        <w:rPr>
          <w:kern w:val="2"/>
          <w:szCs w:val="22"/>
          <w:rFonts w:ascii="黑体" w:eastAsia="黑体" w:hint="eastAsia" w:cstheme="minorBidi" w:hAnsiTheme="minorHAnsi"/>
          <w:b/>
          <w:sz w:val="24"/>
        </w:rPr>
        <w:t>各组大鼠胃窦、空肠、下丘脑组织中</w:t>
      </w:r>
      <w:r>
        <w:rPr>
          <w:kern w:val="2"/>
          <w:szCs w:val="22"/>
          <w:rFonts w:ascii="Calibri" w:eastAsia="Calibri" w:cstheme="minorBidi" w:hAnsiTheme="minorHAnsi"/>
          <w:b/>
          <w:sz w:val="24"/>
        </w:rPr>
        <w:t>CGRP</w:t>
      </w:r>
      <w:r>
        <w:rPr>
          <w:kern w:val="2"/>
          <w:szCs w:val="22"/>
          <w:rFonts w:cstheme="minorBidi" w:hAnsiTheme="minorHAnsi" w:eastAsiaTheme="minorHAnsi" w:asciiTheme="minorHAnsi"/>
          <w:b/>
          <w:sz w:val="24"/>
        </w:rPr>
        <w:t>、</w:t>
      </w:r>
      <w:r>
        <w:rPr>
          <w:kern w:val="2"/>
          <w:szCs w:val="22"/>
          <w:rFonts w:ascii="Calibri" w:eastAsia="Calibri" w:cstheme="minorBidi" w:hAnsiTheme="minorHAnsi"/>
          <w:b/>
          <w:sz w:val="24"/>
        </w:rPr>
        <w:t>RAMP1</w:t>
      </w:r>
    </w:p>
    <w:p w:rsidR="0018722C">
      <w:pPr>
        <w:spacing w:line="305" w:lineRule="exact" w:before="0"/>
        <w:ind w:leftChars="0" w:left="824" w:rightChars="0" w:right="1723" w:firstLineChars="0" w:firstLine="0"/>
        <w:jc w:val="center"/>
        <w:topLinePunct/>
      </w:pPr>
      <w:r>
        <w:rPr>
          <w:kern w:val="2"/>
          <w:sz w:val="24"/>
          <w:szCs w:val="22"/>
          <w:rFonts w:cstheme="minorBidi" w:hAnsiTheme="minorHAnsi" w:eastAsiaTheme="minorHAnsi" w:asciiTheme="minorHAnsi" w:ascii="黑体" w:eastAsia="黑体" w:hint="eastAsia"/>
          <w:b/>
          <w:w w:val="95"/>
        </w:rPr>
        <w:t>蛋白相对表达含量比较</w:t>
      </w:r>
    </w:p>
    <w:p w:rsidR="0018722C">
      <w:pPr>
        <w:topLinePunct/>
      </w:pPr>
      <w:r>
        <w:rPr>
          <w:rFonts w:cstheme="minorBidi" w:hAnsiTheme="minorHAnsi" w:eastAsiaTheme="minorHAnsi" w:asciiTheme="minorHAnsi"/>
        </w:rPr>
        <w:t>注：</w:t>
      </w:r>
      <w:r>
        <w:rPr>
          <w:rFonts w:ascii="Calibri" w:eastAsia="Calibri" w:cstheme="minorBidi" w:hAnsiTheme="minorHAnsi"/>
        </w:rPr>
        <w:t>a</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 VS</w:t>
      </w:r>
      <w:r>
        <w:rPr>
          <w:rFonts w:cstheme="minorBidi" w:hAnsiTheme="minorHAnsi" w:eastAsiaTheme="minorHAnsi" w:asciiTheme="minorHAnsi"/>
        </w:rPr>
        <w:t>空白组；</w:t>
      </w:r>
      <w:r>
        <w:rPr>
          <w:rFonts w:ascii="Calibri" w:eastAsia="Calibri" w:cstheme="minorBidi" w:hAnsiTheme="minorHAnsi"/>
        </w:rPr>
        <w:t>b</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0.01</w:t>
      </w:r>
      <w:r>
        <w:rPr>
          <w:rFonts w:ascii="Calibri" w:eastAsia="Calibri" w:cstheme="minorBidi" w:hAnsiTheme="minorHAnsi"/>
        </w:rPr>
        <w:t> VS</w:t>
      </w:r>
      <w:r>
        <w:rPr>
          <w:rFonts w:cstheme="minorBidi" w:hAnsiTheme="minorHAnsi" w:eastAsiaTheme="minorHAnsi" w:asciiTheme="minorHAnsi"/>
        </w:rPr>
        <w:t>空白组；</w:t>
      </w:r>
      <w:r>
        <w:rPr>
          <w:rFonts w:ascii="Calibri" w:eastAsia="Calibri" w:cstheme="minorBidi" w:hAnsiTheme="minorHAnsi"/>
        </w:rPr>
        <w:t>c</w:t>
      </w:r>
      <w:r>
        <w:rPr>
          <w:rFonts w:ascii="Calibri" w:eastAsia="Calibri" w:cstheme="minorBidi" w:hAnsiTheme="minorHAnsi"/>
        </w:rPr>
        <w:t>P</w:t>
      </w:r>
      <w:r>
        <w:rPr>
          <w:rFonts w:cstheme="minorBidi" w:hAnsiTheme="minorHAnsi" w:eastAsiaTheme="minorHAnsi" w:asciiTheme="minorHAnsi"/>
        </w:rPr>
        <w:t>＜</w:t>
      </w:r>
      <w:r>
        <w:rPr>
          <w:rFonts w:ascii="Calibri" w:eastAsia="Calibri" w:cstheme="minorBidi" w:hAnsiTheme="minorHAnsi"/>
        </w:rPr>
        <w:t>0.05</w:t>
      </w:r>
      <w:r>
        <w:rPr>
          <w:rFonts w:ascii="Calibri" w:eastAsia="Calibri" w:cstheme="minorBidi" w:hAnsiTheme="minorHAnsi"/>
        </w:rPr>
        <w:t> VS</w:t>
      </w:r>
      <w:r>
        <w:rPr>
          <w:rFonts w:cstheme="minorBidi" w:hAnsiTheme="minorHAnsi" w:eastAsiaTheme="minorHAnsi" w:asciiTheme="minorHAnsi"/>
        </w:rPr>
        <w:t>模型组；</w:t>
      </w:r>
      <w:r>
        <w:rPr>
          <w:rFonts w:cstheme="minorBidi" w:hAnsiTheme="minorHAnsi" w:eastAsiaTheme="minorHAnsi" w:asciiTheme="minorHAnsi"/>
        </w:rPr>
        <w:t>图</w:t>
      </w:r>
      <w:r>
        <w:rPr>
          <w:rFonts w:ascii="Calibri" w:eastAsia="Calibri" w:cstheme="minorBidi" w:hAnsiTheme="minorHAnsi"/>
        </w:rPr>
        <w:t>15</w:t>
      </w:r>
      <w:r>
        <w:rPr>
          <w:rFonts w:ascii="Calibri" w:eastAsia="Calibri" w:cstheme="minorBidi" w:hAnsiTheme="minorHAnsi"/>
        </w:rPr>
        <w:t>A.15B</w:t>
      </w:r>
      <w:r>
        <w:rPr>
          <w:rFonts w:cstheme="minorBidi" w:hAnsiTheme="minorHAnsi" w:eastAsiaTheme="minorHAnsi" w:asciiTheme="minorHAnsi"/>
        </w:rPr>
        <w:t>为胃窦组织；</w:t>
      </w:r>
      <w:r>
        <w:rPr>
          <w:rFonts w:cstheme="minorBidi" w:hAnsiTheme="minorHAnsi" w:eastAsiaTheme="minorHAnsi" w:asciiTheme="minorHAnsi"/>
        </w:rPr>
        <w:t>图</w:t>
      </w:r>
      <w:r>
        <w:rPr>
          <w:rFonts w:ascii="Calibri" w:eastAsia="Calibri" w:cstheme="minorBidi" w:hAnsiTheme="minorHAnsi"/>
        </w:rPr>
        <w:t>15</w:t>
      </w:r>
      <w:r>
        <w:rPr>
          <w:rFonts w:ascii="Calibri" w:eastAsia="Calibri" w:cstheme="minorBidi" w:hAnsiTheme="minorHAnsi"/>
        </w:rPr>
        <w:t>C.15D</w:t>
      </w:r>
      <w:r>
        <w:rPr>
          <w:rFonts w:cstheme="minorBidi" w:hAnsiTheme="minorHAnsi" w:eastAsiaTheme="minorHAnsi" w:asciiTheme="minorHAnsi"/>
        </w:rPr>
        <w:t>为空肠组织；</w:t>
      </w:r>
      <w:r>
        <w:rPr>
          <w:rFonts w:cstheme="minorBidi" w:hAnsiTheme="minorHAnsi" w:eastAsiaTheme="minorHAnsi" w:asciiTheme="minorHAnsi"/>
        </w:rPr>
        <w:t>图</w:t>
      </w:r>
      <w:r>
        <w:rPr>
          <w:rFonts w:ascii="Calibri" w:eastAsia="Calibri" w:cstheme="minorBidi" w:hAnsiTheme="minorHAnsi"/>
        </w:rPr>
        <w:t>15</w:t>
      </w:r>
      <w:r>
        <w:rPr>
          <w:rFonts w:ascii="Calibri" w:eastAsia="Calibri" w:cstheme="minorBidi" w:hAnsiTheme="minorHAnsi"/>
        </w:rPr>
        <w:t>E.15F</w:t>
      </w:r>
      <w:r>
        <w:rPr>
          <w:rFonts w:cstheme="minorBidi" w:hAnsiTheme="minorHAnsi" w:eastAsiaTheme="minorHAnsi" w:asciiTheme="minorHAnsi"/>
        </w:rPr>
        <w:t>为下丘脑组织。</w:t>
      </w:r>
    </w:p>
    <w:p w:rsidR="0018722C">
      <w:pPr>
        <w:pStyle w:val="Heading3"/>
        <w:topLinePunct/>
        <w:ind w:left="200" w:hangingChars="200" w:hanging="200"/>
      </w:pPr>
      <w:bookmarkStart w:id="269727" w:name="_Toc686269727"/>
      <w:r>
        <w:t xml:space="preserve">3.4 </w:t>
      </w:r>
      <w:r>
        <w:t xml:space="preserve">免疫组化法观察并计算出空肠、下丘脑、海马中</w:t>
      </w:r>
      <w:r>
        <w:t xml:space="preserve">CGRP</w:t>
      </w:r>
      <w:r>
        <w:t xml:space="preserve">、</w:t>
      </w:r>
      <w:r>
        <w:t xml:space="preserve">RAMP1</w:t>
      </w:r>
      <w:r/>
      <w:r w:rsidR="001852F3">
        <w:t xml:space="preserve">的</w:t>
      </w:r>
      <w:r>
        <w:t xml:space="preserve">含量比较</w:t>
      </w:r>
      <w:r w:rsidP="AA7D325B">
        <w:t>(</w:t>
      </w:r>
      <w:r>
        <w:t xml:space="preserve">表</w:t>
      </w:r>
      <w:r>
        <w:t xml:space="preserve">11</w:t>
      </w:r>
      <w:r/>
      <w:r w:rsidR="001852F3">
        <w:t xml:space="preserve">图</w:t>
      </w:r>
      <w:r>
        <w:t xml:space="preserve">16</w:t>
      </w:r>
      <w:r/>
      <w:r w:rsidR="001852F3">
        <w:t xml:space="preserve">详见附录一：彩图六</w:t>
      </w:r>
      <w:r w:rsidP="AA7D325B">
        <w:t>)</w:t>
      </w:r>
      <w:bookmarkEnd w:id="269727"/>
    </w:p>
    <w:p w:rsidR="0018722C">
      <w:pPr>
        <w:pStyle w:val="cw20"/>
        <w:topLinePunct/>
      </w:pPr>
      <w:r>
        <w:t>3.4.1 </w:t>
      </w:r>
      <w:r>
        <w:t>IHC</w:t>
      </w:r>
      <w:r/>
      <w:r w:rsidR="001852F3">
        <w:t xml:space="preserve">法比较各组大鼠空肠、下丘脑、海马</w:t>
      </w:r>
      <w:r>
        <w:t>CGRP</w:t>
      </w:r>
      <w:r/>
      <w:r w:rsidR="001852F3">
        <w:t xml:space="preserve">蛋白的表达：</w:t>
      </w:r>
      <w:r>
        <w:t>与空白组相比，模型组大鼠空肠、下丘脑、海马</w:t>
      </w:r>
      <w:r>
        <w:t>CGRP</w:t>
      </w:r>
      <w:r/>
      <w:r w:rsidR="001852F3">
        <w:t xml:space="preserve">蛋白的表</w:t>
      </w:r>
    </w:p>
    <w:p w:rsidR="0018722C">
      <w:pPr>
        <w:topLinePunct/>
      </w:pPr>
      <w:r>
        <w:t>达均上升，差异有统计学意义</w:t>
      </w:r>
      <w:r>
        <w:t>(</w:t>
      </w:r>
      <w:r>
        <w:rPr>
          <w:i/>
          <w:sz w:val="29"/>
        </w:rPr>
        <w:t>P</w:t>
      </w:r>
      <w:r>
        <w:t>＜0.05</w:t>
      </w:r>
      <w:r>
        <w:t>)</w:t>
      </w:r>
      <w:r>
        <w:t>；与模型组相比，电针组大</w:t>
      </w:r>
      <w:r>
        <w:t>鼠空肠、下丘脑、海马</w:t>
      </w:r>
      <w:r>
        <w:t>CGRP</w:t>
      </w:r>
      <w:r/>
      <w:r w:rsidR="001852F3">
        <w:t xml:space="preserve">蛋白的表达均下降，差异有统计学意义</w:t>
      </w:r>
      <w:r>
        <w:t>(</w:t>
      </w:r>
      <w:r>
        <w:rPr>
          <w:i/>
          <w:spacing w:val="-3"/>
          <w:sz w:val="29"/>
        </w:rPr>
        <w:t>P</w:t>
      </w:r>
      <w:r>
        <w:rPr>
          <w:spacing w:val="-3"/>
        </w:rPr>
        <w:t>＜0.05</w:t>
      </w:r>
      <w:r>
        <w:t>)</w:t>
      </w:r>
      <w:r>
        <w:t xml:space="preserve">；电针组各组织中</w:t>
      </w:r>
      <w:r>
        <w:t>CGRP</w:t>
      </w:r>
      <w:r/>
      <w:r w:rsidR="001852F3">
        <w:t xml:space="preserve">蛋白的表达与空白组相比较，差</w:t>
      </w:r>
      <w:r w:rsidR="001852F3">
        <w:t>异</w:t>
      </w:r>
    </w:p>
    <w:p w:rsidR="0018722C">
      <w:pPr>
        <w:topLinePunct/>
      </w:pPr>
      <w:r>
        <w:rPr>
          <w:rFonts w:cstheme="minorBidi" w:hAnsiTheme="minorHAnsi" w:eastAsiaTheme="minorHAnsi" w:asciiTheme="minorHAnsi" w:ascii="Calibri"/>
        </w:rPr>
        <w:t>55</w:t>
      </w:r>
    </w:p>
    <w:p w:rsidR="0018722C">
      <w:pPr>
        <w:pStyle w:val="ae"/>
        <w:topLinePunct/>
      </w:pPr>
      <w:r>
        <w:pict>
          <v:group style="margin-left:198.020004pt;margin-top:143.525513pt;width:315.05pt;height:.75pt;mso-position-horizontal-relative:page;mso-position-vertical-relative:paragraph;z-index:-142936" coordorigin="3960,2871" coordsize="6301,15">
            <v:line style="position:absolute" from="3960,2878" to="5761,2878" stroked="true" strokeweight=".72pt" strokecolor="#000000">
              <v:stroke dashstyle="solid"/>
            </v:line>
            <v:rect style="position:absolute;left:5760;top:2870;width:15;height:15" filled="true" fillcolor="#000000" stroked="false">
              <v:fill type="solid"/>
            </v:rect>
            <v:line style="position:absolute" from="5775,2878" to="7741,2878" stroked="true" strokeweight=".72pt" strokecolor="#000000">
              <v:stroke dashstyle="solid"/>
            </v:line>
            <v:rect style="position:absolute;left:7740;top:2870;width:15;height:15" filled="true" fillcolor="#000000" stroked="false">
              <v:fill type="solid"/>
            </v:rect>
            <v:line style="position:absolute" from="7755,2878" to="10261,2878" stroked="true" strokeweight=".72pt" strokecolor="#000000">
              <v:stroke dashstyle="solid"/>
            </v:line>
            <w10:wrap type="none"/>
          </v:group>
        </w:pict>
      </w:r>
    </w:p>
    <w:p w:rsidR="0018722C">
      <w:pPr>
        <w:pStyle w:val="ae"/>
        <w:topLinePunct/>
      </w:pPr>
      <w:r>
        <w:t>无统计学意义(</w:t>
      </w:r>
      <w:r>
        <w:rPr>
          <w:i/>
          <w:sz w:val="29"/>
        </w:rPr>
        <w:t>P</w:t>
      </w:r>
      <w:r>
        <w:t>＞0.05)。光镜下观察发现与空白组相比，模型组空肠固有层的肠腺、下丘脑腹内侧核（VMH）、海马齿状回（DG）颗粒</w:t>
      </w:r>
      <w:r>
        <w:rPr>
          <w:spacing w:val="-3"/>
          <w:w w:val="95"/>
        </w:rPr>
        <w:t>细胞层均可见阳性表达增强呈棕黄色，而电针组各组织阳性表达较模</w:t>
      </w:r>
      <w:r w:rsidR="001852F3">
        <w:rPr>
          <w:spacing w:val="-3"/>
          <w:w w:val="95"/>
        </w:rPr>
        <w:t xml:space="preserve"> </w:t>
      </w:r>
      <w:r>
        <w:rPr>
          <w:spacing w:val="-6"/>
        </w:rPr>
        <w:t>型组相比减弱。</w:t>
      </w:r>
      <w:r>
        <w:rPr>
          <w:spacing w:val="-6"/>
        </w:rPr>
        <w:t>（</w:t>
      </w:r>
      <w:r>
        <w:rPr>
          <w:spacing w:val="-6"/>
        </w:rPr>
        <w:t>见</w:t>
      </w:r>
      <w:r>
        <w:rPr>
          <w:spacing w:val="-6"/>
        </w:rPr>
        <w:t>表</w:t>
      </w:r>
      <w:r>
        <w:t>11</w:t>
      </w:r>
      <w:r>
        <w:t>a</w:t>
      </w:r>
      <w:r w:rsidR="001852F3">
        <w:rPr>
          <w:spacing w:val="-24"/>
        </w:rPr>
        <w:t xml:space="preserve">图</w:t>
      </w:r>
      <w:r>
        <w:t>16</w:t>
      </w:r>
      <w:r>
        <w:t>a</w:t>
      </w:r>
      <w:r w:rsidR="001852F3">
        <w:rPr>
          <w:spacing w:val="-1"/>
        </w:rPr>
        <w:t xml:space="preserve">附录一：彩</w:t>
      </w:r>
      <w:r w:rsidR="001852F3">
        <w:rPr>
          <w:spacing w:val="-1"/>
        </w:rPr>
        <w:t>图六</w:t>
      </w:r>
      <w:r>
        <w:rPr>
          <w:spacing w:val="-1"/>
        </w:rPr>
        <w:t>）</w:t>
      </w:r>
    </w:p>
    <w:tbl>
      <w:tblPr>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987"/>
        <w:gridCol w:w="1735"/>
        <w:gridCol w:w="2699"/>
        <w:gridCol w:w="1728"/>
      </w:tblGrid>
      <w:tr>
        <w:trPr>
          <w:trHeight w:val="26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表</w:t>
            </w:r>
            <w:r>
              <w:rPr>
                <w:rFonts w:ascii="黑体" w:eastAsia="黑体" w:hint="eastAsia"/>
                <w:b/>
              </w:rPr>
              <w:t xml:space="preserve"> </w:t>
            </w:r>
            <w:r>
              <w:rPr>
                <w:b/>
              </w:rPr>
              <w:t>11</w:t>
            </w:r>
            <w:r>
              <w:rPr>
                <w:b/>
              </w:rPr>
              <w:t>a.</w:t>
            </w:r>
          </w:p>
        </w:tc>
        <w:tc>
          <w:tcPr>
            <w:tcW w:w="987" w:type="dxa"/>
            <w:tcBorders>
              <w:bottom w:val="single" w:sz="8" w:space="0" w:color="000000"/>
            </w:tcBorders>
          </w:tcPr>
          <w:p w:rsidR="0018722C">
            <w:pPr>
              <w:topLinePunct/>
              <w:ind w:leftChars="0" w:left="0" w:rightChars="0" w:right="0" w:firstLineChars="0" w:firstLine="0"/>
              <w:spacing w:line="240" w:lineRule="atLeast"/>
            </w:pPr>
            <w:r>
              <w:rPr>
                <w:b/>
              </w:rPr>
              <w:t>IHC</w:t>
            </w:r>
            <w:r>
              <w:rPr>
                <w:b/>
              </w:rPr>
              <w:t> </w:t>
            </w:r>
            <w:r>
              <w:rPr>
                <w:rFonts w:ascii="黑体" w:eastAsia="黑体" w:hint="eastAsia"/>
                <w:b/>
              </w:rPr>
              <w:t>法检</w:t>
            </w:r>
          </w:p>
        </w:tc>
        <w:tc>
          <w:tcPr>
            <w:tcW w:w="1735"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测各组大鼠不同组</w:t>
            </w:r>
          </w:p>
        </w:tc>
        <w:tc>
          <w:tcPr>
            <w:tcW w:w="4427" w:type="dxa"/>
            <w:gridSpan w:val="2"/>
            <w:tcBorders>
              <w:bottom w:val="single" w:sz="8" w:space="0" w:color="000000"/>
            </w:tcBorders>
          </w:tcPr>
          <w:p w:rsidR="0018722C">
            <w:pPr>
              <w:topLinePunct/>
              <w:ind w:leftChars="0" w:left="0" w:rightChars="0" w:right="0" w:firstLineChars="0" w:firstLine="0"/>
              <w:spacing w:line="240" w:lineRule="atLeast"/>
            </w:pPr>
            <w:r>
              <w:rPr>
                <w:rFonts w:ascii="黑体" w:hAnsi="黑体" w:eastAsia="黑体" w:hint="eastAsia"/>
                <w:b/>
              </w:rPr>
              <w:t>织 </w:t>
            </w:r>
            <w:r>
              <w:rPr>
                <w:b/>
              </w:rPr>
              <w:t>CGRP </w:t>
            </w:r>
            <w:r>
              <w:rPr>
                <w:rFonts w:ascii="黑体" w:hAnsi="黑体" w:eastAsia="黑体" w:hint="eastAsia"/>
                <w:b/>
              </w:rPr>
              <w:t>蛋白表达比较</w:t>
            </w:r>
            <w:r>
              <w:rPr>
                <w:rFonts w:ascii="黑体" w:hAnsi="黑体" w:eastAsia="黑体" w:hint="eastAsia"/>
                <w:b/>
              </w:rPr>
              <w:t>（</w:t>
            </w:r>
            <w:r>
              <w:rPr>
                <w:rFonts w:ascii="黑体" w:hAnsi="黑体" w:eastAsia="黑体" w:hint="eastAsia"/>
                <w:b/>
              </w:rPr>
              <w:t> </w:t>
            </w:r>
            <w:r>
              <w:rPr>
                <w:rFonts w:ascii="Times New Roman" w:hAnsi="Times New Roman" w:eastAsia="Times New Roman"/>
                <w:i/>
              </w:rPr>
              <w:t>x </w:t>
            </w:r>
            <w:r>
              <w:rPr>
                <w:b/>
              </w:rPr>
              <w:t>±s n=8</w:t>
            </w:r>
            <w:r>
              <w:rPr>
                <w:rFonts w:ascii="黑体" w:hAnsi="黑体" w:eastAsia="黑体" w:hint="eastAsia"/>
                <w:b/>
              </w:rPr>
              <w:t>）</w:t>
            </w:r>
          </w:p>
        </w:tc>
      </w:tr>
      <w:tr>
        <w:trPr>
          <w:trHeight w:val="420" w:hRule="atLeast"/>
        </w:trPr>
        <w:tc>
          <w:tcPr>
            <w:tcW w:w="1323" w:type="dxa"/>
            <w:tcBorders>
              <w:top w:val="single" w:sz="8" w:space="0" w:color="000000"/>
            </w:tcBorders>
          </w:tcPr>
          <w:p w:rsidR="0018722C">
            <w:pPr>
              <w:topLinePunct/>
              <w:ind w:leftChars="0" w:left="0" w:rightChars="0" w:right="0" w:firstLineChars="0" w:firstLine="0"/>
              <w:spacing w:line="240" w:lineRule="atLeast"/>
            </w:pPr>
          </w:p>
        </w:tc>
        <w:tc>
          <w:tcPr>
            <w:tcW w:w="987" w:type="dxa"/>
            <w:vMerge w:val="restart"/>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例数</w:t>
            </w:r>
          </w:p>
          <w:p w:rsidR="0018722C">
            <w:pPr>
              <w:topLinePunct/>
            </w:pPr>
          </w:p>
          <w:p w:rsidR="0018722C">
            <w:pPr>
              <w:topLinePunct/>
              <w:ind w:leftChars="0" w:left="0" w:rightChars="0" w:right="0" w:firstLineChars="0" w:firstLine="0"/>
              <w:spacing w:line="240" w:lineRule="atLeast"/>
            </w:pPr>
            <w:r>
              <w:t>(</w:t>
            </w:r>
            <w:r>
              <w:t xml:space="preserve">n</w:t>
            </w:r>
            <w:r>
              <w:t>)</w:t>
            </w:r>
          </w:p>
        </w:tc>
        <w:tc>
          <w:tcPr>
            <w:tcW w:w="1735" w:type="dxa"/>
            <w:tcBorders>
              <w:top w:val="single" w:sz="8" w:space="0" w:color="000000"/>
            </w:tcBorders>
          </w:tcPr>
          <w:p w:rsidR="0018722C">
            <w:pPr>
              <w:topLinePunct/>
              <w:ind w:leftChars="0" w:left="0" w:rightChars="0" w:right="0" w:firstLineChars="0" w:firstLine="0"/>
              <w:spacing w:line="240" w:lineRule="atLeast"/>
            </w:pPr>
          </w:p>
        </w:tc>
        <w:tc>
          <w:tcPr>
            <w:tcW w:w="4427" w:type="dxa"/>
            <w:gridSpan w:val="2"/>
            <w:tcBorders>
              <w:top w:val="single" w:sz="8" w:space="0" w:color="000000"/>
            </w:tcBorders>
          </w:tcPr>
          <w:p w:rsidR="0018722C">
            <w:pPr>
              <w:topLinePunct/>
              <w:ind w:leftChars="0" w:left="0" w:rightChars="0" w:right="0" w:firstLineChars="0" w:firstLine="0"/>
              <w:spacing w:line="240" w:lineRule="atLeast"/>
            </w:pPr>
            <w:r>
              <w:t>Mean density</w:t>
            </w:r>
            <w:r>
              <w:t>(</w:t>
            </w:r>
            <w:r>
              <w:t>×10</w:t>
            </w:r>
            <w:r>
              <w:t>-2</w:t>
            </w:r>
            <w:r>
              <w:t>)</w:t>
            </w:r>
          </w:p>
        </w:tc>
      </w:tr>
      <w:tr>
        <w:trPr>
          <w:trHeight w:val="220" w:hRule="atLeast"/>
        </w:trPr>
        <w:tc>
          <w:tcPr>
            <w:tcW w:w="1323" w:type="dxa"/>
          </w:tcPr>
          <w:p w:rsidR="0018722C">
            <w:pPr>
              <w:topLinePunct/>
              <w:ind w:leftChars="0" w:left="0" w:rightChars="0" w:right="0" w:firstLineChars="0" w:firstLine="0"/>
              <w:spacing w:line="240" w:lineRule="atLeast"/>
            </w:pPr>
            <w:r>
              <w:rPr>
                <w:rFonts w:ascii="仿宋" w:eastAsia="仿宋" w:hint="eastAsia"/>
              </w:rPr>
              <w:t>组别</w:t>
            </w:r>
          </w:p>
        </w:tc>
        <w:tc>
          <w:tcPr>
            <w:tcW w:w="987"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735" w:type="dxa"/>
          </w:tcPr>
          <w:p w:rsidR="0018722C">
            <w:pPr>
              <w:topLinePunct/>
              <w:ind w:leftChars="0" w:left="0" w:rightChars="0" w:right="0" w:firstLineChars="0" w:firstLine="0"/>
              <w:spacing w:line="240" w:lineRule="atLeast"/>
            </w:pPr>
          </w:p>
        </w:tc>
        <w:tc>
          <w:tcPr>
            <w:tcW w:w="2699" w:type="dxa"/>
          </w:tcPr>
          <w:p w:rsidR="0018722C">
            <w:pPr>
              <w:topLinePunct/>
              <w:ind w:leftChars="0" w:left="0" w:rightChars="0" w:right="0" w:firstLineChars="0" w:firstLine="0"/>
              <w:spacing w:line="240" w:lineRule="atLeast"/>
            </w:pPr>
          </w:p>
        </w:tc>
        <w:tc>
          <w:tcPr>
            <w:tcW w:w="1728" w:type="dxa"/>
          </w:tcPr>
          <w:p w:rsidR="0018722C">
            <w:pPr>
              <w:topLinePunct/>
              <w:ind w:leftChars="0" w:left="0" w:rightChars="0" w:right="0" w:firstLineChars="0" w:firstLine="0"/>
              <w:spacing w:line="240" w:lineRule="atLeast"/>
            </w:pPr>
          </w:p>
        </w:tc>
      </w:tr>
      <w:tr>
        <w:trPr>
          <w:trHeight w:val="280" w:hRule="atLeast"/>
        </w:trPr>
        <w:tc>
          <w:tcPr>
            <w:tcW w:w="1323" w:type="dxa"/>
            <w:tcBorders>
              <w:bottom w:val="single" w:sz="6" w:space="0" w:color="000000"/>
            </w:tcBorders>
          </w:tcPr>
          <w:p w:rsidR="0018722C">
            <w:pPr>
              <w:topLinePunct/>
              <w:ind w:leftChars="0" w:left="0" w:rightChars="0" w:right="0" w:firstLineChars="0" w:firstLine="0"/>
              <w:spacing w:line="240" w:lineRule="atLeast"/>
            </w:pPr>
          </w:p>
        </w:tc>
        <w:tc>
          <w:tcPr>
            <w:tcW w:w="987"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735"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空肠</w:t>
            </w:r>
          </w:p>
        </w:tc>
        <w:tc>
          <w:tcPr>
            <w:tcW w:w="2699"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下丘脑</w:t>
            </w:r>
          </w:p>
        </w:tc>
        <w:tc>
          <w:tcPr>
            <w:tcW w:w="1728"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海马</w:t>
            </w:r>
          </w:p>
        </w:tc>
      </w:tr>
      <w:tr>
        <w:trPr>
          <w:trHeight w:val="540" w:hRule="atLeast"/>
        </w:trPr>
        <w:tc>
          <w:tcPr>
            <w:tcW w:w="1323" w:type="dxa"/>
            <w:tcBorders>
              <w:top w:val="single" w:sz="6" w:space="0" w:color="000000"/>
            </w:tcBorders>
          </w:tcPr>
          <w:p w:rsidR="0018722C">
            <w:pPr>
              <w:topLinePunct/>
              <w:ind w:leftChars="0" w:left="0" w:rightChars="0" w:right="0" w:firstLineChars="0" w:firstLine="0"/>
              <w:spacing w:line="240" w:lineRule="atLeast"/>
            </w:pPr>
            <w:r>
              <w:rPr>
                <w:rFonts w:ascii="仿宋" w:eastAsia="仿宋" w:hint="eastAsia"/>
              </w:rPr>
              <w:t>空白组</w:t>
            </w:r>
          </w:p>
        </w:tc>
        <w:tc>
          <w:tcPr>
            <w:tcW w:w="98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735" w:type="dxa"/>
            <w:tcBorders>
              <w:top w:val="single" w:sz="6" w:space="0" w:color="000000"/>
            </w:tcBorders>
          </w:tcPr>
          <w:p w:rsidR="0018722C">
            <w:pPr>
              <w:topLinePunct/>
              <w:ind w:leftChars="0" w:left="0" w:rightChars="0" w:right="0" w:firstLineChars="0" w:firstLine="0"/>
              <w:spacing w:line="240" w:lineRule="atLeast"/>
            </w:pPr>
            <w:r>
              <w:t>2.32±0.90</w:t>
            </w:r>
          </w:p>
        </w:tc>
        <w:tc>
          <w:tcPr>
            <w:tcW w:w="269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0.80±0.20</w:t>
            </w:r>
          </w:p>
        </w:tc>
        <w:tc>
          <w:tcPr>
            <w:tcW w:w="172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0.96±0.25</w:t>
            </w:r>
          </w:p>
        </w:tc>
      </w:tr>
      <w:tr>
        <w:trPr>
          <w:trHeight w:val="480" w:hRule="atLeast"/>
        </w:trPr>
        <w:tc>
          <w:tcPr>
            <w:tcW w:w="1323" w:type="dxa"/>
          </w:tcPr>
          <w:p w:rsidR="0018722C">
            <w:pPr>
              <w:topLinePunct/>
              <w:ind w:leftChars="0" w:left="0" w:rightChars="0" w:right="0" w:firstLineChars="0" w:firstLine="0"/>
              <w:spacing w:line="240" w:lineRule="atLeast"/>
            </w:pPr>
            <w:r>
              <w:rPr>
                <w:rFonts w:ascii="仿宋" w:eastAsia="仿宋" w:hint="eastAsia"/>
              </w:rPr>
              <w:t>模型组</w:t>
            </w:r>
          </w:p>
        </w:tc>
        <w:tc>
          <w:tcPr>
            <w:tcW w:w="987" w:type="dxa"/>
          </w:tcPr>
          <w:p w:rsidR="0018722C">
            <w:pPr>
              <w:topLinePunct/>
              <w:ind w:leftChars="0" w:left="0" w:rightChars="0" w:right="0" w:firstLineChars="0" w:firstLine="0"/>
              <w:spacing w:line="240" w:lineRule="atLeast"/>
            </w:pPr>
            <w:r>
              <w:t>8</w:t>
            </w:r>
          </w:p>
        </w:tc>
        <w:tc>
          <w:tcPr>
            <w:tcW w:w="1735" w:type="dxa"/>
          </w:tcPr>
          <w:p w:rsidR="0018722C">
            <w:pPr>
              <w:topLinePunct/>
              <w:ind w:leftChars="0" w:left="0" w:rightChars="0" w:right="0" w:firstLineChars="0" w:firstLine="0"/>
              <w:spacing w:line="240" w:lineRule="atLeast"/>
            </w:pPr>
            <w:r>
              <w:t>3.80±1.09</w:t>
            </w:r>
            <w:r>
              <w:t>b</w:t>
            </w:r>
          </w:p>
        </w:tc>
        <w:tc>
          <w:tcPr>
            <w:tcW w:w="2699" w:type="dxa"/>
          </w:tcPr>
          <w:p w:rsidR="0018722C">
            <w:pPr>
              <w:topLinePunct/>
              <w:ind w:leftChars="0" w:left="0" w:rightChars="0" w:right="0" w:firstLineChars="0" w:firstLine="0"/>
              <w:spacing w:line="240" w:lineRule="atLeast"/>
            </w:pPr>
            <w:r>
              <w:t>1.63±1.01</w:t>
            </w:r>
            <w:r>
              <w:t>a</w:t>
            </w:r>
          </w:p>
        </w:tc>
        <w:tc>
          <w:tcPr>
            <w:tcW w:w="1728" w:type="dxa"/>
          </w:tcPr>
          <w:p w:rsidR="0018722C">
            <w:pPr>
              <w:topLinePunct/>
              <w:ind w:leftChars="0" w:left="0" w:rightChars="0" w:right="0" w:firstLineChars="0" w:firstLine="0"/>
              <w:spacing w:line="240" w:lineRule="atLeast"/>
            </w:pPr>
            <w:r>
              <w:t>1.41±0.38</w:t>
            </w:r>
            <w:r>
              <w:t>a</w:t>
            </w:r>
          </w:p>
        </w:tc>
      </w:tr>
      <w:tr>
        <w:trPr>
          <w:trHeight w:val="44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仿宋" w:eastAsia="仿宋" w:hint="eastAsia"/>
              </w:rPr>
              <w:t>电针组</w:t>
            </w:r>
          </w:p>
        </w:tc>
        <w:tc>
          <w:tcPr>
            <w:tcW w:w="987" w:type="dxa"/>
            <w:tcBorders>
              <w:bottom w:val="single" w:sz="8" w:space="0" w:color="000000"/>
            </w:tcBorders>
          </w:tcPr>
          <w:p w:rsidR="0018722C">
            <w:pPr>
              <w:topLinePunct/>
              <w:ind w:leftChars="0" w:left="0" w:rightChars="0" w:right="0" w:firstLineChars="0" w:firstLine="0"/>
              <w:spacing w:line="240" w:lineRule="atLeast"/>
            </w:pPr>
            <w:r>
              <w:t>8</w:t>
            </w:r>
          </w:p>
        </w:tc>
        <w:tc>
          <w:tcPr>
            <w:tcW w:w="1735" w:type="dxa"/>
            <w:tcBorders>
              <w:bottom w:val="single" w:sz="8" w:space="0" w:color="000000"/>
            </w:tcBorders>
          </w:tcPr>
          <w:p w:rsidR="0018722C">
            <w:pPr>
              <w:topLinePunct/>
              <w:ind w:leftChars="0" w:left="0" w:rightChars="0" w:right="0" w:firstLineChars="0" w:firstLine="0"/>
              <w:spacing w:line="240" w:lineRule="atLeast"/>
            </w:pPr>
            <w:r>
              <w:t>2.56±1.00</w:t>
            </w:r>
            <w:r>
              <w:t>c</w:t>
            </w:r>
          </w:p>
        </w:tc>
        <w:tc>
          <w:tcPr>
            <w:tcW w:w="2699" w:type="dxa"/>
            <w:tcBorders>
              <w:bottom w:val="single" w:sz="8" w:space="0" w:color="000000"/>
            </w:tcBorders>
          </w:tcPr>
          <w:p w:rsidR="0018722C">
            <w:pPr>
              <w:topLinePunct/>
              <w:ind w:leftChars="0" w:left="0" w:rightChars="0" w:right="0" w:firstLineChars="0" w:firstLine="0"/>
              <w:spacing w:line="240" w:lineRule="atLeast"/>
            </w:pPr>
            <w:r>
              <w:t>0.84±0.17</w:t>
            </w:r>
            <w:r>
              <w:t>c</w:t>
            </w:r>
          </w:p>
        </w:tc>
        <w:tc>
          <w:tcPr>
            <w:tcW w:w="1728" w:type="dxa"/>
            <w:tcBorders>
              <w:bottom w:val="single" w:sz="8" w:space="0" w:color="000000"/>
            </w:tcBorders>
          </w:tcPr>
          <w:p w:rsidR="0018722C">
            <w:pPr>
              <w:topLinePunct/>
              <w:ind w:leftChars="0" w:left="0" w:rightChars="0" w:right="0" w:firstLineChars="0" w:firstLine="0"/>
              <w:spacing w:line="240" w:lineRule="atLeast"/>
            </w:pPr>
            <w:r>
              <w:t>1.04±0.33</w:t>
            </w:r>
            <w:r>
              <w:t>c</w:t>
            </w:r>
          </w:p>
        </w:tc>
      </w:tr>
    </w:tbl>
    <w:p w:rsidR="0018722C">
      <w:pPr>
        <w:pStyle w:val="affa"/>
      </w:pPr>
    </w:p>
    <w:p w:rsidR="0018722C">
      <w:pPr>
        <w:pStyle w:val="ae"/>
        <w:topLinePunct/>
      </w:pPr>
      <w:r>
        <w:rPr>
          <w:kern w:val="2"/>
          <w:sz w:val="22"/>
          <w:szCs w:val="22"/>
          <w:rFonts w:cstheme="minorBidi" w:hAnsiTheme="minorHAnsi" w:eastAsiaTheme="minorHAnsi" w:asciiTheme="minorHAnsi"/>
        </w:rPr>
        <w:drawing>
          <wp:inline>
            <wp:extent cx="4589990" cy="2749295"/>
            <wp:effectExtent l="0" t="0" r="0" b="0"/>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55" cstate="print"/>
                    <a:stretch>
                      <a:fillRect/>
                    </a:stretch>
                  </pic:blipFill>
                  <pic:spPr>
                    <a:xfrm>
                      <a:off x="0" y="0"/>
                      <a:ext cx="4589990" cy="2749295"/>
                    </a:xfrm>
                    <a:prstGeom prst="rect">
                      <a:avLst/>
                    </a:prstGeom>
                  </pic:spPr>
                </pic:pic>
              </a:graphicData>
            </a:graphic>
          </wp:inline>
        </w:drawing>
      </w:r>
      <w:r>
        <w:rPr>
          <w:kern w:val="2"/>
          <w:szCs w:val="22"/>
          <w:rFonts w:cstheme="minorBidi" w:hAnsiTheme="minorHAnsi" w:eastAsiaTheme="minorHAnsi" w:asciiTheme="minorHAnsi"/>
          <w:sz w:val="21"/>
        </w:rPr>
        <w:t>注：</w:t>
      </w:r>
      <w:r>
        <w:rPr>
          <w:kern w:val="2"/>
          <w:szCs w:val="22"/>
          <w:rFonts w:ascii="Calibri" w:eastAsia="Calibri" w:cstheme="minorBidi" w:hAnsiTheme="minorHAnsi"/>
          <w:sz w:val="14"/>
        </w:rPr>
        <w:t>a</w:t>
      </w:r>
      <w:r>
        <w:rPr>
          <w:kern w:val="2"/>
          <w:szCs w:val="22"/>
          <w:rFonts w:ascii="Calibri" w:eastAsia="Calibri" w:cstheme="minorBidi" w:hAnsiTheme="minorHAnsi"/>
          <w:sz w:val="21"/>
        </w:rPr>
        <w:t>P</w:t>
      </w:r>
      <w:r>
        <w:rPr>
          <w:kern w:val="2"/>
          <w:szCs w:val="22"/>
          <w:rFonts w:cstheme="minorBidi" w:hAnsiTheme="minorHAnsi" w:eastAsiaTheme="minorHAnsi" w:asciiTheme="minorHAnsi"/>
          <w:sz w:val="21"/>
        </w:rPr>
        <w:t>＜</w:t>
      </w:r>
      <w:r>
        <w:rPr>
          <w:kern w:val="2"/>
          <w:szCs w:val="22"/>
          <w:rFonts w:ascii="Calibri" w:eastAsia="Calibri" w:cstheme="minorBidi" w:hAnsiTheme="minorHAnsi"/>
          <w:sz w:val="21"/>
        </w:rPr>
        <w:t>0.05 VS</w:t>
      </w:r>
      <w:r>
        <w:rPr>
          <w:kern w:val="2"/>
          <w:szCs w:val="22"/>
          <w:rFonts w:cstheme="minorBidi" w:hAnsiTheme="minorHAnsi" w:eastAsiaTheme="minorHAnsi" w:asciiTheme="minorHAnsi"/>
          <w:sz w:val="21"/>
        </w:rPr>
        <w:t>空白组；</w:t>
      </w:r>
      <w:r>
        <w:rPr>
          <w:kern w:val="2"/>
          <w:szCs w:val="22"/>
          <w:rFonts w:ascii="Calibri" w:eastAsia="Calibri" w:cstheme="minorBidi" w:hAnsiTheme="minorHAnsi"/>
          <w:sz w:val="14"/>
        </w:rPr>
        <w:t>b</w:t>
      </w:r>
      <w:r>
        <w:rPr>
          <w:kern w:val="2"/>
          <w:szCs w:val="22"/>
          <w:rFonts w:ascii="Calibri" w:eastAsia="Calibri" w:cstheme="minorBidi" w:hAnsiTheme="minorHAnsi"/>
          <w:sz w:val="21"/>
        </w:rPr>
        <w:t>P</w:t>
      </w:r>
      <w:r>
        <w:rPr>
          <w:kern w:val="2"/>
          <w:szCs w:val="22"/>
          <w:rFonts w:cstheme="minorBidi" w:hAnsiTheme="minorHAnsi" w:eastAsiaTheme="minorHAnsi" w:asciiTheme="minorHAnsi"/>
          <w:sz w:val="21"/>
        </w:rPr>
        <w:t>＜</w:t>
      </w:r>
      <w:r>
        <w:rPr>
          <w:kern w:val="2"/>
          <w:szCs w:val="22"/>
          <w:rFonts w:ascii="Calibri" w:eastAsia="Calibri" w:cstheme="minorBidi" w:hAnsiTheme="minorHAnsi"/>
          <w:sz w:val="21"/>
        </w:rPr>
        <w:t>0.01 VS</w:t>
      </w:r>
      <w:r>
        <w:rPr>
          <w:kern w:val="2"/>
          <w:szCs w:val="22"/>
          <w:rFonts w:cstheme="minorBidi" w:hAnsiTheme="minorHAnsi" w:eastAsiaTheme="minorHAnsi" w:asciiTheme="minorHAnsi"/>
          <w:sz w:val="21"/>
        </w:rPr>
        <w:t>空白组；</w:t>
      </w:r>
      <w:r>
        <w:rPr>
          <w:kern w:val="2"/>
          <w:szCs w:val="22"/>
          <w:rFonts w:ascii="Calibri" w:eastAsia="Calibri" w:cstheme="minorBidi" w:hAnsiTheme="minorHAnsi"/>
          <w:sz w:val="14"/>
        </w:rPr>
        <w:t>c</w:t>
      </w:r>
      <w:r>
        <w:rPr>
          <w:kern w:val="2"/>
          <w:szCs w:val="22"/>
          <w:rFonts w:ascii="Calibri" w:eastAsia="Calibri" w:cstheme="minorBidi" w:hAnsiTheme="minorHAnsi"/>
          <w:sz w:val="21"/>
        </w:rPr>
        <w:t>P</w:t>
      </w:r>
      <w:r>
        <w:rPr>
          <w:kern w:val="2"/>
          <w:szCs w:val="22"/>
          <w:rFonts w:cstheme="minorBidi" w:hAnsiTheme="minorHAnsi" w:eastAsiaTheme="minorHAnsi" w:asciiTheme="minorHAnsi"/>
          <w:sz w:val="21"/>
        </w:rPr>
        <w:t>＜</w:t>
      </w:r>
      <w:r>
        <w:rPr>
          <w:kern w:val="2"/>
          <w:szCs w:val="22"/>
          <w:rFonts w:ascii="Calibri" w:eastAsia="Calibri" w:cstheme="minorBidi" w:hAnsiTheme="minorHAnsi"/>
          <w:sz w:val="21"/>
        </w:rPr>
        <w:t>0.05 VS</w:t>
      </w:r>
      <w:r w:rsidR="001852F3">
        <w:rPr>
          <w:kern w:val="2"/>
          <w:szCs w:val="22"/>
          <w:rFonts w:ascii="Calibri" w:eastAsia="Calibri" w:cstheme="minorBidi" w:hAnsiTheme="minorHAnsi"/>
          <w:sz w:val="21"/>
        </w:rPr>
        <w:t xml:space="preserve"> </w:t>
      </w:r>
      <w:r>
        <w:rPr>
          <w:kern w:val="2"/>
          <w:szCs w:val="22"/>
          <w:rFonts w:cstheme="minorBidi" w:hAnsiTheme="minorHAnsi" w:eastAsiaTheme="minorHAnsi" w:asciiTheme="minorHAnsi"/>
          <w:sz w:val="21"/>
        </w:rPr>
        <w:t>模型组</w:t>
      </w:r>
    </w:p>
    <w:p w:rsidR="0018722C">
      <w:pPr>
        <w:pStyle w:val="cw20"/>
        <w:topLinePunct/>
      </w:pPr>
      <w:r>
        <w:t>3.4.2 </w:t>
      </w:r>
      <w:r>
        <w:t>IHC</w:t>
      </w:r>
      <w:r/>
      <w:r w:rsidR="001852F3">
        <w:t xml:space="preserve">法比较各组大鼠空肠、下丘脑、海马</w:t>
      </w:r>
      <w:r>
        <w:t>RAMP1</w:t>
      </w:r>
      <w:r/>
      <w:r w:rsidR="001852F3">
        <w:t xml:space="preserve">蛋白的表达：</w:t>
      </w:r>
      <w:r>
        <w:t>与空白组相比，模型组大鼠空肠、下丘脑、海马</w:t>
      </w:r>
      <w:r>
        <w:t>RAMP1</w:t>
      </w:r>
      <w:r/>
      <w:r w:rsidR="001852F3">
        <w:t xml:space="preserve">蛋白的表</w:t>
      </w:r>
    </w:p>
    <w:p w:rsidR="0018722C">
      <w:pPr>
        <w:topLinePunct/>
      </w:pPr>
      <w:r>
        <w:t>达均上升，差异有统计学意义</w:t>
      </w:r>
      <w:r>
        <w:t>(</w:t>
      </w:r>
      <w:r>
        <w:rPr>
          <w:i/>
        </w:rPr>
        <w:t>P</w:t>
      </w:r>
      <w:r>
        <w:t>＜0.05</w:t>
      </w:r>
      <w:r>
        <w:t>)</w:t>
      </w:r>
      <w:r>
        <w:t>；与模型组相比，电针组大</w:t>
      </w:r>
      <w:r>
        <w:t>鼠空肠、下丘脑、海马</w:t>
      </w:r>
      <w:r>
        <w:t>RAMP1</w:t>
      </w:r>
      <w:r/>
      <w:r w:rsidR="001852F3">
        <w:t xml:space="preserve">蛋白的表达均下降，差异有统计学意</w:t>
      </w:r>
      <w:r w:rsidR="001852F3">
        <w:t>义</w:t>
      </w:r>
    </w:p>
    <w:p w:rsidR="0018722C">
      <w:pPr>
        <w:topLinePunct/>
      </w:pPr>
      <w:r>
        <w:t>（</w:t>
      </w:r>
      <w:r>
        <w:rPr>
          <w:i/>
        </w:rPr>
        <w:t>P</w:t>
      </w:r>
      <w:r>
        <w:t>＜0.05</w:t>
      </w:r>
      <w:r>
        <w:rPr>
          <w:spacing w:val="-4"/>
        </w:rPr>
        <w:t>）</w:t>
      </w:r>
      <w:r>
        <w:t xml:space="preserve">；电针组各组织中</w:t>
      </w:r>
      <w:r>
        <w:t>RAMP1</w:t>
      </w:r>
      <w:r/>
      <w:r w:rsidR="001852F3">
        <w:t xml:space="preserve">蛋白的表达与空白组相比较，差</w:t>
      </w:r>
      <w:r>
        <w:t>异无统计学意义</w:t>
      </w:r>
      <w:r>
        <w:t>(</w:t>
      </w:r>
      <w:r>
        <w:rPr>
          <w:i/>
          <w:spacing w:val="-5"/>
          <w:w w:val="95"/>
          <w:sz w:val="29"/>
        </w:rPr>
        <w:t>P</w:t>
      </w:r>
      <w:r>
        <w:rPr>
          <w:spacing w:val="-5"/>
          <w:w w:val="95"/>
        </w:rPr>
        <w:t>＞0.05</w:t>
      </w:r>
      <w:r>
        <w:t>)</w:t>
      </w:r>
      <w:r>
        <w:t xml:space="preserve">。模型组空肠固有层的肠腺、下丘脑腹内</w:t>
      </w:r>
      <w:r w:rsidR="001852F3">
        <w:t xml:space="preserve"> 侧核</w:t>
      </w:r>
      <w:r>
        <w:t>（</w:t>
      </w:r>
      <w:r>
        <w:rPr>
          <w:spacing w:val="-5"/>
          <w:w w:val="95"/>
        </w:rPr>
        <w:t xml:space="preserve">VMH</w:t>
      </w:r>
      <w:r>
        <w:t>）</w:t>
      </w:r>
      <w:r>
        <w:t xml:space="preserve">、海马齿状回</w:t>
      </w:r>
      <w:r>
        <w:t>（</w:t>
      </w:r>
      <w:r>
        <w:rPr>
          <w:spacing w:val="-5"/>
          <w:w w:val="95"/>
        </w:rPr>
        <w:t xml:space="preserve">DG</w:t>
      </w:r>
      <w:r>
        <w:t>）</w:t>
      </w:r>
      <w:r>
        <w:t xml:space="preserve">颗粒细胞层均可见阳性表达增强呈</w:t>
      </w:r>
      <w:r w:rsidR="001852F3">
        <w:t xml:space="preserve"> </w:t>
      </w:r>
      <w:r>
        <w:t>棕黄色，而电针组各组织阳性表达较模型组相比减弱。</w:t>
      </w:r>
      <w:r>
        <w:rPr>
          <w:spacing w:val="-6"/>
        </w:rPr>
        <w:t>（</w:t>
      </w:r>
      <w:r>
        <w:t xml:space="preserve">见</w:t>
      </w:r>
      <w:r>
        <w:t>表</w:t>
      </w:r>
      <w:r>
        <w:t>11</w:t>
      </w:r>
      <w:r>
        <w:t>b</w:t>
      </w:r>
      <w:r>
        <w:t> </w:t>
      </w:r>
      <w:r>
        <w:t>图</w:t>
      </w:r>
    </w:p>
    <w:p w:rsidR="0018722C">
      <w:pPr>
        <w:topLinePunct/>
      </w:pPr>
      <w:r>
        <w:t>16b</w:t>
      </w:r>
      <w:r w:rsidR="001852F3">
        <w:t xml:space="preserve">附录一：彩</w:t>
      </w:r>
      <w:r w:rsidR="001852F3">
        <w:t>图六</w:t>
      </w:r>
      <w:r>
        <w:t>）</w:t>
      </w:r>
    </w:p>
    <w:p w:rsidR="0018722C">
      <w:pPr>
        <w:topLinePunct/>
      </w:pPr>
      <w:r>
        <w:rPr>
          <w:rFonts w:cstheme="minorBidi" w:hAnsiTheme="minorHAnsi" w:eastAsiaTheme="minorHAnsi" w:asciiTheme="minorHAnsi" w:ascii="Calibri"/>
        </w:rPr>
        <w:t>56</w:t>
      </w:r>
    </w:p>
    <w:p w:rsidR="0018722C">
      <w:pPr>
        <w:pStyle w:val="aff7"/>
        <w:topLinePunct/>
      </w:pPr>
      <w:r>
        <w:pict>
          <v:group style="margin-left:198.020004pt;margin-top:121.019981pt;width:315.05pt;height:.75pt;mso-position-horizontal-relative:page;mso-position-vertical-relative:page;z-index:-142888" coordorigin="3960,2420" coordsize="6301,15">
            <v:line style="position:absolute" from="3960,2428" to="5761,2428" stroked="true" strokeweight=".72pt" strokecolor="#000000">
              <v:stroke dashstyle="solid"/>
            </v:line>
            <v:rect style="position:absolute;left:5760;top:2420;width:15;height:15" filled="true" fillcolor="#000000" stroked="false">
              <v:fill type="solid"/>
            </v:rect>
            <v:line style="position:absolute" from="5775,2428" to="7741,2428" stroked="true" strokeweight=".72pt" strokecolor="#000000">
              <v:stroke dashstyle="solid"/>
            </v:line>
            <v:rect style="position:absolute;left:7740;top:2420;width:15;height:15" filled="true" fillcolor="#000000" stroked="false">
              <v:fill type="solid"/>
            </v:rect>
            <v:line style="position:absolute" from="7755,2428" to="10261,2428" stroked="true" strokeweight=".72pt" strokecolor="#000000">
              <v:stroke dashstyle="solid"/>
            </v:line>
            <w10:wrap type="none"/>
          </v:group>
        </w:pict>
      </w:r>
    </w:p>
    <w:tbl>
      <w:tblPr>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987"/>
        <w:gridCol w:w="1707"/>
        <w:gridCol w:w="2071"/>
        <w:gridCol w:w="2386"/>
      </w:tblGrid>
      <w:tr>
        <w:trPr>
          <w:trHeight w:val="26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表</w:t>
            </w:r>
            <w:r>
              <w:rPr>
                <w:rFonts w:ascii="黑体" w:eastAsia="黑体" w:hint="eastAsia"/>
                <w:b/>
              </w:rPr>
              <w:t xml:space="preserve"> </w:t>
            </w:r>
            <w:r>
              <w:rPr>
                <w:b/>
              </w:rPr>
              <w:t>11</w:t>
            </w:r>
            <w:r>
              <w:rPr>
                <w:b/>
              </w:rPr>
              <w:t>b.I</w:t>
            </w:r>
          </w:p>
        </w:tc>
        <w:tc>
          <w:tcPr>
            <w:tcW w:w="987" w:type="dxa"/>
            <w:tcBorders>
              <w:bottom w:val="single" w:sz="8" w:space="0" w:color="000000"/>
            </w:tcBorders>
          </w:tcPr>
          <w:p w:rsidR="0018722C">
            <w:pPr>
              <w:topLinePunct/>
              <w:ind w:leftChars="0" w:left="0" w:rightChars="0" w:right="0" w:firstLineChars="0" w:firstLine="0"/>
              <w:spacing w:line="240" w:lineRule="atLeast"/>
            </w:pPr>
            <w:r>
              <w:rPr>
                <w:b/>
              </w:rPr>
              <w:t>HC</w:t>
            </w:r>
            <w:r>
              <w:rPr>
                <w:b/>
              </w:rPr>
              <w:t> </w:t>
            </w:r>
            <w:r>
              <w:rPr>
                <w:rFonts w:ascii="黑体" w:eastAsia="黑体" w:hint="eastAsia"/>
                <w:b/>
              </w:rPr>
              <w:t>法检测</w:t>
            </w:r>
          </w:p>
        </w:tc>
        <w:tc>
          <w:tcPr>
            <w:tcW w:w="1707" w:type="dxa"/>
            <w:tcBorders>
              <w:bottom w:val="single" w:sz="8" w:space="0" w:color="000000"/>
            </w:tcBorders>
          </w:tcPr>
          <w:p w:rsidR="0018722C">
            <w:pPr>
              <w:topLinePunct/>
              <w:ind w:leftChars="0" w:left="0" w:rightChars="0" w:right="0" w:firstLineChars="0" w:firstLine="0"/>
              <w:spacing w:line="240" w:lineRule="atLeast"/>
            </w:pPr>
            <w:r>
              <w:rPr>
                <w:rFonts w:ascii="黑体" w:eastAsia="黑体" w:hint="eastAsia"/>
                <w:b/>
              </w:rPr>
              <w:t>各组大鼠不同组</w:t>
            </w:r>
          </w:p>
        </w:tc>
        <w:tc>
          <w:tcPr>
            <w:tcW w:w="4457" w:type="dxa"/>
            <w:gridSpan w:val="2"/>
            <w:tcBorders>
              <w:bottom w:val="single" w:sz="8" w:space="0" w:color="000000"/>
            </w:tcBorders>
          </w:tcPr>
          <w:p w:rsidR="0018722C">
            <w:pPr>
              <w:topLinePunct/>
              <w:ind w:leftChars="0" w:left="0" w:rightChars="0" w:right="0" w:firstLineChars="0" w:firstLine="0"/>
              <w:spacing w:line="240" w:lineRule="atLeast"/>
            </w:pPr>
            <w:r>
              <w:rPr>
                <w:rFonts w:ascii="黑体" w:hAnsi="黑体" w:eastAsia="黑体" w:hint="eastAsia"/>
                <w:b/>
              </w:rPr>
              <w:t>织 </w:t>
            </w:r>
            <w:r>
              <w:rPr>
                <w:b/>
              </w:rPr>
              <w:t>RAMP1 </w:t>
            </w:r>
            <w:r>
              <w:rPr>
                <w:rFonts w:ascii="黑体" w:hAnsi="黑体" w:eastAsia="黑体" w:hint="eastAsia"/>
                <w:b/>
              </w:rPr>
              <w:t>蛋白表达比较</w:t>
            </w:r>
            <w:r>
              <w:rPr>
                <w:rFonts w:ascii="黑体" w:hAnsi="黑体" w:eastAsia="黑体" w:hint="eastAsia"/>
                <w:b/>
              </w:rPr>
              <w:t>（</w:t>
            </w:r>
            <w:r>
              <w:rPr>
                <w:rFonts w:ascii="黑体" w:hAnsi="黑体" w:eastAsia="黑体" w:hint="eastAsia"/>
                <w:b/>
              </w:rPr>
              <w:t> </w:t>
            </w:r>
            <w:r>
              <w:rPr>
                <w:rFonts w:ascii="Times New Roman" w:hAnsi="Times New Roman" w:eastAsia="Times New Roman"/>
                <w:i/>
              </w:rPr>
              <w:t>x </w:t>
            </w:r>
            <w:r>
              <w:rPr>
                <w:b/>
              </w:rPr>
              <w:t>±s n=8</w:t>
            </w:r>
            <w:r>
              <w:rPr>
                <w:rFonts w:ascii="黑体" w:hAnsi="黑体" w:eastAsia="黑体" w:hint="eastAsia"/>
                <w:b/>
              </w:rPr>
              <w:t>）</w:t>
            </w:r>
          </w:p>
        </w:tc>
      </w:tr>
      <w:tr>
        <w:trPr>
          <w:trHeight w:val="420" w:hRule="atLeast"/>
        </w:trPr>
        <w:tc>
          <w:tcPr>
            <w:tcW w:w="1323" w:type="dxa"/>
            <w:tcBorders>
              <w:top w:val="single" w:sz="8" w:space="0" w:color="000000"/>
            </w:tcBorders>
          </w:tcPr>
          <w:p w:rsidR="0018722C">
            <w:pPr>
              <w:topLinePunct/>
              <w:ind w:leftChars="0" w:left="0" w:rightChars="0" w:right="0" w:firstLineChars="0" w:firstLine="0"/>
              <w:spacing w:line="240" w:lineRule="atLeast"/>
            </w:pPr>
          </w:p>
        </w:tc>
        <w:tc>
          <w:tcPr>
            <w:tcW w:w="987" w:type="dxa"/>
            <w:vMerge w:val="restart"/>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例数</w:t>
            </w:r>
          </w:p>
          <w:p w:rsidR="0018722C">
            <w:pPr>
              <w:topLinePunct/>
            </w:pPr>
          </w:p>
          <w:p w:rsidR="0018722C">
            <w:pPr>
              <w:topLinePunct/>
              <w:ind w:leftChars="0" w:left="0" w:rightChars="0" w:right="0" w:firstLineChars="0" w:firstLine="0"/>
              <w:spacing w:line="240" w:lineRule="atLeast"/>
            </w:pPr>
            <w:r>
              <w:t>(</w:t>
            </w:r>
            <w:r>
              <w:t xml:space="preserve">n</w:t>
            </w:r>
            <w:r>
              <w:t>)</w:t>
            </w:r>
          </w:p>
        </w:tc>
        <w:tc>
          <w:tcPr>
            <w:tcW w:w="1707" w:type="dxa"/>
            <w:tcBorders>
              <w:top w:val="single" w:sz="8" w:space="0" w:color="000000"/>
            </w:tcBorders>
          </w:tcPr>
          <w:p w:rsidR="0018722C">
            <w:pPr>
              <w:topLinePunct/>
              <w:ind w:leftChars="0" w:left="0" w:rightChars="0" w:right="0" w:firstLineChars="0" w:firstLine="0"/>
              <w:spacing w:line="240" w:lineRule="atLeast"/>
            </w:pPr>
          </w:p>
        </w:tc>
        <w:tc>
          <w:tcPr>
            <w:tcW w:w="4457" w:type="dxa"/>
            <w:gridSpan w:val="2"/>
            <w:tcBorders>
              <w:top w:val="single" w:sz="8" w:space="0" w:color="000000"/>
            </w:tcBorders>
          </w:tcPr>
          <w:p w:rsidR="0018722C">
            <w:pPr>
              <w:topLinePunct/>
              <w:ind w:leftChars="0" w:left="0" w:rightChars="0" w:right="0" w:firstLineChars="0" w:firstLine="0"/>
              <w:spacing w:line="240" w:lineRule="atLeast"/>
            </w:pPr>
            <w:r>
              <w:t>Mean density</w:t>
            </w:r>
            <w:r>
              <w:t>(</w:t>
            </w:r>
            <w:r>
              <w:t>×10</w:t>
            </w:r>
            <w:r>
              <w:t>-2</w:t>
            </w:r>
            <w:r>
              <w:t>)</w:t>
            </w:r>
          </w:p>
        </w:tc>
      </w:tr>
      <w:tr>
        <w:trPr>
          <w:trHeight w:val="220" w:hRule="atLeast"/>
        </w:trPr>
        <w:tc>
          <w:tcPr>
            <w:tcW w:w="1323" w:type="dxa"/>
          </w:tcPr>
          <w:p w:rsidR="0018722C">
            <w:pPr>
              <w:topLinePunct/>
              <w:ind w:leftChars="0" w:left="0" w:rightChars="0" w:right="0" w:firstLineChars="0" w:firstLine="0"/>
              <w:spacing w:line="240" w:lineRule="atLeast"/>
            </w:pPr>
            <w:r>
              <w:rPr>
                <w:rFonts w:ascii="仿宋" w:eastAsia="仿宋" w:hint="eastAsia"/>
              </w:rPr>
              <w:t>组别</w:t>
            </w:r>
          </w:p>
        </w:tc>
        <w:tc>
          <w:tcPr>
            <w:tcW w:w="987"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707" w:type="dxa"/>
          </w:tcPr>
          <w:p w:rsidR="0018722C">
            <w:pPr>
              <w:topLinePunct/>
              <w:ind w:leftChars="0" w:left="0" w:rightChars="0" w:right="0" w:firstLineChars="0" w:firstLine="0"/>
              <w:spacing w:line="240" w:lineRule="atLeast"/>
            </w:pPr>
          </w:p>
        </w:tc>
        <w:tc>
          <w:tcPr>
            <w:tcW w:w="2071" w:type="dxa"/>
          </w:tcPr>
          <w:p w:rsidR="0018722C">
            <w:pPr>
              <w:topLinePunct/>
              <w:ind w:leftChars="0" w:left="0" w:rightChars="0" w:right="0" w:firstLineChars="0" w:firstLine="0"/>
              <w:spacing w:line="240" w:lineRule="atLeast"/>
            </w:pPr>
          </w:p>
        </w:tc>
        <w:tc>
          <w:tcPr>
            <w:tcW w:w="2386" w:type="dxa"/>
          </w:tcPr>
          <w:p w:rsidR="0018722C">
            <w:pPr>
              <w:topLinePunct/>
              <w:ind w:leftChars="0" w:left="0" w:rightChars="0" w:right="0" w:firstLineChars="0" w:firstLine="0"/>
              <w:spacing w:line="240" w:lineRule="atLeast"/>
            </w:pPr>
          </w:p>
        </w:tc>
      </w:tr>
      <w:tr>
        <w:trPr>
          <w:trHeight w:val="280" w:hRule="atLeast"/>
        </w:trPr>
        <w:tc>
          <w:tcPr>
            <w:tcW w:w="1323" w:type="dxa"/>
            <w:tcBorders>
              <w:bottom w:val="single" w:sz="6" w:space="0" w:color="000000"/>
            </w:tcBorders>
          </w:tcPr>
          <w:p w:rsidR="0018722C">
            <w:pPr>
              <w:topLinePunct/>
              <w:ind w:leftChars="0" w:left="0" w:rightChars="0" w:right="0" w:firstLineChars="0" w:firstLine="0"/>
              <w:spacing w:line="240" w:lineRule="atLeast"/>
            </w:pPr>
          </w:p>
        </w:tc>
        <w:tc>
          <w:tcPr>
            <w:tcW w:w="987"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707"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空肠</w:t>
            </w:r>
          </w:p>
        </w:tc>
        <w:tc>
          <w:tcPr>
            <w:tcW w:w="2071"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下丘脑</w:t>
            </w:r>
          </w:p>
        </w:tc>
        <w:tc>
          <w:tcPr>
            <w:tcW w:w="2386" w:type="dxa"/>
            <w:tcBorders>
              <w:bottom w:val="single" w:sz="6" w:space="0" w:color="000000"/>
            </w:tcBorders>
          </w:tcPr>
          <w:p w:rsidR="0018722C">
            <w:pPr>
              <w:topLinePunct/>
              <w:ind w:leftChars="0" w:left="0" w:rightChars="0" w:right="0" w:firstLineChars="0" w:firstLine="0"/>
              <w:spacing w:line="240" w:lineRule="atLeast"/>
            </w:pPr>
            <w:r>
              <w:rPr>
                <w:rFonts w:ascii="仿宋" w:eastAsia="仿宋" w:hint="eastAsia"/>
              </w:rPr>
              <w:t>海马</w:t>
            </w:r>
          </w:p>
        </w:tc>
      </w:tr>
      <w:tr>
        <w:trPr>
          <w:trHeight w:val="540" w:hRule="atLeast"/>
        </w:trPr>
        <w:tc>
          <w:tcPr>
            <w:tcW w:w="1323" w:type="dxa"/>
            <w:tcBorders>
              <w:top w:val="single" w:sz="6" w:space="0" w:color="000000"/>
            </w:tcBorders>
          </w:tcPr>
          <w:p w:rsidR="0018722C">
            <w:pPr>
              <w:topLinePunct/>
              <w:ind w:leftChars="0" w:left="0" w:rightChars="0" w:right="0" w:firstLineChars="0" w:firstLine="0"/>
              <w:spacing w:line="240" w:lineRule="atLeast"/>
            </w:pPr>
            <w:r>
              <w:rPr>
                <w:rFonts w:ascii="仿宋" w:eastAsia="仿宋" w:hint="eastAsia"/>
              </w:rPr>
              <w:t>空白组</w:t>
            </w:r>
          </w:p>
        </w:tc>
        <w:tc>
          <w:tcPr>
            <w:tcW w:w="98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70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3.78±1.20</w:t>
            </w:r>
          </w:p>
        </w:tc>
        <w:tc>
          <w:tcPr>
            <w:tcW w:w="207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2.25±1.09</w:t>
            </w:r>
          </w:p>
        </w:tc>
        <w:tc>
          <w:tcPr>
            <w:tcW w:w="238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0.81±0.29</w:t>
            </w:r>
          </w:p>
        </w:tc>
      </w:tr>
      <w:tr>
        <w:trPr>
          <w:trHeight w:val="480" w:hRule="atLeast"/>
        </w:trPr>
        <w:tc>
          <w:tcPr>
            <w:tcW w:w="1323" w:type="dxa"/>
          </w:tcPr>
          <w:p w:rsidR="0018722C">
            <w:pPr>
              <w:topLinePunct/>
              <w:ind w:leftChars="0" w:left="0" w:rightChars="0" w:right="0" w:firstLineChars="0" w:firstLine="0"/>
              <w:spacing w:line="240" w:lineRule="atLeast"/>
            </w:pPr>
            <w:r>
              <w:rPr>
                <w:rFonts w:ascii="仿宋" w:eastAsia="仿宋" w:hint="eastAsia"/>
              </w:rPr>
              <w:t>模型组</w:t>
            </w:r>
          </w:p>
        </w:tc>
        <w:tc>
          <w:tcPr>
            <w:tcW w:w="987" w:type="dxa"/>
          </w:tcPr>
          <w:p w:rsidR="0018722C">
            <w:pPr>
              <w:topLinePunct/>
              <w:ind w:leftChars="0" w:left="0" w:rightChars="0" w:right="0" w:firstLineChars="0" w:firstLine="0"/>
              <w:spacing w:line="240" w:lineRule="atLeast"/>
            </w:pPr>
            <w:r>
              <w:t>8</w:t>
            </w:r>
          </w:p>
        </w:tc>
        <w:tc>
          <w:tcPr>
            <w:tcW w:w="1707" w:type="dxa"/>
          </w:tcPr>
          <w:p w:rsidR="0018722C">
            <w:pPr>
              <w:topLinePunct/>
              <w:ind w:leftChars="0" w:left="0" w:rightChars="0" w:right="0" w:firstLineChars="0" w:firstLine="0"/>
              <w:spacing w:line="240" w:lineRule="atLeast"/>
            </w:pPr>
            <w:r>
              <w:t>5.83±1.83</w:t>
            </w:r>
            <w:r>
              <w:t>b</w:t>
            </w:r>
          </w:p>
        </w:tc>
        <w:tc>
          <w:tcPr>
            <w:tcW w:w="2071" w:type="dxa"/>
          </w:tcPr>
          <w:p w:rsidR="0018722C">
            <w:pPr>
              <w:topLinePunct/>
              <w:ind w:leftChars="0" w:left="0" w:rightChars="0" w:right="0" w:firstLineChars="0" w:firstLine="0"/>
              <w:spacing w:line="240" w:lineRule="atLeast"/>
            </w:pPr>
            <w:r>
              <w:t>b</w:t>
            </w:r>
          </w:p>
          <w:p w:rsidR="0018722C">
            <w:pPr>
              <w:topLinePunct/>
              <w:ind w:leftChars="0" w:left="0" w:rightChars="0" w:right="0" w:firstLineChars="0" w:firstLine="0"/>
              <w:spacing w:line="240" w:lineRule="atLeast"/>
            </w:pPr>
            <w:r>
              <w:t>4.16±1.23</w:t>
            </w:r>
          </w:p>
        </w:tc>
        <w:tc>
          <w:tcPr>
            <w:tcW w:w="2386" w:type="dxa"/>
          </w:tcPr>
          <w:p w:rsidR="0018722C">
            <w:pPr>
              <w:topLinePunct/>
              <w:ind w:leftChars="0" w:left="0" w:rightChars="0" w:right="0" w:firstLineChars="0" w:firstLine="0"/>
              <w:spacing w:line="240" w:lineRule="atLeast"/>
            </w:pPr>
            <w:r>
              <w:t>b</w:t>
            </w:r>
          </w:p>
          <w:p w:rsidR="0018722C">
            <w:pPr>
              <w:topLinePunct/>
              <w:ind w:leftChars="0" w:left="0" w:rightChars="0" w:right="0" w:firstLineChars="0" w:firstLine="0"/>
              <w:spacing w:line="240" w:lineRule="atLeast"/>
            </w:pPr>
            <w:r>
              <w:t>1.67±0.69</w:t>
            </w:r>
          </w:p>
        </w:tc>
      </w:tr>
      <w:tr>
        <w:trPr>
          <w:trHeight w:val="440" w:hRule="atLeast"/>
        </w:trPr>
        <w:tc>
          <w:tcPr>
            <w:tcW w:w="1323" w:type="dxa"/>
            <w:tcBorders>
              <w:bottom w:val="single" w:sz="8" w:space="0" w:color="000000"/>
            </w:tcBorders>
          </w:tcPr>
          <w:p w:rsidR="0018722C">
            <w:pPr>
              <w:topLinePunct/>
              <w:ind w:leftChars="0" w:left="0" w:rightChars="0" w:right="0" w:firstLineChars="0" w:firstLine="0"/>
              <w:spacing w:line="240" w:lineRule="atLeast"/>
            </w:pPr>
            <w:r>
              <w:rPr>
                <w:rFonts w:ascii="仿宋" w:eastAsia="仿宋" w:hint="eastAsia"/>
              </w:rPr>
              <w:t>电针组</w:t>
            </w:r>
          </w:p>
        </w:tc>
        <w:tc>
          <w:tcPr>
            <w:tcW w:w="987" w:type="dxa"/>
            <w:tcBorders>
              <w:bottom w:val="single" w:sz="8" w:space="0" w:color="000000"/>
            </w:tcBorders>
          </w:tcPr>
          <w:p w:rsidR="0018722C">
            <w:pPr>
              <w:topLinePunct/>
              <w:ind w:leftChars="0" w:left="0" w:rightChars="0" w:right="0" w:firstLineChars="0" w:firstLine="0"/>
              <w:spacing w:line="240" w:lineRule="atLeast"/>
            </w:pPr>
            <w:r>
              <w:t>8</w:t>
            </w:r>
          </w:p>
        </w:tc>
        <w:tc>
          <w:tcPr>
            <w:tcW w:w="1707" w:type="dxa"/>
            <w:tcBorders>
              <w:bottom w:val="single" w:sz="8" w:space="0" w:color="000000"/>
            </w:tcBorders>
          </w:tcPr>
          <w:p w:rsidR="0018722C">
            <w:pPr>
              <w:topLinePunct/>
              <w:ind w:leftChars="0" w:left="0" w:rightChars="0" w:right="0" w:firstLineChars="0" w:firstLine="0"/>
              <w:spacing w:line="240" w:lineRule="atLeast"/>
            </w:pPr>
            <w:r>
              <w:t>4.19±0.95</w:t>
            </w:r>
            <w:r>
              <w:t>c</w:t>
            </w:r>
          </w:p>
        </w:tc>
        <w:tc>
          <w:tcPr>
            <w:tcW w:w="2071" w:type="dxa"/>
            <w:tcBorders>
              <w:bottom w:val="single" w:sz="8" w:space="0" w:color="000000"/>
            </w:tcBorders>
          </w:tcPr>
          <w:p w:rsidR="0018722C">
            <w:pPr>
              <w:topLinePunct/>
              <w:ind w:leftChars="0" w:left="0" w:rightChars="0" w:right="0" w:firstLineChars="0" w:firstLine="0"/>
              <w:spacing w:line="240" w:lineRule="atLeast"/>
            </w:pPr>
            <w:r>
              <w:t>2.79±1.04</w:t>
            </w:r>
            <w:r>
              <w:t>c</w:t>
            </w:r>
          </w:p>
        </w:tc>
        <w:tc>
          <w:tcPr>
            <w:tcW w:w="2386" w:type="dxa"/>
            <w:tcBorders>
              <w:bottom w:val="single" w:sz="8" w:space="0" w:color="000000"/>
            </w:tcBorders>
          </w:tcPr>
          <w:p w:rsidR="0018722C">
            <w:pPr>
              <w:topLinePunct/>
              <w:ind w:leftChars="0" w:left="0" w:rightChars="0" w:right="0" w:firstLineChars="0" w:firstLine="0"/>
              <w:spacing w:line="240" w:lineRule="atLeast"/>
            </w:pPr>
            <w:r>
              <w:t>1.02±0.48</w:t>
            </w:r>
            <w:r>
              <w:t>c</w:t>
            </w:r>
          </w:p>
        </w:tc>
      </w:tr>
    </w:tbl>
    <w:p w:rsidR="0018722C">
      <w:pPr>
        <w:pStyle w:val="affa"/>
      </w:pPr>
    </w:p>
    <w:p w:rsidR="0018722C">
      <w:pPr>
        <w:spacing w:line="294" w:lineRule="exact" w:before="0"/>
        <w:ind w:leftChars="0" w:left="1426" w:rightChars="0" w:right="0" w:firstLineChars="0" w:firstLine="0"/>
        <w:jc w:val="left"/>
        <w:topLinePunct/>
      </w:pPr>
      <w:r>
        <w:rPr>
          <w:kern w:val="2"/>
          <w:szCs w:val="22"/>
          <w:rFonts w:cstheme="minorBidi" w:hAnsiTheme="minorHAnsi" w:eastAsiaTheme="minorHAnsi" w:asciiTheme="minorHAnsi"/>
          <w:sz w:val="21"/>
        </w:rPr>
        <w:t>注：</w:t>
      </w:r>
      <w:r>
        <w:rPr>
          <w:kern w:val="2"/>
          <w:szCs w:val="22"/>
          <w:rFonts w:ascii="Calibri" w:eastAsia="Calibri" w:cstheme="minorBidi" w:hAnsiTheme="minorHAnsi"/>
          <w:position w:val="10"/>
          <w:sz w:val="14"/>
        </w:rPr>
        <w:t>b</w:t>
      </w:r>
      <w:r>
        <w:rPr>
          <w:kern w:val="2"/>
          <w:szCs w:val="22"/>
          <w:rFonts w:ascii="Calibri" w:eastAsia="Calibri" w:cstheme="minorBidi" w:hAnsiTheme="minorHAnsi"/>
          <w:sz w:val="21"/>
        </w:rPr>
        <w:t>P</w:t>
      </w:r>
      <w:r>
        <w:rPr>
          <w:kern w:val="2"/>
          <w:szCs w:val="22"/>
          <w:rFonts w:cstheme="minorBidi" w:hAnsiTheme="minorHAnsi" w:eastAsiaTheme="minorHAnsi" w:asciiTheme="minorHAnsi"/>
          <w:sz w:val="21"/>
        </w:rPr>
        <w:t>＜</w:t>
      </w:r>
      <w:r>
        <w:rPr>
          <w:kern w:val="2"/>
          <w:szCs w:val="22"/>
          <w:rFonts w:ascii="Calibri" w:eastAsia="Calibri" w:cstheme="minorBidi" w:hAnsiTheme="minorHAnsi"/>
          <w:sz w:val="21"/>
        </w:rPr>
        <w:t>0.01 VS</w:t>
      </w:r>
      <w:r>
        <w:rPr>
          <w:kern w:val="2"/>
          <w:szCs w:val="22"/>
          <w:rFonts w:cstheme="minorBidi" w:hAnsiTheme="minorHAnsi" w:eastAsiaTheme="minorHAnsi" w:asciiTheme="minorHAnsi"/>
          <w:sz w:val="21"/>
        </w:rPr>
        <w:t>空白组；</w:t>
      </w:r>
      <w:r>
        <w:rPr>
          <w:kern w:val="2"/>
          <w:szCs w:val="22"/>
          <w:rFonts w:ascii="Calibri" w:eastAsia="Calibri" w:cstheme="minorBidi" w:hAnsiTheme="minorHAnsi"/>
          <w:position w:val="10"/>
          <w:sz w:val="14"/>
        </w:rPr>
        <w:t>c</w:t>
      </w:r>
      <w:r>
        <w:rPr>
          <w:kern w:val="2"/>
          <w:szCs w:val="22"/>
          <w:rFonts w:ascii="Calibri" w:eastAsia="Calibri" w:cstheme="minorBidi" w:hAnsiTheme="minorHAnsi"/>
          <w:sz w:val="21"/>
        </w:rPr>
        <w:t>P</w:t>
      </w:r>
      <w:r>
        <w:rPr>
          <w:kern w:val="2"/>
          <w:szCs w:val="22"/>
          <w:rFonts w:cstheme="minorBidi" w:hAnsiTheme="minorHAnsi" w:eastAsiaTheme="minorHAnsi" w:asciiTheme="minorHAnsi"/>
          <w:sz w:val="21"/>
        </w:rPr>
        <w:t>＜</w:t>
      </w:r>
      <w:r>
        <w:rPr>
          <w:kern w:val="2"/>
          <w:szCs w:val="22"/>
          <w:rFonts w:ascii="Calibri" w:eastAsia="Calibri" w:cstheme="minorBidi" w:hAnsiTheme="minorHAnsi"/>
          <w:sz w:val="21"/>
        </w:rPr>
        <w:t>0.05 VS</w:t>
      </w:r>
      <w:r w:rsidR="001852F3">
        <w:rPr>
          <w:kern w:val="2"/>
          <w:szCs w:val="22"/>
          <w:rFonts w:ascii="Calibri" w:eastAsia="Calibri" w:cstheme="minorBidi" w:hAnsiTheme="minorHAnsi"/>
          <w:sz w:val="21"/>
        </w:rPr>
        <w:t xml:space="preserve"> </w:t>
      </w:r>
      <w:r>
        <w:rPr>
          <w:kern w:val="2"/>
          <w:szCs w:val="22"/>
          <w:rFonts w:cstheme="minorBidi" w:hAnsiTheme="minorHAnsi" w:eastAsiaTheme="minorHAnsi" w:asciiTheme="minorHAnsi"/>
          <w:sz w:val="21"/>
        </w:rPr>
        <w:t>模型组</w:t>
      </w:r>
    </w:p>
    <w:p w:rsidR="0018722C">
      <w:pPr>
        <w:pStyle w:val="Heading2"/>
        <w:topLinePunct/>
        <w:ind w:left="171" w:hangingChars="171" w:hanging="171"/>
      </w:pPr>
      <w:bookmarkStart w:id="269728" w:name="_Toc686269728"/>
      <w:bookmarkStart w:name="4结论 " w:id="129"/>
      <w:bookmarkEnd w:id="129"/>
      <w:r>
        <w:rPr>
          <w:b/>
        </w:rPr>
        <w:t>4</w:t>
      </w:r>
      <w:r>
        <w:t xml:space="preserve"> </w:t>
      </w:r>
      <w:bookmarkStart w:name="_bookmark61" w:id="130"/>
      <w:bookmarkEnd w:id="130"/>
      <w:bookmarkStart w:name="_bookmark61" w:id="131"/>
      <w:bookmarkEnd w:id="131"/>
      <w:r>
        <w:t>结论</w:t>
      </w:r>
      <w:bookmarkEnd w:id="269728"/>
    </w:p>
    <w:p w:rsidR="0018722C">
      <w:pPr>
        <w:pStyle w:val="aff7"/>
        <w:topLinePunct/>
      </w:pPr>
      <w:r>
        <w:rPr>
          <w:kern w:val="2"/>
          <w:sz w:val="22"/>
          <w:szCs w:val="22"/>
          <w:rFonts w:cstheme="minorBidi" w:hAnsiTheme="minorHAnsi" w:eastAsiaTheme="minorHAnsi" w:asciiTheme="minorHAnsi"/>
        </w:rPr>
        <w:drawing>
          <wp:inline>
            <wp:extent cx="4589990" cy="2749296"/>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56" cstate="print"/>
                    <a:stretch>
                      <a:fillRect/>
                    </a:stretch>
                  </pic:blipFill>
                  <pic:spPr>
                    <a:xfrm>
                      <a:off x="0" y="0"/>
                      <a:ext cx="4589990" cy="2749296"/>
                    </a:xfrm>
                    <a:prstGeom prst="rect">
                      <a:avLst/>
                    </a:prstGeom>
                  </pic:spPr>
                </pic:pic>
              </a:graphicData>
            </a:graphic>
          </wp:inline>
        </w:drawing>
      </w:r>
    </w:p>
    <w:p w:rsidR="0018722C">
      <w:pPr>
        <w:pStyle w:val="Heading3"/>
        <w:topLinePunct/>
        <w:ind w:left="200" w:hangingChars="200" w:hanging="200"/>
      </w:pPr>
      <w:bookmarkStart w:id="269729" w:name="_Toc686269729"/>
      <w:r>
        <w:t>1.</w:t>
      </w:r>
      <w:r>
        <w:t xml:space="preserve"> </w:t>
      </w:r>
      <w:r w:rsidRPr="00DB64CE">
        <w:t>电针对</w:t>
      </w:r>
      <w:r w:rsidR="001852F3">
        <w:t xml:space="preserve">FD</w:t>
      </w:r>
      <w:r w:rsidR="001852F3">
        <w:t xml:space="preserve">大鼠</w:t>
      </w:r>
      <w:r w:rsidR="001852F3">
        <w:t xml:space="preserve">CGRP</w:t>
      </w:r>
      <w:r w:rsidR="001852F3">
        <w:t xml:space="preserve">的调节作用</w:t>
      </w:r>
      <w:bookmarkEnd w:id="269729"/>
    </w:p>
    <w:p w:rsidR="0018722C">
      <w:pPr>
        <w:topLinePunct/>
      </w:pPr>
      <w:r>
        <w:t>根据结果</w:t>
      </w:r>
      <w:r>
        <w:t>3</w:t>
      </w:r>
      <w:r>
        <w:t>.</w:t>
      </w:r>
      <w:r>
        <w:t>1-3.2</w:t>
      </w:r>
      <w:r>
        <w:t>，通过</w:t>
      </w:r>
      <w:r>
        <w:t>ELISA</w:t>
      </w:r>
      <w:r/>
      <w:r w:rsidR="001852F3">
        <w:t xml:space="preserve">法检测对比三组大鼠血清中</w:t>
      </w:r>
      <w:r>
        <w:t>CGRP</w:t>
      </w:r>
      <w:r>
        <w:t>的含量和</w:t>
      </w:r>
      <w:r>
        <w:t>Rt-PCR</w:t>
      </w:r>
      <w:r/>
      <w:r w:rsidR="001852F3">
        <w:t xml:space="preserve">法检测各组大鼠胃窦、空肠、下丘脑组织中</w:t>
      </w:r>
      <w:r>
        <w:t>CGRP</w:t>
      </w:r>
      <w:r>
        <w:t> </w:t>
      </w:r>
      <w:r>
        <w:t>mRNA</w:t>
      </w:r>
      <w:r>
        <w:t>相对表达量，可见模型组大鼠血清</w:t>
      </w:r>
      <w:r>
        <w:t>CGRP</w:t>
      </w:r>
      <w:r/>
      <w:r w:rsidR="001852F3">
        <w:t xml:space="preserve">含量和胃窦、空肠、下丘脑</w:t>
      </w:r>
      <w:r>
        <w:t>组织中</w:t>
      </w:r>
      <w:r>
        <w:t>CGRP</w:t>
      </w:r>
      <w:r>
        <w:t> </w:t>
      </w:r>
      <w:r>
        <w:t>mRNA</w:t>
      </w:r>
      <w:r/>
      <w:r w:rsidR="001852F3">
        <w:t xml:space="preserve">相对表达量均是上升的，可见外周和组织中</w:t>
      </w:r>
      <w:r>
        <w:t>CGRP</w:t>
      </w:r>
      <w:r>
        <w:t>的过表达是</w:t>
      </w:r>
      <w:r>
        <w:t>FD</w:t>
      </w:r>
      <w:r/>
      <w:r w:rsidR="001852F3">
        <w:t xml:space="preserve">发病的一项因素，而电针组大鼠的血清</w:t>
      </w:r>
      <w:r>
        <w:t>CGRP</w:t>
      </w:r>
      <w:r/>
      <w:r w:rsidR="001852F3">
        <w:t xml:space="preserve">含量和胃</w:t>
      </w:r>
      <w:r>
        <w:t>窦、空肠、下丘脑组织中</w:t>
      </w:r>
      <w:r>
        <w:t>CGRP</w:t>
      </w:r>
      <w:r>
        <w:t> </w:t>
      </w:r>
      <w:r>
        <w:t>mRNA</w:t>
      </w:r>
      <w:r/>
      <w:r w:rsidR="001852F3">
        <w:t xml:space="preserve">相对表达量对比模型组均明显下</w:t>
      </w:r>
      <w:r>
        <w:t>降，这证明了调节</w:t>
      </w:r>
      <w:r>
        <w:t>CGRP</w:t>
      </w:r>
      <w:r/>
      <w:r w:rsidR="001852F3">
        <w:t xml:space="preserve">在</w:t>
      </w:r>
      <w:r>
        <w:t>FD</w:t>
      </w:r>
      <w:r/>
      <w:r w:rsidR="001852F3">
        <w:t xml:space="preserve">治疗过程中的意义，并且电针能够有效</w:t>
      </w:r>
      <w:r>
        <w:t>地降低</w:t>
      </w:r>
      <w:r>
        <w:t>FD</w:t>
      </w:r>
      <w:r/>
      <w:r w:rsidR="001852F3">
        <w:t xml:space="preserve">大鼠外周以及胃肠道、中枢</w:t>
      </w:r>
      <w:r>
        <w:t>CGRP</w:t>
      </w:r>
      <w:r/>
      <w:r w:rsidR="001852F3">
        <w:t xml:space="preserve">的含量，同时极大地改</w:t>
      </w:r>
      <w:r w:rsidR="001852F3">
        <w:t>善</w:t>
      </w:r>
    </w:p>
    <w:p w:rsidR="0018722C">
      <w:pPr>
        <w:topLinePunct/>
      </w:pPr>
      <w:r>
        <w:rPr>
          <w:rFonts w:cstheme="minorBidi" w:hAnsiTheme="minorHAnsi" w:eastAsiaTheme="minorHAnsi" w:asciiTheme="minorHAnsi" w:ascii="Calibri"/>
        </w:rPr>
        <w:t>57</w:t>
      </w:r>
    </w:p>
    <w:p w:rsidR="0018722C">
      <w:pPr>
        <w:topLinePunct/>
      </w:pPr>
      <w:r>
        <w:t>了</w:t>
      </w:r>
      <w:r>
        <w:t>FD</w:t>
      </w:r>
      <w:r/>
      <w:r w:rsidR="001852F3">
        <w:t xml:space="preserve">的症状，促进大鼠胃肠功能的恢复，提示了电针的起效途径是</w:t>
      </w:r>
      <w:r>
        <w:t>既包括中枢也包括外周的，多层次多靶点的。</w:t>
      </w:r>
    </w:p>
    <w:p w:rsidR="0018722C">
      <w:pPr>
        <w:pStyle w:val="Heading3"/>
        <w:topLinePunct/>
        <w:ind w:left="200" w:hangingChars="200" w:hanging="200"/>
      </w:pPr>
      <w:bookmarkStart w:id="269730" w:name="_Toc686269730"/>
      <w:r>
        <w:t>2.</w:t>
      </w:r>
      <w:r>
        <w:t xml:space="preserve"> </w:t>
      </w:r>
      <w:r w:rsidRPr="00DB64CE">
        <w:t>电针对</w:t>
      </w:r>
      <w:r w:rsidR="001852F3">
        <w:t xml:space="preserve">FD</w:t>
      </w:r>
      <w:r w:rsidR="001852F3">
        <w:t xml:space="preserve">大鼠</w:t>
      </w:r>
      <w:r w:rsidR="001852F3">
        <w:t xml:space="preserve">CGRP</w:t>
      </w:r>
      <w:r w:rsidR="001852F3">
        <w:t xml:space="preserve">及其相应的受体</w:t>
      </w:r>
      <w:r w:rsidR="001852F3">
        <w:t xml:space="preserve">RAMP1</w:t>
      </w:r>
      <w:r w:rsidR="001852F3">
        <w:t xml:space="preserve">的调节作用</w:t>
      </w:r>
      <w:bookmarkEnd w:id="269730"/>
    </w:p>
    <w:p w:rsidR="0018722C">
      <w:pPr>
        <w:topLinePunct/>
      </w:pPr>
      <w:r>
        <w:t>根据结果</w:t>
      </w:r>
      <w:r>
        <w:t>3</w:t>
      </w:r>
      <w:r>
        <w:t>.</w:t>
      </w:r>
      <w:r>
        <w:t>3-3.4</w:t>
      </w:r>
      <w:r>
        <w:t>，分别运用</w:t>
      </w:r>
      <w:r>
        <w:t>Western blot</w:t>
      </w:r>
      <w:r/>
      <w:r w:rsidR="001852F3">
        <w:t xml:space="preserve">法和</w:t>
      </w:r>
      <w:r>
        <w:t>IHC</w:t>
      </w:r>
      <w:r/>
      <w:r w:rsidR="001852F3">
        <w:t xml:space="preserve">法对大鼠</w:t>
      </w:r>
      <w:r>
        <w:t>各组织中</w:t>
      </w:r>
      <w:r>
        <w:t>CGRP</w:t>
      </w:r>
      <w:r/>
      <w:r w:rsidR="001852F3">
        <w:t xml:space="preserve">及其相应的受体</w:t>
      </w:r>
      <w:r>
        <w:t>RAMP1</w:t>
      </w:r>
      <w:r/>
      <w:r w:rsidR="001852F3">
        <w:t xml:space="preserve">的表达检测并分析比较，模型</w:t>
      </w:r>
      <w:r>
        <w:t>组大鼠外周</w:t>
      </w:r>
      <w:r>
        <w:t>（</w:t>
      </w:r>
      <w:r>
        <w:rPr>
          <w:spacing w:val="-2"/>
        </w:rPr>
        <w:t>胃窦、空肠组织</w:t>
      </w:r>
      <w:r>
        <w:t>）</w:t>
      </w:r>
      <w:r>
        <w:t>和中枢</w:t>
      </w:r>
      <w:r>
        <w:t>（</w:t>
      </w:r>
      <w:r>
        <w:rPr>
          <w:spacing w:val="-2"/>
        </w:rPr>
        <w:t>下丘脑、海马组织</w:t>
      </w:r>
      <w:r>
        <w:t>）</w:t>
      </w:r>
      <w:r>
        <w:t>中</w:t>
      </w:r>
      <w:r>
        <w:t>CGRP</w:t>
      </w:r>
      <w:r>
        <w:t>及其相应的受体</w:t>
      </w:r>
      <w:r>
        <w:t>RAMP1</w:t>
      </w:r>
      <w:r/>
      <w:r w:rsidR="001852F3">
        <w:t xml:space="preserve">的表达均明显上升，而经过电针治疗后，电针</w:t>
      </w:r>
      <w:r>
        <w:t>组大鼠外周</w:t>
      </w:r>
      <w:r>
        <w:t>（</w:t>
      </w:r>
      <w:r>
        <w:rPr>
          <w:spacing w:val="-2"/>
        </w:rPr>
        <w:t>胃窦、空肠组织</w:t>
      </w:r>
      <w:r>
        <w:t>）</w:t>
      </w:r>
      <w:r>
        <w:t>和中枢</w:t>
      </w:r>
      <w:r>
        <w:t>（</w:t>
      </w:r>
      <w:r>
        <w:rPr>
          <w:spacing w:val="-2"/>
        </w:rPr>
        <w:t>下丘脑、海马组织</w:t>
      </w:r>
      <w:r>
        <w:t>）</w:t>
      </w:r>
      <w:r>
        <w:t>中</w:t>
      </w:r>
      <w:r>
        <w:t>CGRP</w:t>
      </w:r>
      <w:r>
        <w:t>及其相应的受体</w:t>
      </w:r>
      <w:r>
        <w:t>RAMP1</w:t>
      </w:r>
      <w:r/>
      <w:r w:rsidR="001852F3">
        <w:t xml:space="preserve">的表达均明显下降，并且与空白组差异无统计</w:t>
      </w:r>
      <w:r>
        <w:t>学意义。这提示了</w:t>
      </w:r>
      <w:r>
        <w:t>CGRP</w:t>
      </w:r>
      <w:r/>
      <w:r w:rsidR="001852F3">
        <w:t xml:space="preserve">参与</w:t>
      </w:r>
      <w:r>
        <w:t>FD</w:t>
      </w:r>
      <w:r/>
      <w:r w:rsidR="001852F3">
        <w:t xml:space="preserve">的发病是通过与其特异性受体结合来</w:t>
      </w:r>
      <w:r>
        <w:t>发挥生物学作用的，并且外周</w:t>
      </w:r>
      <w:r>
        <w:t>（</w:t>
      </w:r>
      <w:r>
        <w:rPr>
          <w:spacing w:val="-4"/>
          <w:w w:val="95"/>
        </w:rPr>
        <w:t xml:space="preserve">胃窦、空肠组织</w:t>
      </w:r>
      <w:r>
        <w:t>）</w:t>
      </w:r>
      <w:r>
        <w:t xml:space="preserve">和中枢</w:t>
      </w:r>
      <w:r>
        <w:t>（</w:t>
      </w:r>
      <w:r>
        <w:rPr>
          <w:spacing w:val="-4"/>
          <w:w w:val="95"/>
        </w:rPr>
        <w:t xml:space="preserve">下丘脑、</w:t>
      </w:r>
      <w:r w:rsidR="001852F3">
        <w:rPr>
          <w:spacing w:val="-4"/>
          <w:w w:val="95"/>
        </w:rPr>
        <w:t xml:space="preserve"> </w:t>
      </w:r>
      <w:r>
        <w:rPr>
          <w:spacing w:val="-4"/>
        </w:rPr>
        <w:t>海马组织</w:t>
      </w:r>
      <w:r>
        <w:t>）</w:t>
      </w:r>
      <w:r>
        <w:t>中</w:t>
      </w:r>
      <w:r>
        <w:t>CGRP</w:t>
      </w:r>
      <w:r/>
      <w:r w:rsidR="001852F3">
        <w:t xml:space="preserve">及其相应的受体</w:t>
      </w:r>
      <w:r>
        <w:t>RAMP1</w:t>
      </w:r>
      <w:r/>
      <w:r w:rsidR="001852F3">
        <w:t xml:space="preserve">的表达升高是</w:t>
      </w:r>
      <w:r>
        <w:t>FD</w:t>
      </w:r>
      <w:r/>
      <w:r w:rsidR="001852F3">
        <w:t xml:space="preserve">发病的重</w:t>
      </w:r>
      <w:r>
        <w:t>要因素。而电针通过脑肠轴的神经内分泌网络，调节外周</w:t>
      </w:r>
      <w:r>
        <w:t>（</w:t>
      </w:r>
      <w:r>
        <w:rPr>
          <w:spacing w:val="-3"/>
        </w:rPr>
        <w:t>胃窦、空肠组织</w:t>
      </w:r>
      <w:r>
        <w:t>）</w:t>
      </w:r>
      <w:r>
        <w:t>和中枢</w:t>
      </w:r>
      <w:r>
        <w:t>（</w:t>
      </w:r>
      <w:r>
        <w:rPr>
          <w:spacing w:val="-4"/>
        </w:rPr>
        <w:t>下丘脑、海马组织</w:t>
      </w:r>
      <w:r>
        <w:t>）</w:t>
      </w:r>
      <w:r>
        <w:t>中</w:t>
      </w:r>
      <w:r>
        <w:t>CGRP</w:t>
      </w:r>
      <w:r/>
      <w:r w:rsidR="001852F3">
        <w:t xml:space="preserve">及其相应的受体</w:t>
      </w:r>
      <w:r>
        <w:t>RAMP1</w:t>
      </w:r>
      <w:r>
        <w:t>的表达，下调</w:t>
      </w:r>
      <w:r>
        <w:t>CGRP</w:t>
      </w:r>
      <w:r/>
      <w:r w:rsidR="001852F3">
        <w:t xml:space="preserve">及其相应的受体</w:t>
      </w:r>
      <w:r>
        <w:t>RAMP1</w:t>
      </w:r>
      <w:r/>
      <w:r w:rsidR="001852F3">
        <w:t xml:space="preserve">的水平以达到恢复胃肠动</w:t>
      </w:r>
      <w:r>
        <w:t>力和改善胃肠功能的作用，这可能是电针治疗</w:t>
      </w:r>
      <w:r>
        <w:t>FD</w:t>
      </w:r>
      <w:r/>
      <w:r w:rsidR="001852F3">
        <w:t xml:space="preserve">的重要途径之一。</w:t>
      </w:r>
    </w:p>
    <w:p w:rsidR="0018722C">
      <w:pPr>
        <w:pStyle w:val="Heading2"/>
        <w:topLinePunct/>
        <w:ind w:left="171" w:hangingChars="171" w:hanging="171"/>
      </w:pPr>
      <w:bookmarkStart w:id="269731" w:name="_Toc686269731"/>
      <w:bookmarkStart w:name="5讨论 " w:id="132"/>
      <w:bookmarkEnd w:id="132"/>
      <w:r>
        <w:rPr>
          <w:b/>
        </w:rPr>
        <w:t>5</w:t>
      </w:r>
      <w:r>
        <w:t xml:space="preserve"> </w:t>
      </w:r>
      <w:bookmarkStart w:name="_bookmark62" w:id="133"/>
      <w:bookmarkEnd w:id="133"/>
      <w:bookmarkStart w:name="_bookmark62" w:id="134"/>
      <w:bookmarkEnd w:id="134"/>
      <w:r>
        <w:t>讨论</w:t>
      </w:r>
      <w:bookmarkEnd w:id="269731"/>
    </w:p>
    <w:p w:rsidR="0018722C">
      <w:pPr>
        <w:topLinePunct/>
      </w:pPr>
      <w:r>
        <w:t>降钙素基因相关肽</w:t>
      </w:r>
      <w:r>
        <w:t>（</w:t>
      </w:r>
      <w:r>
        <w:t>calcitoningene-related</w:t>
      </w:r>
      <w:r>
        <w:t> </w:t>
      </w:r>
      <w:r>
        <w:t>peptide</w:t>
      </w:r>
      <w:r>
        <w:t xml:space="preserve">, </w:t>
      </w:r>
      <w:r>
        <w:t>CGRP</w:t>
      </w:r>
      <w:r>
        <w:t>）</w:t>
      </w:r>
      <w:r w:rsidR="001852F3">
        <w:t xml:space="preserve">是一种神经肽，它广泛分布于中枢和外周神经系统，CGRP</w:t>
      </w:r>
      <w:r/>
      <w:r w:rsidR="001852F3">
        <w:t xml:space="preserve">主要分布</w:t>
      </w:r>
      <w:r>
        <w:t>于尾核、杏仁核、三叉神经束和脊髓脊角等中枢神经系统中，延髓、</w:t>
      </w:r>
      <w:r w:rsidR="001852F3">
        <w:t xml:space="preserve"> 下丘脑、垂体和海马也都有一定分布，在这些分布脊髓中含量最高，</w:t>
      </w:r>
      <w:r w:rsidR="001852F3">
        <w:t xml:space="preserve"> </w:t>
      </w:r>
      <w:r>
        <w:t>大脑皮层含量则微乎其微。在胃肠道里</w:t>
      </w:r>
      <w:r>
        <w:t>CGRP</w:t>
      </w:r>
      <w:r/>
      <w:r w:rsidR="001852F3">
        <w:t xml:space="preserve">主要分布在内脏神经和</w:t>
      </w:r>
      <w:r>
        <w:t>迷走神经的传入纤维中，以及胃肠道的壁内神经丛中，对辣椒素的作</w:t>
      </w:r>
      <w:r>
        <w:t>用敏感。胃平滑肌层</w:t>
      </w:r>
      <w:r>
        <w:t>CGRP</w:t>
      </w:r>
      <w:r/>
      <w:r w:rsidR="001852F3">
        <w:t xml:space="preserve">含量要高于粘膜层，是因为脊髓传入神经</w:t>
      </w:r>
      <w:r>
        <w:t>的</w:t>
      </w:r>
      <w:r>
        <w:t>CGRP</w:t>
      </w:r>
      <w:r/>
      <w:r w:rsidR="001852F3">
        <w:t xml:space="preserve">主要分布在粘膜下血管壁。含有</w:t>
      </w:r>
      <w:r>
        <w:t>37</w:t>
      </w:r>
      <w:r/>
      <w:r w:rsidR="001852F3">
        <w:t xml:space="preserve">个氨基酸的</w:t>
      </w:r>
      <w:r>
        <w:t>CGRP</w:t>
      </w:r>
      <w:r/>
      <w:r w:rsidR="001852F3">
        <w:t xml:space="preserve">可分为αCGRP、βCGRP</w:t>
      </w:r>
      <w:r/>
      <w:r w:rsidR="001852F3">
        <w:t xml:space="preserve">两类，这两类均发挥相似的生物学作用。</w:t>
      </w:r>
    </w:p>
    <w:p w:rsidR="0018722C">
      <w:pPr>
        <w:topLinePunct/>
      </w:pPr>
      <w:r>
        <w:rPr>
          <w:rFonts w:cstheme="minorBidi" w:hAnsiTheme="minorHAnsi" w:eastAsiaTheme="minorHAnsi" w:asciiTheme="minorHAnsi" w:ascii="Calibri"/>
        </w:rPr>
        <w:t>58</w:t>
      </w:r>
    </w:p>
    <w:p w:rsidR="0018722C">
      <w:pPr>
        <w:topLinePunct/>
      </w:pPr>
      <w:r>
        <w:t>功能具有多样性有舒张血管和收缩心肌等作用，它能抑制血管平</w:t>
      </w:r>
      <w:r>
        <w:t>滑肌细胞增殖和凋亡，并参与调节消化和神经系统功能。在现代研究</w:t>
      </w:r>
      <w:r>
        <w:t>中无论是外周</w:t>
      </w:r>
      <w:r>
        <w:t>CGRP</w:t>
      </w:r>
      <w:r/>
      <w:r w:rsidR="001852F3">
        <w:t xml:space="preserve">的释放还是中枢均参与了内脏敏感性变化，人们</w:t>
      </w:r>
      <w:r>
        <w:t>一直认为内脏高敏感性是功能性胃肠道疾病发生的主要机制之一</w:t>
      </w:r>
      <w:r>
        <w:rPr>
          <w:vertAlign w:val="superscript"/>
        </w:rPr>
        <w:t>[</w:t>
      </w:r>
      <w:r>
        <w:rPr>
          <w:vertAlign w:val="superscript"/>
        </w:rPr>
        <w:t xml:space="preserve">59</w:t>
      </w:r>
      <w:r>
        <w:rPr>
          <w:vertAlign w:val="superscript"/>
        </w:rPr>
        <w:t>]</w:t>
      </w:r>
      <w:r>
        <w:t>。</w:t>
      </w:r>
      <w:r>
        <w:t>CGRP</w:t>
      </w:r>
      <w:r/>
      <w:r w:rsidR="001852F3">
        <w:t xml:space="preserve">还能够从增加胃粘膜血流、抑制胃酸的分泌、痛觉调制、抑制</w:t>
      </w:r>
      <w:r>
        <w:t>炎症反应、减缓胃肠运动、拮抗自由基损伤及调节胃肠激素分泌等方</w:t>
      </w:r>
      <w:r>
        <w:t>面保护胃肠道功能。</w:t>
      </w:r>
    </w:p>
    <w:p w:rsidR="0018722C">
      <w:pPr>
        <w:topLinePunct/>
      </w:pPr>
      <w:r>
        <w:t>与受体跨膜信号转导的信号整合的多样性决定了</w:t>
      </w:r>
      <w:r>
        <w:t>CGRP</w:t>
      </w:r>
      <w:r/>
      <w:r w:rsidR="001852F3">
        <w:t xml:space="preserve">功能多样性。CGRP</w:t>
      </w:r>
      <w:r/>
      <w:r w:rsidR="001852F3">
        <w:t xml:space="preserve">受体是由三个组分组成：降钙素受体样受体</w:t>
      </w:r>
      <w:r>
        <w:t>(</w:t>
      </w:r>
      <w:r>
        <w:t>calcitonin receptor-like receptor, CRLR</w:t>
      </w:r>
      <w:r>
        <w:t>)</w:t>
      </w:r>
      <w:r>
        <w:t xml:space="preserve">、受体活性修饰蛋白质</w:t>
      </w:r>
      <w:r>
        <w:t>1</w:t>
      </w:r>
      <w:r>
        <w:t>(</w:t>
      </w:r>
      <w:r>
        <w:t>receptor activity m odifying protein 1, RAMP1</w:t>
      </w:r>
      <w:r>
        <w:t>)</w:t>
      </w:r>
      <w:r>
        <w:t>和受体组分蛋白质</w:t>
      </w:r>
      <w:r>
        <w:t>(</w:t>
      </w:r>
      <w:r>
        <w:t>receptor com ponent protein</w:t>
      </w:r>
      <w:r>
        <w:rPr>
          <w:spacing w:val="-7"/>
        </w:rPr>
        <w:t>, </w:t>
      </w:r>
      <w:r>
        <w:t>RCP</w:t>
      </w:r>
      <w:r>
        <w:t>)</w:t>
      </w:r>
      <w:r>
        <w:rPr>
          <w:spacing w:val="-9"/>
        </w:rPr>
        <w:t xml:space="preserve">. </w:t>
      </w:r>
      <w:r>
        <w:t>其中</w:t>
      </w:r>
      <w:r>
        <w:t>RAMP1</w:t>
      </w:r>
      <w:r/>
      <w:r w:rsidR="001852F3">
        <w:t xml:space="preserve">与垂体腺苷酸环化酶激活肽受体、VPAC1</w:t>
      </w:r>
      <w:r>
        <w:t>、胰高血糖素受体和甲状旁腺素</w:t>
      </w:r>
      <w:r>
        <w:t>PTH 1、PTH 2</w:t>
      </w:r>
      <w:r/>
      <w:r w:rsidR="001852F3">
        <w:t xml:space="preserve">均有相互作用和联系</w:t>
      </w:r>
      <w:r>
        <w:rPr>
          <w:vertAlign w:val="superscript"/>
        </w:rPr>
        <w:t>[</w:t>
      </w:r>
      <w:r>
        <w:rPr>
          <w:vertAlign w:val="superscript"/>
          <w:position w:val="16"/>
        </w:rPr>
        <w:t xml:space="preserve">60-61</w:t>
      </w:r>
      <w:r>
        <w:rPr>
          <w:vertAlign w:val="superscript"/>
        </w:rPr>
        <w:t>]</w:t>
      </w:r>
      <w:r>
        <w:t>。</w:t>
      </w:r>
    </w:p>
    <w:p w:rsidR="0018722C">
      <w:pPr>
        <w:topLinePunct/>
      </w:pPr>
      <w:r>
        <w:t>根据动物实验来看，</w:t>
      </w:r>
      <w:r>
        <w:t>FD</w:t>
      </w:r>
      <w:r/>
      <w:r w:rsidR="001852F3">
        <w:t xml:space="preserve">大鼠</w:t>
      </w:r>
      <w:r>
        <w:t>CGRP</w:t>
      </w:r>
      <w:r/>
      <w:r w:rsidR="001852F3">
        <w:t xml:space="preserve">表达增强的部分有延髓、胸髓，</w:t>
      </w:r>
      <w:r>
        <w:t>而且在内源性神经元和外源性传入神经中均发现</w:t>
      </w:r>
      <w:r>
        <w:t>CGRP</w:t>
      </w:r>
      <w:r/>
      <w:r w:rsidR="001852F3">
        <w:t xml:space="preserve">存在；此外，</w:t>
      </w:r>
      <w:r w:rsidR="001852F3">
        <w:t xml:space="preserve">CGRP</w:t>
      </w:r>
      <w:r/>
      <w:r w:rsidR="001852F3">
        <w:t xml:space="preserve">在胸髓和延髓中发挥了对于内脏感觉的作用</w:t>
      </w:r>
      <w:r>
        <w:rPr>
          <w:vertAlign w:val="superscript"/>
        </w:rPr>
        <w:t>[</w:t>
      </w:r>
      <w:r>
        <w:rPr>
          <w:vertAlign w:val="superscript"/>
          <w:position w:val="16"/>
        </w:rPr>
        <w:t xml:space="preserve">62</w:t>
      </w:r>
      <w:r>
        <w:rPr>
          <w:vertAlign w:val="superscript"/>
        </w:rPr>
        <w:t>]</w:t>
      </w:r>
      <w:r>
        <w:t>。实验表明</w:t>
      </w:r>
      <w:r>
        <w:t>HP</w:t>
      </w:r>
      <w:r/>
      <w:r w:rsidR="001852F3">
        <w:t xml:space="preserve">阳</w:t>
      </w:r>
      <w:r>
        <w:t>性的</w:t>
      </w:r>
      <w:r>
        <w:t>FD</w:t>
      </w:r>
      <w:r/>
      <w:r w:rsidR="001852F3">
        <w:t xml:space="preserve">患者胃扩张时的感受阈值要明显低于对照组，并且</w:t>
      </w:r>
      <w:r>
        <w:t>CGRP</w:t>
      </w:r>
      <w:r/>
      <w:r w:rsidR="001852F3">
        <w:t xml:space="preserve">在胃窦黏膜中表达显著升高，两者存在明显的负相关关系。在学者检测</w:t>
      </w:r>
      <w:r w:rsidR="001852F3">
        <w:t xml:space="preserve">FD</w:t>
      </w:r>
      <w:r/>
      <w:r w:rsidR="001852F3">
        <w:t xml:space="preserve">患者的胃黏膜中</w:t>
      </w:r>
      <w:r>
        <w:t>CGRP</w:t>
      </w:r>
      <w:r/>
      <w:r w:rsidR="001852F3">
        <w:t xml:space="preserve">的浓度时发现</w:t>
      </w:r>
      <w:r>
        <w:t>CGRP</w:t>
      </w:r>
      <w:r/>
      <w:r w:rsidR="001852F3">
        <w:t xml:space="preserve">浓度高于健康对照组的</w:t>
      </w:r>
      <w:r>
        <w:t>浓度，提示这有可能与胃机械感觉过敏的情况有关</w:t>
      </w:r>
      <w:r>
        <w:rPr>
          <w:vertAlign w:val="superscript"/>
        </w:rPr>
        <w:t>[</w:t>
      </w:r>
      <w:r>
        <w:rPr>
          <w:vertAlign w:val="superscript"/>
          <w:position w:val="16"/>
        </w:rPr>
        <w:t>6</w:t>
      </w:r>
      <w:r>
        <w:rPr>
          <w:vertAlign w:val="superscript"/>
          <w:position w:val="16"/>
        </w:rPr>
        <w:t>3</w:t>
      </w:r>
      <w:r>
        <w:rPr>
          <w:vertAlign w:val="superscript"/>
        </w:rPr>
        <w:t>]</w:t>
      </w:r>
      <w:r>
        <w:t>，国内陈求招</w:t>
      </w:r>
      <w:r>
        <w:t>[</w:t>
      </w:r>
      <w:r>
        <w:rPr>
          <w:spacing w:val="0"/>
          <w:w w:val="99"/>
          <w:position w:val="16"/>
          <w:sz w:val="16"/>
        </w:rPr>
        <w:t>6</w:t>
      </w:r>
      <w:r>
        <w:rPr>
          <w:w w:val="99"/>
          <w:position w:val="16"/>
          <w:sz w:val="16"/>
        </w:rPr>
        <w:t>4</w:t>
      </w:r>
      <w:r>
        <w:t>]</w:t>
      </w:r>
      <w:r>
        <w:t>也发现</w:t>
      </w:r>
      <w:r>
        <w:t>FD</w:t>
      </w:r>
      <w:r/>
      <w:r w:rsidR="001852F3">
        <w:t xml:space="preserve">组</w:t>
      </w:r>
      <w:r>
        <w:t>CGRP</w:t>
      </w:r>
      <w:r/>
      <w:r w:rsidR="001852F3">
        <w:t xml:space="preserve">含量与健康对照组相比有异常，</w:t>
      </w:r>
      <w:r>
        <w:t>FD</w:t>
      </w:r>
      <w:r/>
      <w:r w:rsidR="001852F3">
        <w:t xml:space="preserve">亚组的</w:t>
      </w:r>
      <w:r>
        <w:t>CGRP</w:t>
      </w:r>
      <w:r/>
      <w:r w:rsidR="001852F3">
        <w:t xml:space="preserve">含</w:t>
      </w:r>
      <w:r>
        <w:t>量比较无明显差异。前述的研究结果均提示</w:t>
      </w:r>
      <w:r>
        <w:t>CGRP</w:t>
      </w:r>
      <w:r/>
      <w:r w:rsidR="001852F3">
        <w:t xml:space="preserve">可能参与了</w:t>
      </w:r>
      <w:r>
        <w:t>FD</w:t>
      </w:r>
      <w:r/>
      <w:r w:rsidR="001852F3">
        <w:t xml:space="preserve">的病理生理过程</w:t>
      </w:r>
      <w:r>
        <w:rPr>
          <w:vertAlign w:val="superscript"/>
        </w:rPr>
        <w:t>[</w:t>
      </w:r>
      <w:r>
        <w:rPr>
          <w:vertAlign w:val="superscript"/>
          <w:position w:val="16"/>
        </w:rPr>
        <w:t xml:space="preserve">65</w:t>
      </w:r>
      <w:r>
        <w:rPr>
          <w:vertAlign w:val="superscript"/>
        </w:rPr>
        <w:t>]</w:t>
      </w:r>
      <w:r>
        <w:t>。本研究得到的结果与文献均一致，都表明了</w:t>
      </w:r>
      <w:r>
        <w:t>CGRP</w:t>
      </w:r>
      <w:r/>
      <w:r w:rsidR="001852F3">
        <w:t xml:space="preserve">在FD</w:t>
      </w:r>
      <w:r/>
      <w:r w:rsidR="001852F3">
        <w:t xml:space="preserve">发病过程中的病理生理意义，电针对</w:t>
      </w:r>
      <w:r>
        <w:t>CGRP</w:t>
      </w:r>
      <w:r/>
      <w:r w:rsidR="001852F3">
        <w:t xml:space="preserve">等相关脑肠肽及受体的</w:t>
      </w:r>
      <w:r>
        <w:t>调控也起到了治疗作用。</w:t>
      </w:r>
    </w:p>
    <w:p w:rsidR="0018722C">
      <w:pPr>
        <w:topLinePunct/>
      </w:pPr>
      <w:r>
        <w:rPr>
          <w:rFonts w:cstheme="minorBidi" w:hAnsiTheme="minorHAnsi" w:eastAsiaTheme="minorHAnsi" w:asciiTheme="minorHAnsi" w:ascii="Calibri"/>
        </w:rPr>
        <w:t>59</w:t>
      </w:r>
    </w:p>
    <w:p w:rsidR="0018722C">
      <w:pPr>
        <w:pStyle w:val="5"/>
        <w:topLinePunct/>
      </w:pPr>
      <w:bookmarkStart w:name="全文讨论 " w:id="135"/>
      <w:bookmarkEnd w:id="135"/>
      <w:bookmarkStart w:name="_bookmark63" w:id="136"/>
      <w:bookmarkEnd w:id="136"/>
      <w:r>
        <w:t>全文讨论</w:t>
      </w:r>
    </w:p>
    <w:p w:rsidR="0018722C">
      <w:pPr>
        <w:pStyle w:val="Heading2"/>
        <w:topLinePunct/>
        <w:ind w:left="171" w:hangingChars="171" w:hanging="171"/>
      </w:pPr>
      <w:bookmarkStart w:id="269732" w:name="_Toc686269732"/>
      <w:bookmarkStart w:name="1中医学对FD的认识 " w:id="137"/>
      <w:bookmarkEnd w:id="137"/>
      <w:r>
        <w:rPr>
          <w:b/>
        </w:rPr>
        <w:t>1</w:t>
      </w:r>
      <w:r>
        <w:t xml:space="preserve"> </w:t>
      </w:r>
      <w:bookmarkStart w:name="_bookmark64" w:id="138"/>
      <w:bookmarkEnd w:id="138"/>
      <w:bookmarkStart w:name="_bookmark64" w:id="139"/>
      <w:bookmarkEnd w:id="139"/>
      <w:r>
        <w:t>中医学对</w:t>
      </w:r>
      <w:r>
        <w:rPr>
          <w:b/>
        </w:rPr>
        <w:t>FD</w:t>
      </w:r>
      <w:r>
        <w:t>的认识</w:t>
      </w:r>
      <w:bookmarkEnd w:id="269732"/>
    </w:p>
    <w:p w:rsidR="0018722C">
      <w:pPr>
        <w:pStyle w:val="Heading3"/>
        <w:topLinePunct/>
        <w:ind w:left="200" w:hangingChars="200" w:hanging="200"/>
      </w:pPr>
      <w:bookmarkStart w:id="269733" w:name="_Toc686269733"/>
      <w:bookmarkStart w:name="_bookmark65" w:id="140"/>
      <w:bookmarkEnd w:id="140"/>
      <w:r>
        <w:t>1.1</w:t>
      </w:r>
      <w:r>
        <w:t xml:space="preserve"> </w:t>
      </w:r>
      <w:bookmarkStart w:name="_bookmark65" w:id="141"/>
      <w:bookmarkEnd w:id="141"/>
      <w:r>
        <w:t>古代医籍对</w:t>
      </w:r>
      <w:r>
        <w:t>FD</w:t>
      </w:r>
      <w:r/>
      <w:r w:rsidR="001852F3">
        <w:t xml:space="preserve">的阐述</w:t>
      </w:r>
      <w:bookmarkEnd w:id="269733"/>
    </w:p>
    <w:p w:rsidR="0018722C">
      <w:pPr>
        <w:topLinePunct/>
      </w:pPr>
      <w:r>
        <w:t>古代中医文献并没有“功能性消化不良”的病名，中医临床认识</w:t>
      </w:r>
      <w:r>
        <w:t>该类疾病病主要根据疾病的症状表现结合中医学理论思想总结归纳，</w:t>
      </w:r>
      <w:r w:rsidR="001852F3">
        <w:t xml:space="preserve"> </w:t>
      </w:r>
      <w:r>
        <w:t>据查证功能性消化不良与中医学古医籍中“痞满”、“胃脘痛”、“嘈</w:t>
      </w:r>
      <w:r>
        <w:t>杂”、</w:t>
      </w:r>
      <w:r w:rsidR="001852F3">
        <w:t xml:space="preserve">“纳呆”、“反酸”、“呕吐”等病症有高度相关性。</w:t>
      </w:r>
    </w:p>
    <w:p w:rsidR="0018722C">
      <w:pPr>
        <w:topLinePunct/>
      </w:pPr>
      <w:r>
        <w:t>最早在战国时期的《内经》就有对该症状群类似的记载，即否、</w:t>
      </w:r>
      <w:r>
        <w:t>满、痞塞、痞膈等，“否”与“痞”二者相通，为不通畅之意。取之于《易经》：“否卦，象征闭塞不通。坤下乾上，天气上升，地气下</w:t>
      </w:r>
      <w:r>
        <w:t>沉，天地阴阳二气互不交合，万物生养不得畅通，为否。”否者，</w:t>
      </w:r>
      <w:r>
        <w:t>闭</w:t>
      </w:r>
    </w:p>
    <w:p w:rsidR="0018722C">
      <w:pPr>
        <w:pStyle w:val="ae"/>
        <w:topLinePunct/>
      </w:pPr>
      <w:r>
        <w:drawing>
          <wp:inline>
            <wp:extent cx="3048000" cy="1704975"/>
            <wp:effectExtent l="0" t="0" r="0" b="0"/>
            <wp:docPr id="51" name="image28.png" descr=""/>
            <wp:cNvGraphicFramePr>
              <a:graphicFrameLocks noChangeAspect="1"/>
            </wp:cNvGraphicFramePr>
            <a:graphic>
              <a:graphicData uri="http://schemas.openxmlformats.org/drawingml/2006/picture">
                <pic:pic>
                  <pic:nvPicPr>
                    <pic:cNvPr id="52" name="image28.png"/>
                    <pic:cNvPicPr/>
                  </pic:nvPicPr>
                  <pic:blipFill>
                    <a:blip r:embed="rId57" cstate="print"/>
                    <a:stretch>
                      <a:fillRect/>
                    </a:stretch>
                  </pic:blipFill>
                  <pic:spPr>
                    <a:xfrm>
                      <a:off x="0" y="0"/>
                      <a:ext cx="3048000" cy="1704975"/>
                    </a:xfrm>
                    <a:prstGeom prst="rect">
                      <a:avLst/>
                    </a:prstGeom>
                  </pic:spPr>
                </pic:pic>
              </a:graphicData>
            </a:graphic>
          </wp:inline>
        </w:drawing>
      </w:r>
    </w:p>
    <w:p w:rsidR="0018722C">
      <w:pPr>
        <w:pStyle w:val="ae"/>
        <w:topLinePunct/>
      </w:pPr>
      <w:r>
        <w:rPr>
          <w:w w:val="95"/>
        </w:rPr>
        <w:t>也，所以象征否闭、闭塞。</w:t>
      </w:r>
    </w:p>
    <w:p w:rsidR="0018722C">
      <w:pPr>
        <w:topLinePunct/>
      </w:pPr>
      <w:r>
        <w:t>《说文解字》云：“痞，痛</w:t>
      </w:r>
      <w:r>
        <w:t>也。从，否声。”</w:t>
      </w:r>
    </w:p>
    <w:p w:rsidR="0018722C">
      <w:pPr>
        <w:topLinePunct/>
      </w:pPr>
      <w:r>
        <w:t>《素问</w:t>
      </w:r>
      <w:r>
        <w:rPr>
          <w:rFonts w:ascii="Arial" w:hAnsi="Arial" w:eastAsia="Arial"/>
          <w:rFonts w:hint="eastAsia"/>
        </w:rPr>
        <w:t>・</w:t>
      </w:r>
      <w:r>
        <w:t>至真要大论》曰</w:t>
      </w:r>
      <w:r>
        <w:rPr>
          <w:rFonts w:hint="eastAsia"/>
        </w:rPr>
        <w:t>：</w:t>
      </w:r>
      <w:r>
        <w:t>“太阳之复，厥气上</w:t>
      </w:r>
      <w:r w:rsidR="001852F3">
        <w:t xml:space="preserve">行……心胃生寒，胸隔不</w:t>
      </w:r>
      <w:r>
        <w:t>利，心痛否满。”</w:t>
      </w:r>
      <w:r w:rsidR="001852F3">
        <w:t xml:space="preserve">《素问</w:t>
      </w:r>
      <w:r>
        <w:rPr>
          <w:rFonts w:ascii="Arial" w:hAnsi="Arial" w:eastAsia="Arial"/>
          <w:rFonts w:hint="eastAsia"/>
        </w:rPr>
        <w:t>・</w:t>
      </w:r>
    </w:p>
    <w:p w:rsidR="0018722C">
      <w:pPr>
        <w:topLinePunct/>
      </w:pPr>
      <w:r>
        <w:t>五常政大论》曰</w:t>
      </w:r>
      <w:r>
        <w:rPr>
          <w:rFonts w:hint="eastAsia"/>
        </w:rPr>
        <w:t>：</w:t>
      </w:r>
      <w:r>
        <w:t>“备化之纪……其病否，卑监之纪……其病留滞痞塞。”至东汉时期的《伤寒论》云</w:t>
      </w:r>
      <w:r>
        <w:rPr>
          <w:rFonts w:hint="eastAsia"/>
        </w:rPr>
        <w:t>：</w:t>
      </w:r>
      <w:r>
        <w:t>“但满而不痛者，此为痞，柴胡</w:t>
      </w:r>
      <w:r>
        <w:t>不中与之，半夏泻心汤主之”。隋²巢元方《诸病源候论²诸痞候》</w:t>
      </w:r>
      <w:r w:rsidR="001852F3">
        <w:t xml:space="preserve"> 结合病位病机对病名作出了定义：“诸痞者，营卫不和，阴阳隔绝，</w:t>
      </w:r>
      <w:r w:rsidR="001852F3">
        <w:t xml:space="preserve"> </w:t>
      </w:r>
      <w:r>
        <w:t>脏腑痞塞而不宣，故谓之否”，“其病之候，但腹内气结胀满，闭塞不通。”元</w:t>
      </w:r>
      <w:r>
        <w:t>²</w:t>
      </w:r>
      <w:r>
        <w:t>朱震亨《丹溪心法</w:t>
      </w:r>
      <w:r>
        <w:t>²</w:t>
      </w:r>
      <w:r>
        <w:t>痞》则简明之：“痞者与否同，不</w:t>
      </w:r>
      <w:r>
        <w:t>通泰也。”明²张介宾《景岳全书²痞满》中更明确指出：“痞者</w:t>
      </w:r>
      <w:r>
        <w:t>，</w:t>
      </w:r>
    </w:p>
    <w:p w:rsidR="0018722C">
      <w:pPr>
        <w:topLinePunct/>
      </w:pPr>
      <w:r>
        <w:rPr>
          <w:rFonts w:cstheme="minorBidi" w:hAnsiTheme="minorHAnsi" w:eastAsiaTheme="minorHAnsi" w:asciiTheme="minorHAnsi" w:ascii="Calibri"/>
        </w:rPr>
        <w:t>60</w:t>
      </w:r>
    </w:p>
    <w:p w:rsidR="0018722C">
      <w:pPr>
        <w:topLinePunct/>
      </w:pPr>
      <w:r>
        <w:t>痞塞不开之谓；满者，胀满不行之谓。盖满则近胀，而痞则不必胀也。</w:t>
      </w:r>
      <w:r>
        <w:rPr>
          <w:rFonts w:hint="eastAsia"/>
        </w:rPr>
        <w:t>“</w:t>
      </w:r>
      <w:r w:rsidR="001852F3">
        <w:t xml:space="preserve"> </w:t>
      </w:r>
      <w:r>
        <w:t>王肯堂在《证治准绳</w:t>
      </w:r>
      <w:r>
        <w:t>²</w:t>
      </w:r>
      <w:r>
        <w:t>痞》中也提出：“腹中，其病有形；痞在心下，</w:t>
      </w:r>
      <w:r w:rsidR="001852F3">
        <w:t xml:space="preserve"> </w:t>
      </w:r>
      <w:r>
        <w:t>其病无形。”可见对痞满病症候的认识随着历代医家的临床实践不断</w:t>
      </w:r>
      <w:r>
        <w:t>地日趋完善。</w:t>
      </w:r>
    </w:p>
    <w:p w:rsidR="0018722C">
      <w:pPr>
        <w:topLinePunct/>
      </w:pPr>
      <w:r>
        <w:t>其他“胃脘痛”、“嘈杂”等症，历代也有诸多医籍记载。如《灵枢</w:t>
      </w:r>
      <w:r>
        <w:rPr>
          <w:rFonts w:ascii="Arial" w:hAnsi="Arial" w:eastAsia="Arial"/>
          <w:spacing w:val="-11"/>
          <w:rFonts w:hint="eastAsia"/>
        </w:rPr>
        <w:t>・</w:t>
      </w:r>
      <w:r>
        <w:t>胀论》曰：“胃胀者，腹满，胃脘痛，鼻闻焦臭，妨于食，大便难”；《灵枢</w:t>
      </w:r>
      <w:r>
        <w:rPr>
          <w:rFonts w:ascii="Arial" w:hAnsi="Arial" w:eastAsia="Arial"/>
          <w:spacing w:val="-11"/>
          <w:rFonts w:hint="eastAsia"/>
        </w:rPr>
        <w:t>・</w:t>
      </w:r>
      <w:r>
        <w:t>邪气脏腑病形》有云：“胃病者，腹䐜胀，胃脘当心</w:t>
      </w:r>
      <w:r>
        <w:t>而痛”；《景岳全书</w:t>
      </w:r>
      <w:r>
        <w:rPr>
          <w:rFonts w:ascii="Arial" w:hAnsi="Arial" w:eastAsia="Arial"/>
          <w:spacing w:val="-11"/>
          <w:w w:val="95"/>
          <w:rFonts w:hint="eastAsia"/>
        </w:rPr>
        <w:t>・</w:t>
      </w:r>
      <w:r>
        <w:t>嘈杂》云</w:t>
      </w:r>
      <w:r>
        <w:rPr>
          <w:rFonts w:hint="eastAsia"/>
        </w:rPr>
        <w:t>：</w:t>
      </w:r>
      <w:r>
        <w:t>“腹中空空，若无一物，似饥非饥，</w:t>
      </w:r>
      <w:r w:rsidR="001852F3">
        <w:t xml:space="preserve"> </w:t>
      </w:r>
      <w:r>
        <w:t>似辣非辣，似痛非痛，而胸膈懊憹，莫可名状，或得食而暂止，或食</w:t>
      </w:r>
      <w:r>
        <w:t>已而复嘈，或兼恶心，而渐见胃脘作痛”。</w:t>
      </w:r>
    </w:p>
    <w:p w:rsidR="0018722C">
      <w:pPr>
        <w:topLinePunct/>
      </w:pPr>
      <w:r>
        <w:t>脾胃病专家李乾构</w:t>
      </w:r>
      <w:r>
        <w:t>[</w:t>
      </w:r>
      <w:r>
        <w:t xml:space="preserve">66</w:t>
      </w:r>
      <w:r>
        <w:t>]</w:t>
      </w:r>
      <w:r>
        <w:t>等主张确立中医病名应与临床类型相联系</w:t>
      </w:r>
      <w:r>
        <w:rPr>
          <w:rFonts w:hint="eastAsia"/>
        </w:rPr>
        <w:t>，</w:t>
      </w:r>
      <w:r w:rsidR="001852F3">
        <w:t xml:space="preserve">指出中医“胃痞”、“胃缓”、“痞满”相当于运动障碍型</w:t>
      </w:r>
      <w:r w:rsidR="001852F3">
        <w:t xml:space="preserve">FD，表现上以腹部痞满为主症；中医“胃脘痛”相当于溃疡型</w:t>
      </w:r>
      <w:r w:rsidR="001852F3">
        <w:t xml:space="preserve">FD，以上腹部或胸骨后疼痛为主症；中医“嘈杂”相当于反流型</w:t>
      </w:r>
      <w:r w:rsidR="001852F3">
        <w:t xml:space="preserve">FD，临床表现</w:t>
      </w:r>
      <w:r>
        <w:t>以烧心反酸为主症。</w:t>
      </w:r>
    </w:p>
    <w:p w:rsidR="0018722C">
      <w:pPr>
        <w:topLinePunct/>
      </w:pPr>
      <w:r>
        <w:t>因此中医学对此类症候群有着深刻的认识，积累了丰富的经验，</w:t>
      </w:r>
      <w:r w:rsidR="001852F3">
        <w:t xml:space="preserve">形成一套独具特色的整体观念和辩证论治的理论体系。</w:t>
      </w:r>
    </w:p>
    <w:p w:rsidR="0018722C">
      <w:pPr>
        <w:pStyle w:val="Heading3"/>
        <w:topLinePunct/>
        <w:ind w:left="200" w:hangingChars="200" w:hanging="200"/>
      </w:pPr>
      <w:bookmarkStart w:id="269734" w:name="_Toc686269734"/>
      <w:bookmarkStart w:name="_bookmark66" w:id="142"/>
      <w:bookmarkEnd w:id="142"/>
      <w:r>
        <w:t>1.2</w:t>
      </w:r>
      <w:r>
        <w:t xml:space="preserve"> </w:t>
      </w:r>
      <w:bookmarkStart w:name="_bookmark66" w:id="143"/>
      <w:bookmarkEnd w:id="143"/>
      <w:r>
        <w:t>中医学对</w:t>
      </w:r>
      <w:r>
        <w:t>FD</w:t>
      </w:r>
      <w:r/>
      <w:r w:rsidR="001852F3">
        <w:t xml:space="preserve">病因病机的认识</w:t>
      </w:r>
      <w:bookmarkEnd w:id="269734"/>
    </w:p>
    <w:p w:rsidR="0018722C">
      <w:pPr>
        <w:topLinePunct/>
      </w:pPr>
      <w:r>
        <w:t>本病病位在胃，涉及到肝、脾两脏，肝脾胃同居中焦，脾主运化，</w:t>
      </w:r>
      <w:r w:rsidR="001852F3">
        <w:t xml:space="preserve"> </w:t>
      </w:r>
      <w:r>
        <w:t>主升清；胃主受纳，胃主降浊。肝为“刚脏”主疏泄，调节脾胃气机，</w:t>
      </w:r>
      <w:r w:rsidR="001852F3">
        <w:t xml:space="preserve"> </w:t>
      </w:r>
      <w:r>
        <w:t>协调脾胃升降，三者相互协调，共同完成食物的消化及水谷精微的输</w:t>
      </w:r>
      <w:r>
        <w:t>布。外感六淫、内伤七情、饮食劳倦、先天禀赋等均可导致</w:t>
      </w:r>
      <w:r>
        <w:t>FD</w:t>
      </w:r>
      <w:r/>
      <w:r w:rsidR="001852F3">
        <w:t xml:space="preserve">的发</w:t>
      </w:r>
      <w:r>
        <w:t>病，如《万病回春》曰：“夫痞满者，非痞块之痞也，乃胸腹饱闷而不舒畅也，有气虚中满，有血虚中满，有食积中满，有脾泄中满，有痰隔中满，皆是七情内伤，六淫外侵，或醉饱饥饿失节，房劳过度，</w:t>
      </w:r>
      <w:r w:rsidR="001852F3">
        <w:t xml:space="preserve">不能运化，故阳自升而阴自降而成天地不交之痞，……”由于病因较</w:t>
      </w:r>
      <w:r>
        <w:t>为复杂，</w:t>
      </w:r>
      <w:r>
        <w:t>FD</w:t>
      </w:r>
      <w:r/>
      <w:r w:rsidR="001852F3">
        <w:t xml:space="preserve">的病因病机的认识也经历了各代医家不断的完善和发展。</w:t>
      </w:r>
    </w:p>
    <w:p w:rsidR="0018722C">
      <w:pPr>
        <w:topLinePunct/>
      </w:pPr>
      <w:r>
        <w:rPr>
          <w:rFonts w:cstheme="minorBidi" w:hAnsiTheme="minorHAnsi" w:eastAsiaTheme="minorHAnsi" w:asciiTheme="minorHAnsi" w:ascii="Calibri"/>
        </w:rPr>
        <w:t>61</w:t>
      </w:r>
    </w:p>
    <w:p w:rsidR="0018722C">
      <w:pPr>
        <w:topLinePunct/>
      </w:pPr>
      <w:r>
        <w:t>《内经》认为外感六淫、饮食不节、起居不慎为主要病因。《素</w:t>
      </w:r>
      <w:r>
        <w:t>问</w:t>
      </w:r>
      <w:r>
        <w:rPr>
          <w:rFonts w:ascii="Arial" w:hAnsi="Arial" w:eastAsia="Arial"/>
          <w:spacing w:val="-4"/>
          <w:w w:val="95"/>
          <w:rFonts w:hint="eastAsia"/>
        </w:rPr>
        <w:t>・</w:t>
      </w:r>
      <w:r>
        <w:t>至真要大论》云：“风淫所胜……民病胃脘当心而痛，上支两胁，</w:t>
      </w:r>
      <w:r w:rsidR="001852F3">
        <w:t xml:space="preserve"> </w:t>
      </w:r>
      <w:r>
        <w:t>鬲咽不通，饮食不下，舌本强，食则呕，冷泻腹胀，溏泄症瘕水闭……</w:t>
      </w:r>
      <w:r>
        <w:t>病本于脾”</w:t>
      </w:r>
      <w:r w:rsidR="001852F3">
        <w:t xml:space="preserve">，《灵枢</w:t>
      </w:r>
      <w:r>
        <w:rPr>
          <w:rFonts w:ascii="Arial" w:hAnsi="Arial" w:eastAsia="Arial"/>
          <w:rFonts w:hint="eastAsia"/>
        </w:rPr>
        <w:t>・</w:t>
      </w:r>
      <w:r>
        <w:t>小针解》曰：“寒温不适，饮食不节，而病生</w:t>
      </w:r>
      <w:r>
        <w:t>于肠胃”；张仲景认为痞满的病因病机乃外邪循经入里结于胃肠、或</w:t>
      </w:r>
      <w:r>
        <w:t>伤寒表证未解，误下伤中，邪气内传，中焦气机升降失常。如《伤寒论》：“病发于阴而反下之，因作痞也。”；隋</w:t>
      </w:r>
      <w:r>
        <w:rPr>
          <w:rFonts w:ascii="Arial" w:hAnsi="Arial" w:eastAsia="Arial"/>
          <w:spacing w:val="-6"/>
          <w:rFonts w:hint="eastAsia"/>
        </w:rPr>
        <w:t>・</w:t>
      </w:r>
      <w:r>
        <w:t>巢元方强调引起痞</w:t>
      </w:r>
      <w:r>
        <w:t>满的内在因素，即“忧惠气积，或坠堕内损”。</w:t>
      </w:r>
    </w:p>
    <w:p w:rsidR="0018722C">
      <w:pPr>
        <w:topLinePunct/>
      </w:pPr>
      <w:r>
        <w:t>明代张介宾在之前外感六淫、饮食不节的基础上，更注重肝、脾</w:t>
      </w:r>
      <w:r>
        <w:t>两脏的关系，提出了暴怒、忧思等情志内伤引起痞满，见《景岳全书》</w:t>
      </w:r>
      <w:r w:rsidR="001852F3">
        <w:t xml:space="preserve"> </w:t>
      </w:r>
      <w:r>
        <w:t>曰：“若怒气暴伤，肝气未平而痞者”，“虚寒之痞，凡过于忧思，</w:t>
      </w:r>
      <w:r>
        <w:t>或过于劳倦，或脾胃素弱之人而妄用寒凉剋伐之剂，以致重伤脾气者，</w:t>
      </w:r>
      <w:r w:rsidR="001852F3">
        <w:t xml:space="preserve"> </w:t>
      </w:r>
      <w:r>
        <w:t>皆能有之……”此后，明清众多医家均强调情志不遂，肝气郁滞，横逆犯胃是本病的最主要病因病机，如《证治汇补</w:t>
      </w:r>
      <w:r>
        <w:rPr>
          <w:rFonts w:ascii="Arial" w:hAnsi="Arial" w:eastAsia="Arial"/>
          <w:spacing w:val="-7"/>
          <w:rFonts w:hint="eastAsia"/>
        </w:rPr>
        <w:t>・</w:t>
      </w:r>
      <w:r>
        <w:t>痞满》曰：“暴怒</w:t>
      </w:r>
      <w:r>
        <w:t>伤肝，气逆而痞”；叶天士的“肝为起病之源，胃为传病之所”；唐</w:t>
      </w:r>
      <w:r>
        <w:t>容川的“木之性主于疏泄，食气入胃，全赖肝木之气以疏之，而水谷</w:t>
      </w:r>
      <w:r>
        <w:t>乃化。设肝之清阳不升，则不能疏水谷，渗泄中满之症在所不免。”；</w:t>
      </w:r>
    </w:p>
    <w:p w:rsidR="0018722C">
      <w:pPr>
        <w:topLinePunct/>
      </w:pPr>
      <w:r>
        <w:t>《四圣心源》中亦言</w:t>
      </w:r>
      <w:r>
        <w:rPr>
          <w:rFonts w:hint="eastAsia"/>
        </w:rPr>
        <w:t>：</w:t>
      </w:r>
      <w:r>
        <w:t>“木以发达为性，己土湿陷，抑遏乙木发达之</w:t>
      </w:r>
      <w:r>
        <w:t>气，生意不遂，故郁怒而克脾土，风动而生疏泄，凡腹痛下利，……</w:t>
      </w:r>
      <w:r>
        <w:t>皆风木之疏泄也。</w:t>
      </w:r>
      <w:r>
        <w:t>”</w:t>
      </w:r>
    </w:p>
    <w:p w:rsidR="0018722C">
      <w:pPr>
        <w:topLinePunct/>
      </w:pPr>
      <w:r>
        <w:t>由此可知本病的关键乃在肝脾二脏。由各种不同成因而致肝气郁</w:t>
      </w:r>
      <w:r>
        <w:t>滞，失于疏泄，横逆乘脾犯胃，脾胃升降失常；或脾土虚损，运化无力，胃失和降，气机升降失常则胃脘胀满，为本病的基本病机。不论</w:t>
      </w:r>
      <w:r>
        <w:t>是肝旺乘脾，升降失常或土虚木乘，运化失常，总之，皆离不开“肝</w:t>
      </w:r>
      <w:r>
        <w:t>郁脾虚”四字。</w:t>
      </w:r>
    </w:p>
    <w:p w:rsidR="0018722C">
      <w:pPr>
        <w:topLinePunct/>
      </w:pPr>
      <w:r>
        <w:rPr>
          <w:rFonts w:cstheme="minorBidi" w:hAnsiTheme="minorHAnsi" w:eastAsiaTheme="minorHAnsi" w:asciiTheme="minorHAnsi" w:ascii="Calibri"/>
        </w:rPr>
        <w:t>62</w:t>
      </w:r>
    </w:p>
    <w:p w:rsidR="0018722C">
      <w:pPr>
        <w:pStyle w:val="Heading3"/>
        <w:topLinePunct/>
        <w:ind w:left="200" w:hangingChars="200" w:hanging="200"/>
      </w:pPr>
      <w:bookmarkStart w:id="269735" w:name="_Toc686269735"/>
      <w:bookmarkStart w:name="_bookmark67" w:id="144"/>
      <w:bookmarkEnd w:id="144"/>
      <w:r>
        <w:t>1.3</w:t>
      </w:r>
      <w:r>
        <w:t xml:space="preserve"> </w:t>
      </w:r>
      <w:bookmarkStart w:name="_bookmark67" w:id="145"/>
      <w:bookmarkEnd w:id="145"/>
      <w:r>
        <w:t>现代中医药对</w:t>
      </w:r>
      <w:r>
        <w:t>FD</w:t>
      </w:r>
      <w:r/>
      <w:r w:rsidR="001852F3">
        <w:t xml:space="preserve">中医证型的确立</w:t>
      </w:r>
      <w:bookmarkEnd w:id="269735"/>
    </w:p>
    <w:p w:rsidR="0018722C">
      <w:pPr>
        <w:topLinePunct/>
      </w:pPr>
      <w:r>
        <w:t>2009</w:t>
      </w:r>
      <w:r/>
      <w:r w:rsidR="001852F3">
        <w:t xml:space="preserve">年《消化不良中医诊疗共识意见》</w:t>
      </w:r>
      <w:r>
        <w:rPr>
          <w:vertAlign w:val="superscript"/>
          /&gt;
        </w:rPr>
        <w:t>[</w:t>
      </w:r>
      <w:r>
        <w:rPr>
          <w:vertAlign w:val="superscript"/>
          /&gt;
        </w:rPr>
        <w:t xml:space="preserve">67</w:t>
      </w:r>
      <w:r>
        <w:rPr>
          <w:vertAlign w:val="superscript"/>
          /&gt;
        </w:rPr>
        <w:t>]</w:t>
      </w:r>
      <w:r>
        <w:t>指出</w:t>
      </w:r>
      <w:r>
        <w:rPr>
          <w:rFonts w:hint="eastAsia"/>
        </w:rPr>
        <w:t>：</w:t>
      </w:r>
      <w:r w:rsidR="001852F3">
        <w:t xml:space="preserve">以上腹烧灼感、</w:t>
      </w:r>
      <w:r>
        <w:t>上腹痛为主症对应中医“胃痛”证候；以早饱、餐后腹胀不适为主症</w:t>
      </w:r>
      <w:r>
        <w:t>对应中医“痞满”和“积滞”证候。</w:t>
      </w:r>
    </w:p>
    <w:p w:rsidR="0018722C">
      <w:pPr>
        <w:topLinePunct/>
      </w:pPr>
      <w:r>
        <w:t>《实用中医消化病学》把</w:t>
      </w:r>
      <w:r>
        <w:t>FD</w:t>
      </w:r>
      <w:r/>
      <w:r w:rsidR="001852F3">
        <w:t xml:space="preserve">分为脾胃虚弱证、食滞伤胃证、肝</w:t>
      </w:r>
      <w:r>
        <w:t>气郁结证、肝气犯胃证、湿热滞胃证、寒热错杂证、痰气交阻证、痰</w:t>
      </w:r>
      <w:r w:rsidR="001852F3">
        <w:t xml:space="preserve"> </w:t>
      </w:r>
      <w:r>
        <w:t>火阻胃证和胃阴亏虚证</w:t>
      </w:r>
      <w:r>
        <w:t>9</w:t>
      </w:r>
      <w:r/>
      <w:r w:rsidR="001852F3">
        <w:t xml:space="preserve">型</w:t>
      </w:r>
      <w:r>
        <w:rPr>
          <w:vertAlign w:val="superscript"/>
          /&gt;
        </w:rPr>
        <w:t>[</w:t>
      </w:r>
      <w:r>
        <w:rPr>
          <w:vertAlign w:val="superscript"/>
          /&gt;
        </w:rPr>
        <w:t xml:space="preserve">68</w:t>
      </w:r>
      <w:r>
        <w:rPr>
          <w:vertAlign w:val="superscript"/>
          /&gt;
        </w:rPr>
        <w:t>]</w:t>
      </w:r>
      <w:r>
        <w:t>。</w:t>
      </w:r>
    </w:p>
    <w:p w:rsidR="0018722C">
      <w:pPr>
        <w:topLinePunct/>
      </w:pPr>
      <w:r>
        <w:t>参考《功能性消化不良的中西医结合诊疗共识意见</w:t>
      </w:r>
      <w:r>
        <w:t>（</w:t>
      </w:r>
      <w:r>
        <w:t>2010</w:t>
      </w:r>
      <w:r>
        <w:t>）</w:t>
      </w:r>
      <w:r>
        <w:t>》</w:t>
      </w:r>
      <w:r>
        <w:rPr>
          <w:vertAlign w:val="superscript"/>
          /&gt;
        </w:rPr>
        <w:t>[</w:t>
      </w:r>
      <w:r>
        <w:rPr>
          <w:vertAlign w:val="superscript"/>
          <w:position w:val="16"/>
        </w:rPr>
        <w:t xml:space="preserve">69</w:t>
      </w:r>
      <w:r>
        <w:rPr>
          <w:vertAlign w:val="superscript"/>
          /&gt;
        </w:rPr>
        <w:t>]</w:t>
      </w:r>
      <w:r>
        <w:t>中关于</w:t>
      </w:r>
      <w:r>
        <w:t>FD</w:t>
      </w:r>
      <w:r/>
      <w:r w:rsidR="001852F3">
        <w:t xml:space="preserve">中医症型分为肝气郁结证、肝气犯胃证、脾胃气虚证、湿</w:t>
      </w:r>
      <w:r>
        <w:t>热滞胃证、寒热错杂证</w:t>
      </w:r>
      <w:r>
        <w:t>5</w:t>
      </w:r>
      <w:r/>
      <w:r w:rsidR="001852F3">
        <w:t xml:space="preserve">种。</w:t>
      </w:r>
    </w:p>
    <w:p w:rsidR="0018722C">
      <w:pPr>
        <w:topLinePunct/>
      </w:pPr>
      <w:r>
        <w:t>许多学者</w:t>
      </w:r>
      <w:r>
        <w:rPr>
          <w:vertAlign w:val="superscript"/>
          /&gt;
        </w:rPr>
        <w:t>[</w:t>
      </w:r>
      <w:r>
        <w:rPr>
          <w:vertAlign w:val="superscript"/>
          /&gt;
        </w:rPr>
        <w:t xml:space="preserve">70-71</w:t>
      </w:r>
      <w:r>
        <w:rPr>
          <w:vertAlign w:val="superscript"/>
          /&gt;
        </w:rPr>
        <w:t>]</w:t>
      </w:r>
      <w:r>
        <w:t>结合临床中医辨证论治，通过文献已经报告的</w:t>
      </w:r>
      <w:r>
        <w:t>FD</w:t>
      </w:r>
      <w:r>
        <w:t>辨证分型有肝胃不和、肝胃郁热、肝郁脾虚、湿热滞胃、痰浊中阻、</w:t>
      </w:r>
      <w:r w:rsidR="001852F3">
        <w:t xml:space="preserve"> 瘀血阻络、饮食积滞、脾胃虚寒、脾胃阴虚、中虚气滞、脾胃虚弱、</w:t>
      </w:r>
      <w:r w:rsidR="001852F3">
        <w:t xml:space="preserve"> </w:t>
      </w:r>
      <w:r>
        <w:t>寒热错杂等。国内学者通过临床证候学研究发现诱发</w:t>
      </w:r>
      <w:r>
        <w:t>FD</w:t>
      </w:r>
      <w:r/>
      <w:r w:rsidR="001852F3">
        <w:t xml:space="preserve">发病的因素虽然呈多样性，但情志不畅、饮食不节居于首位。结合临床证型复杂</w:t>
      </w:r>
      <w:r>
        <w:t>性，可见肝气郁结、肝气犯胃导致肝胃不和是</w:t>
      </w:r>
      <w:r>
        <w:t>FD</w:t>
      </w:r>
      <w:r/>
      <w:r w:rsidR="001852F3">
        <w:t xml:space="preserve">中医证型中最为常见的一型。除了症型复杂多样，FD</w:t>
      </w:r>
      <w:r/>
      <w:r w:rsidR="001852F3">
        <w:t xml:space="preserve">临床上常两种证型同现，以上证</w:t>
      </w:r>
      <w:r>
        <w:t>型均可以兼夹食积、痰湿或血瘀，如脾虚痰阻、脾虚食滞等证，临证</w:t>
      </w:r>
      <w:r>
        <w:t>当以辨主证为主。</w:t>
      </w:r>
    </w:p>
    <w:p w:rsidR="0018722C">
      <w:pPr>
        <w:pStyle w:val="Heading3"/>
        <w:topLinePunct/>
        <w:ind w:left="200" w:hangingChars="200" w:hanging="200"/>
      </w:pPr>
      <w:bookmarkStart w:id="269736" w:name="_Toc686269736"/>
      <w:bookmarkStart w:name="_bookmark68" w:id="146"/>
      <w:bookmarkEnd w:id="146"/>
      <w:r>
        <w:t>1.4</w:t>
      </w:r>
      <w:r>
        <w:t xml:space="preserve"> </w:t>
      </w:r>
      <w:bookmarkStart w:name="_bookmark68" w:id="147"/>
      <w:bookmarkEnd w:id="147"/>
      <w:r>
        <w:t>中医学对脑肠轴在</w:t>
      </w:r>
      <w:r>
        <w:t>FD</w:t>
      </w:r>
      <w:r/>
      <w:r w:rsidR="001852F3">
        <w:t xml:space="preserve">发病中作用的认识</w:t>
      </w:r>
      <w:bookmarkEnd w:id="269736"/>
    </w:p>
    <w:p w:rsidR="0018722C">
      <w:pPr>
        <w:topLinePunct/>
      </w:pPr>
      <w:r>
        <w:t>一、在生理上肝、脾胃、脑通过经络相互沟通联络的</w:t>
      </w:r>
    </w:p>
    <w:p w:rsidR="0018722C">
      <w:pPr>
        <w:topLinePunct/>
      </w:pPr>
      <w:r>
        <w:t>足厥阴肝经“起于大指从毛之际……循喉咙之后，上入颃颡，连</w:t>
      </w:r>
      <w:r>
        <w:t>目系，上出额，与督脉会于巅”</w:t>
      </w:r>
      <w:r>
        <w:t>（</w:t>
      </w:r>
      <w:r>
        <w:t>《灵枢</w:t>
      </w:r>
      <w:r>
        <w:rPr>
          <w:spacing w:val="-4"/>
        </w:rPr>
        <w:t>²</w:t>
      </w:r>
      <w:r>
        <w:rPr>
          <w:spacing w:val="-2"/>
        </w:rPr>
        <w:t>经脉》</w:t>
      </w:r>
      <w:r>
        <w:t>）</w:t>
      </w:r>
      <w:r>
        <w:t>，“督脉者，起</w:t>
      </w:r>
      <w:r>
        <w:t>于下极之俞，并于脊里，上至风府，入属于脑”</w:t>
      </w:r>
      <w:r>
        <w:t>（</w:t>
      </w:r>
      <w:r>
        <w:rPr>
          <w:w w:val="95"/>
        </w:rPr>
        <w:t>《难经</w:t>
      </w:r>
      <w:r>
        <w:rPr>
          <w:spacing w:val="-44"/>
          <w:w w:val="95"/>
        </w:rPr>
        <w:t>²</w:t>
      </w:r>
      <w:r>
        <w:rPr>
          <w:spacing w:val="-9"/>
          <w:w w:val="95"/>
        </w:rPr>
        <w:t>二十八难》</w:t>
      </w:r>
      <w:r>
        <w:t>）</w:t>
      </w:r>
      <w:r>
        <w:t xml:space="preserve">，</w:t>
      </w:r>
      <w:r w:rsidR="001852F3">
        <w:t xml:space="preserve">  </w:t>
      </w:r>
      <w:r>
        <w:t>故肝脑相通。《灵枢</w:t>
      </w:r>
      <w:r>
        <w:t>²</w:t>
      </w:r>
      <w:r>
        <w:t>动输》曰：“胃气上注于肺，其悍气上冲头者</w:t>
      </w:r>
      <w:r>
        <w:t>，</w:t>
      </w:r>
    </w:p>
    <w:p w:rsidR="0018722C">
      <w:pPr>
        <w:topLinePunct/>
      </w:pPr>
      <w:r>
        <w:rPr>
          <w:rFonts w:cstheme="minorBidi" w:hAnsiTheme="minorHAnsi" w:eastAsiaTheme="minorHAnsi" w:asciiTheme="minorHAnsi" w:ascii="Calibri"/>
        </w:rPr>
        <w:t>63</w:t>
      </w:r>
    </w:p>
    <w:p w:rsidR="0018722C">
      <w:pPr>
        <w:topLinePunct/>
      </w:pPr>
      <w:r>
        <w:t>循咽，上走空窍，循眼系，入络脑。</w:t>
      </w:r>
      <w:r>
        <w:rPr>
          <w:rFonts w:hint="eastAsia"/>
        </w:rPr>
        <w:t>“</w:t>
      </w:r>
      <w:r>
        <w:t>而脾与胃互为表里，互有经脉</w:t>
      </w:r>
      <w:r w:rsidR="001852F3">
        <w:t xml:space="preserve"> 络属，故脑、肝、脾胃通过经络得以相互沟通联络。</w:t>
      </w:r>
    </w:p>
    <w:p w:rsidR="0018722C">
      <w:pPr>
        <w:topLinePunct/>
      </w:pPr>
      <w:r>
        <w:t>在生理上，脾胃为后天之本，气血生化之源，运化水谷精微之气；</w:t>
      </w:r>
      <w:r>
        <w:t>肝藏血，主疏泄。肝之疏泄和脾胃之运化功能正常，水谷精微才能得</w:t>
      </w:r>
      <w:r>
        <w:t>以输布至脑，荣养脑髓，固守脑中元神。故肝藏魂是脑主元神的功能</w:t>
      </w:r>
      <w:r>
        <w:t>表现；脾主升清，能升清阳上达于脑而荣脑。</w:t>
      </w:r>
    </w:p>
    <w:p w:rsidR="0018722C">
      <w:pPr>
        <w:topLinePunct/>
      </w:pPr>
      <w:r>
        <w:t>二、病理上肝、脾胃、脑互为影响</w:t>
      </w:r>
    </w:p>
    <w:p w:rsidR="0018722C">
      <w:pPr>
        <w:topLinePunct/>
      </w:pPr>
      <w:r>
        <w:t>脾胃运化水谷失职，气血不足，不能上荣头目，则出现头晕、头</w:t>
      </w:r>
      <w:r>
        <w:t>痛等症状；脾胃运化水液失职，水液停留，凝聚成痰，上达于脑，阻塞清窍；脾不统血，血溢脉外成离经之瘀血，瘀血阻脑，清窍受蒙。</w:t>
      </w:r>
      <w:r>
        <w:t>反之，脑为“元神之府”，若思虑过度，常导致不思饮食，脘腹胀闷，</w:t>
      </w:r>
      <w:r>
        <w:t>头目眩晕等脾胃运化升清的障碍。</w:t>
      </w:r>
    </w:p>
    <w:p w:rsidR="0018722C">
      <w:pPr>
        <w:topLinePunct/>
      </w:pPr>
      <w:r>
        <w:t>若肝藏血功能失常，肝血不能上养于脑，脑神失常可见多梦、惊</w:t>
      </w:r>
      <w:r>
        <w:t>骇、梦游诸神志病变。若肝疏泄功能失常，肝气上逆，气血上冲于脑，</w:t>
      </w:r>
      <w:r w:rsidR="001852F3">
        <w:t xml:space="preserve"> </w:t>
      </w:r>
      <w:r>
        <w:t>扰乱脑神，肝风内动而致中风即为一证。反之，脑神的失常，也必然</w:t>
      </w:r>
      <w:r>
        <w:t>涉及于肝，出现相应的病变。正如《辨证奇闻》曰：“脑之气不足则肝之气应之。”临床上如外伤性精神病，本由外伤扰乱脑气，致脑神</w:t>
      </w:r>
      <w:r>
        <w:t>错乱，但又常可见易怒等肝之病变。</w:t>
      </w:r>
    </w:p>
    <w:p w:rsidR="0018722C">
      <w:pPr>
        <w:topLinePunct/>
      </w:pPr>
      <w:r>
        <w:t>综上所述，痞满证病位在胃，与肝、脾、脑密切相关。一方面，</w:t>
      </w:r>
      <w:r>
        <w:t>情志不遂导致肝失疏泄，肝气犯胃导致</w:t>
      </w:r>
      <w:r>
        <w:t>FD；另一方面，肝失疏泄，</w:t>
      </w:r>
      <w:r>
        <w:t>影响脑主神志，思虑伤脾，进而影响脾胃升降功能，导致</w:t>
      </w:r>
      <w:r>
        <w:t>FD</w:t>
      </w:r>
      <w:r/>
      <w:r w:rsidR="001852F3">
        <w:t xml:space="preserve">的发生。因此，FD</w:t>
      </w:r>
      <w:r/>
      <w:r w:rsidR="001852F3">
        <w:t xml:space="preserve">的发生是肝、脑、脾胃共同作用的结果。</w:t>
      </w:r>
    </w:p>
    <w:p w:rsidR="0018722C">
      <w:pPr>
        <w:topLinePunct/>
      </w:pPr>
      <w:r>
        <w:t>现代医学的脑肠轴理论与中医的整体观念最终殊途同归，认为</w:t>
      </w:r>
    </w:p>
    <w:p w:rsidR="0018722C">
      <w:pPr>
        <w:topLinePunct/>
      </w:pPr>
      <w:r>
        <w:t>FD</w:t>
      </w:r>
      <w:r w:rsidR="001852F3">
        <w:t xml:space="preserve">的发病机制与多种因素相关关，任何一个因素都无法全面的阐述</w:t>
      </w:r>
    </w:p>
    <w:p w:rsidR="0018722C">
      <w:pPr>
        <w:topLinePunct/>
      </w:pPr>
      <w:r>
        <w:t>FD</w:t>
      </w:r>
      <w:r/>
      <w:r w:rsidR="001852F3">
        <w:t xml:space="preserve">的发病机理，因此，将“脑肠轴”理论引入中医的整体观念中，</w:t>
      </w:r>
      <w:r>
        <w:t>从整体上认识和探讨针刺对</w:t>
      </w:r>
      <w:r>
        <w:t>FD</w:t>
      </w:r>
      <w:r/>
      <w:r w:rsidR="001852F3">
        <w:t xml:space="preserve">的作用。</w:t>
      </w:r>
    </w:p>
    <w:p w:rsidR="0018722C">
      <w:pPr>
        <w:topLinePunct/>
      </w:pPr>
      <w:r>
        <w:rPr>
          <w:rFonts w:cstheme="minorBidi" w:hAnsiTheme="minorHAnsi" w:eastAsiaTheme="minorHAnsi" w:asciiTheme="minorHAnsi" w:ascii="Calibri"/>
        </w:rPr>
        <w:t>64</w:t>
      </w:r>
    </w:p>
    <w:p w:rsidR="0018722C">
      <w:pPr>
        <w:pStyle w:val="Heading2"/>
        <w:topLinePunct/>
        <w:ind w:left="171" w:hangingChars="171" w:hanging="171"/>
      </w:pPr>
      <w:bookmarkStart w:id="269737" w:name="_Toc686269737"/>
      <w:bookmarkStart w:name="2现代医学对FD的认识 " w:id="148"/>
      <w:bookmarkEnd w:id="148"/>
      <w:r>
        <w:rPr>
          <w:b/>
        </w:rPr>
        <w:t>2</w:t>
      </w:r>
      <w:r>
        <w:t xml:space="preserve"> </w:t>
      </w:r>
      <w:bookmarkStart w:name="_bookmark69" w:id="149"/>
      <w:bookmarkEnd w:id="149"/>
      <w:bookmarkStart w:name="_bookmark69" w:id="150"/>
      <w:bookmarkEnd w:id="150"/>
      <w:r>
        <w:t>现代医学对</w:t>
      </w:r>
      <w:r>
        <w:rPr>
          <w:b/>
        </w:rPr>
        <w:t>FD</w:t>
      </w:r>
      <w:r>
        <w:t>的认识</w:t>
      </w:r>
      <w:bookmarkEnd w:id="269737"/>
    </w:p>
    <w:p w:rsidR="0018722C">
      <w:pPr>
        <w:pStyle w:val="Heading3"/>
        <w:topLinePunct/>
        <w:ind w:left="200" w:hangingChars="200" w:hanging="200"/>
      </w:pPr>
      <w:bookmarkStart w:id="269738" w:name="_Toc686269738"/>
      <w:bookmarkStart w:name="_bookmark70" w:id="151"/>
      <w:bookmarkEnd w:id="151"/>
      <w:r>
        <w:t>2.1</w:t>
      </w:r>
      <w:r>
        <w:t xml:space="preserve"> </w:t>
      </w:r>
      <w:bookmarkStart w:name="_bookmark70" w:id="152"/>
      <w:bookmarkEnd w:id="152"/>
      <w:r>
        <w:t>FD</w:t>
      </w:r>
      <w:r/>
      <w:r w:rsidR="001852F3">
        <w:t xml:space="preserve">的概念及诊断标准</w:t>
      </w:r>
      <w:bookmarkEnd w:id="269738"/>
    </w:p>
    <w:p w:rsidR="0018722C">
      <w:pPr>
        <w:topLinePunct/>
      </w:pPr>
      <w:r>
        <w:t>FD</w:t>
      </w:r>
      <w:r/>
      <w:r w:rsidR="001852F3">
        <w:t xml:space="preserve">是功能性胃肠病</w:t>
      </w:r>
      <w:r>
        <w:t>FGIDs</w:t>
      </w:r>
      <w:r/>
      <w:r w:rsidR="001852F3">
        <w:t xml:space="preserve">的一种，是以持续或反复发作上腹痛、</w:t>
      </w:r>
      <w:r>
        <w:t>上腹胀、早饱、嗳气、恶心等上腹部症状为主要表现，而血生化和内镜等检查无异常发现，难以用器质性疾病解释的一种功能性胃肠疾</w:t>
      </w:r>
      <w:r>
        <w:t>病。根据罗马</w:t>
      </w:r>
      <w:r>
        <w:t>III</w:t>
      </w:r>
      <w:r/>
      <w:r w:rsidR="001852F3">
        <w:t xml:space="preserve">诊断标准</w:t>
      </w:r>
      <w:r>
        <w:rPr>
          <w:vertAlign w:val="superscript"/>
          /&gt;
        </w:rPr>
        <w:t>[</w:t>
      </w:r>
      <w:r>
        <w:rPr>
          <w:vertAlign w:val="superscript"/>
          /&gt;
        </w:rPr>
        <w:t xml:space="preserve">72</w:t>
      </w:r>
      <w:r>
        <w:rPr>
          <w:vertAlign w:val="superscript"/>
          /&gt;
        </w:rPr>
        <w:t>]</w:t>
      </w:r>
      <w:r>
        <w:t>为：</w:t>
      </w:r>
      <w:r>
        <w:t>（</w:t>
      </w:r>
      <w:r>
        <w:t>1</w:t>
      </w:r>
      <w:r>
        <w:t>）</w:t>
      </w:r>
      <w:r>
        <w:t>必须符合以下一项或多项：</w:t>
      </w:r>
      <w:r w:rsidR="001852F3">
        <w:t xml:space="preserve">早饱、餐后饱胀、上腹烧灼感、上腹痛；</w:t>
      </w:r>
      <w:r>
        <w:t>（</w:t>
      </w:r>
      <w:r>
        <w:t>2</w:t>
      </w:r>
      <w:r>
        <w:t>）</w:t>
      </w:r>
      <w:r>
        <w:t>没有可以解释上述症</w:t>
      </w:r>
      <w:r>
        <w:t>状的器质性疾病证据；</w:t>
      </w:r>
      <w:r>
        <w:t>（</w:t>
      </w:r>
      <w:r>
        <w:t xml:space="preserve">3</w:t>
      </w:r>
      <w:r>
        <w:t>）</w:t>
      </w:r>
      <w:r>
        <w:t>诊断前症状至少出现</w:t>
      </w:r>
      <w:r>
        <w:t>6</w:t>
      </w:r>
      <w:r/>
      <w:r w:rsidR="001852F3">
        <w:t xml:space="preserve">个月，近</w:t>
      </w:r>
      <w:r>
        <w:t>3</w:t>
      </w:r>
      <w:r/>
      <w:r w:rsidR="001852F3">
        <w:t xml:space="preserve">个月</w:t>
      </w:r>
      <w:r>
        <w:t>病情发作。从病理生理和治疗角度出发</w:t>
      </w:r>
      <w:r>
        <w:rPr>
          <w:rFonts w:hint="eastAsia"/>
        </w:rPr>
        <w:t>，</w:t>
      </w:r>
      <w:r>
        <w:t>可将</w:t>
      </w:r>
      <w:r>
        <w:t>FD</w:t>
      </w:r>
      <w:r/>
      <w:r w:rsidR="001852F3">
        <w:t xml:space="preserve">分为两个亚组：餐后不适综合征</w:t>
      </w:r>
      <w:r>
        <w:t>(</w:t>
      </w:r>
      <w:r>
        <w:rPr>
          <w:spacing w:val="-8"/>
        </w:rPr>
        <w:t xml:space="preserve">postprandial </w:t>
      </w:r>
      <w:r>
        <w:t>distress syndrome PDS</w:t>
      </w:r>
      <w:r>
        <w:t>)</w:t>
      </w:r>
      <w:r>
        <w:t>和上腹痛综合征</w:t>
      </w:r>
      <w:r>
        <w:t>(</w:t>
      </w:r>
      <w:r>
        <w:t>epigastric pain syndrome EPS</w:t>
      </w:r>
      <w:r>
        <w:t>)</w:t>
      </w:r>
      <w:r>
        <w:t>。</w:t>
      </w:r>
    </w:p>
    <w:p w:rsidR="0018722C">
      <w:pPr>
        <w:topLinePunct/>
      </w:pPr>
      <w:r>
        <w:t>通常情况下</w:t>
      </w:r>
      <w:r>
        <w:t>FD</w:t>
      </w:r>
      <w:r/>
      <w:r w:rsidR="001852F3">
        <w:t xml:space="preserve">出现多种症状多变、重叠甚至相互转换，病情复</w:t>
      </w:r>
      <w:r>
        <w:t>杂迁延难愈，不仅仅局限于消化道症状，还伴有睡眠障碍、头痛、头</w:t>
      </w:r>
      <w:r>
        <w:t>昏等其他功能性症状，且多伴有显著的精神障碍如焦虑、抑郁、强迫</w:t>
      </w:r>
      <w:r w:rsidR="001852F3">
        <w:t xml:space="preserve"> </w:t>
      </w:r>
      <w:r>
        <w:t>症等，造成患者的生活质量严重下降，使患者承受巨大的社会偏见和</w:t>
      </w:r>
      <w:r w:rsidR="001852F3">
        <w:t xml:space="preserve"> </w:t>
      </w:r>
      <w:r>
        <w:t>歧视。近</w:t>
      </w:r>
      <w:r>
        <w:t>20</w:t>
      </w:r>
      <w:r/>
      <w:r w:rsidR="001852F3">
        <w:t xml:space="preserve">年来，</w:t>
      </w:r>
      <w:r>
        <w:t>FD</w:t>
      </w:r>
      <w:r/>
      <w:r w:rsidR="001852F3">
        <w:t xml:space="preserve">逐渐成为人们关注的疾病，也成了社会关注的</w:t>
      </w:r>
      <w:r>
        <w:t>问题。</w:t>
      </w:r>
    </w:p>
    <w:p w:rsidR="0018722C">
      <w:pPr>
        <w:pStyle w:val="Heading3"/>
        <w:topLinePunct/>
        <w:ind w:left="200" w:hangingChars="200" w:hanging="200"/>
      </w:pPr>
      <w:bookmarkStart w:id="269739" w:name="_Toc686269739"/>
      <w:bookmarkStart w:name="_bookmark71" w:id="153"/>
      <w:bookmarkEnd w:id="153"/>
      <w:r>
        <w:t>2.2</w:t>
      </w:r>
      <w:r>
        <w:t xml:space="preserve"> </w:t>
      </w:r>
      <w:bookmarkStart w:name="_bookmark71" w:id="154"/>
      <w:bookmarkEnd w:id="154"/>
      <w:r>
        <w:t>FD</w:t>
      </w:r>
      <w:r/>
      <w:r w:rsidR="001852F3">
        <w:t xml:space="preserve">的流行病学资料</w:t>
      </w:r>
      <w:bookmarkEnd w:id="269739"/>
    </w:p>
    <w:p w:rsidR="0018722C">
      <w:pPr>
        <w:topLinePunct/>
      </w:pPr>
      <w:r>
        <w:t>功能性消化不良在全球范围内发病率一直居于高位。流行病学资</w:t>
      </w:r>
      <w:r>
        <w:t>料显示，全球目前消化不良已达</w:t>
      </w:r>
      <w:r>
        <w:t>10%-30%的发病率</w:t>
      </w:r>
      <w:r>
        <w:rPr>
          <w:vertAlign w:val="superscript"/>
          /&gt;
        </w:rPr>
        <w:t>[</w:t>
      </w:r>
      <w:r>
        <w:rPr>
          <w:vertAlign w:val="superscript"/>
          /&gt;
        </w:rPr>
        <w:t xml:space="preserve">2</w:t>
      </w:r>
      <w:r>
        <w:rPr>
          <w:vertAlign w:val="superscript"/>
          /&gt;
        </w:rPr>
        <w:t>]</w:t>
      </w:r>
      <w:r>
        <w:t>。由于各地对</w:t>
      </w:r>
      <w:r>
        <w:t>FD</w:t>
      </w:r>
      <w:r>
        <w:t>诊断时采用不同的诊断标准且一些病例没有经过内镜、消化道钡餐等</w:t>
      </w:r>
      <w:r>
        <w:t>检查，无法确切排除器质性消化不良，导致各地调研中发病率无法统</w:t>
      </w:r>
      <w:r>
        <w:t>一，但总体发病率逐年呈上升趋势。相比而言，发达国家如日本、韩</w:t>
      </w:r>
      <w:r>
        <w:t>国等的</w:t>
      </w:r>
      <w:r>
        <w:t>FD</w:t>
      </w:r>
      <w:r/>
      <w:r w:rsidR="001852F3">
        <w:t xml:space="preserve">发病率较发展中国家低，农村</w:t>
      </w:r>
      <w:r>
        <w:t>FD</w:t>
      </w:r>
      <w:r/>
      <w:r w:rsidR="001852F3">
        <w:t xml:space="preserve">发病率较城市发病率低，</w:t>
      </w:r>
      <w:r>
        <w:t>提示生活压力、经济状况、居住的环境均可能是</w:t>
      </w:r>
      <w:r>
        <w:t>FD</w:t>
      </w:r>
      <w:r/>
      <w:r w:rsidR="001852F3">
        <w:t xml:space="preserve">发病的影响因素。</w:t>
      </w:r>
    </w:p>
    <w:p w:rsidR="0018722C">
      <w:pPr>
        <w:topLinePunct/>
      </w:pPr>
      <w:r>
        <w:rPr>
          <w:rFonts w:cstheme="minorBidi" w:hAnsiTheme="minorHAnsi" w:eastAsiaTheme="minorHAnsi" w:asciiTheme="minorHAnsi" w:ascii="Calibri"/>
        </w:rPr>
        <w:t>65</w:t>
      </w:r>
    </w:p>
    <w:p w:rsidR="0018722C">
      <w:pPr>
        <w:pStyle w:val="affff5"/>
        <w:keepNext/>
        <w:topLinePunct/>
      </w:pPr>
      <w:r>
        <w:rPr>
          <w:rFonts w:ascii="Calibri"/>
          <w:sz w:val="20"/>
        </w:rPr>
        <w:drawing>
          <wp:inline distT="0" distB="0" distL="0" distR="0">
            <wp:extent cx="5100406" cy="3117056"/>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58" cstate="print"/>
                    <a:stretch>
                      <a:fillRect/>
                    </a:stretch>
                  </pic:blipFill>
                  <pic:spPr>
                    <a:xfrm>
                      <a:off x="0" y="0"/>
                      <a:ext cx="5100406" cy="3117056"/>
                    </a:xfrm>
                    <a:prstGeom prst="rect">
                      <a:avLst/>
                    </a:prstGeom>
                  </pic:spPr>
                </pic:pic>
              </a:graphicData>
            </a:graphic>
          </wp:inline>
        </w:drawing>
      </w:r>
      <w:r/>
    </w:p>
    <w:p w:rsidR="0018722C">
      <w:pPr>
        <w:pStyle w:val="a9"/>
        <w:topLinePunct/>
      </w:pPr>
      <w:r>
        <w:rPr>
          <w:kern w:val="2"/>
          <w:sz w:val="24"/>
          <w:szCs w:val="22"/>
          <w:rFonts w:cstheme="minorBidi" w:hAnsiTheme="minorHAnsi" w:eastAsiaTheme="minorHAnsi" w:asciiTheme="minorHAnsi" w:ascii="黑体" w:eastAsia="黑体" w:hint="eastAsia"/>
          <w:b/>
        </w:rPr>
        <w:t>图</w:t>
      </w:r>
      <w:r>
        <w:rPr>
          <w:kern w:val="2"/>
          <w:szCs w:val="22"/>
          <w:rFonts w:ascii="Calibri" w:eastAsia="Calibri" w:cstheme="minorBidi" w:hAnsiTheme="minorHAnsi"/>
          <w:b/>
          <w:sz w:val="24"/>
        </w:rPr>
        <w:t>17</w:t>
      </w:r>
      <w:r>
        <w:t xml:space="preserve">  </w:t>
      </w:r>
      <w:r w:rsidP="AA7D325B">
        <w:rPr>
          <w:kern w:val="2"/>
          <w:szCs w:val="22"/>
          <w:rFonts w:ascii="Calibri" w:eastAsia="Calibri" w:cstheme="minorBidi" w:hAnsiTheme="minorHAnsi"/>
          <w:b/>
          <w:sz w:val="24"/>
        </w:rPr>
        <w:t>.</w:t>
      </w:r>
      <w:r>
        <w:rPr>
          <w:kern w:val="2"/>
          <w:szCs w:val="22"/>
          <w:rFonts w:ascii="黑体" w:eastAsia="黑体" w:hint="eastAsia" w:cstheme="minorBidi" w:hAnsiTheme="minorHAnsi"/>
          <w:b/>
          <w:sz w:val="24"/>
        </w:rPr>
        <w:t>亚洲地区</w:t>
      </w:r>
      <w:r>
        <w:rPr>
          <w:kern w:val="2"/>
          <w:szCs w:val="22"/>
          <w:rFonts w:ascii="Calibri" w:eastAsia="Calibri" w:cstheme="minorBidi" w:hAnsiTheme="minorHAnsi"/>
          <w:b/>
          <w:sz w:val="24"/>
        </w:rPr>
        <w:t>FD</w:t>
      </w:r>
      <w:r>
        <w:rPr>
          <w:kern w:val="2"/>
          <w:szCs w:val="22"/>
          <w:rFonts w:ascii="黑体" w:eastAsia="黑体" w:hint="eastAsia" w:cstheme="minorBidi" w:hAnsiTheme="minorHAnsi"/>
          <w:b/>
          <w:sz w:val="24"/>
        </w:rPr>
        <w:t>的发病率</w:t>
      </w:r>
      <w:r>
        <w:rPr>
          <w:rFonts w:ascii="Calibri" w:eastAsia="Calibri" w:cstheme="minorBidi" w:hAnsiTheme="minorHAnsi"/>
          <w:vertAlign w:val="superscript"/>
          <w:position w:val="15"/>
        </w:rPr>
        <w:t>[73</w:t>
      </w:r>
      <w:r>
        <w:rPr>
          <w:rFonts w:ascii="Calibri" w:eastAsia="Calibri" w:cstheme="minorBidi" w:hAnsiTheme="minorHAnsi"/>
          <w:vertAlign w:val="superscript"/>
          <w:position w:val="15"/>
        </w:rPr>
        <w:t>]</w:t>
      </w:r>
    </w:p>
    <w:p w:rsidR="0018722C">
      <w:pPr>
        <w:pStyle w:val="Heading3"/>
        <w:topLinePunct/>
        <w:ind w:left="200" w:hangingChars="200" w:hanging="200"/>
      </w:pPr>
      <w:bookmarkStart w:id="269740" w:name="_Toc686269740"/>
      <w:bookmarkStart w:name="_bookmark72" w:id="155"/>
      <w:bookmarkEnd w:id="155"/>
      <w:r>
        <w:t>2.3</w:t>
      </w:r>
      <w:r>
        <w:t xml:space="preserve"> </w:t>
      </w:r>
      <w:bookmarkStart w:name="_bookmark72" w:id="156"/>
      <w:bookmarkEnd w:id="156"/>
      <w:r>
        <w:t>FD</w:t>
      </w:r>
      <w:r/>
      <w:r w:rsidR="001852F3">
        <w:t xml:space="preserve">的发病机制</w:t>
      </w:r>
      <w:bookmarkEnd w:id="269740"/>
    </w:p>
    <w:p w:rsidR="0018722C">
      <w:pPr>
        <w:topLinePunct/>
      </w:pPr>
      <w:r>
        <w:t>普遍观点认为是多种综合因素共同作用导致了</w:t>
      </w:r>
      <w:r>
        <w:t>FD</w:t>
      </w:r>
      <w:r/>
      <w:r w:rsidR="001852F3">
        <w:t xml:space="preserve">的发病，但其</w:t>
      </w:r>
      <w:r>
        <w:t>病因和发病机制至今尚未得到一致的结论。经过研究者们大量的实验</w:t>
      </w:r>
      <w:r>
        <w:t>研究，胃肠道动力障碍、胃排空延迟、内脏感觉异常、迷走神经抑制、</w:t>
      </w:r>
      <w:r w:rsidR="001852F3">
        <w:t xml:space="preserve"> </w:t>
      </w:r>
      <w:r>
        <w:t>脑-肠轴功能紊乱、脑肠肽的改变、胃酸异常分泌、</w:t>
      </w:r>
      <w:r>
        <w:t>HP</w:t>
      </w:r>
      <w:r/>
      <w:r w:rsidR="001852F3">
        <w:t xml:space="preserve">或其他病原体感染、精神-社会心理因素、遗传因素、饮食结构、环境、生活方式</w:t>
      </w:r>
      <w:r>
        <w:t>等多种因素均与</w:t>
      </w:r>
      <w:r/>
      <w:r>
        <w:t>F</w:t>
      </w:r>
      <w:r>
        <w:t>D</w:t>
      </w:r>
      <w:r/>
      <w:r>
        <w:t>的发生发展密切相关</w:t>
      </w:r>
      <w:r/>
      <w:r>
        <w:rPr>
          <w:vertAlign w:val="superscript"/>
          /&gt;
        </w:rPr>
        <w:t>[</w:t>
      </w:r>
      <w:r>
        <w:rPr>
          <w:vertAlign w:val="superscript"/>
          /&gt;
        </w:rPr>
        <w:t>4-7</w:t>
      </w:r>
      <w:r>
        <w:rPr>
          <w:vertAlign w:val="superscript"/>
          <w:position w:val="14"/>
        </w:rPr>
        <w:t xml:space="preserve">, </w:t>
      </w:r>
      <w:r>
        <w:rPr>
          <w:vertAlign w:val="superscript"/>
          /&gt;
        </w:rPr>
        <w:t>7</w:t>
      </w:r>
      <w:r>
        <w:rPr>
          <w:vertAlign w:val="superscript"/>
          /&gt;
        </w:rPr>
        <w:t>4</w:t>
      </w:r>
      <w:r>
        <w:rPr>
          <w:vertAlign w:val="superscript"/>
          /&gt;
        </w:rPr>
        <w:t>]</w:t>
      </w:r>
      <w:r>
        <w:t>。其中胃肠道动力障碍、</w:t>
      </w:r>
      <w:r>
        <w:t>内脏敏感性增高、脑-肠轴与脑肠肽因素和精神社会心理因素这四大</w:t>
      </w:r>
      <w:r>
        <w:t>机制得到最广泛的认可。由此可见</w:t>
      </w:r>
      <w:r>
        <w:t>FD</w:t>
      </w:r>
      <w:r/>
      <w:r w:rsidR="001852F3">
        <w:t xml:space="preserve">是一种复杂机制的包括生物-</w:t>
      </w:r>
      <w:r>
        <w:t>心理-社会多因素的神经内分泌异常病症。</w:t>
      </w:r>
    </w:p>
    <w:p w:rsidR="0018722C">
      <w:pPr>
        <w:pStyle w:val="cw20"/>
        <w:topLinePunct/>
      </w:pPr>
      <w:r>
        <w:t>2.3.1</w:t>
      </w:r>
      <w:r>
        <w:t>胃肠动力障碍和内脏高敏感性是</w:t>
      </w:r>
      <w:r>
        <w:t>FD</w:t>
      </w:r>
      <w:r/>
      <w:r w:rsidR="001852F3">
        <w:t xml:space="preserve">主要的病理生理基础</w:t>
      </w:r>
      <w:r>
        <w:t>胃肠动力障碍和内脏高敏感性是</w:t>
      </w:r>
      <w:r>
        <w:t>FD</w:t>
      </w:r>
      <w:r/>
      <w:r w:rsidR="001852F3">
        <w:t xml:space="preserve">最主要且最为公认的病理生</w:t>
      </w:r>
    </w:p>
    <w:p w:rsidR="0018722C">
      <w:pPr>
        <w:topLinePunct/>
      </w:pPr>
      <w:r>
        <w:t>理基础，胃肠动力障碍可表现为胃排空能力下降、胃窦动力指数低下、</w:t>
      </w:r>
      <w:r>
        <w:t>胃节律紊乱、近端胃部容受性障碍、</w:t>
      </w:r>
      <w:r>
        <w:t>MMC</w:t>
      </w:r>
      <w:r/>
      <w:r w:rsidR="001852F3">
        <w:t xml:space="preserve">Ⅲ期时程缩短或缺失等。</w:t>
      </w:r>
      <w:r w:rsidR="001852F3">
        <w:t>大</w:t>
      </w:r>
    </w:p>
    <w:p w:rsidR="0018722C">
      <w:pPr>
        <w:topLinePunct/>
      </w:pPr>
      <w:r>
        <w:rPr>
          <w:rFonts w:cstheme="minorBidi" w:hAnsiTheme="minorHAnsi" w:eastAsiaTheme="minorHAnsi" w:asciiTheme="minorHAnsi" w:ascii="Calibri"/>
        </w:rPr>
        <w:t>66</w:t>
      </w:r>
    </w:p>
    <w:p w:rsidR="0018722C">
      <w:pPr>
        <w:topLinePunct/>
      </w:pPr>
      <w:r>
        <w:t>量文献均证实</w:t>
      </w:r>
      <w:r>
        <w:t>FD</w:t>
      </w:r>
      <w:r/>
      <w:r w:rsidR="001852F3">
        <w:t xml:space="preserve">患者存在胃电节律异常、胃底容受性调节受损及胃</w:t>
      </w:r>
      <w:r>
        <w:t>排空延迟。</w:t>
      </w:r>
    </w:p>
    <w:p w:rsidR="0018722C">
      <w:pPr>
        <w:topLinePunct/>
      </w:pPr>
      <w:r>
        <w:t>内脏敏感性增高占</w:t>
      </w:r>
      <w:r>
        <w:t>FD</w:t>
      </w:r>
      <w:r/>
      <w:r w:rsidR="001852F3">
        <w:t xml:space="preserve">患者中的</w:t>
      </w:r>
      <w:r>
        <w:t>35%-50%，内脏感觉异常主要是</w:t>
      </w:r>
      <w:r>
        <w:t>指胃肠黏膜和平滑肌对外界刺激感知的阈值降低，对生理程度的刺激</w:t>
      </w:r>
      <w:r>
        <w:t>即会感到不适或对伤害性刺激出现强烈反应，如对酸感觉、机械性扩</w:t>
      </w:r>
      <w:r>
        <w:t>张、容量阈值降低、敏感性增高，甚至对正常胃肠黏膜的敏感性增高，</w:t>
      </w:r>
      <w:r w:rsidR="001852F3">
        <w:t xml:space="preserve"> </w:t>
      </w:r>
      <w:r>
        <w:t>出现异常性疼痛；或者与相对应内脏的躯体部位的牵涉痛范围也随之</w:t>
      </w:r>
      <w:r>
        <w:t>扩大，出现异常嗳气和疼痛、反酸等症状。而内脏敏感性异常的诱发</w:t>
      </w:r>
      <w:r>
        <w:t>因素、潜在机制及范围仍然未知</w:t>
      </w:r>
      <w:r>
        <w:rPr>
          <w:vertAlign w:val="superscript"/>
        </w:rPr>
        <w:t>[</w:t>
      </w:r>
      <w:r>
        <w:rPr>
          <w:vertAlign w:val="superscript"/>
        </w:rPr>
        <w:t xml:space="preserve">75-80</w:t>
      </w:r>
      <w:r>
        <w:rPr>
          <w:vertAlign w:val="superscript"/>
        </w:rPr>
        <w:t>]</w:t>
      </w:r>
      <w:r>
        <w:t>。</w:t>
      </w:r>
    </w:p>
    <w:p w:rsidR="0018722C">
      <w:pPr>
        <w:pStyle w:val="cw20"/>
        <w:topLinePunct/>
      </w:pPr>
      <w:r>
        <w:t>2.3.2</w:t>
      </w:r>
      <w:r>
        <w:t>精神-社会心理因素是</w:t>
      </w:r>
      <w:r>
        <w:t>FD</w:t>
      </w:r>
      <w:r/>
      <w:r w:rsidR="001852F3">
        <w:t xml:space="preserve">发病的主导因素</w:t>
      </w:r>
    </w:p>
    <w:p w:rsidR="0018722C">
      <w:pPr>
        <w:topLinePunct/>
      </w:pPr>
      <w:r>
        <w:t>大量的研究显示</w:t>
      </w:r>
      <w:r>
        <w:t>FD</w:t>
      </w:r>
      <w:r/>
      <w:r w:rsidR="001852F3">
        <w:t xml:space="preserve">是一种与社会心理因素密切相关的疾病，</w:t>
      </w:r>
      <w:r>
        <w:t>FD</w:t>
      </w:r>
      <w:r>
        <w:t>患者胃肠道症状严重程度与心理障碍、抑郁、焦虑等精神心理因素呈</w:t>
      </w:r>
      <w:r>
        <w:t>明显相关。在对</w:t>
      </w:r>
      <w:r>
        <w:t>FD</w:t>
      </w:r>
      <w:r/>
      <w:r w:rsidR="001852F3">
        <w:t xml:space="preserve">的一项调查中发现，约有</w:t>
      </w:r>
      <w:r>
        <w:t>38%患者存在焦虑状态，</w:t>
      </w:r>
      <w:r>
        <w:t>而健康对照人群仅有</w:t>
      </w:r>
      <w:r>
        <w:t>4%</w:t>
      </w:r>
      <w:r>
        <w:rPr>
          <w:vertAlign w:val="superscript"/>
          /&gt;
        </w:rPr>
        <w:t>[</w:t>
      </w:r>
      <w:r>
        <w:rPr>
          <w:vertAlign w:val="superscript"/>
          /&gt;
        </w:rPr>
        <w:t xml:space="preserve">81</w:t>
      </w:r>
      <w:r>
        <w:rPr>
          <w:vertAlign w:val="superscript"/>
          /&gt;
        </w:rPr>
        <w:t>]</w:t>
      </w:r>
      <w:r>
        <w:t>。精神心理因素对</w:t>
      </w:r>
      <w:r>
        <w:t>CNS</w:t>
      </w:r>
      <w:r/>
      <w:r w:rsidR="001852F3">
        <w:t xml:space="preserve">的不良刺激可降低</w:t>
      </w:r>
      <w:r>
        <w:t>迷走神经张力，导致胃肠感觉过敏，延缓胃排空，引起一系列临床症</w:t>
      </w:r>
      <w:r>
        <w:t>状。精神心理因素对</w:t>
      </w:r>
      <w:r>
        <w:t>ENS</w:t>
      </w:r>
      <w:r/>
      <w:r w:rsidR="001852F3">
        <w:t xml:space="preserve">也有直接的影响，研究</w:t>
      </w:r>
      <w:r>
        <w:rPr>
          <w:vertAlign w:val="superscript"/>
          /&gt;
        </w:rPr>
        <w:t>[</w:t>
      </w:r>
      <w:r>
        <w:rPr>
          <w:vertAlign w:val="superscript"/>
          /&gt;
        </w:rPr>
        <w:t xml:space="preserve">82</w:t>
      </w:r>
      <w:r>
        <w:rPr>
          <w:vertAlign w:val="superscript"/>
          /&gt;
        </w:rPr>
        <w:t>]</w:t>
      </w:r>
      <w:r>
        <w:t>发现，慢性心理应</w:t>
      </w:r>
      <w:r>
        <w:t>激可损伤肠道黏膜，导致肠黏膜屏障破坏，黏膜对大分子的通透性增</w:t>
      </w:r>
      <w:r>
        <w:t>加，这些分子又可作为抗原刺激肠嗜铬细胞释放大量</w:t>
      </w:r>
      <w:r>
        <w:t>5-羟色胺</w:t>
      </w:r>
      <w:r>
        <w:t>(</w:t>
      </w:r>
      <w:r>
        <w:t xml:space="preserve">HT</w:t>
      </w:r>
      <w:r>
        <w:t>)</w:t>
      </w:r>
      <w:r>
        <w:t>激活</w:t>
      </w:r>
      <w:r>
        <w:t>IPAN</w:t>
      </w:r>
      <w:r>
        <w:t xml:space="preserve">, </w:t>
      </w:r>
      <w:r>
        <w:t>IPAN</w:t>
      </w:r>
      <w:r/>
      <w:r w:rsidR="001852F3">
        <w:t xml:space="preserve">与中间神经元形成突触，兴奋和抑制调节胃肠道局</w:t>
      </w:r>
      <w:r>
        <w:t>部。各种信号刺激</w:t>
      </w:r>
      <w:r>
        <w:t>ENS</w:t>
      </w:r>
      <w:r/>
      <w:r w:rsidR="001852F3">
        <w:t xml:space="preserve">释放多种神经递质，造成黏膜周围肥大细胞脱</w:t>
      </w:r>
      <w:r>
        <w:t>颗粒，释放花生四烯酸、组胺、血小板活化因子等多种代谢产物和介</w:t>
      </w:r>
      <w:r>
        <w:t>质，再次刺激</w:t>
      </w:r>
      <w:r>
        <w:t>ENS</w:t>
      </w:r>
      <w:r/>
      <w:r w:rsidR="001852F3">
        <w:t xml:space="preserve">并放大信号，影响胃肠道激素分泌和运动，从而出</w:t>
      </w:r>
      <w:r>
        <w:t>现胃肠道症状的多样性</w:t>
      </w:r>
      <w:r>
        <w:rPr>
          <w:vertAlign w:val="superscript"/>
          /&gt;
        </w:rPr>
        <w:t>[</w:t>
      </w:r>
      <w:r>
        <w:rPr>
          <w:vertAlign w:val="superscript"/>
          <w:position w:val="14"/>
        </w:rPr>
        <w:t xml:space="preserve">83</w:t>
      </w:r>
      <w:r>
        <w:rPr>
          <w:vertAlign w:val="superscript"/>
          /&gt;
        </w:rPr>
        <w:t>]</w:t>
      </w:r>
      <w:r>
        <w:t>。可见精神-社会-心理因素对机体胃肠运</w:t>
      </w:r>
      <w:r>
        <w:t>动和内脏感觉的影响，临床治疗也证实通过调节自主神经功能和精神</w:t>
      </w:r>
      <w:r>
        <w:t>性的药物的运用，可进一步缓解</w:t>
      </w:r>
      <w:r>
        <w:t>FD</w:t>
      </w:r>
      <w:r/>
      <w:r w:rsidR="001852F3">
        <w:t xml:space="preserve">患者的消化道症状。</w:t>
      </w:r>
    </w:p>
    <w:p w:rsidR="0018722C">
      <w:pPr>
        <w:pStyle w:val="cw20"/>
        <w:topLinePunct/>
      </w:pPr>
      <w:r>
        <w:t>2.3.3</w:t>
      </w:r>
      <w:r>
        <w:t>脑肠轴和脑肠互动是</w:t>
      </w:r>
      <w:r>
        <w:t>FD</w:t>
      </w:r>
      <w:r/>
      <w:r w:rsidR="001852F3">
        <w:t xml:space="preserve">发病和治疗的关键机制</w:t>
      </w:r>
    </w:p>
    <w:p w:rsidR="0018722C">
      <w:pPr>
        <w:topLinePunct/>
      </w:pPr>
      <w:r>
        <w:t>大脑的应激反应系统接受各种环境应激因子的刺激，通过脑-肠轴的双向调节的神经-内分泌网络作用于胃肠道靶器官，引起胃肠道</w:t>
      </w:r>
      <w:r>
        <w:t>感觉、运动、分泌功能异常改变而表现为</w:t>
      </w:r>
      <w:r>
        <w:t>FD</w:t>
      </w:r>
      <w:r>
        <w:t> </w:t>
      </w:r>
      <w:r>
        <w:rPr>
          <w:vertAlign w:val="superscript"/>
          /&gt;
        </w:rPr>
        <w:t>[</w:t>
      </w:r>
      <w:r>
        <w:rPr>
          <w:vertAlign w:val="superscript"/>
          /&gt;
        </w:rPr>
        <w:t xml:space="preserve">84</w:t>
      </w:r>
      <w:r>
        <w:rPr>
          <w:vertAlign w:val="superscript"/>
          /&gt;
        </w:rPr>
        <w:t>]</w:t>
      </w:r>
      <w:r>
        <w:t xml:space="preserve">. </w:t>
      </w:r>
      <w:r>
        <w:t>CNS、ENS</w:t>
      </w:r>
      <w:r/>
      <w:r w:rsidR="001852F3">
        <w:t xml:space="preserve">不是孤</w:t>
      </w:r>
      <w:r w:rsidR="001852F3">
        <w:t>立</w:t>
      </w:r>
    </w:p>
    <w:p w:rsidR="0018722C">
      <w:pPr>
        <w:topLinePunct/>
      </w:pPr>
      <w:r>
        <w:rPr>
          <w:rFonts w:cstheme="minorBidi" w:hAnsiTheme="minorHAnsi" w:eastAsiaTheme="minorHAnsi" w:asciiTheme="minorHAnsi" w:ascii="Calibri"/>
        </w:rPr>
        <w:t>67</w:t>
      </w:r>
    </w:p>
    <w:p w:rsidR="0018722C">
      <w:pPr>
        <w:topLinePunct/>
      </w:pPr>
      <w:r>
        <w:t>存在的两个不同的系统，二者通过植物神经系统和神经内分泌系统形</w:t>
      </w:r>
      <w:r>
        <w:t>成联系，因此精神心理因素可通过植物神经系统和神经内分泌系统作</w:t>
      </w:r>
      <w:r>
        <w:t>用于</w:t>
      </w:r>
      <w:r>
        <w:t>CNS</w:t>
      </w:r>
      <w:r/>
      <w:r w:rsidR="001852F3">
        <w:t xml:space="preserve">和</w:t>
      </w:r>
      <w:r>
        <w:t>ENS</w:t>
      </w:r>
      <w:r>
        <w:t>，并产生胃肠道症状，三个系统组成的神经内分泌网络被称为脑-肠轴</w:t>
      </w:r>
      <w:r/>
      <w:r>
        <w:rPr>
          <w:vertAlign w:val="superscript"/>
        </w:rPr>
        <w:t>[</w:t>
      </w:r>
      <w:r>
        <w:rPr>
          <w:vertAlign w:val="superscript"/>
        </w:rPr>
        <w:t xml:space="preserve">85-86</w:t>
      </w:r>
      <w:r>
        <w:rPr>
          <w:vertAlign w:val="superscript"/>
        </w:rPr>
        <w:t>]</w:t>
      </w:r>
      <w:r>
        <w:t>。精神心理长期异常情绪引起交感神经的兴奋</w:t>
      </w:r>
      <w:r>
        <w:t>性增高，迷走神经抑制，两类神经纤维布于</w:t>
      </w:r>
      <w:r>
        <w:t>ENS</w:t>
      </w:r>
      <w:r/>
      <w:r w:rsidR="001852F3">
        <w:t xml:space="preserve">的神经细胞，同时直</w:t>
      </w:r>
      <w:r>
        <w:t>接支配胃肠道平滑肌、上皮细胞、腺细胞等，而周围神经传入大量信</w:t>
      </w:r>
      <w:r>
        <w:t>息至内脏感受器又继续传导至脊髓和延髓等各级中枢，在相应的中枢整合后传出至各级效应器，形成脑-肠互动，该机制在心理因素导致FGIDs</w:t>
      </w:r>
      <w:r/>
      <w:r w:rsidR="001852F3">
        <w:t xml:space="preserve">发病中起重要作用。</w:t>
      </w:r>
    </w:p>
    <w:p w:rsidR="0018722C">
      <w:pPr>
        <w:pStyle w:val="cw20"/>
        <w:topLinePunct/>
      </w:pPr>
      <w:r>
        <w:t>2.3.4</w:t>
      </w:r>
      <w:r>
        <w:t>遗传因素</w:t>
      </w:r>
    </w:p>
    <w:p w:rsidR="0018722C">
      <w:pPr>
        <w:topLinePunct/>
      </w:pPr>
      <w:r>
        <w:t/>
      </w:r>
      <w:r>
        <w:t>近年</w:t>
      </w:r>
      <w:r>
        <w:t>来有关遗传因素与</w:t>
      </w:r>
      <w:r>
        <w:t>FGIDs</w:t>
      </w:r>
      <w:r/>
      <w:r w:rsidR="001852F3">
        <w:t xml:space="preserve">的研究日益增多，特别对</w:t>
      </w:r>
      <w:r>
        <w:t>IBS</w:t>
      </w:r>
      <w:r/>
      <w:r w:rsidR="001852F3">
        <w:t xml:space="preserve">的家族聚集性已得到普遍认可</w:t>
      </w:r>
      <w:r>
        <w:rPr>
          <w:vertAlign w:val="superscript"/>
          /&gt;
        </w:rPr>
        <w:t>[</w:t>
      </w:r>
      <w:r>
        <w:rPr>
          <w:vertAlign w:val="superscript"/>
          <w:position w:val="14"/>
        </w:rPr>
        <w:t xml:space="preserve">87</w:t>
      </w:r>
      <w:r>
        <w:rPr>
          <w:vertAlign w:val="superscript"/>
          /&gt;
        </w:rPr>
        <w:t>]</w:t>
      </w:r>
      <w:r>
        <w:t>。多种基因与遗传易感性有直接联系，</w:t>
      </w:r>
      <w:r w:rsidR="001852F3">
        <w:t xml:space="preserve">5-HT</w:t>
      </w:r>
      <w:r/>
      <w:r w:rsidR="001852F3">
        <w:t xml:space="preserve">信号系统异常引起胃肠道分泌功能和动力异常及内脏敏感性增高</w:t>
      </w:r>
      <w:r/>
      <w:r>
        <w:rPr>
          <w:vertAlign w:val="superscript"/>
        </w:rPr>
        <w:t>[</w:t>
      </w:r>
      <w:r>
        <w:rPr>
          <w:vertAlign w:val="superscript"/>
        </w:rPr>
        <w:t xml:space="preserve">88</w:t>
      </w:r>
      <w:r>
        <w:rPr>
          <w:vertAlign w:val="superscript"/>
        </w:rPr>
        <w:t>]</w:t>
      </w:r>
      <w:r>
        <w:t>，对</w:t>
      </w:r>
      <w:r>
        <w:t>FD</w:t>
      </w:r>
      <w:r/>
      <w:r w:rsidR="001852F3">
        <w:t xml:space="preserve">遗传易感性的研究证实了</w:t>
      </w:r>
      <w:r>
        <w:t>pri-miR-325</w:t>
      </w:r>
      <w:r/>
      <w:r w:rsidR="001852F3">
        <w:t xml:space="preserve">与</w:t>
      </w:r>
      <w:r>
        <w:t>SLC6A4</w:t>
      </w:r>
      <w:r/>
      <w:r w:rsidR="001852F3">
        <w:t xml:space="preserve">的多态性与内脏高敏感有关</w:t>
      </w:r>
      <w:r/>
      <w:r>
        <w:rPr>
          <w:vertAlign w:val="superscript"/>
        </w:rPr>
        <w:t>[</w:t>
      </w:r>
      <w:r>
        <w:rPr>
          <w:vertAlign w:val="superscript"/>
        </w:rPr>
        <w:t xml:space="preserve">89</w:t>
      </w:r>
      <w:r>
        <w:rPr>
          <w:vertAlign w:val="superscript"/>
        </w:rPr>
        <w:t>]</w:t>
      </w:r>
      <w:r>
        <w:t>。而</w:t>
      </w:r>
      <w:r>
        <w:t>HTR3Ac.</w:t>
      </w:r>
      <w:r w:rsidR="004B696B">
        <w:t xml:space="preserve"> </w:t>
      </w:r>
      <w:r w:rsidR="004B696B">
        <w:t>-42T</w:t>
      </w:r>
      <w:r/>
      <w:r w:rsidR="001852F3">
        <w:t xml:space="preserve">等位基因可能与严重的</w:t>
      </w:r>
      <w:r>
        <w:t>消化不良症状有关，某一区域的基因</w:t>
      </w:r>
      <w:r>
        <w:t>HTR3Ac.</w:t>
      </w:r>
      <w:r w:rsidR="004B696B">
        <w:t xml:space="preserve"> </w:t>
      </w:r>
      <w:r w:rsidR="004B696B">
        <w:t>-42C＞T</w:t>
      </w:r>
      <w:r/>
      <w:r w:rsidR="001852F3">
        <w:t xml:space="preserve">和</w:t>
      </w:r>
      <w:r>
        <w:t>5-HT</w:t>
      </w:r>
      <w:r/>
      <w:r w:rsidR="001852F3">
        <w:t xml:space="preserve">转运体</w:t>
      </w:r>
      <w:r>
        <w:t>启动子区可能是消化不良与精神疾患共同的基因预测区域</w:t>
      </w:r>
      <w:r/>
      <w:r>
        <w:rPr>
          <w:vertAlign w:val="superscript"/>
        </w:rPr>
        <w:t>[</w:t>
      </w:r>
      <w:r>
        <w:rPr>
          <w:vertAlign w:val="superscript"/>
        </w:rPr>
        <w:t xml:space="preserve">90</w:t>
      </w:r>
      <w:r>
        <w:rPr>
          <w:vertAlign w:val="superscript"/>
        </w:rPr>
        <w:t>]</w:t>
      </w:r>
      <w:r>
        <w:t>。</w:t>
      </w:r>
    </w:p>
    <w:p w:rsidR="0018722C">
      <w:pPr>
        <w:pStyle w:val="cw20"/>
        <w:topLinePunct/>
      </w:pPr>
      <w:r>
        <w:t>2.3.5 </w:t>
      </w:r>
      <w:r>
        <w:t>HP</w:t>
      </w:r>
      <w:r/>
      <w:r w:rsidR="001852F3">
        <w:t xml:space="preserve">感染</w:t>
      </w:r>
    </w:p>
    <w:p w:rsidR="0018722C">
      <w:pPr>
        <w:topLinePunct/>
      </w:pPr>
      <w:r>
        <w:t>前瞻性实验研究表明</w:t>
      </w:r>
      <w:r>
        <w:rPr>
          <w:vertAlign w:val="superscript"/>
          /&gt;
        </w:rPr>
        <w:t>[</w:t>
      </w:r>
      <w:r>
        <w:rPr>
          <w:vertAlign w:val="superscript"/>
          /&gt;
        </w:rPr>
        <w:t xml:space="preserve">91-93</w:t>
      </w:r>
      <w:r>
        <w:rPr>
          <w:vertAlign w:val="superscript"/>
          /&gt;
        </w:rPr>
        <w:t>]</w:t>
      </w:r>
      <w:r>
        <w:t>，消化不良的症状表现一般在</w:t>
      </w:r>
      <w:r>
        <w:t>Hp</w:t>
      </w:r>
      <w:r/>
      <w:r w:rsidR="001852F3">
        <w:t xml:space="preserve">感染</w:t>
      </w:r>
      <w:r>
        <w:t>后发生，也被看作是</w:t>
      </w:r>
      <w:r>
        <w:t>FD</w:t>
      </w:r>
      <w:r/>
      <w:r w:rsidR="001852F3">
        <w:t xml:space="preserve">发病的一种危险因子</w:t>
      </w:r>
      <w:r>
        <w:t>（</w:t>
      </w:r>
      <w:r>
        <w:t>OR1.2～2.3</w:t>
      </w:r>
      <w:r>
        <w:t>）</w:t>
      </w:r>
      <w:r>
        <w:t>。国外文献报道：FD</w:t>
      </w:r>
      <w:r/>
      <w:r w:rsidR="001852F3">
        <w:t xml:space="preserve">患者的</w:t>
      </w:r>
      <w:r>
        <w:t>Hp</w:t>
      </w:r>
      <w:r/>
      <w:r w:rsidR="001852F3">
        <w:t xml:space="preserve">阳性率为</w:t>
      </w:r>
      <w:r>
        <w:t>43%-87%，而国内这一指标却高</w:t>
      </w:r>
      <w:r>
        <w:t>达</w:t>
      </w:r>
    </w:p>
    <w:p w:rsidR="0018722C">
      <w:pPr>
        <w:topLinePunct/>
      </w:pPr>
      <w:r>
        <w:t>67.3%。临床研究报道，Hp</w:t>
      </w:r>
      <w:r/>
      <w:r w:rsidR="001852F3">
        <w:t xml:space="preserve">感染的</w:t>
      </w:r>
      <w:r>
        <w:t>FD</w:t>
      </w:r>
      <w:r/>
      <w:r w:rsidR="001852F3">
        <w:t xml:space="preserve">患者胃黏膜中</w:t>
      </w:r>
      <w:r>
        <w:t>CGRP、P</w:t>
      </w:r>
      <w:r/>
      <w:r w:rsidR="001852F3">
        <w:t xml:space="preserve">物质等</w:t>
      </w:r>
      <w:r>
        <w:t>感觉神经肽水平较</w:t>
      </w:r>
      <w:r>
        <w:t>Hp</w:t>
      </w:r>
      <w:r/>
      <w:r w:rsidR="001852F3">
        <w:t xml:space="preserve">阴性者显著升高，患者对容量扩张的感觉阈值</w:t>
      </w:r>
      <w:r>
        <w:t>与正常人相比明显降低。</w:t>
      </w:r>
    </w:p>
    <w:p w:rsidR="0018722C">
      <w:pPr>
        <w:topLinePunct/>
      </w:pPr>
      <w:r>
        <w:t>2.3.6</w:t>
      </w:r>
      <w:r w:rsidR="001852F3">
        <w:t xml:space="preserve">其他</w:t>
      </w:r>
    </w:p>
    <w:p w:rsidR="0018722C">
      <w:pPr>
        <w:topLinePunct/>
      </w:pPr>
      <w:r>
        <w:t>一些炎症、肠道菌群失调、环境、饮食因素都可以导致</w:t>
      </w:r>
      <w:r>
        <w:t>FD</w:t>
      </w:r>
      <w:r/>
      <w:r w:rsidR="001852F3">
        <w:t xml:space="preserve">的发</w:t>
      </w:r>
      <w:r>
        <w:t>病。持续存在的炎症不仅可增加内脏敏感性，还可导致部分患者平滑</w:t>
      </w:r>
      <w:r w:rsidR="001852F3">
        <w:t xml:space="preserve"> </w:t>
      </w:r>
      <w:r>
        <w:t>肌起搏细胞</w:t>
      </w:r>
      <w:r>
        <w:t>Cajal</w:t>
      </w:r>
      <w:r/>
      <w:r w:rsidR="001852F3">
        <w:t xml:space="preserve">间质细胞</w:t>
      </w:r>
      <w:r>
        <w:t>(</w:t>
      </w:r>
      <w:r>
        <w:t>ICC</w:t>
      </w:r>
      <w:r>
        <w:t>)</w:t>
      </w:r>
      <w:r>
        <w:t>形态的改变，以及神经肽含量或其</w:t>
      </w:r>
      <w:r>
        <w:t>免疫反应神经元数量的增加等</w:t>
      </w:r>
      <w:r/>
      <w:r>
        <w:rPr>
          <w:vertAlign w:val="superscript"/>
        </w:rPr>
        <w:t>[</w:t>
      </w:r>
      <w:r>
        <w:rPr>
          <w:vertAlign w:val="superscript"/>
        </w:rPr>
        <w:t xml:space="preserve">94</w:t>
      </w:r>
      <w:r>
        <w:rPr>
          <w:vertAlign w:val="superscript"/>
        </w:rPr>
        <w:t>]</w:t>
      </w:r>
      <w:r>
        <w:t>。也有一些报道证实肠道菌群失</w:t>
      </w:r>
      <w:r>
        <w:t>调</w:t>
      </w:r>
    </w:p>
    <w:p w:rsidR="0018722C">
      <w:pPr>
        <w:topLinePunct/>
      </w:pPr>
      <w:r>
        <w:rPr>
          <w:rFonts w:cstheme="minorBidi" w:hAnsiTheme="minorHAnsi" w:eastAsiaTheme="minorHAnsi" w:asciiTheme="minorHAnsi" w:ascii="Calibri"/>
        </w:rPr>
        <w:t>68</w:t>
      </w:r>
    </w:p>
    <w:p w:rsidR="0018722C">
      <w:pPr>
        <w:topLinePunct/>
      </w:pPr>
      <w:r>
        <w:t>和食物过敏可以引起内脏高敏感性和胃肠道黏膜内炎症细胞浸润和</w:t>
      </w:r>
      <w:r>
        <w:t>活化，从而导致</w:t>
      </w:r>
      <w:r w:rsidR="001852F3">
        <w:t xml:space="preserve">FD</w:t>
      </w:r>
      <w:r w:rsidR="001852F3">
        <w:t xml:space="preserve">的发病。</w:t>
      </w:r>
    </w:p>
    <w:p w:rsidR="0018722C">
      <w:pPr>
        <w:pStyle w:val="Heading3"/>
        <w:topLinePunct/>
        <w:ind w:left="200" w:hangingChars="200" w:hanging="200"/>
      </w:pPr>
      <w:bookmarkStart w:id="269741" w:name="_Toc686269741"/>
      <w:bookmarkStart w:name="_bookmark73" w:id="157"/>
      <w:bookmarkEnd w:id="157"/>
      <w:r>
        <w:t>2.4</w:t>
      </w:r>
      <w:r>
        <w:t xml:space="preserve"> </w:t>
      </w:r>
      <w:bookmarkStart w:name="_bookmark73" w:id="158"/>
      <w:bookmarkEnd w:id="158"/>
      <w:r>
        <w:t>FD</w:t>
      </w:r>
      <w:r/>
      <w:r w:rsidR="001852F3">
        <w:t xml:space="preserve">的治疗现状</w:t>
      </w:r>
      <w:bookmarkEnd w:id="269741"/>
    </w:p>
    <w:p w:rsidR="0018722C">
      <w:pPr>
        <w:topLinePunct/>
      </w:pPr>
      <w:r>
        <w:t>目前对</w:t>
      </w:r>
      <w:r>
        <w:t>FD</w:t>
      </w:r>
      <w:r/>
      <w:r w:rsidR="001852F3">
        <w:t xml:space="preserve">的治疗临床上主要釆用药物治疗。包括促胃肠动力药</w:t>
      </w:r>
      <w:r>
        <w:t>物、抑酸药物、抗</w:t>
      </w:r>
      <w:r>
        <w:t>HP</w:t>
      </w:r>
      <w:r/>
      <w:r w:rsidR="001852F3">
        <w:t xml:space="preserve">感染药物、抗抑郁药物及其他一些药物的治疗</w:t>
      </w:r>
      <w:r>
        <w:rPr>
          <w:rFonts w:hint="eastAsia"/>
        </w:rPr>
        <w:t>：</w:t>
      </w:r>
    </w:p>
    <w:p w:rsidR="0018722C">
      <w:pPr>
        <w:pStyle w:val="cw20"/>
        <w:topLinePunct/>
      </w:pPr>
      <w:r>
        <w:t>2.4.1</w:t>
      </w:r>
      <w:r>
        <w:t>促胃肠动力药物：</w:t>
      </w:r>
    </w:p>
    <w:p w:rsidR="0018722C">
      <w:pPr>
        <w:topLinePunct/>
      </w:pPr>
      <w:r>
        <w:t>主要针对</w:t>
      </w:r>
      <w:r>
        <w:t>FD</w:t>
      </w:r>
      <w:r/>
      <w:r w:rsidR="001852F3">
        <w:t xml:space="preserve">的胃肠动力障碍，如胃排空延迟引起的早饱、腹胀等，临床上主要分为多巴胺</w:t>
      </w:r>
      <w:r>
        <w:t>D</w:t>
      </w:r>
      <w:r>
        <w:rPr>
          <w:vertAlign w:val="subscript"/>
          /&gt;
        </w:rPr>
        <w:t>2</w:t>
      </w:r>
      <w:r>
        <w:t>受体拮抗剂</w:t>
      </w:r>
      <w:r>
        <w:t>（</w:t>
      </w:r>
      <w:r>
        <w:t>多潘立酮片等</w:t>
      </w:r>
      <w:r>
        <w:t>）</w:t>
      </w:r>
      <w:r>
        <w:t>、5-HT</w:t>
      </w:r>
      <w:r>
        <w:rPr>
          <w:vertAlign w:val="subscript"/>
          /&gt;
        </w:rPr>
        <w:t>4</w:t>
      </w:r>
      <w:r>
        <w:t>受体激动剂</w:t>
      </w:r>
      <w:r>
        <w:t>（</w:t>
      </w:r>
      <w:r>
        <w:rPr>
          <w:w w:val="95"/>
        </w:rPr>
        <w:t>西沙比利和莫沙比利等</w:t>
      </w:r>
      <w:r>
        <w:t>）</w:t>
      </w:r>
      <w:r>
        <w:t>和胆碱酯酶抑制剂</w:t>
      </w:r>
      <w:r>
        <w:t>（</w:t>
      </w:r>
      <w:r>
        <w:rPr>
          <w:w w:val="95"/>
        </w:rPr>
        <w:t xml:space="preserve">伊托必利</w:t>
      </w:r>
      <w:r>
        <w:t>）</w:t>
      </w:r>
      <w:r/>
      <w:r w:rsidR="001852F3">
        <w:t xml:space="preserve"> </w:t>
      </w:r>
      <w:r>
        <w:t>三类等</w:t>
      </w:r>
      <w:r>
        <w:rPr>
          <w:vertAlign w:val="subscript"/>
          /&gt;
        </w:rPr>
        <w:t>[</w:t>
      </w:r>
      <w:r>
        <w:rPr>
          <w:vertAlign w:val="superscript"/>
        </w:rPr>
        <w:t xml:space="preserve">95</w:t>
      </w:r>
      <w:r>
        <w:rPr>
          <w:vertAlign w:val="subscript"/>
          /&gt;
        </w:rPr>
        <w:t>]</w:t>
      </w:r>
      <w:r>
        <w:t>。</w:t>
      </w:r>
    </w:p>
    <w:p w:rsidR="0018722C">
      <w:pPr>
        <w:pStyle w:val="cw20"/>
        <w:topLinePunct/>
      </w:pPr>
      <w:r>
        <w:t>2.4.2</w:t>
      </w:r>
      <w:r>
        <w:t>抑酸药物：</w:t>
      </w:r>
    </w:p>
    <w:p w:rsidR="0018722C">
      <w:pPr>
        <w:topLinePunct/>
      </w:pPr>
      <w:r>
        <w:t>主要通过抑制胃酸分泌针对一些上腹疼痛、烧灼感等不适症状，</w:t>
      </w:r>
      <w:r>
        <w:t>常用有</w:t>
      </w:r>
      <w:r w:rsidR="001852F3">
        <w:t xml:space="preserve">H</w:t>
      </w:r>
      <w:r>
        <w:rPr>
          <w:vertAlign w:val="subscript"/>
          /&gt;
        </w:rPr>
        <w:t>2</w:t>
      </w:r>
      <w:r>
        <w:t>受体拮抗剂</w:t>
      </w:r>
      <w:r>
        <w:t>（</w:t>
      </w:r>
      <w:r>
        <w:t>如雷尼替丁、西咪替丁等</w:t>
      </w:r>
      <w:r>
        <w:t>）</w:t>
      </w:r>
      <w:r>
        <w:t>和质子泵抑制</w:t>
      </w:r>
      <w:r>
        <w:t>剂</w:t>
      </w:r>
    </w:p>
    <w:p w:rsidR="0018722C">
      <w:pPr>
        <w:topLinePunct/>
      </w:pPr>
      <w:r>
        <w:t>（</w:t>
      </w:r>
      <w:r>
        <w:t>PPI</w:t>
      </w:r>
      <w:r>
        <w:t>）</w:t>
      </w:r>
      <w:r>
        <w:t>，和但</w:t>
      </w:r>
      <w:r>
        <w:t>PPI</w:t>
      </w:r>
      <w:r/>
      <w:r w:rsidR="001852F3">
        <w:t xml:space="preserve">制剂会导致部分患者出现恶心、头痛、腹泻、便</w:t>
      </w:r>
      <w:r>
        <w:t>秘、腹胀等药物不良反应，如奥美拉唑、埃索美拉唑等。</w:t>
      </w:r>
    </w:p>
    <w:p w:rsidR="0018722C">
      <w:pPr>
        <w:pStyle w:val="cw20"/>
        <w:topLinePunct/>
      </w:pPr>
      <w:r>
        <w:t>2.4.3</w:t>
      </w:r>
      <w:r>
        <w:t>抗</w:t>
      </w:r>
      <w:r>
        <w:t>HP</w:t>
      </w:r>
      <w:r/>
      <w:r w:rsidR="001852F3">
        <w:t xml:space="preserve">感染药物：</w:t>
      </w:r>
    </w:p>
    <w:p w:rsidR="0018722C">
      <w:pPr>
        <w:topLinePunct/>
      </w:pPr>
      <w:r>
        <w:t>临床用药多用</w:t>
      </w:r>
      <w:r>
        <w:t>PPI+阿莫西林胶囊+克拉霉素分散片+铋剂</w:t>
      </w:r>
      <w:r>
        <w:t>（</w:t>
      </w:r>
      <w:r>
        <w:t>多为胶体果胶铋胶囊</w:t>
      </w:r>
      <w:r>
        <w:t>）</w:t>
      </w:r>
      <w:r>
        <w:t>四联疗法联合抗</w:t>
      </w:r>
      <w:r>
        <w:t>HP</w:t>
      </w:r>
      <w:r/>
      <w:r w:rsidR="001852F3">
        <w:t xml:space="preserve">治疗，尽管</w:t>
      </w:r>
      <w:r>
        <w:t>HP</w:t>
      </w:r>
      <w:r>
        <w:t>（</w:t>
      </w:r>
      <w:r>
        <w:t>+</w:t>
      </w:r>
      <w:r>
        <w:t>）</w:t>
      </w:r>
      <w:r>
        <w:t>患者比例</w:t>
      </w:r>
      <w:r>
        <w:t>不多，但临床上仍然认为</w:t>
      </w:r>
      <w:r>
        <w:t>HP</w:t>
      </w:r>
      <w:r/>
      <w:r w:rsidR="001852F3">
        <w:t xml:space="preserve">感染是</w:t>
      </w:r>
      <w:r>
        <w:t>FD</w:t>
      </w:r>
      <w:r/>
      <w:r w:rsidR="001852F3">
        <w:t xml:space="preserve">的可能的潜在病因。</w:t>
      </w:r>
    </w:p>
    <w:p w:rsidR="0018722C">
      <w:pPr>
        <w:pStyle w:val="cw20"/>
        <w:topLinePunct/>
      </w:pPr>
      <w:r>
        <w:t>2.4.4</w:t>
      </w:r>
      <w:r>
        <w:t>抗抑郁药物：</w:t>
      </w:r>
    </w:p>
    <w:p w:rsidR="0018722C">
      <w:pPr>
        <w:topLinePunct/>
      </w:pPr>
      <w:r>
        <w:t>目前常用有氟哌噻吨美利曲辛</w:t>
      </w:r>
      <w:r>
        <w:t>（</w:t>
      </w:r>
      <w:r>
        <w:t>黛力新</w:t>
      </w:r>
      <w:r>
        <w:t>）</w:t>
      </w:r>
      <w:r>
        <w:rPr>
          <w:vertAlign w:val="superscript"/>
          /&gt;
        </w:rPr>
        <w:t>[</w:t>
      </w:r>
      <w:r>
        <w:rPr>
          <w:vertAlign w:val="superscript"/>
          /&gt;
        </w:rPr>
        <w:t xml:space="preserve">96-97</w:t>
      </w:r>
      <w:r>
        <w:rPr>
          <w:vertAlign w:val="superscript"/>
          /&gt;
        </w:rPr>
        <w:t>]</w:t>
      </w:r>
      <w:r>
        <w:t>、多虑平</w:t>
      </w:r>
      <w:r>
        <w:t>(</w:t>
      </w:r>
      <w:r>
        <w:t>doxepin</w:t>
      </w:r>
      <w:r>
        <w:t>)</w:t>
      </w:r>
      <w:r>
        <w:t>等。</w:t>
      </w:r>
      <w:r>
        <w:t>FD</w:t>
      </w:r>
      <w:r/>
      <w:r w:rsidR="001852F3">
        <w:t xml:space="preserve">患者普遍存在抑郁、失眠、焦虑状态</w:t>
      </w:r>
      <w:r>
        <w:rPr>
          <w:rFonts w:hint="eastAsia"/>
        </w:rPr>
        <w:t>，</w:t>
      </w:r>
      <w:r>
        <w:t>有研究表明抗抑郁治疗</w:t>
      </w:r>
      <w:r>
        <w:t>后患者病理生理均得到一定改善，但单独应用抗抑郁药物起效缓慢，</w:t>
      </w:r>
      <w:r w:rsidR="001852F3">
        <w:t xml:space="preserve"> </w:t>
      </w:r>
      <w:r>
        <w:t>因此临床上常采用联合药物治疗，即促胃肠动力药物、抑酸药物和抗</w:t>
      </w:r>
      <w:r>
        <w:t>抑郁药物联合用药，不良反应小</w:t>
      </w:r>
      <w:r>
        <w:rPr>
          <w:rFonts w:hint="eastAsia"/>
        </w:rPr>
        <w:t>，</w:t>
      </w:r>
      <w:r>
        <w:t>患者易于接受</w:t>
      </w:r>
      <w:r>
        <w:rPr>
          <w:vertAlign w:val="superscript"/>
          /&gt;
        </w:rPr>
        <w:t>[</w:t>
      </w:r>
      <w:r>
        <w:rPr>
          <w:vertAlign w:val="superscript"/>
          <w:position w:val="14"/>
        </w:rPr>
        <w:t xml:space="preserve">98</w:t>
      </w:r>
      <w:r>
        <w:rPr>
          <w:vertAlign w:val="superscript"/>
          /&gt;
        </w:rPr>
        <w:t>]</w:t>
      </w:r>
      <w:r>
        <w:t>。</w:t>
      </w:r>
    </w:p>
    <w:p w:rsidR="0018722C">
      <w:pPr>
        <w:pStyle w:val="cw20"/>
        <w:topLinePunct/>
      </w:pPr>
      <w:r>
        <w:t>2.4.5</w:t>
      </w:r>
      <w:r>
        <w:t>其他药物治疗：</w:t>
      </w:r>
    </w:p>
    <w:p w:rsidR="0018722C">
      <w:pPr>
        <w:topLinePunct/>
      </w:pPr>
      <w:r>
        <w:rPr>
          <w:rFonts w:cstheme="minorBidi" w:hAnsiTheme="minorHAnsi" w:eastAsiaTheme="minorHAnsi" w:asciiTheme="minorHAnsi" w:ascii="Calibri"/>
        </w:rPr>
        <w:t>69</w:t>
      </w:r>
    </w:p>
    <w:p w:rsidR="0018722C">
      <w:pPr>
        <w:topLinePunct/>
      </w:pPr>
      <w:r>
        <w:t>内脏感觉过敏的药物</w:t>
      </w:r>
      <w:r>
        <w:rPr>
          <w:rFonts w:hint="eastAsia"/>
        </w:rPr>
        <w:t>：</w:t>
      </w:r>
      <w:r>
        <w:t>包括</w:t>
      </w:r>
      <w:r>
        <w:t>5-HT</w:t>
      </w:r>
      <w:r/>
      <w:r w:rsidR="001852F3">
        <w:t xml:space="preserve">类制剂和外周</w:t>
      </w:r>
      <w:r>
        <w:t>Kappa</w:t>
      </w:r>
      <w:r/>
      <w:r w:rsidR="001852F3">
        <w:t xml:space="preserve">受体激动</w:t>
      </w:r>
      <w:r>
        <w:t>剂；胃肠激素和胃肠激素受体：如生长抑素、氯谷胺和右氯谷胺等；</w:t>
      </w:r>
      <w:r w:rsidR="001852F3">
        <w:t xml:space="preserve"> 助</w:t>
      </w:r>
      <w:r>
        <w:t>消化药：双歧杆菌三联活菌散</w:t>
      </w:r>
      <w:r>
        <w:t>（</w:t>
      </w:r>
      <w:r>
        <w:t>培菲康</w:t>
      </w:r>
      <w:r>
        <w:t>）</w:t>
      </w:r>
      <w:r>
        <w:t>和地衣芽胞杆菌活菌颗</w:t>
      </w:r>
      <w:r>
        <w:t>粒</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整肠生</w:t>
      </w:r>
      <w:r>
        <w:rPr>
          <w:rFonts w:cstheme="minorBidi" w:hAnsiTheme="minorHAnsi" w:eastAsiaTheme="minorHAnsi" w:asciiTheme="minorHAnsi"/>
        </w:rPr>
        <w:t>）</w:t>
      </w:r>
      <w:r>
        <w:rPr>
          <w:rFonts w:cstheme="minorBidi" w:hAnsiTheme="minorHAnsi" w:eastAsiaTheme="minorHAnsi" w:asciiTheme="minorHAnsi"/>
        </w:rPr>
        <w:t>等</w:t>
      </w:r>
      <w:r>
        <w:rPr>
          <w:vertAlign w:val="superscript"/>
          /&gt;
        </w:rPr>
        <w:t>[</w:t>
      </w:r>
      <w:r>
        <w:rPr>
          <w:kern w:val="2"/>
          <w:szCs w:val="22"/>
          <w:rFonts w:cstheme="minorBidi" w:hAnsiTheme="minorHAnsi" w:eastAsiaTheme="minorHAnsi" w:asciiTheme="minorHAnsi"/>
          <w:w w:val="95"/>
          <w:position w:val="14"/>
          <w:sz w:val="14"/>
        </w:rPr>
        <w:t xml:space="preserve">99</w:t>
      </w:r>
      <w:r>
        <w:rPr>
          <w:vertAlign w:val="superscript"/>
          /&gt;
        </w:rPr>
        <w:t>]</w:t>
      </w:r>
      <w:r>
        <w:rPr>
          <w:rFonts w:cstheme="minorBidi" w:hAnsiTheme="minorHAnsi" w:eastAsiaTheme="minorHAnsi" w:asciiTheme="minorHAnsi"/>
        </w:rPr>
        <w:t>。</w:t>
      </w:r>
    </w:p>
    <w:p w:rsidR="0018722C">
      <w:pPr>
        <w:topLinePunct/>
      </w:pPr>
      <w:r>
        <w:t>总之，药物治疗难以针对</w:t>
      </w:r>
      <w:r>
        <w:t>FD</w:t>
      </w:r>
      <w:r/>
      <w:r w:rsidR="001852F3">
        <w:t xml:space="preserve">复杂多样的症状，加之副作用大和</w:t>
      </w:r>
      <w:r>
        <w:t>不良反应发生率高，从而导致难以坚持药物治疗，效果不理想。因此</w:t>
      </w:r>
      <w:r w:rsidR="001852F3">
        <w:t xml:space="preserve"> </w:t>
      </w:r>
      <w:r>
        <w:t>非药物疗法包括：心理治疗和针刺、艾灸等疗法开始得到越来越多的</w:t>
      </w:r>
      <w:r w:rsidR="001852F3">
        <w:t xml:space="preserve"> 认可，表现出极具优势的应用前景。</w:t>
      </w:r>
    </w:p>
    <w:p w:rsidR="0018722C">
      <w:pPr>
        <w:pStyle w:val="Heading2"/>
        <w:topLinePunct/>
        <w:ind w:left="171" w:hangingChars="171" w:hanging="171"/>
      </w:pPr>
      <w:bookmarkStart w:id="269742" w:name="_Toc686269742"/>
      <w:bookmarkStart w:name="3脑肠轴和脑肠肽与FD " w:id="159"/>
      <w:bookmarkEnd w:id="159"/>
      <w:r>
        <w:rPr>
          <w:b/>
        </w:rPr>
        <w:t>3</w:t>
      </w:r>
      <w:r>
        <w:t xml:space="preserve"> </w:t>
      </w:r>
      <w:bookmarkStart w:name="_bookmark74" w:id="160"/>
      <w:bookmarkEnd w:id="160"/>
      <w:bookmarkStart w:name="_bookmark74" w:id="161"/>
      <w:bookmarkEnd w:id="161"/>
      <w:r>
        <w:t>脑肠轴和脑肠肽与</w:t>
      </w:r>
      <w:r>
        <w:rPr>
          <w:b/>
        </w:rPr>
        <w:t>FD</w:t>
      </w:r>
      <w:bookmarkEnd w:id="269742"/>
    </w:p>
    <w:p w:rsidR="0018722C">
      <w:pPr>
        <w:topLinePunct/>
      </w:pPr>
      <w:r>
        <w:t>近年</w:t>
      </w:r>
      <w:r>
        <w:t>来，随着“肠脑”概念的提出，脑肠互动</w:t>
      </w:r>
      <w:r>
        <w:t>(</w:t>
      </w:r>
      <w:r>
        <w:t>brain-gut interaction</w:t>
      </w:r>
      <w:r>
        <w:t>)</w:t>
      </w:r>
      <w:r>
        <w:t xml:space="preserve">成为</w:t>
      </w:r>
      <w:r>
        <w:t>FGIDs</w:t>
      </w:r>
      <w:r/>
      <w:r w:rsidR="001852F3">
        <w:t xml:space="preserve">病因病机和治疗的研究热点。大量的研究证实，脑肠轴功能失调是</w:t>
      </w:r>
      <w:r>
        <w:t>FGIDs</w:t>
      </w:r>
      <w:r/>
      <w:r w:rsidR="001852F3">
        <w:t xml:space="preserve">发病的重要病机，而针刺对脑肠轴的调</w:t>
      </w:r>
      <w:r>
        <w:t>节作用是其治疗</w:t>
      </w:r>
      <w:r>
        <w:t>FGIDs</w:t>
      </w:r>
      <w:r/>
      <w:r w:rsidR="001852F3">
        <w:t xml:space="preserve">的最主要的效应机制</w:t>
      </w:r>
      <w:r>
        <w:rPr>
          <w:vertAlign w:val="superscript"/>
          /&gt;
        </w:rPr>
        <w:t>[</w:t>
      </w:r>
      <w:r>
        <w:rPr>
          <w:vertAlign w:val="superscript"/>
          <w:position w:val="14"/>
        </w:rPr>
        <w:t xml:space="preserve">100-102</w:t>
      </w:r>
      <w:r>
        <w:rPr>
          <w:vertAlign w:val="superscript"/>
          /&gt;
        </w:rPr>
        <w:t>]</w:t>
      </w:r>
      <w:r>
        <w:t>。</w:t>
      </w:r>
    </w:p>
    <w:p w:rsidR="0018722C">
      <w:pPr>
        <w:pStyle w:val="Heading3"/>
        <w:topLinePunct/>
        <w:ind w:left="200" w:hangingChars="200" w:hanging="200"/>
      </w:pPr>
      <w:bookmarkStart w:id="269743" w:name="_Toc686269743"/>
      <w:bookmarkStart w:name="_bookmark75" w:id="162"/>
      <w:bookmarkEnd w:id="162"/>
      <w:r>
        <w:t>3.1</w:t>
      </w:r>
      <w:r>
        <w:t xml:space="preserve"> </w:t>
      </w:r>
      <w:bookmarkStart w:name="_bookmark75" w:id="163"/>
      <w:bookmarkEnd w:id="163"/>
      <w:r>
        <w:t>脑肠轴与脑肠互动</w:t>
      </w:r>
      <w:bookmarkEnd w:id="269743"/>
    </w:p>
    <w:p w:rsidR="0018722C">
      <w:pPr>
        <w:topLinePunct/>
      </w:pPr>
      <w:r>
        <w:t>脑肠轴是由神经-内分泌系统</w:t>
      </w:r>
      <w:r>
        <w:t>（</w:t>
      </w:r>
      <w:r>
        <w:t>neuroendocrine</w:t>
      </w:r>
      <w:r>
        <w:rPr>
          <w:spacing w:val="-45"/>
        </w:rPr>
        <w:t> </w:t>
      </w:r>
      <w:r>
        <w:t>system</w:t>
      </w:r>
      <w:r>
        <w:t>）</w:t>
      </w:r>
      <w:r>
        <w:t>和免疫</w:t>
      </w:r>
      <w:r>
        <w:t>因子介导的、调节大脑皮层和消化系统之间复杂的反射通路，其一方</w:t>
      </w:r>
      <w:r w:rsidR="001852F3">
        <w:t xml:space="preserve"> </w:t>
      </w:r>
      <w:r>
        <w:t>面通过高级神经中枢与肠神经链相连结传递机体的内在信息，接受刺</w:t>
      </w:r>
      <w:r>
        <w:t>激信号从而影响胃肠激素分泌、动力和感觉等；另一方面通过亲内脏</w:t>
      </w:r>
      <w:r w:rsidR="001852F3">
        <w:t xml:space="preserve"> </w:t>
      </w:r>
      <w:r>
        <w:t>作用，反向调节中枢的情绪、痛感和行为，即胃肠道不适对心理状态</w:t>
      </w:r>
      <w:r>
        <w:t>有负面影响</w:t>
      </w:r>
      <w:r>
        <w:rPr>
          <w:vertAlign w:val="superscript"/>
          /&gt;
        </w:rPr>
        <w:t>[</w:t>
      </w:r>
      <w:r>
        <w:rPr>
          <w:vertAlign w:val="superscript"/>
          <w:position w:val="14"/>
        </w:rPr>
        <w:t xml:space="preserve">103</w:t>
      </w:r>
      <w:r>
        <w:rPr>
          <w:vertAlign w:val="superscript"/>
          /&gt;
        </w:rPr>
        <w:t>]</w:t>
      </w:r>
      <w:r>
        <w:t>。</w:t>
      </w:r>
    </w:p>
    <w:p w:rsidR="0018722C">
      <w:pPr>
        <w:topLinePunct/>
      </w:pPr>
      <w:r>
        <w:t>目前认为神经系统是通过三个层次对整个胃肠道运动的相互作</w:t>
      </w:r>
      <w:r>
        <w:t>用调控来实现：第一层次调控是</w:t>
      </w:r>
      <w:r>
        <w:t>ENS</w:t>
      </w:r>
      <w:r/>
      <w:r w:rsidR="001852F3">
        <w:t xml:space="preserve">的局部调控，胃肠道神经丛和内</w:t>
      </w:r>
      <w:r>
        <w:t>在肌源性的自律性活动对胃肠运动和分泌进行调控，而肠神</w:t>
      </w:r>
      <w:r>
        <w:t>经</w:t>
      </w:r>
    </w:p>
    <w:p w:rsidR="0018722C">
      <w:pPr>
        <w:topLinePunct/>
      </w:pPr>
      <w:r>
        <w:t>丛又接受自主神经系统的控制，</w:t>
      </w:r>
      <w:r>
        <w:t>ENS</w:t>
      </w:r>
      <w:r/>
      <w:r w:rsidR="001852F3">
        <w:t xml:space="preserve">现认被认为是</w:t>
      </w:r>
      <w:r>
        <w:t>ANS</w:t>
      </w:r>
      <w:r/>
      <w:r w:rsidR="001852F3">
        <w:t xml:space="preserve">的第</w:t>
      </w:r>
      <w:r>
        <w:t>3</w:t>
      </w:r>
      <w:r/>
      <w:r w:rsidR="001852F3">
        <w:t xml:space="preserve">个分支</w:t>
      </w:r>
    </w:p>
    <w:p w:rsidR="0018722C">
      <w:pPr>
        <w:topLinePunct/>
      </w:pPr>
      <w:r>
        <w:t>[</w:t>
      </w:r>
      <w:r>
        <w:t xml:space="preserve">104</w:t>
      </w:r>
      <w:r>
        <w:t>]</w:t>
      </w:r>
      <w:r>
        <w:t>，由运动神经元、中间神经元、感觉神经元组成</w:t>
      </w:r>
      <w:r>
        <w:rPr>
          <w:rFonts w:hint="eastAsia"/>
        </w:rPr>
        <w:t>，</w:t>
      </w:r>
      <w:r>
        <w:t>可独立调节胃肠</w:t>
      </w:r>
    </w:p>
    <w:p w:rsidR="0018722C">
      <w:pPr>
        <w:topLinePunct/>
      </w:pPr>
      <w:r>
        <w:rPr>
          <w:rFonts w:cstheme="minorBidi" w:hAnsiTheme="minorHAnsi" w:eastAsiaTheme="minorHAnsi" w:asciiTheme="minorHAnsi" w:ascii="Calibri"/>
        </w:rPr>
        <w:t>70</w:t>
      </w:r>
    </w:p>
    <w:p w:rsidR="0018722C">
      <w:pPr>
        <w:topLinePunct/>
      </w:pPr>
      <w:r>
        <w:t>道分泌、吸收、运动、血液循环等功能并不通过</w:t>
      </w:r>
      <w:r>
        <w:t>CNS</w:t>
      </w:r>
      <w:r>
        <w:rPr>
          <w:vertAlign w:val="superscript"/>
        </w:rPr>
        <w:t>[</w:t>
      </w:r>
      <w:r>
        <w:rPr>
          <w:vertAlign w:val="superscript"/>
          <w:position w:val="14"/>
        </w:rPr>
        <w:t xml:space="preserve">105</w:t>
      </w:r>
      <w:r>
        <w:rPr>
          <w:vertAlign w:val="superscript"/>
        </w:rPr>
        <w:t>]</w:t>
      </w:r>
      <w:r>
        <w:t>；整个胃肠道</w:t>
      </w:r>
      <w:r>
        <w:t>器官都受此环节支配，它接受</w:t>
      </w:r>
      <w:r>
        <w:t>ENS</w:t>
      </w:r>
      <w:r/>
      <w:r w:rsidR="001852F3">
        <w:t xml:space="preserve">和</w:t>
      </w:r>
      <w:r>
        <w:t>CNS</w:t>
      </w:r>
      <w:r/>
      <w:r w:rsidR="001852F3">
        <w:t xml:space="preserve">两方面的信息和调控，包括外周交感神经的节后神经元的胞体；第三层次调控胃肠运动的位于CNS，当感受内外环境变化时传入的各种信息经由大脑的各级中枢和</w:t>
      </w:r>
      <w:r>
        <w:t>脊髓接受体，在整合分析加工后，直接反馈信息，调整胃肠道各段的</w:t>
      </w:r>
      <w:r>
        <w:t>活动，主要是通过</w:t>
      </w:r>
      <w:r>
        <w:t>ANS</w:t>
      </w:r>
      <w:r/>
      <w:r w:rsidR="001852F3">
        <w:t xml:space="preserve">和神经-内分泌系统将信号传出直接作用于胃</w:t>
      </w:r>
      <w:r>
        <w:t>肠道平滑肌细胞或胃肠道肌间神经丛，从而起到调节胃肠活动的作用</w:t>
      </w:r>
      <w:r>
        <w:rPr>
          <w:vertAlign w:val="superscript"/>
        </w:rPr>
        <w:t>[</w:t>
      </w:r>
      <w:r>
        <w:rPr>
          <w:vertAlign w:val="superscript"/>
          <w:position w:val="14"/>
        </w:rPr>
        <w:t xml:space="preserve">106</w:t>
      </w:r>
      <w:r>
        <w:rPr>
          <w:vertAlign w:val="superscript"/>
        </w:rPr>
        <w:t>]</w:t>
      </w:r>
      <w:r>
        <w:t>。这种在不同层次通过</w:t>
      </w:r>
      <w:r>
        <w:t>ANS</w:t>
      </w:r>
      <w:r/>
      <w:r w:rsidR="001852F3">
        <w:t xml:space="preserve">和神经内分泌系统将胃肠道与</w:t>
      </w:r>
      <w:r>
        <w:t>CNS</w:t>
      </w:r>
      <w:r/>
      <w:r w:rsidR="001852F3">
        <w:t xml:space="preserve">联</w:t>
      </w:r>
      <w:r>
        <w:t>系起来的神经-内分泌网络称为脑肠轴。机体通过脑-肠轴之间的神经</w:t>
      </w:r>
      <w:r>
        <w:t>内分泌网络的双向环路进行胃肠功能的调节称为脑肠互动</w:t>
      </w:r>
      <w:r>
        <w:rPr>
          <w:vertAlign w:val="superscript"/>
        </w:rPr>
        <w:t>[</w:t>
      </w:r>
      <w:r>
        <w:rPr>
          <w:vertAlign w:val="superscript"/>
          <w:position w:val="14"/>
        </w:rPr>
        <w:t xml:space="preserve">107</w:t>
      </w:r>
      <w:r>
        <w:rPr>
          <w:vertAlign w:val="superscript"/>
        </w:rPr>
        <w:t>]</w:t>
      </w:r>
      <w:r>
        <w:t>。</w:t>
      </w:r>
    </w:p>
    <w:p w:rsidR="0018722C">
      <w:pPr>
        <w:pStyle w:val="aff7"/>
        <w:topLinePunct/>
      </w:pPr>
      <w:r>
        <w:drawing>
          <wp:inline>
            <wp:extent cx="4905826" cy="3038570"/>
            <wp:effectExtent l="0" t="0" r="0" b="0"/>
            <wp:docPr id="55" name="image30.jpeg" descr=""/>
            <wp:cNvGraphicFramePr>
              <a:graphicFrameLocks noChangeAspect="1"/>
            </wp:cNvGraphicFramePr>
            <a:graphic>
              <a:graphicData uri="http://schemas.openxmlformats.org/drawingml/2006/picture">
                <pic:pic>
                  <pic:nvPicPr>
                    <pic:cNvPr id="56" name="image30.jpeg"/>
                    <pic:cNvPicPr/>
                  </pic:nvPicPr>
                  <pic:blipFill>
                    <a:blip r:embed="rId59" cstate="print"/>
                    <a:stretch>
                      <a:fillRect/>
                    </a:stretch>
                  </pic:blipFill>
                  <pic:spPr>
                    <a:xfrm>
                      <a:off x="0" y="0"/>
                      <a:ext cx="4905826" cy="303857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Calibri" w:eastAsia="Calibri" w:cstheme="minorBidi" w:hAnsiTheme="minorHAnsi"/>
          <w:b/>
        </w:rPr>
        <w:t>18</w:t>
      </w:r>
      <w:r>
        <w:t xml:space="preserve">  </w:t>
      </w:r>
      <w:r w:rsidP="AA7D325B">
        <w:rPr>
          <w:rFonts w:ascii="Calibri" w:eastAsia="Calibri" w:cstheme="minorBidi" w:hAnsiTheme="minorHAnsi"/>
          <w:b/>
        </w:rPr>
        <w:t>.</w:t>
      </w:r>
      <w:r>
        <w:rPr>
          <w:rFonts w:ascii="黑体" w:eastAsia="黑体" w:hint="eastAsia" w:cstheme="minorBidi" w:hAnsiTheme="minorHAnsi"/>
          <w:b/>
        </w:rPr>
        <w:t>神经系统通过三个层次对胃肠运动进行调节</w:t>
      </w:r>
    </w:p>
    <w:p w:rsidR="0018722C">
      <w:pPr>
        <w:pStyle w:val="Heading3"/>
        <w:topLinePunct/>
        <w:ind w:left="200" w:hangingChars="200" w:hanging="200"/>
      </w:pPr>
      <w:bookmarkStart w:id="269744" w:name="_Toc686269744"/>
      <w:bookmarkStart w:name="_bookmark76" w:id="164"/>
      <w:bookmarkEnd w:id="164"/>
      <w:r>
        <w:t>3.2</w:t>
      </w:r>
      <w:r>
        <w:t xml:space="preserve"> </w:t>
      </w:r>
      <w:bookmarkStart w:name="_bookmark76" w:id="165"/>
      <w:bookmarkEnd w:id="165"/>
      <w:r>
        <w:t>脑肠互动在</w:t>
      </w:r>
      <w:r>
        <w:t>FD</w:t>
      </w:r>
      <w:r/>
      <w:r w:rsidR="001852F3">
        <w:t xml:space="preserve">的发病和治疗中的作用</w:t>
      </w:r>
      <w:bookmarkEnd w:id="269744"/>
    </w:p>
    <w:p w:rsidR="0018722C">
      <w:pPr>
        <w:topLinePunct/>
      </w:pPr>
      <w:r>
        <w:t>脑肠轴建立了</w:t>
      </w:r>
      <w:r>
        <w:t>CNS</w:t>
      </w:r>
      <w:r/>
      <w:r w:rsidR="001852F3">
        <w:t xml:space="preserve">与胃肠道的双向联系</w:t>
      </w:r>
      <w:r>
        <w:rPr>
          <w:rFonts w:hint="eastAsia"/>
        </w:rPr>
        <w:t>：</w:t>
      </w:r>
      <w:r>
        <w:t>一方面，胃肠道内的感</w:t>
      </w:r>
      <w:r>
        <w:t>受器将各种信息由传入纤维传至</w:t>
      </w:r>
      <w:r>
        <w:t>CNS,</w:t>
      </w:r>
      <w:r>
        <w:t> 通过</w:t>
      </w:r>
      <w:r>
        <w:t>CNS</w:t>
      </w:r>
      <w:r/>
      <w:r w:rsidR="001852F3">
        <w:t xml:space="preserve">对信息进行整合、翻</w:t>
      </w:r>
      <w:r>
        <w:t>译及反应；另一方面，</w:t>
      </w:r>
      <w:r>
        <w:t>CNS</w:t>
      </w:r>
      <w:r/>
      <w:r w:rsidR="001852F3">
        <w:t xml:space="preserve">可以通过肠神经、交感神经、副交感神经</w:t>
      </w:r>
      <w:r>
        <w:t>和激素、神经内分泌等途径来调节胃肠道的运动、分泌、血流、免</w:t>
      </w:r>
      <w:r>
        <w:t>疫</w:t>
      </w:r>
    </w:p>
    <w:p w:rsidR="0018722C">
      <w:pPr>
        <w:topLinePunct/>
      </w:pPr>
      <w:r>
        <w:rPr>
          <w:rFonts w:cstheme="minorBidi" w:hAnsiTheme="minorHAnsi" w:eastAsiaTheme="minorHAnsi" w:asciiTheme="minorHAnsi" w:ascii="Calibri"/>
        </w:rPr>
        <w:t>71</w:t>
      </w:r>
    </w:p>
    <w:p w:rsidR="0018722C">
      <w:pPr>
        <w:topLinePunct/>
      </w:pPr>
      <w:r>
        <w:t>等功能</w:t>
      </w:r>
      <w:r>
        <w:t>[</w:t>
      </w:r>
      <w:r>
        <w:rPr>
          <w:position w:val="14"/>
          <w:sz w:val="14"/>
        </w:rPr>
        <w:t xml:space="preserve">108</w:t>
      </w:r>
      <w:r>
        <w:t>]</w:t>
      </w:r>
      <w:r>
        <w:t>。脑和肠之间的双向调节是通过</w:t>
      </w:r>
      <w:r>
        <w:t>ANS</w:t>
      </w:r>
      <w:r/>
      <w:r w:rsidR="001852F3">
        <w:t xml:space="preserve">和</w:t>
      </w:r>
      <w:r>
        <w:t>HPAA</w:t>
      </w:r>
      <w:r/>
      <w:r w:rsidR="001852F3">
        <w:t xml:space="preserve">来进行的，大</w:t>
      </w:r>
      <w:r>
        <w:t>脑边缘系统是调节肠道功能的主要部位，也参与内脏疼痛等方面的调</w:t>
      </w:r>
      <w:r w:rsidR="001852F3">
        <w:t xml:space="preserve"> </w:t>
      </w:r>
      <w:r>
        <w:t>节。脑肠轴中调节作用的关键是自主神经系统，作为脑-肠互动中的</w:t>
      </w:r>
      <w:r>
        <w:t>重要信息载体，可调控胃肠道感觉和运动，目前对其研究成为热点备受瞩目</w:t>
      </w:r>
      <w:r>
        <w:rPr>
          <w:vertAlign w:val="superscript"/>
        </w:rPr>
        <w:t>[</w:t>
      </w:r>
      <w:r>
        <w:rPr>
          <w:vertAlign w:val="superscript"/>
          <w:position w:val="14"/>
        </w:rPr>
        <w:t xml:space="preserve">109</w:t>
      </w:r>
      <w:r>
        <w:rPr>
          <w:vertAlign w:val="superscript"/>
        </w:rPr>
        <w:t>]</w:t>
      </w:r>
      <w:r>
        <w:t>，以往的多数研究</w:t>
      </w:r>
      <w:r>
        <w:rPr>
          <w:vertAlign w:val="superscript"/>
        </w:rPr>
        <w:t>[</w:t>
      </w:r>
      <w:r>
        <w:rPr>
          <w:vertAlign w:val="superscript"/>
          <w:position w:val="14"/>
        </w:rPr>
        <w:t xml:space="preserve">74,110-111</w:t>
      </w:r>
      <w:r>
        <w:rPr>
          <w:vertAlign w:val="superscript"/>
        </w:rPr>
        <w:t>]</w:t>
      </w:r>
      <w:r>
        <w:t>提示</w:t>
      </w:r>
      <w:r>
        <w:t>FD</w:t>
      </w:r>
      <w:r/>
      <w:r w:rsidR="001852F3">
        <w:t xml:space="preserve">患者存在自主神经功能异</w:t>
      </w:r>
      <w:r>
        <w:t>常，而伴随抑郁或焦虑状态的</w:t>
      </w:r>
      <w:r>
        <w:t>FD</w:t>
      </w:r>
      <w:r/>
      <w:r w:rsidR="001852F3">
        <w:t xml:space="preserve">患者更易出现自主神经功能受损。</w:t>
      </w:r>
    </w:p>
    <w:p w:rsidR="0018722C">
      <w:pPr>
        <w:pStyle w:val="aff7"/>
        <w:topLinePunct/>
      </w:pPr>
      <w:r>
        <w:drawing>
          <wp:inline>
            <wp:extent cx="4273190" cy="3088386"/>
            <wp:effectExtent l="0" t="0" r="0" b="0"/>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60" cstate="print"/>
                    <a:stretch>
                      <a:fillRect/>
                    </a:stretch>
                  </pic:blipFill>
                  <pic:spPr>
                    <a:xfrm>
                      <a:off x="0" y="0"/>
                      <a:ext cx="4273190" cy="3088386"/>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w:t>
      </w:r>
      <w:r>
        <w:rPr>
          <w:rFonts w:ascii="Calibri" w:eastAsia="Calibri" w:cstheme="minorBidi" w:hAnsiTheme="minorHAnsi"/>
          <w:b/>
        </w:rPr>
        <w:t>19</w:t>
      </w:r>
      <w:r>
        <w:t xml:space="preserve">  </w:t>
      </w:r>
      <w:r w:rsidP="AA7D325B">
        <w:rPr>
          <w:rFonts w:ascii="Calibri" w:eastAsia="Calibri" w:cstheme="minorBidi" w:hAnsiTheme="minorHAnsi"/>
          <w:b/>
        </w:rPr>
        <w:t>.</w:t>
      </w:r>
      <w:r>
        <w:rPr>
          <w:rFonts w:ascii="黑体" w:eastAsia="黑体" w:hint="eastAsia" w:cstheme="minorBidi" w:hAnsiTheme="minorHAnsi"/>
          <w:b/>
        </w:rPr>
        <w:t>脑肠轴通过神经</w:t>
      </w:r>
      <w:r>
        <w:rPr>
          <w:rFonts w:ascii="Calibri" w:eastAsia="Calibri" w:cstheme="minorBidi" w:hAnsiTheme="minorHAnsi"/>
          <w:b/>
        </w:rPr>
        <w:t>-</w:t>
      </w:r>
      <w:r>
        <w:rPr>
          <w:rFonts w:ascii="黑体" w:eastAsia="黑体" w:hint="eastAsia" w:cstheme="minorBidi" w:hAnsiTheme="minorHAnsi"/>
          <w:b/>
        </w:rPr>
        <w:t>内分泌网络的双向环路对胃肠道进行调节</w:t>
      </w:r>
    </w:p>
    <w:p w:rsidR="0018722C">
      <w:pPr>
        <w:topLinePunct/>
      </w:pPr>
      <w:r>
        <w:t/>
      </w:r>
      <w:r>
        <w:t>近年</w:t>
      </w:r>
      <w:r>
        <w:t>来，通过应用</w:t>
      </w:r>
      <w:r>
        <w:t>fMRI</w:t>
      </w:r>
      <w:r/>
      <w:r w:rsidR="001852F3">
        <w:t xml:space="preserve">技术经颅磁刺激观察脑部刺激后胃肠道的反应；或给予胃肠道刺激后观察大脑功能活动变化</w:t>
      </w:r>
      <w:r>
        <w:rPr>
          <w:vertAlign w:val="superscript"/>
          /&gt;
        </w:rPr>
        <w:t>[</w:t>
      </w:r>
      <w:r>
        <w:rPr>
          <w:vertAlign w:val="superscript"/>
          /&gt;
        </w:rPr>
        <w:t xml:space="preserve">112</w:t>
      </w:r>
      <w:r>
        <w:rPr>
          <w:vertAlign w:val="superscript"/>
          /&gt;
        </w:rPr>
        <w:t>]</w:t>
      </w:r>
      <w:r>
        <w:t>，来探究脑</w:t>
      </w:r>
      <w:r>
        <w:t>肠轴联系</w:t>
      </w:r>
      <w:r>
        <w:t>CNS</w:t>
      </w:r>
      <w:r/>
      <w:r w:rsidR="001852F3">
        <w:t xml:space="preserve">与</w:t>
      </w:r>
      <w:r>
        <w:t>ENS</w:t>
      </w:r>
      <w:r/>
      <w:r w:rsidR="001852F3">
        <w:t xml:space="preserve">产生的互动以及与</w:t>
      </w:r>
      <w:r>
        <w:t>FGIDs</w:t>
      </w:r>
      <w:r/>
      <w:r w:rsidR="001852F3">
        <w:t xml:space="preserve">疾病的关系，研究表明</w:t>
      </w:r>
      <w:r w:rsidR="001852F3">
        <w:t>，</w:t>
      </w:r>
    </w:p>
    <w:p w:rsidR="0018722C">
      <w:pPr>
        <w:topLinePunct/>
      </w:pPr>
      <w:r>
        <w:t>FD</w:t>
      </w:r>
      <w:r/>
      <w:r w:rsidR="001852F3">
        <w:t xml:space="preserve">患者在较低的扩张压力下即可激活痛觉中枢，与健康人群相比其激活程度增高</w:t>
      </w:r>
      <w:r>
        <w:rPr>
          <w:vertAlign w:val="superscript"/>
          /&gt;
        </w:rPr>
        <w:t>[</w:t>
      </w:r>
      <w:r>
        <w:rPr>
          <w:vertAlign w:val="superscript"/>
          /&gt;
        </w:rPr>
        <w:t xml:space="preserve">113</w:t>
      </w:r>
      <w:r>
        <w:rPr>
          <w:vertAlign w:val="superscript"/>
          /&gt;
        </w:rPr>
        <w:t xml:space="preserve">, </w:t>
      </w:r>
      <w:r>
        <w:rPr>
          <w:vertAlign w:val="superscript"/>
          /&gt;
        </w:rPr>
        <w:t xml:space="preserve">114</w:t>
      </w:r>
      <w:r>
        <w:rPr>
          <w:vertAlign w:val="superscript"/>
          /&gt;
        </w:rPr>
        <w:t>]</w:t>
      </w:r>
      <w:r>
        <w:t>。提示</w:t>
      </w:r>
      <w:r>
        <w:t>FD</w:t>
      </w:r>
      <w:r/>
      <w:r w:rsidR="001852F3">
        <w:t xml:space="preserve">患者的内脏高痛觉敏感可能与大脑皮层</w:t>
      </w:r>
      <w:r>
        <w:t>内脏感觉分析及处理功能异常有关，进一步证明了大脑活动与胃肠道</w:t>
      </w:r>
      <w:r w:rsidR="001852F3">
        <w:t xml:space="preserve"> 功能的相关性。</w:t>
      </w:r>
    </w:p>
    <w:p w:rsidR="0018722C">
      <w:pPr>
        <w:topLinePunct/>
      </w:pPr>
      <w:r>
        <w:rPr>
          <w:rFonts w:cstheme="minorBidi" w:hAnsiTheme="minorHAnsi" w:eastAsiaTheme="minorHAnsi" w:asciiTheme="minorHAnsi" w:ascii="Calibri"/>
        </w:rPr>
        <w:t>72</w:t>
      </w:r>
    </w:p>
    <w:p w:rsidR="0018722C">
      <w:pPr>
        <w:pStyle w:val="Heading3"/>
        <w:topLinePunct/>
        <w:ind w:left="200" w:hangingChars="200" w:hanging="200"/>
      </w:pPr>
      <w:bookmarkStart w:id="269745" w:name="_Toc686269745"/>
      <w:bookmarkStart w:name="_bookmark77" w:id="166"/>
      <w:bookmarkEnd w:id="166"/>
      <w:r>
        <w:t>3.3</w:t>
      </w:r>
      <w:r>
        <w:t xml:space="preserve"> </w:t>
      </w:r>
      <w:bookmarkStart w:name="_bookmark77" w:id="167"/>
      <w:bookmarkEnd w:id="167"/>
      <w:r>
        <w:t>脑肠肽代谢与</w:t>
      </w:r>
      <w:r>
        <w:t>FD</w:t>
      </w:r>
      <w:r/>
      <w:r w:rsidR="001852F3">
        <w:t xml:space="preserve">发病</w:t>
      </w:r>
      <w:bookmarkEnd w:id="269745"/>
    </w:p>
    <w:p w:rsidR="0018722C">
      <w:pPr>
        <w:topLinePunct/>
      </w:pPr>
      <w:r>
        <w:t>同时存在于中枢神经系统和胃肠道中的小分子多肽统称为脑肠肽</w:t>
      </w:r>
      <w:r>
        <w:t>（</w:t>
      </w:r>
      <w:r>
        <w:t>brain-gut peptide, BGP</w:t>
      </w:r>
      <w:r>
        <w:t>）</w:t>
      </w:r>
      <w:r>
        <w:t>。BGP</w:t>
      </w:r>
      <w:r/>
      <w:r w:rsidR="001852F3">
        <w:t xml:space="preserve">是脑肠轴神经-内分泌网络的</w:t>
      </w:r>
      <w:r>
        <w:t>分子基础，具有神经递质和激素的双重功能，通过结合相应受体发挥</w:t>
      </w:r>
      <w:r w:rsidR="001852F3">
        <w:t xml:space="preserve"> </w:t>
      </w:r>
      <w:r>
        <w:t>生物学效应，调节其他神经递质释放和传递，且通过迷走神经介导</w:t>
      </w:r>
      <w:r>
        <w:rPr>
          <w:rFonts w:hint="eastAsia"/>
        </w:rPr>
        <w:t>，</w:t>
      </w:r>
      <w:r w:rsidR="001852F3">
        <w:t xml:space="preserve">在中枢和外周水平上对胃肠道感觉和运动进行精细调节</w:t>
      </w:r>
      <w:r>
        <w:rPr>
          <w:vertAlign w:val="superscript"/>
          /&gt;
        </w:rPr>
        <w:t>[</w:t>
      </w:r>
      <w:r>
        <w:rPr>
          <w:vertAlign w:val="superscript"/>
          <w:position w:val="14"/>
        </w:rPr>
        <w:t xml:space="preserve">115</w:t>
      </w:r>
      <w:r>
        <w:rPr>
          <w:vertAlign w:val="superscript"/>
          /&gt;
        </w:rPr>
        <w:t>]</w:t>
      </w:r>
      <w:r>
        <w:t>，在调节</w:t>
      </w:r>
      <w:r>
        <w:t>内脏感觉、分泌、运动中起着重要作用。目前发现的脑肠肽有</w:t>
      </w:r>
      <w:r>
        <w:t>40</w:t>
      </w:r>
      <w:r/>
      <w:r w:rsidR="001852F3">
        <w:t xml:space="preserve">余种</w:t>
      </w:r>
      <w:r>
        <w:rPr>
          <w:rFonts w:hint="eastAsia"/>
        </w:rPr>
        <w:t>，</w:t>
      </w:r>
      <w:r>
        <w:t>并从功能上大致可分两大类，作用于兴奋性运动神经元，促进胃</w:t>
      </w:r>
      <w:r>
        <w:t>肠平滑肌收缩包括</w:t>
      </w:r>
      <w:r>
        <w:t>Ghrelin、MTL、GAS</w:t>
      </w:r>
      <w:r/>
      <w:r w:rsidR="001852F3">
        <w:t xml:space="preserve">等；作用于抑制性运动神经</w:t>
      </w:r>
      <w:r>
        <w:t>元，抑制胃肠平滑肌收缩包括</w:t>
      </w:r>
      <w:r>
        <w:t>VIP、SS、NO</w:t>
      </w:r>
      <w:r/>
      <w:r w:rsidR="001852F3">
        <w:t xml:space="preserve">等。</w:t>
      </w:r>
    </w:p>
    <w:p w:rsidR="0018722C">
      <w:pPr>
        <w:pStyle w:val="cw20"/>
        <w:topLinePunct/>
      </w:pPr>
      <w:r>
        <w:t>3.3.1</w:t>
      </w:r>
      <w:r>
        <w:t>胃动素</w:t>
      </w:r>
      <w:r>
        <w:t>(</w:t>
      </w:r>
      <w:r>
        <w:t>motilin,</w:t>
      </w:r>
      <w:r>
        <w:t> </w:t>
      </w:r>
      <w:r>
        <w:t>MTL</w:t>
      </w:r>
      <w:r>
        <w:t>)</w:t>
      </w:r>
    </w:p>
    <w:p w:rsidR="0018722C">
      <w:pPr>
        <w:topLinePunct/>
      </w:pPr>
      <w:r>
        <w:t>由</w:t>
      </w:r>
      <w:r>
        <w:t>M</w:t>
      </w:r>
      <w:r/>
      <w:r w:rsidR="001852F3">
        <w:t xml:space="preserve">细胞分泌，刺激胃肠运动被命名。</w:t>
      </w:r>
      <w:r>
        <w:t>MTL</w:t>
      </w:r>
      <w:r/>
      <w:r w:rsidR="001852F3">
        <w:t xml:space="preserve">的生理作用主要是收</w:t>
      </w:r>
      <w:r>
        <w:t>缩胃平滑肌，或直接作用于胃窦产生胃动力，促进消化道运动，加速</w:t>
      </w:r>
      <w:r>
        <w:t>胃排空；另外</w:t>
      </w:r>
      <w:r>
        <w:t>MTL</w:t>
      </w:r>
      <w:r/>
      <w:r w:rsidR="001852F3">
        <w:t xml:space="preserve">还是激发</w:t>
      </w:r>
      <w:r>
        <w:t>MMCⅢ相收缩的重要肽类激素</w:t>
      </w:r>
      <w:r>
        <w:rPr>
          <w:vertAlign w:val="superscript"/>
          /&gt;
        </w:rPr>
        <w:t>[</w:t>
      </w:r>
      <w:r>
        <w:rPr>
          <w:vertAlign w:val="superscript"/>
          <w:position w:val="14"/>
        </w:rPr>
        <w:t xml:space="preserve">116</w:t>
      </w:r>
      <w:r>
        <w:rPr>
          <w:vertAlign w:val="superscript"/>
          /&gt;
        </w:rPr>
        <w:t>]</w:t>
      </w:r>
      <w:r>
        <w:t>。</w:t>
      </w:r>
      <w:r>
        <w:t>MTL</w:t>
      </w:r>
      <w:r/>
      <w:r w:rsidR="001852F3">
        <w:t xml:space="preserve">与FD</w:t>
      </w:r>
      <w:r/>
      <w:r w:rsidR="001852F3">
        <w:t xml:space="preserve">的发病密切相关，对胃肠运动尤其对消化间期移行复合运动有重</w:t>
      </w:r>
      <w:r>
        <w:t>要调节作用。大量研究发现</w:t>
      </w:r>
      <w:r>
        <w:rPr>
          <w:vertAlign w:val="superscript"/>
          /&gt;
        </w:rPr>
        <w:t>[</w:t>
      </w:r>
      <w:r>
        <w:rPr>
          <w:vertAlign w:val="superscript"/>
          <w:position w:val="14"/>
        </w:rPr>
        <w:t xml:space="preserve">117-120</w:t>
      </w:r>
      <w:r>
        <w:rPr>
          <w:vertAlign w:val="superscript"/>
          /&gt;
        </w:rPr>
        <w:t>]</w:t>
      </w:r>
      <w:r>
        <w:t>MTL</w:t>
      </w:r>
      <w:r/>
      <w:r w:rsidR="001852F3">
        <w:t xml:space="preserve">分泌下降与</w:t>
      </w:r>
      <w:r>
        <w:t>FD</w:t>
      </w:r>
      <w:r/>
      <w:r w:rsidR="001852F3">
        <w:t xml:space="preserve">胃排空延长和</w:t>
      </w:r>
      <w:r>
        <w:t>MMC</w:t>
      </w:r>
      <w:r>
        <w:t>Ⅲ收缩波时相缩短甚至缺乏密切相关，通过治疗纠正异常表达的脑肠</w:t>
      </w:r>
      <w:r>
        <w:t>肽，增加</w:t>
      </w:r>
      <w:r>
        <w:t>MTL</w:t>
      </w:r>
      <w:r/>
      <w:r w:rsidR="001852F3">
        <w:t xml:space="preserve">在血浆中的表达，可以促进胃排空和</w:t>
      </w:r>
      <w:r>
        <w:t>MMC</w:t>
      </w:r>
      <w:r>
        <w:t>，有效改善胃</w:t>
      </w:r>
      <w:r>
        <w:t>肠动力障碍。</w:t>
      </w:r>
    </w:p>
    <w:p w:rsidR="0018722C">
      <w:pPr>
        <w:pStyle w:val="cw20"/>
        <w:topLinePunct/>
      </w:pPr>
      <w:r>
        <w:t>3.3.2</w:t>
      </w:r>
      <w:r>
        <w:t>胃泌素</w:t>
      </w:r>
      <w:r>
        <w:t>(</w:t>
      </w:r>
      <w:r>
        <w:t>gastrin,</w:t>
      </w:r>
      <w:r>
        <w:t> </w:t>
      </w:r>
      <w:r>
        <w:t>GAS</w:t>
      </w:r>
      <w:r>
        <w:t>)</w:t>
      </w:r>
    </w:p>
    <w:p w:rsidR="0018722C">
      <w:pPr>
        <w:topLinePunct/>
      </w:pPr>
      <w:r>
        <w:t>GAS</w:t>
      </w:r>
      <w:r/>
      <w:r w:rsidR="001852F3">
        <w:t xml:space="preserve">是目前发现的唯一在中枢神经系统、迷走神经和肠神经系统</w:t>
      </w:r>
      <w:r>
        <w:t>均表现为对胃运动有兴奋作用的脑肠肽。</w:t>
      </w:r>
      <w:r>
        <w:t>GAS</w:t>
      </w:r>
      <w:r/>
      <w:r w:rsidR="001852F3">
        <w:t xml:space="preserve">是重要的促胃酸分泌激</w:t>
      </w:r>
      <w:r>
        <w:t>素，可以促进胃蛋白酶分泌，促进胃黏膜生长，协助胰腺分泌酶类，</w:t>
      </w:r>
      <w:r w:rsidR="001852F3">
        <w:t xml:space="preserve"> </w:t>
      </w:r>
      <w:r>
        <w:t>协助肝脏分泌胆汁。与</w:t>
      </w:r>
      <w:r>
        <w:t>MTL</w:t>
      </w:r>
      <w:r/>
      <w:r w:rsidR="001852F3">
        <w:t xml:space="preserve">类似，</w:t>
      </w:r>
      <w:r>
        <w:t>GAS</w:t>
      </w:r>
      <w:r/>
      <w:r w:rsidR="001852F3">
        <w:t xml:space="preserve">也通过作用于平滑肌细胞的特异性受体，激发胃窦平滑肌和幽门括约肌的收缩反应</w:t>
      </w:r>
      <w:r>
        <w:rPr>
          <w:vertAlign w:val="superscript"/>
          /&gt;
        </w:rPr>
        <w:t>[</w:t>
      </w:r>
      <w:r>
        <w:rPr>
          <w:vertAlign w:val="superscript"/>
          <w:position w:val="14"/>
        </w:rPr>
        <w:t xml:space="preserve">121</w:t>
      </w:r>
      <w:r>
        <w:rPr>
          <w:vertAlign w:val="superscript"/>
          /&gt;
        </w:rPr>
        <w:t>]</w:t>
      </w:r>
      <w:r>
        <w:t>。凌江红等</w:t>
      </w:r>
      <w:r>
        <w:t>研究发现</w:t>
      </w:r>
      <w:r>
        <w:t>FD</w:t>
      </w:r>
      <w:r/>
      <w:r w:rsidR="001852F3">
        <w:t xml:space="preserve">患者外周的</w:t>
      </w:r>
      <w:r>
        <w:t>GAS</w:t>
      </w:r>
      <w:r/>
      <w:r w:rsidR="001852F3">
        <w:t xml:space="preserve">含量降低，静脉注射</w:t>
      </w:r>
      <w:r>
        <w:t>GAS</w:t>
      </w:r>
      <w:r/>
      <w:r w:rsidR="001852F3">
        <w:t xml:space="preserve">可改善胃肠动力</w:t>
      </w:r>
      <w:r>
        <w:rPr>
          <w:vertAlign w:val="superscript"/>
          /&gt;
        </w:rPr>
        <w:t>[</w:t>
      </w:r>
      <w:r>
        <w:rPr>
          <w:vertAlign w:val="superscript"/>
          <w:position w:val="14"/>
        </w:rPr>
        <w:t xml:space="preserve">122</w:t>
      </w:r>
      <w:r>
        <w:rPr>
          <w:vertAlign w:val="superscript"/>
          /&gt;
        </w:rPr>
        <w:t>]</w:t>
      </w:r>
      <w:r>
        <w:t>。而</w:t>
      </w:r>
      <w:r>
        <w:t>Walecka-Kapica</w:t>
      </w:r>
      <w:r/>
      <w:r w:rsidR="001852F3">
        <w:t xml:space="preserve">等</w:t>
      </w:r>
      <w:r/>
      <w:r>
        <w:rPr>
          <w:vertAlign w:val="superscript"/>
        </w:rPr>
        <w:t>[</w:t>
      </w:r>
      <w:r>
        <w:rPr>
          <w:vertAlign w:val="superscript"/>
        </w:rPr>
        <w:t xml:space="preserve">123</w:t>
      </w:r>
      <w:r>
        <w:rPr>
          <w:vertAlign w:val="superscript"/>
        </w:rPr>
        <w:t>]</w:t>
      </w:r>
      <w:r>
        <w:t>研究却发现</w:t>
      </w:r>
      <w:r>
        <w:t>FD</w:t>
      </w:r>
      <w:r/>
      <w:r w:rsidR="001852F3">
        <w:t xml:space="preserve">患者的血清</w:t>
      </w:r>
      <w:r>
        <w:t>GAS</w:t>
      </w:r>
      <w:r>
        <w:t> </w:t>
      </w:r>
      <w:r>
        <w:t>高</w:t>
      </w:r>
    </w:p>
    <w:p w:rsidR="0018722C">
      <w:pPr>
        <w:topLinePunct/>
      </w:pPr>
      <w:r>
        <w:rPr>
          <w:rFonts w:cstheme="minorBidi" w:hAnsiTheme="minorHAnsi" w:eastAsiaTheme="minorHAnsi" w:asciiTheme="minorHAnsi" w:ascii="Calibri"/>
        </w:rPr>
        <w:t>73</w:t>
      </w:r>
    </w:p>
    <w:p w:rsidR="0018722C">
      <w:pPr>
        <w:topLinePunct/>
      </w:pPr>
      <w:r>
        <w:t>于对照组，但是症状的强度与胃泌素无关。因此</w:t>
      </w:r>
      <w:r>
        <w:t>GAS</w:t>
      </w:r>
      <w:r/>
      <w:r w:rsidR="001852F3">
        <w:t xml:space="preserve">在</w:t>
      </w:r>
      <w:r>
        <w:t>FD</w:t>
      </w:r>
      <w:r/>
      <w:r w:rsidR="001852F3">
        <w:t xml:space="preserve">发病中的</w:t>
      </w:r>
      <w:r>
        <w:t>作用目前仍有争议。</w:t>
      </w:r>
    </w:p>
    <w:p w:rsidR="0018722C">
      <w:pPr>
        <w:pStyle w:val="cw20"/>
        <w:topLinePunct/>
      </w:pPr>
      <w:r>
        <w:t>3.3.3</w:t>
      </w:r>
      <w:r>
        <w:t>胃促生长素</w:t>
      </w:r>
      <w:r>
        <w:t>（</w:t>
      </w:r>
      <w:r>
        <w:t xml:space="preserve">Ghrelin</w:t>
      </w:r>
      <w:r>
        <w:t>）</w:t>
      </w:r>
    </w:p>
    <w:p w:rsidR="0018722C">
      <w:pPr>
        <w:topLinePunct/>
      </w:pPr>
      <w:r>
        <w:t>Ghrelin</w:t>
      </w:r>
      <w:r/>
      <w:r w:rsidR="001852F3">
        <w:t xml:space="preserve">是一种重要的胃肠激素，是目前唯一的</w:t>
      </w:r>
      <w:r>
        <w:t>GHSR</w:t>
      </w:r>
      <w:r/>
      <w:r w:rsidR="001852F3">
        <w:t xml:space="preserve">的内源性</w:t>
      </w:r>
      <w:r>
        <w:t>配体，与</w:t>
      </w:r>
      <w:r>
        <w:t>MTL</w:t>
      </w:r>
      <w:r/>
      <w:r w:rsidR="001852F3">
        <w:t xml:space="preserve">在结构上及功能上具有相关性，因此与</w:t>
      </w:r>
      <w:r>
        <w:t>MTL</w:t>
      </w:r>
      <w:r/>
      <w:r w:rsidR="001852F3">
        <w:t xml:space="preserve">素表现出许多相同的作用：控制食欲、刺激生长激素的释放、促进胃排空、增强胃动力等，又被称为胃动素相关肽</w:t>
      </w:r>
      <w:r>
        <w:rPr>
          <w:vertAlign w:val="superscript"/>
          /&gt;
        </w:rPr>
        <w:t>[</w:t>
      </w:r>
      <w:r>
        <w:rPr>
          <w:spacing w:val="-7"/>
          <w:position w:val="14"/>
          <w:sz w:val="14"/>
        </w:rPr>
        <w:t xml:space="preserve">124,125</w:t>
      </w:r>
      <w:r>
        <w:rPr>
          <w:vertAlign w:val="superscript"/>
          /&gt;
        </w:rPr>
        <w:t>]</w:t>
      </w:r>
      <w:r>
        <w:t>。在酰基化和去酰基化两种Ghrelin</w:t>
      </w:r>
      <w:r/>
      <w:r w:rsidR="001852F3">
        <w:t xml:space="preserve">形式中，酰基化</w:t>
      </w:r>
      <w:r>
        <w:t>Ghrelin</w:t>
      </w:r>
      <w:r/>
      <w:r w:rsidR="001852F3">
        <w:t xml:space="preserve">是其主要的活性形式。只有酰基化Ghrelin</w:t>
      </w:r>
      <w:r/>
      <w:r w:rsidR="001852F3">
        <w:t xml:space="preserve">通过结合其受体</w:t>
      </w:r>
      <w:r>
        <w:t>GHSR-1a</w:t>
      </w:r>
      <w:r/>
      <w:r w:rsidR="001852F3">
        <w:t xml:space="preserve">后活化信号传导通路以发挥其生物</w:t>
      </w:r>
      <w:r>
        <w:t>学作用。周利等</w:t>
      </w:r>
      <w:r>
        <w:rPr>
          <w:vertAlign w:val="superscript"/>
          /&gt;
        </w:rPr>
        <w:t>[</w:t>
      </w:r>
      <w:r>
        <w:rPr>
          <w:vertAlign w:val="superscript"/>
          <w:position w:val="14"/>
        </w:rPr>
        <w:t xml:space="preserve">15</w:t>
      </w:r>
      <w:r>
        <w:rPr>
          <w:vertAlign w:val="superscript"/>
          /&gt;
        </w:rPr>
        <w:t>]</w:t>
      </w:r>
      <w:r>
        <w:t>研究发现</w:t>
      </w:r>
      <w:r>
        <w:t>Ghrelin</w:t>
      </w:r>
      <w:r/>
      <w:r w:rsidR="001852F3">
        <w:t xml:space="preserve">与</w:t>
      </w:r>
      <w:r>
        <w:t>FD</w:t>
      </w:r>
      <w:r/>
      <w:r w:rsidR="001852F3">
        <w:t xml:space="preserve">的发病相关，</w:t>
      </w:r>
      <w:r>
        <w:t>FD</w:t>
      </w:r>
      <w:r/>
      <w:r w:rsidR="001852F3">
        <w:t xml:space="preserve">模型大鼠</w:t>
      </w:r>
      <w:r>
        <w:t>为胃排空率下降伴随有血浆</w:t>
      </w:r>
      <w:r>
        <w:t>Ghrelin</w:t>
      </w:r>
      <w:r/>
      <w:r w:rsidR="001852F3">
        <w:t xml:space="preserve">表达降低，通过电针治疗，上调Ghrelin</w:t>
      </w:r>
      <w:r/>
      <w:r w:rsidR="001852F3">
        <w:t xml:space="preserve">的表达，可以有效改善胃排空和恢复胃动力。</w:t>
      </w:r>
    </w:p>
    <w:p w:rsidR="0018722C">
      <w:pPr>
        <w:pStyle w:val="cw20"/>
        <w:topLinePunct/>
      </w:pPr>
      <w:r>
        <w:t>3.3.4</w:t>
      </w:r>
      <w:r>
        <w:t>胆囊收缩素</w:t>
      </w:r>
      <w:r>
        <w:t>(</w:t>
      </w:r>
      <w:r>
        <w:t>cholecystoki-nin,</w:t>
      </w:r>
      <w:r>
        <w:t> </w:t>
      </w:r>
      <w:r>
        <w:t>CKK</w:t>
      </w:r>
      <w:r>
        <w:t>)</w:t>
      </w:r>
    </w:p>
    <w:p w:rsidR="0018722C">
      <w:pPr>
        <w:topLinePunct/>
      </w:pPr>
      <w:r>
        <w:t>通过靶器官和肠神经系统</w:t>
      </w:r>
      <w:r>
        <w:t>CCK-A</w:t>
      </w:r>
      <w:r/>
      <w:r w:rsidR="001852F3">
        <w:t xml:space="preserve">受体结合，可以调节和促进胆</w:t>
      </w:r>
      <w:r>
        <w:t>囊收缩及胰液分泌，还能抑制胃酸分泌和胃排空，产生饱胀感觉。研</w:t>
      </w:r>
      <w:r w:rsidR="001852F3">
        <w:t xml:space="preserve"> </w:t>
      </w:r>
      <w:r>
        <w:t>究表明</w:t>
      </w:r>
      <w:r>
        <w:t>CCK</w:t>
      </w:r>
      <w:r/>
      <w:r w:rsidR="001852F3">
        <w:t xml:space="preserve">的增加可以抑制胃排空</w:t>
      </w:r>
      <w:r>
        <w:rPr>
          <w:vertAlign w:val="superscript"/>
          /&gt;
        </w:rPr>
        <w:t>[</w:t>
      </w:r>
      <w:r>
        <w:rPr>
          <w:vertAlign w:val="superscript"/>
          <w:position w:val="14"/>
        </w:rPr>
        <w:t xml:space="preserve">126</w:t>
      </w:r>
      <w:r>
        <w:rPr>
          <w:vertAlign w:val="superscript"/>
          /&gt;
        </w:rPr>
        <w:t>]</w:t>
      </w:r>
      <w:r>
        <w:t>、诱发胃电节律</w:t>
      </w:r>
      <w:r>
        <w:rPr>
          <w:vertAlign w:val="superscript"/>
          /&gt;
        </w:rPr>
        <w:t>[</w:t>
      </w:r>
      <w:r>
        <w:rPr>
          <w:position w:val="14"/>
          <w:sz w:val="14"/>
        </w:rPr>
        <w:t xml:space="preserve">127</w:t>
      </w:r>
      <w:r>
        <w:rPr>
          <w:vertAlign w:val="superscript"/>
          /&gt;
        </w:rPr>
        <w:t>]</w:t>
      </w:r>
      <w:r>
        <w:t>的失常，从</w:t>
      </w:r>
      <w:r>
        <w:t>而导致</w:t>
      </w:r>
      <w:r>
        <w:t>FD</w:t>
      </w:r>
      <w:r/>
      <w:r w:rsidR="001852F3">
        <w:t xml:space="preserve">发病，并且能够增加结肠黏膜机械感受器的敏感性，可能</w:t>
      </w:r>
      <w:r>
        <w:t>参与腹痛的产生</w:t>
      </w:r>
      <w:r>
        <w:rPr>
          <w:vertAlign w:val="superscript"/>
          /&gt;
        </w:rPr>
        <w:t>[</w:t>
      </w:r>
      <w:r>
        <w:rPr>
          <w:vertAlign w:val="superscript"/>
          <w:position w:val="14"/>
        </w:rPr>
        <w:t xml:space="preserve">128</w:t>
      </w:r>
      <w:r>
        <w:rPr>
          <w:vertAlign w:val="superscript"/>
          /&gt;
        </w:rPr>
        <w:t>]</w:t>
      </w:r>
      <w:r>
        <w:t>。</w:t>
      </w:r>
    </w:p>
    <w:p w:rsidR="0018722C">
      <w:pPr>
        <w:pStyle w:val="cw20"/>
        <w:topLinePunct/>
      </w:pPr>
      <w:r>
        <w:t>3.3.5</w:t>
      </w:r>
      <w:r>
        <w:t>生长抑素</w:t>
      </w:r>
      <w:r>
        <w:t>(</w:t>
      </w:r>
      <w:r>
        <w:t>somatostatin,</w:t>
      </w:r>
      <w:r>
        <w:t> </w:t>
      </w:r>
      <w:r>
        <w:t>SS</w:t>
      </w:r>
      <w:r>
        <w:t>)</w:t>
      </w:r>
    </w:p>
    <w:p w:rsidR="0018722C">
      <w:pPr>
        <w:topLinePunct/>
      </w:pPr>
      <w:r>
        <w:t>SS</w:t>
      </w:r>
      <w:r/>
      <w:r w:rsidR="001852F3">
        <w:t xml:space="preserve">具有广泛的抑制胃肠激素分泌及运动的功能，可抑制多处平滑肌如胃肠道和胆囊等的收缩，同时还可以影响多种内分泌因子如MTL</w:t>
      </w:r>
      <w:r>
        <w:t>、</w:t>
      </w:r>
      <w:r>
        <w:t>GAS</w:t>
      </w:r>
      <w:r>
        <w:t>、</w:t>
      </w:r>
      <w:r>
        <w:t>CCK</w:t>
      </w:r>
      <w:r/>
      <w:r w:rsidR="001852F3">
        <w:t xml:space="preserve">等的分泌与释放，抑制胰腺的外分泌和胆汁分泌。大量研究发现</w:t>
      </w:r>
      <w:r>
        <w:rPr>
          <w:vertAlign w:val="superscript"/>
          /&gt;
        </w:rPr>
        <w:t>[</w:t>
      </w:r>
      <w:r>
        <w:rPr>
          <w:vertAlign w:val="superscript"/>
          /&gt;
        </w:rPr>
        <w:t xml:space="preserve">129,130</w:t>
      </w:r>
      <w:r>
        <w:rPr>
          <w:vertAlign w:val="superscript"/>
          /&gt;
        </w:rPr>
        <w:t>]</w:t>
      </w:r>
      <w:r>
        <w:t>FD</w:t>
      </w:r>
      <w:r/>
      <w:r w:rsidR="001852F3">
        <w:t xml:space="preserve">患者的胃排空延缓与外周血浆中</w:t>
      </w:r>
      <w:r>
        <w:t>SS</w:t>
      </w:r>
      <w:r/>
      <w:r w:rsidR="001852F3">
        <w:t xml:space="preserve">表达增加密</w:t>
      </w:r>
      <w:r>
        <w:t>切相关。</w:t>
      </w:r>
    </w:p>
    <w:p w:rsidR="0018722C">
      <w:pPr>
        <w:pStyle w:val="cw20"/>
        <w:topLinePunct/>
      </w:pPr>
      <w:r>
        <w:t>3.3.6 </w:t>
      </w:r>
      <w:r>
        <w:t>P</w:t>
      </w:r>
      <w:r/>
      <w:r w:rsidR="001852F3">
        <w:t xml:space="preserve">物质</w:t>
      </w:r>
      <w:r>
        <w:t>(</w:t>
      </w:r>
      <w:r>
        <w:t>substance</w:t>
      </w:r>
      <w:r>
        <w:t> </w:t>
      </w:r>
      <w:r>
        <w:t>P</w:t>
      </w:r>
      <w:r>
        <w:t>, </w:t>
      </w:r>
      <w:r>
        <w:t>SP</w:t>
      </w:r>
      <w:r>
        <w:t>)</w:t>
      </w:r>
    </w:p>
    <w:p w:rsidR="0018722C">
      <w:pPr>
        <w:topLinePunct/>
      </w:pPr>
      <w:r>
        <w:t>SP</w:t>
      </w:r>
      <w:r/>
      <w:r w:rsidR="001852F3">
        <w:t xml:space="preserve">主要来源于广泛分布于胃肠道及神经系统中含</w:t>
      </w:r>
      <w:r>
        <w:t>SP</w:t>
      </w:r>
      <w:r/>
      <w:r w:rsidR="001852F3">
        <w:t xml:space="preserve">的节后神经</w:t>
      </w:r>
      <w:r>
        <w:t>元，并通过特异的神经通路参与胃肠运动调节，对胃平滑肌产生很强</w:t>
      </w:r>
      <w:r w:rsidR="001852F3">
        <w:t xml:space="preserve"> </w:t>
      </w:r>
      <w:r>
        <w:t>的刺激作用，与胃肠内脏感觉过敏的产生及其信号传递密切相关，并</w:t>
      </w:r>
      <w:r w:rsidR="001852F3">
        <w:t xml:space="preserve"> </w:t>
      </w:r>
      <w:r>
        <w:t>可参与情绪、心理的调节</w:t>
      </w:r>
      <w:r>
        <w:rPr>
          <w:vertAlign w:val="superscript"/>
          /&gt;
        </w:rPr>
        <w:t>[</w:t>
      </w:r>
      <w:r>
        <w:rPr>
          <w:vertAlign w:val="superscript"/>
          <w:position w:val="14"/>
        </w:rPr>
        <w:t xml:space="preserve">131</w:t>
      </w:r>
      <w:r>
        <w:rPr>
          <w:vertAlign w:val="superscript"/>
          /&gt;
        </w:rPr>
        <w:t>]</w:t>
      </w:r>
      <w:r>
        <w:t>。研究发现</w:t>
      </w:r>
      <w:r>
        <w:rPr>
          <w:vertAlign w:val="superscript"/>
          /&gt;
        </w:rPr>
        <w:t>[</w:t>
      </w:r>
      <w:r>
        <w:rPr>
          <w:spacing w:val="-6"/>
          <w:position w:val="14"/>
          <w:sz w:val="14"/>
        </w:rPr>
        <w:t xml:space="preserve">132</w:t>
      </w:r>
      <w:r>
        <w:rPr>
          <w:vertAlign w:val="superscript"/>
          /&gt;
        </w:rPr>
        <w:t>]</w:t>
      </w:r>
      <w:r>
        <w:t>FD</w:t>
      </w:r>
      <w:r/>
      <w:r w:rsidR="001852F3">
        <w:t xml:space="preserve">大鼠血浆中</w:t>
      </w:r>
      <w:r>
        <w:t>SP</w:t>
      </w:r>
      <w:r/>
      <w:r w:rsidR="001852F3">
        <w:t xml:space="preserve">的含</w:t>
      </w:r>
      <w:r w:rsidR="001852F3">
        <w:t>量</w:t>
      </w:r>
    </w:p>
    <w:p w:rsidR="0018722C">
      <w:pPr>
        <w:topLinePunct/>
      </w:pPr>
      <w:r>
        <w:rPr>
          <w:rFonts w:cstheme="minorBidi" w:hAnsiTheme="minorHAnsi" w:eastAsiaTheme="minorHAnsi" w:asciiTheme="minorHAnsi" w:ascii="Calibri"/>
        </w:rPr>
        <w:t>74</w:t>
      </w:r>
    </w:p>
    <w:p w:rsidR="0018722C">
      <w:pPr>
        <w:topLinePunct/>
      </w:pPr>
      <w:r>
        <w:t>增高，且胃肠道呈敏感性增高；通过降低模型大鼠血浆</w:t>
      </w:r>
      <w:r>
        <w:t>SP</w:t>
      </w:r>
      <w:r/>
      <w:r w:rsidR="001852F3">
        <w:t xml:space="preserve">的表达，</w:t>
      </w:r>
      <w:r>
        <w:t>可降低背角神经元的兴奋性，提高内脏痛阈，消除肠道的高敏感</w:t>
      </w:r>
      <w:r>
        <w:t>性</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133</w:t>
      </w:r>
      <w:r>
        <w:rPr>
          <w:rFonts w:cstheme="minorBidi" w:hAnsiTheme="minorHAnsi" w:eastAsiaTheme="minorHAnsi" w:asciiTheme="minorHAnsi"/>
        </w:rPr>
        <w:t>]</w:t>
      </w:r>
      <w:r>
        <w:rPr>
          <w:rFonts w:cstheme="minorBidi" w:hAnsiTheme="minorHAnsi" w:eastAsiaTheme="minorHAnsi" w:asciiTheme="minorHAnsi"/>
        </w:rPr>
        <w:t>。</w:t>
      </w:r>
    </w:p>
    <w:p w:rsidR="0018722C">
      <w:pPr>
        <w:pStyle w:val="cw20"/>
        <w:topLinePunct/>
      </w:pPr>
      <w:r>
        <w:t>3.3.7</w:t>
      </w:r>
      <w:r>
        <w:t>一氧化氮</w:t>
      </w:r>
      <w:r>
        <w:t>（</w:t>
      </w:r>
      <w:r>
        <w:t>NO</w:t>
      </w:r>
      <w:r>
        <w:t>）</w:t>
      </w:r>
      <w:r>
        <w:t xml:space="preserve">                                  NO</w:t>
      </w:r>
      <w:r w:rsidR="001852F3">
        <w:t xml:space="preserve">为胃肠运动的主要抑制性递质，也是细胞内的信号分子，可</w:t>
      </w:r>
    </w:p>
    <w:p w:rsidR="0018722C">
      <w:pPr>
        <w:topLinePunct/>
      </w:pPr>
      <w:r>
        <w:t>广泛引起平滑肌的舒张，下段食管括约肌、幽门括约肌、Oddi</w:t>
      </w:r>
      <w:r/>
      <w:r w:rsidR="001852F3">
        <w:t xml:space="preserve">括约</w:t>
      </w:r>
      <w:r>
        <w:t>肌和肛门括约肌的肌肉紧张度与</w:t>
      </w:r>
      <w:r>
        <w:t>NO</w:t>
      </w:r>
      <w:r/>
      <w:r w:rsidR="001852F3">
        <w:t xml:space="preserve">调节密切相关，参与调节胃底容</w:t>
      </w:r>
      <w:r>
        <w:t>受性反射弧及肠蠕动反射弧的强度</w:t>
      </w:r>
      <w:r>
        <w:rPr>
          <w:vertAlign w:val="superscript"/>
          /&gt;
        </w:rPr>
        <w:t>[</w:t>
      </w:r>
      <w:r>
        <w:rPr>
          <w:vertAlign w:val="superscript"/>
          <w:position w:val="14"/>
        </w:rPr>
        <w:t xml:space="preserve">134</w:t>
      </w:r>
      <w:r>
        <w:rPr>
          <w:vertAlign w:val="superscript"/>
          /&gt;
        </w:rPr>
        <w:t>]</w:t>
      </w:r>
      <w:r>
        <w:t>。胃的容受功能中适应性及感</w:t>
      </w:r>
      <w:r>
        <w:t>知性舒张两种反射与</w:t>
      </w:r>
      <w:r>
        <w:t>NO</w:t>
      </w:r>
      <w:r/>
      <w:r w:rsidR="001852F3">
        <w:t xml:space="preserve">的合成及释放密切相关，</w:t>
      </w:r>
      <w:r>
        <w:t>FD</w:t>
      </w:r>
      <w:r/>
      <w:r w:rsidR="001852F3">
        <w:t xml:space="preserve">患者早饱及餐后</w:t>
      </w:r>
      <w:r>
        <w:t>饱胀症状的重要原因之一可能是这两种容受性舒张过程的损害导致</w:t>
      </w:r>
      <w:r>
        <w:t>的</w:t>
      </w:r>
      <w:r>
        <w:rPr>
          <w:vertAlign w:val="superscript"/>
          /&gt;
        </w:rPr>
        <w:t>[</w:t>
      </w:r>
      <w:r>
        <w:rPr>
          <w:vertAlign w:val="superscript"/>
          <w:position w:val="14"/>
        </w:rPr>
        <w:t xml:space="preserve">135</w:t>
      </w:r>
      <w:r>
        <w:rPr>
          <w:vertAlign w:val="superscript"/>
          /&gt;
        </w:rPr>
        <w:t>]</w:t>
      </w:r>
      <w:r>
        <w:t>。</w:t>
      </w:r>
      <w:r>
        <w:t>FD</w:t>
      </w:r>
      <w:r/>
      <w:r w:rsidR="001852F3">
        <w:t xml:space="preserve">患者对胃扩张的刺激阈值与胆碱能神经功能异常有关，而</w:t>
      </w:r>
      <w:r>
        <w:t>在这一病理过程中</w:t>
      </w:r>
      <w:r>
        <w:t>NO</w:t>
      </w:r>
      <w:r/>
      <w:r w:rsidR="001852F3">
        <w:t xml:space="preserve">及一氧化氮合酶活性的异常可能起到重要的作</w:t>
      </w:r>
      <w:r>
        <w:t>用</w:t>
      </w:r>
      <w:r>
        <w:rPr>
          <w:vertAlign w:val="subscript"/>
          /&gt;
        </w:rPr>
        <w:t>[</w:t>
      </w:r>
      <w:r>
        <w:rPr>
          <w:vertAlign w:val="superscript"/>
        </w:rPr>
        <w:t xml:space="preserve">136</w:t>
      </w:r>
      <w:r>
        <w:rPr>
          <w:vertAlign w:val="subscript"/>
          /&gt;
        </w:rPr>
        <w:t>]</w:t>
      </w:r>
      <w:r>
        <w:t>。</w:t>
      </w:r>
    </w:p>
    <w:p w:rsidR="0018722C">
      <w:pPr>
        <w:pStyle w:val="Heading2"/>
        <w:topLinePunct/>
        <w:ind w:left="171" w:hangingChars="171" w:hanging="171"/>
      </w:pPr>
      <w:bookmarkStart w:id="269746" w:name="_Toc686269746"/>
      <w:bookmarkStart w:name="4电针防治FD的理论依据 " w:id="168"/>
      <w:bookmarkEnd w:id="168"/>
      <w:r>
        <w:rPr>
          <w:b/>
        </w:rPr>
        <w:t>4</w:t>
      </w:r>
      <w:r>
        <w:t xml:space="preserve"> </w:t>
      </w:r>
      <w:bookmarkStart w:name="_bookmark78" w:id="169"/>
      <w:bookmarkEnd w:id="169"/>
      <w:bookmarkStart w:name="_bookmark78" w:id="170"/>
      <w:bookmarkEnd w:id="170"/>
      <w:r>
        <w:t>电针防治</w:t>
      </w:r>
      <w:r>
        <w:rPr>
          <w:b/>
        </w:rPr>
        <w:t>FD</w:t>
      </w:r>
      <w:r>
        <w:t>的理论依据</w:t>
      </w:r>
      <w:bookmarkEnd w:id="269746"/>
    </w:p>
    <w:p w:rsidR="0018722C">
      <w:pPr>
        <w:pStyle w:val="Heading3"/>
        <w:topLinePunct/>
        <w:ind w:left="200" w:hangingChars="200" w:hanging="200"/>
      </w:pPr>
      <w:bookmarkStart w:id="269747" w:name="_Toc686269747"/>
      <w:bookmarkStart w:name="_bookmark79" w:id="171"/>
      <w:bookmarkEnd w:id="171"/>
      <w:r>
        <w:t>4.1</w:t>
      </w:r>
      <w:r>
        <w:t xml:space="preserve"> </w:t>
      </w:r>
      <w:bookmarkStart w:name="_bookmark79" w:id="172"/>
      <w:bookmarkEnd w:id="172"/>
      <w:r>
        <w:t>疏肝健脾治则的理论依据</w:t>
      </w:r>
      <w:bookmarkEnd w:id="269747"/>
    </w:p>
    <w:p w:rsidR="0018722C">
      <w:pPr>
        <w:topLinePunct/>
      </w:pPr>
      <w:r>
        <w:t>功能性消化不良的病性属本虚标实之证，病位在胃，而又涉及肝</w:t>
      </w:r>
      <w:r>
        <w:t>脾两脏，以肝郁气滞、脾胃虚弱、运化失职、胃失通降为其基本病机。</w:t>
      </w:r>
      <w:r w:rsidR="001852F3">
        <w:t xml:space="preserve"> </w:t>
      </w:r>
      <w:r>
        <w:t>脾主运化，主升，为气机之枢，胃主受纳，主降，脾升胃降的功能为</w:t>
      </w:r>
      <w:r>
        <w:t>消化道正常受纳、腐熟、运化功能的根本；而肝主疏泄的功能正常有助于脾胃的升降，肝与脾胃共同完成气机的升降运动。故在治疗肝郁</w:t>
      </w:r>
      <w:r>
        <w:t>脾虚型</w:t>
      </w:r>
      <w:r>
        <w:t>FD</w:t>
      </w:r>
      <w:r/>
      <w:r w:rsidR="001852F3">
        <w:t xml:space="preserve">时，辩证采用疏肝健脾法，使肝的疏泄和脾胃运化功能协</w:t>
      </w:r>
      <w:r>
        <w:t>调一致，肝脾并治，立法全面，以奏立竿见影之效。</w:t>
      </w:r>
    </w:p>
    <w:p w:rsidR="0018722C">
      <w:pPr>
        <w:topLinePunct/>
      </w:pPr>
      <w:r>
        <w:rPr>
          <w:rFonts w:cstheme="minorBidi" w:hAnsiTheme="minorHAnsi" w:eastAsiaTheme="minorHAnsi" w:asciiTheme="minorHAnsi" w:ascii="Calibri"/>
        </w:rPr>
        <w:t>75</w:t>
      </w:r>
    </w:p>
    <w:p w:rsidR="0018722C">
      <w:pPr>
        <w:pStyle w:val="Heading3"/>
        <w:topLinePunct/>
        <w:ind w:left="200" w:hangingChars="200" w:hanging="200"/>
      </w:pPr>
      <w:bookmarkStart w:id="269748" w:name="_Toc686269748"/>
      <w:bookmarkStart w:name="_bookmark80" w:id="173"/>
      <w:bookmarkEnd w:id="173"/>
      <w:r>
        <w:t>4.2</w:t>
      </w:r>
      <w:r>
        <w:t xml:space="preserve"> </w:t>
      </w:r>
      <w:bookmarkStart w:name="_bookmark80" w:id="174"/>
      <w:bookmarkEnd w:id="174"/>
      <w:r>
        <w:t>足三里穴、太冲穴的选穴依据</w:t>
      </w:r>
      <w:bookmarkEnd w:id="269748"/>
    </w:p>
    <w:p w:rsidR="0018722C">
      <w:pPr>
        <w:topLinePunct/>
      </w:pPr>
      <w:r>
        <w:t>“足三里”为足阳明胃经合穴，又是胃的下合穴，“合治内腑”，</w:t>
      </w:r>
      <w:r w:rsidR="001852F3">
        <w:t xml:space="preserve"> </w:t>
      </w:r>
      <w:r>
        <w:t>善补脾胃，调肠腑，滋后天生化之源。《素问</w:t>
      </w:r>
      <w:r>
        <w:rPr>
          <w:rFonts w:ascii="Arial" w:hAnsi="Arial" w:eastAsia="Arial"/>
          <w:rFonts w:hint="eastAsia"/>
        </w:rPr>
        <w:t>・</w:t>
      </w:r>
      <w:r>
        <w:t>水热穴论》：“气街、</w:t>
      </w:r>
      <w:r>
        <w:t>三里、巨虚上下廉，此八者以泻胃中之热也”；《灵枢</w:t>
      </w:r>
      <w:r>
        <w:rPr>
          <w:rFonts w:ascii="Arial" w:hAnsi="Arial" w:eastAsia="Arial"/>
          <w:rFonts w:hint="eastAsia"/>
        </w:rPr>
        <w:t>・</w:t>
      </w:r>
      <w:r>
        <w:t>五邪》：“邪</w:t>
      </w:r>
      <w:r>
        <w:t>在脾胃，则病肌肉痛，阳气有余，阴气不足，则热中善饥，阳气不足，</w:t>
      </w:r>
      <w:r>
        <w:t>阴气有余，则寒中肠鸣，腹痛，阴阳俱有余，若俱不足，则有寒有热，</w:t>
      </w:r>
      <w:r w:rsidR="001852F3">
        <w:t xml:space="preserve"> </w:t>
      </w:r>
      <w:r>
        <w:t>皆调于三里”；《</w:t>
      </w:r>
      <w:r w:rsidR="001852F3">
        <w:t xml:space="preserve">四总穴歌》：“肚腹三里留”；《玉龙赋》曰：</w:t>
      </w:r>
      <w:r>
        <w:t>“欲调饱满之气逆，三里可胜”。充分说明了“足三里”穴善治脾胃</w:t>
      </w:r>
      <w:r>
        <w:t>的特点，在治疗胃肠疾病中有着不可或缺的地位，这也是我选用足三</w:t>
      </w:r>
      <w:r>
        <w:t>里穴作为电针治疗功能性消化不良的靶标的重要原因。“太冲”穴为足厥阴肝经之原穴、输穴，是疏肝解郁的要穴，配伍此两穴，有疏肝</w:t>
      </w:r>
      <w:r>
        <w:t>健脾，理气和胃之功。</w:t>
      </w:r>
    </w:p>
    <w:p w:rsidR="0018722C">
      <w:pPr>
        <w:pStyle w:val="Heading3"/>
        <w:topLinePunct/>
        <w:ind w:left="200" w:hangingChars="200" w:hanging="200"/>
      </w:pPr>
      <w:bookmarkStart w:id="269749" w:name="_Toc686269749"/>
      <w:bookmarkStart w:name="_bookmark81" w:id="175"/>
      <w:bookmarkEnd w:id="175"/>
      <w:r>
        <w:t>4.3</w:t>
      </w:r>
      <w:r>
        <w:t xml:space="preserve"> </w:t>
      </w:r>
      <w:bookmarkStart w:name="_bookmark81" w:id="176"/>
      <w:bookmarkEnd w:id="176"/>
      <w:r>
        <w:t>针灸治疗</w:t>
      </w:r>
      <w:r>
        <w:t>FD</w:t>
      </w:r>
      <w:r/>
      <w:r w:rsidR="001852F3">
        <w:t xml:space="preserve">的优势</w:t>
      </w:r>
      <w:bookmarkEnd w:id="269749"/>
    </w:p>
    <w:p w:rsidR="0018722C">
      <w:pPr>
        <w:topLinePunct/>
      </w:pPr>
      <w:r>
        <w:t>FD</w:t>
      </w:r>
      <w:r/>
      <w:r w:rsidR="001852F3">
        <w:t xml:space="preserve">一直以来都是针灸临床的优势病种，而针灸疗法有着独特的</w:t>
      </w:r>
      <w:r>
        <w:t>思维方式，在中医“整体观念，辨证论治”原则栺导下，通过调理脏腑经络，使机体恢复“阴平阳秘”的平衡状态。其对复杂病症整体把</w:t>
      </w:r>
      <w:r>
        <w:t>握，以及个体化的治疗理念，对功能性胃肠病复杂的症状具有具有适</w:t>
      </w:r>
      <w:r>
        <w:t>应症广、早期起效迅速、远期疗效稳定、多途径调节、双向平衡调节、</w:t>
      </w:r>
      <w:r w:rsidR="001852F3">
        <w:t xml:space="preserve"> 心身共治、安全无副作用、总有效率高的优势</w:t>
      </w:r>
      <w:r>
        <w:rPr>
          <w:vertAlign w:val="superscript"/>
          /&gt;
        </w:rPr>
        <w:t>[</w:t>
      </w:r>
      <w:r>
        <w:rPr>
          <w:vertAlign w:val="superscript"/>
          /&gt;
        </w:rPr>
        <w:t xml:space="preserve">137</w:t>
      </w:r>
      <w:r>
        <w:rPr>
          <w:vertAlign w:val="superscript"/>
          /&gt;
        </w:rPr>
        <w:t>]</w:t>
      </w:r>
      <w:r>
        <w:t>。</w:t>
      </w:r>
    </w:p>
    <w:p w:rsidR="0018722C">
      <w:pPr>
        <w:topLinePunct/>
      </w:pPr>
      <w:r>
        <w:t>针灸治疗</w:t>
      </w:r>
      <w:r w:rsidR="001852F3">
        <w:t xml:space="preserve">FD</w:t>
      </w:r>
      <w:r w:rsidR="001852F3">
        <w:t xml:space="preserve">的效应机制是复杂的，能够广泛作用于神经-内分泌</w:t>
      </w:r>
    </w:p>
    <w:p w:rsidR="0018722C">
      <w:pPr>
        <w:topLinePunct/>
      </w:pPr>
      <w:r>
        <w:t>-免疫网络的不同层次多靶点地调控胃肠功能，并且具有整体性和双向调节作用。针灸的治疗通过“针刺-穴位感受器-传入神经-中枢核团-传出神经-靶器官”发挥作用。一系列研究</w:t>
      </w:r>
      <w:r>
        <w:rPr>
          <w:vertAlign w:val="superscript"/>
          /&gt;
        </w:rPr>
        <w:t>[</w:t>
      </w:r>
      <w:r>
        <w:rPr>
          <w:vertAlign w:val="superscript"/>
        </w:rPr>
        <w:t xml:space="preserve">112</w:t>
      </w:r>
      <w:r>
        <w:rPr>
          <w:vertAlign w:val="superscript"/>
        </w:rPr>
        <w:t xml:space="preserve">, </w:t>
      </w:r>
      <w:r>
        <w:rPr>
          <w:vertAlign w:val="superscript"/>
        </w:rPr>
        <w:t xml:space="preserve">138-140</w:t>
      </w:r>
      <w:r>
        <w:rPr>
          <w:vertAlign w:val="superscript"/>
          /&gt;
        </w:rPr>
        <w:t>]</w:t>
      </w:r>
      <w:r>
        <w:t>发现针灸治疗功能性胃肠病过程中对中枢神经系统、肠神经系统和自主神经系统都</w:t>
      </w:r>
      <w:r>
        <w:t>有双向调节作用，并且针刺对脑肠肽有着广泛的双向良性调节作用。</w:t>
      </w:r>
    </w:p>
    <w:p w:rsidR="0018722C">
      <w:pPr>
        <w:topLinePunct/>
      </w:pPr>
      <w:r>
        <w:rPr>
          <w:rFonts w:cstheme="minorBidi" w:hAnsiTheme="minorHAnsi" w:eastAsiaTheme="minorHAnsi" w:asciiTheme="minorHAnsi" w:ascii="Calibri"/>
        </w:rPr>
        <w:t>76</w:t>
      </w:r>
    </w:p>
    <w:p w:rsidR="0018722C">
      <w:pPr>
        <w:topLinePunct/>
      </w:pPr>
      <w:r>
        <w:t>因此大量研究肯定了针灸通过作用于脑肠轴的神经内分泌网络</w:t>
      </w:r>
      <w:r>
        <w:t>的双向交通通路的关键环节起到整体性治疗</w:t>
      </w:r>
      <w:r>
        <w:t>FD</w:t>
      </w:r>
      <w:r/>
      <w:r w:rsidR="001852F3">
        <w:t xml:space="preserve">的作用。即针灸通过</w:t>
      </w:r>
      <w:r>
        <w:t>刺入穴位</w:t>
      </w:r>
      <w:r>
        <w:t>（</w:t>
      </w:r>
      <w:r>
        <w:t>皮肤肌肉组织</w:t>
      </w:r>
      <w:r>
        <w:t>）</w:t>
      </w:r>
      <w:r>
        <w:t>产生刺激、经感受器和传入神经将信号传</w:t>
      </w:r>
      <w:r>
        <w:t>入至各级神经系统的调节</w:t>
      </w:r>
      <w:r>
        <w:t>（</w:t>
      </w:r>
      <w:r>
        <w:rPr>
          <w:spacing w:val="-3"/>
        </w:rPr>
        <w:t>脊髓、迷走神经复合体、下丘脑</w:t>
      </w:r>
      <w:r>
        <w:t>）</w:t>
      </w:r>
      <w:r>
        <w:t>，最后到达大脑皮层内脏神经投影区</w:t>
      </w:r>
      <w:r>
        <w:rPr>
          <w:vertAlign w:val="superscript"/>
        </w:rPr>
        <w:t>[</w:t>
      </w:r>
      <w:r>
        <w:rPr>
          <w:vertAlign w:val="superscript"/>
          <w:position w:val="14"/>
        </w:rPr>
        <w:t xml:space="preserve">141</w:t>
      </w:r>
      <w:r>
        <w:rPr>
          <w:vertAlign w:val="superscript"/>
        </w:rPr>
        <w:t>]</w:t>
      </w:r>
      <w:r>
        <w:t>。各级中枢接受传入的刺激信号，</w:t>
      </w:r>
      <w:r>
        <w:t>经过分析整合，并将“命令”信号经交感、副交感神经传出，作用于</w:t>
      </w:r>
      <w:r>
        <w:t>胃肠黏膜神经丛，使之合成释放分泌各种脑肠肽；作用于胃肠肌间神</w:t>
      </w:r>
      <w:r>
        <w:t>经丛，使胃肠平滑肌收缩或舒张；或作用于自主神经，降低交感神经</w:t>
      </w:r>
      <w:r>
        <w:t>兴奋性，提高迷走神经兴奋性，调整自主神经的功能恢复平衡状态</w:t>
      </w:r>
      <w:r>
        <w:t>[</w:t>
      </w:r>
      <w:r>
        <w:t>142</w:t>
      </w:r>
      <w:r>
        <w:t>，</w:t>
      </w:r>
    </w:p>
    <w:p w:rsidR="0018722C">
      <w:pPr>
        <w:topLinePunct/>
      </w:pPr>
      <w:r>
        <w:t>143</w:t>
      </w:r>
      <w:r>
        <w:t>]</w:t>
      </w:r>
      <w:r>
        <w:rPr>
          <w:w w:val="95"/>
        </w:rPr>
        <w:t xml:space="preserve">. </w:t>
      </w:r>
      <w:r>
        <w:t>因此针刺通过多层次、多靶点地调控脑肠轴的神经-内分泌网络</w:t>
      </w:r>
    </w:p>
    <w:p w:rsidR="0018722C">
      <w:pPr>
        <w:topLinePunct/>
      </w:pPr>
      <w:r>
        <w:t>的双向通路，纠正异常表达的脑肠肽，进而调节胃肠功能，快速安全</w:t>
      </w:r>
      <w:r>
        <w:t>有效的防治功能性消化不良，具有极好的应用前景，显示出独特的优</w:t>
      </w:r>
      <w:r w:rsidR="001852F3">
        <w:t xml:space="preserve"> </w:t>
      </w:r>
      <w:r>
        <w:t>势。</w:t>
      </w:r>
    </w:p>
    <w:p w:rsidR="0018722C">
      <w:pPr>
        <w:pStyle w:val="Heading2"/>
        <w:topLinePunct/>
        <w:ind w:left="171" w:hangingChars="171" w:hanging="171"/>
      </w:pPr>
      <w:bookmarkStart w:id="269750" w:name="_Toc686269750"/>
      <w:bookmarkStart w:name="5电针治疗FD肝郁脾虚模型大鼠作用机制的探讨 " w:id="177"/>
      <w:bookmarkEnd w:id="177"/>
      <w:r>
        <w:rPr>
          <w:b/>
        </w:rPr>
        <w:t>5</w:t>
      </w:r>
      <w:r>
        <w:t xml:space="preserve"> </w:t>
      </w:r>
      <w:bookmarkStart w:name="_bookmark82" w:id="178"/>
      <w:bookmarkEnd w:id="178"/>
      <w:bookmarkStart w:name="_bookmark82" w:id="179"/>
      <w:bookmarkEnd w:id="179"/>
      <w:r>
        <w:t>电针治疗</w:t>
      </w:r>
      <w:r>
        <w:rPr>
          <w:b/>
        </w:rPr>
        <w:t>FD</w:t>
      </w:r>
      <w:r>
        <w:t>肝郁脾虚模型大鼠作用机制的探讨</w:t>
      </w:r>
      <w:bookmarkEnd w:id="269750"/>
    </w:p>
    <w:p w:rsidR="0018722C">
      <w:pPr>
        <w:pStyle w:val="Heading3"/>
        <w:topLinePunct/>
        <w:ind w:left="200" w:hangingChars="200" w:hanging="200"/>
      </w:pPr>
      <w:bookmarkStart w:id="269751" w:name="_Toc686269751"/>
      <w:bookmarkStart w:name="_bookmark83" w:id="180"/>
      <w:bookmarkEnd w:id="180"/>
      <w:r>
        <w:t>5.1</w:t>
      </w:r>
      <w:r>
        <w:t xml:space="preserve"> </w:t>
      </w:r>
      <w:bookmarkStart w:name="_bookmark83" w:id="181"/>
      <w:bookmarkEnd w:id="181"/>
      <w:r>
        <w:t>改善胃肠动力障碍和内脏敏感性可能是电针治疗</w:t>
      </w:r>
      <w:r>
        <w:t>FD</w:t>
      </w:r>
      <w:r/>
      <w:r w:rsidR="001852F3">
        <w:t xml:space="preserve">的效应环节</w:t>
      </w:r>
      <w:r>
        <w:t>目前认为胃肠道动力障碍和感觉异常是</w:t>
      </w:r>
      <w:r>
        <w:t>FD</w:t>
      </w:r>
      <w:r/>
      <w:r w:rsidR="001852F3">
        <w:t xml:space="preserve">的主要病理生理学基</w:t>
      </w:r>
      <w:bookmarkEnd w:id="269751"/>
    </w:p>
    <w:p w:rsidR="0018722C">
      <w:pPr>
        <w:topLinePunct/>
      </w:pPr>
      <w:r>
        <w:t>础。胃肠动力障碍和内脏敏感性可能是电针治疗</w:t>
      </w:r>
      <w:r>
        <w:t>FD</w:t>
      </w:r>
      <w:r/>
      <w:r w:rsidR="001852F3">
        <w:t xml:space="preserve">的一个重要的效</w:t>
      </w:r>
      <w:r>
        <w:t>应环节。本实验结果显示</w:t>
      </w:r>
      <w:r>
        <w:t>FD</w:t>
      </w:r>
      <w:r/>
      <w:r w:rsidR="001852F3">
        <w:t xml:space="preserve">肝郁脾虚模型大鼠体重增长缓慢、饮食</w:t>
      </w:r>
      <w:r>
        <w:t>饮水量明显降低、一般状况评分显著下降，胃内残留率增高、小肠推</w:t>
      </w:r>
      <w:r w:rsidR="001852F3">
        <w:t xml:space="preserve"> </w:t>
      </w:r>
      <w:r>
        <w:t>进率明显下降</w:t>
      </w:r>
      <w:r>
        <w:rPr>
          <w:rFonts w:hint="eastAsia"/>
        </w:rPr>
        <w:t>，</w:t>
      </w:r>
      <w:r>
        <w:t>电针治疗能够使大鼠体重、饮食饮水量、一般状况评</w:t>
      </w:r>
      <w:r>
        <w:t>分显著增加，胃内残留率明显下降和小肠推进率明显升高。根据</w:t>
      </w:r>
      <w:r>
        <w:t>FD</w:t>
      </w:r>
      <w:r>
        <w:t>肝郁脾虚型大鼠症状的改善程度，我们能够肯定电针对</w:t>
      </w:r>
      <w:r>
        <w:t>FD</w:t>
      </w:r>
      <w:r/>
      <w:r w:rsidR="001852F3">
        <w:t xml:space="preserve">的治疗作</w:t>
      </w:r>
      <w:r>
        <w:t>用。并且大量研究也证实了电针能够有效改善胃肠道敏感性，显著促</w:t>
      </w:r>
      <w:r w:rsidR="001852F3">
        <w:t xml:space="preserve"> 进胃的排空、小肠推进和吸收功能，这与我们的研究结果相一致。</w:t>
      </w:r>
    </w:p>
    <w:p w:rsidR="0018722C">
      <w:pPr>
        <w:topLinePunct/>
      </w:pPr>
      <w:r>
        <w:rPr>
          <w:rFonts w:cstheme="minorBidi" w:hAnsiTheme="minorHAnsi" w:eastAsiaTheme="minorHAnsi" w:asciiTheme="minorHAnsi" w:ascii="Calibri"/>
        </w:rPr>
        <w:t>77</w:t>
      </w:r>
    </w:p>
    <w:p w:rsidR="0018722C">
      <w:pPr>
        <w:pStyle w:val="Heading3"/>
        <w:topLinePunct/>
        <w:ind w:left="200" w:hangingChars="200" w:hanging="200"/>
      </w:pPr>
      <w:bookmarkStart w:id="269752" w:name="_Toc686269752"/>
      <w:bookmarkStart w:name="_bookmark84" w:id="182"/>
      <w:bookmarkEnd w:id="182"/>
      <w:r>
        <w:t>5.2</w:t>
      </w:r>
      <w:r>
        <w:t xml:space="preserve"> </w:t>
      </w:r>
      <w:bookmarkStart w:name="_bookmark84" w:id="183"/>
      <w:bookmarkEnd w:id="183"/>
      <w:r>
        <w:t>纠正异常的脑肠肽是电针治疗改善</w:t>
      </w:r>
      <w:r>
        <w:t>FD</w:t>
      </w:r>
      <w:r/>
      <w:r w:rsidR="001852F3">
        <w:t xml:space="preserve">症状的重要途径</w:t>
      </w:r>
      <w:bookmarkEnd w:id="269752"/>
    </w:p>
    <w:p w:rsidR="0018722C">
      <w:pPr>
        <w:topLinePunct/>
      </w:pPr>
      <w:r>
        <w:t>各种外界环境的刺激通过脑肠轴的神经内分泌网络的双向交通影响胃肠功能</w:t>
      </w:r>
      <w:r>
        <w:rPr>
          <w:rFonts w:hint="eastAsia"/>
        </w:rPr>
        <w:t>，</w:t>
      </w:r>
      <w:r>
        <w:t>是通过多种脑肠肽来介导完成的。脑肠肽的作用方式包括</w:t>
      </w:r>
      <w:r>
        <w:rPr>
          <w:rFonts w:hint="eastAsia"/>
        </w:rPr>
        <w:t>：</w:t>
      </w:r>
      <w:r>
        <w:t>作为肽能神经递质</w:t>
      </w:r>
      <w:r>
        <w:rPr>
          <w:rFonts w:hint="eastAsia"/>
        </w:rPr>
        <w:t>；</w:t>
      </w:r>
      <w:r>
        <w:t>直接与相应受体结合发挥效应</w:t>
      </w:r>
      <w:r>
        <w:rPr>
          <w:rFonts w:hint="eastAsia"/>
        </w:rPr>
        <w:t>；</w:t>
      </w:r>
      <w:r>
        <w:t>调节其他神经递质释放和传递</w:t>
      </w:r>
      <w:r>
        <w:rPr>
          <w:rFonts w:hint="eastAsia"/>
        </w:rPr>
        <w:t>；</w:t>
      </w:r>
      <w:r>
        <w:t>通过迷走神经介导</w:t>
      </w:r>
      <w:r>
        <w:rPr>
          <w:rFonts w:hint="eastAsia"/>
        </w:rPr>
        <w:t>，</w:t>
      </w:r>
      <w:r>
        <w:t>在中枢和外周水平上对胃运</w:t>
      </w:r>
      <w:r>
        <w:t>动和胃排空进行精细调节。</w:t>
      </w:r>
    </w:p>
    <w:p w:rsidR="0018722C">
      <w:pPr>
        <w:topLinePunct/>
      </w:pPr>
      <w:r>
        <w:t>在本实验中</w:t>
      </w:r>
      <w:r>
        <w:rPr>
          <w:rFonts w:hint="eastAsia"/>
        </w:rPr>
        <w:t>，</w:t>
      </w:r>
      <w:r>
        <w:t>我们采用</w:t>
      </w:r>
      <w:r w:rsidR="001852F3">
        <w:t xml:space="preserve">ELISA、Realtime-PCR、IHC、Western</w:t>
      </w:r>
    </w:p>
    <w:p w:rsidR="0018722C">
      <w:pPr>
        <w:topLinePunct/>
      </w:pPr>
      <w:r>
        <w:t>Blotting</w:t>
      </w:r>
      <w:r/>
      <w:r w:rsidR="001852F3">
        <w:t xml:space="preserve">方法检测电针对</w:t>
      </w:r>
      <w:r>
        <w:t>FD</w:t>
      </w:r>
      <w:r/>
      <w:r w:rsidR="001852F3">
        <w:t xml:space="preserve">肝郁脾虚型大鼠血清、胃窦、空肠、下</w:t>
      </w:r>
      <w:r>
        <w:t>丘脑、海马等组织中</w:t>
      </w:r>
      <w:r>
        <w:t>VIP</w:t>
      </w:r>
      <w:r>
        <w:t>、</w:t>
      </w:r>
      <w:r>
        <w:t>VPAC1</w:t>
      </w:r>
      <w:r>
        <w:t>、</w:t>
      </w:r>
      <w:r>
        <w:t>CGRP</w:t>
      </w:r>
      <w:r>
        <w:t>、</w:t>
      </w:r>
      <w:r>
        <w:t>RAMP1</w:t>
      </w:r>
      <w:r/>
      <w:r w:rsidR="001852F3">
        <w:t xml:space="preserve">表达的变化，以探讨</w:t>
      </w:r>
      <w:r>
        <w:t>电针对相关脑肠肽表达的影响。研究结果显示</w:t>
      </w:r>
      <w:r>
        <w:t>FD</w:t>
      </w:r>
      <w:r/>
      <w:r w:rsidR="001852F3">
        <w:t xml:space="preserve">肝郁脾虚模型大鼠</w:t>
      </w:r>
      <w:r>
        <w:t>血清、胃窦、空肠、下丘脑、海马组织中</w:t>
      </w:r>
      <w:r>
        <w:t>VIP</w:t>
      </w:r>
      <w:r>
        <w:t>、</w:t>
      </w:r>
      <w:r>
        <w:t>VPAC1</w:t>
      </w:r>
      <w:r>
        <w:t>、</w:t>
      </w:r>
      <w:r>
        <w:t>CGRP</w:t>
      </w:r>
      <w:r>
        <w:t>、</w:t>
      </w:r>
      <w:r>
        <w:t>RAMP1</w:t>
      </w:r>
      <w:r>
        <w:t>的表达均增加，提示其存在异常的脑肠肽表达与</w:t>
      </w:r>
      <w:r>
        <w:t>FD</w:t>
      </w:r>
      <w:r/>
      <w:r w:rsidR="001852F3">
        <w:t xml:space="preserve">的发病密切相关；</w:t>
      </w:r>
      <w:r>
        <w:t>电针治疗</w:t>
      </w:r>
      <w:r>
        <w:t>28d</w:t>
      </w:r>
      <w:r/>
      <w:r w:rsidR="001852F3">
        <w:t xml:space="preserve">以后能够降低电针组清、胃窦、空肠、下丘脑、海马组</w:t>
      </w:r>
      <w:r>
        <w:t>织中</w:t>
      </w:r>
      <w:r>
        <w:t>VIP、VPAC1、CGRP、RAMP1</w:t>
      </w:r>
      <w:r/>
      <w:r w:rsidR="001852F3">
        <w:t xml:space="preserve">的表达，同时有效地改善</w:t>
      </w:r>
      <w:r>
        <w:t>FD</w:t>
      </w:r>
      <w:r/>
      <w:r w:rsidR="001852F3">
        <w:t xml:space="preserve">大鼠胃</w:t>
      </w:r>
      <w:r>
        <w:t>肠动力障碍和感觉异常，均提示</w:t>
      </w:r>
      <w:r>
        <w:t>VIP</w:t>
      </w:r>
      <w:r>
        <w:t>、</w:t>
      </w:r>
      <w:r>
        <w:t>CGRP</w:t>
      </w:r>
      <w:r/>
      <w:r w:rsidR="001852F3">
        <w:t xml:space="preserve">的表达与胃肠动力内脏感</w:t>
      </w:r>
      <w:r>
        <w:t>觉异常有重要的联系，通过纠正异常表达的脑肠肽，改善</w:t>
      </w:r>
      <w:r>
        <w:t>FD</w:t>
      </w:r>
      <w:r/>
      <w:r w:rsidR="001852F3">
        <w:t xml:space="preserve">出现的胃肠动力障碍和内脏感觉过敏，这可能是电针治疗</w:t>
      </w:r>
      <w:r>
        <w:t>FD</w:t>
      </w:r>
      <w:r>
        <w:t>，改善</w:t>
      </w:r>
      <w:r>
        <w:t>FD</w:t>
      </w:r>
      <w:r/>
      <w:r w:rsidR="001852F3">
        <w:t xml:space="preserve">症状</w:t>
      </w:r>
      <w:r>
        <w:t>的重要途径。</w:t>
      </w:r>
    </w:p>
    <w:p w:rsidR="0018722C">
      <w:pPr>
        <w:pStyle w:val="Heading3"/>
        <w:topLinePunct/>
        <w:ind w:left="200" w:hangingChars="200" w:hanging="200"/>
      </w:pPr>
      <w:bookmarkStart w:id="269753" w:name="_Toc686269753"/>
      <w:bookmarkStart w:name="_bookmark85" w:id="184"/>
      <w:bookmarkEnd w:id="184"/>
      <w:r>
        <w:t>5.3</w:t>
      </w:r>
      <w:r>
        <w:t xml:space="preserve"> </w:t>
      </w:r>
      <w:bookmarkStart w:name="_bookmark85" w:id="185"/>
      <w:bookmarkEnd w:id="185"/>
      <w:r>
        <w:t>通过脑肠轴神经内分泌网络途径可能是电针治疗</w:t>
      </w:r>
      <w:r>
        <w:t>FD</w:t>
      </w:r>
      <w:r/>
      <w:r w:rsidR="001852F3">
        <w:t xml:space="preserve">的起效机制</w:t>
      </w:r>
      <w:bookmarkEnd w:id="269753"/>
    </w:p>
    <w:p w:rsidR="0018722C">
      <w:pPr>
        <w:topLinePunct/>
      </w:pPr>
      <w:r>
        <w:t>胃肠道是人体内唯一一个由</w:t>
      </w:r>
      <w:r>
        <w:t>CNS、ENS</w:t>
      </w:r>
      <w:r/>
      <w:r w:rsidR="001852F3">
        <w:t xml:space="preserve">和</w:t>
      </w:r>
      <w:r>
        <w:t>ANS</w:t>
      </w:r>
      <w:r/>
      <w:r w:rsidR="001852F3">
        <w:t xml:space="preserve">共同支配的系统。机体通过脑-肠轴的神经内分泌双向环路进行精细而复杂的调控胃肠道的功能，其中任何一个环节出现异常</w:t>
      </w:r>
      <w:r>
        <w:rPr>
          <w:rFonts w:hint="eastAsia"/>
        </w:rPr>
        <w:t>，</w:t>
      </w:r>
      <w:r>
        <w:t>都会引起胃肠功能或结构的</w:t>
      </w:r>
      <w:r>
        <w:t>损害而产生疾病。各种环境应激因子，尤其是情绪心理因素作用于大</w:t>
      </w:r>
      <w:r w:rsidR="001852F3">
        <w:t xml:space="preserve"> </w:t>
      </w:r>
      <w:r>
        <w:t>脑的应激反应系统，通过脑-肠轴的双向调节作用于胃肠道靶器官，</w:t>
      </w:r>
      <w:r>
        <w:t>使胃肠道运动、感觉分泌和免疫功能发生变化，两者相互作用、相互</w:t>
      </w:r>
      <w:r w:rsidR="001852F3">
        <w:t xml:space="preserve"> 影响而表现为功能性胃肠病的发病。脑-肠轴和脑肠互动概念的提</w:t>
      </w:r>
      <w:r w:rsidR="001852F3">
        <w:t>出</w:t>
      </w:r>
    </w:p>
    <w:p w:rsidR="0018722C">
      <w:pPr>
        <w:topLinePunct/>
      </w:pPr>
      <w:r>
        <w:rPr>
          <w:rFonts w:cstheme="minorBidi" w:hAnsiTheme="minorHAnsi" w:eastAsiaTheme="minorHAnsi" w:asciiTheme="minorHAnsi" w:ascii="Calibri"/>
        </w:rPr>
        <w:t>78</w:t>
      </w:r>
    </w:p>
    <w:p w:rsidR="0018722C">
      <w:pPr>
        <w:topLinePunct/>
      </w:pPr>
      <w:r>
        <w:t>将</w:t>
      </w:r>
      <w:r>
        <w:t>FGIDs</w:t>
      </w:r>
      <w:r/>
      <w:r w:rsidR="001852F3">
        <w:t xml:space="preserve">发生机制的认识从胃肠局部提升到全身整体的角度。在本实</w:t>
      </w:r>
      <w:r>
        <w:t>验中，我们釆用</w:t>
      </w:r>
      <w:r>
        <w:t>IHC</w:t>
      </w:r>
      <w:r/>
      <w:r w:rsidR="001852F3">
        <w:t xml:space="preserve">和</w:t>
      </w:r>
      <w:r>
        <w:t>Western</w:t>
      </w:r>
      <w:r>
        <w:t> </w:t>
      </w:r>
      <w:r>
        <w:t>Blotting</w:t>
      </w:r>
      <w:r/>
      <w:r w:rsidR="001852F3">
        <w:t xml:space="preserve">方法，检测电针对</w:t>
      </w:r>
      <w:r>
        <w:t>FD</w:t>
      </w:r>
      <w:r/>
      <w:r w:rsidR="001852F3">
        <w:t xml:space="preserve">肝郁</w:t>
      </w:r>
      <w:r>
        <w:t>脾虚型大鼠下丘脑组织中</w:t>
      </w:r>
      <w:r>
        <w:t>VIP</w:t>
      </w:r>
      <w:r>
        <w:t>、</w:t>
      </w:r>
      <w:r>
        <w:t>VPAC1</w:t>
      </w:r>
      <w:r>
        <w:t>、</w:t>
      </w:r>
      <w:r>
        <w:t>CGRP</w:t>
      </w:r>
      <w:r>
        <w:t>、</w:t>
      </w:r>
      <w:r>
        <w:t>RAMP1</w:t>
      </w:r>
      <w:r/>
      <w:r w:rsidR="001852F3">
        <w:t xml:space="preserve">蛋白含量的影响，</w:t>
      </w:r>
      <w:r>
        <w:t>从脑肠轴机制探讨电针对</w:t>
      </w:r>
      <w:r>
        <w:t>FD</w:t>
      </w:r>
      <w:r/>
      <w:r w:rsidR="001852F3">
        <w:t xml:space="preserve">的治疗作用。结果显示</w:t>
      </w:r>
      <w:r>
        <w:t>FD</w:t>
      </w:r>
      <w:r/>
      <w:r w:rsidR="001852F3">
        <w:t xml:space="preserve">肝郁脾虚模型</w:t>
      </w:r>
      <w:r>
        <w:t>大鼠下丘脑中</w:t>
      </w:r>
      <w:r>
        <w:t>VIP</w:t>
      </w:r>
      <w:r>
        <w:t>、</w:t>
      </w:r>
      <w:r>
        <w:t>VPAC1</w:t>
      </w:r>
      <w:r>
        <w:t>、</w:t>
      </w:r>
      <w:r>
        <w:t>CGRP</w:t>
      </w:r>
      <w:r>
        <w:t>、</w:t>
      </w:r>
      <w:r>
        <w:t>RAMP1</w:t>
      </w:r>
      <w:r/>
      <w:r w:rsidR="001852F3">
        <w:t xml:space="preserve">蛋白的含量增加，与胃肠道</w:t>
      </w:r>
      <w:r>
        <w:t>局部组织检测得到的结果一致，提示脑肠轴和脑肠肽在</w:t>
      </w:r>
      <w:r>
        <w:t>FD</w:t>
      </w:r>
      <w:r/>
      <w:r w:rsidR="001852F3">
        <w:t xml:space="preserve">发病中的</w:t>
      </w:r>
      <w:r>
        <w:t>重要意义。电针治疗不仅能够通调控胃肠道局部的脑肠肽的表达，对</w:t>
      </w:r>
      <w:r>
        <w:t>下丘脑、海马组织中</w:t>
      </w:r>
      <w:r>
        <w:t>VIP</w:t>
      </w:r>
      <w:r>
        <w:t>、</w:t>
      </w:r>
      <w:r>
        <w:t>VPAC1</w:t>
      </w:r>
      <w:r>
        <w:t>、</w:t>
      </w:r>
      <w:r>
        <w:t>CGRP</w:t>
      </w:r>
      <w:r>
        <w:t>、</w:t>
      </w:r>
      <w:r>
        <w:t>RAMP1</w:t>
      </w:r>
      <w:r/>
      <w:r w:rsidR="001852F3">
        <w:t xml:space="preserve">蛋白表达含量也能够</w:t>
      </w:r>
      <w:r>
        <w:t>有效地调控，提示电针的作用方式是广泛作用于中枢系统、外周肠神经系统和自主神经系统的，通过调节脑-肠互动以及纠正脑肠轴神经</w:t>
      </w:r>
      <w:r>
        <w:t>内分泌中异常表达的脑肠肽，从而使胃肠吸收、运动障碍和感觉异常</w:t>
      </w:r>
      <w:r>
        <w:t>均得到改善，恢复胃肠功能的平衡正常，从而起到治疗</w:t>
      </w:r>
      <w:r>
        <w:t>FD</w:t>
      </w:r>
      <w:r/>
      <w:r w:rsidR="001852F3">
        <w:t xml:space="preserve">的作用，</w:t>
      </w:r>
      <w:r>
        <w:t>与目前相关研究的结果和观点也是一致的，因此脑肠轴机制可能是电</w:t>
      </w:r>
      <w:r>
        <w:t>针有效防治</w:t>
      </w:r>
      <w:r>
        <w:t>FD</w:t>
      </w:r>
      <w:r/>
      <w:r w:rsidR="001852F3">
        <w:t xml:space="preserve">的最受广泛认可的内在机制。</w:t>
      </w:r>
    </w:p>
    <w:p w:rsidR="0018722C">
      <w:pPr>
        <w:pStyle w:val="Heading2"/>
        <w:topLinePunct/>
        <w:ind w:left="171" w:hangingChars="171" w:hanging="171"/>
      </w:pPr>
      <w:bookmarkStart w:id="269754" w:name="_Toc686269754"/>
      <w:bookmarkStart w:name="6本研究的特色、存在的问题及展望 " w:id="186"/>
      <w:bookmarkEnd w:id="186"/>
      <w:r>
        <w:rPr>
          <w:b/>
        </w:rPr>
        <w:t>6</w:t>
      </w:r>
      <w:r>
        <w:t xml:space="preserve"> </w:t>
      </w:r>
      <w:bookmarkStart w:name="_bookmark86" w:id="187"/>
      <w:bookmarkEnd w:id="187"/>
      <w:bookmarkStart w:name="_bookmark86" w:id="188"/>
      <w:bookmarkEnd w:id="188"/>
      <w:r>
        <w:t>本研究的特色、存在的问题及展望</w:t>
      </w:r>
      <w:bookmarkEnd w:id="269754"/>
    </w:p>
    <w:p w:rsidR="0018722C">
      <w:pPr>
        <w:pStyle w:val="Heading3"/>
        <w:topLinePunct/>
        <w:ind w:left="200" w:hangingChars="200" w:hanging="200"/>
      </w:pPr>
      <w:bookmarkStart w:id="269755" w:name="_Toc686269755"/>
      <w:bookmarkStart w:name="_bookmark87" w:id="189"/>
      <w:bookmarkEnd w:id="189"/>
      <w:r>
        <w:t>6.1</w:t>
      </w:r>
      <w:r>
        <w:t xml:space="preserve"> </w:t>
      </w:r>
      <w:bookmarkStart w:name="_bookmark87" w:id="190"/>
      <w:bookmarkEnd w:id="190"/>
      <w:r>
        <w:t>特色与创新</w:t>
      </w:r>
      <w:bookmarkEnd w:id="269755"/>
    </w:p>
    <w:p w:rsidR="0018722C">
      <w:pPr>
        <w:topLinePunct/>
      </w:pPr>
      <w:r>
        <w:t>本研究在中整体观念、辨证论治的指导下，选择</w:t>
      </w:r>
      <w:r>
        <w:t>FD</w:t>
      </w:r>
      <w:r/>
      <w:r w:rsidR="001852F3">
        <w:t xml:space="preserve">肝郁脾虚型大</w:t>
      </w:r>
      <w:r>
        <w:t>鼠作为研究对象，并成功复制出了最接近临床发病过程的</w:t>
      </w:r>
      <w:r>
        <w:t>FD</w:t>
      </w:r>
      <w:r/>
      <w:r w:rsidR="001852F3">
        <w:t xml:space="preserve">肝郁脾</w:t>
      </w:r>
      <w:r>
        <w:t>虚型大鼠模型，依据疏肝解郁治疗原则选取足三里、太冲穴，采用电</w:t>
      </w:r>
      <w:r>
        <w:t>针作为有效的干预手段，观察电针对</w:t>
      </w:r>
      <w:r>
        <w:t>FD</w:t>
      </w:r>
      <w:r/>
      <w:r w:rsidR="001852F3">
        <w:t xml:space="preserve">肝郁脾虚型大鼠的治疗作用，</w:t>
      </w:r>
      <w:r>
        <w:t>并探讨其通过脑肠轴途径治疗</w:t>
      </w:r>
      <w:r>
        <w:t>FD</w:t>
      </w:r>
      <w:r/>
      <w:r w:rsidR="001852F3">
        <w:t xml:space="preserve">的具体起效环节和靶点。结果表明</w:t>
      </w:r>
      <w:r>
        <w:t>电针对</w:t>
      </w:r>
      <w:r>
        <w:t>FD</w:t>
      </w:r>
      <w:r/>
      <w:r w:rsidR="001852F3">
        <w:t xml:space="preserve">胃肠功能的良性调节可能是通过调控脑肠轴的神经-内分泌</w:t>
      </w:r>
      <w:r>
        <w:t>网络的不同层次和多个靶点以及纠正异常分泌的脑肠肽</w:t>
      </w:r>
      <w:r>
        <w:t>（</w:t>
      </w:r>
      <w:r>
        <w:t>外周和中枢</w:t>
      </w:r>
      <w:r>
        <w:t>）</w:t>
      </w:r>
      <w:r>
        <w:t>的表达来实现的，这可能是电针通过脑肠轴途径对治疗</w:t>
      </w:r>
      <w:r>
        <w:t>FD</w:t>
      </w:r>
      <w:r/>
      <w:r w:rsidR="001852F3">
        <w:t xml:space="preserve">的作</w:t>
      </w:r>
      <w:r>
        <w:t>用机制。</w:t>
      </w:r>
    </w:p>
    <w:p w:rsidR="0018722C">
      <w:pPr>
        <w:topLinePunct/>
      </w:pPr>
      <w:r>
        <w:rPr>
          <w:rFonts w:cstheme="minorBidi" w:hAnsiTheme="minorHAnsi" w:eastAsiaTheme="minorHAnsi" w:asciiTheme="minorHAnsi" w:ascii="Calibri"/>
        </w:rPr>
        <w:t>79</w:t>
      </w:r>
    </w:p>
    <w:p w:rsidR="0018722C">
      <w:pPr>
        <w:pStyle w:val="Heading3"/>
        <w:topLinePunct/>
        <w:ind w:left="200" w:hangingChars="200" w:hanging="200"/>
      </w:pPr>
      <w:bookmarkStart w:id="269756" w:name="_Toc686269756"/>
      <w:bookmarkStart w:name="_bookmark88" w:id="191"/>
      <w:bookmarkEnd w:id="191"/>
      <w:r>
        <w:t>6.2</w:t>
      </w:r>
      <w:r>
        <w:t xml:space="preserve"> </w:t>
      </w:r>
      <w:bookmarkStart w:name="_bookmark88" w:id="192"/>
      <w:bookmarkEnd w:id="192"/>
      <w:r>
        <w:t>问题与展望</w:t>
      </w:r>
      <w:bookmarkEnd w:id="269756"/>
    </w:p>
    <w:p w:rsidR="0018722C">
      <w:pPr>
        <w:topLinePunct/>
      </w:pPr>
      <w:r>
        <w:t>本研究已经证实电针“足三里”、“太冲”穴对</w:t>
      </w:r>
      <w:r>
        <w:t>FD</w:t>
      </w:r>
      <w:r/>
      <w:r w:rsidR="001852F3">
        <w:t xml:space="preserve">肝郁脾虚型</w:t>
      </w:r>
      <w:r>
        <w:t>大鼠的治疗作用，能够有效改善胃肠动力障碍和感觉异常，纠正异常脑肠肽分泌。但是电针“足三里”、“太冲”穴对脑肠肽的调节是否</w:t>
      </w:r>
      <w:r>
        <w:t>有着特异性？电针调节脑肠肽分泌的具体信号通路和靶点尚未阐述。</w:t>
      </w:r>
      <w:r w:rsidR="001852F3">
        <w:t xml:space="preserve"> </w:t>
      </w:r>
      <w:r>
        <w:t>电针通过脑肠轴机制治疗</w:t>
      </w:r>
      <w:r>
        <w:t>FD</w:t>
      </w:r>
      <w:r/>
      <w:r w:rsidR="001852F3">
        <w:t xml:space="preserve">的具体环节我们仍然还不能确定。下一</w:t>
      </w:r>
      <w:r>
        <w:t>步我们将在本实验结果的基础上，通过</w:t>
      </w:r>
      <w:r>
        <w:t>fMRI</w:t>
      </w:r>
      <w:r/>
      <w:r w:rsidR="001852F3">
        <w:t xml:space="preserve">和</w:t>
      </w:r>
      <w:r>
        <w:t>NMR</w:t>
      </w:r>
      <w:r/>
      <w:r w:rsidR="001852F3">
        <w:t xml:space="preserve">深入研究电针治</w:t>
      </w:r>
      <w:r>
        <w:t>疗</w:t>
      </w:r>
      <w:r>
        <w:t>FD</w:t>
      </w:r>
      <w:r/>
      <w:r w:rsidR="001852F3">
        <w:t xml:space="preserve">的中枢效应机制和作用靶点，另外对于电针对脑肠肽表达的调</w:t>
      </w:r>
      <w:r>
        <w:t>节，我们也将通过具体的信号通路的研究来阐明其内在机制。</w:t>
      </w:r>
    </w:p>
    <w:p w:rsidR="0018722C">
      <w:pPr>
        <w:topLinePunct/>
      </w:pPr>
      <w:r>
        <w:rPr>
          <w:rFonts w:cstheme="minorBidi" w:hAnsiTheme="minorHAnsi" w:eastAsiaTheme="minorHAnsi" w:asciiTheme="minorHAnsi" w:ascii="Calibri"/>
        </w:rPr>
        <w:t>80</w:t>
      </w:r>
    </w:p>
    <w:p w:rsidR="0018722C">
      <w:pPr>
        <w:pStyle w:val="affd"/>
        <w:topLinePunct/>
      </w:pPr>
      <w:bookmarkStart w:id="269757" w:name="_Toc686269757"/>
      <w:bookmarkStart w:name="结论 " w:id="193"/>
      <w:bookmarkEnd w:id="193"/>
      <w:bookmarkStart w:name="_bookmark89" w:id="194"/>
      <w:bookmarkEnd w:id="194"/>
      <w:r>
        <w:t>结</w:t>
      </w:r>
      <w:r w:rsidRPr="00000000">
        <w:rPr>
          <w:b/>
        </w:rPr>
        <w:t>论</w:t>
      </w:r>
      <w:bookmarkEnd w:id="269757"/>
    </w:p>
    <w:p w:rsidR="0018722C">
      <w:pPr>
        <w:topLinePunct/>
      </w:pPr>
      <w:r>
        <w:t>本项目釆用电针干预</w:t>
      </w:r>
      <w:r>
        <w:t>FD</w:t>
      </w:r>
      <w:r/>
      <w:r w:rsidR="001852F3">
        <w:t xml:space="preserve">肝郁脾虚型大鼠为研究对象，运用Elisa、Westem-blot、Real</w:t>
      </w:r>
      <w:r>
        <w:t> </w:t>
      </w:r>
      <w:r>
        <w:t>time-PCR、IHC</w:t>
      </w:r>
      <w:r/>
      <w:r w:rsidR="001852F3">
        <w:t xml:space="preserve">等多种检测方法，研究</w:t>
      </w:r>
      <w:r>
        <w:t>电针对</w:t>
      </w:r>
      <w:r>
        <w:t>FD</w:t>
      </w:r>
      <w:r/>
      <w:r w:rsidR="001852F3">
        <w:t xml:space="preserve">肝郁脾虚型胃肠动力、内脏敏感性及相关脑肠肽的影响，</w:t>
      </w:r>
      <w:r>
        <w:t>从脑肠轴途径探讨电针对</w:t>
      </w:r>
      <w:r>
        <w:t>FD</w:t>
      </w:r>
      <w:r/>
      <w:r w:rsidR="001852F3">
        <w:t xml:space="preserve">肝郁脾虚型大鼠的调节机理。总结如下：</w:t>
      </w:r>
    </w:p>
    <w:p w:rsidR="0018722C">
      <w:pPr>
        <w:topLinePunct/>
      </w:pPr>
      <w:r>
        <w:t>1.</w:t>
      </w:r>
      <w:r>
        <w:t>模型组大鼠一般情况评分、体重日增长和日饮食饮水增长量降</w:t>
      </w:r>
      <w:r>
        <w:t>低</w:t>
      </w:r>
      <w:r w:rsidR="001852F3">
        <w:t xml:space="preserve">，胃内残留率增加，小肠推进率下降，外周及中枢</w:t>
      </w:r>
      <w:r>
        <w:t>VIP、CGRP</w:t>
      </w:r>
      <w:r/>
      <w:r w:rsidR="001852F3">
        <w:t xml:space="preserve">其</w:t>
      </w:r>
      <w:r>
        <w:t>相应受体</w:t>
      </w:r>
      <w:r>
        <w:t>VPAC1</w:t>
      </w:r>
      <w:r>
        <w:t>、</w:t>
      </w:r>
      <w:r>
        <w:t>RAMP1</w:t>
      </w:r>
      <w:r/>
      <w:r w:rsidR="001852F3">
        <w:t xml:space="preserve">的表达显著增多，提示</w:t>
      </w:r>
      <w:r>
        <w:t>FD</w:t>
      </w:r>
      <w:r/>
      <w:r w:rsidR="001852F3">
        <w:t xml:space="preserve">的发病与相关脑肠</w:t>
      </w:r>
      <w:r>
        <w:t>肽分泌异常和脑肠互动异常密切相关；本实验也成功复制出了最接近</w:t>
      </w:r>
      <w:r w:rsidR="001852F3">
        <w:t xml:space="preserve"> </w:t>
      </w:r>
      <w:r>
        <w:t>临床发病过程的</w:t>
      </w:r>
      <w:r>
        <w:t>FD</w:t>
      </w:r>
      <w:r/>
      <w:r w:rsidR="001852F3">
        <w:t xml:space="preserve">肝郁脾虚型大鼠模型，且符合</w:t>
      </w:r>
      <w:r>
        <w:t>FD</w:t>
      </w:r>
      <w:r/>
      <w:r w:rsidR="001852F3">
        <w:t xml:space="preserve">的诊断标准。</w:t>
      </w:r>
    </w:p>
    <w:p w:rsidR="0018722C">
      <w:pPr>
        <w:topLinePunct/>
      </w:pPr>
      <w:r>
        <w:t>2.</w:t>
      </w:r>
      <w:r>
        <w:t>通过日常行为学观察和胃肠动力学检测，电针对</w:t>
      </w:r>
      <w:r>
        <w:t>FD</w:t>
      </w:r>
      <w:r/>
      <w:r w:rsidR="001852F3">
        <w:t xml:space="preserve">肝郁脾虚</w:t>
      </w:r>
      <w:r>
        <w:t>型大鼠有显著的治疗作用，能够显著改善</w:t>
      </w:r>
      <w:r>
        <w:t>FD</w:t>
      </w:r>
      <w:r/>
      <w:r w:rsidR="001852F3">
        <w:t xml:space="preserve">肝郁脾虚型大鼠的症状，</w:t>
      </w:r>
      <w:r>
        <w:t>并且有效的增强胃排空和小肠的推进，降低肠道敏感性，说明改善胃</w:t>
      </w:r>
      <w:r>
        <w:t>肠动力障碍和感觉异常是电针治疗</w:t>
      </w:r>
      <w:r>
        <w:t>FD</w:t>
      </w:r>
      <w:r/>
      <w:r w:rsidR="001852F3">
        <w:t xml:space="preserve">的效应环节。</w:t>
      </w:r>
    </w:p>
    <w:p w:rsidR="0018722C">
      <w:pPr>
        <w:topLinePunct/>
      </w:pPr>
      <w:r>
        <w:t>3.</w:t>
      </w:r>
      <w:r>
        <w:t>治疗结束后能够显著地降低电针组大鼠外周及中枢</w:t>
      </w:r>
      <w:r>
        <w:t>VIP</w:t>
      </w:r>
      <w:r>
        <w:t>、</w:t>
      </w:r>
      <w:r>
        <w:t>CGRP</w:t>
      </w:r>
      <w:r>
        <w:t>及其相应受体</w:t>
      </w:r>
      <w:r>
        <w:t>VPAC1</w:t>
      </w:r>
      <w:r>
        <w:t>、</w:t>
      </w:r>
      <w:r>
        <w:t>RAMP1</w:t>
      </w:r>
      <w:r/>
      <w:r w:rsidR="001852F3">
        <w:t xml:space="preserve">的表达，提示电针是通过脑-肠轴调节脑</w:t>
      </w:r>
      <w:r>
        <w:t>肠肽的分泌，纠正异常表达的脑肠肽，从而改善胃肠道的动力障碍和</w:t>
      </w:r>
      <w:r w:rsidR="001852F3">
        <w:t xml:space="preserve"> </w:t>
      </w:r>
      <w:r>
        <w:t>感觉异常，这是电针能够有效调节</w:t>
      </w:r>
      <w:r>
        <w:t>FD</w:t>
      </w:r>
      <w:r/>
      <w:r w:rsidR="001852F3">
        <w:t xml:space="preserve">的内在机制。</w:t>
      </w:r>
    </w:p>
    <w:p w:rsidR="0018722C">
      <w:pPr>
        <w:topLinePunct/>
      </w:pPr>
      <w:r>
        <w:t>因此，我们认为脑肠轴与脑肠肽的异常是</w:t>
      </w:r>
      <w:r>
        <w:t>FD</w:t>
      </w:r>
      <w:r/>
      <w:r w:rsidR="001852F3">
        <w:t xml:space="preserve">发病的重要病理生</w:t>
      </w:r>
      <w:r>
        <w:t>理基础，脑肠异常互动，导致相关脑肠肽分泌异常，引起胃肠动力障</w:t>
      </w:r>
      <w:r w:rsidR="001852F3">
        <w:t xml:space="preserve"> </w:t>
      </w:r>
      <w:r>
        <w:t>碍和感觉异常，最终导致一系列功能性胃肠病的表现。电针通过对脑</w:t>
      </w:r>
      <w:r w:rsidR="001852F3">
        <w:t xml:space="preserve"> </w:t>
      </w:r>
      <w:r>
        <w:t>肠轴神经-内分泌网络的不同层次，多靶点的调控，纠正异常的脑肠</w:t>
      </w:r>
      <w:r>
        <w:t>肽分泌，有效改善胃肠动力障碍和感觉异常，从而达到治疗</w:t>
      </w:r>
      <w:r>
        <w:t>FD</w:t>
      </w:r>
      <w:r/>
      <w:r w:rsidR="001852F3">
        <w:t xml:space="preserve">的目的。</w:t>
      </w:r>
    </w:p>
    <w:p w:rsidR="0018722C">
      <w:pPr>
        <w:topLinePunct/>
      </w:pPr>
      <w:r>
        <w:rPr>
          <w:rFonts w:cstheme="minorBidi" w:hAnsiTheme="minorHAnsi" w:eastAsiaTheme="minorHAnsi" w:asciiTheme="minorHAnsi" w:ascii="Calibri"/>
        </w:rPr>
        <w:t>81</w:t>
      </w:r>
    </w:p>
    <w:p w:rsidR="0018722C">
      <w:pPr>
        <w:pStyle w:val="afff1"/>
        <w:topLinePunct/>
      </w:pPr>
      <w:bookmarkStart w:id="269758" w:name="_Toc686269758"/>
      <w:bookmarkStart w:name="参考文献 " w:id="195"/>
      <w:bookmarkEnd w:id="195"/>
      <w:bookmarkStart w:name="_bookmark90" w:id="196"/>
      <w:bookmarkEnd w:id="196"/>
      <w:r>
        <w:t>参考文献</w:t>
      </w:r>
      <w:bookmarkEnd w:id="269758"/>
    </w:p>
    <w:p w:rsidR="0018722C">
      <w:pPr>
        <w:pStyle w:val="ab"/>
        <w:topLinePunct/>
        <w:ind w:left="200" w:hangingChars="200" w:hanging="200"/>
      </w:pPr>
      <w:r>
        <w:t xml:space="preserve">[</w:t>
      </w:r>
      <w:r>
        <w:t xml:space="preserve">1</w:t>
      </w:r>
      <w:r>
        <w:t xml:space="preserve">]</w:t>
      </w:r>
      <w:r w:rsidRPr="00281126">
        <w:t xml:space="preserve">  </w:t>
      </w:r>
      <w:r>
        <w:t xml:space="preserve">Tack J,</w:t>
      </w:r>
      <w:r>
        <w:t xml:space="preserve"> </w:t>
      </w:r>
      <w:r>
        <w:t xml:space="preserve">Talley NJ,</w:t>
      </w:r>
      <w:r>
        <w:t xml:space="preserve"> </w:t>
      </w:r>
      <w:r>
        <w:t xml:space="preserve">Camilleri M,</w:t>
      </w:r>
      <w:r>
        <w:t xml:space="preserve"> </w:t>
      </w:r>
      <w:r>
        <w:t xml:space="preserve">et al.</w:t>
      </w:r>
      <w:r>
        <w:t xml:space="preserve"> </w:t>
      </w:r>
      <w:r>
        <w:t xml:space="preserve">Functional gastroduo- denal disorders </w:t>
      </w:r>
      <w:r>
        <w:t xml:space="preserve">[</w:t>
      </w:r>
      <w:r>
        <w:t xml:space="preserve">J</w:t>
      </w:r>
      <w:r>
        <w:t xml:space="preserve">]</w:t>
      </w:r>
      <w:r>
        <w:t xml:space="preserve">.</w:t>
      </w:r>
      <w:r>
        <w:t xml:space="preserve"> </w:t>
      </w:r>
      <w:r>
        <w:t>Gastroenterology,</w:t>
      </w:r>
      <w:r>
        <w:t xml:space="preserve"> </w:t>
      </w:r>
      <w:r>
        <w:t>2006;</w:t>
      </w:r>
      <w:r>
        <w:t xml:space="preserve"> </w:t>
      </w:r>
      <w:r>
        <w:t>130</w:t>
      </w:r>
      <w:r>
        <w:t xml:space="preserve">(</w:t>
      </w:r>
      <w:r>
        <w:t xml:space="preserve">3</w:t>
      </w:r>
      <w:r>
        <w:t xml:space="preserve">)</w:t>
      </w:r>
      <w:r>
        <w:t xml:space="preserve">:</w:t>
      </w:r>
      <w:r>
        <w:t xml:space="preserve"> </w:t>
      </w:r>
      <w:r>
        <w:t xml:space="preserve">1466-1479. </w:t>
      </w:r>
      <w:r>
        <w:t xml:space="preserve">[</w:t>
      </w:r>
      <w:r>
        <w:t xml:space="preserve">2</w:t>
      </w:r>
      <w:r>
        <w:t xml:space="preserve">]</w:t>
      </w:r>
      <w:r>
        <w:t xml:space="preserve"> </w:t>
      </w:r>
      <w:r>
        <w:t xml:space="preserve">Theodor</w:t>
      </w:r>
      <w:r>
        <w:t xml:space="preserve"> </w:t>
      </w:r>
      <w:r>
        <w:t xml:space="preserve">Alexandru,</w:t>
      </w:r>
      <w:r>
        <w:t xml:space="preserve"> </w:t>
      </w:r>
      <w:r>
        <w:t>Roxana,</w:t>
      </w:r>
      <w:r>
        <w:t xml:space="preserve"> </w:t>
      </w:r>
      <w:r>
        <w:t>et</w:t>
      </w:r>
      <w:r>
        <w:t xml:space="preserve"> </w:t>
      </w:r>
      <w:r>
        <w:t xml:space="preserve">al.</w:t>
      </w:r>
      <w:r>
        <w:t xml:space="preserve"> </w:t>
      </w:r>
      <w:r>
        <w:t>Functional</w:t>
      </w:r>
      <w:r>
        <w:t xml:space="preserve"> </w:t>
      </w:r>
      <w:r>
        <w:t xml:space="preserve">Dyspepsia</w:t>
      </w:r>
      <w:r>
        <w:t xml:space="preserve"> </w:t>
      </w:r>
      <w:r>
        <w:t xml:space="preserve">Today </w:t>
      </w:r>
      <w:r>
        <w:t xml:space="preserve">[</w:t>
      </w:r>
      <w:r>
        <w:t xml:space="preserve">J</w:t>
      </w:r>
      <w:r>
        <w:t xml:space="preserve">]</w:t>
      </w:r>
      <w:r>
        <w:t xml:space="preserve">. Maedica-A Journal of Clinical Medicine,</w:t>
      </w:r>
      <w:r>
        <w:t xml:space="preserve"> </w:t>
      </w:r>
      <w:r>
        <w:t xml:space="preserve">2013 January;</w:t>
      </w:r>
      <w:r>
        <w:t xml:space="preserve"> </w:t>
      </w:r>
      <w:r>
        <w:t>8:</w:t>
      </w:r>
      <w:r>
        <w:t xml:space="preserve"> </w:t>
      </w:r>
      <w:r>
        <w:t xml:space="preserve">68-74.                                         </w:t>
      </w:r>
      <w:r>
        <w:t xml:space="preserve">[</w:t>
      </w:r>
      <w:r>
        <w:t xml:space="preserve">3</w:t>
      </w:r>
      <w:r>
        <w:t xml:space="preserve">]</w:t>
      </w:r>
      <w:r>
        <w:t xml:space="preserve"> </w:t>
      </w:r>
      <w:r>
        <w:t xml:space="preserve">吴柏瑶,</w:t>
      </w:r>
      <w:r>
        <w:t xml:space="preserve"> </w:t>
      </w:r>
      <w:r>
        <w:t>张法灿,</w:t>
      </w:r>
      <w:r>
        <w:t xml:space="preserve"> </w:t>
      </w:r>
      <w:r>
        <w:t>梁列新.</w:t>
      </w:r>
      <w:r>
        <w:t xml:space="preserve"> </w:t>
      </w:r>
      <w:r>
        <w:t>功能性消化不良的流行病学</w:t>
      </w:r>
      <w:r>
        <w:t xml:space="preserve">[</w:t>
      </w:r>
      <w:r>
        <w:t xml:space="preserve">J</w:t>
      </w:r>
      <w:r>
        <w:t xml:space="preserve">]</w:t>
      </w:r>
      <w:r>
        <w:t xml:space="preserve">.</w:t>
      </w:r>
      <w:r>
        <w:t xml:space="preserve"> </w:t>
      </w:r>
      <w:r>
        <w:t>胃肠病</w:t>
      </w:r>
      <w:r>
        <w:t xml:space="preserve">学和肝病学杂</w:t>
      </w:r>
      <w:r>
        <w:t xml:space="preserve">,</w:t>
      </w:r>
      <w:r>
        <w:t xml:space="preserve"> </w:t>
      </w:r>
      <w:r>
        <w:t>2013;</w:t>
      </w:r>
      <w:r>
        <w:t xml:space="preserve"> </w:t>
      </w:r>
      <w:r>
        <w:t>22</w:t>
      </w:r>
      <w:r>
        <w:t xml:space="preserve">(</w:t>
      </w:r>
      <w:r>
        <w:rPr>
          <w:w w:val="95"/>
        </w:rPr>
        <w:t xml:space="preserve">1</w:t>
      </w:r>
      <w:r>
        <w:t xml:space="preserve">)</w:t>
      </w:r>
      <w:r>
        <w:t xml:space="preserve">:</w:t>
      </w:r>
      <w:r>
        <w:t xml:space="preserve"> </w:t>
      </w:r>
      <w:r>
        <w:t>84-88．</w:t>
      </w:r>
    </w:p>
    <w:p w:rsidR="0018722C">
      <w:pPr>
        <w:pStyle w:val="ab"/>
        <w:topLinePunct/>
        <w:ind w:left="200" w:hangingChars="200" w:hanging="200"/>
      </w:pPr>
      <w:r>
        <w:t xml:space="preserve">[</w:t>
      </w:r>
      <w:r>
        <w:t xml:space="preserve">4</w:t>
      </w:r>
      <w:r>
        <w:t xml:space="preserve">]</w:t>
      </w:r>
      <w:r w:rsidRPr="00281126">
        <w:t xml:space="preserve">  </w:t>
      </w:r>
      <w:r>
        <w:t xml:space="preserve">Futagami S,</w:t>
      </w:r>
      <w:r>
        <w:t xml:space="preserve"> </w:t>
      </w:r>
      <w:r>
        <w:t xml:space="preserve">Shimpuku M,</w:t>
      </w:r>
      <w:r>
        <w:t xml:space="preserve"> </w:t>
      </w:r>
      <w:r>
        <w:t xml:space="preserve">Yin Y,</w:t>
      </w:r>
      <w:r>
        <w:t xml:space="preserve"> </w:t>
      </w:r>
      <w:r>
        <w:t xml:space="preserve">et al. Pathophysiology of functional</w:t>
      </w:r>
      <w:r>
        <w:t xml:space="preserve"> </w:t>
      </w:r>
      <w:r>
        <w:t xml:space="preserve">dyspepsia</w:t>
      </w:r>
      <w:r>
        <w:t xml:space="preserve">[</w:t>
      </w:r>
      <w:r>
        <w:t xml:space="preserve">J</w:t>
      </w:r>
      <w:r>
        <w:t xml:space="preserve">]</w:t>
      </w:r>
      <w:r>
        <w:t xml:space="preserve">.</w:t>
      </w:r>
      <w:r>
        <w:t xml:space="preserve"> </w:t>
      </w:r>
      <w:r>
        <w:t>J</w:t>
      </w:r>
      <w:r>
        <w:t xml:space="preserve"> </w:t>
      </w:r>
      <w:r>
        <w:t xml:space="preserve">Nippon</w:t>
      </w:r>
      <w:r>
        <w:t xml:space="preserve"> </w:t>
      </w:r>
      <w:r>
        <w:t xml:space="preserve">Med</w:t>
      </w:r>
      <w:r>
        <w:t xml:space="preserve"> </w:t>
      </w:r>
      <w:r>
        <w:t xml:space="preserve">Sch,</w:t>
      </w:r>
      <w:r>
        <w:t xml:space="preserve"> </w:t>
      </w:r>
      <w:r>
        <w:t xml:space="preserve">2011;</w:t>
      </w:r>
      <w:r>
        <w:t xml:space="preserve"> </w:t>
      </w:r>
      <w:r>
        <w:t>78</w:t>
      </w:r>
      <w:r>
        <w:t xml:space="preserve">(</w:t>
      </w:r>
      <w:r>
        <w:t xml:space="preserve">5</w:t>
      </w:r>
      <w:r>
        <w:t xml:space="preserve">)</w:t>
      </w:r>
      <w:r>
        <w:t xml:space="preserve">:</w:t>
      </w:r>
      <w:r>
        <w:t xml:space="preserve"> </w:t>
      </w:r>
      <w:r>
        <w:t xml:space="preserve">280-285. </w:t>
      </w:r>
      <w:r>
        <w:t xml:space="preserve">[</w:t>
      </w:r>
      <w:r>
        <w:t xml:space="preserve">5</w:t>
      </w:r>
      <w:r>
        <w:t xml:space="preserve">]</w:t>
      </w:r>
      <w:r>
        <w:t xml:space="preserve"> </w:t>
      </w:r>
      <w:r>
        <w:t xml:space="preserve">李建.</w:t>
      </w:r>
      <w:r>
        <w:t xml:space="preserve"> </w:t>
      </w:r>
      <w:r>
        <w:t>功能性消化不良临床治疗的研究进展</w:t>
      </w:r>
      <w:r>
        <w:t xml:space="preserve">[</w:t>
      </w:r>
      <w:r>
        <w:t xml:space="preserve">J</w:t>
      </w:r>
      <w:r>
        <w:t xml:space="preserve">]</w:t>
      </w:r>
      <w:r>
        <w:t xml:space="preserve">.</w:t>
      </w:r>
      <w:r>
        <w:t xml:space="preserve"> </w:t>
      </w:r>
      <w:r>
        <w:t xml:space="preserve">中国老年学志, 2011;</w:t>
      </w:r>
      <w:r>
        <w:t xml:space="preserve"> </w:t>
      </w:r>
      <w:r>
        <w:t>31</w:t>
      </w:r>
      <w:r>
        <w:t xml:space="preserve">(</w:t>
      </w:r>
      <w:r>
        <w:t xml:space="preserve">13</w:t>
      </w:r>
      <w:r>
        <w:t xml:space="preserve">)</w:t>
      </w:r>
      <w:r>
        <w:t xml:space="preserve">:</w:t>
      </w:r>
      <w:r>
        <w:t xml:space="preserve"> </w:t>
      </w:r>
      <w:r>
        <w:t>2599-2601.</w:t>
      </w:r>
    </w:p>
    <w:p w:rsidR="0018722C">
      <w:pPr>
        <w:pStyle w:val="ab"/>
        <w:topLinePunct/>
        <w:ind w:left="200" w:hangingChars="200" w:hanging="200"/>
      </w:pPr>
      <w:r>
        <w:t>[</w:t>
      </w:r>
      <w:r>
        <w:t xml:space="preserve">6</w:t>
      </w:r>
      <w:r>
        <w:t>]</w:t>
      </w:r>
      <w:r w:rsidRPr="00281126">
        <w:t xml:space="preserve">  </w:t>
      </w:r>
      <w:r>
        <w:t xml:space="preserve">韩瑞,</w:t>
      </w:r>
      <w:r>
        <w:t xml:space="preserve"> </w:t>
      </w:r>
      <w:r>
        <w:t>张春晖,</w:t>
      </w:r>
      <w:r>
        <w:t xml:space="preserve"> </w:t>
      </w:r>
      <w:r>
        <w:t>范宏宇.</w:t>
      </w:r>
      <w:r>
        <w:t xml:space="preserve"> </w:t>
      </w:r>
      <w:r>
        <w:t>功能性消化不良的治疗进展</w:t>
      </w:r>
      <w:r>
        <w:t>[</w:t>
      </w:r>
      <w:r>
        <w:t xml:space="preserve">J</w:t>
      </w:r>
      <w:r>
        <w:t>]</w:t>
      </w:r>
      <w:r>
        <w:t xml:space="preserve">.</w:t>
      </w:r>
      <w:r>
        <w:t xml:space="preserve"> </w:t>
      </w:r>
      <w:r>
        <w:t>中国现代</w:t>
      </w:r>
      <w:r>
        <w:t xml:space="preserve">药物应用,</w:t>
      </w:r>
      <w:r>
        <w:t xml:space="preserve"> </w:t>
      </w:r>
      <w:r>
        <w:t>2011;</w:t>
      </w:r>
      <w:r>
        <w:t> </w:t>
      </w:r>
      <w:r>
        <w:t>5</w:t>
      </w:r>
      <w:r>
        <w:t>(</w:t>
      </w:r>
      <w:r>
        <w:t>7</w:t>
      </w:r>
      <w:r>
        <w:t>)</w:t>
      </w:r>
      <w:r>
        <w:t xml:space="preserve">:</w:t>
      </w:r>
      <w:r>
        <w:t xml:space="preserve"> </w:t>
      </w:r>
      <w:r>
        <w:t>137-138.</w:t>
      </w:r>
    </w:p>
    <w:p w:rsidR="0018722C">
      <w:pPr>
        <w:pStyle w:val="ab"/>
        <w:topLinePunct/>
        <w:ind w:left="200" w:hangingChars="200" w:hanging="200"/>
      </w:pPr>
      <w:r>
        <w:t>[</w:t>
      </w:r>
      <w:r>
        <w:t xml:space="preserve">7</w:t>
      </w:r>
      <w:r>
        <w:t>]</w:t>
      </w:r>
      <w:r w:rsidRPr="00281126">
        <w:t xml:space="preserve">  </w:t>
      </w:r>
      <w:r/>
      <w:r>
        <w:t>Hyman</w:t>
      </w:r>
      <w:r>
        <w:t> </w:t>
      </w:r>
      <w:r>
        <w:t>PE.</w:t>
      </w:r>
      <w:r>
        <w:t> </w:t>
      </w:r>
      <w:r>
        <w:t>Will</w:t>
      </w:r>
      <w:r>
        <w:t> </w:t>
      </w:r>
      <w:r>
        <w:t>the</w:t>
      </w:r>
      <w:r>
        <w:t> </w:t>
      </w:r>
      <w:r>
        <w:t>Rome</w:t>
      </w:r>
      <w:r>
        <w:t> </w:t>
      </w:r>
      <w:r>
        <w:t>Criteria</w:t>
      </w:r>
      <w:r>
        <w:t> </w:t>
      </w:r>
      <w:r>
        <w:t>Help</w:t>
      </w:r>
      <w:r/>
      <w:r>
        <w:t>[</w:t>
      </w:r>
      <w:r>
        <w:t>J</w:t>
      </w:r>
      <w:r>
        <w:t>]</w:t>
      </w:r>
      <w:r>
        <w:t xml:space="preserve">.</w:t>
      </w:r>
      <w:r w:rsidR="001852F3">
        <w:t xml:space="preserve"> </w:t>
      </w:r>
      <w:r w:rsidR="001852F3">
        <w:t xml:space="preserve">J</w:t>
      </w:r>
      <w:r/>
      <w:r>
        <w:t>Pediatr</w:t>
      </w:r>
      <w:r/>
      <w:r>
        <w:t>Gastro-</w:t>
      </w:r>
      <w:r w:rsidR="001852F3">
        <w:t xml:space="preserve">enterol</w:t>
      </w:r>
      <w:r/>
      <w:r>
        <w:t xml:space="preserve">Nutr,</w:t>
      </w:r>
      <w:r>
        <w:t xml:space="preserve"> </w:t>
      </w:r>
      <w:r>
        <w:t>2008;</w:t>
      </w:r>
      <w:r>
        <w:t xml:space="preserve"> </w:t>
      </w:r>
      <w:r>
        <w:t>47</w:t>
      </w:r>
      <w:r>
        <w:t>(</w:t>
      </w:r>
      <w:r>
        <w:t>5</w:t>
      </w:r>
      <w:r>
        <w:t>)</w:t>
      </w:r>
      <w:r>
        <w:t xml:space="preserve">:</w:t>
      </w:r>
      <w:r>
        <w:t xml:space="preserve"> </w:t>
      </w:r>
      <w:r>
        <w:t>700-703.</w:t>
      </w:r>
    </w:p>
    <w:p w:rsidR="0018722C">
      <w:pPr>
        <w:pStyle w:val="ab"/>
        <w:topLinePunct/>
        <w:ind w:left="200" w:hangingChars="200" w:hanging="200"/>
      </w:pPr>
      <w:r>
        <w:t xml:space="preserve">[</w:t>
      </w:r>
      <w:r>
        <w:t xml:space="preserve">8</w:t>
      </w:r>
      <w:r>
        <w:t xml:space="preserve">]</w:t>
      </w:r>
      <w:r w:rsidRPr="00281126">
        <w:t xml:space="preserve">  </w:t>
      </w:r>
      <w:r/>
      <w:r>
        <w:t xml:space="preserve">Takeda</w:t>
      </w:r>
      <w:r>
        <w:t xml:space="preserve"> </w:t>
      </w:r>
      <w:r>
        <w:t xml:space="preserve">H.</w:t>
      </w:r>
      <w:r>
        <w:t xml:space="preserve"> </w:t>
      </w:r>
      <w:r>
        <w:t>Recent</w:t>
      </w:r>
      <w:r>
        <w:t xml:space="preserve"> </w:t>
      </w:r>
      <w:r>
        <w:t xml:space="preserve">mechanistic</w:t>
      </w:r>
      <w:r>
        <w:t xml:space="preserve"> </w:t>
      </w:r>
      <w:r>
        <w:t xml:space="preserve">insights</w:t>
      </w:r>
      <w:r>
        <w:t xml:space="preserve"> </w:t>
      </w:r>
      <w:r>
        <w:t xml:space="preserve">into</w:t>
      </w:r>
      <w:r>
        <w:t xml:space="preserve"> </w:t>
      </w:r>
      <w:r>
        <w:t xml:space="preserve">the</w:t>
      </w:r>
      <w:r>
        <w:t xml:space="preserve"> </w:t>
      </w:r>
      <w:r>
        <w:t xml:space="preserve">pathogenesis of functional dyspepsia:</w:t>
      </w:r>
      <w:r>
        <w:t xml:space="preserve"> </w:t>
      </w:r>
      <w:r>
        <w:t xml:space="preserve">focusing on interoceptive system </w:t>
      </w:r>
      <w:r>
        <w:t xml:space="preserve">[</w:t>
      </w:r>
      <w:r>
        <w:t xml:space="preserve">J</w:t>
      </w:r>
      <w:r>
        <w:t xml:space="preserve">]</w:t>
      </w:r>
      <w:r>
        <w:t xml:space="preserve">.</w:t>
      </w:r>
      <w:r>
        <w:t xml:space="preserve"> </w:t>
      </w:r>
      <w:r>
        <w:t xml:space="preserve">Nihon Shokakibyo Gakkai Zasshi,</w:t>
      </w:r>
      <w:r>
        <w:t xml:space="preserve"> </w:t>
      </w:r>
      <w:r>
        <w:t>2014;</w:t>
      </w:r>
      <w:r>
        <w:t xml:space="preserve"> </w:t>
      </w:r>
      <w:r>
        <w:t>111</w:t>
      </w:r>
      <w:r>
        <w:t xml:space="preserve">(</w:t>
      </w:r>
      <w:r>
        <w:rPr>
          <w:sz w:val="28"/>
        </w:rPr>
        <w:t xml:space="preserve">6</w:t>
      </w:r>
      <w:r>
        <w:t xml:space="preserve">)</w:t>
      </w:r>
      <w:r>
        <w:t xml:space="preserve">:</w:t>
      </w:r>
      <w:r>
        <w:t xml:space="preserve"> </w:t>
      </w:r>
      <w:r>
        <w:t xml:space="preserve">1058-1070. </w:t>
      </w:r>
      <w:r>
        <w:t xml:space="preserve">[</w:t>
      </w:r>
      <w:r>
        <w:rPr>
          <w:sz w:val="28"/>
        </w:rPr>
        <w:t xml:space="preserve">9</w:t>
      </w:r>
      <w:r>
        <w:t xml:space="preserve">]</w:t>
      </w:r>
      <w:r>
        <w:t xml:space="preserve"> </w:t>
      </w:r>
      <w:r/>
      <w:r>
        <w:t xml:space="preserve">Grundy D,</w:t>
      </w:r>
      <w:r>
        <w:t xml:space="preserve"> </w:t>
      </w:r>
      <w:r>
        <w:t xml:space="preserve">A1-Chaer ED,</w:t>
      </w:r>
      <w:r>
        <w:t xml:space="preserve"> </w:t>
      </w:r>
      <w:r>
        <w:t xml:space="preserve">A zizQ,</w:t>
      </w:r>
      <w:r>
        <w:t xml:space="preserve"> </w:t>
      </w:r>
      <w:r>
        <w:t xml:space="preserve">et al.</w:t>
      </w:r>
      <w:r>
        <w:t xml:space="preserve"> </w:t>
      </w:r>
      <w:r>
        <w:t xml:space="preserve">Fundamentals of neurogastroenterology:</w:t>
      </w:r>
      <w:r>
        <w:t xml:space="preserve"> </w:t>
      </w:r>
      <w:r>
        <w:t>basicscience</w:t>
      </w:r>
      <w:r>
        <w:t xml:space="preserve">[</w:t>
      </w:r>
      <w:r>
        <w:rPr>
          <w:sz w:val="28"/>
        </w:rPr>
        <w:t xml:space="preserve">J</w:t>
      </w:r>
      <w:r>
        <w:t xml:space="preserve">]</w:t>
      </w:r>
      <w:r>
        <w:t xml:space="preserve">.</w:t>
      </w:r>
      <w:r>
        <w:t xml:space="preserve"> </w:t>
      </w:r>
      <w:r>
        <w:t>Gastroenterology,</w:t>
      </w:r>
      <w:r>
        <w:t xml:space="preserve"> </w:t>
      </w:r>
      <w:r>
        <w:t>2006</w:t>
      </w:r>
      <w:r>
        <w:t xml:space="preserve">; 130: 1391.</w:t>
      </w:r>
    </w:p>
    <w:p w:rsidR="0018722C">
      <w:pPr>
        <w:pStyle w:val="ab"/>
        <w:topLinePunct/>
        <w:ind w:left="200" w:hangingChars="200" w:hanging="200"/>
      </w:pPr>
      <w:r>
        <w:t>[</w:t>
      </w:r>
      <w:r>
        <w:t xml:space="preserve">10</w:t>
      </w:r>
      <w:r>
        <w:t>]</w:t>
      </w:r>
      <w:r w:rsidRPr="00281126">
        <w:t xml:space="preserve"> </w:t>
      </w:r>
      <w:r/>
      <w:r>
        <w:t xml:space="preserve">Mayer EA, Naliboff BD,</w:t>
      </w:r>
      <w:r>
        <w:t xml:space="preserve"> </w:t>
      </w:r>
      <w:r>
        <w:t xml:space="preserve">Craig AD.</w:t>
      </w:r>
      <w:r>
        <w:t xml:space="preserve"> </w:t>
      </w:r>
      <w:r>
        <w:t xml:space="preserve">Neuroimaging of the brain-gut axis: from basic understanding to treatment of functional GI disorders</w:t>
      </w:r>
      <w:r>
        <w:t>[</w:t>
      </w:r>
      <w:r>
        <w:t>J</w:t>
      </w:r>
      <w:r>
        <w:t>]</w:t>
      </w:r>
      <w:r>
        <w:t xml:space="preserve">.</w:t>
      </w:r>
      <w:r>
        <w:t xml:space="preserve"> </w:t>
      </w:r>
      <w:r>
        <w:t>Gastroenterology,</w:t>
      </w:r>
      <w:r>
        <w:t xml:space="preserve"> </w:t>
      </w:r>
      <w:r>
        <w:t>2013;</w:t>
      </w:r>
      <w:r>
        <w:t xml:space="preserve"> </w:t>
      </w:r>
      <w:r>
        <w:t>1</w:t>
      </w:r>
      <w:r>
        <w:t>(</w:t>
      </w:r>
      <w:r>
        <w:t>13</w:t>
      </w:r>
      <w:r>
        <w:t>)</w:t>
      </w:r>
      <w:r>
        <w:t>: 1925-1942．</w:t>
      </w:r>
      <w:r>
        <w:rPr>
          <w:rFonts w:cstheme="minorBidi" w:hAnsiTheme="minorHAnsi" w:eastAsiaTheme="minorHAnsi" w:asciiTheme="minorHAnsi" w:ascii="Calibri"/>
        </w:rPr>
        <w:t>82</w:t>
      </w:r>
    </w:p>
    <w:p w:rsidR="0018722C">
      <w:pPr>
        <w:pStyle w:val="ab"/>
        <w:topLinePunct/>
        <w:ind w:left="200" w:hangingChars="200" w:hanging="200"/>
      </w:pPr>
      <w:r>
        <w:t xml:space="preserve">[</w:t>
      </w:r>
      <w:r>
        <w:t xml:space="preserve">11</w:t>
      </w:r>
      <w:r>
        <w:t xml:space="preserve">]</w:t>
      </w:r>
      <w:r w:rsidRPr="00281126">
        <w:t xml:space="preserve"> </w:t>
      </w:r>
      <w:r/>
      <w:r>
        <w:t xml:space="preserve">Rita Brun,</w:t>
      </w:r>
      <w:r>
        <w:t xml:space="preserve"> </w:t>
      </w:r>
      <w:r>
        <w:t xml:space="preserve">Braden Kuo.</w:t>
      </w:r>
      <w:r>
        <w:t xml:space="preserve"> </w:t>
      </w:r>
      <w:r>
        <w:t>Review:</w:t>
      </w:r>
      <w:r>
        <w:t xml:space="preserve"> </w:t>
      </w:r>
      <w:r>
        <w:t xml:space="preserve">Functional dyspepsia</w:t>
      </w:r>
      <w:r>
        <w:t xml:space="preserve">[</w:t>
      </w:r>
      <w:r>
        <w:rPr>
          <w:sz w:val="28"/>
        </w:rPr>
        <w:t xml:space="preserve">J</w:t>
      </w:r>
      <w:r>
        <w:t xml:space="preserve">]</w:t>
      </w:r>
      <w:r>
        <w:t xml:space="preserve">. Thstroeutic Advances in Gastroenterology,</w:t>
      </w:r>
      <w:r>
        <w:t xml:space="preserve"> </w:t>
      </w:r>
      <w:r>
        <w:t>2010</w:t>
      </w:r>
      <w:r>
        <w:t xml:space="preserve"> </w:t>
      </w:r>
      <w:r>
        <w:t xml:space="preserve">May;</w:t>
      </w:r>
      <w:r>
        <w:t xml:space="preserve"> </w:t>
      </w:r>
      <w:r>
        <w:t>3:</w:t>
      </w:r>
      <w:r>
        <w:t xml:space="preserve"> </w:t>
      </w:r>
      <w:r>
        <w:t xml:space="preserve">145-164. </w:t>
      </w:r>
      <w:r>
        <w:t xml:space="preserve">[</w:t>
      </w:r>
      <w:r>
        <w:rPr>
          <w:sz w:val="28"/>
        </w:rPr>
        <w:t xml:space="preserve">12</w:t>
      </w:r>
      <w:r>
        <w:t xml:space="preserve">]</w:t>
      </w:r>
      <w:r>
        <w:t xml:space="preserve"> </w:t>
      </w:r>
      <w:r/>
      <w:r>
        <w:t xml:space="preserve">杨敏,</w:t>
      </w:r>
      <w:r>
        <w:t xml:space="preserve"> </w:t>
      </w:r>
      <w:r>
        <w:t>张红星,</w:t>
      </w:r>
      <w:r>
        <w:t xml:space="preserve"> </w:t>
      </w:r>
      <w:r>
        <w:t>邹燃.</w:t>
      </w:r>
      <w:r>
        <w:t xml:space="preserve"> </w:t>
      </w:r>
      <w:r>
        <w:t>针刺对功能性消化不良症状及胃动力的影响</w:t>
      </w:r>
      <w:r>
        <w:t xml:space="preserve">[</w:t>
      </w:r>
      <w:r>
        <w:rPr>
          <w:spacing w:val="0"/>
          <w:w w:val="95"/>
          <w:sz w:val="28"/>
        </w:rPr>
        <w:t xml:space="preserve">J</w:t>
      </w:r>
      <w:r>
        <w:t xml:space="preserve">]</w:t>
      </w:r>
      <w:r>
        <w:t xml:space="preserve">.</w:t>
      </w:r>
      <w:r>
        <w:t xml:space="preserve"> </w:t>
      </w:r>
      <w:r>
        <w:t>中国康复</w:t>
      </w:r>
      <w:r>
        <w:t xml:space="preserve">,</w:t>
      </w:r>
      <w:r>
        <w:t xml:space="preserve"> </w:t>
      </w:r>
      <w:r>
        <w:t>2009;</w:t>
      </w:r>
      <w:r>
        <w:t xml:space="preserve"> </w:t>
      </w:r>
      <w:r>
        <w:t>24:</w:t>
      </w:r>
      <w:r>
        <w:t xml:space="preserve"> </w:t>
      </w:r>
      <w:r>
        <w:t>100-102.</w:t>
      </w:r>
    </w:p>
    <w:p w:rsidR="0018722C">
      <w:pPr>
        <w:pStyle w:val="ab"/>
        <w:topLinePunct/>
        <w:ind w:left="200" w:hangingChars="200" w:hanging="200"/>
      </w:pPr>
      <w:r>
        <w:t>[</w:t>
      </w:r>
      <w:r>
        <w:t xml:space="preserve">13</w:t>
      </w:r>
      <w:r>
        <w:t>]</w:t>
      </w:r>
      <w:r w:rsidRPr="00281126">
        <w:t xml:space="preserve"> </w:t>
      </w:r>
      <w:r>
        <w:t xml:space="preserve">张铭铭,</w:t>
      </w:r>
      <w:r>
        <w:t xml:space="preserve"> </w:t>
      </w:r>
      <w:r>
        <w:t>周利,</w:t>
      </w:r>
      <w:r>
        <w:t xml:space="preserve"> </w:t>
      </w:r>
      <w:r>
        <w:t>张红星.</w:t>
      </w:r>
      <w:r>
        <w:t xml:space="preserve"> </w:t>
      </w:r>
      <w:r>
        <w:t>穴位注射治疗功能性消化不良临床观察</w:t>
      </w:r>
      <w:r>
        <w:t>[</w:t>
      </w:r>
      <w:r>
        <w:rPr>
          <w:w w:val="95"/>
        </w:rPr>
        <w:t>J</w:t>
      </w:r>
      <w:r>
        <w:t>]</w:t>
      </w:r>
      <w:r>
        <w:t xml:space="preserve">.</w:t>
      </w:r>
      <w:r>
        <w:t xml:space="preserve"> </w:t>
      </w:r>
      <w:r>
        <w:t>湖北中医杂志,</w:t>
      </w:r>
      <w:r>
        <w:t xml:space="preserve"> </w:t>
      </w:r>
      <w:r>
        <w:t>2013;</w:t>
      </w:r>
      <w:r>
        <w:t xml:space="preserve"> </w:t>
      </w:r>
      <w:r>
        <w:t>35:</w:t>
      </w:r>
      <w:r>
        <w:t xml:space="preserve"> </w:t>
      </w:r>
      <w:r>
        <w:t>63-64.</w:t>
      </w:r>
    </w:p>
    <w:p w:rsidR="0018722C">
      <w:pPr>
        <w:pStyle w:val="ab"/>
        <w:topLinePunct/>
        <w:ind w:left="200" w:hangingChars="200" w:hanging="200"/>
      </w:pPr>
      <w:bookmarkStart w:id="269766" w:name="_cwCmt4"/>
      <w:r>
        <w:t>[</w:t>
      </w:r>
      <w:r>
        <w:t xml:space="preserve">14</w:t>
      </w:r>
      <w:r>
        <w:t>]</w:t>
      </w:r>
      <w:r w:rsidRPr="00281126">
        <w:t xml:space="preserve"> </w:t>
      </w:r>
      <w:r>
        <w:t xml:space="preserve">周利,</w:t>
      </w:r>
      <w:r>
        <w:t xml:space="preserve"> </w:t>
      </w:r>
      <w:r>
        <w:t>邹燃,</w:t>
      </w:r>
      <w:r>
        <w:t xml:space="preserve"> </w:t>
      </w:r>
      <w:r>
        <w:t>孙国杰.</w:t>
      </w:r>
      <w:r>
        <w:t xml:space="preserve"> </w:t>
      </w:r>
      <w:r>
        <w:t>辨证针刺治疗功能性消化不良疗效观察</w:t>
      </w:r>
      <w:r>
        <w:t>[</w:t>
      </w:r>
      <w:r>
        <w:t xml:space="preserve">J</w:t>
      </w:r>
      <w:r>
        <w:t>]</w:t>
      </w:r>
      <w:r>
        <w:t xml:space="preserve">. </w:t>
      </w:r>
      <w:r>
        <w:t xml:space="preserve">上海针灸杂志,</w:t>
      </w:r>
      <w:r>
        <w:t xml:space="preserve"> </w:t>
      </w:r>
      <w:r>
        <w:t>2014;</w:t>
      </w:r>
      <w:r>
        <w:t xml:space="preserve"> </w:t>
      </w:r>
      <w:r>
        <w:t>33:</w:t>
      </w:r>
      <w:r>
        <w:t xml:space="preserve"> </w:t>
      </w:r>
      <w:r>
        <w:t>512-513.</w:t>
      </w:r>
      <w:bookmarkEnd w:id="269766"/>
    </w:p>
    <w:p w:rsidR="0018722C">
      <w:pPr>
        <w:pStyle w:val="ab"/>
        <w:topLinePunct/>
        <w:ind w:left="200" w:hangingChars="200" w:hanging="200"/>
      </w:pPr>
      <w:r>
        <w:t xml:space="preserve">[</w:t>
      </w:r>
      <w:r>
        <w:t xml:space="preserve">15</w:t>
      </w:r>
      <w:r>
        <w:t xml:space="preserve">]</w:t>
      </w:r>
      <w:r w:rsidRPr="00281126">
        <w:t xml:space="preserve"> </w:t>
      </w:r>
      <w:r>
        <w:t xml:space="preserve">周利,</w:t>
      </w:r>
      <w:r>
        <w:t xml:space="preserve"> </w:t>
      </w:r>
      <w:r>
        <w:t>程艳萍.</w:t>
      </w:r>
      <w:r>
        <w:t xml:space="preserve"> </w:t>
      </w:r>
      <w:r>
        <w:t>电针对功能性消化不良大鼠的胃排空和血浆Ghrelin</w:t>
      </w:r>
      <w:r w:rsidR="001852F3">
        <w:t xml:space="preserve">      的调节作用</w:t>
      </w:r>
      <w:r>
        <w:t xml:space="preserve">[</w:t>
      </w:r>
      <w:r>
        <w:t xml:space="preserve">J</w:t>
      </w:r>
      <w:r>
        <w:t xml:space="preserve">]</w:t>
      </w:r>
      <w:r>
        <w:t xml:space="preserve">.</w:t>
      </w:r>
      <w:r>
        <w:t xml:space="preserve"> </w:t>
      </w:r>
      <w:r>
        <w:t>湖北中医杂志,</w:t>
      </w:r>
      <w:r>
        <w:t xml:space="preserve"> </w:t>
      </w:r>
      <w:r>
        <w:t>2014;</w:t>
      </w:r>
      <w:r>
        <w:t xml:space="preserve"> </w:t>
      </w:r>
      <w:r>
        <w:t>36:</w:t>
      </w:r>
      <w:r>
        <w:t xml:space="preserve"> </w:t>
      </w:r>
      <w:r>
        <w:t xml:space="preserve">19-21. </w:t>
      </w:r>
      <w:r>
        <w:t xml:space="preserve">[</w:t>
      </w:r>
      <w:r>
        <w:t xml:space="preserve">16</w:t>
      </w:r>
      <w:r>
        <w:t xml:space="preserve">]</w:t>
      </w:r>
      <w:r>
        <w:t xml:space="preserve"> </w:t>
      </w:r>
      <w:r>
        <w:t xml:space="preserve">邢建峰,</w:t>
      </w:r>
      <w:r>
        <w:t xml:space="preserve"> </w:t>
      </w:r>
      <w:r>
        <w:t>封卫毅,</w:t>
      </w:r>
      <w:r>
        <w:t xml:space="preserve"> </w:t>
      </w:r>
      <w:r>
        <w:t>侯家玉.</w:t>
      </w:r>
      <w:r>
        <w:t xml:space="preserve"> </w:t>
      </w:r>
      <w:r>
        <w:t>小鼠胃排空及小肠推进实验方法的探讨</w:t>
      </w:r>
      <w:r>
        <w:t xml:space="preserve">[</w:t>
      </w:r>
      <w:r>
        <w:t xml:space="preserve">J</w:t>
      </w:r>
      <w:r>
        <w:t xml:space="preserve">]</w:t>
      </w:r>
      <w:r>
        <w:t xml:space="preserve">. 北</w:t>
      </w:r>
      <w:r w:rsidR="001852F3">
        <w:t xml:space="preserve">京</w:t>
      </w:r>
      <w:r w:rsidR="001852F3">
        <w:t xml:space="preserve">中</w:t>
      </w:r>
      <w:r w:rsidR="001852F3">
        <w:t xml:space="preserve">医</w:t>
      </w:r>
      <w:r w:rsidR="001852F3">
        <w:t xml:space="preserve">药</w:t>
      </w:r>
      <w:r w:rsidR="001852F3">
        <w:t xml:space="preserve">大</w:t>
      </w:r>
      <w:r w:rsidR="001852F3">
        <w:t xml:space="preserve">学</w:t>
      </w:r>
      <w:r w:rsidR="001852F3">
        <w:t xml:space="preserve">学</w:t>
      </w:r>
      <w:r w:rsidR="001852F3">
        <w:t xml:space="preserve">报</w:t>
      </w:r>
      <w:r w:rsidR="001852F3">
        <w:t xml:space="preserve">,</w:t>
      </w:r>
      <w:r w:rsidR="001852F3">
        <w:t xml:space="preserve"> </w:t>
      </w:r>
      <w:r w:rsidR="001852F3">
        <w:t>2003;</w:t>
      </w:r>
      <w:r w:rsidR="001852F3">
        <w:t xml:space="preserve"> </w:t>
      </w:r>
      <w:r>
        <w:t xml:space="preserve">(</w:t>
      </w:r>
      <w:r>
        <w:t xml:space="preserve">04</w:t>
      </w:r>
      <w:r>
        <w:t xml:space="preserve">)</w:t>
      </w:r>
      <w:r>
        <w:t xml:space="preserve">: </w:t>
      </w:r>
      <w:r w:rsidR="001852F3">
        <w:t xml:space="preserve">    50-52. </w:t>
      </w:r>
      <w:r>
        <w:t xml:space="preserve">[</w:t>
      </w:r>
      <w:r>
        <w:t xml:space="preserve">17</w:t>
      </w:r>
      <w:r>
        <w:t xml:space="preserve">]</w:t>
      </w:r>
      <w:r>
        <w:t xml:space="preserve"> </w:t>
      </w:r>
      <w:r>
        <w:t xml:space="preserve">郭海军,</w:t>
      </w:r>
      <w:r>
        <w:t xml:space="preserve"> </w:t>
      </w:r>
      <w:r>
        <w:t>林洁,</w:t>
      </w:r>
      <w:r>
        <w:t xml:space="preserve"> </w:t>
      </w:r>
      <w:r>
        <w:t>李国成.</w:t>
      </w:r>
      <w:r>
        <w:t xml:space="preserve"> </w:t>
      </w:r>
      <w:r>
        <w:t>功能性消化不良的动物模型研究</w:t>
      </w:r>
      <w:r>
        <w:t xml:space="preserve">[</w:t>
      </w:r>
      <w:r>
        <w:t xml:space="preserve">J</w:t>
      </w:r>
      <w:r>
        <w:t xml:space="preserve">]</w:t>
      </w:r>
      <w:r>
        <w:t xml:space="preserve">.</w:t>
      </w:r>
      <w:r>
        <w:t xml:space="preserve"> </w:t>
      </w:r>
      <w:r>
        <w:t>中国中西医结合消化杂志,</w:t>
      </w:r>
      <w:r>
        <w:t xml:space="preserve"> </w:t>
      </w:r>
      <w:r>
        <w:t>2001;</w:t>
      </w:r>
      <w:r>
        <w:t xml:space="preserve"> </w:t>
      </w:r>
      <w:r>
        <w:t>9:</w:t>
      </w:r>
      <w:r>
        <w:t xml:space="preserve"> </w:t>
      </w:r>
      <w:r>
        <w:t xml:space="preserve">141-142.                      </w:t>
      </w:r>
      <w:r>
        <w:t xml:space="preserve">[</w:t>
      </w:r>
      <w:r>
        <w:t xml:space="preserve">18</w:t>
      </w:r>
      <w:r>
        <w:t xml:space="preserve">]</w:t>
      </w:r>
      <w:r>
        <w:t xml:space="preserve"> </w:t>
      </w:r>
      <w:r>
        <w:t xml:space="preserve">张勇,</w:t>
      </w:r>
      <w:r>
        <w:t xml:space="preserve"> </w:t>
      </w:r>
      <w:r>
        <w:t>王振华.</w:t>
      </w:r>
      <w:r>
        <w:t xml:space="preserve"> </w:t>
      </w:r>
      <w:r>
        <w:t>大鼠胃电节律失常模型的建立</w:t>
      </w:r>
      <w:r>
        <w:t xml:space="preserve">[</w:t>
      </w:r>
      <w:r>
        <w:t xml:space="preserve">J</w:t>
      </w:r>
      <w:r>
        <w:t xml:space="preserve">]</w:t>
      </w:r>
      <w:r>
        <w:t xml:space="preserve">.</w:t>
      </w:r>
      <w:r>
        <w:t xml:space="preserve"> </w:t>
      </w:r>
      <w:r>
        <w:t xml:space="preserve">华人消化杂志, 1998;</w:t>
      </w:r>
      <w:r>
        <w:t xml:space="preserve"> </w:t>
      </w:r>
      <w:r>
        <w:t>6:</w:t>
      </w:r>
      <w:r>
        <w:t xml:space="preserve"> </w:t>
      </w:r>
      <w:r>
        <w:t>612-614.</w:t>
      </w:r>
    </w:p>
    <w:p w:rsidR="0018722C">
      <w:pPr>
        <w:pStyle w:val="ab"/>
        <w:topLinePunct/>
        <w:ind w:left="200" w:hangingChars="200" w:hanging="200"/>
      </w:pPr>
      <w:bookmarkStart w:id="269767" w:name="_cwCmt5"/>
      <w:r>
        <w:t>[</w:t>
      </w:r>
      <w:r>
        <w:t xml:space="preserve">19</w:t>
      </w:r>
      <w:r>
        <w:t>]</w:t>
      </w:r>
      <w:r w:rsidRPr="00281126">
        <w:t xml:space="preserve"> </w:t>
      </w:r>
      <w:r>
        <w:t xml:space="preserve">申国明,</w:t>
      </w:r>
      <w:r>
        <w:t xml:space="preserve"> </w:t>
      </w:r>
      <w:r>
        <w:t>颜贵明,</w:t>
      </w:r>
      <w:r>
        <w:t xml:space="preserve"> </w:t>
      </w:r>
      <w:r>
        <w:t>徐颖,</w:t>
      </w:r>
      <w:r>
        <w:t xml:space="preserve"> </w:t>
      </w:r>
      <w:r>
        <w:t>等.</w:t>
      </w:r>
      <w:r>
        <w:t xml:space="preserve"> </w:t>
      </w:r>
      <w:r>
        <w:t>电针对胃动力紊乱大鼠血管活性肽表</w:t>
      </w:r>
      <w:r>
        <w:t>达的影响</w:t>
      </w:r>
      <w:r>
        <w:t>[</w:t>
      </w:r>
      <w:r>
        <w:t xml:space="preserve">J</w:t>
      </w:r>
      <w:r>
        <w:t>]</w:t>
      </w:r>
      <w:r>
        <w:t xml:space="preserve">.</w:t>
      </w:r>
      <w:r>
        <w:t xml:space="preserve"> </w:t>
      </w:r>
      <w:r>
        <w:t>中国中西医结合杂志,</w:t>
      </w:r>
      <w:r>
        <w:t xml:space="preserve"> </w:t>
      </w:r>
      <w:r>
        <w:t>2004;</w:t>
      </w:r>
      <w:r>
        <w:t xml:space="preserve"> </w:t>
      </w:r>
      <w:r>
        <w:t>12</w:t>
      </w:r>
      <w:r>
        <w:t>(</w:t>
      </w:r>
      <w:r>
        <w:t xml:space="preserve">6</w:t>
      </w:r>
      <w:r>
        <w:t>)</w:t>
      </w:r>
      <w:r>
        <w:t xml:space="preserve">:</w:t>
      </w:r>
      <w:r>
        <w:t xml:space="preserve"> </w:t>
      </w:r>
      <w:r>
        <w:t>329-331．</w:t>
      </w:r>
      <w:r w:rsidR="001852F3">
        <w:t xml:space="preserve">   </w:t>
      </w:r>
      <w:r>
        <w:t>[</w:t>
      </w:r>
      <w:r>
        <w:rPr>
          <w:w w:val="95"/>
        </w:rPr>
        <w:t xml:space="preserve">20</w:t>
      </w:r>
      <w:r>
        <w:t xml:space="preserve">]</w:t>
      </w:r>
      <w:r>
        <w:t xml:space="preserve"> </w:t>
      </w:r>
      <w:r/>
      <w:r>
        <w:t xml:space="preserve">于文靖,</w:t>
      </w:r>
      <w:r>
        <w:t xml:space="preserve"> </w:t>
      </w:r>
      <w:r>
        <w:t>陈苏宁,</w:t>
      </w:r>
      <w:r>
        <w:t xml:space="preserve"> </w:t>
      </w:r>
      <w:r>
        <w:t>李慎贤,</w:t>
      </w:r>
      <w:r>
        <w:t xml:space="preserve"> </w:t>
      </w:r>
      <w:r>
        <w:t>等.</w:t>
      </w:r>
      <w:r>
        <w:t xml:space="preserve"> </w:t>
      </w:r>
      <w:r>
        <w:t>胃痛消痞方对功能性消化不良大鼠</w:t>
      </w:r>
      <w:r>
        <w:t>血清及胃肠组织中</w:t>
      </w:r>
      <w:r>
        <w:t>CCK、VIP</w:t>
      </w:r>
      <w:r/>
      <w:r w:rsidR="001852F3">
        <w:t xml:space="preserve">的影响</w:t>
      </w:r>
      <w:r>
        <w:t>[</w:t>
      </w:r>
      <w:r>
        <w:t>J</w:t>
      </w:r>
      <w:r>
        <w:t>]</w:t>
      </w:r>
      <w:r>
        <w:t xml:space="preserve">.</w:t>
      </w:r>
      <w:r>
        <w:t xml:space="preserve"> </w:t>
      </w:r>
      <w:r>
        <w:t>实用药物与临床,</w:t>
      </w:r>
      <w:r>
        <w:t xml:space="preserve"> </w:t>
      </w:r>
      <w:r>
        <w:t>2012;</w:t>
      </w:r>
      <w:r>
        <w:t xml:space="preserve"> </w:t>
      </w:r>
      <w:r>
        <w:t xml:space="preserve">15: 461-463.</w:t>
      </w:r>
      <w:bookmarkEnd w:id="269767"/>
    </w:p>
    <w:p w:rsidR="0018722C">
      <w:pPr>
        <w:pStyle w:val="ab"/>
        <w:topLinePunct/>
        <w:ind w:left="200" w:hangingChars="200" w:hanging="200"/>
      </w:pPr>
      <w:r>
        <w:t xml:space="preserve">[</w:t>
      </w:r>
      <w:r>
        <w:t xml:space="preserve">21</w:t>
      </w:r>
      <w:r>
        <w:t xml:space="preserve">]</w:t>
      </w:r>
      <w:r w:rsidRPr="00281126">
        <w:t xml:space="preserve"> </w:t>
      </w:r>
      <w:r>
        <w:t xml:space="preserve">郭义.</w:t>
      </w:r>
      <w:r>
        <w:t xml:space="preserve"> </w:t>
      </w:r>
      <w:r>
        <w:t>实验针灸学</w:t>
      </w:r>
      <w:r>
        <w:t xml:space="preserve">[</w:t>
      </w:r>
      <w:r>
        <w:t xml:space="preserve">M</w:t>
      </w:r>
      <w:r>
        <w:t xml:space="preserve">]</w:t>
      </w:r>
      <w:r>
        <w:t xml:space="preserve">.</w:t>
      </w:r>
      <w:r>
        <w:t xml:space="preserve"> </w:t>
      </w:r>
      <w:r>
        <w:t>北京:</w:t>
      </w:r>
      <w:r>
        <w:t xml:space="preserve"> </w:t>
      </w:r>
      <w:r>
        <w:t>中国中医药出版社,</w:t>
      </w:r>
      <w:r>
        <w:t xml:space="preserve"> </w:t>
      </w:r>
      <w:r>
        <w:t>2008</w:t>
      </w:r>
      <w:r>
        <w:t xml:space="preserve">: </w:t>
      </w:r>
      <w:r>
        <w:t xml:space="preserve">360．</w:t>
      </w:r>
      <w:r>
        <w:t xml:space="preserve"> </w:t>
      </w:r>
      <w:r>
        <w:t xml:space="preserve">[</w:t>
      </w:r>
      <w:r>
        <w:t xml:space="preserve">22</w:t>
      </w:r>
      <w:r>
        <w:t xml:space="preserve">]</w:t>
      </w:r>
      <w:r>
        <w:t xml:space="preserve"> </w:t>
      </w:r>
      <w:r/>
      <w:r>
        <w:t xml:space="preserve">李鸣,</w:t>
      </w:r>
      <w:r>
        <w:t xml:space="preserve"> </w:t>
      </w:r>
      <w:r>
        <w:t>李成银,</w:t>
      </w:r>
      <w:r>
        <w:t xml:space="preserve"> </w:t>
      </w:r>
      <w:r>
        <w:t>巴元明.</w:t>
      </w:r>
      <w:r>
        <w:t xml:space="preserve"> </w:t>
      </w:r>
      <w:r>
        <w:t>保肾</w:t>
      </w:r>
      <w:r>
        <w:t xml:space="preserve">1</w:t>
      </w:r>
      <w:r/>
      <w:r w:rsidR="001852F3">
        <w:t xml:space="preserve">号巴布剂对慢性肾衰竭大鼠</w:t>
      </w:r>
      <w:r>
        <w:t xml:space="preserve">ET-1</w:t>
      </w:r>
      <w:r/>
      <w:r w:rsidR="001852F3">
        <w:t xml:space="preserve">干预的机理研究</w:t>
      </w:r>
      <w:r>
        <w:t xml:space="preserve">[</w:t>
      </w:r>
      <w:r>
        <w:t xml:space="preserve">J</w:t>
      </w:r>
      <w:r>
        <w:t xml:space="preserve">]</w:t>
      </w:r>
      <w:r>
        <w:t xml:space="preserve">.</w:t>
      </w:r>
      <w:r>
        <w:t xml:space="preserve"> </w:t>
      </w:r>
      <w:r>
        <w:t>湖北中医杂志,</w:t>
      </w:r>
      <w:r>
        <w:t xml:space="preserve"> </w:t>
      </w:r>
      <w:r>
        <w:t>2013;</w:t>
      </w:r>
      <w:r>
        <w:t xml:space="preserve"> </w:t>
      </w:r>
      <w:r>
        <w:t>35</w:t>
      </w:r>
      <w:r>
        <w:t xml:space="preserve">(</w:t>
      </w:r>
      <w:r>
        <w:rPr>
          <w:spacing w:val="-25"/>
        </w:rPr>
        <w:t xml:space="preserve">1</w:t>
      </w:r>
      <w:r>
        <w:t xml:space="preserve">)</w:t>
      </w:r>
      <w:r>
        <w:t xml:space="preserve">:</w:t>
      </w:r>
      <w:r>
        <w:t xml:space="preserve"> </w:t>
      </w:r>
      <w:r>
        <w:t>22-23．</w:t>
      </w:r>
      <w:r w:rsidR="001852F3">
        <w:t xml:space="preserve">        </w:t>
      </w:r>
      <w:r>
        <w:t xml:space="preserve">[</w:t>
      </w:r>
      <w:r>
        <w:t xml:space="preserve">23</w:t>
      </w:r>
      <w:r>
        <w:t xml:space="preserve">]</w:t>
      </w:r>
      <w:r>
        <w:t xml:space="preserve"> </w:t>
      </w:r>
      <w:r/>
      <w:r>
        <w:t xml:space="preserve">李飞艳,</w:t>
      </w:r>
      <w:r>
        <w:t xml:space="preserve"> </w:t>
      </w:r>
      <w:r>
        <w:t>陈斌,</w:t>
      </w:r>
      <w:r>
        <w:t xml:space="preserve"> </w:t>
      </w:r>
      <w:r>
        <w:t>李福元.</w:t>
      </w:r>
      <w:r>
        <w:t xml:space="preserve"> </w:t>
      </w:r>
      <w:r>
        <w:t>栀子再下及对胄肠运动影响的实验研究</w:t>
      </w:r>
      <w:r>
        <w:t xml:space="preserve">[</w:t>
      </w:r>
      <w:r>
        <w:t xml:space="preserve">J</w:t>
      </w:r>
      <w:r>
        <w:t xml:space="preserve">]</w:t>
      </w:r>
      <w:r>
        <w:t xml:space="preserve">.</w:t>
      </w:r>
      <w:r>
        <w:t xml:space="preserve"> </w:t>
      </w:r>
      <w:r>
        <w:t>光明中医</w:t>
      </w:r>
      <w:r>
        <w:t xml:space="preserve">,</w:t>
      </w:r>
      <w:r>
        <w:t xml:space="preserve"> </w:t>
      </w:r>
      <w:r>
        <w:t>2010;</w:t>
      </w:r>
      <w:r>
        <w:t xml:space="preserve"> </w:t>
      </w:r>
      <w:r>
        <w:t>25</w:t>
      </w:r>
      <w:r>
        <w:t xml:space="preserve">(</w:t>
      </w:r>
      <w:r>
        <w:rPr>
          <w:w w:val="95"/>
        </w:rPr>
        <w:t xml:space="preserve">4</w:t>
      </w:r>
      <w:r>
        <w:t xml:space="preserve">)</w:t>
      </w:r>
      <w:r>
        <w:t xml:space="preserve">:</w:t>
      </w:r>
      <w:r>
        <w:t xml:space="preserve"> </w:t>
      </w:r>
      <w:r>
        <w:t>608-610.</w:t>
      </w:r>
    </w:p>
    <w:p w:rsidR="0018722C">
      <w:pPr>
        <w:pStyle w:val="ab"/>
        <w:topLinePunct/>
        <w:ind w:left="200" w:hangingChars="200" w:hanging="200"/>
      </w:pPr>
      <w:r>
        <w:t>[</w:t>
      </w:r>
      <w:r>
        <w:t xml:space="preserve">24</w:t>
      </w:r>
      <w:r>
        <w:t>]</w:t>
      </w:r>
      <w:r w:rsidRPr="00281126">
        <w:t xml:space="preserve"> </w:t>
      </w:r>
      <w:r>
        <w:t xml:space="preserve">刘晶,</w:t>
      </w:r>
      <w:r>
        <w:t xml:space="preserve"> </w:t>
      </w:r>
      <w:r>
        <w:t>李峰,</w:t>
      </w:r>
      <w:r>
        <w:t xml:space="preserve"> </w:t>
      </w:r>
      <w:r>
        <w:t>唐旭东,</w:t>
      </w:r>
      <w:r>
        <w:t xml:space="preserve"> </w:t>
      </w:r>
      <w:r>
        <w:t>等.</w:t>
      </w:r>
      <w:r>
        <w:t xml:space="preserve"> </w:t>
      </w:r>
      <w:r>
        <w:t>功能性消化不良动物模型及其在中医研</w:t>
      </w:r>
      <w:r w:rsidR="001852F3">
        <w:t xml:space="preserve"> </w:t>
      </w:r>
      <w:r>
        <w:t>究中的应用概述</w:t>
      </w:r>
      <w:r>
        <w:t>[</w:t>
      </w:r>
      <w:r>
        <w:t>J</w:t>
      </w:r>
      <w:r>
        <w:t>]</w:t>
      </w:r>
      <w:r>
        <w:t xml:space="preserve">.</w:t>
      </w:r>
      <w:r>
        <w:t xml:space="preserve"> </w:t>
      </w:r>
      <w:r>
        <w:t>环球中医药,</w:t>
      </w:r>
      <w:r>
        <w:t xml:space="preserve"> </w:t>
      </w:r>
      <w:r>
        <w:t>2013;</w:t>
      </w:r>
      <w:r>
        <w:t xml:space="preserve"> </w:t>
      </w:r>
      <w:r>
        <w:t>6</w:t>
      </w:r>
      <w:r>
        <w:t>(</w:t>
      </w:r>
      <w:r>
        <w:t>12</w:t>
      </w:r>
      <w:r>
        <w:t>)</w:t>
      </w:r>
      <w:r>
        <w:t xml:space="preserve">:</w:t>
      </w:r>
      <w:r>
        <w:t xml:space="preserve"> </w:t>
      </w:r>
      <w:r>
        <w:t>955-958．</w:t>
      </w:r>
      <w:r>
        <w:rPr>
          <w:rFonts w:cstheme="minorBidi" w:hAnsiTheme="minorHAnsi" w:eastAsiaTheme="minorHAnsi" w:asciiTheme="minorHAnsi" w:ascii="Calibri"/>
        </w:rPr>
        <w:t>83</w:t>
      </w:r>
    </w:p>
    <w:p w:rsidR="0018722C">
      <w:pPr>
        <w:pStyle w:val="ab"/>
        <w:topLinePunct/>
        <w:ind w:left="200" w:hangingChars="200" w:hanging="200"/>
      </w:pPr>
      <w:r>
        <w:t xml:space="preserve">[</w:t>
      </w:r>
      <w:r>
        <w:t xml:space="preserve">25</w:t>
      </w:r>
      <w:r>
        <w:t xml:space="preserve">]</w:t>
      </w:r>
      <w:r w:rsidRPr="00281126">
        <w:t xml:space="preserve"> </w:t>
      </w:r>
      <w:r/>
      <w:r>
        <w:t xml:space="preserve">Van</w:t>
      </w:r>
      <w:r>
        <w:t xml:space="preserve"> </w:t>
      </w:r>
      <w:r>
        <w:t xml:space="preserve">Oudenhove</w:t>
      </w:r>
      <w:r>
        <w:t xml:space="preserve"> </w:t>
      </w:r>
      <w:r>
        <w:t xml:space="preserve">L,</w:t>
      </w:r>
      <w:r>
        <w:t xml:space="preserve"> </w:t>
      </w:r>
      <w:r>
        <w:t>Joris</w:t>
      </w:r>
      <w:r>
        <w:t xml:space="preserve"> </w:t>
      </w:r>
      <w:r>
        <w:t xml:space="preserve">V,</w:t>
      </w:r>
      <w:r>
        <w:t xml:space="preserve"> </w:t>
      </w:r>
      <w:r>
        <w:t>Geeraerts</w:t>
      </w:r>
      <w:r>
        <w:t xml:space="preserve"> </w:t>
      </w:r>
      <w:r>
        <w:t xml:space="preserve">B,</w:t>
      </w:r>
      <w:r>
        <w:t xml:space="preserve"> </w:t>
      </w:r>
      <w:r>
        <w:t>et</w:t>
      </w:r>
      <w:r>
        <w:t xml:space="preserve"> </w:t>
      </w:r>
      <w:r>
        <w:t xml:space="preserve">al.</w:t>
      </w:r>
      <w:r>
        <w:t xml:space="preserve"> </w:t>
      </w:r>
      <w:r>
        <w:t>Determinants</w:t>
      </w:r>
      <w:r>
        <w:t xml:space="preserve"> </w:t>
      </w:r>
      <w:r>
        <w:t xml:space="preserve">of symptom severity and weight loss in functional dyspepsia </w:t>
      </w:r>
      <w:r>
        <w:t xml:space="preserve">[</w:t>
      </w:r>
      <w:r>
        <w:t xml:space="preserve">J</w:t>
      </w:r>
      <w:r>
        <w:t xml:space="preserve">]</w:t>
      </w:r>
      <w:r>
        <w:t xml:space="preserve">.</w:t>
      </w:r>
      <w:r>
        <w:t xml:space="preserve"> </w:t>
      </w:r>
      <w:r>
        <w:t>Gastroenterology,</w:t>
      </w:r>
      <w:r>
        <w:t xml:space="preserve"> </w:t>
      </w:r>
      <w:r>
        <w:t>2006;</w:t>
      </w:r>
      <w:r>
        <w:t xml:space="preserve"> </w:t>
      </w:r>
      <w:r>
        <w:t>130</w:t>
      </w:r>
      <w:r>
        <w:t xml:space="preserve">(</w:t>
      </w:r>
      <w:r>
        <w:t xml:space="preserve">Suppl</w:t>
      </w:r>
      <w:r>
        <w:t xml:space="preserve"> </w:t>
      </w:r>
      <w:r>
        <w:t xml:space="preserve">2</w:t>
      </w:r>
      <w:r>
        <w:t xml:space="preserve">)</w:t>
      </w:r>
      <w:r>
        <w:t xml:space="preserve">:</w:t>
      </w:r>
      <w:r>
        <w:t xml:space="preserve"> </w:t>
      </w:r>
      <w:r>
        <w:t>38.</w:t>
      </w:r>
    </w:p>
    <w:p w:rsidR="0018722C">
      <w:pPr>
        <w:pStyle w:val="ab"/>
        <w:topLinePunct/>
        <w:ind w:left="200" w:hangingChars="200" w:hanging="200"/>
      </w:pPr>
      <w:r>
        <w:t>[</w:t>
      </w:r>
      <w:r>
        <w:t xml:space="preserve">26</w:t>
      </w:r>
      <w:r>
        <w:t>]</w:t>
      </w:r>
      <w:r w:rsidRPr="00281126">
        <w:t xml:space="preserve"> </w:t>
      </w:r>
      <w:r/>
      <w:r>
        <w:t xml:space="preserve">Bennett EJ, Piesse C, Palmer K, Badcock CA,</w:t>
      </w:r>
      <w:r>
        <w:t xml:space="preserve"> </w:t>
      </w:r>
      <w:r>
        <w:t>Tennant</w:t>
      </w:r>
      <w:r>
        <w:t> </w:t>
      </w:r>
      <w:r>
        <w:t xml:space="preserve">CC, Kellow JE.</w:t>
      </w:r>
      <w:r>
        <w:t xml:space="preserve"> </w:t>
      </w:r>
      <w:r>
        <w:t xml:space="preserve">Functional gastrointestinal disorders: psychological,</w:t>
      </w:r>
      <w:r>
        <w:t xml:space="preserve"> </w:t>
      </w:r>
      <w:r>
        <w:t>social,</w:t>
      </w:r>
      <w:r>
        <w:t xml:space="preserve"> </w:t>
      </w:r>
      <w:r>
        <w:t xml:space="preserve">and somatic features</w:t>
      </w:r>
      <w:r>
        <w:t>[</w:t>
      </w:r>
      <w:r>
        <w:rPr>
          <w:sz w:val="28"/>
        </w:rPr>
        <w:t>J</w:t>
      </w:r>
      <w:r>
        <w:t>]</w:t>
      </w:r>
      <w:r>
        <w:t xml:space="preserve">.</w:t>
      </w:r>
      <w:r>
        <w:t xml:space="preserve"> </w:t>
      </w:r>
      <w:r>
        <w:t>Gut,</w:t>
      </w:r>
      <w:r>
        <w:t xml:space="preserve"> </w:t>
      </w:r>
      <w:r>
        <w:t>1998;</w:t>
      </w:r>
      <w:r>
        <w:t xml:space="preserve"> </w:t>
      </w:r>
      <w:r>
        <w:t xml:space="preserve">42: 414-420.</w:t>
      </w:r>
    </w:p>
    <w:p w:rsidR="0018722C">
      <w:pPr>
        <w:pStyle w:val="ab"/>
        <w:topLinePunct/>
        <w:ind w:left="200" w:hangingChars="200" w:hanging="200"/>
      </w:pPr>
      <w:r>
        <w:t>[</w:t>
      </w:r>
      <w:r>
        <w:t xml:space="preserve">27</w:t>
      </w:r>
      <w:r>
        <w:t>]</w:t>
      </w:r>
      <w:r w:rsidRPr="00281126">
        <w:t xml:space="preserve"> </w:t>
      </w:r>
      <w:r/>
      <w:r>
        <w:t>Talley</w:t>
      </w:r>
      <w:r>
        <w:t> </w:t>
      </w:r>
      <w:r>
        <w:t>NJ,</w:t>
      </w:r>
      <w:r>
        <w:t> </w:t>
      </w:r>
      <w:r>
        <w:t>Phillips</w:t>
      </w:r>
      <w:r>
        <w:t> </w:t>
      </w:r>
      <w:r>
        <w:t>SF,</w:t>
      </w:r>
      <w:r>
        <w:t> </w:t>
      </w:r>
      <w:r>
        <w:t>Bruce</w:t>
      </w:r>
      <w:r>
        <w:t> </w:t>
      </w:r>
      <w:r>
        <w:t>B,</w:t>
      </w:r>
      <w:r>
        <w:t> </w:t>
      </w:r>
      <w:r>
        <w:t>Twomey</w:t>
      </w:r>
      <w:r>
        <w:t> </w:t>
      </w:r>
      <w:r>
        <w:t xml:space="preserve">CK,</w:t>
      </w:r>
      <w:r>
        <w:t xml:space="preserve"> </w:t>
      </w:r>
      <w:r>
        <w:t>Zinsmeister</w:t>
      </w:r>
      <w:r>
        <w:t> </w:t>
      </w:r>
      <w:r>
        <w:t>AR, Melton LJ 3rd. Relation among personality and symptoms in nonulcer dyspepsia and the irritable bowel</w:t>
      </w:r>
      <w:r>
        <w:t> </w:t>
      </w:r>
      <w:r>
        <w:t>syndrome</w:t>
      </w:r>
      <w:r>
        <w:t>[</w:t>
      </w:r>
      <w:r>
        <w:rPr>
          <w:sz w:val="28"/>
        </w:rPr>
        <w:t>J</w:t>
      </w:r>
      <w:r>
        <w:t>]</w:t>
      </w:r>
      <w:r>
        <w:t xml:space="preserve">.</w:t>
      </w:r>
      <w:r>
        <w:t xml:space="preserve"> </w:t>
      </w:r>
      <w:r/>
      <w:r>
        <w:t xml:space="preserve">Gastroenterology, 1990; 99: 327-333</w:t>
      </w:r>
    </w:p>
    <w:p w:rsidR="0018722C">
      <w:pPr>
        <w:pStyle w:val="ab"/>
        <w:topLinePunct/>
        <w:ind w:left="200" w:hangingChars="200" w:hanging="200"/>
      </w:pPr>
      <w:r>
        <w:t>[</w:t>
      </w:r>
      <w:r>
        <w:t xml:space="preserve">28</w:t>
      </w:r>
      <w:r>
        <w:t>]</w:t>
      </w:r>
      <w:r w:rsidRPr="00281126">
        <w:t xml:space="preserve"> </w:t>
      </w:r>
      <w:r/>
      <w:r>
        <w:t>Drossman D A. Do psychosocial factors define sym ptom severity</w:t>
      </w:r>
      <w:r>
        <w:t> </w:t>
      </w:r>
      <w:r>
        <w:t>and</w:t>
      </w:r>
      <w:r>
        <w:t> </w:t>
      </w:r>
      <w:r>
        <w:t>patient</w:t>
      </w:r>
      <w:r>
        <w:t> </w:t>
      </w:r>
      <w:r>
        <w:t>status</w:t>
      </w:r>
      <w:r>
        <w:t> </w:t>
      </w:r>
      <w:r>
        <w:t>in</w:t>
      </w:r>
      <w:r>
        <w:t> </w:t>
      </w:r>
      <w:r>
        <w:t>irritable</w:t>
      </w:r>
      <w:r>
        <w:t> </w:t>
      </w:r>
      <w:r>
        <w:t>bowel</w:t>
      </w:r>
      <w:r>
        <w:t> </w:t>
      </w:r>
      <w:r>
        <w:t>syndrome</w:t>
      </w:r>
      <w:r/>
      <w:r/>
      <w:r>
        <w:t>[</w:t>
      </w:r>
      <w:r>
        <w:t xml:space="preserve">J</w:t>
      </w:r>
      <w:r>
        <w:t>]</w:t>
      </w:r>
      <w:r>
        <w:t xml:space="preserve">.</w:t>
      </w:r>
      <w:r>
        <w:t xml:space="preserve"> </w:t>
      </w:r>
      <w:r>
        <w:t>Am</w:t>
      </w:r>
      <w:r w:rsidR="001852F3">
        <w:t xml:space="preserve">J</w:t>
      </w:r>
      <w:r w:rsidR="001852F3">
        <w:t xml:space="preserve">Med,</w:t>
      </w:r>
      <w:r w:rsidR="001852F3">
        <w:t xml:space="preserve"> </w:t>
      </w:r>
      <w:r w:rsidR="001852F3">
        <w:t>1999;</w:t>
      </w:r>
      <w:r w:rsidR="001852F3">
        <w:t xml:space="preserve"> </w:t>
      </w:r>
      <w:r w:rsidR="001852F3">
        <w:t>107</w:t>
      </w:r>
      <w:r/>
      <w:r>
        <w:t>(</w:t>
      </w:r>
      <w:r>
        <w:t xml:space="preserve">5A</w:t>
      </w:r>
      <w:r>
        <w:t>)</w:t>
      </w:r>
      <w:r>
        <w:t xml:space="preserve">:</w:t>
      </w:r>
      <w:r>
        <w:t xml:space="preserve"> </w:t>
      </w:r>
      <w:r>
        <w:t>41-50.</w:t>
      </w:r>
    </w:p>
    <w:p w:rsidR="0018722C">
      <w:pPr>
        <w:pStyle w:val="ab"/>
        <w:topLinePunct/>
        <w:ind w:left="200" w:hangingChars="200" w:hanging="200"/>
      </w:pPr>
      <w:r>
        <w:t>[</w:t>
      </w:r>
      <w:r>
        <w:t xml:space="preserve">29</w:t>
      </w:r>
      <w:r>
        <w:t>]</w:t>
      </w:r>
      <w:r w:rsidRPr="00281126">
        <w:t xml:space="preserve"> </w:t>
      </w:r>
      <w:r/>
      <w:r>
        <w:t xml:space="preserve">Parkman H P,</w:t>
      </w:r>
      <w:r>
        <w:t xml:space="preserve"> </w:t>
      </w:r>
      <w:r>
        <w:t xml:space="preserve">Hasler W L,</w:t>
      </w:r>
      <w:r>
        <w:t xml:space="preserve"> </w:t>
      </w:r>
      <w:r>
        <w:t xml:space="preserve">Fisher R S,</w:t>
      </w:r>
      <w:r>
        <w:t xml:space="preserve"> </w:t>
      </w:r>
      <w:r>
        <w:t xml:space="preserve">et al.</w:t>
      </w:r>
      <w:r>
        <w:t xml:space="preserve"> </w:t>
      </w:r>
      <w:r>
        <w:t xml:space="preserve">American gastroenterologyical association technical review on the diagnosis and treatment of gastroparesis</w:t>
      </w:r>
      <w:r>
        <w:t>[</w:t>
      </w:r>
      <w:r>
        <w:t>J</w:t>
      </w:r>
      <w:r>
        <w:t>]</w:t>
      </w:r>
      <w:r>
        <w:t xml:space="preserve">.</w:t>
      </w:r>
      <w:r>
        <w:t xml:space="preserve"> </w:t>
      </w:r>
      <w:r>
        <w:t xml:space="preserve">Gastroenterol, 2004;</w:t>
      </w:r>
      <w:r>
        <w:t xml:space="preserve"> </w:t>
      </w:r>
      <w:r>
        <w:t>127</w:t>
      </w:r>
      <w:r>
        <w:t>(</w:t>
      </w:r>
      <w:r>
        <w:t>5</w:t>
      </w:r>
      <w:r>
        <w:t>)</w:t>
      </w:r>
      <w:r>
        <w:t xml:space="preserve">:</w:t>
      </w:r>
      <w:r>
        <w:t xml:space="preserve"> </w:t>
      </w:r>
      <w:r>
        <w:t>1592-1622.</w:t>
      </w:r>
    </w:p>
    <w:p w:rsidR="0018722C">
      <w:pPr>
        <w:pStyle w:val="ab"/>
        <w:topLinePunct/>
        <w:ind w:left="200" w:hangingChars="200" w:hanging="200"/>
      </w:pPr>
      <w:r>
        <w:t xml:space="preserve">[</w:t>
      </w:r>
      <w:r>
        <w:t xml:space="preserve">30</w:t>
      </w:r>
      <w:r>
        <w:t xml:space="preserve">]</w:t>
      </w:r>
      <w:r w:rsidRPr="00281126">
        <w:t xml:space="preserve"> </w:t>
      </w:r>
      <w:r/>
      <w:r>
        <w:t xml:space="preserve">Emmanuel AV,</w:t>
      </w:r>
      <w:r>
        <w:t xml:space="preserve"> </w:t>
      </w:r>
      <w:r>
        <w:t xml:space="preserve">Mason HJ,</w:t>
      </w:r>
      <w:r>
        <w:t xml:space="preserve"> </w:t>
      </w:r>
      <w:r>
        <w:t xml:space="preserve">Kamm MA.</w:t>
      </w:r>
      <w:r>
        <w:t xml:space="preserve"> </w:t>
      </w:r>
      <w:r>
        <w:t xml:space="preserve">Relationship between psycho-logyical state and level of activity of extrinsicgut innervation in patients with a functional gut disorder </w:t>
      </w:r>
      <w:r>
        <w:t xml:space="preserve">[</w:t>
      </w:r>
      <w:r>
        <w:t xml:space="preserve">J</w:t>
      </w:r>
      <w:r>
        <w:t xml:space="preserve">]</w:t>
      </w:r>
      <w:r>
        <w:t xml:space="preserve">.</w:t>
      </w:r>
      <w:r>
        <w:t xml:space="preserve"> </w:t>
      </w:r>
      <w:r>
        <w:t>Gut,</w:t>
      </w:r>
      <w:r>
        <w:t xml:space="preserve"> </w:t>
      </w:r>
      <w:r>
        <w:t>2001;</w:t>
      </w:r>
      <w:r>
        <w:t xml:space="preserve"> </w:t>
      </w:r>
      <w:r>
        <w:t>49</w:t>
      </w:r>
      <w:r>
        <w:t xml:space="preserve">(</w:t>
      </w:r>
      <w:r>
        <w:t xml:space="preserve">3</w:t>
      </w:r>
      <w:r>
        <w:t xml:space="preserve">)</w:t>
      </w:r>
      <w:r>
        <w:t xml:space="preserve">:</w:t>
      </w:r>
      <w:r>
        <w:t xml:space="preserve"> </w:t>
      </w:r>
      <w:r>
        <w:t>209-213．</w:t>
      </w:r>
    </w:p>
    <w:p w:rsidR="0018722C">
      <w:pPr>
        <w:pStyle w:val="ab"/>
        <w:topLinePunct/>
        <w:ind w:left="200" w:hangingChars="200" w:hanging="200"/>
      </w:pPr>
      <w:r>
        <w:t>[</w:t>
      </w:r>
      <w:r>
        <w:t xml:space="preserve">31</w:t>
      </w:r>
      <w:r>
        <w:t>]</w:t>
      </w:r>
      <w:r w:rsidRPr="00281126">
        <w:t xml:space="preserve"> </w:t>
      </w:r>
      <w:r/>
      <w:r>
        <w:t xml:space="preserve">Drossman D A,</w:t>
      </w:r>
      <w:r>
        <w:t xml:space="preserve"> </w:t>
      </w:r>
      <w:r>
        <w:t xml:space="preserve">Camilleri M,</w:t>
      </w:r>
      <w:r>
        <w:t xml:space="preserve"> </w:t>
      </w:r>
      <w:r>
        <w:t xml:space="preserve">Mayer E A</w:t>
      </w:r>
      <w:r>
        <w:t xml:space="preserve">, </w:t>
      </w:r>
      <w:r>
        <w:t xml:space="preserve">et al.</w:t>
      </w:r>
      <w:r>
        <w:t xml:space="preserve"> </w:t>
      </w:r>
      <w:r>
        <w:t>AGA</w:t>
      </w:r>
      <w:r>
        <w:t> </w:t>
      </w:r>
      <w:r>
        <w:t>technical review on irritable bowelsyndrome</w:t>
      </w:r>
      <w:r>
        <w:t>[</w:t>
      </w:r>
      <w:r>
        <w:t>J</w:t>
      </w:r>
      <w:r>
        <w:t>]</w:t>
      </w:r>
      <w:r>
        <w:t xml:space="preserve">.</w:t>
      </w:r>
      <w:r>
        <w:t xml:space="preserve"> </w:t>
      </w:r>
      <w:r>
        <w:t>Gastroenterology,</w:t>
      </w:r>
      <w:r>
        <w:t xml:space="preserve"> </w:t>
      </w:r>
      <w:r>
        <w:t xml:space="preserve">2002; 123</w:t>
      </w:r>
      <w:r>
        <w:t>(</w:t>
      </w:r>
      <w:r>
        <w:t>6</w:t>
      </w:r>
      <w:r>
        <w:t>)</w:t>
      </w:r>
      <w:r>
        <w:t xml:space="preserve">:</w:t>
      </w:r>
      <w:r>
        <w:t xml:space="preserve"> </w:t>
      </w:r>
      <w:r>
        <w:t>2108-2131.</w:t>
      </w:r>
    </w:p>
    <w:p w:rsidR="0018722C">
      <w:pPr>
        <w:pStyle w:val="ab"/>
        <w:topLinePunct/>
        <w:ind w:left="200" w:hangingChars="200" w:hanging="200"/>
      </w:pPr>
      <w:r>
        <w:t>[</w:t>
      </w:r>
      <w:r>
        <w:t xml:space="preserve">32</w:t>
      </w:r>
      <w:r>
        <w:t>]</w:t>
      </w:r>
      <w:r w:rsidRPr="00281126">
        <w:t xml:space="preserve"> </w:t>
      </w:r>
      <w:r/>
      <w:r>
        <w:t xml:space="preserve">De la Roca Chiapas JM,</w:t>
      </w:r>
      <w:r>
        <w:t xml:space="preserve"> </w:t>
      </w:r>
      <w:r>
        <w:t xml:space="preserve">Solis Ortiz S,</w:t>
      </w:r>
      <w:r>
        <w:t xml:space="preserve"> </w:t>
      </w:r>
      <w:r>
        <w:t xml:space="preserve">Fajardo Araujo M,</w:t>
      </w:r>
      <w:r>
        <w:t xml:space="preserve"> </w:t>
      </w:r>
      <w:r>
        <w:t xml:space="preserve">et al.</w:t>
      </w:r>
      <w:r>
        <w:t xml:space="preserve"> </w:t>
      </w:r>
      <w:r>
        <w:t xml:space="preserve">Stress profile,</w:t>
      </w:r>
      <w:r>
        <w:t xml:space="preserve"> </w:t>
      </w:r>
      <w:r>
        <w:t xml:space="preserve">coping style,</w:t>
      </w:r>
      <w:r>
        <w:t xml:space="preserve"> </w:t>
      </w:r>
      <w:r>
        <w:t>anxiety,</w:t>
      </w:r>
      <w:r>
        <w:t xml:space="preserve"> </w:t>
      </w:r>
      <w:r>
        <w:t>depression,</w:t>
      </w:r>
      <w:r>
        <w:t xml:space="preserve"> </w:t>
      </w:r>
      <w:r>
        <w:t xml:space="preserve">and gastric</w:t>
      </w:r>
      <w:r>
        <w:t> </w:t>
      </w:r>
      <w:r>
        <w:t>emptying</w:t>
      </w:r>
      <w:r>
        <w:t> </w:t>
      </w:r>
      <w:r>
        <w:t>as</w:t>
      </w:r>
      <w:r>
        <w:t> </w:t>
      </w:r>
      <w:r>
        <w:t>predictors</w:t>
      </w:r>
      <w:r>
        <w:t> </w:t>
      </w:r>
      <w:r>
        <w:t>of</w:t>
      </w:r>
      <w:r>
        <w:t> </w:t>
      </w:r>
      <w:r>
        <w:t>functional</w:t>
      </w:r>
      <w:r>
        <w:t> </w:t>
      </w:r>
      <w:r>
        <w:t xml:space="preserve">dyspepsia:</w:t>
      </w:r>
      <w:r>
        <w:t xml:space="preserve"> </w:t>
      </w:r>
      <w:r>
        <w:t>a</w:t>
      </w:r>
      <w:r>
        <w:t> </w:t>
      </w:r>
      <w:r>
        <w:t>case control study</w:t>
      </w:r>
      <w:r>
        <w:t>[</w:t>
      </w:r>
      <w:r>
        <w:t>J</w:t>
      </w:r>
      <w:r>
        <w:t>]</w:t>
      </w:r>
      <w:r>
        <w:t xml:space="preserve">.</w:t>
      </w:r>
      <w:r>
        <w:t xml:space="preserve"> </w:t>
      </w:r>
      <w:r>
        <w:t xml:space="preserve">J Psychosom</w:t>
      </w:r>
      <w:r>
        <w:t> </w:t>
      </w:r>
      <w:r>
        <w:t xml:space="preserve">Res,</w:t>
      </w:r>
      <w:r>
        <w:t xml:space="preserve"> </w:t>
      </w:r>
      <w:r>
        <w:t>2010;</w:t>
      </w:r>
      <w:r>
        <w:t xml:space="preserve"> </w:t>
      </w:r>
      <w:r>
        <w:t>68</w:t>
      </w:r>
      <w:r>
        <w:t>(</w:t>
      </w:r>
      <w:r>
        <w:t>1</w:t>
      </w:r>
      <w:r>
        <w:t>)</w:t>
      </w:r>
      <w:r>
        <w:t xml:space="preserve">:</w:t>
      </w:r>
      <w:r>
        <w:t xml:space="preserve"> </w:t>
      </w:r>
      <w:r>
        <w:t>73-81．</w:t>
      </w:r>
      <w:r>
        <w:rPr>
          <w:rFonts w:cstheme="minorBidi" w:hAnsiTheme="minorHAnsi" w:eastAsiaTheme="minorHAnsi" w:asciiTheme="minorHAnsi" w:ascii="Calibri"/>
        </w:rPr>
        <w:t>84</w:t>
      </w:r>
    </w:p>
    <w:p w:rsidR="0018722C">
      <w:pPr>
        <w:pStyle w:val="ab"/>
        <w:topLinePunct/>
        <w:ind w:left="200" w:hangingChars="200" w:hanging="200"/>
      </w:pPr>
      <w:r>
        <w:t xml:space="preserve">[</w:t>
      </w:r>
      <w:r>
        <w:t xml:space="preserve">33</w:t>
      </w:r>
      <w:r>
        <w:t xml:space="preserve">]</w:t>
      </w:r>
      <w:r w:rsidRPr="00281126">
        <w:t xml:space="preserve"> </w:t>
      </w:r>
      <w:r>
        <w:t xml:space="preserve">方正清,</w:t>
      </w:r>
      <w:r>
        <w:t xml:space="preserve"> </w:t>
      </w:r>
      <w:r>
        <w:t>张育琴,</w:t>
      </w:r>
      <w:r>
        <w:t xml:space="preserve"> </w:t>
      </w:r>
      <w:r>
        <w:t>许冠苏.</w:t>
      </w:r>
      <w:r>
        <w:t xml:space="preserve"> </w:t>
      </w:r>
      <w:r>
        <w:t>电针和半夏浑心汤对功能性消化不良大鼠胃动素的影响</w:t>
      </w:r>
      <w:r>
        <w:t xml:space="preserve">[</w:t>
      </w:r>
      <w:r>
        <w:t xml:space="preserve">J</w:t>
      </w:r>
      <w:r>
        <w:t xml:space="preserve">]</w:t>
      </w:r>
      <w:r>
        <w:t xml:space="preserve">.</w:t>
      </w:r>
      <w:r>
        <w:t xml:space="preserve"> </w:t>
      </w:r>
      <w:r>
        <w:t>广州中医药大学学报,</w:t>
      </w:r>
      <w:r>
        <w:t xml:space="preserve"> </w:t>
      </w:r>
      <w:r>
        <w:t>2007;</w:t>
      </w:r>
      <w:r>
        <w:t xml:space="preserve"> </w:t>
      </w:r>
      <w:r>
        <w:t>24</w:t>
      </w:r>
      <w:r>
        <w:t xml:space="preserve">(</w:t>
      </w:r>
      <w:r>
        <w:t xml:space="preserve">5</w:t>
      </w:r>
      <w:r>
        <w:t xml:space="preserve">)</w:t>
      </w:r>
      <w:r>
        <w:t xml:space="preserve">:</w:t>
      </w:r>
      <w:r>
        <w:t xml:space="preserve"> </w:t>
      </w:r>
      <w:r>
        <w:t xml:space="preserve">379-382. </w:t>
      </w:r>
      <w:r>
        <w:t xml:space="preserve">[</w:t>
      </w:r>
      <w:r>
        <w:t xml:space="preserve">34</w:t>
      </w:r>
      <w:r>
        <w:t xml:space="preserve">]</w:t>
      </w:r>
      <w:r>
        <w:t xml:space="preserve"> </w:t>
      </w:r>
      <w:r>
        <w:t xml:space="preserve">Pajala M, Heikkinen M, Hintikka J, A prospective 1</w:t>
      </w:r>
      <w:r>
        <w:t xml:space="preserve"> -</w:t>
      </w:r>
      <w:r>
        <w:t xml:space="preserve">year follow-up study in patients with functional or organic dyspepsia</w:t>
      </w:r>
      <w:r>
        <w:t xml:space="preserve"> </w:t>
      </w:r>
      <w:r>
        <w:t xml:space="preserve">changes</w:t>
      </w:r>
      <w:r>
        <w:t xml:space="preserve"> </w:t>
      </w:r>
      <w:r>
        <w:t xml:space="preserve">in</w:t>
      </w:r>
      <w:r>
        <w:t xml:space="preserve"> </w:t>
      </w:r>
      <w:r>
        <w:t xml:space="preserve">gastrointestinal</w:t>
      </w:r>
      <w:r>
        <w:t xml:space="preserve"> </w:t>
      </w:r>
      <w:r>
        <w:t xml:space="preserve">symptoms</w:t>
      </w:r>
      <w:r>
        <w:t xml:space="preserve"> </w:t>
      </w:r>
      <w:r>
        <w:t xml:space="preserve">mental</w:t>
      </w:r>
      <w:r>
        <w:t xml:space="preserve"> </w:t>
      </w:r>
      <w:r>
        <w:t xml:space="preserve">distress and fear of serious illness</w:t>
      </w:r>
      <w:r>
        <w:t xml:space="preserve">[</w:t>
      </w:r>
      <w:r>
        <w:t xml:space="preserve">J</w:t>
      </w:r>
      <w:r>
        <w:t xml:space="preserve">]</w:t>
      </w:r>
      <w:r>
        <w:t xml:space="preserve">. Aliment Pharmacol Ther,</w:t>
      </w:r>
      <w:r>
        <w:t xml:space="preserve"> </w:t>
      </w:r>
      <w:r>
        <w:t>2006;</w:t>
      </w:r>
      <w:r>
        <w:t xml:space="preserve"> </w:t>
      </w:r>
      <w:r>
        <w:t>24</w:t>
      </w:r>
      <w:r>
        <w:t xml:space="preserve">(</w:t>
      </w:r>
      <w:r>
        <w:t xml:space="preserve">8</w:t>
      </w:r>
      <w:r>
        <w:t xml:space="preserve">)</w:t>
      </w:r>
      <w:r>
        <w:t xml:space="preserve">:</w:t>
      </w:r>
      <w:r>
        <w:t xml:space="preserve"> </w:t>
      </w:r>
      <w:r>
        <w:t>1241-1246.</w:t>
      </w:r>
    </w:p>
    <w:p w:rsidR="0018722C">
      <w:pPr>
        <w:pStyle w:val="ab"/>
        <w:topLinePunct/>
        <w:ind w:left="200" w:hangingChars="200" w:hanging="200"/>
      </w:pPr>
      <w:r>
        <w:t>[</w:t>
      </w:r>
      <w:r>
        <w:t>35</w:t>
      </w:r>
      <w:r>
        <w:t>]</w:t>
      </w:r>
      <w:r w:rsidRPr="00281126">
        <w:t xml:space="preserve"> </w:t>
      </w:r>
      <w:r>
        <w:t xml:space="preserve">叶佳媚,</w:t>
      </w:r>
      <w:r>
        <w:t xml:space="preserve"> </w:t>
      </w:r>
      <w:r>
        <w:t>陈道荣.</w:t>
      </w:r>
      <w:r>
        <w:t xml:space="preserve"> </w:t>
      </w:r>
      <w:r>
        <w:t>精神心理因素与功能性胃肠病的关系</w:t>
      </w:r>
      <w:r>
        <w:t>[</w:t>
      </w:r>
      <w:r>
        <w:t>J</w:t>
      </w:r>
      <w:r>
        <w:t>]</w:t>
      </w:r>
      <w:r>
        <w:t xml:space="preserve">.</w:t>
      </w:r>
      <w:r>
        <w:t xml:space="preserve"> </w:t>
      </w:r>
      <w:r>
        <w:t>胃肠</w:t>
      </w:r>
      <w:r>
        <w:t xml:space="preserve">病学和肝病学杂志,</w:t>
      </w:r>
      <w:r>
        <w:t xml:space="preserve"> </w:t>
      </w:r>
      <w:r>
        <w:t>2010;</w:t>
      </w:r>
      <w:r>
        <w:t xml:space="preserve"> </w:t>
      </w:r>
      <w:r>
        <w:t>19</w:t>
      </w:r>
      <w:r>
        <w:t>(</w:t>
      </w:r>
      <w:r>
        <w:t>5</w:t>
      </w:r>
      <w:r>
        <w:t>)</w:t>
      </w:r>
      <w:r>
        <w:t xml:space="preserve">:</w:t>
      </w:r>
      <w:r>
        <w:t xml:space="preserve"> </w:t>
      </w:r>
      <w:r>
        <w:t>475-477.</w:t>
      </w:r>
    </w:p>
    <w:p w:rsidR="0018722C">
      <w:pPr>
        <w:pStyle w:val="ab"/>
        <w:topLinePunct/>
        <w:ind w:left="200" w:hangingChars="200" w:hanging="200"/>
      </w:pPr>
      <w:r>
        <w:t>[</w:t>
      </w:r>
      <w:r>
        <w:t xml:space="preserve">36</w:t>
      </w:r>
      <w:r>
        <w:t>]</w:t>
      </w:r>
      <w:r w:rsidRPr="00281126">
        <w:t xml:space="preserve"> </w:t>
      </w:r>
      <w:r>
        <w:t xml:space="preserve">陈道志,</w:t>
      </w:r>
      <w:r>
        <w:t xml:space="preserve"> </w:t>
      </w:r>
      <w:r>
        <w:t>秦良才,</w:t>
      </w:r>
      <w:r>
        <w:t xml:space="preserve"> </w:t>
      </w:r>
      <w:r>
        <w:t>陈丽萍,</w:t>
      </w:r>
      <w:r>
        <w:t xml:space="preserve"> </w:t>
      </w:r>
      <w:r>
        <w:t>等.</w:t>
      </w:r>
      <w:r>
        <w:t xml:space="preserve"> </w:t>
      </w:r>
      <w:r>
        <w:t>升高或抑制胃运动药对狗胃电影响</w:t>
      </w:r>
      <w:r w:rsidR="001852F3">
        <w:t xml:space="preserve"> 的实验观察</w:t>
      </w:r>
      <w:r>
        <w:t>[</w:t>
      </w:r>
      <w:r>
        <w:t>J</w:t>
      </w:r>
      <w:r>
        <w:t>]</w:t>
      </w:r>
      <w:r>
        <w:t xml:space="preserve">.</w:t>
      </w:r>
      <w:r>
        <w:t xml:space="preserve"> </w:t>
      </w:r>
      <w:r>
        <w:t>基础医学与临床,</w:t>
      </w:r>
      <w:r>
        <w:t xml:space="preserve"> </w:t>
      </w:r>
      <w:r>
        <w:t>1995;</w:t>
      </w:r>
      <w:r>
        <w:t xml:space="preserve"> </w:t>
      </w:r>
      <w:r/>
      <w:r>
        <w:t>(</w:t>
      </w:r>
      <w:r>
        <w:t>增刊</w:t>
      </w:r>
      <w:r>
        <w:t>)</w:t>
      </w:r>
      <w:r>
        <w:t xml:space="preserve">:</w:t>
      </w:r>
      <w:r>
        <w:t xml:space="preserve"> </w:t>
      </w:r>
      <w:r>
        <w:t>115-116．</w:t>
      </w:r>
    </w:p>
    <w:p w:rsidR="0018722C">
      <w:pPr>
        <w:pStyle w:val="ab"/>
        <w:topLinePunct/>
        <w:ind w:left="200" w:hangingChars="200" w:hanging="200"/>
      </w:pPr>
      <w:r>
        <w:t>[</w:t>
      </w:r>
      <w:r>
        <w:t xml:space="preserve">37</w:t>
      </w:r>
      <w:r>
        <w:t>]</w:t>
      </w:r>
      <w:r w:rsidRPr="00281126">
        <w:t xml:space="preserve"> </w:t>
      </w:r>
      <w:r>
        <w:t xml:space="preserve">申国明,</w:t>
      </w:r>
      <w:r>
        <w:t xml:space="preserve"> </w:t>
      </w:r>
      <w:r>
        <w:t>颜贵明,</w:t>
      </w:r>
      <w:r>
        <w:t xml:space="preserve"> </w:t>
      </w:r>
      <w:r>
        <w:t>徐颖,</w:t>
      </w:r>
      <w:r>
        <w:t xml:space="preserve"> </w:t>
      </w:r>
      <w:r>
        <w:t>等.</w:t>
      </w:r>
      <w:r>
        <w:t xml:space="preserve"> </w:t>
      </w:r>
      <w:r>
        <w:t>电针对胃动力紊乱大鼠血管活性肽表</w:t>
      </w:r>
      <w:r w:rsidR="001852F3">
        <w:t xml:space="preserve"> </w:t>
      </w:r>
      <w:r>
        <w:t>达的影响</w:t>
      </w:r>
      <w:r>
        <w:t>[</w:t>
      </w:r>
      <w:r>
        <w:t xml:space="preserve">J</w:t>
      </w:r>
      <w:r>
        <w:t>]</w:t>
      </w:r>
      <w:r>
        <w:t xml:space="preserve">.</w:t>
      </w:r>
      <w:r>
        <w:t xml:space="preserve"> </w:t>
      </w:r>
      <w:r>
        <w:t>中国中西医结合杂志,</w:t>
      </w:r>
      <w:r>
        <w:t xml:space="preserve"> </w:t>
      </w:r>
      <w:r>
        <w:t>2004;</w:t>
      </w:r>
      <w:r>
        <w:t xml:space="preserve"> </w:t>
      </w:r>
      <w:r>
        <w:t>12</w:t>
      </w:r>
      <w:r>
        <w:t>(</w:t>
      </w:r>
      <w:r>
        <w:t>6</w:t>
      </w:r>
      <w:r>
        <w:t>)</w:t>
      </w:r>
      <w:r>
        <w:t xml:space="preserve">:</w:t>
      </w:r>
      <w:r>
        <w:t xml:space="preserve"> </w:t>
      </w:r>
      <w:r>
        <w:t>329-331．</w:t>
      </w:r>
    </w:p>
    <w:p w:rsidR="0018722C">
      <w:pPr>
        <w:pStyle w:val="ab"/>
        <w:topLinePunct/>
        <w:ind w:left="200" w:hangingChars="200" w:hanging="200"/>
      </w:pPr>
      <w:r>
        <w:t>[</w:t>
      </w:r>
      <w:r>
        <w:t>38</w:t>
      </w:r>
      <w:r>
        <w:t>]</w:t>
      </w:r>
      <w:r w:rsidRPr="00281126">
        <w:t xml:space="preserve"> </w:t>
      </w:r>
      <w:r>
        <w:t xml:space="preserve">岳利峰.</w:t>
      </w:r>
      <w:r>
        <w:t xml:space="preserve"> </w:t>
      </w:r>
      <w:r>
        <w:t>逍遥散对肝郁脾虚证模型大鼠海马和杏仁核</w:t>
      </w:r>
      <w:r>
        <w:t>AMPAR</w:t>
      </w:r>
      <w:r/>
      <w:r w:rsidR="001852F3">
        <w:t xml:space="preserve">的调</w:t>
      </w:r>
      <w:r>
        <w:t>节机制</w:t>
      </w:r>
      <w:r>
        <w:t>[</w:t>
      </w:r>
      <w:r>
        <w:rPr>
          <w:w w:val="95"/>
        </w:rPr>
        <w:t>D</w:t>
      </w:r>
      <w:r>
        <w:t>]</w:t>
      </w:r>
      <w:r>
        <w:t xml:space="preserve">.</w:t>
      </w:r>
      <w:r>
        <w:t xml:space="preserve"> </w:t>
      </w:r>
      <w:r>
        <w:t>北京中医药大学,</w:t>
      </w:r>
      <w:r>
        <w:t xml:space="preserve"> </w:t>
      </w:r>
      <w:r>
        <w:t>2008,</w:t>
      </w:r>
      <w:r>
        <w:t xml:space="preserve"> </w:t>
      </w:r>
      <w:r>
        <w:t>05.</w:t>
      </w:r>
    </w:p>
    <w:p w:rsidR="0018722C">
      <w:pPr>
        <w:pStyle w:val="ab"/>
        <w:topLinePunct/>
        <w:ind w:left="200" w:hangingChars="200" w:hanging="200"/>
      </w:pPr>
      <w:bookmarkStart w:id="269768" w:name="_cwCmt6"/>
      <w:r>
        <w:t>[</w:t>
      </w:r>
      <w:r>
        <w:t xml:space="preserve">39</w:t>
      </w:r>
      <w:r>
        <w:t>]</w:t>
      </w:r>
      <w:r w:rsidRPr="00281126">
        <w:t xml:space="preserve"> </w:t>
      </w:r>
      <w:r/>
      <w:r>
        <w:t xml:space="preserve">Miwa H,</w:t>
      </w:r>
      <w:r>
        <w:t xml:space="preserve"> </w:t>
      </w:r>
      <w:r>
        <w:t xml:space="preserve">Watari J,</w:t>
      </w:r>
      <w:r>
        <w:t xml:space="preserve"> </w:t>
      </w:r>
      <w:r>
        <w:t xml:space="preserve">Fukui H,</w:t>
      </w:r>
      <w:r>
        <w:t xml:space="preserve"> </w:t>
      </w:r>
      <w:r>
        <w:t xml:space="preserve">et al.</w:t>
      </w:r>
      <w:r>
        <w:t xml:space="preserve"> </w:t>
      </w:r>
      <w:r>
        <w:t xml:space="preserve">Current understanding</w:t>
      </w:r>
      <w:r>
        <w:t> </w:t>
      </w:r>
      <w:r>
        <w:t>of pathogennesis of functional dyspepsia</w:t>
      </w:r>
      <w:r>
        <w:t>[</w:t>
      </w:r>
      <w:r>
        <w:t>J</w:t>
      </w:r>
      <w:r>
        <w:t>]</w:t>
      </w:r>
      <w:r>
        <w:t xml:space="preserve">.</w:t>
      </w:r>
      <w:r>
        <w:t xml:space="preserve"> </w:t>
      </w:r>
      <w:r>
        <w:t xml:space="preserve">J Gastroenterol Hepatol,</w:t>
      </w:r>
      <w:r>
        <w:t xml:space="preserve"> </w:t>
      </w:r>
      <w:r>
        <w:t>2011;</w:t>
      </w:r>
      <w:r>
        <w:t xml:space="preserve"> </w:t>
      </w:r>
      <w:r>
        <w:t>26</w:t>
      </w:r>
      <w:r>
        <w:t>(</w:t>
      </w:r>
      <w:r>
        <w:t>3</w:t>
      </w:r>
      <w:r>
        <w:t>)</w:t>
      </w:r>
      <w:r>
        <w:t xml:space="preserve">:</w:t>
      </w:r>
      <w:r>
        <w:t xml:space="preserve"> </w:t>
      </w:r>
      <w:r>
        <w:t>53-60．</w:t>
      </w:r>
      <w:bookmarkEnd w:id="269768"/>
    </w:p>
    <w:p w:rsidR="0018722C">
      <w:pPr>
        <w:pStyle w:val="ab"/>
        <w:topLinePunct/>
        <w:ind w:left="200" w:hangingChars="200" w:hanging="200"/>
      </w:pPr>
      <w:r>
        <w:t xml:space="preserve">[</w:t>
      </w:r>
      <w:r>
        <w:t xml:space="preserve">40</w:t>
      </w:r>
      <w:r>
        <w:t xml:space="preserve">]</w:t>
      </w:r>
      <w:r w:rsidRPr="00281126">
        <w:t xml:space="preserve"> </w:t>
      </w:r>
      <w:r/>
      <w:r>
        <w:t xml:space="preserve">Kusano</w:t>
      </w:r>
      <w:r>
        <w:t xml:space="preserve"> </w:t>
      </w:r>
      <w:r>
        <w:t xml:space="preserve">M,</w:t>
      </w:r>
      <w:r>
        <w:t xml:space="preserve"> </w:t>
      </w:r>
      <w:r>
        <w:t>Zai</w:t>
      </w:r>
      <w:r>
        <w:t xml:space="preserve"> </w:t>
      </w:r>
      <w:r>
        <w:t xml:space="preserve">H,</w:t>
      </w:r>
      <w:r>
        <w:t xml:space="preserve"> </w:t>
      </w:r>
      <w:r>
        <w:t>Shimoyama</w:t>
      </w:r>
      <w:r>
        <w:t xml:space="preserve"> </w:t>
      </w:r>
      <w:r>
        <w:t xml:space="preserve">Y,</w:t>
      </w:r>
      <w:r>
        <w:t xml:space="preserve"> </w:t>
      </w:r>
      <w:r>
        <w:t>et</w:t>
      </w:r>
      <w:r>
        <w:t xml:space="preserve"> </w:t>
      </w:r>
      <w:r>
        <w:t xml:space="preserve">al.</w:t>
      </w:r>
      <w:r>
        <w:t xml:space="preserve"> </w:t>
      </w:r>
      <w:r>
        <w:t xml:space="preserve">Rapid</w:t>
      </w:r>
      <w:r>
        <w:t xml:space="preserve"> </w:t>
      </w:r>
      <w:r>
        <w:t xml:space="preserve">gastric</w:t>
      </w:r>
      <w:r>
        <w:t xml:space="preserve"> </w:t>
      </w:r>
      <w:r>
        <w:t xml:space="preserve">emptying, rather</w:t>
      </w:r>
      <w:r>
        <w:t xml:space="preserve"> </w:t>
      </w:r>
      <w:r>
        <w:t xml:space="preserve">than</w:t>
      </w:r>
      <w:r>
        <w:t xml:space="preserve"> </w:t>
      </w:r>
      <w:r>
        <w:t xml:space="preserve">delayed</w:t>
      </w:r>
      <w:r>
        <w:t xml:space="preserve"> </w:t>
      </w:r>
      <w:r>
        <w:t xml:space="preserve">gastric</w:t>
      </w:r>
      <w:r>
        <w:t xml:space="preserve"> </w:t>
      </w:r>
      <w:r>
        <w:t xml:space="preserve">emptying,</w:t>
      </w:r>
      <w:r>
        <w:t xml:space="preserve"> </w:t>
      </w:r>
      <w:r>
        <w:t xml:space="preserve">might</w:t>
      </w:r>
      <w:r>
        <w:t xml:space="preserve"> </w:t>
      </w:r>
      <w:r>
        <w:t xml:space="preserve">provoke</w:t>
      </w:r>
      <w:r>
        <w:t xml:space="preserve"> </w:t>
      </w:r>
      <w:r>
        <w:t xml:space="preserve">functional dyspepsia</w:t>
      </w:r>
      <w:r>
        <w:t xml:space="preserve">[</w:t>
      </w:r>
      <w:r>
        <w:t xml:space="preserve">J</w:t>
      </w:r>
      <w:r>
        <w:t xml:space="preserve">]</w:t>
      </w:r>
      <w:r>
        <w:t xml:space="preserve">.</w:t>
      </w:r>
      <w:r>
        <w:t xml:space="preserve"> </w:t>
      </w:r>
      <w:r>
        <w:t xml:space="preserve">J</w:t>
      </w:r>
      <w:r>
        <w:t xml:space="preserve"> </w:t>
      </w:r>
      <w:r>
        <w:t xml:space="preserve">Gastroenterol</w:t>
      </w:r>
      <w:r>
        <w:t xml:space="preserve"> </w:t>
      </w:r>
      <w:r>
        <w:t xml:space="preserve">Hepatol,</w:t>
      </w:r>
      <w:r>
        <w:t xml:space="preserve"> </w:t>
      </w:r>
      <w:r>
        <w:t>2011;</w:t>
      </w:r>
      <w:r>
        <w:t xml:space="preserve"> </w:t>
      </w:r>
      <w:r>
        <w:t>26</w:t>
      </w:r>
      <w:r>
        <w:t xml:space="preserve">(</w:t>
      </w:r>
      <w:r>
        <w:rPr>
          <w:sz w:val="28"/>
        </w:rPr>
        <w:t xml:space="preserve">Suppl3</w:t>
      </w:r>
      <w:r>
        <w:t xml:space="preserve">)</w:t>
      </w:r>
      <w:r>
        <w:t xml:space="preserve">:</w:t>
      </w:r>
      <w:r>
        <w:t xml:space="preserve"> </w:t>
      </w:r>
      <w:r>
        <w:t xml:space="preserve">75-78. </w:t>
      </w:r>
      <w:r>
        <w:t xml:space="preserve">[</w:t>
      </w:r>
      <w:r>
        <w:t xml:space="preserve">41</w:t>
      </w:r>
      <w:r>
        <w:t xml:space="preserve">]</w:t>
      </w:r>
      <w:r>
        <w:t xml:space="preserve"> </w:t>
      </w:r>
      <w:r/>
      <w:r>
        <w:t xml:space="preserve">Collins</w:t>
      </w:r>
      <w:r>
        <w:t xml:space="preserve"> </w:t>
      </w:r>
      <w:r>
        <w:t xml:space="preserve">S</w:t>
      </w:r>
      <w:r>
        <w:t xml:space="preserve"> </w:t>
      </w:r>
      <w:r>
        <w:t xml:space="preserve">M.</w:t>
      </w:r>
      <w:r>
        <w:t xml:space="preserve"> </w:t>
      </w:r>
      <w:r>
        <w:t xml:space="preserve">Is</w:t>
      </w:r>
      <w:r>
        <w:t xml:space="preserve"> </w:t>
      </w:r>
      <w:r>
        <w:t xml:space="preserve">the</w:t>
      </w:r>
      <w:r>
        <w:t xml:space="preserve"> </w:t>
      </w:r>
      <w:r>
        <w:t xml:space="preserve">irritable</w:t>
      </w:r>
      <w:r>
        <w:t xml:space="preserve"> </w:t>
      </w:r>
      <w:r>
        <w:t xml:space="preserve">gut</w:t>
      </w:r>
      <w:r>
        <w:t xml:space="preserve"> </w:t>
      </w:r>
      <w:r>
        <w:t xml:space="preserve">an</w:t>
      </w:r>
      <w:r>
        <w:t xml:space="preserve"> </w:t>
      </w:r>
      <w:r>
        <w:t xml:space="preserve">inflamed</w:t>
      </w:r>
      <w:r>
        <w:t xml:space="preserve"> </w:t>
      </w:r>
      <w:r>
        <w:t xml:space="preserve">gut</w:t>
      </w:r>
      <w:r>
        <w:t xml:space="preserve">[</w:t>
      </w:r>
      <w:r>
        <w:t xml:space="preserve">J</w:t>
      </w:r>
      <w:r>
        <w:t xml:space="preserve">]</w:t>
      </w:r>
      <w:r>
        <w:t xml:space="preserve">.</w:t>
      </w:r>
      <w:r>
        <w:t xml:space="preserve"> </w:t>
      </w:r>
      <w:r>
        <w:t xml:space="preserve">Scand J</w:t>
      </w:r>
      <w:r>
        <w:t xml:space="preserve"> </w:t>
      </w:r>
      <w:r>
        <w:t xml:space="preserve">Gastroenterol,</w:t>
      </w:r>
      <w:r>
        <w:t xml:space="preserve"> </w:t>
      </w:r>
      <w:r>
        <w:t>1992;</w:t>
      </w:r>
      <w:r>
        <w:t xml:space="preserve"> </w:t>
      </w:r>
      <w:r>
        <w:t>192</w:t>
      </w:r>
      <w:r>
        <w:t xml:space="preserve">(</w:t>
      </w:r>
      <w:r>
        <w:rPr>
          <w:sz w:val="28"/>
        </w:rPr>
        <w:t xml:space="preserve">suppl</w:t>
      </w:r>
      <w:r>
        <w:t xml:space="preserve">)</w:t>
      </w:r>
      <w:r>
        <w:t xml:space="preserve">:</w:t>
      </w:r>
      <w:r>
        <w:t xml:space="preserve"> </w:t>
      </w:r>
      <w:r>
        <w:t>102-105.</w:t>
      </w:r>
    </w:p>
    <w:p w:rsidR="0018722C">
      <w:pPr>
        <w:pStyle w:val="ab"/>
        <w:topLinePunct/>
        <w:ind w:left="200" w:hangingChars="200" w:hanging="200"/>
      </w:pPr>
      <w:r>
        <w:t>[</w:t>
      </w:r>
      <w:r>
        <w:t xml:space="preserve">42</w:t>
      </w:r>
      <w:r>
        <w:t>]</w:t>
      </w:r>
      <w:r w:rsidRPr="00281126">
        <w:t xml:space="preserve"> </w:t>
      </w:r>
      <w:r>
        <w:t xml:space="preserve">侯晓华,</w:t>
      </w:r>
      <w:r>
        <w:t xml:space="preserve"> </w:t>
      </w:r>
      <w:r>
        <w:t>李启祥,</w:t>
      </w:r>
      <w:r>
        <w:t xml:space="preserve"> </w:t>
      </w:r>
      <w:r>
        <w:t>謝小平,</w:t>
      </w:r>
      <w:r>
        <w:t xml:space="preserve"> </w:t>
      </w:r>
      <w:r>
        <w:t>等.</w:t>
      </w:r>
      <w:r>
        <w:t xml:space="preserve"> </w:t>
      </w:r>
      <w:r>
        <w:t>功能性消化不良患者的胃液体排空</w:t>
      </w:r>
      <w:r w:rsidR="001852F3">
        <w:t xml:space="preserve"> </w:t>
      </w:r>
      <w:r>
        <w:t>和胃感觉阈异常</w:t>
      </w:r>
      <w:r>
        <w:t>[</w:t>
      </w:r>
      <w:r>
        <w:t>J</w:t>
      </w:r>
      <w:r>
        <w:t>]</w:t>
      </w:r>
      <w:r>
        <w:t xml:space="preserve">.</w:t>
      </w:r>
      <w:r>
        <w:t xml:space="preserve"> </w:t>
      </w:r>
      <w:r>
        <w:t>胃脑病学,</w:t>
      </w:r>
      <w:r>
        <w:t xml:space="preserve"> </w:t>
      </w:r>
      <w:r>
        <w:t>2000;</w:t>
      </w:r>
      <w:r>
        <w:t xml:space="preserve"> </w:t>
      </w:r>
      <w:r>
        <w:t>5</w:t>
      </w:r>
      <w:r>
        <w:t>(</w:t>
      </w:r>
      <w:r>
        <w:t>3</w:t>
      </w:r>
      <w:r>
        <w:t>)</w:t>
      </w:r>
      <w:r>
        <w:t xml:space="preserve">:</w:t>
      </w:r>
      <w:r>
        <w:t xml:space="preserve"> </w:t>
      </w:r>
      <w:r>
        <w:t>166-168.</w:t>
      </w:r>
    </w:p>
    <w:p w:rsidR="0018722C">
      <w:pPr>
        <w:pStyle w:val="ab"/>
        <w:topLinePunct/>
        <w:ind w:left="200" w:hangingChars="200" w:hanging="200"/>
      </w:pPr>
      <w:r>
        <w:t>[</w:t>
      </w:r>
      <w:r>
        <w:t xml:space="preserve">43</w:t>
      </w:r>
      <w:r>
        <w:t>]</w:t>
      </w:r>
      <w:r w:rsidRPr="00281126">
        <w:t xml:space="preserve"> </w:t>
      </w:r>
      <w:r/>
      <w:r>
        <w:t>Holtman</w:t>
      </w:r>
      <w:r>
        <w:t> </w:t>
      </w:r>
      <w:r>
        <w:t xml:space="preserve">G,</w:t>
      </w:r>
      <w:r>
        <w:t xml:space="preserve"> </w:t>
      </w:r>
      <w:r>
        <w:t>Gschossmann</w:t>
      </w:r>
      <w:r>
        <w:t> </w:t>
      </w:r>
      <w:r>
        <w:t xml:space="preserve">J,</w:t>
      </w:r>
      <w:r>
        <w:t xml:space="preserve"> </w:t>
      </w:r>
      <w:r>
        <w:t>Neufang-Huber</w:t>
      </w:r>
      <w:r>
        <w:t> </w:t>
      </w:r>
      <w:r>
        <w:t xml:space="preserve">J,</w:t>
      </w:r>
      <w:r>
        <w:t xml:space="preserve"> </w:t>
      </w:r>
      <w:r>
        <w:t>et</w:t>
      </w:r>
      <w:r>
        <w:t> </w:t>
      </w:r>
      <w:r>
        <w:t xml:space="preserve">al.</w:t>
      </w:r>
      <w:r>
        <w:t xml:space="preserve"> </w:t>
      </w:r>
      <w:r>
        <w:t xml:space="preserve">Differences in gatric mechamosenory function after ramp distentions in non-Consulter with dyspepsia and healthy controls</w:t>
      </w:r>
      <w:r>
        <w:t>[</w:t>
      </w:r>
      <w:r>
        <w:t>J</w:t>
      </w:r>
      <w:r>
        <w:t>]</w:t>
      </w:r>
      <w:r>
        <w:t xml:space="preserve">.</w:t>
      </w:r>
      <w:r>
        <w:t xml:space="preserve"> </w:t>
      </w:r>
      <w:r>
        <w:t xml:space="preserve">Gut, 2000;</w:t>
      </w:r>
      <w:r>
        <w:t xml:space="preserve"> </w:t>
      </w:r>
      <w:r>
        <w:t>47</w:t>
      </w:r>
      <w:r>
        <w:t>(</w:t>
      </w:r>
      <w:r>
        <w:t>3</w:t>
      </w:r>
      <w:r>
        <w:t>)</w:t>
      </w:r>
      <w:r>
        <w:t xml:space="preserve">:</w:t>
      </w:r>
      <w:r>
        <w:t xml:space="preserve"> </w:t>
      </w:r>
      <w:r>
        <w:t>332-336．</w:t>
      </w:r>
      <w:r>
        <w:rPr>
          <w:rFonts w:cstheme="minorBidi" w:hAnsiTheme="minorHAnsi" w:eastAsiaTheme="minorHAnsi" w:asciiTheme="minorHAnsi" w:ascii="Calibri"/>
        </w:rPr>
        <w:t>85</w:t>
      </w:r>
    </w:p>
    <w:p w:rsidR="0018722C">
      <w:pPr>
        <w:pStyle w:val="ab"/>
        <w:topLinePunct/>
        <w:ind w:left="200" w:hangingChars="200" w:hanging="200"/>
      </w:pPr>
      <w:r>
        <w:t xml:space="preserve">[</w:t>
      </w:r>
      <w:r>
        <w:t xml:space="preserve">44</w:t>
      </w:r>
      <w:r>
        <w:t xml:space="preserve">]</w:t>
      </w:r>
      <w:r w:rsidRPr="00281126">
        <w:t xml:space="preserve"> </w:t>
      </w:r>
      <w:r/>
      <w:r>
        <w:t xml:space="preserve">Timmons S,</w:t>
      </w:r>
      <w:r>
        <w:t xml:space="preserve"> </w:t>
      </w:r>
      <w:r>
        <w:t xml:space="preserve">Liston R,</w:t>
      </w:r>
      <w:r>
        <w:t xml:space="preserve"> </w:t>
      </w:r>
      <w:r>
        <w:t xml:space="preserve">Moriarty K J.</w:t>
      </w:r>
      <w:r w:rsidR="001852F3">
        <w:t xml:space="preserve"> </w:t>
      </w:r>
      <w:r w:rsidR="001852F3">
        <w:t xml:space="preserve">Functional</w:t>
      </w:r>
      <w:r>
        <w:t xml:space="preserve"> </w:t>
      </w:r>
      <w:r>
        <w:t xml:space="preserve">dyspepsia: motorabnor-malities, sensory dysfunction,</w:t>
      </w:r>
      <w:r w:rsidR="001852F3">
        <w:t xml:space="preserve"> </w:t>
      </w:r>
      <w:r w:rsidR="001852F3">
        <w:t xml:space="preserve">and therapeutic options</w:t>
      </w:r>
      <w:r>
        <w:t xml:space="preserve">[</w:t>
      </w:r>
      <w:r>
        <w:t xml:space="preserve">J</w:t>
      </w:r>
      <w:r>
        <w:t xml:space="preserve">]</w:t>
      </w:r>
      <w:r>
        <w:t xml:space="preserve">. Am J Gastroenterol,</w:t>
      </w:r>
      <w:r>
        <w:t xml:space="preserve"> </w:t>
      </w:r>
      <w:r>
        <w:t>2004;</w:t>
      </w:r>
      <w:r>
        <w:t xml:space="preserve"> </w:t>
      </w:r>
      <w:r>
        <w:t>99</w:t>
      </w:r>
      <w:r>
        <w:t xml:space="preserve">(</w:t>
      </w:r>
      <w:r>
        <w:rPr>
          <w:sz w:val="28"/>
        </w:rPr>
        <w:t xml:space="preserve">4</w:t>
      </w:r>
      <w:r>
        <w:t xml:space="preserve">)</w:t>
      </w:r>
      <w:r>
        <w:t xml:space="preserve">:</w:t>
      </w:r>
      <w:r>
        <w:t xml:space="preserve"> </w:t>
      </w:r>
      <w:r>
        <w:t xml:space="preserve">739-749. </w:t>
      </w:r>
      <w:r>
        <w:t xml:space="preserve">[</w:t>
      </w:r>
      <w:r>
        <w:t xml:space="preserve">45</w:t>
      </w:r>
      <w:r>
        <w:t xml:space="preserve">]</w:t>
      </w:r>
      <w:r>
        <w:t xml:space="preserve"> </w:t>
      </w:r>
      <w:r/>
      <w:r>
        <w:t xml:space="preserve">Bouin M,</w:t>
      </w:r>
      <w:r>
        <w:t xml:space="preserve"> </w:t>
      </w:r>
      <w:r>
        <w:t xml:space="preserve">Meunier P,</w:t>
      </w:r>
      <w:r>
        <w:t xml:space="preserve"> </w:t>
      </w:r>
      <w:r>
        <w:t xml:space="preserve">Riberdy-Poitras M,</w:t>
      </w:r>
      <w:r>
        <w:t xml:space="preserve"> </w:t>
      </w:r>
      <w:r>
        <w:t xml:space="preserve">et al.</w:t>
      </w:r>
      <w:r>
        <w:t xml:space="preserve"> </w:t>
      </w:r>
      <w:r>
        <w:t xml:space="preserve">Pain hyper sensitivity in patients with functional gastrointestinal disorders:</w:t>
      </w:r>
      <w:r w:rsidR="001852F3">
        <w:t xml:space="preserve"> </w:t>
      </w:r>
      <w:r w:rsidR="001852F3">
        <w:t xml:space="preserve">a gastrointestinal specific defect or a general systemic condition</w:t>
      </w:r>
      <w:r/>
      <w:r>
        <w:t xml:space="preserve">[</w:t>
      </w:r>
      <w:r>
        <w:t xml:space="preserve">J</w:t>
      </w:r>
      <w:r>
        <w:t xml:space="preserve">]</w:t>
      </w:r>
      <w:r>
        <w:t xml:space="preserve">.</w:t>
      </w:r>
      <w:r>
        <w:t xml:space="preserve"> </w:t>
      </w:r>
      <w:r>
        <w:t>Dig</w:t>
      </w:r>
      <w:r w:rsidR="001852F3">
        <w:t xml:space="preserve">Dis</w:t>
      </w:r>
      <w:r/>
      <w:r>
        <w:t xml:space="preserve">Sci,</w:t>
      </w:r>
      <w:r>
        <w:t xml:space="preserve"> </w:t>
      </w:r>
      <w:r>
        <w:t>2001;</w:t>
      </w:r>
      <w:r>
        <w:t xml:space="preserve"> </w:t>
      </w:r>
      <w:r>
        <w:t>46</w:t>
      </w:r>
      <w:r>
        <w:t xml:space="preserve">(</w:t>
      </w:r>
      <w:r>
        <w:rPr>
          <w:sz w:val="28"/>
        </w:rPr>
        <w:t xml:space="preserve">2</w:t>
      </w:r>
      <w:r>
        <w:t xml:space="preserve">)</w:t>
      </w:r>
      <w:r>
        <w:t xml:space="preserve">:</w:t>
      </w:r>
      <w:r>
        <w:t xml:space="preserve"> </w:t>
      </w:r>
      <w:r>
        <w:t>2542-2548.</w:t>
      </w:r>
    </w:p>
    <w:p w:rsidR="0018722C">
      <w:pPr>
        <w:pStyle w:val="ab"/>
        <w:topLinePunct/>
        <w:ind w:left="200" w:hangingChars="200" w:hanging="200"/>
      </w:pPr>
      <w:r>
        <w:t>[</w:t>
      </w:r>
      <w:r>
        <w:t>46</w:t>
      </w:r>
      <w:r>
        <w:t>]</w:t>
      </w:r>
      <w:r w:rsidRPr="00281126">
        <w:t xml:space="preserve"> </w:t>
      </w:r>
      <w:r>
        <w:t xml:space="preserve">骆乐,</w:t>
      </w:r>
      <w:r>
        <w:t xml:space="preserve"> </w:t>
      </w:r>
      <w:r>
        <w:t>寿依群,</w:t>
      </w:r>
      <w:r>
        <w:t xml:space="preserve"> </w:t>
      </w:r>
      <w:r>
        <w:t>陈文君.</w:t>
      </w:r>
      <w:r>
        <w:t xml:space="preserve"> </w:t>
      </w:r>
      <w:r>
        <w:t>针刺治疗功能性消化不良临床研究</w:t>
      </w:r>
      <w:r>
        <w:t>[</w:t>
      </w:r>
      <w:r>
        <w:t>J</w:t>
      </w:r>
      <w:r>
        <w:t>]</w:t>
      </w:r>
      <w:r>
        <w:t xml:space="preserve">.</w:t>
      </w:r>
      <w:r>
        <w:t xml:space="preserve"> </w:t>
      </w:r>
      <w:r>
        <w:t>中</w:t>
      </w:r>
      <w:r>
        <w:t xml:space="preserve">国针灸,</w:t>
      </w:r>
      <w:r>
        <w:t xml:space="preserve"> </w:t>
      </w:r>
      <w:r>
        <w:t>2002;</w:t>
      </w:r>
      <w:r>
        <w:t xml:space="preserve"> </w:t>
      </w:r>
      <w:r>
        <w:t>22:</w:t>
      </w:r>
      <w:r>
        <w:t xml:space="preserve"> </w:t>
      </w:r>
      <w:r>
        <w:t>89-9031.</w:t>
      </w:r>
    </w:p>
    <w:p w:rsidR="0018722C">
      <w:pPr>
        <w:pStyle w:val="ab"/>
        <w:topLinePunct/>
        <w:ind w:left="200" w:hangingChars="200" w:hanging="200"/>
      </w:pPr>
      <w:bookmarkStart w:id="269769" w:name="_cwCmt7"/>
      <w:r>
        <w:t xml:space="preserve">[</w:t>
      </w:r>
      <w:r>
        <w:t xml:space="preserve">47</w:t>
      </w:r>
      <w:r>
        <w:t xml:space="preserve">]</w:t>
      </w:r>
      <w:r w:rsidRPr="00281126">
        <w:t xml:space="preserve"> </w:t>
      </w:r>
      <w:r>
        <w:t xml:space="preserve">彭随风,</w:t>
      </w:r>
      <w:r>
        <w:t xml:space="preserve"> </w:t>
      </w:r>
      <w:r>
        <w:t>杨家耀,</w:t>
      </w:r>
      <w:r>
        <w:t xml:space="preserve"> </w:t>
      </w:r>
      <w:r>
        <w:t>时昭红.</w:t>
      </w:r>
      <w:r>
        <w:t xml:space="preserve"> </w:t>
      </w:r>
      <w:r>
        <w:t>电针改善功能性消化不良胃动力、自主</w:t>
      </w:r>
      <w:r w:rsidR="001852F3">
        <w:t xml:space="preserve"> </w:t>
      </w:r>
      <w:r>
        <w:t xml:space="preserve">神经功能及心理状态</w:t>
      </w:r>
      <w:r>
        <w:t xml:space="preserve">[</w:t>
      </w:r>
      <w:r>
        <w:t xml:space="preserve">J</w:t>
      </w:r>
      <w:r>
        <w:t xml:space="preserve">]</w:t>
      </w:r>
      <w:r>
        <w:t xml:space="preserve">.</w:t>
      </w:r>
      <w:r>
        <w:t xml:space="preserve"> </w:t>
      </w:r>
      <w:r>
        <w:t>世界华人消化杂志,</w:t>
      </w:r>
      <w:r>
        <w:t xml:space="preserve"> </w:t>
      </w:r>
      <w:r>
        <w:t>2008;</w:t>
      </w:r>
      <w:r>
        <w:t xml:space="preserve"> </w:t>
      </w:r>
      <w:r>
        <w:t>16:</w:t>
      </w:r>
      <w:r>
        <w:t xml:space="preserve"> </w:t>
      </w:r>
      <w:r>
        <w:t xml:space="preserve">4105-4109 </w:t>
      </w:r>
      <w:r>
        <w:t xml:space="preserve">[</w:t>
      </w:r>
      <w:r>
        <w:t xml:space="preserve">48</w:t>
      </w:r>
      <w:r>
        <w:t xml:space="preserve">]</w:t>
      </w:r>
      <w:r>
        <w:t xml:space="preserve"> </w:t>
      </w:r>
      <w:r>
        <w:t xml:space="preserve">Xu S, Hou X, Zha H,</w:t>
      </w:r>
      <w:r>
        <w:t xml:space="preserve"> </w:t>
      </w:r>
      <w:r>
        <w:t xml:space="preserve">et al.</w:t>
      </w:r>
      <w:r w:rsidR="001852F3">
        <w:t xml:space="preserve"> </w:t>
      </w:r>
      <w:r w:rsidR="001852F3">
        <w:t xml:space="preserve">Electroacupuncture accelerates solid gastric emptying andimproves dyspeptic symptoms in patients with functional dyspepsia</w:t>
      </w:r>
      <w:r>
        <w:t xml:space="preserve">[</w:t>
      </w:r>
      <w:r>
        <w:t xml:space="preserve">J</w:t>
      </w:r>
      <w:r>
        <w:t xml:space="preserve">]</w:t>
      </w:r>
      <w:r>
        <w:t xml:space="preserve">.</w:t>
      </w:r>
      <w:r>
        <w:t xml:space="preserve"> </w:t>
      </w:r>
      <w:r>
        <w:t xml:space="preserve">Dig Dis Sci,</w:t>
      </w:r>
      <w:r>
        <w:t xml:space="preserve"> </w:t>
      </w:r>
      <w:r>
        <w:t>2006;</w:t>
      </w:r>
      <w:r w:rsidR="001852F3">
        <w:t xml:space="preserve"> 51</w:t>
      </w:r>
      <w:r>
        <w:t xml:space="preserve">(</w:t>
      </w:r>
      <w:r>
        <w:t xml:space="preserve"> Nov</w:t>
      </w:r>
      <w:r>
        <w:t xml:space="preserve"> </w:t>
      </w:r>
      <w:r>
        <w:t xml:space="preserve">3</w:t>
      </w:r>
      <w:r>
        <w:t xml:space="preserve">)</w:t>
      </w:r>
      <w:r>
        <w:t xml:space="preserve">:</w:t>
      </w:r>
      <w:r>
        <w:t xml:space="preserve"> </w:t>
      </w:r>
      <w:r>
        <w:t>2154-2159.</w:t>
      </w:r>
      <w:bookmarkEnd w:id="269769"/>
    </w:p>
    <w:p w:rsidR="0018722C">
      <w:pPr>
        <w:pStyle w:val="ab"/>
        <w:topLinePunct/>
        <w:ind w:left="200" w:hangingChars="200" w:hanging="200"/>
      </w:pPr>
      <w:r>
        <w:t>[</w:t>
      </w:r>
      <w:r>
        <w:t xml:space="preserve">49</w:t>
      </w:r>
      <w:r>
        <w:t>]</w:t>
      </w:r>
      <w:r w:rsidRPr="00281126">
        <w:t xml:space="preserve"> </w:t>
      </w:r>
      <w:r>
        <w:t>Yin J, Chen JD. Gastrointestinal Motility Disorders and Acupuncture</w:t>
      </w:r>
      <w:r>
        <w:t>[</w:t>
      </w:r>
      <w:r>
        <w:t>J</w:t>
      </w:r>
      <w:r>
        <w:t>]</w:t>
      </w:r>
      <w:r>
        <w:t xml:space="preserve">.</w:t>
      </w:r>
      <w:r>
        <w:t xml:space="preserve"> </w:t>
      </w:r>
      <w:r>
        <w:t xml:space="preserve">Auton Neurosci,</w:t>
      </w:r>
      <w:r>
        <w:t xml:space="preserve"> </w:t>
      </w:r>
      <w:r>
        <w:t>2010;</w:t>
      </w:r>
      <w:r>
        <w:t xml:space="preserve"> </w:t>
      </w:r>
      <w:r>
        <w:t>157:</w:t>
      </w:r>
      <w:r>
        <w:t xml:space="preserve"> </w:t>
      </w:r>
      <w:r>
        <w:t>31–37.</w:t>
      </w:r>
    </w:p>
    <w:p w:rsidR="0018722C">
      <w:pPr>
        <w:pStyle w:val="ab"/>
        <w:topLinePunct/>
        <w:ind w:left="200" w:hangingChars="200" w:hanging="200"/>
      </w:pPr>
      <w:r>
        <w:t>[</w:t>
      </w:r>
      <w:r>
        <w:t xml:space="preserve">50</w:t>
      </w:r>
      <w:r>
        <w:t>]</w:t>
      </w:r>
      <w:r w:rsidRPr="00281126">
        <w:t xml:space="preserve"> </w:t>
      </w:r>
      <w:r>
        <w:t xml:space="preserve">姚筱梅,</w:t>
      </w:r>
      <w:r>
        <w:t xml:space="preserve"> </w:t>
      </w:r>
      <w:r>
        <w:t>姚树坤,</w:t>
      </w:r>
      <w:r>
        <w:t xml:space="preserve"> </w:t>
      </w:r>
      <w:r>
        <w:t>张瑞星,</w:t>
      </w:r>
      <w:r>
        <w:t xml:space="preserve"> </w:t>
      </w:r>
      <w:r>
        <w:t>等.</w:t>
      </w:r>
      <w:r>
        <w:t xml:space="preserve"> </w:t>
      </w:r>
      <w:r>
        <w:t>针刺对功能性消化不良患者内脏敏</w:t>
      </w:r>
      <w:r w:rsidR="001852F3">
        <w:t xml:space="preserve"> </w:t>
      </w:r>
      <w:r>
        <w:t>感性的影响</w:t>
      </w:r>
      <w:r>
        <w:t>[</w:t>
      </w:r>
      <w:r>
        <w:t xml:space="preserve">J</w:t>
      </w:r>
      <w:r>
        <w:t>]</w:t>
      </w:r>
      <w:r>
        <w:t xml:space="preserve">.</w:t>
      </w:r>
      <w:r>
        <w:t xml:space="preserve"> </w:t>
      </w:r>
      <w:r>
        <w:t>针刺研究,</w:t>
      </w:r>
      <w:r>
        <w:t xml:space="preserve"> </w:t>
      </w:r>
      <w:r>
        <w:t>2006,</w:t>
      </w:r>
      <w:r>
        <w:t xml:space="preserve"> </w:t>
      </w:r>
      <w:r>
        <w:t>31</w:t>
      </w:r>
      <w:r>
        <w:t>(</w:t>
      </w:r>
      <w:r>
        <w:t>4</w:t>
      </w:r>
      <w:r>
        <w:t>)</w:t>
      </w:r>
      <w:r>
        <w:t xml:space="preserve">:</w:t>
      </w:r>
      <w:r>
        <w:t xml:space="preserve"> </w:t>
      </w:r>
      <w:r>
        <w:t>228-231.</w:t>
      </w:r>
    </w:p>
    <w:p w:rsidR="0018722C">
      <w:pPr>
        <w:pStyle w:val="ab"/>
        <w:topLinePunct/>
        <w:ind w:left="200" w:hangingChars="200" w:hanging="200"/>
      </w:pPr>
      <w:r>
        <w:t>[</w:t>
      </w:r>
      <w:r>
        <w:t xml:space="preserve">51</w:t>
      </w:r>
      <w:r>
        <w:t>]</w:t>
      </w:r>
      <w:r w:rsidRPr="00281126">
        <w:t xml:space="preserve"> </w:t>
      </w:r>
      <w:r>
        <w:t xml:space="preserve">熊会玲,</w:t>
      </w:r>
      <w:r>
        <w:t xml:space="preserve"> </w:t>
      </w:r>
      <w:r>
        <w:t>褚丹,</w:t>
      </w:r>
      <w:r>
        <w:t xml:space="preserve"> </w:t>
      </w:r>
      <w:r>
        <w:t>刘诗.</w:t>
      </w:r>
      <w:r>
        <w:t xml:space="preserve"> </w:t>
      </w:r>
      <w:r>
        <w:t>内源性阿片肽系统在电针刺激足三里导致肠</w:t>
      </w:r>
      <w:r w:rsidR="001852F3">
        <w:t xml:space="preserve"> </w:t>
      </w:r>
      <w:r>
        <w:t>易激综合征大鼠内脏敏感性降低中的作用</w:t>
      </w:r>
      <w:r>
        <w:t>[</w:t>
      </w:r>
      <w:r>
        <w:t>J</w:t>
      </w:r>
      <w:r>
        <w:t>]</w:t>
      </w:r>
      <w:r>
        <w:t xml:space="preserve">.</w:t>
      </w:r>
      <w:r>
        <w:t xml:space="preserve"> </w:t>
      </w:r>
      <w:r>
        <w:t>胃肠病学和肝病学杂</w:t>
      </w:r>
      <w:r>
        <w:t>志</w:t>
      </w:r>
      <w:r>
        <w:t xml:space="preserve">,</w:t>
      </w:r>
      <w:r>
        <w:t xml:space="preserve"> </w:t>
      </w:r>
      <w:r>
        <w:t>2010;</w:t>
      </w:r>
      <w:r>
        <w:t xml:space="preserve"> </w:t>
      </w:r>
      <w:r>
        <w:t>19:</w:t>
      </w:r>
      <w:r>
        <w:t xml:space="preserve"> </w:t>
      </w:r>
      <w:r>
        <w:t>740-745.</w:t>
      </w:r>
    </w:p>
    <w:p w:rsidR="0018722C">
      <w:pPr>
        <w:pStyle w:val="ab"/>
        <w:topLinePunct/>
        <w:ind w:left="200" w:hangingChars="200" w:hanging="200"/>
      </w:pPr>
      <w:r>
        <w:t>[</w:t>
      </w:r>
      <w:r>
        <w:t xml:space="preserve">52</w:t>
      </w:r>
      <w:r>
        <w:t>]</w:t>
      </w:r>
      <w:r w:rsidRPr="00281126">
        <w:t xml:space="preserve"> </w:t>
      </w:r>
      <w:r/>
      <w:r>
        <w:t xml:space="preserve">Said S I,</w:t>
      </w:r>
      <w:r>
        <w:t xml:space="preserve"> </w:t>
      </w:r>
      <w:r>
        <w:t xml:space="preserve">Mutt V.</w:t>
      </w:r>
      <w:r>
        <w:t xml:space="preserve"> </w:t>
      </w:r>
      <w:r>
        <w:t xml:space="preserve">Polypeptide with broad biological activity:</w:t>
      </w:r>
      <w:r>
        <w:t xml:space="preserve"> </w:t>
      </w:r>
      <w:r>
        <w:t xml:space="preserve">isolation from small intestine</w:t>
      </w:r>
      <w:r>
        <w:t>[</w:t>
      </w:r>
      <w:r>
        <w:t>J</w:t>
      </w:r>
      <w:r>
        <w:t>]</w:t>
      </w:r>
      <w:r>
        <w:t xml:space="preserve">.</w:t>
      </w:r>
      <w:r>
        <w:t xml:space="preserve"> </w:t>
      </w:r>
      <w:r>
        <w:t>Science,</w:t>
      </w:r>
      <w:r>
        <w:t xml:space="preserve"> </w:t>
      </w:r>
      <w:r>
        <w:t xml:space="preserve">1970; 169</w:t>
      </w:r>
      <w:r>
        <w:t>(</w:t>
      </w:r>
      <w:r>
        <w:t>951</w:t>
      </w:r>
      <w:r>
        <w:t>)</w:t>
      </w:r>
      <w:r>
        <w:t xml:space="preserve">:</w:t>
      </w:r>
      <w:r>
        <w:t xml:space="preserve"> </w:t>
      </w:r>
      <w:r>
        <w:t>1217-1218.</w:t>
      </w:r>
    </w:p>
    <w:p w:rsidR="0018722C">
      <w:pPr>
        <w:pStyle w:val="ab"/>
        <w:topLinePunct/>
        <w:ind w:left="200" w:hangingChars="200" w:hanging="200"/>
      </w:pPr>
      <w:r>
        <w:t>[</w:t>
      </w:r>
      <w:r>
        <w:t xml:space="preserve">53</w:t>
      </w:r>
      <w:r>
        <w:t>]</w:t>
      </w:r>
      <w:r w:rsidRPr="00281126">
        <w:t xml:space="preserve"> </w:t>
      </w:r>
      <w:r/>
      <w:r>
        <w:t xml:space="preserve">Delgado M,</w:t>
      </w:r>
      <w:r>
        <w:t xml:space="preserve"> </w:t>
      </w:r>
      <w:r>
        <w:t xml:space="preserve">Abad C,</w:t>
      </w:r>
      <w:r>
        <w:t xml:space="preserve"> </w:t>
      </w:r>
      <w:r>
        <w:t xml:space="preserve">Martinez C,</w:t>
      </w:r>
      <w:r>
        <w:t xml:space="preserve"> </w:t>
      </w:r>
      <w:r>
        <w:t xml:space="preserve">et al.</w:t>
      </w:r>
      <w:r>
        <w:t xml:space="preserve"> </w:t>
      </w:r>
      <w:r>
        <w:t xml:space="preserve">Vasoactive intestinal peptide in the immune system</w:t>
      </w:r>
      <w:r>
        <w:t xml:space="preserve">: </w:t>
      </w:r>
      <w:r>
        <w:t>potential therapeutic role in Inflammatory and autoimmune diseases</w:t>
      </w:r>
      <w:r>
        <w:t>[</w:t>
      </w:r>
      <w:r>
        <w:t>J</w:t>
      </w:r>
      <w:r>
        <w:t>]</w:t>
      </w:r>
      <w:r>
        <w:t xml:space="preserve">.</w:t>
      </w:r>
      <w:r>
        <w:t xml:space="preserve"> </w:t>
      </w:r>
      <w:r>
        <w:t xml:space="preserve">J Mol Med</w:t>
      </w:r>
      <w:r>
        <w:t>(</w:t>
      </w:r>
      <w:r>
        <w:rPr>
          <w:sz w:val="28"/>
        </w:rPr>
        <w:t>Berl</w:t>
      </w:r>
      <w:r>
        <w:t>)</w:t>
      </w:r>
      <w:r>
        <w:t xml:space="preserve">,</w:t>
      </w:r>
      <w:r>
        <w:t xml:space="preserve"> </w:t>
      </w:r>
      <w:r>
        <w:t>2002;</w:t>
      </w:r>
      <w:r>
        <w:t xml:space="preserve"> </w:t>
      </w:r>
      <w:r>
        <w:t>80</w:t>
      </w:r>
      <w:r>
        <w:t>(</w:t>
      </w:r>
      <w:r>
        <w:rPr>
          <w:sz w:val="28"/>
        </w:rPr>
        <w:t>1</w:t>
      </w:r>
      <w:r>
        <w:t>)</w:t>
      </w:r>
      <w:r>
        <w:t xml:space="preserve">:</w:t>
      </w:r>
      <w:r>
        <w:t xml:space="preserve"> </w:t>
      </w:r>
      <w:r>
        <w:t>16-24.</w:t>
      </w:r>
      <w:r>
        <w:rPr>
          <w:rFonts w:cstheme="minorBidi" w:hAnsiTheme="minorHAnsi" w:eastAsiaTheme="minorHAnsi" w:asciiTheme="minorHAnsi" w:ascii="Calibri"/>
        </w:rPr>
        <w:t>86</w:t>
      </w:r>
    </w:p>
    <w:p w:rsidR="0018722C">
      <w:pPr>
        <w:pStyle w:val="ab"/>
        <w:topLinePunct/>
        <w:ind w:left="200" w:hangingChars="200" w:hanging="200"/>
      </w:pPr>
      <w:r>
        <w:t>[</w:t>
      </w:r>
      <w:r>
        <w:t xml:space="preserve">54</w:t>
      </w:r>
      <w:r>
        <w:t>]</w:t>
      </w:r>
      <w:r w:rsidRPr="00281126">
        <w:t xml:space="preserve"> </w:t>
      </w:r>
      <w:r>
        <w:t xml:space="preserve">崔莉红.</w:t>
      </w:r>
      <w:r>
        <w:t xml:space="preserve"> </w:t>
      </w:r>
      <w:r>
        <w:t>胃肠激素与结肠运动的调节作用</w:t>
      </w:r>
      <w:r>
        <w:t>[</w:t>
      </w:r>
      <w:r>
        <w:t xml:space="preserve">J</w:t>
      </w:r>
      <w:r>
        <w:t>]</w:t>
      </w:r>
      <w:r>
        <w:t xml:space="preserve">.</w:t>
      </w:r>
      <w:r>
        <w:t xml:space="preserve"> </w:t>
      </w:r>
      <w:r>
        <w:t>医学综述,</w:t>
      </w:r>
      <w:r>
        <w:t xml:space="preserve"> </w:t>
      </w:r>
      <w:r>
        <w:t>2008;</w:t>
      </w:r>
      <w:r>
        <w:t xml:space="preserve"> </w:t>
      </w:r>
      <w:r>
        <w:t xml:space="preserve">14 </w:t>
      </w:r>
      <w:r>
        <w:t>(</w:t>
      </w:r>
      <w:r>
        <w:t>3</w:t>
      </w:r>
      <w:r>
        <w:t>)</w:t>
      </w:r>
      <w:r>
        <w:t xml:space="preserve">:</w:t>
      </w:r>
      <w:r>
        <w:t xml:space="preserve"> </w:t>
      </w:r>
      <w:r>
        <w:t>380-382．</w:t>
      </w:r>
    </w:p>
    <w:p w:rsidR="0018722C">
      <w:pPr>
        <w:pStyle w:val="ab"/>
        <w:topLinePunct/>
        <w:ind w:left="200" w:hangingChars="200" w:hanging="200"/>
      </w:pPr>
      <w:r>
        <w:t xml:space="preserve">[</w:t>
      </w:r>
      <w:r>
        <w:t xml:space="preserve">55</w:t>
      </w:r>
      <w:r>
        <w:t xml:space="preserve">]</w:t>
      </w:r>
      <w:r w:rsidRPr="00281126">
        <w:t xml:space="preserve"> </w:t>
      </w:r>
      <w:r>
        <w:t xml:space="preserve">Onoue</w:t>
      </w:r>
      <w:r>
        <w:t xml:space="preserve"> </w:t>
      </w:r>
      <w:r>
        <w:t xml:space="preserve">S,</w:t>
      </w:r>
      <w:r w:rsidR="001852F3">
        <w:t xml:space="preserve"> </w:t>
      </w:r>
      <w:r w:rsidR="001852F3">
        <w:t xml:space="preserve">Misaka</w:t>
      </w:r>
      <w:r>
        <w:t xml:space="preserve"> </w:t>
      </w:r>
      <w:r>
        <w:t xml:space="preserve">S,</w:t>
      </w:r>
      <w:r w:rsidR="001852F3">
        <w:t xml:space="preserve"> </w:t>
      </w:r>
      <w:r w:rsidR="001852F3">
        <w:t xml:space="preserve">Yamada</w:t>
      </w:r>
      <w:r>
        <w:t xml:space="preserve"> </w:t>
      </w:r>
      <w:r>
        <w:t xml:space="preserve">S.</w:t>
      </w:r>
      <w:r w:rsidR="001852F3">
        <w:t xml:space="preserve"> </w:t>
      </w:r>
      <w:r w:rsidR="001852F3">
        <w:t xml:space="preserve">Structure</w:t>
      </w:r>
      <w:r>
        <w:t xml:space="preserve"> </w:t>
      </w:r>
      <w:r>
        <w:t xml:space="preserve">activity</w:t>
      </w:r>
      <w:r>
        <w:t xml:space="preserve"> </w:t>
      </w:r>
      <w:r>
        <w:t xml:space="preserve">relationship of vasoactive intestinal peptide </w:t>
      </w:r>
      <w:r>
        <w:t xml:space="preserve">(</w:t>
      </w:r>
      <w:r>
        <w:t xml:space="preserve">VIP</w:t>
      </w:r>
      <w:r>
        <w:t xml:space="preserve">)</w:t>
      </w:r>
      <w:r>
        <w:t xml:space="preserve">:</w:t>
      </w:r>
      <w:r w:rsidR="001852F3">
        <w:t xml:space="preserve"> </w:t>
      </w:r>
      <w:r w:rsidR="001852F3">
        <w:t xml:space="preserve">potent agonists and potential clinical applications</w:t>
      </w:r>
      <w:r>
        <w:t xml:space="preserve">[</w:t>
      </w:r>
      <w:r>
        <w:t xml:space="preserve">J</w:t>
      </w:r>
      <w:r>
        <w:t xml:space="preserve">]</w:t>
      </w:r>
      <w:r>
        <w:t xml:space="preserve">.</w:t>
      </w:r>
      <w:r w:rsidR="001852F3">
        <w:t xml:space="preserve"> </w:t>
      </w:r>
      <w:r w:rsidR="001852F3">
        <w:t xml:space="preserve">NaunynSchmiede-berg</w:t>
      </w:r>
      <w:r>
        <w:t xml:space="preserve">'</w:t>
      </w:r>
      <w:r>
        <w:t xml:space="preserve">s Arch                     Pharmacol,</w:t>
      </w:r>
      <w:r>
        <w:t xml:space="preserve"> </w:t>
      </w:r>
      <w:r>
        <w:t>2008;</w:t>
      </w:r>
      <w:r>
        <w:t xml:space="preserve"> </w:t>
      </w:r>
      <w:r>
        <w:t>377</w:t>
      </w:r>
      <w:r>
        <w:t xml:space="preserve">(</w:t>
      </w:r>
      <w:r>
        <w:t xml:space="preserve">4-6</w:t>
      </w:r>
      <w:r>
        <w:t xml:space="preserve">)</w:t>
      </w:r>
      <w:r>
        <w:t xml:space="preserve">:</w:t>
      </w:r>
      <w:r>
        <w:t xml:space="preserve"> </w:t>
      </w:r>
      <w:r>
        <w:t xml:space="preserve">579-590. </w:t>
      </w:r>
      <w:r>
        <w:t xml:space="preserve">[</w:t>
      </w:r>
      <w:r>
        <w:t xml:space="preserve">56</w:t>
      </w:r>
      <w:r>
        <w:t xml:space="preserve">]</w:t>
      </w:r>
      <w:r>
        <w:t xml:space="preserve"> </w:t>
      </w:r>
      <w:r>
        <w:t xml:space="preserve">刘蔚雯,</w:t>
      </w:r>
      <w:r>
        <w:t xml:space="preserve"> </w:t>
      </w:r>
      <w:r>
        <w:t>李冀,</w:t>
      </w:r>
      <w:r>
        <w:t xml:space="preserve"> </w:t>
      </w:r>
      <w:r>
        <w:t>王烨燃,</w:t>
      </w:r>
      <w:r>
        <w:t xml:space="preserve"> </w:t>
      </w:r>
      <w:r>
        <w:t>等.</w:t>
      </w:r>
      <w:r>
        <w:t xml:space="preserve"> </w:t>
      </w:r>
      <w:r>
        <w:t>枳术饮促胃动力作用及其机制研究</w:t>
      </w:r>
      <w:r>
        <w:t xml:space="preserve">[</w:t>
      </w:r>
      <w:r>
        <w:t xml:space="preserve">J</w:t>
      </w:r>
      <w:r>
        <w:t xml:space="preserve">]</w:t>
      </w:r>
      <w:r>
        <w:t xml:space="preserve">. 中国自然医学杂志,</w:t>
      </w:r>
      <w:r>
        <w:t xml:space="preserve"> </w:t>
      </w:r>
      <w:r>
        <w:t>2009;</w:t>
      </w:r>
      <w:r>
        <w:t xml:space="preserve"> </w:t>
      </w:r>
      <w:r>
        <w:t>11</w:t>
      </w:r>
      <w:r>
        <w:t xml:space="preserve">(</w:t>
      </w:r>
      <w:r>
        <w:t xml:space="preserve">1</w:t>
      </w:r>
      <w:r>
        <w:t xml:space="preserve">)</w:t>
      </w:r>
      <w:r>
        <w:t xml:space="preserve">:</w:t>
      </w:r>
      <w:r>
        <w:t xml:space="preserve"> </w:t>
      </w:r>
      <w:r>
        <w:t xml:space="preserve">1-4．                        </w:t>
      </w:r>
      <w:r>
        <w:t xml:space="preserve">[</w:t>
      </w:r>
      <w:r>
        <w:t xml:space="preserve">57</w:t>
      </w:r>
      <w:r>
        <w:t xml:space="preserve">]</w:t>
      </w:r>
      <w:r>
        <w:t xml:space="preserve"> </w:t>
      </w:r>
      <w:r>
        <w:t xml:space="preserve">梁国强,</w:t>
      </w:r>
      <w:r>
        <w:t xml:space="preserve"> </w:t>
      </w:r>
      <w:r>
        <w:t>张露蓉,</w:t>
      </w:r>
      <w:r>
        <w:t xml:space="preserve"> </w:t>
      </w:r>
      <w:r>
        <w:t>江国荣,</w:t>
      </w:r>
      <w:r>
        <w:t xml:space="preserve"> </w:t>
      </w:r>
      <w:r>
        <w:t>等.</w:t>
      </w:r>
      <w:r>
        <w:t xml:space="preserve"> </w:t>
      </w:r>
      <w:r>
        <w:t>胃动方Ⅰ对功能性消化不良大鼠胃</w:t>
      </w:r>
      <w:r w:rsidR="001852F3">
        <w:t xml:space="preserve">肠动力的影响及作用机制</w:t>
      </w:r>
      <w:r>
        <w:t xml:space="preserve">[</w:t>
      </w:r>
      <w:r>
        <w:t xml:space="preserve">J</w:t>
      </w:r>
      <w:r>
        <w:t xml:space="preserve">]</w:t>
      </w:r>
      <w:r>
        <w:t xml:space="preserve">.</w:t>
      </w:r>
      <w:r>
        <w:t xml:space="preserve"> </w:t>
      </w:r>
      <w:r>
        <w:t>河北中医,</w:t>
      </w:r>
      <w:r>
        <w:t xml:space="preserve"> </w:t>
      </w:r>
      <w:r>
        <w:t>2010;</w:t>
      </w:r>
      <w:r>
        <w:t xml:space="preserve"> </w:t>
      </w:r>
      <w:r>
        <w:t>32</w:t>
      </w:r>
      <w:r>
        <w:t xml:space="preserve">(</w:t>
      </w:r>
      <w:r>
        <w:t xml:space="preserve">4</w:t>
      </w:r>
      <w:r>
        <w:t xml:space="preserve">)</w:t>
      </w:r>
      <w:r>
        <w:t xml:space="preserve">:</w:t>
      </w:r>
      <w:r>
        <w:t xml:space="preserve"> </w:t>
      </w:r>
      <w:r>
        <w:t>601-602．</w:t>
      </w:r>
      <w:r w:rsidR="001852F3">
        <w:t xml:space="preserve"> </w:t>
      </w:r>
      <w:r>
        <w:t xml:space="preserve">[</w:t>
      </w:r>
      <w:r>
        <w:t xml:space="preserve">58</w:t>
      </w:r>
      <w:r>
        <w:t xml:space="preserve">]</w:t>
      </w:r>
      <w:r>
        <w:t xml:space="preserve"> </w:t>
      </w:r>
      <w:r>
        <w:t xml:space="preserve">刘未艾,</w:t>
      </w:r>
      <w:r>
        <w:t xml:space="preserve"> </w:t>
      </w:r>
      <w:r>
        <w:t>何亚敏,</w:t>
      </w:r>
      <w:r>
        <w:t xml:space="preserve"> </w:t>
      </w:r>
      <w:r>
        <w:t>刘密,</w:t>
      </w:r>
      <w:r>
        <w:t xml:space="preserve"> </w:t>
      </w:r>
      <w:r>
        <w:t>等.</w:t>
      </w:r>
      <w:r>
        <w:t xml:space="preserve"> </w:t>
      </w:r>
      <w:r>
        <w:t>隔药饼灸对功能性胃肠病肝郁脾虚模</w:t>
      </w:r>
      <w:r>
        <w:t xml:space="preserve">型大鼠</w:t>
      </w:r>
      <w:r>
        <w:t xml:space="preserve">MTL、GAS、VIP</w:t>
      </w:r>
      <w:r/>
      <w:r w:rsidR="001852F3">
        <w:t xml:space="preserve">的影响</w:t>
      </w:r>
      <w:r>
        <w:t xml:space="preserve">[</w:t>
      </w:r>
      <w:r>
        <w:t xml:space="preserve">J</w:t>
      </w:r>
      <w:r>
        <w:t xml:space="preserve">]</w:t>
      </w:r>
      <w:r>
        <w:t xml:space="preserve">.</w:t>
      </w:r>
      <w:r>
        <w:t xml:space="preserve"> </w:t>
      </w:r>
      <w:r>
        <w:t>实用中医内科杂志,</w:t>
      </w:r>
      <w:r>
        <w:t xml:space="preserve"> </w:t>
      </w:r>
      <w:r>
        <w:t xml:space="preserve">2013; 27</w:t>
      </w:r>
      <w:r>
        <w:t xml:space="preserve">(</w:t>
      </w:r>
      <w:r>
        <w:t xml:space="preserve">1</w:t>
      </w:r>
      <w:r>
        <w:t xml:space="preserve">)</w:t>
      </w:r>
      <w:r>
        <w:t xml:space="preserve">:</w:t>
      </w:r>
      <w:r>
        <w:t xml:space="preserve"> </w:t>
      </w:r>
      <w:r>
        <w:t>83-90.</w:t>
      </w:r>
    </w:p>
    <w:p w:rsidR="0018722C">
      <w:pPr>
        <w:pStyle w:val="ab"/>
        <w:topLinePunct/>
        <w:ind w:left="200" w:hangingChars="200" w:hanging="200"/>
      </w:pPr>
      <w:r>
        <w:t xml:space="preserve">[</w:t>
      </w:r>
      <w:r>
        <w:t xml:space="preserve">59</w:t>
      </w:r>
      <w:r>
        <w:t xml:space="preserve">]</w:t>
      </w:r>
      <w:r w:rsidRPr="00281126">
        <w:t xml:space="preserve"> </w:t>
      </w:r>
      <w:r>
        <w:t xml:space="preserve">章菲菲,</w:t>
      </w:r>
      <w:r>
        <w:t xml:space="preserve"> </w:t>
      </w:r>
      <w:r>
        <w:t>莫剑忠.</w:t>
      </w:r>
      <w:r>
        <w:t xml:space="preserve"> </w:t>
      </w:r>
      <w:r>
        <w:t>降钙素基因相关肽在内脏敏感性改变机制中的</w:t>
      </w:r>
      <w:r>
        <w:t xml:space="preserve">作用</w:t>
      </w:r>
      <w:r>
        <w:t xml:space="preserve">[</w:t>
      </w:r>
      <w:r>
        <w:t xml:space="preserve">J</w:t>
      </w:r>
      <w:r>
        <w:t xml:space="preserve">]</w:t>
      </w:r>
      <w:r>
        <w:t xml:space="preserve">.</w:t>
      </w:r>
      <w:r>
        <w:t xml:space="preserve"> </w:t>
      </w:r>
      <w:r>
        <w:t>胃肠病学和肝病学杂志,</w:t>
      </w:r>
      <w:r>
        <w:t xml:space="preserve"> </w:t>
      </w:r>
      <w:r>
        <w:t>2005;</w:t>
      </w:r>
      <w:r>
        <w:t xml:space="preserve"> </w:t>
      </w:r>
      <w:r>
        <w:t>14</w:t>
      </w:r>
      <w:r>
        <w:t xml:space="preserve">(</w:t>
      </w:r>
      <w:r>
        <w:t xml:space="preserve">2</w:t>
      </w:r>
      <w:r>
        <w:t xml:space="preserve">)</w:t>
      </w:r>
      <w:r>
        <w:t xml:space="preserve">:</w:t>
      </w:r>
      <w:r>
        <w:t xml:space="preserve"> </w:t>
      </w:r>
      <w:r>
        <w:t>200-202．</w:t>
      </w:r>
      <w:r>
        <w:t xml:space="preserve"> </w:t>
      </w:r>
      <w:r>
        <w:t xml:space="preserve">[</w:t>
      </w:r>
      <w:r>
        <w:t xml:space="preserve">60</w:t>
      </w:r>
      <w:r>
        <w:t xml:space="preserve">]</w:t>
      </w:r>
      <w:r>
        <w:t xml:space="preserve"> </w:t>
      </w:r>
      <w:r>
        <w:t xml:space="preserve">Christopoulos A,</w:t>
      </w:r>
      <w:r>
        <w:t xml:space="preserve"> </w:t>
      </w:r>
      <w:r>
        <w:t xml:space="preserve">et al.</w:t>
      </w:r>
      <w:r w:rsidR="001852F3">
        <w:t xml:space="preserve"> </w:t>
      </w:r>
      <w:r w:rsidR="001852F3">
        <w:t xml:space="preserve">N ovel receptor partners and function of receptor activity modifying proteins</w:t>
      </w:r>
      <w:r>
        <w:t xml:space="preserve">[</w:t>
      </w:r>
      <w:r>
        <w:t xml:space="preserve">J</w:t>
      </w:r>
      <w:r>
        <w:t xml:space="preserve">]</w:t>
      </w:r>
      <w:r>
        <w:t xml:space="preserve">.</w:t>
      </w:r>
      <w:r w:rsidR="001852F3">
        <w:t xml:space="preserve"> </w:t>
      </w:r>
      <w:r w:rsidR="001852F3">
        <w:t xml:space="preserve">J Biol Chem,</w:t>
      </w:r>
      <w:r w:rsidR="001852F3">
        <w:t xml:space="preserve"> </w:t>
      </w:r>
      <w:r w:rsidR="001852F3">
        <w:t>2003;</w:t>
      </w:r>
      <w:r w:rsidR="001852F3">
        <w:t xml:space="preserve"> </w:t>
      </w:r>
      <w:r w:rsidR="001852F3">
        <w:t>278</w:t>
      </w:r>
      <w:r>
        <w:t xml:space="preserve">(</w:t>
      </w:r>
      <w:r>
        <w:t xml:space="preserve">5</w:t>
      </w:r>
      <w:r>
        <w:t xml:space="preserve">)</w:t>
      </w:r>
      <w:r>
        <w:t xml:space="preserve">:</w:t>
      </w:r>
      <w:r>
        <w:t xml:space="preserve"> </w:t>
      </w:r>
      <w:r>
        <w:t>3293-3297.</w:t>
      </w:r>
    </w:p>
    <w:p w:rsidR="0018722C">
      <w:pPr>
        <w:pStyle w:val="ab"/>
        <w:topLinePunct/>
        <w:ind w:left="200" w:hangingChars="200" w:hanging="200"/>
      </w:pPr>
      <w:r>
        <w:t>[</w:t>
      </w:r>
      <w:r>
        <w:t xml:space="preserve">61</w:t>
      </w:r>
      <w:r>
        <w:t>]</w:t>
      </w:r>
      <w:r w:rsidRPr="00281126">
        <w:t xml:space="preserve"> </w:t>
      </w:r>
      <w:r/>
      <w:r>
        <w:t>Pondel</w:t>
      </w:r>
      <w:r>
        <w:t> </w:t>
      </w:r>
      <w:r>
        <w:t>M</w:t>
      </w:r>
      <w:r>
        <w:t> </w:t>
      </w:r>
      <w:r>
        <w:t xml:space="preserve">D,</w:t>
      </w:r>
      <w:r>
        <w:t xml:space="preserve"> </w:t>
      </w:r>
      <w:r>
        <w:t>et</w:t>
      </w:r>
      <w:r>
        <w:t> </w:t>
      </w:r>
      <w:r>
        <w:t xml:space="preserve">al.</w:t>
      </w:r>
      <w:r>
        <w:t xml:space="preserve"> </w:t>
      </w:r>
      <w:r>
        <w:t>Cloning</w:t>
      </w:r>
      <w:r>
        <w:t> </w:t>
      </w:r>
      <w:r>
        <w:t>and</w:t>
      </w:r>
      <w:r>
        <w:t> </w:t>
      </w:r>
      <w:r>
        <w:t>transcriptional</w:t>
      </w:r>
      <w:r>
        <w:t> </w:t>
      </w:r>
      <w:r>
        <w:t>analysis</w:t>
      </w:r>
      <w:r>
        <w:t> </w:t>
      </w:r>
      <w:r>
        <w:t>of the mouse receptor activity modifying protein-1 gene promoter</w:t>
      </w:r>
      <w:r>
        <w:t>[</w:t>
      </w:r>
      <w:r>
        <w:t>J</w:t>
      </w:r>
      <w:r>
        <w:t>]</w:t>
      </w:r>
      <w:r>
        <w:t xml:space="preserve">.</w:t>
      </w:r>
      <w:r>
        <w:t xml:space="preserve"> </w:t>
      </w:r>
      <w:r>
        <w:t xml:space="preserve">BMC Mol</w:t>
      </w:r>
      <w:r>
        <w:t> </w:t>
      </w:r>
      <w:r>
        <w:t xml:space="preserve">Biol,</w:t>
      </w:r>
      <w:r>
        <w:t xml:space="preserve"> </w:t>
      </w:r>
      <w:r>
        <w:t>2005;</w:t>
      </w:r>
      <w:r>
        <w:t xml:space="preserve"> </w:t>
      </w:r>
      <w:r>
        <w:t>6</w:t>
      </w:r>
      <w:r>
        <w:t>(</w:t>
      </w:r>
      <w:r>
        <w:t>1</w:t>
      </w:r>
      <w:r>
        <w:t>)</w:t>
      </w:r>
      <w:r>
        <w:t xml:space="preserve">:</w:t>
      </w:r>
      <w:r>
        <w:t xml:space="preserve"> </w:t>
      </w:r>
      <w:r>
        <w:t>7.</w:t>
      </w:r>
    </w:p>
    <w:p w:rsidR="0018722C">
      <w:pPr>
        <w:pStyle w:val="ab"/>
        <w:topLinePunct/>
        <w:ind w:left="200" w:hangingChars="200" w:hanging="200"/>
      </w:pPr>
      <w:r>
        <w:t>[</w:t>
      </w:r>
      <w:r>
        <w:t xml:space="preserve">62</w:t>
      </w:r>
      <w:r>
        <w:t>]</w:t>
      </w:r>
      <w:r w:rsidRPr="00281126">
        <w:t xml:space="preserve"> </w:t>
      </w:r>
      <w:r/>
      <w:r>
        <w:t xml:space="preserve">O'Malley D, Dinan TG, Cryan JF.</w:t>
      </w:r>
      <w:r>
        <w:t xml:space="preserve"> </w:t>
      </w:r>
      <w:r>
        <w:t xml:space="preserve">Altered expression and secretion</w:t>
      </w:r>
      <w:r>
        <w:t> </w:t>
      </w:r>
      <w:r>
        <w:t>of</w:t>
      </w:r>
      <w:r>
        <w:t> </w:t>
      </w:r>
      <w:r>
        <w:t>colonic</w:t>
      </w:r>
      <w:r>
        <w:t> </w:t>
      </w:r>
      <w:r>
        <w:t>interleukin-6</w:t>
      </w:r>
      <w:r>
        <w:t> </w:t>
      </w:r>
      <w:r>
        <w:t>in</w:t>
      </w:r>
      <w:r>
        <w:t> </w:t>
      </w:r>
      <w:r>
        <w:t>a</w:t>
      </w:r>
      <w:r>
        <w:t> </w:t>
      </w:r>
      <w:r>
        <w:t>stress</w:t>
      </w:r>
      <w:r>
        <w:t> </w:t>
      </w:r>
      <w:r>
        <w:t>sensitive</w:t>
      </w:r>
      <w:r>
        <w:t> </w:t>
      </w:r>
      <w:r>
        <w:t>animal model of brain-gut axis dysfunction</w:t>
      </w:r>
      <w:r>
        <w:t>[</w:t>
      </w:r>
      <w:r>
        <w:t>J</w:t>
      </w:r>
      <w:r>
        <w:t>]</w:t>
      </w:r>
      <w:r>
        <w:t xml:space="preserve">.</w:t>
      </w:r>
      <w:r>
        <w:t xml:space="preserve"> </w:t>
      </w:r>
      <w:r>
        <w:t xml:space="preserve">J Neuroimmunol,</w:t>
      </w:r>
      <w:r>
        <w:t xml:space="preserve"> </w:t>
      </w:r>
      <w:r>
        <w:t xml:space="preserve">2011; 235</w:t>
      </w:r>
      <w:r>
        <w:t>(</w:t>
      </w:r>
      <w:r>
        <w:t>1-2</w:t>
      </w:r>
      <w:r>
        <w:t>)</w:t>
      </w:r>
      <w:r>
        <w:t xml:space="preserve">:</w:t>
      </w:r>
      <w:r>
        <w:t xml:space="preserve"> </w:t>
      </w:r>
      <w:r>
        <w:t>48-55.</w:t>
      </w:r>
    </w:p>
    <w:p w:rsidR="0018722C">
      <w:pPr>
        <w:pStyle w:val="ab"/>
        <w:topLinePunct/>
        <w:ind w:left="200" w:hangingChars="200" w:hanging="200"/>
      </w:pPr>
      <w:r>
        <w:t>[</w:t>
      </w:r>
      <w:r>
        <w:t xml:space="preserve">63</w:t>
      </w:r>
      <w:r>
        <w:t>]</w:t>
      </w:r>
      <w:r w:rsidRPr="00281126">
        <w:t xml:space="preserve"> </w:t>
      </w:r>
      <w:r/>
      <w:r>
        <w:t xml:space="preserve">Howren MB, Lamkin DM, Suls J.</w:t>
      </w:r>
      <w:r>
        <w:t xml:space="preserve"> </w:t>
      </w:r>
      <w:r>
        <w:t xml:space="preserve">Associations of depression with C-reactive protein,</w:t>
      </w:r>
      <w:r>
        <w:t xml:space="preserve"> </w:t>
      </w:r>
      <w:r>
        <w:t>IL-1,</w:t>
      </w:r>
      <w:r>
        <w:t xml:space="preserve"> </w:t>
      </w:r>
      <w:r>
        <w:t xml:space="preserve">and IL-6:</w:t>
      </w:r>
      <w:r>
        <w:t xml:space="preserve"> </w:t>
      </w:r>
      <w:r>
        <w:t xml:space="preserve">a meta</w:t>
      </w:r>
      <w:r>
        <w:t> </w:t>
      </w:r>
      <w:r>
        <w:t>analysis</w:t>
      </w:r>
      <w:r>
        <w:t>[</w:t>
      </w:r>
      <w:r>
        <w:rPr>
          <w:sz w:val="28"/>
        </w:rPr>
        <w:t>J</w:t>
      </w:r>
      <w:r>
        <w:t>]</w:t>
      </w:r>
      <w:r>
        <w:t xml:space="preserve">.</w:t>
      </w:r>
      <w:r>
        <w:t xml:space="preserve"> </w:t>
      </w:r>
      <w:r/>
      <w:r>
        <w:t xml:space="preserve">Psychosom Med, 2009; 71</w:t>
      </w:r>
      <w:r>
        <w:t>(</w:t>
      </w:r>
      <w:r>
        <w:t>2</w:t>
      </w:r>
      <w:r>
        <w:t>)</w:t>
      </w:r>
      <w:r>
        <w:t xml:space="preserve">:</w:t>
      </w:r>
      <w:r>
        <w:t xml:space="preserve"> </w:t>
      </w:r>
      <w:r>
        <w:t>171-186.</w:t>
      </w:r>
    </w:p>
    <w:p w:rsidR="0018722C">
      <w:pPr>
        <w:topLinePunct/>
      </w:pPr>
      <w:r>
        <w:rPr>
          <w:rFonts w:cstheme="minorBidi" w:hAnsiTheme="minorHAnsi" w:eastAsiaTheme="minorHAnsi" w:asciiTheme="minorHAnsi" w:ascii="Calibri"/>
        </w:rPr>
        <w:t>87</w:t>
      </w:r>
    </w:p>
    <w:p w:rsidR="0018722C">
      <w:pPr>
        <w:pStyle w:val="ab"/>
        <w:topLinePunct/>
        <w:ind w:left="200" w:hangingChars="200" w:hanging="200"/>
      </w:pPr>
      <w:r>
        <w:t>[</w:t>
      </w:r>
      <w:r>
        <w:t xml:space="preserve">64</w:t>
      </w:r>
      <w:r>
        <w:t>]</w:t>
      </w:r>
      <w:r w:rsidRPr="00281126">
        <w:t xml:space="preserve"> </w:t>
      </w:r>
      <w:r>
        <w:t xml:space="preserve">陈求招.</w:t>
      </w:r>
      <w:r>
        <w:t xml:space="preserve"> </w:t>
      </w:r>
      <w:r>
        <w:t>功能性消化不良与胃粘膜胃动素、降钙素基因相关肽的</w:t>
      </w:r>
      <w:r w:rsidR="001852F3">
        <w:t xml:space="preserve"> 关系</w:t>
      </w:r>
      <w:r>
        <w:t>[</w:t>
      </w:r>
      <w:r>
        <w:rPr>
          <w:w w:val="95"/>
        </w:rPr>
        <w:t>D</w:t>
      </w:r>
      <w:r>
        <w:t>]</w:t>
      </w:r>
      <w:r>
        <w:t xml:space="preserve">.</w:t>
      </w:r>
      <w:r>
        <w:t xml:space="preserve"> </w:t>
      </w:r>
      <w:r>
        <w:t>福州:</w:t>
      </w:r>
      <w:r>
        <w:t xml:space="preserve"> </w:t>
      </w:r>
      <w:r>
        <w:t>福建医科学,</w:t>
      </w:r>
      <w:r>
        <w:t xml:space="preserve"> </w:t>
      </w:r>
      <w:r>
        <w:t>2012:</w:t>
      </w:r>
      <w:r>
        <w:t xml:space="preserve"> </w:t>
      </w:r>
      <w:r>
        <w:t>1-36.</w:t>
      </w:r>
    </w:p>
    <w:p w:rsidR="0018722C">
      <w:pPr>
        <w:pStyle w:val="ab"/>
        <w:topLinePunct/>
        <w:ind w:left="200" w:hangingChars="200" w:hanging="200"/>
      </w:pPr>
      <w:r>
        <w:t xml:space="preserve">[</w:t>
      </w:r>
      <w:r>
        <w:t xml:space="preserve">65</w:t>
      </w:r>
      <w:r>
        <w:t xml:space="preserve">]</w:t>
      </w:r>
      <w:r w:rsidRPr="00281126">
        <w:t xml:space="preserve"> </w:t>
      </w:r>
      <w:r>
        <w:t xml:space="preserve">Adachi K,</w:t>
      </w:r>
      <w:r>
        <w:t xml:space="preserve"> </w:t>
      </w:r>
      <w:r>
        <w:t xml:space="preserve">Takashima T, Murao M,</w:t>
      </w:r>
      <w:r>
        <w:t xml:space="preserve"> </w:t>
      </w:r>
      <w:r>
        <w:t xml:space="preserve">et al.</w:t>
      </w:r>
      <w:r w:rsidR="001852F3">
        <w:t xml:space="preserve"> </w:t>
      </w:r>
      <w:r w:rsidR="001852F3">
        <w:t xml:space="preserve">Prevalence of functional dyspepsia and its Relationship with Helicobacter pylori infection in a Japanese population</w:t>
      </w:r>
      <w:r>
        <w:t xml:space="preserve">[</w:t>
      </w:r>
      <w:r>
        <w:t xml:space="preserve">J</w:t>
      </w:r>
      <w:r>
        <w:t xml:space="preserve">]</w:t>
      </w:r>
      <w:r>
        <w:t xml:space="preserve">.</w:t>
      </w:r>
      <w:r>
        <w:t xml:space="preserve"> </w:t>
      </w:r>
      <w:r>
        <w:t xml:space="preserve">Kawamura A J Gastroenterol</w:t>
      </w:r>
      <w:r w:rsidR="001852F3">
        <w:t xml:space="preserve">              Hepatol,</w:t>
      </w:r>
      <w:r w:rsidR="001852F3">
        <w:t xml:space="preserve"> </w:t>
      </w:r>
      <w:r w:rsidR="001852F3">
        <w:t>2001;</w:t>
      </w:r>
      <w:r w:rsidR="001852F3">
        <w:t xml:space="preserve"> </w:t>
      </w:r>
      <w:r w:rsidR="001852F3">
        <w:t>16</w:t>
      </w:r>
      <w:r>
        <w:t xml:space="preserve">(</w:t>
      </w:r>
      <w:r>
        <w:t xml:space="preserve">4</w:t>
      </w:r>
      <w:r>
        <w:t xml:space="preserve">)</w:t>
      </w:r>
      <w:r>
        <w:t xml:space="preserve">:</w:t>
      </w:r>
      <w:r>
        <w:t xml:space="preserve"> </w:t>
      </w:r>
      <w:r>
        <w:t xml:space="preserve">384-388. </w:t>
      </w:r>
      <w:r>
        <w:t xml:space="preserve">[</w:t>
      </w:r>
      <w:r>
        <w:t xml:space="preserve">66</w:t>
      </w:r>
      <w:r>
        <w:t xml:space="preserve">]</w:t>
      </w:r>
      <w:r>
        <w:t xml:space="preserve"> </w:t>
      </w:r>
      <w:r>
        <w:t xml:space="preserve">李乾构,</w:t>
      </w:r>
      <w:r>
        <w:t xml:space="preserve"> </w:t>
      </w:r>
      <w:r>
        <w:t>周斌,</w:t>
      </w:r>
      <w:r>
        <w:t xml:space="preserve"> </w:t>
      </w:r>
      <w:r>
        <w:t>任蜀兵,</w:t>
      </w:r>
      <w:r>
        <w:t xml:space="preserve"> </w:t>
      </w:r>
      <w:r>
        <w:t>等.</w:t>
      </w:r>
      <w:r>
        <w:t xml:space="preserve"> </w:t>
      </w:r>
      <w:r>
        <w:t>功能性消化不良的辨证论治探析</w:t>
      </w:r>
      <w:r>
        <w:t xml:space="preserve">[</w:t>
      </w:r>
      <w:r>
        <w:t xml:space="preserve">J</w:t>
      </w:r>
      <w:r>
        <w:t xml:space="preserve">]</w:t>
      </w:r>
      <w:r>
        <w:t xml:space="preserve">. 中国中西医结合脾胃杂志,</w:t>
      </w:r>
      <w:r>
        <w:t xml:space="preserve"> </w:t>
      </w:r>
      <w:r>
        <w:t>1996;</w:t>
      </w:r>
      <w:r>
        <w:t xml:space="preserve"> </w:t>
      </w:r>
      <w:r>
        <w:t>4</w:t>
      </w:r>
      <w:r>
        <w:t xml:space="preserve">(</w:t>
      </w:r>
      <w:r>
        <w:t xml:space="preserve">2</w:t>
      </w:r>
      <w:r>
        <w:t xml:space="preserve">)</w:t>
      </w:r>
      <w:r>
        <w:t xml:space="preserve">:</w:t>
      </w:r>
      <w:r>
        <w:t xml:space="preserve"> </w:t>
      </w:r>
      <w:r>
        <w:t>115-116．</w:t>
      </w:r>
      <w:r w:rsidR="001852F3">
        <w:t xml:space="preserve">             </w:t>
      </w:r>
      <w:r>
        <w:t xml:space="preserve">[</w:t>
      </w:r>
      <w:r>
        <w:t xml:space="preserve">67</w:t>
      </w:r>
      <w:r>
        <w:t xml:space="preserve">]</w:t>
      </w:r>
      <w:r>
        <w:t xml:space="preserve"> </w:t>
      </w:r>
      <w:r/>
      <w:r>
        <w:t xml:space="preserve">中华中医药协会脾胃病分会.</w:t>
      </w:r>
      <w:r>
        <w:t xml:space="preserve"> </w:t>
      </w:r>
      <w:r>
        <w:t>消化不良中医诊疗共识意见</w:t>
      </w:r>
      <w:r>
        <w:t xml:space="preserve">(</w:t>
      </w:r>
      <w:r>
        <w:rPr>
          <w:w w:val="95"/>
        </w:rPr>
        <w:t xml:space="preserve">2009</w:t>
      </w:r>
      <w:r>
        <w:t xml:space="preserve">)</w:t>
      </w:r>
      <w:r>
        <w:t xml:space="preserve"> </w:t>
      </w:r>
      <w:r>
        <w:t xml:space="preserve">[</w:t>
      </w:r>
      <w:r>
        <w:t xml:space="preserve">J</w:t>
      </w:r>
      <w:r>
        <w:t xml:space="preserve">]</w:t>
      </w:r>
      <w:r>
        <w:t xml:space="preserve">.</w:t>
      </w:r>
      <w:r>
        <w:t xml:space="preserve"> </w:t>
      </w:r>
      <w:r>
        <w:t>中国中西医结合杂志,</w:t>
      </w:r>
      <w:r>
        <w:t xml:space="preserve"> </w:t>
      </w:r>
      <w:r>
        <w:t>2010;</w:t>
      </w:r>
      <w:r>
        <w:t xml:space="preserve"> </w:t>
      </w:r>
      <w:r>
        <w:t>30</w:t>
      </w:r>
      <w:r>
        <w:t xml:space="preserve"> </w:t>
      </w:r>
      <w:r>
        <w:t xml:space="preserve">(</w:t>
      </w:r>
      <w:r>
        <w:t xml:space="preserve">5</w:t>
      </w:r>
      <w:r>
        <w:t xml:space="preserve">)</w:t>
      </w:r>
      <w:r>
        <w:t xml:space="preserve">:</w:t>
      </w:r>
      <w:r>
        <w:t xml:space="preserve"> </w:t>
      </w:r>
      <w:r>
        <w:t>533-537.</w:t>
      </w:r>
    </w:p>
    <w:p w:rsidR="0018722C">
      <w:pPr>
        <w:pStyle w:val="ab"/>
        <w:topLinePunct/>
        <w:ind w:left="200" w:hangingChars="200" w:hanging="200"/>
      </w:pPr>
      <w:r>
        <w:t>[</w:t>
      </w:r>
      <w:r>
        <w:t>68</w:t>
      </w:r>
      <w:r>
        <w:t>]</w:t>
      </w:r>
      <w:r w:rsidRPr="00281126">
        <w:t xml:space="preserve"> </w:t>
      </w:r>
      <w:r>
        <w:t xml:space="preserve">单兆伟,</w:t>
      </w:r>
      <w:r>
        <w:t xml:space="preserve"> </w:t>
      </w:r>
      <w:r>
        <w:t>周学文,</w:t>
      </w:r>
      <w:r>
        <w:t xml:space="preserve"> </w:t>
      </w:r>
      <w:r>
        <w:t>李乾构.</w:t>
      </w:r>
      <w:r>
        <w:t xml:space="preserve"> </w:t>
      </w:r>
      <w:r>
        <w:t>实用中医消化病学</w:t>
      </w:r>
      <w:r>
        <w:t>[</w:t>
      </w:r>
      <w:r>
        <w:t>M</w:t>
      </w:r>
      <w:r>
        <w:t>]</w:t>
      </w:r>
      <w:r>
        <w:t xml:space="preserve">.</w:t>
      </w:r>
      <w:r>
        <w:t xml:space="preserve"> </w:t>
      </w:r>
      <w:r>
        <w:t>北京:</w:t>
      </w:r>
      <w:r>
        <w:t xml:space="preserve"> </w:t>
      </w:r>
      <w:r>
        <w:t>人民卫生</w:t>
      </w:r>
      <w:r>
        <w:t xml:space="preserve">出版社,</w:t>
      </w:r>
      <w:r>
        <w:t xml:space="preserve"> </w:t>
      </w:r>
      <w:r>
        <w:t>2001:</w:t>
      </w:r>
      <w:r>
        <w:t xml:space="preserve"> </w:t>
      </w:r>
      <w:r>
        <w:t>321-322.</w:t>
      </w:r>
    </w:p>
    <w:p w:rsidR="0018722C">
      <w:pPr>
        <w:pStyle w:val="ab"/>
        <w:topLinePunct/>
        <w:ind w:left="200" w:hangingChars="200" w:hanging="200"/>
      </w:pPr>
      <w:r>
        <w:t>[</w:t>
      </w:r>
      <w:r>
        <w:t>69</w:t>
      </w:r>
      <w:r>
        <w:t>]</w:t>
      </w:r>
      <w:r w:rsidRPr="00281126">
        <w:t xml:space="preserve"> </w:t>
      </w:r>
      <w:r>
        <w:t xml:space="preserve">中国中西医结合学会消化系统疾病专业委员会.</w:t>
      </w:r>
      <w:r>
        <w:t xml:space="preserve"> </w:t>
      </w:r>
      <w:r>
        <w:t>功能性消化不良</w:t>
      </w:r>
      <w:r>
        <w:t>的中西医结合诊疗共识意见</w:t>
      </w:r>
      <w:r>
        <w:t>(</w:t>
      </w:r>
      <w:r>
        <w:rPr>
          <w:w w:val="95"/>
        </w:rPr>
        <w:t>2010</w:t>
      </w:r>
      <w:r>
        <w:t>)</w:t>
      </w:r>
      <w:r/>
      <w:r>
        <w:t>[</w:t>
      </w:r>
      <w:r>
        <w:rPr>
          <w:w w:val="95"/>
        </w:rPr>
        <w:t>J</w:t>
      </w:r>
      <w:r>
        <w:t>]</w:t>
      </w:r>
      <w:r>
        <w:t xml:space="preserve">.</w:t>
      </w:r>
      <w:r>
        <w:t xml:space="preserve"> </w:t>
      </w:r>
      <w:r>
        <w:t>中国中西医结合消化杂</w:t>
      </w:r>
      <w:r>
        <w:t xml:space="preserve">志, 2011; 31(11): 1545-1549．</w:t>
      </w:r>
    </w:p>
    <w:p w:rsidR="0018722C">
      <w:pPr>
        <w:pStyle w:val="ab"/>
        <w:topLinePunct/>
        <w:ind w:left="200" w:hangingChars="200" w:hanging="200"/>
      </w:pPr>
      <w:r>
        <w:t>[</w:t>
      </w:r>
      <w:r>
        <w:t xml:space="preserve">70</w:t>
      </w:r>
      <w:r>
        <w:t>]</w:t>
      </w:r>
      <w:r w:rsidRPr="00281126">
        <w:t xml:space="preserve"> </w:t>
      </w:r>
      <w:r>
        <w:t xml:space="preserve">王文明.</w:t>
      </w:r>
      <w:r>
        <w:t xml:space="preserve"> </w:t>
      </w:r>
      <w:r>
        <w:t>功能性消化不良的中医证候学研究</w:t>
      </w:r>
      <w:r>
        <w:t>[</w:t>
      </w:r>
      <w:r>
        <w:t>D</w:t>
      </w:r>
      <w:r>
        <w:t>]</w:t>
      </w:r>
      <w:r>
        <w:t xml:space="preserve">.</w:t>
      </w:r>
      <w:r>
        <w:t xml:space="preserve"> </w:t>
      </w:r>
      <w:r>
        <w:t xml:space="preserve">北京中医药大学, 2009,</w:t>
      </w:r>
      <w:r>
        <w:t xml:space="preserve"> </w:t>
      </w:r>
      <w:r>
        <w:t>06.</w:t>
      </w:r>
    </w:p>
    <w:p w:rsidR="0018722C">
      <w:pPr>
        <w:pStyle w:val="ab"/>
        <w:topLinePunct/>
        <w:ind w:left="200" w:hangingChars="200" w:hanging="200"/>
      </w:pPr>
      <w:r>
        <w:t>[</w:t>
      </w:r>
      <w:r>
        <w:t xml:space="preserve">71</w:t>
      </w:r>
      <w:r>
        <w:t>]</w:t>
      </w:r>
      <w:r w:rsidRPr="00281126">
        <w:t xml:space="preserve"> </w:t>
      </w:r>
      <w:r>
        <w:t xml:space="preserve">茅霄芸.</w:t>
      </w:r>
      <w:r>
        <w:t xml:space="preserve"> </w:t>
      </w:r>
      <w:r>
        <w:t>功能性消化不良不同亚型的中医证候学特征分析及用药</w:t>
      </w:r>
      <w:r w:rsidR="001852F3">
        <w:t xml:space="preserve"> </w:t>
      </w:r>
      <w:r>
        <w:t>规律探讨</w:t>
      </w:r>
      <w:r>
        <w:t>[</w:t>
      </w:r>
      <w:r>
        <w:rPr>
          <w:w w:val="95"/>
        </w:rPr>
        <w:t xml:space="preserve">D</w:t>
      </w:r>
      <w:r>
        <w:t>]</w:t>
      </w:r>
      <w:r>
        <w:t xml:space="preserve">.</w:t>
      </w:r>
      <w:r>
        <w:t xml:space="preserve"> </w:t>
      </w:r>
      <w:r>
        <w:t>南京中医药大学,</w:t>
      </w:r>
      <w:r>
        <w:t xml:space="preserve"> </w:t>
      </w:r>
      <w:r>
        <w:t>2014:</w:t>
      </w:r>
      <w:r>
        <w:t xml:space="preserve"> </w:t>
      </w:r>
      <w:r>
        <w:t>10-11.</w:t>
      </w:r>
    </w:p>
    <w:p w:rsidR="0018722C">
      <w:pPr>
        <w:pStyle w:val="ab"/>
        <w:topLinePunct/>
        <w:ind w:left="200" w:hangingChars="200" w:hanging="200"/>
      </w:pPr>
      <w:r>
        <w:t>[</w:t>
      </w:r>
      <w:r>
        <w:t xml:space="preserve">72</w:t>
      </w:r>
      <w:r>
        <w:t>]</w:t>
      </w:r>
      <w:r w:rsidRPr="00281126">
        <w:t xml:space="preserve"> </w:t>
      </w:r>
      <w:r>
        <w:t>Drossman D A. The functional gastrointestinal disorders and the Rome process</w:t>
      </w:r>
      <w:r>
        <w:t>[</w:t>
      </w:r>
      <w:r>
        <w:t>J</w:t>
      </w:r>
      <w:r>
        <w:t>]</w:t>
      </w:r>
      <w:r>
        <w:t xml:space="preserve">.</w:t>
      </w:r>
      <w:r>
        <w:t xml:space="preserve"> </w:t>
      </w:r>
      <w:r>
        <w:t>Gastroenterology,</w:t>
      </w:r>
      <w:r>
        <w:t xml:space="preserve"> </w:t>
      </w:r>
      <w:r>
        <w:t>2006;</w:t>
      </w:r>
      <w:r>
        <w:t xml:space="preserve"> </w:t>
      </w:r>
      <w:r>
        <w:t>130</w:t>
      </w:r>
      <w:r>
        <w:t>(</w:t>
      </w:r>
      <w:r>
        <w:t>5</w:t>
      </w:r>
      <w:r>
        <w:t>)</w:t>
      </w:r>
      <w:r>
        <w:t xml:space="preserve">:</w:t>
      </w:r>
      <w:r>
        <w:t xml:space="preserve"> </w:t>
      </w:r>
      <w:r>
        <w:t>1377-1390.</w:t>
      </w:r>
    </w:p>
    <w:p w:rsidR="0018722C">
      <w:pPr>
        <w:pStyle w:val="ab"/>
        <w:topLinePunct/>
        <w:ind w:left="200" w:hangingChars="200" w:hanging="200"/>
      </w:pPr>
      <w:r>
        <w:t>[</w:t>
      </w:r>
      <w:r>
        <w:t>73</w:t>
      </w:r>
      <w:r>
        <w:t>]</w:t>
      </w:r>
      <w:r w:rsidRPr="00281126">
        <w:t xml:space="preserve"> </w:t>
      </w:r>
      <w:r>
        <w:t xml:space="preserve">吴柏瑶,</w:t>
      </w:r>
      <w:r>
        <w:t xml:space="preserve"> </w:t>
      </w:r>
      <w:r>
        <w:t>张法灿,</w:t>
      </w:r>
      <w:r>
        <w:t xml:space="preserve"> </w:t>
      </w:r>
      <w:r>
        <w:t>梁列新.</w:t>
      </w:r>
      <w:r>
        <w:t xml:space="preserve"> </w:t>
      </w:r>
      <w:r>
        <w:t>功能性消化不良的流行病学</w:t>
      </w:r>
      <w:r>
        <w:t>[</w:t>
      </w:r>
      <w:r>
        <w:t>J</w:t>
      </w:r>
      <w:r>
        <w:t>]</w:t>
      </w:r>
      <w:r>
        <w:t xml:space="preserve">.</w:t>
      </w:r>
      <w:r>
        <w:t xml:space="preserve"> </w:t>
      </w:r>
      <w:r>
        <w:t>胃肠病</w:t>
      </w:r>
      <w:r>
        <w:t xml:space="preserve">学和肝病学杂志,</w:t>
      </w:r>
      <w:r>
        <w:t xml:space="preserve"> </w:t>
      </w:r>
      <w:r>
        <w:t>2013;</w:t>
      </w:r>
      <w:r>
        <w:t xml:space="preserve"> </w:t>
      </w:r>
      <w:r>
        <w:t>22</w:t>
      </w:r>
      <w:r>
        <w:t>(</w:t>
      </w:r>
      <w:r>
        <w:t>1</w:t>
      </w:r>
      <w:r>
        <w:t>)</w:t>
      </w:r>
      <w:r>
        <w:t xml:space="preserve">:</w:t>
      </w:r>
      <w:r>
        <w:t xml:space="preserve"> </w:t>
      </w:r>
      <w:r>
        <w:t>84-88．</w:t>
      </w:r>
    </w:p>
    <w:p w:rsidR="0018722C">
      <w:pPr>
        <w:pStyle w:val="ab"/>
        <w:topLinePunct/>
        <w:ind w:left="200" w:hangingChars="200" w:hanging="200"/>
      </w:pPr>
      <w:r>
        <w:t>[</w:t>
      </w:r>
      <w:r>
        <w:t xml:space="preserve">74</w:t>
      </w:r>
      <w:r>
        <w:t>]</w:t>
      </w:r>
      <w:r w:rsidRPr="00281126">
        <w:t xml:space="preserve"> </w:t>
      </w:r>
      <w:r>
        <w:t xml:space="preserve">黄纯炽,</w:t>
      </w:r>
      <w:r>
        <w:t xml:space="preserve"> </w:t>
      </w:r>
      <w:r>
        <w:t>李翊,</w:t>
      </w:r>
      <w:r>
        <w:t xml:space="preserve"> </w:t>
      </w:r>
      <w:r>
        <w:t>王春琳.</w:t>
      </w:r>
      <w:r>
        <w:t xml:space="preserve"> </w:t>
      </w:r>
      <w:r>
        <w:t>功能性消化不良与心理因素及自主神经功</w:t>
      </w:r>
      <w:r w:rsidR="001852F3">
        <w:t xml:space="preserve"> </w:t>
      </w:r>
      <w:r>
        <w:t>能关系的初步研究</w:t>
      </w:r>
      <w:r>
        <w:t>[</w:t>
      </w:r>
      <w:r>
        <w:rPr>
          <w:w w:val="95"/>
        </w:rPr>
        <w:t xml:space="preserve">J</w:t>
      </w:r>
      <w:r>
        <w:t>]</w:t>
      </w:r>
      <w:r>
        <w:t xml:space="preserve">.</w:t>
      </w:r>
      <w:r>
        <w:t xml:space="preserve"> </w:t>
      </w:r>
      <w:r>
        <w:t>胃肠病学和肝病学杂</w:t>
      </w:r>
      <w:r>
        <w:t xml:space="preserve">志, 2002; 11</w:t>
      </w:r>
      <w:r>
        <w:t>(</w:t>
      </w:r>
      <w:r>
        <w:t>4</w:t>
      </w:r>
      <w:r>
        <w:t>)</w:t>
      </w:r>
      <w:r>
        <w:t xml:space="preserve">:</w:t>
      </w:r>
      <w:r>
        <w:t xml:space="preserve"> </w:t>
      </w:r>
      <w:r>
        <w:t>346-348．</w:t>
      </w:r>
    </w:p>
    <w:p w:rsidR="0018722C">
      <w:pPr>
        <w:pStyle w:val="ab"/>
        <w:topLinePunct/>
        <w:ind w:left="200" w:hangingChars="200" w:hanging="200"/>
      </w:pPr>
      <w:r>
        <w:t>[</w:t>
      </w:r>
      <w:r>
        <w:t xml:space="preserve">75</w:t>
      </w:r>
      <w:r>
        <w:t>]</w:t>
      </w:r>
      <w:r w:rsidRPr="00281126">
        <w:t xml:space="preserve"> </w:t>
      </w:r>
      <w:r/>
      <w:r>
        <w:t xml:space="preserve">Ahluwalia NK, Thompson DG, Mamtora H,</w:t>
      </w:r>
      <w:r>
        <w:t xml:space="preserve"> </w:t>
      </w:r>
      <w:r>
        <w:t xml:space="preserve">et al.</w:t>
      </w:r>
      <w:r>
        <w:t xml:space="preserve"> </w:t>
      </w:r>
      <w:r>
        <w:t>Evduation</w:t>
      </w:r>
      <w:r>
        <w:t> </w:t>
      </w:r>
      <w:r>
        <w:t>of gastric antralmotor perfromance in patients with</w:t>
      </w:r>
      <w:r>
        <w:t> </w:t>
      </w:r>
      <w:r>
        <w:t>dyspepsia</w:t>
      </w:r>
    </w:p>
    <w:p w:rsidR="0018722C">
      <w:pPr>
        <w:topLinePunct/>
      </w:pPr>
      <w:r>
        <w:rPr>
          <w:rFonts w:cstheme="minorBidi" w:hAnsiTheme="minorHAnsi" w:eastAsiaTheme="minorHAnsi" w:asciiTheme="minorHAnsi" w:ascii="Calibri"/>
        </w:rPr>
        <w:t>88</w:t>
      </w:r>
    </w:p>
    <w:p w:rsidR="0018722C">
      <w:pPr>
        <w:topLinePunct/>
      </w:pPr>
      <w:r>
        <w:t>U</w:t>
      </w:r>
      <w:r>
        <w:t>sin</w:t>
      </w:r>
      <w:r>
        <w:t>G</w:t>
      </w:r>
      <w:r>
        <w:t xml:space="preserve"> realtime high resolution ultrasound </w:t>
      </w:r>
      <w:r>
        <w:t xml:space="preserve">[</w:t>
      </w:r>
      <w:r>
        <w:t xml:space="preserve">J</w:t>
      </w:r>
      <w:r>
        <w:t xml:space="preserve">]</w:t>
      </w:r>
      <w:r>
        <w:t xml:space="preserve">.</w:t>
      </w:r>
      <w:r w:rsidR="004B696B">
        <w:t xml:space="preserve"> </w:t>
      </w:r>
      <w:r w:rsidR="004B696B">
        <w:t xml:space="preserve">Neurogastro- enterology &amp; motility,1996; 8</w:t>
      </w:r>
      <w:r>
        <w:t xml:space="preserve">(</w:t>
      </w:r>
      <w:r>
        <w:t xml:space="preserve">4</w:t>
      </w:r>
      <w:r>
        <w:t xml:space="preserve">)</w:t>
      </w:r>
      <w:r>
        <w:t xml:space="preserve">:333-338.</w:t>
      </w:r>
    </w:p>
    <w:p w:rsidR="0018722C">
      <w:pPr>
        <w:pStyle w:val="ab"/>
        <w:topLinePunct/>
        <w:ind w:left="200" w:hangingChars="200" w:hanging="200"/>
      </w:pPr>
      <w:r>
        <w:t>[</w:t>
      </w:r>
      <w:r>
        <w:t xml:space="preserve">76</w:t>
      </w:r>
      <w:r>
        <w:t>]</w:t>
      </w:r>
      <w:r w:rsidRPr="00281126">
        <w:t xml:space="preserve"> </w:t>
      </w:r>
      <w:r/>
      <w:r>
        <w:t xml:space="preserve">Miwa H,</w:t>
      </w:r>
      <w:r>
        <w:t xml:space="preserve"> </w:t>
      </w:r>
      <w:r>
        <w:t xml:space="preserve">Watari J, Fukui H,</w:t>
      </w:r>
      <w:r>
        <w:t xml:space="preserve"> </w:t>
      </w:r>
      <w:r>
        <w:t xml:space="preserve">et al.</w:t>
      </w:r>
      <w:r>
        <w:t xml:space="preserve"> </w:t>
      </w:r>
      <w:r>
        <w:t xml:space="preserve">Current understanding of pathogenesis of functional dyspepsia</w:t>
      </w:r>
      <w:r>
        <w:t>[</w:t>
      </w:r>
      <w:r>
        <w:t>J</w:t>
      </w:r>
      <w:r>
        <w:t>]</w:t>
      </w:r>
      <w:r>
        <w:t xml:space="preserve">.</w:t>
      </w:r>
      <w:r>
        <w:t xml:space="preserve"> </w:t>
      </w:r>
      <w:r>
        <w:t xml:space="preserve">J Gastroenterol Hepatol,</w:t>
      </w:r>
      <w:r>
        <w:t xml:space="preserve"> </w:t>
      </w:r>
      <w:r>
        <w:t>2011;</w:t>
      </w:r>
      <w:r>
        <w:t xml:space="preserve"> </w:t>
      </w:r>
      <w:r>
        <w:t>26</w:t>
      </w:r>
      <w:r>
        <w:t>(</w:t>
      </w:r>
      <w:r>
        <w:t>3</w:t>
      </w:r>
      <w:r>
        <w:t>)</w:t>
      </w:r>
      <w:r>
        <w:t xml:space="preserve">:</w:t>
      </w:r>
      <w:r>
        <w:t xml:space="preserve"> </w:t>
      </w:r>
      <w:r>
        <w:t>53-60.</w:t>
      </w:r>
    </w:p>
    <w:p w:rsidR="0018722C">
      <w:pPr>
        <w:pStyle w:val="ab"/>
        <w:topLinePunct/>
        <w:ind w:left="200" w:hangingChars="200" w:hanging="200"/>
      </w:pPr>
      <w:r>
        <w:t xml:space="preserve">[</w:t>
      </w:r>
      <w:r>
        <w:t xml:space="preserve">77</w:t>
      </w:r>
      <w:r>
        <w:t xml:space="preserve">]</w:t>
      </w:r>
      <w:r w:rsidRPr="00281126">
        <w:t xml:space="preserve"> </w:t>
      </w:r>
      <w:r>
        <w:t xml:space="preserve">王垂杰,</w:t>
      </w:r>
      <w:r>
        <w:t xml:space="preserve"> </w:t>
      </w:r>
      <w:r>
        <w:t>姜窥.</w:t>
      </w:r>
      <w:r>
        <w:t xml:space="preserve"> </w:t>
      </w:r>
      <w:r>
        <w:t>功能性消化不良肝郁模型大鼠胃排空障碍与胃平</w:t>
      </w:r>
      <w:r>
        <w:t xml:space="preserve">滑肌超微结构的关系</w:t>
      </w:r>
      <w:r>
        <w:t xml:space="preserve">[</w:t>
      </w:r>
      <w:r>
        <w:t xml:space="preserve">J</w:t>
      </w:r>
      <w:r>
        <w:t xml:space="preserve">]</w:t>
      </w:r>
      <w:r>
        <w:t xml:space="preserve">.</w:t>
      </w:r>
      <w:r>
        <w:t xml:space="preserve"> </w:t>
      </w:r>
      <w:r>
        <w:t>中国中西医结合消化杂志,</w:t>
      </w:r>
      <w:r>
        <w:t xml:space="preserve"> </w:t>
      </w:r>
      <w:r>
        <w:t>2009;</w:t>
      </w:r>
      <w:r>
        <w:t xml:space="preserve"> </w:t>
      </w:r>
      <w:r>
        <w:t xml:space="preserve">17 </w:t>
      </w:r>
      <w:r>
        <w:t xml:space="preserve">(</w:t>
      </w:r>
      <w:r>
        <w:t xml:space="preserve">2</w:t>
      </w:r>
      <w:r>
        <w:t xml:space="preserve">)</w:t>
      </w:r>
      <w:r>
        <w:t xml:space="preserve">:</w:t>
      </w:r>
      <w:r>
        <w:t xml:space="preserve"> </w:t>
      </w:r>
      <w:r>
        <w:t>86-88.</w:t>
      </w:r>
    </w:p>
    <w:p w:rsidR="0018722C">
      <w:pPr>
        <w:pStyle w:val="ab"/>
        <w:topLinePunct/>
        <w:ind w:left="200" w:hangingChars="200" w:hanging="200"/>
      </w:pPr>
      <w:r>
        <w:t>[</w:t>
      </w:r>
      <w:r>
        <w:t xml:space="preserve">78</w:t>
      </w:r>
      <w:r>
        <w:t>]</w:t>
      </w:r>
      <w:r w:rsidRPr="00281126">
        <w:t xml:space="preserve"> </w:t>
      </w:r>
      <w:r>
        <w:t xml:space="preserve">Tack J,</w:t>
      </w:r>
      <w:r>
        <w:t xml:space="preserve"> </w:t>
      </w:r>
      <w:r>
        <w:t xml:space="preserve">Bisschops R,</w:t>
      </w:r>
      <w:r>
        <w:t xml:space="preserve"> </w:t>
      </w:r>
      <w:r>
        <w:t xml:space="preserve">Sarnelli G.</w:t>
      </w:r>
      <w:r>
        <w:t xml:space="preserve"> </w:t>
      </w:r>
      <w:r>
        <w:t xml:space="preserve">Pathophysiology and treatment of functional dyspepsia</w:t>
      </w:r>
      <w:r>
        <w:t>[</w:t>
      </w:r>
      <w:r>
        <w:t>J</w:t>
      </w:r>
      <w:r>
        <w:t>]</w:t>
      </w:r>
      <w:r>
        <w:t xml:space="preserve">.</w:t>
      </w:r>
      <w:r>
        <w:t xml:space="preserve"> </w:t>
      </w:r>
      <w:r>
        <w:t>Gastroenterology,</w:t>
      </w:r>
      <w:r>
        <w:t xml:space="preserve"> </w:t>
      </w:r>
      <w:r>
        <w:t xml:space="preserve">2004; 127</w:t>
      </w:r>
      <w:r>
        <w:t>(</w:t>
      </w:r>
      <w:r>
        <w:t>4</w:t>
      </w:r>
      <w:r>
        <w:t>)</w:t>
      </w:r>
      <w:r>
        <w:t xml:space="preserve">:</w:t>
      </w:r>
      <w:r>
        <w:t xml:space="preserve"> </w:t>
      </w:r>
      <w:r>
        <w:t>1239-1255．</w:t>
      </w:r>
    </w:p>
    <w:p w:rsidR="0018722C">
      <w:pPr>
        <w:pStyle w:val="ab"/>
        <w:topLinePunct/>
        <w:ind w:left="200" w:hangingChars="200" w:hanging="200"/>
      </w:pPr>
      <w:r>
        <w:t>[</w:t>
      </w:r>
      <w:r>
        <w:t xml:space="preserve">79</w:t>
      </w:r>
      <w:r>
        <w:t>]</w:t>
      </w:r>
      <w:r w:rsidRPr="00281126">
        <w:t xml:space="preserve"> </w:t>
      </w:r>
      <w:r>
        <w:t xml:space="preserve">罗金波,</w:t>
      </w:r>
      <w:r>
        <w:t xml:space="preserve"> </w:t>
      </w:r>
      <w:r>
        <w:t>琚坚.</w:t>
      </w:r>
      <w:r>
        <w:t xml:space="preserve"> </w:t>
      </w:r>
      <w:r>
        <w:t>功能性消化不良发病机制的研究进展</w:t>
      </w:r>
      <w:r>
        <w:t>[</w:t>
      </w:r>
      <w:r>
        <w:t xml:space="preserve">J</w:t>
      </w:r>
      <w:r>
        <w:t>]</w:t>
      </w:r>
      <w:r>
        <w:t xml:space="preserve">.</w:t>
      </w:r>
      <w:r>
        <w:t xml:space="preserve"> </w:t>
      </w:r>
      <w:r>
        <w:t>医学综</w:t>
      </w:r>
      <w:r>
        <w:t>述, </w:t>
      </w:r>
      <w:r>
        <w:t xml:space="preserve">2011,</w:t>
      </w:r>
      <w:r>
        <w:t xml:space="preserve"> </w:t>
      </w:r>
      <w:r>
        <w:t>17</w:t>
      </w:r>
      <w:r>
        <w:t>(</w:t>
      </w:r>
      <w:r>
        <w:t>22</w:t>
      </w:r>
      <w:r>
        <w:t>)</w:t>
      </w:r>
      <w:r>
        <w:t xml:space="preserve">:</w:t>
      </w:r>
      <w:r>
        <w:t xml:space="preserve"> </w:t>
      </w:r>
      <w:r>
        <w:t>3431-3434.</w:t>
      </w:r>
    </w:p>
    <w:p w:rsidR="0018722C">
      <w:pPr>
        <w:pStyle w:val="ab"/>
        <w:topLinePunct/>
        <w:ind w:left="200" w:hangingChars="200" w:hanging="200"/>
      </w:pPr>
      <w:r>
        <w:t>[</w:t>
      </w:r>
      <w:r>
        <w:t xml:space="preserve">80</w:t>
      </w:r>
      <w:r>
        <w:t>]</w:t>
      </w:r>
      <w:r w:rsidRPr="00281126">
        <w:t xml:space="preserve"> </w:t>
      </w:r>
      <w:r/>
      <w:r>
        <w:t>Grundy D.</w:t>
      </w:r>
      <w:r w:rsidR="001852F3">
        <w:t xml:space="preserve"> </w:t>
      </w:r>
      <w:r w:rsidR="001852F3">
        <w:t xml:space="preserve">What activates visceral</w:t>
      </w:r>
      <w:r>
        <w:t> </w:t>
      </w:r>
      <w:r>
        <w:t>afferents</w:t>
      </w:r>
      <w:r/>
      <w:r>
        <w:t>[</w:t>
      </w:r>
      <w:r>
        <w:t>J</w:t>
      </w:r>
      <w:r>
        <w:t>]</w:t>
      </w:r>
      <w:r>
        <w:t>.</w:t>
      </w:r>
      <w:r w:rsidR="001852F3">
        <w:t xml:space="preserve"> </w:t>
      </w:r>
      <w:r w:rsidR="001852F3">
        <w:t xml:space="preserve">Gut, 2004;</w:t>
      </w:r>
      <w:r w:rsidR="001852F3">
        <w:t xml:space="preserve"> </w:t>
      </w:r>
      <w:r w:rsidR="001852F3">
        <w:t>53</w:t>
      </w:r>
      <w:r>
        <w:t>(</w:t>
      </w:r>
      <w:r>
        <w:t>Suppl2</w:t>
      </w:r>
      <w:r>
        <w:t>)</w:t>
      </w:r>
      <w:r>
        <w:t xml:space="preserve">:</w:t>
      </w:r>
      <w:r>
        <w:t xml:space="preserve"> </w:t>
      </w:r>
      <w:r>
        <w:t>ii5-ii8．</w:t>
      </w:r>
    </w:p>
    <w:p w:rsidR="0018722C">
      <w:pPr>
        <w:pStyle w:val="ab"/>
        <w:topLinePunct/>
        <w:ind w:left="200" w:hangingChars="200" w:hanging="200"/>
      </w:pPr>
      <w:r>
        <w:t xml:space="preserve">[</w:t>
      </w:r>
      <w:r>
        <w:t xml:space="preserve">81</w:t>
      </w:r>
      <w:r>
        <w:t xml:space="preserve">]</w:t>
      </w:r>
      <w:r w:rsidRPr="00281126">
        <w:t xml:space="preserve"> </w:t>
      </w:r>
      <w:r/>
      <w:r>
        <w:t xml:space="preserve">Tse A W,</w:t>
      </w:r>
      <w:r>
        <w:t xml:space="preserve"> </w:t>
      </w:r>
      <w:r>
        <w:t xml:space="preserve">Lai L H,</w:t>
      </w:r>
      <w:r>
        <w:t xml:space="preserve"> </w:t>
      </w:r>
      <w:r>
        <w:t xml:space="preserve">Lee C C,</w:t>
      </w:r>
      <w:r>
        <w:t xml:space="preserve"> </w:t>
      </w:r>
      <w:r>
        <w:t xml:space="preserve">et al.</w:t>
      </w:r>
      <w:r>
        <w:t xml:space="preserve"> </w:t>
      </w:r>
      <w:r>
        <w:t xml:space="preserve">Validation of Self- administrated Questionnaire for Psychiatric Disorders in Patients with Functional Dyspepsia </w:t>
      </w:r>
      <w:r>
        <w:t xml:space="preserve">[</w:t>
      </w:r>
      <w:r>
        <w:t xml:space="preserve">J</w:t>
      </w:r>
      <w:r>
        <w:t xml:space="preserve">]</w:t>
      </w:r>
      <w:r>
        <w:t xml:space="preserve">.</w:t>
      </w:r>
      <w:r>
        <w:t xml:space="preserve"> </w:t>
      </w:r>
      <w:r>
        <w:t>J</w:t>
      </w:r>
      <w:r>
        <w:t xml:space="preserve"> </w:t>
      </w:r>
      <w:r>
        <w:t xml:space="preserve">Neurogastroenterol Motil,</w:t>
      </w:r>
      <w:r>
        <w:t xml:space="preserve"> </w:t>
      </w:r>
      <w:r>
        <w:t>2010;</w:t>
      </w:r>
      <w:r>
        <w:t xml:space="preserve"> </w:t>
      </w:r>
      <w:r>
        <w:t>16</w:t>
      </w:r>
      <w:r>
        <w:t xml:space="preserve">(</w:t>
      </w:r>
      <w:r>
        <w:t xml:space="preserve">1</w:t>
      </w:r>
      <w:r>
        <w:t xml:space="preserve">)</w:t>
      </w:r>
      <w:r>
        <w:t xml:space="preserve">:</w:t>
      </w:r>
      <w:r>
        <w:t xml:space="preserve"> </w:t>
      </w:r>
      <w:r>
        <w:t>52-60.</w:t>
      </w:r>
    </w:p>
    <w:p w:rsidR="0018722C">
      <w:pPr>
        <w:pStyle w:val="ab"/>
        <w:topLinePunct/>
        <w:ind w:left="200" w:hangingChars="200" w:hanging="200"/>
      </w:pPr>
      <w:r>
        <w:t>[</w:t>
      </w:r>
      <w:r>
        <w:t xml:space="preserve">82</w:t>
      </w:r>
      <w:r>
        <w:t>]</w:t>
      </w:r>
      <w:r w:rsidRPr="00281126">
        <w:t xml:space="preserve"> </w:t>
      </w:r>
      <w:r/>
      <w:r>
        <w:t xml:space="preserve">Wood JD.</w:t>
      </w:r>
      <w:r>
        <w:t xml:space="preserve"> </w:t>
      </w:r>
      <w:r>
        <w:t xml:space="preserve">Enteric nervous system,</w:t>
      </w:r>
      <w:r>
        <w:t xml:space="preserve"> </w:t>
      </w:r>
      <w:r>
        <w:t>serotonin,</w:t>
      </w:r>
      <w:r>
        <w:t xml:space="preserve"> </w:t>
      </w:r>
      <w:r>
        <w:t xml:space="preserve">and the irritable bowel syndrome</w:t>
      </w:r>
      <w:r>
        <w:t>[</w:t>
      </w:r>
      <w:r>
        <w:t>J</w:t>
      </w:r>
      <w:r>
        <w:t>]</w:t>
      </w:r>
      <w:r>
        <w:t xml:space="preserve">.</w:t>
      </w:r>
      <w:r>
        <w:t xml:space="preserve"> </w:t>
      </w:r>
      <w:r>
        <w:t xml:space="preserve">Curr Opin Gastroenterol,</w:t>
      </w:r>
      <w:r>
        <w:t xml:space="preserve"> </w:t>
      </w:r>
      <w:r>
        <w:t xml:space="preserve">2001; 17</w:t>
      </w:r>
      <w:r>
        <w:t>(</w:t>
      </w:r>
      <w:r>
        <w:t>1</w:t>
      </w:r>
      <w:r>
        <w:t>)</w:t>
      </w:r>
      <w:r>
        <w:t xml:space="preserve">:</w:t>
      </w:r>
      <w:r>
        <w:t xml:space="preserve"> </w:t>
      </w:r>
      <w:r>
        <w:t>91-97．</w:t>
      </w:r>
    </w:p>
    <w:p w:rsidR="0018722C">
      <w:pPr>
        <w:pStyle w:val="ab"/>
        <w:topLinePunct/>
        <w:ind w:left="200" w:hangingChars="200" w:hanging="200"/>
      </w:pPr>
      <w:r>
        <w:t>[</w:t>
      </w:r>
      <w:r>
        <w:t xml:space="preserve">83</w:t>
      </w:r>
      <w:r>
        <w:t>]</w:t>
      </w:r>
      <w:r w:rsidRPr="00281126">
        <w:t xml:space="preserve"> </w:t>
      </w:r>
      <w:r>
        <w:t xml:space="preserve">杨希林,</w:t>
      </w:r>
      <w:r>
        <w:t xml:space="preserve"> </w:t>
      </w:r>
      <w:r>
        <w:t>方秀才,</w:t>
      </w:r>
      <w:r>
        <w:t xml:space="preserve"> </w:t>
      </w:r>
      <w:r>
        <w:t>刘晓红.</w:t>
      </w:r>
      <w:r>
        <w:t xml:space="preserve"> </w:t>
      </w:r>
      <w:r>
        <w:t>胃肠道肥大细胞与肠神经系统的相互作</w:t>
      </w:r>
      <w:r w:rsidR="001852F3">
        <w:t xml:space="preserve"> </w:t>
      </w:r>
      <w:r>
        <w:t>用</w:t>
      </w:r>
      <w:r>
        <w:t>[</w:t>
      </w:r>
      <w:r>
        <w:t>J</w:t>
      </w:r>
      <w:r>
        <w:t>]</w:t>
      </w:r>
      <w:r>
        <w:t xml:space="preserve">.</w:t>
      </w:r>
      <w:r>
        <w:t xml:space="preserve"> </w:t>
      </w:r>
      <w:r/>
      <w:r>
        <w:t xml:space="preserve">胃肠病学,</w:t>
      </w:r>
      <w:r>
        <w:t xml:space="preserve"> </w:t>
      </w:r>
      <w:r>
        <w:t>2010;</w:t>
      </w:r>
      <w:r>
        <w:t xml:space="preserve"> </w:t>
      </w:r>
      <w:r>
        <w:t>15</w:t>
      </w:r>
      <w:r>
        <w:t>(</w:t>
      </w:r>
      <w:r>
        <w:t>4</w:t>
      </w:r>
      <w:r>
        <w:t>)</w:t>
      </w:r>
      <w:r>
        <w:t xml:space="preserve">:</w:t>
      </w:r>
      <w:r>
        <w:t xml:space="preserve"> </w:t>
      </w:r>
      <w:r>
        <w:t>243-245．</w:t>
      </w:r>
    </w:p>
    <w:p w:rsidR="0018722C">
      <w:pPr>
        <w:pStyle w:val="ab"/>
        <w:topLinePunct/>
        <w:ind w:left="200" w:hangingChars="200" w:hanging="200"/>
      </w:pPr>
      <w:r>
        <w:t>[</w:t>
      </w:r>
      <w:r>
        <w:t xml:space="preserve">84</w:t>
      </w:r>
      <w:r>
        <w:t>]</w:t>
      </w:r>
      <w:r w:rsidRPr="00281126">
        <w:t xml:space="preserve"> </w:t>
      </w:r>
      <w:r>
        <w:t xml:space="preserve">粱列新.</w:t>
      </w:r>
      <w:r>
        <w:t xml:space="preserve"> </w:t>
      </w:r>
      <w:r>
        <w:t>功能性消化不良的心理社会因素研究</w:t>
      </w:r>
      <w:r>
        <w:t>[</w:t>
      </w:r>
      <w:r>
        <w:t xml:space="preserve">J</w:t>
      </w:r>
      <w:r>
        <w:t>]</w:t>
      </w:r>
      <w:r>
        <w:t xml:space="preserve">.</w:t>
      </w:r>
      <w:r>
        <w:t xml:space="preserve"> </w:t>
      </w:r>
      <w:r>
        <w:t xml:space="preserve">胃肠病学, </w:t>
      </w:r>
      <w:r>
        <w:t xml:space="preserve">2008;</w:t>
      </w:r>
      <w:r>
        <w:t xml:space="preserve"> </w:t>
      </w:r>
      <w:r>
        <w:t>13</w:t>
      </w:r>
      <w:r>
        <w:t>(</w:t>
      </w:r>
      <w:r>
        <w:t>2</w:t>
      </w:r>
      <w:r>
        <w:t>)</w:t>
      </w:r>
      <w:r>
        <w:t xml:space="preserve">:</w:t>
      </w:r>
      <w:r>
        <w:t xml:space="preserve"> </w:t>
      </w:r>
      <w:r>
        <w:t>125-127．</w:t>
      </w:r>
    </w:p>
    <w:p w:rsidR="0018722C">
      <w:pPr>
        <w:pStyle w:val="ab"/>
        <w:topLinePunct/>
        <w:ind w:left="200" w:hangingChars="200" w:hanging="200"/>
      </w:pPr>
      <w:r>
        <w:t>[</w:t>
      </w:r>
      <w:r>
        <w:t xml:space="preserve">85</w:t>
      </w:r>
      <w:r>
        <w:t>]</w:t>
      </w:r>
      <w:r w:rsidRPr="00281126">
        <w:t xml:space="preserve"> </w:t>
      </w:r>
      <w:r/>
      <w:r>
        <w:t xml:space="preserve">Bhatia V,</w:t>
      </w:r>
      <w:r>
        <w:t xml:space="preserve"> </w:t>
      </w:r>
      <w:r>
        <w:t xml:space="preserve">Tandon RK.</w:t>
      </w:r>
      <w:r>
        <w:t xml:space="preserve"> </w:t>
      </w:r>
      <w:r>
        <w:t xml:space="preserve">Stress and the gastrointestinal tract</w:t>
      </w:r>
      <w:r>
        <w:t>[</w:t>
      </w:r>
      <w:r>
        <w:t>J</w:t>
      </w:r>
      <w:r>
        <w:t>]</w:t>
      </w:r>
      <w:r>
        <w:t xml:space="preserve">.</w:t>
      </w:r>
      <w:r>
        <w:t xml:space="preserve"> </w:t>
      </w:r>
      <w:r>
        <w:t xml:space="preserve">J Gastroenterol Hepatol,</w:t>
      </w:r>
      <w:r>
        <w:t xml:space="preserve"> </w:t>
      </w:r>
      <w:r>
        <w:t>2005;</w:t>
      </w:r>
      <w:r>
        <w:t xml:space="preserve"> </w:t>
      </w:r>
      <w:r>
        <w:t>20</w:t>
      </w:r>
      <w:r>
        <w:t> </w:t>
      </w:r>
      <w:r>
        <w:t>(</w:t>
      </w:r>
      <w:r>
        <w:t xml:space="preserve">3</w:t>
      </w:r>
      <w:r>
        <w:t>)</w:t>
      </w:r>
      <w:r>
        <w:t xml:space="preserve">:</w:t>
      </w:r>
      <w:r>
        <w:t xml:space="preserve"> </w:t>
      </w:r>
      <w:r>
        <w:t>332-339．</w:t>
      </w:r>
      <w:r>
        <w:rPr>
          <w:rFonts w:cstheme="minorBidi" w:hAnsiTheme="minorHAnsi" w:eastAsiaTheme="minorHAnsi" w:asciiTheme="minorHAnsi" w:ascii="Calibri"/>
        </w:rPr>
        <w:t>89</w:t>
      </w:r>
    </w:p>
    <w:p w:rsidR="0018722C">
      <w:pPr>
        <w:pStyle w:val="ab"/>
        <w:topLinePunct/>
        <w:ind w:left="200" w:hangingChars="200" w:hanging="200"/>
      </w:pPr>
      <w:r>
        <w:t>[</w:t>
      </w:r>
      <w:r>
        <w:t xml:space="preserve">86</w:t>
      </w:r>
      <w:r>
        <w:t>]</w:t>
      </w:r>
      <w:r w:rsidRPr="00281126">
        <w:t xml:space="preserve"> </w:t>
      </w:r>
      <w:r/>
      <w:r>
        <w:t xml:space="preserve">Kirchgessner AL.</w:t>
      </w:r>
      <w:r>
        <w:t xml:space="preserve"> </w:t>
      </w:r>
      <w:r>
        <w:t xml:space="preserve">Orexins in the brain-gut</w:t>
      </w:r>
      <w:r>
        <w:t> </w:t>
      </w:r>
      <w:r>
        <w:t>axis</w:t>
      </w:r>
      <w:r>
        <w:t>[</w:t>
      </w:r>
      <w:r>
        <w:t>J</w:t>
      </w:r>
      <w:r>
        <w:t>]</w:t>
      </w:r>
      <w:r>
        <w:t xml:space="preserve">.</w:t>
      </w:r>
      <w:r>
        <w:t xml:space="preserve"> </w:t>
      </w:r>
      <w:r>
        <w:t xml:space="preserve">Endocr Rev,</w:t>
      </w:r>
      <w:r>
        <w:t xml:space="preserve"> </w:t>
      </w:r>
      <w:r>
        <w:t>2002;</w:t>
      </w:r>
      <w:r>
        <w:t xml:space="preserve"> </w:t>
      </w:r>
      <w:r>
        <w:t>23</w:t>
      </w:r>
      <w:r>
        <w:t>(</w:t>
      </w:r>
      <w:r>
        <w:t>1</w:t>
      </w:r>
      <w:r>
        <w:t>)</w:t>
      </w:r>
      <w:r>
        <w:t xml:space="preserve">:</w:t>
      </w:r>
      <w:r>
        <w:t xml:space="preserve"> </w:t>
      </w:r>
      <w:r>
        <w:t>1-15．</w:t>
      </w:r>
    </w:p>
    <w:p w:rsidR="0018722C">
      <w:pPr>
        <w:pStyle w:val="ab"/>
        <w:topLinePunct/>
        <w:ind w:left="200" w:hangingChars="200" w:hanging="200"/>
      </w:pPr>
      <w:r>
        <w:t>[</w:t>
      </w:r>
      <w:r>
        <w:t xml:space="preserve">87</w:t>
      </w:r>
      <w:r>
        <w:t>]</w:t>
      </w:r>
      <w:r w:rsidRPr="00281126">
        <w:t xml:space="preserve"> </w:t>
      </w:r>
      <w:r/>
      <w:r>
        <w:t xml:space="preserve">Saito YA,</w:t>
      </w:r>
      <w:r>
        <w:t xml:space="preserve"> </w:t>
      </w:r>
      <w:r>
        <w:t xml:space="preserve">Zimmerman JM,</w:t>
      </w:r>
      <w:r>
        <w:t xml:space="preserve"> </w:t>
      </w:r>
      <w:r>
        <w:t xml:space="preserve">Harmsen WS,</w:t>
      </w:r>
      <w:r>
        <w:t xml:space="preserve"> </w:t>
      </w:r>
      <w:r>
        <w:t xml:space="preserve">et al.</w:t>
      </w:r>
      <w:r>
        <w:t xml:space="preserve"> </w:t>
      </w:r>
      <w:r>
        <w:t>Irritable</w:t>
      </w:r>
      <w:r>
        <w:t> </w:t>
      </w:r>
      <w:r>
        <w:t>bowel syndrome aggregates strongly in families: a family based case-control study</w:t>
      </w:r>
      <w:r>
        <w:t>[</w:t>
      </w:r>
      <w:r>
        <w:t>J</w:t>
      </w:r>
      <w:r>
        <w:t>]</w:t>
      </w:r>
      <w:r>
        <w:t xml:space="preserve">.</w:t>
      </w:r>
      <w:r>
        <w:t xml:space="preserve"> </w:t>
      </w:r>
      <w:r>
        <w:t xml:space="preserve">Neurogastroenterol Motil,</w:t>
      </w:r>
      <w:r>
        <w:t xml:space="preserve"> </w:t>
      </w:r>
      <w:r>
        <w:t>2008;</w:t>
      </w:r>
      <w:r>
        <w:t xml:space="preserve"> </w:t>
      </w:r>
      <w:r>
        <w:t>20</w:t>
      </w:r>
      <w:r>
        <w:t>(</w:t>
      </w:r>
      <w:r>
        <w:t>7</w:t>
      </w:r>
      <w:r>
        <w:t>)</w:t>
      </w:r>
      <w:r>
        <w:t>: 790-797．</w:t>
      </w:r>
    </w:p>
    <w:p w:rsidR="0018722C">
      <w:pPr>
        <w:pStyle w:val="ab"/>
        <w:topLinePunct/>
        <w:ind w:left="200" w:hangingChars="200" w:hanging="200"/>
      </w:pPr>
      <w:r>
        <w:t>[</w:t>
      </w:r>
      <w:r>
        <w:t xml:space="preserve">88</w:t>
      </w:r>
      <w:r>
        <w:t>]</w:t>
      </w:r>
      <w:r w:rsidRPr="00281126">
        <w:t xml:space="preserve"> </w:t>
      </w:r>
      <w:r/>
      <w:r>
        <w:t xml:space="preserve">Mawe GM,</w:t>
      </w:r>
      <w:r>
        <w:t xml:space="preserve"> </w:t>
      </w:r>
      <w:r>
        <w:t xml:space="preserve">Coates MD,</w:t>
      </w:r>
      <w:r>
        <w:t xml:space="preserve"> </w:t>
      </w:r>
      <w:r>
        <w:t xml:space="preserve">Moses PL.</w:t>
      </w:r>
      <w:r>
        <w:t xml:space="preserve"> </w:t>
      </w:r>
      <w:r>
        <w:t xml:space="preserve">review article:</w:t>
      </w:r>
      <w:r>
        <w:t xml:space="preserve"> </w:t>
      </w:r>
      <w:r>
        <w:t xml:space="preserve">Intestinal serotonin signalling in irritable bowel syndrome</w:t>
      </w:r>
      <w:r>
        <w:t>[</w:t>
      </w:r>
      <w:r>
        <w:t>J</w:t>
      </w:r>
      <w:r>
        <w:t>]</w:t>
      </w:r>
      <w:r>
        <w:t xml:space="preserve">.</w:t>
      </w:r>
      <w:r>
        <w:t xml:space="preserve"> </w:t>
      </w:r>
      <w:r>
        <w:t xml:space="preserve">Aliment Pharmacol</w:t>
      </w:r>
      <w:r>
        <w:t> </w:t>
      </w:r>
      <w:r>
        <w:t xml:space="preserve">Ther,</w:t>
      </w:r>
      <w:r>
        <w:t xml:space="preserve"> </w:t>
      </w:r>
      <w:r>
        <w:t>2006;</w:t>
      </w:r>
      <w:r>
        <w:t xml:space="preserve"> </w:t>
      </w:r>
      <w:r>
        <w:t>23</w:t>
      </w:r>
      <w:r>
        <w:t>(</w:t>
      </w:r>
      <w:r>
        <w:t>8</w:t>
      </w:r>
      <w:r>
        <w:t>)</w:t>
      </w:r>
      <w:r>
        <w:t xml:space="preserve">:</w:t>
      </w:r>
      <w:r>
        <w:t xml:space="preserve"> </w:t>
      </w:r>
      <w:r>
        <w:t>1067-1076．</w:t>
      </w:r>
    </w:p>
    <w:p w:rsidR="0018722C">
      <w:pPr>
        <w:pStyle w:val="ab"/>
        <w:topLinePunct/>
        <w:ind w:left="200" w:hangingChars="200" w:hanging="200"/>
      </w:pPr>
      <w:r>
        <w:t>[</w:t>
      </w:r>
      <w:r>
        <w:t xml:space="preserve">89</w:t>
      </w:r>
      <w:r>
        <w:t>]</w:t>
      </w:r>
      <w:r w:rsidRPr="00281126">
        <w:t xml:space="preserve"> </w:t>
      </w:r>
      <w:r/>
      <w:r>
        <w:t>Arisawa</w:t>
      </w:r>
      <w:r>
        <w:t> </w:t>
      </w:r>
      <w:r>
        <w:t xml:space="preserve">T,</w:t>
      </w:r>
      <w:r>
        <w:t xml:space="preserve"> </w:t>
      </w:r>
      <w:r>
        <w:t>Tahara</w:t>
      </w:r>
      <w:r>
        <w:t> </w:t>
      </w:r>
      <w:r>
        <w:t xml:space="preserve">T,</w:t>
      </w:r>
      <w:r>
        <w:t xml:space="preserve"> </w:t>
      </w:r>
      <w:r>
        <w:t>Fukuyama</w:t>
      </w:r>
      <w:r>
        <w:t> </w:t>
      </w:r>
      <w:r>
        <w:t xml:space="preserve">T,</w:t>
      </w:r>
      <w:r>
        <w:t xml:space="preserve"> </w:t>
      </w:r>
      <w:r>
        <w:t>et</w:t>
      </w:r>
      <w:r>
        <w:t> </w:t>
      </w:r>
      <w:r>
        <w:t xml:space="preserve">al.</w:t>
      </w:r>
      <w:r>
        <w:t xml:space="preserve"> </w:t>
      </w:r>
      <w:r>
        <w:t>Genetic</w:t>
      </w:r>
      <w:r>
        <w:t> </w:t>
      </w:r>
      <w:r>
        <w:t xml:space="preserve">polymerphism of pri-microRNA 325,</w:t>
      </w:r>
      <w:r>
        <w:t xml:space="preserve"> </w:t>
      </w:r>
      <w:r>
        <w:t xml:space="preserve">targeting SLC6A4 3'-UTR,</w:t>
      </w:r>
      <w:r>
        <w:t xml:space="preserve"> </w:t>
      </w:r>
      <w:r>
        <w:t xml:space="preserve">is closely associated</w:t>
      </w:r>
      <w:r>
        <w:t> </w:t>
      </w:r>
      <w:r>
        <w:t>with</w:t>
      </w:r>
      <w:r>
        <w:t> </w:t>
      </w:r>
      <w:r>
        <w:t>the</w:t>
      </w:r>
      <w:r>
        <w:t> </w:t>
      </w:r>
      <w:r>
        <w:t>risk</w:t>
      </w:r>
      <w:r>
        <w:t> </w:t>
      </w:r>
      <w:r>
        <w:t>of</w:t>
      </w:r>
      <w:r>
        <w:t> </w:t>
      </w:r>
      <w:r>
        <w:t>functional</w:t>
      </w:r>
      <w:r>
        <w:t> </w:t>
      </w:r>
      <w:r>
        <w:t>dyspepsia</w:t>
      </w:r>
      <w:r>
        <w:t> </w:t>
      </w:r>
      <w:r>
        <w:t>in</w:t>
      </w:r>
      <w:r>
        <w:t> </w:t>
      </w:r>
      <w:r>
        <w:t>Japan</w:t>
      </w:r>
      <w:r>
        <w:t>[</w:t>
      </w:r>
      <w:r>
        <w:t>J</w:t>
      </w:r>
      <w:r>
        <w:t>]</w:t>
      </w:r>
      <w:r>
        <w:t xml:space="preserve">.</w:t>
      </w:r>
      <w:r>
        <w:t xml:space="preserve"> </w:t>
      </w:r>
      <w:r>
        <w:t xml:space="preserve">J Gastroenterol,</w:t>
      </w:r>
      <w:r>
        <w:t xml:space="preserve"> </w:t>
      </w:r>
      <w:r>
        <w:t>2012;</w:t>
      </w:r>
      <w:r>
        <w:t xml:space="preserve"> </w:t>
      </w:r>
      <w:r>
        <w:t>47</w:t>
      </w:r>
      <w:r>
        <w:t>(</w:t>
      </w:r>
      <w:r>
        <w:t>10</w:t>
      </w:r>
      <w:r>
        <w:t>)</w:t>
      </w:r>
      <w:r>
        <w:t xml:space="preserve">:</w:t>
      </w:r>
      <w:r>
        <w:t xml:space="preserve"> </w:t>
      </w:r>
      <w:r>
        <w:t>1091-1098．</w:t>
      </w:r>
    </w:p>
    <w:p w:rsidR="0018722C">
      <w:pPr>
        <w:pStyle w:val="ab"/>
        <w:topLinePunct/>
        <w:ind w:left="200" w:hangingChars="200" w:hanging="200"/>
      </w:pPr>
      <w:r>
        <w:t>[</w:t>
      </w:r>
      <w:r>
        <w:t xml:space="preserve">90</w:t>
      </w:r>
      <w:r>
        <w:t>]</w:t>
      </w:r>
      <w:r w:rsidRPr="00281126">
        <w:t xml:space="preserve"> </w:t>
      </w:r>
      <w:r/>
      <w:r>
        <w:t xml:space="preserve">Mujakovic S,</w:t>
      </w:r>
      <w:r>
        <w:t xml:space="preserve"> </w:t>
      </w:r>
      <w:r>
        <w:t xml:space="preserve">ter Linde JJ,</w:t>
      </w:r>
      <w:r>
        <w:t xml:space="preserve"> </w:t>
      </w:r>
      <w:r>
        <w:t xml:space="preserve">de Wit NJ,</w:t>
      </w:r>
      <w:r>
        <w:t xml:space="preserve"> </w:t>
      </w:r>
      <w:r>
        <w:t xml:space="preserve">et al.</w:t>
      </w:r>
      <w:r>
        <w:t xml:space="preserve"> </w:t>
      </w:r>
      <w:r>
        <w:t xml:space="preserve">Serotonin receptor</w:t>
      </w:r>
      <w:r>
        <w:t> </w:t>
      </w:r>
      <w:r>
        <w:t>3A</w:t>
      </w:r>
      <w:r>
        <w:t> </w:t>
      </w:r>
      <w:r>
        <w:t>polymorphism</w:t>
      </w:r>
      <w:r>
        <w:t> </w:t>
      </w:r>
      <w:r>
        <w:t xml:space="preserve">c.</w:t>
      </w:r>
      <w:r>
        <w:t xml:space="preserve"> </w:t>
      </w:r>
      <w:r>
        <w:t>-42C＞T</w:t>
      </w:r>
      <w:r>
        <w:t> </w:t>
      </w:r>
      <w:r>
        <w:t>is</w:t>
      </w:r>
      <w:r>
        <w:t> </w:t>
      </w:r>
      <w:r>
        <w:t>associated</w:t>
      </w:r>
      <w:r>
        <w:t> </w:t>
      </w:r>
      <w:r>
        <w:t>with</w:t>
      </w:r>
      <w:r>
        <w:t> </w:t>
      </w:r>
      <w:r>
        <w:t>severe dyspepsia</w:t>
      </w:r>
      <w:r>
        <w:t>[</w:t>
      </w:r>
      <w:r>
        <w:rPr>
          <w:sz w:val="28"/>
        </w:rPr>
        <w:t>J</w:t>
      </w:r>
      <w:r>
        <w:t>]</w:t>
      </w:r>
      <w:r>
        <w:t xml:space="preserve">.</w:t>
      </w:r>
      <w:r>
        <w:t xml:space="preserve"> </w:t>
      </w:r>
      <w:r>
        <w:t xml:space="preserve">BMC Med Genet,</w:t>
      </w:r>
      <w:r>
        <w:t xml:space="preserve"> </w:t>
      </w:r>
      <w:r>
        <w:t>2011;</w:t>
      </w:r>
      <w:r>
        <w:t xml:space="preserve"> </w:t>
      </w:r>
      <w:r>
        <w:t>12:</w:t>
      </w:r>
      <w:r>
        <w:t> </w:t>
      </w:r>
      <w:r>
        <w:t>140．</w:t>
      </w:r>
    </w:p>
    <w:p w:rsidR="0018722C">
      <w:pPr>
        <w:pStyle w:val="ab"/>
        <w:topLinePunct/>
        <w:ind w:left="200" w:hangingChars="200" w:hanging="200"/>
      </w:pPr>
      <w:r>
        <w:t>[</w:t>
      </w:r>
      <w:r>
        <w:t xml:space="preserve">91</w:t>
      </w:r>
      <w:r>
        <w:t>]</w:t>
      </w:r>
      <w:r w:rsidRPr="00281126">
        <w:t xml:space="preserve"> </w:t>
      </w:r>
      <w:r/>
      <w:r>
        <w:t>Ladrón de Guevara L, Pe</w:t>
      </w:r>
      <w:r>
        <w:rPr>
          <w:rFonts w:ascii="Calibri" w:hAnsi="Calibri"/>
        </w:rPr>
        <w:t>ñ</w:t>
      </w:r>
      <w:r>
        <w:t>a-Alfaro NG, Padilla L, et al. Evalution</w:t>
      </w:r>
      <w:r>
        <w:t> </w:t>
      </w:r>
      <w:r>
        <w:t>of</w:t>
      </w:r>
      <w:r>
        <w:t> </w:t>
      </w:r>
      <w:r>
        <w:t>the</w:t>
      </w:r>
      <w:r>
        <w:t> </w:t>
      </w:r>
      <w:r>
        <w:t>symptomatology</w:t>
      </w:r>
      <w:r>
        <w:t> </w:t>
      </w:r>
      <w:r>
        <w:t>and</w:t>
      </w:r>
      <w:r>
        <w:t> </w:t>
      </w:r>
      <w:r>
        <w:t>quality</w:t>
      </w:r>
      <w:r>
        <w:t> </w:t>
      </w:r>
      <w:r>
        <w:t>of</w:t>
      </w:r>
      <w:r>
        <w:t> </w:t>
      </w:r>
      <w:r>
        <w:t>life</w:t>
      </w:r>
      <w:r>
        <w:t> </w:t>
      </w:r>
      <w:r>
        <w:t>function dyspepsia before and after Helicobater pylori eradication treatment</w:t>
      </w:r>
      <w:r>
        <w:t>[</w:t>
      </w:r>
      <w:r>
        <w:t>J</w:t>
      </w:r>
      <w:r>
        <w:t>]</w:t>
      </w:r>
      <w:r>
        <w:t xml:space="preserve">.</w:t>
      </w:r>
      <w:r>
        <w:t xml:space="preserve"> </w:t>
      </w:r>
      <w:r>
        <w:t xml:space="preserve">Rev Gastroenterol</w:t>
      </w:r>
      <w:r>
        <w:t> </w:t>
      </w:r>
      <w:r>
        <w:t xml:space="preserve">Mex,</w:t>
      </w:r>
      <w:r>
        <w:t xml:space="preserve"> </w:t>
      </w:r>
      <w:r>
        <w:t>2004;</w:t>
      </w:r>
      <w:r>
        <w:t xml:space="preserve"> </w:t>
      </w:r>
      <w:r>
        <w:t>69</w:t>
      </w:r>
      <w:r>
        <w:t>(</w:t>
      </w:r>
      <w:r>
        <w:t>4</w:t>
      </w:r>
      <w:r>
        <w:t>)</w:t>
      </w:r>
      <w:r>
        <w:t xml:space="preserve">:</w:t>
      </w:r>
      <w:r>
        <w:t xml:space="preserve"> </w:t>
      </w:r>
      <w:r>
        <w:t>203-208.</w:t>
      </w:r>
    </w:p>
    <w:p w:rsidR="0018722C">
      <w:pPr>
        <w:pStyle w:val="ab"/>
        <w:topLinePunct/>
        <w:ind w:left="200" w:hangingChars="200" w:hanging="200"/>
      </w:pPr>
      <w:r>
        <w:t>[</w:t>
      </w:r>
      <w:r>
        <w:t xml:space="preserve">92</w:t>
      </w:r>
      <w:r>
        <w:t>]</w:t>
      </w:r>
      <w:r w:rsidRPr="00281126">
        <w:t xml:space="preserve"> </w:t>
      </w:r>
      <w:r>
        <w:t xml:space="preserve">朱振华,</w:t>
      </w:r>
      <w:r>
        <w:t xml:space="preserve"> </w:t>
      </w:r>
      <w:r>
        <w:t>曾志荣,</w:t>
      </w:r>
      <w:r>
        <w:t xml:space="preserve"> </w:t>
      </w:r>
      <w:r>
        <w:t>肖英莲,</w:t>
      </w:r>
      <w:r>
        <w:t xml:space="preserve"> </w:t>
      </w:r>
      <w:r>
        <w:t>等.</w:t>
      </w:r>
      <w:r>
        <w:t xml:space="preserve"> </w:t>
      </w:r>
      <w:r>
        <w:t>根除幽门螺杆菌治疗功能性消化不</w:t>
      </w:r>
      <w:r>
        <w:t>良临床价值</w:t>
      </w:r>
      <w:r>
        <w:t>Meta</w:t>
      </w:r>
      <w:r/>
      <w:r w:rsidR="001852F3">
        <w:t xml:space="preserve">分析</w:t>
      </w:r>
      <w:r>
        <w:t>[</w:t>
      </w:r>
      <w:r>
        <w:t>J</w:t>
      </w:r>
      <w:r>
        <w:t>]</w:t>
      </w:r>
      <w:r>
        <w:t xml:space="preserve">.</w:t>
      </w:r>
      <w:r>
        <w:t xml:space="preserve"> </w:t>
      </w:r>
      <w:r>
        <w:t>中国实用内科杂志,</w:t>
      </w:r>
      <w:r>
        <w:t xml:space="preserve"> </w:t>
      </w:r>
      <w:r>
        <w:t xml:space="preserve">2012; 32</w:t>
      </w:r>
      <w:r>
        <w:t>(</w:t>
      </w:r>
      <w:r>
        <w:t>11</w:t>
      </w:r>
      <w:r>
        <w:t>)</w:t>
      </w:r>
      <w:r>
        <w:t xml:space="preserve">:</w:t>
      </w:r>
      <w:r>
        <w:t xml:space="preserve"> </w:t>
      </w:r>
      <w:r>
        <w:t>856-858.</w:t>
      </w:r>
    </w:p>
    <w:p w:rsidR="0018722C">
      <w:pPr>
        <w:pStyle w:val="ab"/>
        <w:topLinePunct/>
        <w:ind w:left="200" w:hangingChars="200" w:hanging="200"/>
      </w:pPr>
      <w:r>
        <w:t>[</w:t>
      </w:r>
      <w:r>
        <w:t xml:space="preserve">93</w:t>
      </w:r>
      <w:r>
        <w:t>]</w:t>
      </w:r>
      <w:r w:rsidRPr="00281126">
        <w:t xml:space="preserve"> </w:t>
      </w:r>
      <w:r/>
      <w:r>
        <w:t xml:space="preserve">Treiber G, Schwabe M, Ammon S, et al.</w:t>
      </w:r>
      <w:r>
        <w:t xml:space="preserve"> </w:t>
      </w:r>
      <w:r>
        <w:t xml:space="preserve">Dyspeptic symptoms associated</w:t>
      </w:r>
      <w:r>
        <w:t> </w:t>
      </w:r>
      <w:r>
        <w:t>with</w:t>
      </w:r>
      <w:r>
        <w:t> </w:t>
      </w:r>
      <w:r>
        <w:t>Helicobacter</w:t>
      </w:r>
      <w:r>
        <w:t> </w:t>
      </w:r>
      <w:r>
        <w:t>pylori</w:t>
      </w:r>
      <w:r>
        <w:t> </w:t>
      </w:r>
      <w:r>
        <w:t>infection</w:t>
      </w:r>
      <w:r>
        <w:t> </w:t>
      </w:r>
      <w:r>
        <w:t>are</w:t>
      </w:r>
      <w:r>
        <w:t> </w:t>
      </w:r>
      <w:r>
        <w:t>influenced by</w:t>
      </w:r>
      <w:r>
        <w:t> </w:t>
      </w:r>
      <w:r>
        <w:t>strain</w:t>
      </w:r>
      <w:r>
        <w:t> </w:t>
      </w:r>
      <w:r>
        <w:t>and</w:t>
      </w:r>
      <w:r>
        <w:t> </w:t>
      </w:r>
      <w:r>
        <w:t>host</w:t>
      </w:r>
      <w:r>
        <w:t> </w:t>
      </w:r>
      <w:r>
        <w:t>specific</w:t>
      </w:r>
      <w:r>
        <w:t> </w:t>
      </w:r>
      <w:r>
        <w:t>factors</w:t>
      </w:r>
      <w:r>
        <w:t>[</w:t>
      </w:r>
      <w:r>
        <w:t>J</w:t>
      </w:r>
      <w:r>
        <w:t>]</w:t>
      </w:r>
      <w:r>
        <w:t>.</w:t>
      </w:r>
      <w:r>
        <w:t> </w:t>
      </w:r>
      <w:r>
        <w:t>Aliment</w:t>
      </w:r>
      <w:r>
        <w:t> </w:t>
      </w:r>
      <w:r>
        <w:t>Pharmacol</w:t>
      </w:r>
      <w:r>
        <w:t> </w:t>
      </w:r>
      <w:r>
        <w:t xml:space="preserve">Ther, 2004;</w:t>
      </w:r>
      <w:r>
        <w:t xml:space="preserve"> </w:t>
      </w:r>
      <w:r>
        <w:t>19</w:t>
      </w:r>
      <w:r>
        <w:t>(</w:t>
      </w:r>
      <w:r>
        <w:t>2</w:t>
      </w:r>
      <w:r>
        <w:t>)</w:t>
      </w:r>
      <w:r>
        <w:t xml:space="preserve">:</w:t>
      </w:r>
      <w:r>
        <w:t xml:space="preserve"> </w:t>
      </w:r>
      <w:r>
        <w:t>219-231.</w:t>
      </w:r>
    </w:p>
    <w:p w:rsidR="0018722C">
      <w:pPr>
        <w:topLinePunct/>
      </w:pPr>
      <w:r>
        <w:rPr>
          <w:rFonts w:cstheme="minorBidi" w:hAnsiTheme="minorHAnsi" w:eastAsiaTheme="minorHAnsi" w:asciiTheme="minorHAnsi" w:ascii="Calibri"/>
        </w:rPr>
        <w:t>90</w:t>
      </w:r>
    </w:p>
    <w:p w:rsidR="0018722C">
      <w:pPr>
        <w:pStyle w:val="ab"/>
        <w:topLinePunct/>
        <w:ind w:left="200" w:hangingChars="200" w:hanging="200"/>
      </w:pPr>
      <w:r>
        <w:t>[</w:t>
      </w:r>
      <w:r>
        <w:t xml:space="preserve">94</w:t>
      </w:r>
      <w:r>
        <w:t>]</w:t>
      </w:r>
      <w:r w:rsidRPr="00281126">
        <w:t xml:space="preserve"> </w:t>
      </w:r>
      <w:r/>
      <w:r>
        <w:t>Eshraghian</w:t>
      </w:r>
      <w:r>
        <w:t> </w:t>
      </w:r>
      <w:r>
        <w:t xml:space="preserve">A,</w:t>
      </w:r>
      <w:r>
        <w:t xml:space="preserve"> </w:t>
      </w:r>
      <w:r>
        <w:t>Eshraghian</w:t>
      </w:r>
      <w:r>
        <w:t> </w:t>
      </w:r>
      <w:r>
        <w:t xml:space="preserve">H.</w:t>
      </w:r>
      <w:r>
        <w:t xml:space="preserve"> </w:t>
      </w:r>
      <w:r>
        <w:t>Interstitial</w:t>
      </w:r>
      <w:r>
        <w:t> </w:t>
      </w:r>
      <w:r>
        <w:t>cells</w:t>
      </w:r>
      <w:r>
        <w:t> </w:t>
      </w:r>
      <w:r>
        <w:t>of</w:t>
      </w:r>
      <w:r>
        <w:t> </w:t>
      </w:r>
      <w:r>
        <w:t>Cajal:</w:t>
      </w:r>
      <w:r>
        <w:t> </w:t>
      </w:r>
      <w:r>
        <w:t>a novel hypothesis for the pathophysiology of irritable bowel syndrome</w:t>
      </w:r>
      <w:r>
        <w:t>[</w:t>
      </w:r>
      <w:r>
        <w:t>J</w:t>
      </w:r>
      <w:r>
        <w:t>]</w:t>
      </w:r>
      <w:r>
        <w:t xml:space="preserve">.</w:t>
      </w:r>
      <w:r>
        <w:t xml:space="preserve"> </w:t>
      </w:r>
      <w:r>
        <w:t xml:space="preserve">Can J</w:t>
      </w:r>
      <w:r>
        <w:t> </w:t>
      </w:r>
      <w:r>
        <w:t xml:space="preserve">Gastroenterol,</w:t>
      </w:r>
      <w:r>
        <w:t xml:space="preserve"> </w:t>
      </w:r>
      <w:r>
        <w:t>2011;</w:t>
      </w:r>
      <w:r>
        <w:t xml:space="preserve"> </w:t>
      </w:r>
      <w:r>
        <w:t>25</w:t>
      </w:r>
      <w:r>
        <w:t>(</w:t>
      </w:r>
      <w:r>
        <w:t>5</w:t>
      </w:r>
      <w:r>
        <w:t>)</w:t>
      </w:r>
      <w:r>
        <w:t xml:space="preserve">:</w:t>
      </w:r>
      <w:r>
        <w:t xml:space="preserve"> </w:t>
      </w:r>
      <w:r>
        <w:t>277-279．</w:t>
      </w:r>
    </w:p>
    <w:p w:rsidR="0018722C">
      <w:pPr>
        <w:pStyle w:val="ab"/>
        <w:topLinePunct/>
        <w:ind w:left="200" w:hangingChars="200" w:hanging="200"/>
      </w:pPr>
      <w:r>
        <w:t>[</w:t>
      </w:r>
      <w:r>
        <w:t xml:space="preserve">95</w:t>
      </w:r>
      <w:r>
        <w:t>]</w:t>
      </w:r>
      <w:r w:rsidRPr="00281126">
        <w:t xml:space="preserve"> </w:t>
      </w:r>
      <w:r>
        <w:t xml:space="preserve">徐俊荣,</w:t>
      </w:r>
      <w:r>
        <w:t xml:space="preserve"> </w:t>
      </w:r>
      <w:r>
        <w:t>罗金燕.</w:t>
      </w:r>
      <w:r>
        <w:t xml:space="preserve"> </w:t>
      </w:r>
      <w:r>
        <w:t>动力药物在治疗功能性消化不良中的作用</w:t>
      </w:r>
      <w:r>
        <w:t>[</w:t>
      </w:r>
      <w:r>
        <w:t xml:space="preserve">J</w:t>
      </w:r>
      <w:r>
        <w:t>]</w:t>
      </w:r>
      <w:r>
        <w:t xml:space="preserve">. </w:t>
      </w:r>
      <w:r>
        <w:t xml:space="preserve">临床消化病杂志,</w:t>
      </w:r>
      <w:r>
        <w:t xml:space="preserve"> </w:t>
      </w:r>
      <w:r>
        <w:t>2008;</w:t>
      </w:r>
      <w:r>
        <w:t xml:space="preserve"> </w:t>
      </w:r>
      <w:r>
        <w:t>20</w:t>
      </w:r>
      <w:r>
        <w:t>(</w:t>
      </w:r>
      <w:r>
        <w:t>2</w:t>
      </w:r>
      <w:r>
        <w:t>)</w:t>
      </w:r>
      <w:r>
        <w:t xml:space="preserve">:</w:t>
      </w:r>
      <w:r>
        <w:t xml:space="preserve"> </w:t>
      </w:r>
      <w:r>
        <w:t>71-72．</w:t>
      </w:r>
    </w:p>
    <w:p w:rsidR="0018722C">
      <w:pPr>
        <w:pStyle w:val="ab"/>
        <w:topLinePunct/>
        <w:ind w:left="200" w:hangingChars="200" w:hanging="200"/>
      </w:pPr>
      <w:r>
        <w:t>[</w:t>
      </w:r>
      <w:r>
        <w:t>96</w:t>
      </w:r>
      <w:r>
        <w:t>]</w:t>
      </w:r>
      <w:r w:rsidRPr="00281126">
        <w:t xml:space="preserve"> </w:t>
      </w:r>
      <w:r>
        <w:t xml:space="preserve">周明文.</w:t>
      </w:r>
      <w:r>
        <w:t xml:space="preserve"> </w:t>
      </w:r>
      <w:r>
        <w:t>黛力新治疗功能性消化不良</w:t>
      </w:r>
      <w:r>
        <w:t>90</w:t>
      </w:r>
      <w:r/>
      <w:r w:rsidR="001852F3">
        <w:t xml:space="preserve">例</w:t>
      </w:r>
      <w:r>
        <w:t>[</w:t>
      </w:r>
      <w:r>
        <w:t xml:space="preserve">J</w:t>
      </w:r>
      <w:r>
        <w:t>]</w:t>
      </w:r>
      <w:r>
        <w:t xml:space="preserve">.</w:t>
      </w:r>
      <w:r>
        <w:t xml:space="preserve"> </w:t>
      </w:r>
      <w:r>
        <w:t xml:space="preserve">中国实用医刊, 2014;</w:t>
      </w:r>
      <w:r>
        <w:t xml:space="preserve"> </w:t>
      </w:r>
      <w:r>
        <w:t>41</w:t>
      </w:r>
      <w:r>
        <w:t>(</w:t>
      </w:r>
      <w:r>
        <w:t>21</w:t>
      </w:r>
      <w:r>
        <w:t>)</w:t>
      </w:r>
      <w:r>
        <w:t xml:space="preserve">:</w:t>
      </w:r>
      <w:r>
        <w:t xml:space="preserve"> </w:t>
      </w:r>
      <w:r>
        <w:t>113-114．</w:t>
      </w:r>
    </w:p>
    <w:p w:rsidR="0018722C">
      <w:pPr>
        <w:pStyle w:val="ab"/>
        <w:topLinePunct/>
        <w:ind w:left="200" w:hangingChars="200" w:hanging="200"/>
      </w:pPr>
      <w:r>
        <w:t>[</w:t>
      </w:r>
      <w:r>
        <w:t xml:space="preserve">97</w:t>
      </w:r>
      <w:r>
        <w:t>]</w:t>
      </w:r>
      <w:r w:rsidRPr="00281126">
        <w:t xml:space="preserve"> </w:t>
      </w:r>
      <w:r>
        <w:t xml:space="preserve">邵聪富.</w:t>
      </w:r>
      <w:r>
        <w:t xml:space="preserve"> </w:t>
      </w:r>
      <w:r>
        <w:t>氟哌噻吨联合美利曲辛片治疗功能性消化不良的疗效观</w:t>
      </w:r>
      <w:r w:rsidR="001852F3">
        <w:t xml:space="preserve"> </w:t>
      </w:r>
      <w:r>
        <w:t>察</w:t>
      </w:r>
      <w:r>
        <w:t>[</w:t>
      </w:r>
      <w:r>
        <w:t xml:space="preserve">J</w:t>
      </w:r>
      <w:r>
        <w:t>]</w:t>
      </w:r>
      <w:r>
        <w:t xml:space="preserve">.</w:t>
      </w:r>
      <w:r>
        <w:t xml:space="preserve"> </w:t>
      </w:r>
      <w:r>
        <w:t>中国处方药,</w:t>
      </w:r>
      <w:r>
        <w:t xml:space="preserve"> </w:t>
      </w:r>
      <w:r>
        <w:t>2013;</w:t>
      </w:r>
      <w:r>
        <w:t xml:space="preserve"> </w:t>
      </w:r>
      <w:r>
        <w:t>13</w:t>
      </w:r>
      <w:r>
        <w:t>(</w:t>
      </w:r>
      <w:r>
        <w:t>1</w:t>
      </w:r>
      <w:r>
        <w:t>)</w:t>
      </w:r>
      <w:r>
        <w:t xml:space="preserve">:</w:t>
      </w:r>
      <w:r>
        <w:t xml:space="preserve"> </w:t>
      </w:r>
      <w:r>
        <w:t>69-70．</w:t>
      </w:r>
    </w:p>
    <w:p w:rsidR="0018722C">
      <w:pPr>
        <w:pStyle w:val="ab"/>
        <w:topLinePunct/>
        <w:ind w:left="200" w:hangingChars="200" w:hanging="200"/>
      </w:pPr>
      <w:r>
        <w:t>[</w:t>
      </w:r>
      <w:r>
        <w:t xml:space="preserve">98</w:t>
      </w:r>
      <w:r>
        <w:t>]</w:t>
      </w:r>
      <w:r w:rsidRPr="00281126">
        <w:t xml:space="preserve"> </w:t>
      </w:r>
      <w:r>
        <w:t xml:space="preserve">莫光英.</w:t>
      </w:r>
      <w:r>
        <w:t xml:space="preserve"> </w:t>
      </w:r>
      <w:r>
        <w:t>功能性消化不良的治疗进展</w:t>
      </w:r>
      <w:r>
        <w:t>[</w:t>
      </w:r>
      <w:r>
        <w:t xml:space="preserve">J</w:t>
      </w:r>
      <w:r>
        <w:t>]</w:t>
      </w:r>
      <w:r>
        <w:t xml:space="preserve">.</w:t>
      </w:r>
      <w:r>
        <w:t xml:space="preserve"> </w:t>
      </w:r>
      <w:r>
        <w:t>中国实用医药,</w:t>
      </w:r>
      <w:r>
        <w:t xml:space="preserve"> </w:t>
      </w:r>
      <w:r>
        <w:t>2014;</w:t>
      </w:r>
      <w:r>
        <w:t xml:space="preserve"> </w:t>
      </w:r>
      <w:r>
        <w:t xml:space="preserve">9 </w:t>
      </w:r>
      <w:r>
        <w:t>(</w:t>
      </w:r>
      <w:r>
        <w:t>3</w:t>
      </w:r>
      <w:r>
        <w:t>)</w:t>
      </w:r>
      <w:r>
        <w:t xml:space="preserve">:</w:t>
      </w:r>
      <w:r>
        <w:t xml:space="preserve"> </w:t>
      </w:r>
      <w:r>
        <w:t>251-252.</w:t>
      </w:r>
    </w:p>
    <w:p w:rsidR="0018722C">
      <w:pPr>
        <w:pStyle w:val="ab"/>
        <w:topLinePunct/>
        <w:ind w:left="200" w:hangingChars="200" w:hanging="200"/>
      </w:pPr>
      <w:r>
        <w:t>[</w:t>
      </w:r>
      <w:r>
        <w:t xml:space="preserve">99</w:t>
      </w:r>
      <w:r>
        <w:t>]</w:t>
      </w:r>
      <w:r w:rsidRPr="00281126">
        <w:t xml:space="preserve"> </w:t>
      </w:r>
      <w:r>
        <w:t xml:space="preserve">陈影.</w:t>
      </w:r>
      <w:r>
        <w:t xml:space="preserve"> </w:t>
      </w:r>
      <w:r>
        <w:t>隔药饼灸对功能性胃肠病</w:t>
      </w:r>
      <w:r>
        <w:t>(</w:t>
      </w:r>
      <w:r>
        <w:t>肝郁脾虚型</w:t>
      </w:r>
      <w:r>
        <w:t>)</w:t>
      </w:r>
      <w:r>
        <w:t>大鼠脑肠肽</w:t>
      </w:r>
    </w:p>
    <w:p w:rsidR="0018722C">
      <w:pPr>
        <w:topLinePunct/>
      </w:pPr>
      <w:r>
        <w:t xml:space="preserve">Ghrelin、VIP</w:t>
      </w:r>
      <w:r w:rsidR="001852F3">
        <w:t xml:space="preserve">的影响</w:t>
      </w:r>
      <w:r>
        <w:t xml:space="preserve">[</w:t>
      </w:r>
      <w:r>
        <w:t xml:space="preserve">D</w:t>
      </w:r>
      <w:r>
        <w:t xml:space="preserve">]</w:t>
      </w:r>
      <w:r>
        <w:t xml:space="preserve">.湖南中医药大学,2014:14-15. </w:t>
      </w:r>
      <w:r>
        <w:rPr>
          <w:vertAlign w:val="superscript"/>
        </w:rPr>
        <w:t xml:space="preserve">[</w:t>
      </w:r>
      <w:r>
        <w:rPr>
          <w:vertAlign w:val="superscript"/>
        </w:rPr>
        <w:t xml:space="preserve">100</w:t>
      </w:r>
      <w:r>
        <w:rPr>
          <w:vertAlign w:val="superscript"/>
        </w:rPr>
        <w:t xml:space="preserve">]</w:t>
      </w:r>
      <w:r>
        <w:t xml:space="preserve">Bonaz B, Sabate JM.</w:t>
      </w:r>
      <w:r w:rsidR="001852F3">
        <w:t xml:space="preserve"> </w:t>
      </w:r>
      <w:r w:rsidR="001852F3">
        <w:t xml:space="preserve">Brain-gut axis dysfunction</w:t>
      </w:r>
      <w:r>
        <w:t xml:space="preserve">[</w:t>
      </w:r>
      <w:r>
        <w:t xml:space="preserve">J</w:t>
      </w:r>
      <w:r>
        <w:t xml:space="preserve">]</w:t>
      </w:r>
      <w:r>
        <w:t xml:space="preserve">. Gastroenterol Clin Biol,2009;33</w:t>
      </w:r>
      <w:r>
        <w:t xml:space="preserve">(</w:t>
      </w:r>
      <w:r>
        <w:t xml:space="preserve">Suppl1</w:t>
      </w:r>
      <w:r>
        <w:t xml:space="preserve">)</w:t>
      </w:r>
      <w:r>
        <w:t xml:space="preserve">:</w:t>
      </w:r>
      <w:r w:rsidR="001852F3">
        <w:t xml:space="preserve"> </w:t>
      </w:r>
      <w:r w:rsidR="001852F3">
        <w:t xml:space="preserve">S48-S58. </w:t>
      </w:r>
      <w:r>
        <w:rPr>
          <w:vertAlign w:val="superscript"/>
        </w:rPr>
        <w:t xml:space="preserve">[</w:t>
      </w:r>
      <w:r>
        <w:rPr>
          <w:vertAlign w:val="superscript"/>
        </w:rPr>
        <w:t xml:space="preserve">101</w:t>
      </w:r>
      <w:r>
        <w:rPr>
          <w:vertAlign w:val="superscript"/>
        </w:rPr>
        <w:t xml:space="preserve">]</w:t>
      </w:r>
      <w:r>
        <w:t xml:space="preserve">Mertz HR.</w:t>
      </w:r>
      <w:r w:rsidR="004B696B">
        <w:t xml:space="preserve"> </w:t>
      </w:r>
      <w:r w:rsidR="004B696B">
        <w:t xml:space="preserve">Overview of functional gastrointest</w:t>
      </w:r>
      <w:r w:rsidR="004B696B">
        <w:t>i</w:t>
      </w:r>
      <w:r w:rsidR="004B696B">
        <w:t>nal</w:t>
      </w:r>
    </w:p>
    <w:p w:rsidR="0018722C">
      <w:pPr>
        <w:topLinePunct/>
      </w:pPr>
      <w:r>
        <w:t>D</w:t>
      </w:r>
      <w:r>
        <w:t>isorders:</w:t>
      </w:r>
      <w:r>
        <w:t xml:space="preserve"> </w:t>
      </w:r>
      <w:r>
        <w:t>dysfunction</w:t>
      </w:r>
      <w:r>
        <w:t xml:space="preserve"> </w:t>
      </w:r>
      <w:r>
        <w:t>of</w:t>
      </w:r>
      <w:r>
        <w:t xml:space="preserve"> </w:t>
      </w:r>
      <w:r>
        <w:t>the</w:t>
      </w:r>
      <w:r>
        <w:t xml:space="preserve"> </w:t>
      </w:r>
      <w:r>
        <w:t>brain-gut</w:t>
      </w:r>
      <w:r>
        <w:t xml:space="preserve"> </w:t>
      </w:r>
      <w:r>
        <w:t>axis</w:t>
      </w:r>
      <w:r>
        <w:t>[</w:t>
      </w:r>
      <w:r>
        <w:t>J</w:t>
      </w:r>
      <w:r>
        <w:t>]</w:t>
      </w:r>
      <w:r>
        <w:t>.</w:t>
      </w:r>
      <w:r>
        <w:t xml:space="preserve"> </w:t>
      </w:r>
      <w:r>
        <w:t>Gastroenterol Clin North Am 2003;32:463-476.</w:t>
      </w:r>
    </w:p>
    <w:p w:rsidR="0018722C">
      <w:pPr>
        <w:pStyle w:val="ab"/>
        <w:topLinePunct/>
        <w:ind w:left="200" w:hangingChars="200" w:hanging="200"/>
      </w:pPr>
      <w:r>
        <w:t>[</w:t>
      </w:r>
      <w:r>
        <w:t>102</w:t>
      </w:r>
      <w:r>
        <w:t>]</w:t>
      </w:r>
      <w:r w:rsidRPr="00281126">
        <w:t xml:space="preserve"> </w:t>
      </w:r>
      <w:r>
        <w:t>Mayer</w:t>
      </w:r>
      <w:r>
        <w:t> </w:t>
      </w:r>
      <w:r>
        <w:t xml:space="preserve">EA,</w:t>
      </w:r>
      <w:r>
        <w:t xml:space="preserve"> </w:t>
      </w:r>
      <w:r>
        <w:t>Tillisch</w:t>
      </w:r>
      <w:r>
        <w:t> </w:t>
      </w:r>
      <w:r>
        <w:t>K,</w:t>
      </w:r>
      <w:r>
        <w:t> </w:t>
      </w:r>
      <w:r>
        <w:t>Bradesi</w:t>
      </w:r>
      <w:r>
        <w:t> </w:t>
      </w:r>
      <w:r>
        <w:t xml:space="preserve">S.</w:t>
      </w:r>
      <w:r>
        <w:t xml:space="preserve"> </w:t>
      </w:r>
      <w:r>
        <w:t>Review</w:t>
      </w:r>
      <w:r>
        <w:t> </w:t>
      </w:r>
      <w:r>
        <w:t>article:</w:t>
      </w:r>
      <w:r>
        <w:t> </w:t>
      </w:r>
      <w:r>
        <w:t>modulation of the brain-gut axis as a therapeutic approach in gastrointestinal disease</w:t>
      </w:r>
      <w:r>
        <w:t>[</w:t>
      </w:r>
      <w:r>
        <w:t>J</w:t>
      </w:r>
      <w:r>
        <w:t>]</w:t>
      </w:r>
      <w:r>
        <w:t xml:space="preserve">.</w:t>
      </w:r>
      <w:r>
        <w:t xml:space="preserve"> </w:t>
      </w:r>
      <w:r>
        <w:t xml:space="preserve">Aliment Pharmacol Ther 2006;</w:t>
      </w:r>
      <w:r>
        <w:t xml:space="preserve"> </w:t>
      </w:r>
      <w:r>
        <w:t xml:space="preserve">24: 919-933.</w:t>
      </w:r>
    </w:p>
    <w:p w:rsidR="0018722C">
      <w:pPr>
        <w:pStyle w:val="ab"/>
        <w:topLinePunct/>
        <w:ind w:left="200" w:hangingChars="200" w:hanging="200"/>
      </w:pPr>
      <w:r>
        <w:t>[</w:t>
      </w:r>
      <w:r>
        <w:t xml:space="preserve">103</w:t>
      </w:r>
      <w:r>
        <w:t>]</w:t>
      </w:r>
      <w:r w:rsidRPr="00281126">
        <w:t xml:space="preserve"> </w:t>
      </w:r>
      <w:r>
        <w:t xml:space="preserve">李景南,</w:t>
      </w:r>
      <w:r>
        <w:t xml:space="preserve"> </w:t>
      </w:r>
      <w:r>
        <w:t>钱家鸣.</w:t>
      </w:r>
      <w:r>
        <w:t xml:space="preserve"> </w:t>
      </w:r>
      <w:r>
        <w:t>胃肠激素与消化系疾病</w:t>
      </w:r>
      <w:r>
        <w:t>[</w:t>
      </w:r>
      <w:r>
        <w:t>J</w:t>
      </w:r>
      <w:r>
        <w:t>]</w:t>
      </w:r>
      <w:r>
        <w:t xml:space="preserve">.</w:t>
      </w:r>
      <w:r>
        <w:t xml:space="preserve"> </w:t>
      </w:r>
      <w:r>
        <w:t xml:space="preserve">中华消化杂志, 2005;</w:t>
      </w:r>
      <w:r>
        <w:t xml:space="preserve"> </w:t>
      </w:r>
      <w:r>
        <w:t>25</w:t>
      </w:r>
      <w:r>
        <w:t>(</w:t>
      </w:r>
      <w:r>
        <w:t>4</w:t>
      </w:r>
      <w:r>
        <w:t>)</w:t>
      </w:r>
      <w:r>
        <w:t xml:space="preserve">:</w:t>
      </w:r>
      <w:r>
        <w:t xml:space="preserve"> </w:t>
      </w:r>
      <w:r>
        <w:t>253-254.</w:t>
      </w:r>
    </w:p>
    <w:p w:rsidR="0018722C">
      <w:pPr>
        <w:pStyle w:val="ab"/>
        <w:topLinePunct/>
        <w:ind w:left="200" w:hangingChars="200" w:hanging="200"/>
      </w:pPr>
      <w:bookmarkStart w:id="269770" w:name="_cwCmt8"/>
      <w:r>
        <w:t xml:space="preserve">[</w:t>
      </w:r>
      <w:r>
        <w:t xml:space="preserve">104</w:t>
      </w:r>
      <w:r>
        <w:t xml:space="preserve">]</w:t>
      </w:r>
      <w:r w:rsidRPr="00281126">
        <w:t xml:space="preserve"> </w:t>
      </w:r>
      <w:r>
        <w:t xml:space="preserve">Mayer</w:t>
      </w:r>
      <w:r>
        <w:t xml:space="preserve"> </w:t>
      </w:r>
      <w:r>
        <w:t xml:space="preserve">EA.</w:t>
      </w:r>
      <w:r>
        <w:t xml:space="preserve"> </w:t>
      </w:r>
      <w:r>
        <w:t xml:space="preserve">Gut</w:t>
      </w:r>
      <w:r>
        <w:t xml:space="preserve"> </w:t>
      </w:r>
      <w:r>
        <w:t xml:space="preserve">feelings:</w:t>
      </w:r>
      <w:r>
        <w:t xml:space="preserve"> </w:t>
      </w:r>
      <w:r>
        <w:t>the</w:t>
      </w:r>
      <w:r>
        <w:t xml:space="preserve"> </w:t>
      </w:r>
      <w:r>
        <w:t xml:space="preserve">emerging</w:t>
      </w:r>
      <w:r>
        <w:t xml:space="preserve"> </w:t>
      </w:r>
      <w:r>
        <w:t xml:space="preserve">biology</w:t>
      </w:r>
      <w:r>
        <w:t xml:space="preserve"> </w:t>
      </w:r>
      <w:r>
        <w:t xml:space="preserve">of</w:t>
      </w:r>
      <w:r>
        <w:t xml:space="preserve"> </w:t>
      </w:r>
      <w:r>
        <w:t xml:space="preserve">gut-brain comm-unication</w:t>
      </w:r>
      <w:r>
        <w:t xml:space="preserve">[</w:t>
      </w:r>
      <w:r>
        <w:t xml:space="preserve">J</w:t>
      </w:r>
      <w:r>
        <w:t xml:space="preserve">]</w:t>
      </w:r>
      <w:r>
        <w:t xml:space="preserve">.</w:t>
      </w:r>
      <w:r>
        <w:t xml:space="preserve"> </w:t>
      </w:r>
      <w:r>
        <w:t xml:space="preserve">Nat Rev Neurosci,</w:t>
      </w:r>
      <w:r>
        <w:t xml:space="preserve"> </w:t>
      </w:r>
      <w:r>
        <w:t>2011;</w:t>
      </w:r>
      <w:r>
        <w:t xml:space="preserve"> </w:t>
      </w:r>
      <w:r>
        <w:t>12:</w:t>
      </w:r>
      <w:r>
        <w:t xml:space="preserve"> </w:t>
      </w:r>
      <w:r>
        <w:t xml:space="preserve">453-466. </w:t>
      </w:r>
      <w:r>
        <w:t xml:space="preserve">[</w:t>
      </w:r>
      <w:r>
        <w:t xml:space="preserve">105</w:t>
      </w:r>
      <w:r>
        <w:t xml:space="preserve">]</w:t>
      </w:r>
      <w:r>
        <w:t xml:space="preserve"> </w:t>
      </w:r>
      <w:r>
        <w:t xml:space="preserve">Benarroch EE. Enteric nervous system:</w:t>
      </w:r>
      <w:r>
        <w:t xml:space="preserve"> </w:t>
      </w:r>
      <w:r>
        <w:t xml:space="preserve">functional organization and neurologic implications</w:t>
      </w:r>
      <w:r>
        <w:t xml:space="preserve">[</w:t>
      </w:r>
      <w:r>
        <w:t xml:space="preserve">J</w:t>
      </w:r>
      <w:r>
        <w:t xml:space="preserve">]</w:t>
      </w:r>
      <w:r>
        <w:t xml:space="preserve">.</w:t>
      </w:r>
      <w:r>
        <w:t xml:space="preserve"> </w:t>
      </w:r>
      <w:r>
        <w:t>Neurology,</w:t>
      </w:r>
      <w:r>
        <w:t xml:space="preserve"> </w:t>
      </w:r>
      <w:r>
        <w:t xml:space="preserve">2007; 69:</w:t>
      </w:r>
      <w:r>
        <w:t xml:space="preserve"> </w:t>
      </w:r>
      <w:r>
        <w:t>1953-1957.</w:t>
      </w:r>
      <w:r>
        <w:rPr>
          <w:rFonts w:cstheme="minorBidi" w:hAnsiTheme="minorHAnsi" w:eastAsiaTheme="minorHAnsi" w:asciiTheme="minorHAnsi" w:ascii="Calibri"/>
        </w:rPr>
        <w:t>91</w:t>
      </w:r>
      <w:bookmarkEnd w:id="269770"/>
    </w:p>
    <w:p w:rsidR="0018722C">
      <w:pPr>
        <w:pStyle w:val="ab"/>
        <w:topLinePunct/>
        <w:ind w:left="200" w:hangingChars="200" w:hanging="200"/>
      </w:pPr>
      <w:r>
        <w:t>[</w:t>
      </w:r>
      <w:r>
        <w:t xml:space="preserve">106</w:t>
      </w:r>
      <w:r>
        <w:t>]</w:t>
      </w:r>
      <w:r w:rsidRPr="00281126">
        <w:t xml:space="preserve"> </w:t>
      </w:r>
      <w:r/>
      <w:r>
        <w:t xml:space="preserve">Van Oudenhove L, Demyttenaere K, Tack J,</w:t>
      </w:r>
      <w:r>
        <w:t xml:space="preserve"> </w:t>
      </w:r>
      <w:r>
        <w:t xml:space="preserve">et al.</w:t>
      </w:r>
      <w:r>
        <w:t xml:space="preserve"> </w:t>
      </w:r>
      <w:r>
        <w:t xml:space="preserve">Central nervous system involvement in functional gastrointestinal disorders</w:t>
      </w:r>
      <w:r>
        <w:t>[</w:t>
      </w:r>
      <w:r>
        <w:rPr>
          <w:sz w:val="28"/>
        </w:rPr>
        <w:t>J</w:t>
      </w:r>
      <w:r>
        <w:t>]</w:t>
      </w:r>
      <w:r>
        <w:t xml:space="preserve">.</w:t>
      </w:r>
      <w:r>
        <w:t xml:space="preserve"> </w:t>
      </w:r>
      <w:r>
        <w:t xml:space="preserve">Best Pract Res Clin Gastroenterol 2004;</w:t>
      </w:r>
      <w:r>
        <w:t xml:space="preserve"> </w:t>
      </w:r>
      <w:r>
        <w:t xml:space="preserve">18: 663-680.</w:t>
      </w:r>
    </w:p>
    <w:p w:rsidR="0018722C">
      <w:pPr>
        <w:pStyle w:val="ab"/>
        <w:topLinePunct/>
        <w:ind w:left="200" w:hangingChars="200" w:hanging="200"/>
      </w:pPr>
      <w:r>
        <w:t xml:space="preserve">[</w:t>
      </w:r>
      <w:r>
        <w:t xml:space="preserve">107</w:t>
      </w:r>
      <w:r>
        <w:t xml:space="preserve">]</w:t>
      </w:r>
      <w:r w:rsidRPr="00281126">
        <w:t xml:space="preserve"> </w:t>
      </w:r>
      <w:r/>
      <w:r>
        <w:t xml:space="preserve">Talley NJ, Howell S, Poulton R.</w:t>
      </w:r>
      <w:r w:rsidR="001852F3">
        <w:t xml:space="preserve"> </w:t>
      </w:r>
      <w:r w:rsidR="001852F3">
        <w:t xml:space="preserve">The irritable bowel syndrome</w:t>
      </w:r>
      <w:r>
        <w:t xml:space="preserve"> </w:t>
      </w:r>
      <w:r>
        <w:t xml:space="preserve">and</w:t>
      </w:r>
      <w:r>
        <w:t xml:space="preserve"> </w:t>
      </w:r>
      <w:r>
        <w:t xml:space="preserve">psychiatric</w:t>
      </w:r>
      <w:r>
        <w:t xml:space="preserve"> </w:t>
      </w:r>
      <w:r>
        <w:t xml:space="preserve">disorders</w:t>
      </w:r>
      <w:r>
        <w:t xml:space="preserve"> </w:t>
      </w:r>
      <w:r>
        <w:t xml:space="preserve">in</w:t>
      </w:r>
      <w:r>
        <w:t xml:space="preserve"> </w:t>
      </w:r>
      <w:r>
        <w:t xml:space="preserve">the</w:t>
      </w:r>
      <w:r>
        <w:t xml:space="preserve"> </w:t>
      </w:r>
      <w:r>
        <w:t xml:space="preserve">community:</w:t>
      </w:r>
      <w:r>
        <w:t xml:space="preserve"> </w:t>
      </w:r>
      <w:r>
        <w:t xml:space="preserve">is</w:t>
      </w:r>
      <w:r>
        <w:t xml:space="preserve"> </w:t>
      </w:r>
      <w:r>
        <w:t xml:space="preserve">there a link</w:t>
      </w:r>
      <w:r/>
      <w:r>
        <w:t xml:space="preserve">[</w:t>
      </w:r>
      <w:r>
        <w:t xml:space="preserve">J</w:t>
      </w:r>
      <w:r>
        <w:t xml:space="preserve">]</w:t>
      </w:r>
      <w:r>
        <w:t xml:space="preserve">.</w:t>
      </w:r>
      <w:r>
        <w:t xml:space="preserve"> </w:t>
      </w:r>
      <w:r>
        <w:t>Am</w:t>
      </w:r>
      <w:r w:rsidR="001852F3">
        <w:t xml:space="preserve">J</w:t>
      </w:r>
      <w:r w:rsidR="001852F3">
        <w:t xml:space="preserve">Gastroenterol,</w:t>
      </w:r>
      <w:r w:rsidR="001852F3">
        <w:t xml:space="preserve"> </w:t>
      </w:r>
      <w:r w:rsidR="001852F3">
        <w:t>2001;</w:t>
      </w:r>
      <w:r w:rsidR="001852F3">
        <w:t xml:space="preserve"> </w:t>
      </w:r>
      <w:r w:rsidR="001852F3">
        <w:t>96</w:t>
      </w:r>
      <w:r>
        <w:t xml:space="preserve">(</w:t>
      </w:r>
      <w:r>
        <w:rPr>
          <w:sz w:val="28"/>
        </w:rPr>
        <w:t xml:space="preserve">4</w:t>
      </w:r>
      <w:r>
        <w:t xml:space="preserve">)</w:t>
      </w:r>
      <w:r>
        <w:t xml:space="preserve">:</w:t>
      </w:r>
      <w:r>
        <w:t xml:space="preserve"> </w:t>
      </w:r>
      <w:r>
        <w:t xml:space="preserve">1072-1079. </w:t>
      </w:r>
      <w:r>
        <w:t xml:space="preserve">[</w:t>
      </w:r>
      <w:r>
        <w:rPr>
          <w:sz w:val="28"/>
        </w:rPr>
        <w:t xml:space="preserve">108</w:t>
      </w:r>
      <w:r>
        <w:t xml:space="preserve">]</w:t>
      </w:r>
      <w:r>
        <w:t xml:space="preserve"> </w:t>
      </w:r>
      <w:r/>
      <w:r>
        <w:t xml:space="preserve">Grundy</w:t>
      </w:r>
      <w:r w:rsidR="001852F3">
        <w:t xml:space="preserve">D, Al-Chaer</w:t>
      </w:r>
      <w:r w:rsidR="001852F3">
        <w:t xml:space="preserve">ED, Aziz</w:t>
      </w:r>
      <w:r w:rsidR="001852F3">
        <w:t xml:space="preserve">Q,</w:t>
      </w:r>
      <w:r w:rsidR="001852F3">
        <w:t xml:space="preserve"> </w:t>
      </w:r>
      <w:r w:rsidR="001852F3">
        <w:t>et</w:t>
      </w:r>
      <w:r w:rsidR="001852F3">
        <w:t xml:space="preserve">al.</w:t>
      </w:r>
      <w:r w:rsidR="001852F3">
        <w:t xml:space="preserve"> </w:t>
      </w:r>
      <w:r w:rsidR="001852F3">
        <w:t>Fundamentals</w:t>
      </w:r>
      <w:r w:rsidR="001852F3">
        <w:t xml:space="preserve">of</w:t>
      </w:r>
      <w:r w:rsidR="001852F3">
        <w:t xml:space="preserve">neurogastro-enterology:</w:t>
      </w:r>
      <w:r w:rsidR="001852F3">
        <w:t xml:space="preserve"> </w:t>
      </w:r>
      <w:r w:rsidR="001852F3">
        <w:t>basic</w:t>
      </w:r>
      <w:r w:rsidR="001852F3">
        <w:t xml:space="preserve">science</w:t>
      </w:r>
      <w:r>
        <w:t xml:space="preserve">[</w:t>
      </w:r>
      <w:r>
        <w:rPr>
          <w:sz w:val="28"/>
        </w:rPr>
        <w:t xml:space="preserve">J</w:t>
      </w:r>
      <w:r>
        <w:t xml:space="preserve">]</w:t>
      </w:r>
      <w:r>
        <w:t xml:space="preserve">.</w:t>
      </w:r>
      <w:r>
        <w:t xml:space="preserve"> </w:t>
      </w:r>
      <w:r>
        <w:t xml:space="preserve">Gastroenterology, 2006;</w:t>
      </w:r>
      <w:r>
        <w:t xml:space="preserve"> </w:t>
      </w:r>
      <w:r>
        <w:t>130:</w:t>
      </w:r>
      <w:r>
        <w:t xml:space="preserve"> </w:t>
      </w:r>
      <w:r>
        <w:t>1391-1411.</w:t>
      </w:r>
    </w:p>
    <w:p w:rsidR="0018722C">
      <w:pPr>
        <w:pStyle w:val="ab"/>
        <w:topLinePunct/>
        <w:ind w:left="200" w:hangingChars="200" w:hanging="200"/>
      </w:pPr>
      <w:r>
        <w:t xml:space="preserve">[</w:t>
      </w:r>
      <w:r>
        <w:t xml:space="preserve">109</w:t>
      </w:r>
      <w:r>
        <w:t xml:space="preserve">]</w:t>
      </w:r>
      <w:r w:rsidRPr="00281126">
        <w:t xml:space="preserve"> </w:t>
      </w:r>
      <w:r>
        <w:t xml:space="preserve">吴改玲,</w:t>
      </w:r>
      <w:r>
        <w:t xml:space="preserve"> </w:t>
      </w:r>
      <w:r>
        <w:t>蓝宇.</w:t>
      </w:r>
      <w:r>
        <w:t xml:space="preserve"> </w:t>
      </w:r>
      <w:r>
        <w:t>符合罗马Ⅲ标准</w:t>
      </w:r>
      <w:r>
        <w:t xml:space="preserve">FD</w:t>
      </w:r>
      <w:r/>
      <w:r w:rsidR="001852F3">
        <w:t xml:space="preserve">患者心理测试及自主神经功</w:t>
      </w:r>
      <w:r>
        <w:t xml:space="preserve">能观察</w:t>
      </w:r>
      <w:r>
        <w:t xml:space="preserve">44</w:t>
      </w:r>
      <w:r/>
      <w:r w:rsidR="001852F3">
        <w:t xml:space="preserve">例</w:t>
      </w:r>
      <w:r>
        <w:t xml:space="preserve">[</w:t>
      </w:r>
      <w:r>
        <w:t xml:space="preserve">J</w:t>
      </w:r>
      <w:r>
        <w:t xml:space="preserve">]</w:t>
      </w:r>
      <w:r>
        <w:t xml:space="preserve">.</w:t>
      </w:r>
      <w:r>
        <w:t xml:space="preserve"> </w:t>
      </w:r>
      <w:r>
        <w:t>世界华人消化杂志,</w:t>
      </w:r>
      <w:r>
        <w:t xml:space="preserve"> </w:t>
      </w:r>
      <w:r>
        <w:t xml:space="preserve">2012; 20:</w:t>
      </w:r>
      <w:r>
        <w:t xml:space="preserve"> </w:t>
      </w:r>
      <w:r>
        <w:t xml:space="preserve">1473-1477. </w:t>
      </w:r>
      <w:r>
        <w:t xml:space="preserve">[</w:t>
      </w:r>
      <w:r>
        <w:t xml:space="preserve">110</w:t>
      </w:r>
      <w:r>
        <w:t xml:space="preserve">]</w:t>
      </w:r>
      <w:r>
        <w:t xml:space="preserve"> </w:t>
      </w:r>
      <w:r>
        <w:t xml:space="preserve">Troncon LE, Thompson DG, Ahluwalia NK,</w:t>
      </w:r>
      <w:r>
        <w:t xml:space="preserve"> </w:t>
      </w:r>
      <w:r>
        <w:t xml:space="preserve">et al.</w:t>
      </w:r>
      <w:r w:rsidR="001852F3">
        <w:t xml:space="preserve"> </w:t>
      </w:r>
      <w:r w:rsidR="001852F3">
        <w:t xml:space="preserve">Relations between upper abdominal symptoms and gastric distension abnormalities in dysmotility like functional dyspepsia and after vagotomy</w:t>
      </w:r>
      <w:r>
        <w:t xml:space="preserve">[</w:t>
      </w:r>
      <w:r>
        <w:t xml:space="preserve">J</w:t>
      </w:r>
      <w:r>
        <w:t xml:space="preserve">]</w:t>
      </w:r>
      <w:r>
        <w:t xml:space="preserve">. Gut,</w:t>
      </w:r>
      <w:r>
        <w:t xml:space="preserve"> </w:t>
      </w:r>
      <w:r>
        <w:t xml:space="preserve">1995; 37:</w:t>
      </w:r>
      <w:r>
        <w:t xml:space="preserve"> </w:t>
      </w:r>
      <w:r>
        <w:t>17-22.</w:t>
      </w:r>
    </w:p>
    <w:p w:rsidR="0018722C">
      <w:pPr>
        <w:pStyle w:val="ab"/>
        <w:topLinePunct/>
        <w:ind w:left="200" w:hangingChars="200" w:hanging="200"/>
      </w:pPr>
      <w:r>
        <w:t>[</w:t>
      </w:r>
      <w:r>
        <w:t xml:space="preserve">111</w:t>
      </w:r>
      <w:r>
        <w:t>]</w:t>
      </w:r>
      <w:r w:rsidRPr="00281126">
        <w:t xml:space="preserve"> </w:t>
      </w:r>
      <w:r>
        <w:t xml:space="preserve">李迎春,</w:t>
      </w:r>
      <w:r>
        <w:t xml:space="preserve"> </w:t>
      </w:r>
      <w:r>
        <w:t>赵宝龙,</w:t>
      </w:r>
      <w:r>
        <w:t xml:space="preserve"> </w:t>
      </w:r>
      <w:r>
        <w:t>周红,</w:t>
      </w:r>
      <w:r>
        <w:t xml:space="preserve"> </w:t>
      </w:r>
      <w:r>
        <w:t>等.</w:t>
      </w:r>
      <w:r>
        <w:t xml:space="preserve"> </w:t>
      </w:r>
      <w:r>
        <w:t>心理状态变化与自主神经功能改变及</w:t>
      </w:r>
      <w:r w:rsidR="001852F3">
        <w:t xml:space="preserve"> </w:t>
      </w:r>
      <w:r>
        <w:t>胃电节律紊乱在功能性消化不良中的相互关系</w:t>
      </w:r>
      <w:r>
        <w:t>[</w:t>
      </w:r>
      <w:r>
        <w:t>J</w:t>
      </w:r>
      <w:r>
        <w:t>]</w:t>
      </w:r>
      <w:r>
        <w:t xml:space="preserve">.</w:t>
      </w:r>
      <w:r>
        <w:t xml:space="preserve"> </w:t>
      </w:r>
      <w:r>
        <w:t>世界华人消化杂</w:t>
      </w:r>
      <w:r>
        <w:t xml:space="preserve">志,</w:t>
      </w:r>
      <w:r>
        <w:t xml:space="preserve"> </w:t>
      </w:r>
      <w:r>
        <w:t>2007;</w:t>
      </w:r>
      <w:r>
        <w:t xml:space="preserve"> </w:t>
      </w:r>
      <w:r>
        <w:t>15:</w:t>
      </w:r>
      <w:r>
        <w:t xml:space="preserve"> </w:t>
      </w:r>
      <w:r>
        <w:t>2063-2066.</w:t>
      </w:r>
    </w:p>
    <w:p w:rsidR="0018722C">
      <w:pPr>
        <w:pStyle w:val="ab"/>
        <w:topLinePunct/>
        <w:ind w:left="200" w:hangingChars="200" w:hanging="200"/>
      </w:pPr>
      <w:r>
        <w:t xml:space="preserve">[</w:t>
      </w:r>
      <w:r>
        <w:t xml:space="preserve">112</w:t>
      </w:r>
      <w:r>
        <w:t xml:space="preserve">]</w:t>
      </w:r>
      <w:r w:rsidRPr="00281126">
        <w:t xml:space="preserve"> </w:t>
      </w:r>
      <w:r>
        <w:t xml:space="preserve">Mayer</w:t>
      </w:r>
      <w:r>
        <w:t xml:space="preserve"> </w:t>
      </w:r>
      <w:r>
        <w:t xml:space="preserve">EA,</w:t>
      </w:r>
      <w:r>
        <w:t xml:space="preserve"> </w:t>
      </w:r>
      <w:r>
        <w:t xml:space="preserve">Aziz</w:t>
      </w:r>
      <w:r>
        <w:t xml:space="preserve"> </w:t>
      </w:r>
      <w:r>
        <w:t xml:space="preserve">Q,</w:t>
      </w:r>
      <w:r>
        <w:t xml:space="preserve"> </w:t>
      </w:r>
      <w:r>
        <w:t xml:space="preserve">Coen</w:t>
      </w:r>
      <w:r>
        <w:t xml:space="preserve"> </w:t>
      </w:r>
      <w:r>
        <w:t xml:space="preserve">S,</w:t>
      </w:r>
      <w:r>
        <w:t xml:space="preserve"> </w:t>
      </w:r>
      <w:r>
        <w:t xml:space="preserve">et</w:t>
      </w:r>
      <w:r>
        <w:t xml:space="preserve"> </w:t>
      </w:r>
      <w:r>
        <w:t xml:space="preserve">al.</w:t>
      </w:r>
      <w:r>
        <w:t xml:space="preserve"> </w:t>
      </w:r>
      <w:r>
        <w:t>Brain</w:t>
      </w:r>
      <w:r>
        <w:t xml:space="preserve"> </w:t>
      </w:r>
      <w:r>
        <w:t xml:space="preserve">imaging</w:t>
      </w:r>
      <w:r>
        <w:t xml:space="preserve"> </w:t>
      </w:r>
      <w:r>
        <w:t xml:space="preserve">approaches to</w:t>
      </w:r>
      <w:r>
        <w:t xml:space="preserve"> </w:t>
      </w:r>
      <w:r>
        <w:t xml:space="preserve">the</w:t>
      </w:r>
      <w:r>
        <w:t xml:space="preserve"> </w:t>
      </w:r>
      <w:r>
        <w:t xml:space="preserve">study</w:t>
      </w:r>
      <w:r>
        <w:t xml:space="preserve"> </w:t>
      </w:r>
      <w:r>
        <w:t xml:space="preserve">of</w:t>
      </w:r>
      <w:r>
        <w:t xml:space="preserve"> </w:t>
      </w:r>
      <w:r>
        <w:t xml:space="preserve">functional</w:t>
      </w:r>
      <w:r>
        <w:t xml:space="preserve"> </w:t>
      </w:r>
      <w:r>
        <w:t xml:space="preserve">GI</w:t>
      </w:r>
      <w:r>
        <w:t xml:space="preserve"> </w:t>
      </w:r>
      <w:r>
        <w:t xml:space="preserve">disorders:</w:t>
      </w:r>
      <w:r>
        <w:t xml:space="preserve"> </w:t>
      </w:r>
      <w:r>
        <w:t xml:space="preserve">a</w:t>
      </w:r>
      <w:r>
        <w:t xml:space="preserve"> </w:t>
      </w:r>
      <w:r>
        <w:t xml:space="preserve">Rome</w:t>
      </w:r>
      <w:r>
        <w:t xml:space="preserve"> </w:t>
      </w:r>
      <w:r>
        <w:t xml:space="preserve">working</w:t>
      </w:r>
      <w:r>
        <w:t xml:space="preserve"> </w:t>
      </w:r>
      <w:r>
        <w:t xml:space="preserve">team report</w:t>
      </w:r>
      <w:r>
        <w:t xml:space="preserve">[</w:t>
      </w:r>
      <w:r>
        <w:t xml:space="preserve">J</w:t>
      </w:r>
      <w:r>
        <w:t xml:space="preserve">]</w:t>
      </w:r>
      <w:r>
        <w:t xml:space="preserve">.</w:t>
      </w:r>
      <w:r>
        <w:t xml:space="preserve"> </w:t>
      </w:r>
      <w:r>
        <w:t xml:space="preserve">Neurogastroenterol Motil,</w:t>
      </w:r>
      <w:r>
        <w:t xml:space="preserve"> </w:t>
      </w:r>
      <w:r>
        <w:t>2009;</w:t>
      </w:r>
      <w:r>
        <w:t xml:space="preserve"> </w:t>
      </w:r>
      <w:r>
        <w:t>21</w:t>
      </w:r>
      <w:r>
        <w:t xml:space="preserve">(</w:t>
      </w:r>
      <w:r>
        <w:t xml:space="preserve">6</w:t>
      </w:r>
      <w:r>
        <w:t xml:space="preserve">)</w:t>
      </w:r>
      <w:r>
        <w:t xml:space="preserve">:</w:t>
      </w:r>
      <w:r>
        <w:t xml:space="preserve"> </w:t>
      </w:r>
      <w:r>
        <w:t xml:space="preserve">579-596. </w:t>
      </w:r>
      <w:r>
        <w:t xml:space="preserve">[</w:t>
      </w:r>
      <w:r>
        <w:t xml:space="preserve">113</w:t>
      </w:r>
      <w:r>
        <w:t xml:space="preserve">]</w:t>
      </w:r>
      <w:r>
        <w:t xml:space="preserve"> </w:t>
      </w:r>
      <w:r>
        <w:t xml:space="preserve">Sharma A, Lelic D, Brock C,</w:t>
      </w:r>
      <w:r>
        <w:t xml:space="preserve"> </w:t>
      </w:r>
      <w:r>
        <w:t xml:space="preserve">et al.</w:t>
      </w:r>
      <w:r>
        <w:t xml:space="preserve"> </w:t>
      </w:r>
      <w:r>
        <w:t xml:space="preserve">New technologies to investigate the brain-gut axis</w:t>
      </w:r>
      <w:r>
        <w:t xml:space="preserve">[</w:t>
      </w:r>
      <w:r>
        <w:t xml:space="preserve">J</w:t>
      </w:r>
      <w:r>
        <w:t xml:space="preserve">]</w:t>
      </w:r>
      <w:r>
        <w:t xml:space="preserve">.</w:t>
      </w:r>
      <w:r>
        <w:t xml:space="preserve"> </w:t>
      </w:r>
      <w:r>
        <w:t xml:space="preserve">World J Gastroenterol, 2009;</w:t>
      </w:r>
      <w:r>
        <w:t xml:space="preserve"> </w:t>
      </w:r>
      <w:r>
        <w:t>15</w:t>
      </w:r>
      <w:r>
        <w:t xml:space="preserve">(</w:t>
      </w:r>
      <w:r>
        <w:t xml:space="preserve">2</w:t>
      </w:r>
      <w:r>
        <w:t xml:space="preserve">)</w:t>
      </w:r>
      <w:r>
        <w:t xml:space="preserve">:</w:t>
      </w:r>
      <w:r>
        <w:t xml:space="preserve"> </w:t>
      </w:r>
      <w:r>
        <w:t>182-191.</w:t>
      </w:r>
    </w:p>
    <w:p w:rsidR="0018722C">
      <w:pPr>
        <w:pStyle w:val="ab"/>
        <w:topLinePunct/>
        <w:ind w:left="200" w:hangingChars="200" w:hanging="200"/>
      </w:pPr>
      <w:r>
        <w:t>[</w:t>
      </w:r>
      <w:r>
        <w:t>114</w:t>
      </w:r>
      <w:r>
        <w:t>]</w:t>
      </w:r>
      <w:r w:rsidRPr="00281126">
        <w:t xml:space="preserve"> </w:t>
      </w:r>
      <w:r>
        <w:t xml:space="preserve">李延青,</w:t>
      </w:r>
      <w:r>
        <w:t xml:space="preserve"> </w:t>
      </w:r>
      <w:r>
        <w:t>郭玉婷.</w:t>
      </w:r>
      <w:r>
        <w:t xml:space="preserve"> </w:t>
      </w:r>
      <w:r>
        <w:t>肠易激综合征的动物模型研究</w:t>
      </w:r>
      <w:r>
        <w:t>[</w:t>
      </w:r>
      <w:r>
        <w:t>J</w:t>
      </w:r>
      <w:r>
        <w:t>]</w:t>
      </w:r>
      <w:r>
        <w:t xml:space="preserve">.</w:t>
      </w:r>
      <w:r>
        <w:t xml:space="preserve"> </w:t>
      </w:r>
      <w:r>
        <w:t>胃肠病学和</w:t>
      </w:r>
      <w:r>
        <w:t xml:space="preserve">肝病学杂志,</w:t>
      </w:r>
      <w:r>
        <w:t xml:space="preserve"> </w:t>
      </w:r>
      <w:r>
        <w:t>2004;</w:t>
      </w:r>
      <w:r>
        <w:t xml:space="preserve"> </w:t>
      </w:r>
      <w:r>
        <w:t>13</w:t>
      </w:r>
      <w:r>
        <w:t>(</w:t>
      </w:r>
      <w:r>
        <w:t>4</w:t>
      </w:r>
      <w:r>
        <w:t>)</w:t>
      </w:r>
      <w:r>
        <w:t xml:space="preserve">:</w:t>
      </w:r>
      <w:r>
        <w:t xml:space="preserve"> </w:t>
      </w:r>
      <w:r>
        <w:t>435-439.</w:t>
      </w:r>
    </w:p>
    <w:p w:rsidR="0018722C">
      <w:pPr>
        <w:topLinePunct/>
      </w:pPr>
      <w:r>
        <w:rPr>
          <w:rFonts w:cstheme="minorBidi" w:hAnsiTheme="minorHAnsi" w:eastAsiaTheme="minorHAnsi" w:asciiTheme="minorHAnsi" w:ascii="Calibri"/>
        </w:rPr>
        <w:t>92</w:t>
      </w:r>
    </w:p>
    <w:p w:rsidR="0018722C">
      <w:pPr>
        <w:pStyle w:val="ab"/>
        <w:topLinePunct/>
        <w:ind w:left="200" w:hangingChars="200" w:hanging="200"/>
      </w:pPr>
      <w:r>
        <w:t>[</w:t>
      </w:r>
      <w:r>
        <w:t xml:space="preserve">115</w:t>
      </w:r>
      <w:r>
        <w:t>]</w:t>
      </w:r>
      <w:r w:rsidRPr="00281126">
        <w:t xml:space="preserve"> </w:t>
      </w:r>
      <w:r/>
      <w:r>
        <w:t xml:space="preserve">Mosiienko HP.</w:t>
      </w:r>
      <w:r>
        <w:t xml:space="preserve"> </w:t>
      </w:r>
      <w:r>
        <w:t xml:space="preserve">Role of gastrointestinal hormones in pathogenesis</w:t>
      </w:r>
      <w:r>
        <w:t> </w:t>
      </w:r>
      <w:r>
        <w:t>of</w:t>
      </w:r>
      <w:r>
        <w:t> </w:t>
      </w:r>
      <w:r>
        <w:t>functional</w:t>
      </w:r>
      <w:r>
        <w:t> </w:t>
      </w:r>
      <w:r>
        <w:t>diseases</w:t>
      </w:r>
      <w:r>
        <w:t> </w:t>
      </w:r>
      <w:r>
        <w:t>of</w:t>
      </w:r>
      <w:r>
        <w:t> </w:t>
      </w:r>
      <w:r>
        <w:t>the</w:t>
      </w:r>
      <w:r>
        <w:t> </w:t>
      </w:r>
      <w:r>
        <w:t>digestive</w:t>
      </w:r>
      <w:r>
        <w:t> </w:t>
      </w:r>
      <w:r>
        <w:t>system</w:t>
      </w:r>
      <w:r>
        <w:t> </w:t>
      </w:r>
      <w:r>
        <w:t>in adolescent</w:t>
      </w:r>
      <w:r>
        <w:t>[</w:t>
      </w:r>
      <w:r>
        <w:t>J</w:t>
      </w:r>
      <w:r>
        <w:t>]</w:t>
      </w:r>
      <w:r>
        <w:t xml:space="preserve">.</w:t>
      </w:r>
      <w:r>
        <w:t xml:space="preserve"> </w:t>
      </w:r>
      <w:r>
        <w:t>Lik</w:t>
      </w:r>
      <w:r>
        <w:t> </w:t>
      </w:r>
      <w:r>
        <w:t xml:space="preserve">Sprava,</w:t>
      </w:r>
      <w:r>
        <w:t xml:space="preserve"> </w:t>
      </w:r>
      <w:r>
        <w:t>2008;</w:t>
      </w:r>
      <w:r>
        <w:t xml:space="preserve"> </w:t>
      </w:r>
      <w:r/>
      <w:r>
        <w:t>(</w:t>
      </w:r>
      <w:r>
        <w:t>7-8</w:t>
      </w:r>
      <w:r>
        <w:t>)</w:t>
      </w:r>
      <w:r>
        <w:t xml:space="preserve">:</w:t>
      </w:r>
      <w:r>
        <w:t xml:space="preserve"> </w:t>
      </w:r>
      <w:r>
        <w:t>47-50.</w:t>
      </w:r>
    </w:p>
    <w:p w:rsidR="0018722C">
      <w:pPr>
        <w:pStyle w:val="ab"/>
        <w:topLinePunct/>
        <w:ind w:left="200" w:hangingChars="200" w:hanging="200"/>
      </w:pPr>
      <w:r>
        <w:t>[</w:t>
      </w:r>
      <w:r>
        <w:t xml:space="preserve">116</w:t>
      </w:r>
      <w:r>
        <w:t>]</w:t>
      </w:r>
      <w:r w:rsidRPr="00281126">
        <w:t xml:space="preserve"> </w:t>
      </w:r>
      <w:r/>
      <w:r>
        <w:t xml:space="preserve">Tomita R.</w:t>
      </w:r>
      <w:r>
        <w:t xml:space="preserve"> </w:t>
      </w:r>
      <w:r>
        <w:t xml:space="preserve">Relationship between interdigestive</w:t>
      </w:r>
      <w:r>
        <w:t> </w:t>
      </w:r>
      <w:r>
        <w:t>migrating motor complex and gut hormones in human</w:t>
      </w:r>
      <w:r>
        <w:t>[</w:t>
      </w:r>
      <w:r>
        <w:t>J</w:t>
      </w:r>
      <w:r>
        <w:t>]</w:t>
      </w:r>
      <w:r>
        <w:t xml:space="preserve">.</w:t>
      </w:r>
      <w:r>
        <w:t xml:space="preserve"> </w:t>
      </w:r>
      <w:r>
        <w:t xml:space="preserve">Hepatogastro- enterology,</w:t>
      </w:r>
      <w:r>
        <w:t xml:space="preserve"> </w:t>
      </w:r>
      <w:r>
        <w:t>2009;</w:t>
      </w:r>
      <w:r>
        <w:t xml:space="preserve"> </w:t>
      </w:r>
      <w:r>
        <w:t>56</w:t>
      </w:r>
      <w:r>
        <w:t>(</w:t>
      </w:r>
      <w:r>
        <w:t>91-92</w:t>
      </w:r>
      <w:r>
        <w:t>)</w:t>
      </w:r>
      <w:r>
        <w:t xml:space="preserve">:</w:t>
      </w:r>
      <w:r>
        <w:t xml:space="preserve"> </w:t>
      </w:r>
      <w:r>
        <w:t>714.</w:t>
      </w:r>
    </w:p>
    <w:p w:rsidR="0018722C">
      <w:pPr>
        <w:pStyle w:val="ab"/>
        <w:topLinePunct/>
        <w:ind w:left="200" w:hangingChars="200" w:hanging="200"/>
      </w:pPr>
      <w:r>
        <w:t xml:space="preserve">[</w:t>
      </w:r>
      <w:r>
        <w:t xml:space="preserve">117</w:t>
      </w:r>
      <w:r>
        <w:t xml:space="preserve">]</w:t>
      </w:r>
      <w:r w:rsidRPr="00281126">
        <w:t xml:space="preserve"> </w:t>
      </w:r>
      <w:r/>
      <w:r>
        <w:t xml:space="preserve">Ozaki K</w:t>
      </w:r>
      <w:r>
        <w:t xml:space="preserve">, </w:t>
      </w:r>
      <w:r>
        <w:t xml:space="preserve">Yogo K</w:t>
      </w:r>
      <w:r>
        <w:t xml:space="preserve">, </w:t>
      </w:r>
      <w:r>
        <w:t xml:space="preserve">Sudo H</w:t>
      </w:r>
      <w:r>
        <w:t xml:space="preserve">, </w:t>
      </w:r>
      <w:r>
        <w:t xml:space="preserve">et al.</w:t>
      </w:r>
      <w:r w:rsidR="001852F3">
        <w:t xml:space="preserve"> </w:t>
      </w:r>
      <w:r w:rsidR="001852F3">
        <w:t xml:space="preserve">Effects of mitemcinal</w:t>
      </w:r>
      <w:r>
        <w:t xml:space="preserve">(</w:t>
      </w:r>
      <w:r>
        <w:rPr>
          <w:sz w:val="28"/>
        </w:rPr>
        <w:t xml:space="preserve">GM-611</w:t>
      </w:r>
      <w:r>
        <w:t xml:space="preserve">)</w:t>
      </w:r>
      <w:r>
        <w:t xml:space="preserve">,</w:t>
      </w:r>
      <w:r w:rsidR="001852F3">
        <w:t xml:space="preserve"> </w:t>
      </w:r>
      <w:r w:rsidR="001852F3">
        <w:t xml:space="preserve">an acid resistant nonpeptide motilin receptor</w:t>
      </w:r>
      <w:r>
        <w:t xml:space="preserve"> </w:t>
      </w:r>
      <w:r>
        <w:t xml:space="preserve">agonist,</w:t>
      </w:r>
      <w:r w:rsidR="001852F3">
        <w:t xml:space="preserve"> </w:t>
      </w:r>
      <w:r w:rsidR="001852F3">
        <w:t xml:space="preserve">on</w:t>
      </w:r>
      <w:r>
        <w:t xml:space="preserve"> </w:t>
      </w:r>
      <w:r>
        <w:t xml:space="preserve">the</w:t>
      </w:r>
      <w:r>
        <w:t xml:space="preserve"> </w:t>
      </w:r>
      <w:r>
        <w:t xml:space="preserve">gastrointestinal</w:t>
      </w:r>
      <w:r>
        <w:t xml:space="preserve"> </w:t>
      </w:r>
      <w:r>
        <w:t xml:space="preserve">contractile</w:t>
      </w:r>
      <w:r>
        <w:t xml:space="preserve"> </w:t>
      </w:r>
      <w:r>
        <w:t xml:space="preserve">activity in conscious dogs</w:t>
      </w:r>
      <w:r>
        <w:t xml:space="preserve">[</w:t>
      </w:r>
      <w:r>
        <w:t xml:space="preserve">J</w:t>
      </w:r>
      <w:r>
        <w:t xml:space="preserve">]</w:t>
      </w:r>
      <w:r>
        <w:t xml:space="preserve">.</w:t>
      </w:r>
      <w:r w:rsidR="001852F3">
        <w:t xml:space="preserve"> </w:t>
      </w:r>
      <w:r w:rsidR="001852F3">
        <w:t xml:space="preserve">Pharmacology,</w:t>
      </w:r>
      <w:r w:rsidR="001852F3">
        <w:t xml:space="preserve"> </w:t>
      </w:r>
      <w:r w:rsidR="001852F3">
        <w:t>2007;</w:t>
      </w:r>
      <w:r w:rsidR="001852F3">
        <w:t xml:space="preserve"> </w:t>
      </w:r>
      <w:r w:rsidR="001852F3">
        <w:t>79</w:t>
      </w:r>
      <w:r>
        <w:t xml:space="preserve">(</w:t>
      </w:r>
      <w:r>
        <w:rPr>
          <w:sz w:val="28"/>
        </w:rPr>
        <w:t xml:space="preserve">4</w:t>
      </w:r>
      <w:r>
        <w:t xml:space="preserve">)</w:t>
      </w:r>
      <w:r>
        <w:t xml:space="preserve">:</w:t>
      </w:r>
      <w:r>
        <w:t xml:space="preserve"> </w:t>
      </w:r>
      <w:r>
        <w:t>223-235．</w:t>
      </w:r>
      <w:r>
        <w:t xml:space="preserve"> </w:t>
      </w:r>
      <w:r/>
      <w:r>
        <w:t xml:space="preserve">[</w:t>
      </w:r>
      <w:r>
        <w:rPr>
          <w:sz w:val="28"/>
        </w:rPr>
        <w:t xml:space="preserve">118</w:t>
      </w:r>
      <w:r>
        <w:t xml:space="preserve">]</w:t>
      </w:r>
      <w:r>
        <w:t xml:space="preserve"> </w:t>
      </w:r>
      <w:r/>
      <w:r>
        <w:t xml:space="preserve">Galligan</w:t>
      </w:r>
      <w:r>
        <w:t xml:space="preserve"> </w:t>
      </w:r>
      <w:r>
        <w:t xml:space="preserve">JJ,</w:t>
      </w:r>
      <w:r>
        <w:t xml:space="preserve"> </w:t>
      </w:r>
      <w:r>
        <w:t xml:space="preserve">Vanner</w:t>
      </w:r>
      <w:r>
        <w:t xml:space="preserve"> </w:t>
      </w:r>
      <w:r>
        <w:t xml:space="preserve">S.</w:t>
      </w:r>
      <w:r w:rsidR="001852F3">
        <w:t xml:space="preserve"> </w:t>
      </w:r>
      <w:r w:rsidR="001852F3">
        <w:t xml:space="preserve">Basic</w:t>
      </w:r>
      <w:r>
        <w:t xml:space="preserve"> </w:t>
      </w:r>
      <w:r>
        <w:t xml:space="preserve">and</w:t>
      </w:r>
      <w:r>
        <w:t xml:space="preserve"> </w:t>
      </w:r>
      <w:r>
        <w:t xml:space="preserve">clinical</w:t>
      </w:r>
      <w:r>
        <w:t xml:space="preserve"> </w:t>
      </w:r>
      <w:r>
        <w:t xml:space="preserve">pharmacology</w:t>
      </w:r>
      <w:r>
        <w:t xml:space="preserve"> </w:t>
      </w:r>
      <w:r>
        <w:t xml:space="preserve">of new motility promoting agents</w:t>
      </w:r>
      <w:r>
        <w:t xml:space="preserve">[</w:t>
      </w:r>
      <w:r>
        <w:rPr>
          <w:sz w:val="28"/>
        </w:rPr>
        <w:t xml:space="preserve">J</w:t>
      </w:r>
      <w:r>
        <w:t xml:space="preserve">]</w:t>
      </w:r>
      <w:r>
        <w:t xml:space="preserve">.</w:t>
      </w:r>
      <w:r>
        <w:t xml:space="preserve"> </w:t>
      </w:r>
      <w:r>
        <w:t xml:space="preserve">Neurogastroenterol Motil,</w:t>
      </w:r>
      <w:r>
        <w:t xml:space="preserve"> </w:t>
      </w:r>
      <w:r>
        <w:t>2005;</w:t>
      </w:r>
      <w:r>
        <w:t xml:space="preserve"> </w:t>
      </w:r>
      <w:r>
        <w:t>17:</w:t>
      </w:r>
      <w:r>
        <w:t xml:space="preserve"> </w:t>
      </w:r>
      <w:r>
        <w:t>643-653.</w:t>
      </w:r>
    </w:p>
    <w:p w:rsidR="0018722C">
      <w:pPr>
        <w:pStyle w:val="ab"/>
        <w:topLinePunct/>
        <w:ind w:left="200" w:hangingChars="200" w:hanging="200"/>
      </w:pPr>
      <w:r>
        <w:t>[</w:t>
      </w:r>
      <w:r>
        <w:t xml:space="preserve">119</w:t>
      </w:r>
      <w:r>
        <w:t>]</w:t>
      </w:r>
      <w:r w:rsidRPr="00281126">
        <w:t xml:space="preserve"> </w:t>
      </w:r>
      <w:r>
        <w:t xml:space="preserve">胡淑娟,</w:t>
      </w:r>
      <w:r>
        <w:t xml:space="preserve"> </w:t>
      </w:r>
      <w:r>
        <w:t>王小娟,</w:t>
      </w:r>
      <w:r>
        <w:t xml:space="preserve"> </w:t>
      </w:r>
      <w:r>
        <w:t>郭璇,</w:t>
      </w:r>
      <w:r>
        <w:t xml:space="preserve"> </w:t>
      </w:r>
      <w:r>
        <w:t>等.</w:t>
      </w:r>
      <w:r>
        <w:t xml:space="preserve"> </w:t>
      </w:r>
      <w:r>
        <w:t>舒胃汤对功能性消化不良大鼠</w:t>
      </w:r>
      <w:r w:rsidR="001852F3">
        <w:t xml:space="preserve">Cajal</w:t>
      </w:r>
      <w:r w:rsidR="001852F3">
        <w:t xml:space="preserve">间质细胞、胃动素表达的影响</w:t>
      </w:r>
      <w:r>
        <w:t>[</w:t>
      </w:r>
      <w:r>
        <w:t>J</w:t>
      </w:r>
      <w:r>
        <w:t>]</w:t>
      </w:r>
      <w:r>
        <w:t xml:space="preserve">.</w:t>
      </w:r>
      <w:r>
        <w:t xml:space="preserve"> </w:t>
      </w:r>
      <w:r>
        <w:t>中国实验方剂学杂志,</w:t>
      </w:r>
      <w:r>
        <w:t xml:space="preserve"> </w:t>
      </w:r>
      <w:r>
        <w:t xml:space="preserve">2011; 17</w:t>
      </w:r>
      <w:r>
        <w:t>(</w:t>
      </w:r>
      <w:r>
        <w:t>3</w:t>
      </w:r>
      <w:r>
        <w:t>)</w:t>
      </w:r>
      <w:r>
        <w:t xml:space="preserve">:</w:t>
      </w:r>
      <w:r>
        <w:t xml:space="preserve"> </w:t>
      </w:r>
      <w:r>
        <w:t>170-173.</w:t>
      </w:r>
    </w:p>
    <w:p w:rsidR="0018722C">
      <w:pPr>
        <w:pStyle w:val="ab"/>
        <w:topLinePunct/>
        <w:ind w:left="200" w:hangingChars="200" w:hanging="200"/>
      </w:pPr>
      <w:r>
        <w:t>[</w:t>
      </w:r>
      <w:r>
        <w:t xml:space="preserve">120</w:t>
      </w:r>
      <w:r>
        <w:t>]</w:t>
      </w:r>
      <w:r w:rsidRPr="00281126">
        <w:t xml:space="preserve"> </w:t>
      </w:r>
      <w:r>
        <w:t xml:space="preserve">陈苏宁,</w:t>
      </w:r>
      <w:r>
        <w:t xml:space="preserve"> </w:t>
      </w:r>
      <w:r>
        <w:t>梁靓靓,</w:t>
      </w:r>
      <w:r>
        <w:t xml:space="preserve"> </w:t>
      </w:r>
      <w:r>
        <w:t>史业东.</w:t>
      </w:r>
      <w:r>
        <w:t xml:space="preserve"> </w:t>
      </w:r>
      <w:r>
        <w:t>胃痛消痞方对脾胃虚寒型功能性消化不良大鼠胃肠动力和胃动素的影响</w:t>
      </w:r>
      <w:r>
        <w:t>[</w:t>
      </w:r>
      <w:r>
        <w:t>J</w:t>
      </w:r>
      <w:r>
        <w:t>]</w:t>
      </w:r>
      <w:r>
        <w:t xml:space="preserve">.</w:t>
      </w:r>
      <w:r>
        <w:t xml:space="preserve"> </w:t>
      </w:r>
      <w:r>
        <w:t>世界华人消化杂志,</w:t>
      </w:r>
      <w:r>
        <w:t xml:space="preserve"> </w:t>
      </w:r>
      <w:r>
        <w:t xml:space="preserve">2010; 18</w:t>
      </w:r>
      <w:r>
        <w:t>(</w:t>
      </w:r>
      <w:r>
        <w:t>7</w:t>
      </w:r>
      <w:r>
        <w:t>)</w:t>
      </w:r>
      <w:r>
        <w:t xml:space="preserve">:</w:t>
      </w:r>
      <w:r>
        <w:t xml:space="preserve"> </w:t>
      </w:r>
      <w:r>
        <w:t>699-702.</w:t>
      </w:r>
    </w:p>
    <w:p w:rsidR="0018722C">
      <w:pPr>
        <w:pStyle w:val="ab"/>
        <w:topLinePunct/>
        <w:ind w:left="200" w:hangingChars="200" w:hanging="200"/>
      </w:pPr>
      <w:r>
        <w:t>[</w:t>
      </w:r>
      <w:r>
        <w:t xml:space="preserve">121</w:t>
      </w:r>
      <w:r>
        <w:t>]</w:t>
      </w:r>
      <w:r w:rsidRPr="00281126">
        <w:t xml:space="preserve"> </w:t>
      </w:r>
      <w:r>
        <w:t xml:space="preserve">Feighner SD,</w:t>
      </w:r>
      <w:r>
        <w:t xml:space="preserve"> </w:t>
      </w:r>
      <w:r>
        <w:t xml:space="preserve">Tan CP,</w:t>
      </w:r>
      <w:r>
        <w:t xml:space="preserve"> </w:t>
      </w:r>
      <w:r>
        <w:t xml:space="preserve">Mckee KK,</w:t>
      </w:r>
      <w:r>
        <w:t xml:space="preserve"> </w:t>
      </w:r>
      <w:r>
        <w:t xml:space="preserve">et a1.</w:t>
      </w:r>
      <w:r>
        <w:t xml:space="preserve"> </w:t>
      </w:r>
      <w:r>
        <w:t xml:space="preserve">Receptor for motilin identified in the human gastrointestinal system</w:t>
      </w:r>
      <w:r>
        <w:t>[</w:t>
      </w:r>
      <w:r>
        <w:t>J</w:t>
      </w:r>
      <w:r>
        <w:t>]</w:t>
      </w:r>
      <w:r>
        <w:t xml:space="preserve">.</w:t>
      </w:r>
      <w:r>
        <w:t xml:space="preserve"> </w:t>
      </w:r>
      <w:r>
        <w:t xml:space="preserve">Science, 1999;</w:t>
      </w:r>
      <w:r>
        <w:t xml:space="preserve"> </w:t>
      </w:r>
      <w:r>
        <w:t>284:</w:t>
      </w:r>
      <w:r>
        <w:t xml:space="preserve"> </w:t>
      </w:r>
      <w:r>
        <w:t>2184-2188.</w:t>
      </w:r>
    </w:p>
    <w:p w:rsidR="0018722C">
      <w:pPr>
        <w:pStyle w:val="ab"/>
        <w:topLinePunct/>
        <w:ind w:left="200" w:hangingChars="200" w:hanging="200"/>
      </w:pPr>
      <w:r>
        <w:t>[</w:t>
      </w:r>
      <w:r>
        <w:t xml:space="preserve">122</w:t>
      </w:r>
      <w:r>
        <w:t>]</w:t>
      </w:r>
      <w:r w:rsidRPr="00281126">
        <w:t xml:space="preserve"> </w:t>
      </w:r>
      <w:r>
        <w:t xml:space="preserve">凌江红,</w:t>
      </w:r>
      <w:r>
        <w:t xml:space="preserve"> </w:t>
      </w:r>
      <w:r>
        <w:t>韦连明,</w:t>
      </w:r>
      <w:r>
        <w:t xml:space="preserve"> </w:t>
      </w:r>
      <w:r>
        <w:t>张钰琴,</w:t>
      </w:r>
      <w:r>
        <w:t xml:space="preserve"> </w:t>
      </w:r>
      <w:r>
        <w:t>等.</w:t>
      </w:r>
      <w:r>
        <w:t xml:space="preserve"> </w:t>
      </w:r>
      <w:r>
        <w:t>疏肝理气法对功能性消化不良大鼠</w:t>
      </w:r>
      <w:r w:rsidR="001852F3">
        <w:t xml:space="preserve"> </w:t>
      </w:r>
      <w:r>
        <w:t>下丘脑胃血浆胃泌素的影响</w:t>
      </w:r>
      <w:r>
        <w:t>[</w:t>
      </w:r>
      <w:r>
        <w:t xml:space="preserve">J</w:t>
      </w:r>
      <w:r>
        <w:t>]</w:t>
      </w:r>
      <w:r>
        <w:t xml:space="preserve">.</w:t>
      </w:r>
      <w:r>
        <w:t xml:space="preserve"> </w:t>
      </w:r>
      <w:r>
        <w:t>辽宁中医杂志,</w:t>
      </w:r>
      <w:r>
        <w:t xml:space="preserve"> </w:t>
      </w:r>
      <w:r>
        <w:t>2009;</w:t>
      </w:r>
      <w:r>
        <w:t xml:space="preserve"> </w:t>
      </w:r>
      <w:r>
        <w:t>36</w:t>
      </w:r>
      <w:r>
        <w:t>(</w:t>
      </w:r>
      <w:r>
        <w:t>10</w:t>
      </w:r>
      <w:r>
        <w:t>)</w:t>
      </w:r>
      <w:r>
        <w:t xml:space="preserve">:</w:t>
      </w:r>
      <w:r>
        <w:t xml:space="preserve"> </w:t>
      </w:r>
      <w:r/>
      <w:r>
        <w:t>1812-1813.</w:t>
      </w:r>
    </w:p>
    <w:p w:rsidR="0018722C">
      <w:pPr>
        <w:pStyle w:val="ab"/>
        <w:topLinePunct/>
        <w:ind w:left="200" w:hangingChars="200" w:hanging="200"/>
      </w:pPr>
      <w:r>
        <w:t xml:space="preserve">[</w:t>
      </w:r>
      <w:r>
        <w:t xml:space="preserve">123</w:t>
      </w:r>
      <w:r>
        <w:t xml:space="preserve">]</w:t>
      </w:r>
      <w:r w:rsidRPr="00281126">
        <w:t xml:space="preserve"> </w:t>
      </w:r>
      <w:r/>
      <w:r>
        <w:t xml:space="preserve">Walec kaKapica E, Klupińska G, Stec Michalska K, et al.</w:t>
      </w:r>
      <w:r>
        <w:t xml:space="preserve"> </w:t>
      </w:r>
      <w:r>
        <w:t xml:space="preserve">Gastrin secretion in patients with functional dyspepsia </w:t>
      </w:r>
      <w:r>
        <w:t xml:space="preserve">[</w:t>
      </w:r>
      <w:r>
        <w:t xml:space="preserve">J</w:t>
      </w:r>
      <w:r>
        <w:t xml:space="preserve">]</w:t>
      </w:r>
      <w:r>
        <w:t xml:space="preserve">.</w:t>
      </w:r>
      <w:r>
        <w:t xml:space="preserve"> </w:t>
      </w:r>
      <w:r>
        <w:t xml:space="preserve">Pol Merkur Lekarski,</w:t>
      </w:r>
      <w:r>
        <w:t xml:space="preserve"> </w:t>
      </w:r>
      <w:r>
        <w:t xml:space="preserve">2009;</w:t>
      </w:r>
      <w:r>
        <w:t xml:space="preserve"> </w:t>
      </w:r>
      <w:r>
        <w:t>26</w:t>
      </w:r>
      <w:r>
        <w:t xml:space="preserve">(</w:t>
      </w:r>
      <w:r>
        <w:t xml:space="preserve">155</w:t>
      </w:r>
      <w:r>
        <w:t xml:space="preserve">)</w:t>
      </w:r>
      <w:r>
        <w:t xml:space="preserve">:</w:t>
      </w:r>
      <w:r>
        <w:t xml:space="preserve"> </w:t>
      </w:r>
      <w:r>
        <w:t>362-365．</w:t>
      </w:r>
      <w:r>
        <w:rPr>
          <w:rFonts w:cstheme="minorBidi" w:hAnsiTheme="minorHAnsi" w:eastAsiaTheme="minorHAnsi" w:asciiTheme="minorHAnsi" w:ascii="Calibri"/>
        </w:rPr>
        <w:t>93</w:t>
      </w:r>
    </w:p>
    <w:p w:rsidR="0018722C">
      <w:pPr>
        <w:pStyle w:val="ab"/>
        <w:topLinePunct/>
        <w:ind w:left="200" w:hangingChars="200" w:hanging="200"/>
      </w:pPr>
      <w:r>
        <w:t>[</w:t>
      </w:r>
      <w:r>
        <w:t xml:space="preserve">124</w:t>
      </w:r>
      <w:r>
        <w:t>]</w:t>
      </w:r>
      <w:r w:rsidRPr="00281126">
        <w:t xml:space="preserve"> </w:t>
      </w:r>
      <w:r/>
      <w:r>
        <w:t>Ohno</w:t>
      </w:r>
      <w:r>
        <w:t> </w:t>
      </w:r>
      <w:r>
        <w:t>T,</w:t>
      </w:r>
      <w:r>
        <w:t> </w:t>
      </w:r>
      <w:r>
        <w:t>Mochiki</w:t>
      </w:r>
      <w:r>
        <w:t> </w:t>
      </w:r>
      <w:r>
        <w:t>E,</w:t>
      </w:r>
      <w:r>
        <w:t> </w:t>
      </w:r>
      <w:r>
        <w:t>Kuwano</w:t>
      </w:r>
      <w:r>
        <w:t> </w:t>
      </w:r>
      <w:r>
        <w:t xml:space="preserve">H.</w:t>
      </w:r>
      <w:r>
        <w:t xml:space="preserve"> </w:t>
      </w:r>
      <w:r>
        <w:t>The</w:t>
      </w:r>
      <w:r>
        <w:t> </w:t>
      </w:r>
      <w:r>
        <w:t>role</w:t>
      </w:r>
      <w:r>
        <w:t> </w:t>
      </w:r>
      <w:r>
        <w:t>of</w:t>
      </w:r>
      <w:r>
        <w:t> </w:t>
      </w:r>
      <w:r>
        <w:t>motilin</w:t>
      </w:r>
      <w:r>
        <w:t> </w:t>
      </w:r>
      <w:r>
        <w:t>and</w:t>
      </w:r>
      <w:r>
        <w:t> </w:t>
      </w:r>
      <w:r>
        <w:t>Ghrelin in gastrointestinal motility</w:t>
      </w:r>
      <w:r>
        <w:t>[</w:t>
      </w:r>
      <w:r>
        <w:rPr>
          <w:sz w:val="28"/>
        </w:rPr>
        <w:t>J</w:t>
      </w:r>
      <w:r>
        <w:t>]</w:t>
      </w:r>
      <w:r>
        <w:t xml:space="preserve">.</w:t>
      </w:r>
      <w:r>
        <w:t xml:space="preserve"> </w:t>
      </w:r>
      <w:r>
        <w:t xml:space="preserve">Int J</w:t>
      </w:r>
      <w:r>
        <w:t> </w:t>
      </w:r>
      <w:r>
        <w:t xml:space="preserve">Pept,</w:t>
      </w:r>
      <w:r>
        <w:t xml:space="preserve"> </w:t>
      </w:r>
      <w:r>
        <w:t>2010;</w:t>
      </w:r>
      <w:r>
        <w:t xml:space="preserve"> </w:t>
      </w:r>
      <w:r/>
      <w:r>
        <w:t>16</w:t>
      </w:r>
      <w:r>
        <w:t>(</w:t>
      </w:r>
      <w:r>
        <w:t>7</w:t>
      </w:r>
      <w:r>
        <w:t>)</w:t>
      </w:r>
      <w:r>
        <w:t xml:space="preserve">:</w:t>
      </w:r>
      <w:r>
        <w:t xml:space="preserve"> </w:t>
      </w:r>
      <w:r>
        <w:t>113-115.</w:t>
      </w:r>
    </w:p>
    <w:p w:rsidR="0018722C">
      <w:pPr>
        <w:pStyle w:val="ab"/>
        <w:topLinePunct/>
        <w:ind w:left="200" w:hangingChars="200" w:hanging="200"/>
      </w:pPr>
      <w:r>
        <w:t>[</w:t>
      </w:r>
      <w:r>
        <w:t xml:space="preserve">125</w:t>
      </w:r>
      <w:r>
        <w:t>]</w:t>
      </w:r>
      <w:r w:rsidRPr="00281126">
        <w:t xml:space="preserve"> </w:t>
      </w:r>
      <w:r/>
      <w:r>
        <w:t xml:space="preserve">Takakazu Yagi,</w:t>
      </w:r>
      <w:r>
        <w:t xml:space="preserve"> </w:t>
      </w:r>
      <w:r>
        <w:t xml:space="preserve">Akihiro Asakawa,</w:t>
      </w:r>
      <w:r>
        <w:t xml:space="preserve"> </w:t>
      </w:r>
      <w:r>
        <w:t xml:space="preserve">Hirotaka Ueda,</w:t>
      </w:r>
      <w:r>
        <w:t xml:space="preserve"> </w:t>
      </w:r>
      <w:r>
        <w:t xml:space="preserve">et al.</w:t>
      </w:r>
      <w:r>
        <w:t xml:space="preserve"> </w:t>
      </w:r>
      <w:r>
        <w:t xml:space="preserve">The role</w:t>
      </w:r>
      <w:r>
        <w:t> </w:t>
      </w:r>
      <w:r>
        <w:t>of</w:t>
      </w:r>
      <w:r>
        <w:t> </w:t>
      </w:r>
      <w:r>
        <w:t>Ghrelin</w:t>
      </w:r>
      <w:r>
        <w:t> </w:t>
      </w:r>
      <w:r>
        <w:t>in</w:t>
      </w:r>
      <w:r>
        <w:t> </w:t>
      </w:r>
      <w:r>
        <w:t>patients</w:t>
      </w:r>
      <w:r>
        <w:t> </w:t>
      </w:r>
      <w:r>
        <w:t>with</w:t>
      </w:r>
      <w:r>
        <w:t> </w:t>
      </w:r>
      <w:r>
        <w:t>functional</w:t>
      </w:r>
      <w:r>
        <w:t> </w:t>
      </w:r>
      <w:r>
        <w:t>dyspepsia</w:t>
      </w:r>
      <w:r>
        <w:t> </w:t>
      </w:r>
      <w:r>
        <w:t>and</w:t>
      </w:r>
      <w:r>
        <w:t> </w:t>
      </w:r>
      <w:r>
        <w:t>its potential</w:t>
      </w:r>
      <w:r>
        <w:t> </w:t>
      </w:r>
      <w:r>
        <w:t>clinical</w:t>
      </w:r>
      <w:r>
        <w:t> </w:t>
      </w:r>
      <w:r>
        <w:t>relevance</w:t>
      </w:r>
      <w:r>
        <w:t>[</w:t>
      </w:r>
      <w:r>
        <w:t>J</w:t>
      </w:r>
      <w:r>
        <w:t>]</w:t>
      </w:r>
      <w:r>
        <w:t xml:space="preserve">.</w:t>
      </w:r>
      <w:r>
        <w:t xml:space="preserve"> </w:t>
      </w:r>
      <w:r>
        <w:t>Medicin,</w:t>
      </w:r>
      <w:r>
        <w:t> </w:t>
      </w:r>
      <w:r>
        <w:t>2013;</w:t>
      </w:r>
      <w:r>
        <w:t> </w:t>
      </w:r>
      <w:r>
        <w:t>32</w:t>
      </w:r>
      <w:r>
        <w:t>(</w:t>
      </w:r>
      <w:r>
        <w:t>3</w:t>
      </w:r>
      <w:r>
        <w:t>)</w:t>
      </w:r>
      <w:r>
        <w:t xml:space="preserve">:</w:t>
      </w:r>
      <w:r>
        <w:t xml:space="preserve"> </w:t>
      </w:r>
      <w:r>
        <w:t>523-531.</w:t>
      </w:r>
    </w:p>
    <w:p w:rsidR="0018722C">
      <w:pPr>
        <w:pStyle w:val="ab"/>
        <w:topLinePunct/>
        <w:ind w:left="200" w:hangingChars="200" w:hanging="200"/>
      </w:pPr>
      <w:r>
        <w:t>[</w:t>
      </w:r>
      <w:r>
        <w:t xml:space="preserve">126</w:t>
      </w:r>
      <w:r>
        <w:t>]</w:t>
      </w:r>
      <w:r w:rsidRPr="00281126">
        <w:t xml:space="preserve"> </w:t>
      </w:r>
      <w:r>
        <w:t xml:space="preserve">徐焕海,</w:t>
      </w:r>
      <w:r>
        <w:t xml:space="preserve"> </w:t>
      </w:r>
      <w:r>
        <w:t>陈淑洁,</w:t>
      </w:r>
      <w:r>
        <w:t xml:space="preserve"> </w:t>
      </w:r>
      <w:r>
        <w:t>王良静,</w:t>
      </w:r>
      <w:r>
        <w:t xml:space="preserve"> </w:t>
      </w:r>
      <w:r>
        <w:t>等.</w:t>
      </w:r>
      <w:r>
        <w:t xml:space="preserve"> </w:t>
      </w:r>
      <w:r>
        <w:t>功能性消化不良患者脂肪餐前后血</w:t>
      </w:r>
      <w:r w:rsidR="001852F3">
        <w:t xml:space="preserve"> </w:t>
      </w:r>
      <w:r>
        <w:t>浆胆囊收缩素水平的变化</w:t>
      </w:r>
      <w:r>
        <w:t>[</w:t>
      </w:r>
      <w:r>
        <w:t>J</w:t>
      </w:r>
      <w:r>
        <w:t>]</w:t>
      </w:r>
      <w:r>
        <w:t xml:space="preserve">.</w:t>
      </w:r>
      <w:r>
        <w:t xml:space="preserve"> </w:t>
      </w:r>
      <w:r>
        <w:t>浙江临床医学,</w:t>
      </w:r>
      <w:r>
        <w:t xml:space="preserve"> </w:t>
      </w:r>
      <w:r>
        <w:t>2007,</w:t>
      </w:r>
      <w:r>
        <w:t xml:space="preserve"> </w:t>
      </w:r>
      <w:r>
        <w:t>9</w:t>
      </w:r>
      <w:r>
        <w:t>(</w:t>
      </w:r>
      <w:r>
        <w:t>5</w:t>
      </w:r>
      <w:r>
        <w:t>)</w:t>
      </w:r>
      <w:r>
        <w:t xml:space="preserve">:</w:t>
      </w:r>
      <w:r>
        <w:t xml:space="preserve"> </w:t>
      </w:r>
      <w:r>
        <w:t>605-606.</w:t>
      </w:r>
    </w:p>
    <w:p w:rsidR="0018722C">
      <w:pPr>
        <w:pStyle w:val="ab"/>
        <w:topLinePunct/>
        <w:ind w:left="200" w:hangingChars="200" w:hanging="200"/>
      </w:pPr>
      <w:r>
        <w:t>[</w:t>
      </w:r>
      <w:r>
        <w:t xml:space="preserve">127</w:t>
      </w:r>
      <w:r>
        <w:t>]</w:t>
      </w:r>
      <w:r w:rsidRPr="00281126">
        <w:t xml:space="preserve"> </w:t>
      </w:r>
      <w:r>
        <w:t xml:space="preserve">杨宇,</w:t>
      </w:r>
      <w:r>
        <w:t xml:space="preserve"> </w:t>
      </w:r>
      <w:r>
        <w:t>刘丹,</w:t>
      </w:r>
      <w:r>
        <w:t xml:space="preserve"> </w:t>
      </w:r>
      <w:r>
        <w:t>谭志胜,</w:t>
      </w:r>
      <w:r>
        <w:t xml:space="preserve"> </w:t>
      </w:r>
      <w:r>
        <w:t>等.</w:t>
      </w:r>
      <w:r>
        <w:t xml:space="preserve"> </w:t>
      </w:r>
      <w:r>
        <w:t>老年功能性消化不良患者胆囊收缩素与</w:t>
      </w:r>
      <w:r w:rsidR="001852F3">
        <w:t xml:space="preserve"> </w:t>
      </w:r>
      <w:r>
        <w:t>胃电节律的关系</w:t>
      </w:r>
      <w:r>
        <w:t>[</w:t>
      </w:r>
      <w:r>
        <w:t xml:space="preserve">J</w:t>
      </w:r>
      <w:r>
        <w:t>]</w:t>
      </w:r>
      <w:r>
        <w:t xml:space="preserve">.</w:t>
      </w:r>
      <w:r>
        <w:t xml:space="preserve"> </w:t>
      </w:r>
      <w:r>
        <w:t>中国老年保健医学,</w:t>
      </w:r>
      <w:r>
        <w:t xml:space="preserve"> </w:t>
      </w:r>
      <w:r>
        <w:t>2009;</w:t>
      </w:r>
      <w:r>
        <w:t xml:space="preserve"> </w:t>
      </w:r>
      <w:r>
        <w:t>7</w:t>
      </w:r>
      <w:r>
        <w:t>(</w:t>
      </w:r>
      <w:r>
        <w:t xml:space="preserve">4</w:t>
      </w:r>
      <w:r>
        <w:t>)</w:t>
      </w:r>
      <w:r>
        <w:t xml:space="preserve">:</w:t>
      </w:r>
      <w:r>
        <w:t xml:space="preserve"> </w:t>
      </w:r>
      <w:r>
        <w:t xml:space="preserve">23-24. </w:t>
      </w:r>
      <w:r w:rsidR="001852F3">
        <w:t xml:space="preserve">  </w:t>
      </w:r>
      <w:r>
        <w:t>[</w:t>
      </w:r>
      <w:r>
        <w:t xml:space="preserve">128</w:t>
      </w:r>
      <w:r>
        <w:t xml:space="preserve">]</w:t>
      </w:r>
      <w:r>
        <w:t xml:space="preserve"> </w:t>
      </w:r>
      <w:r/>
      <w:r>
        <w:t xml:space="preserve">马军,</w:t>
      </w:r>
      <w:r>
        <w:t xml:space="preserve"> </w:t>
      </w:r>
      <w:r>
        <w:t>潘锦瑶,</w:t>
      </w:r>
      <w:r>
        <w:t xml:space="preserve"> </w:t>
      </w:r>
      <w:r>
        <w:t>方穗雄,</w:t>
      </w:r>
      <w:r>
        <w:t xml:space="preserve"> </w:t>
      </w:r>
      <w:r>
        <w:t>等.</w:t>
      </w:r>
      <w:r>
        <w:t xml:space="preserve"> </w:t>
      </w:r>
      <w:r>
        <w:t>肠易激综合征不同中医证型与胃肠激</w:t>
      </w:r>
      <w:r w:rsidR="001852F3">
        <w:t xml:space="preserve"> </w:t>
      </w:r>
      <w:r>
        <w:t>素关系的临床研究</w:t>
      </w:r>
      <w:r>
        <w:t>[</w:t>
      </w:r>
      <w:r>
        <w:t xml:space="preserve">J</w:t>
      </w:r>
      <w:r>
        <w:t>]</w:t>
      </w:r>
      <w:r>
        <w:t xml:space="preserve">.</w:t>
      </w:r>
      <w:r>
        <w:t xml:space="preserve"> </w:t>
      </w:r>
      <w:r>
        <w:t>辽宁中医杂志,</w:t>
      </w:r>
      <w:r>
        <w:t xml:space="preserve"> </w:t>
      </w:r>
      <w:r>
        <w:t>2007;</w:t>
      </w:r>
      <w:r>
        <w:t xml:space="preserve"> </w:t>
      </w:r>
      <w:r>
        <w:t>34</w:t>
      </w:r>
      <w:r>
        <w:t>(</w:t>
      </w:r>
      <w:r>
        <w:rPr>
          <w:w w:val="95"/>
        </w:rPr>
        <w:t>8</w:t>
      </w:r>
      <w:r>
        <w:t>)</w:t>
      </w:r>
      <w:r>
        <w:t xml:space="preserve">:</w:t>
      </w:r>
      <w:r>
        <w:t xml:space="preserve"> </w:t>
      </w:r>
      <w:r>
        <w:t>1099-1100.</w:t>
      </w:r>
    </w:p>
    <w:p w:rsidR="0018722C">
      <w:pPr>
        <w:pStyle w:val="ab"/>
        <w:topLinePunct/>
        <w:ind w:left="200" w:hangingChars="200" w:hanging="200"/>
      </w:pPr>
      <w:r>
        <w:t>[</w:t>
      </w:r>
      <w:r>
        <w:t xml:space="preserve">129</w:t>
      </w:r>
      <w:r>
        <w:t>]</w:t>
      </w:r>
      <w:r w:rsidRPr="00281126">
        <w:t xml:space="preserve"> </w:t>
      </w:r>
      <w:r>
        <w:t xml:space="preserve">于波,</w:t>
      </w:r>
      <w:r>
        <w:t xml:space="preserve"> </w:t>
      </w:r>
      <w:r>
        <w:t>张春莉,</w:t>
      </w:r>
      <w:r>
        <w:t xml:space="preserve"> </w:t>
      </w:r>
      <w:r>
        <w:t>关小军.</w:t>
      </w:r>
      <w:r>
        <w:t xml:space="preserve"> </w:t>
      </w:r>
      <w:r>
        <w:t>功能性消化不良患者血浆胃动素生长抑</w:t>
      </w:r>
      <w:r w:rsidR="001852F3">
        <w:t xml:space="preserve"> </w:t>
      </w:r>
      <w:r>
        <w:t>素与胃排空的关系</w:t>
      </w:r>
      <w:r>
        <w:t>[</w:t>
      </w:r>
      <w:r>
        <w:t xml:space="preserve">J</w:t>
      </w:r>
      <w:r>
        <w:t>]</w:t>
      </w:r>
      <w:r>
        <w:t xml:space="preserve">.</w:t>
      </w:r>
      <w:r>
        <w:t xml:space="preserve"> </w:t>
      </w:r>
      <w:r>
        <w:t>黑龙江医药,</w:t>
      </w:r>
      <w:r>
        <w:t xml:space="preserve"> </w:t>
      </w:r>
      <w:r>
        <w:t>2008;</w:t>
      </w:r>
      <w:r>
        <w:t xml:space="preserve"> </w:t>
      </w:r>
      <w:r>
        <w:t>21</w:t>
      </w:r>
      <w:r>
        <w:t>(</w:t>
      </w:r>
      <w:r>
        <w:t>6</w:t>
      </w:r>
      <w:r>
        <w:t>)</w:t>
      </w:r>
      <w:r>
        <w:t xml:space="preserve">:</w:t>
      </w:r>
      <w:r>
        <w:t xml:space="preserve"> </w:t>
      </w:r>
      <w:r>
        <w:t>103-104．</w:t>
      </w:r>
    </w:p>
    <w:p w:rsidR="0018722C">
      <w:pPr>
        <w:pStyle w:val="ab"/>
        <w:topLinePunct/>
        <w:ind w:left="200" w:hangingChars="200" w:hanging="200"/>
      </w:pPr>
      <w:r>
        <w:t>[</w:t>
      </w:r>
      <w:r>
        <w:t xml:space="preserve">130</w:t>
      </w:r>
      <w:r>
        <w:t>]</w:t>
      </w:r>
      <w:r w:rsidRPr="00281126">
        <w:t xml:space="preserve"> </w:t>
      </w:r>
      <w:r>
        <w:t xml:space="preserve">马薇,</w:t>
      </w:r>
      <w:r>
        <w:t xml:space="preserve"> </w:t>
      </w:r>
      <w:r>
        <w:t>龙霖梓,</w:t>
      </w:r>
      <w:r>
        <w:t xml:space="preserve"> </w:t>
      </w:r>
      <w:r>
        <w:t>彭芝配,</w:t>
      </w:r>
      <w:r>
        <w:t xml:space="preserve"> </w:t>
      </w:r>
      <w:r>
        <w:t>等.</w:t>
      </w:r>
      <w:r>
        <w:t xml:space="preserve"> </w:t>
      </w:r>
      <w:r>
        <w:t>九香止泻片对腹泻型肠易激综合征大</w:t>
      </w:r>
      <w:r w:rsidR="001852F3">
        <w:t xml:space="preserve"> </w:t>
      </w:r>
      <w:r>
        <w:t>鼠血浆</w:t>
      </w:r>
      <w:r>
        <w:t>VIP、NPY</w:t>
      </w:r>
      <w:r/>
      <w:r w:rsidR="001852F3">
        <w:t xml:space="preserve">和肠黏膜</w:t>
      </w:r>
      <w:r>
        <w:t>5-HT</w:t>
      </w:r>
      <w:r/>
      <w:r w:rsidR="001852F3">
        <w:t xml:space="preserve">的影响</w:t>
      </w:r>
      <w:r>
        <w:t>[</w:t>
      </w:r>
      <w:r>
        <w:t>J</w:t>
      </w:r>
      <w:r>
        <w:t>]</w:t>
      </w:r>
      <w:r>
        <w:t xml:space="preserve">.</w:t>
      </w:r>
      <w:r>
        <w:t xml:space="preserve"> </w:t>
      </w:r>
      <w:r>
        <w:t>湖南中医药大学学</w:t>
      </w:r>
      <w:r>
        <w:t xml:space="preserve">报, 2009; 29</w:t>
      </w:r>
      <w:r>
        <w:t>(</w:t>
      </w:r>
      <w:r>
        <w:t>6</w:t>
      </w:r>
      <w:r>
        <w:t>)</w:t>
      </w:r>
      <w:r>
        <w:t xml:space="preserve">:</w:t>
      </w:r>
      <w:r>
        <w:t xml:space="preserve"> </w:t>
      </w:r>
      <w:r>
        <w:t>29-31.</w:t>
      </w:r>
    </w:p>
    <w:p w:rsidR="0018722C">
      <w:pPr>
        <w:pStyle w:val="ab"/>
        <w:topLinePunct/>
        <w:ind w:left="200" w:hangingChars="200" w:hanging="200"/>
      </w:pPr>
      <w:r>
        <w:t>[</w:t>
      </w:r>
      <w:r>
        <w:t>131</w:t>
      </w:r>
      <w:r>
        <w:t>]</w:t>
      </w:r>
      <w:r w:rsidRPr="00281126">
        <w:t xml:space="preserve"> </w:t>
      </w:r>
      <w:r>
        <w:t>Ebner</w:t>
      </w:r>
      <w:r>
        <w:t> </w:t>
      </w:r>
      <w:r>
        <w:t>K,</w:t>
      </w:r>
      <w:r>
        <w:t> </w:t>
      </w:r>
      <w:r>
        <w:t>Singewald</w:t>
      </w:r>
      <w:r>
        <w:t> </w:t>
      </w:r>
      <w:r>
        <w:t xml:space="preserve">N.</w:t>
      </w:r>
      <w:r>
        <w:t xml:space="preserve"> </w:t>
      </w:r>
      <w:r>
        <w:t>The</w:t>
      </w:r>
      <w:r>
        <w:t> </w:t>
      </w:r>
      <w:r>
        <w:t>role</w:t>
      </w:r>
      <w:r>
        <w:t> </w:t>
      </w:r>
      <w:r>
        <w:t>of</w:t>
      </w:r>
      <w:r>
        <w:t> </w:t>
      </w:r>
      <w:r>
        <w:t>substance</w:t>
      </w:r>
      <w:r>
        <w:t> </w:t>
      </w:r>
      <w:r>
        <w:t>P</w:t>
      </w:r>
      <w:r>
        <w:t> </w:t>
      </w:r>
      <w:r>
        <w:t>instress</w:t>
      </w:r>
      <w:r>
        <w:t> </w:t>
      </w:r>
      <w:r>
        <w:t>and anxiety responses</w:t>
      </w:r>
      <w:r>
        <w:t>[</w:t>
      </w:r>
      <w:r>
        <w:t>J</w:t>
      </w:r>
      <w:r>
        <w:t>]</w:t>
      </w:r>
      <w:r>
        <w:t xml:space="preserve">.</w:t>
      </w:r>
      <w:r>
        <w:t xml:space="preserve"> </w:t>
      </w:r>
      <w:r>
        <w:t xml:space="preserve">Amino Acids</w:t>
      </w:r>
      <w:r>
        <w:t> </w:t>
      </w:r>
      <w:r>
        <w:t xml:space="preserve">2006;</w:t>
      </w:r>
      <w:r>
        <w:t xml:space="preserve"> </w:t>
      </w:r>
      <w:r>
        <w:t>31:</w:t>
      </w:r>
      <w:r>
        <w:t xml:space="preserve"> </w:t>
      </w:r>
      <w:r>
        <w:t>251-272.</w:t>
      </w:r>
    </w:p>
    <w:p w:rsidR="0018722C">
      <w:pPr>
        <w:pStyle w:val="ab"/>
        <w:topLinePunct/>
        <w:ind w:left="200" w:hangingChars="200" w:hanging="200"/>
      </w:pPr>
      <w:r>
        <w:t>[</w:t>
      </w:r>
      <w:r>
        <w:t xml:space="preserve">132</w:t>
      </w:r>
      <w:r>
        <w:t>]</w:t>
      </w:r>
      <w:r w:rsidRPr="00281126">
        <w:t xml:space="preserve"> </w:t>
      </w:r>
      <w:r>
        <w:t xml:space="preserve">沈天华,</w:t>
      </w:r>
      <w:r>
        <w:t xml:space="preserve"> </w:t>
      </w:r>
      <w:r>
        <w:t>沈洪,</w:t>
      </w:r>
      <w:r>
        <w:t xml:space="preserve"> </w:t>
      </w:r>
      <w:r>
        <w:t>吴坚,</w:t>
      </w:r>
      <w:r>
        <w:t xml:space="preserve"> </w:t>
      </w:r>
      <w:r>
        <w:t>等.</w:t>
      </w:r>
      <w:r>
        <w:t xml:space="preserve"> </w:t>
      </w:r>
      <w:r>
        <w:t>半夏泻心汤对功能性消化不良大鼠模型</w:t>
      </w:r>
      <w:r w:rsidR="001852F3">
        <w:t xml:space="preserve"> </w:t>
      </w:r>
      <w:r>
        <w:t>血浆</w:t>
      </w:r>
      <w:r>
        <w:t>P</w:t>
      </w:r>
      <w:r/>
      <w:r w:rsidR="001852F3">
        <w:t xml:space="preserve">物质及胃窦黏膜</w:t>
      </w:r>
      <w:r>
        <w:t>CGRP</w:t>
      </w:r>
      <w:r/>
      <w:r w:rsidR="001852F3">
        <w:t xml:space="preserve">的影响</w:t>
      </w:r>
      <w:r>
        <w:t>[</w:t>
      </w:r>
      <w:r>
        <w:t xml:space="preserve">J</w:t>
      </w:r>
      <w:r>
        <w:t>]</w:t>
      </w:r>
      <w:r>
        <w:t xml:space="preserve">.</w:t>
      </w:r>
      <w:r>
        <w:t xml:space="preserve"> </w:t>
      </w:r>
      <w:r>
        <w:t>中华中医药杂志,</w:t>
      </w:r>
      <w:r>
        <w:t xml:space="preserve"> </w:t>
      </w:r>
      <w:r>
        <w:t xml:space="preserve">2011; 26</w:t>
      </w:r>
      <w:r>
        <w:t>(</w:t>
      </w:r>
      <w:r>
        <w:t>11</w:t>
      </w:r>
      <w:r>
        <w:t>)</w:t>
      </w:r>
      <w:r>
        <w:t xml:space="preserve">:</w:t>
      </w:r>
      <w:r>
        <w:t xml:space="preserve"> </w:t>
      </w:r>
      <w:r>
        <w:t>2737-2739.</w:t>
      </w:r>
    </w:p>
    <w:p w:rsidR="0018722C">
      <w:pPr>
        <w:pStyle w:val="ab"/>
        <w:topLinePunct/>
        <w:ind w:left="200" w:hangingChars="200" w:hanging="200"/>
      </w:pPr>
      <w:r>
        <w:t>[</w:t>
      </w:r>
      <w:r>
        <w:t xml:space="preserve">133</w:t>
      </w:r>
      <w:r>
        <w:t>]</w:t>
      </w:r>
      <w:r w:rsidRPr="00281126">
        <w:t xml:space="preserve"> </w:t>
      </w:r>
      <w:r>
        <w:t xml:space="preserve">李铁男,</w:t>
      </w:r>
      <w:r>
        <w:t xml:space="preserve"> </w:t>
      </w:r>
      <w:r>
        <w:t>王兵,</w:t>
      </w:r>
      <w:r>
        <w:t xml:space="preserve"> </w:t>
      </w:r>
      <w:r>
        <w:t>刘影,</w:t>
      </w:r>
      <w:r>
        <w:t xml:space="preserve"> </w:t>
      </w:r>
      <w:r>
        <w:t>等.</w:t>
      </w:r>
      <w:r>
        <w:t xml:space="preserve"> </w:t>
      </w:r>
      <w:r>
        <w:t>菝葜提取物对肠易激综合征大鼠血浆</w:t>
      </w:r>
      <w:r>
        <w:t>SP、CGRP</w:t>
      </w:r>
      <w:r w:rsidR="001852F3">
        <w:t xml:space="preserve">含量的影响</w:t>
      </w:r>
      <w:r>
        <w:t>[</w:t>
      </w:r>
      <w:r>
        <w:t>J</w:t>
      </w:r>
      <w:r>
        <w:t>]</w:t>
      </w:r>
      <w:r>
        <w:t xml:space="preserve">.</w:t>
      </w:r>
      <w:r>
        <w:t xml:space="preserve"> </w:t>
      </w:r>
      <w:r>
        <w:t>中医药学报,</w:t>
      </w:r>
      <w:r>
        <w:t xml:space="preserve"> </w:t>
      </w:r>
      <w:r>
        <w:t>2011;</w:t>
      </w:r>
      <w:r>
        <w:t xml:space="preserve"> </w:t>
      </w:r>
      <w:r>
        <w:t>39</w:t>
      </w:r>
      <w:r>
        <w:t>(</w:t>
      </w:r>
      <w:r>
        <w:t>4</w:t>
      </w:r>
      <w:r>
        <w:t>)</w:t>
      </w:r>
      <w:r>
        <w:t xml:space="preserve">:</w:t>
      </w:r>
      <w:r>
        <w:t xml:space="preserve"> </w:t>
      </w:r>
      <w:r>
        <w:t>26-28.</w:t>
      </w:r>
    </w:p>
    <w:p w:rsidR="0018722C">
      <w:pPr>
        <w:pStyle w:val="ab"/>
        <w:topLinePunct/>
        <w:ind w:left="200" w:hangingChars="200" w:hanging="200"/>
      </w:pPr>
      <w:r>
        <w:t>[</w:t>
      </w:r>
      <w:r>
        <w:t>134</w:t>
      </w:r>
      <w:r>
        <w:t>]</w:t>
      </w:r>
      <w:r w:rsidRPr="00281126">
        <w:t xml:space="preserve"> </w:t>
      </w:r>
      <w:r>
        <w:t xml:space="preserve">石灯汉,</w:t>
      </w:r>
      <w:r>
        <w:t xml:space="preserve"> </w:t>
      </w:r>
      <w:r>
        <w:t>徐珊.</w:t>
      </w:r>
      <w:r w:rsidR="001852F3">
        <w:t xml:space="preserve"> </w:t>
      </w:r>
      <w:r w:rsidR="001852F3">
        <w:t xml:space="preserve">NO</w:t>
      </w:r>
      <w:r/>
      <w:r w:rsidR="001852F3">
        <w:t xml:space="preserve">与功能性消化不良的相关性研究</w:t>
      </w:r>
      <w:r>
        <w:t>[</w:t>
      </w:r>
      <w:r>
        <w:t>J</w:t>
      </w:r>
      <w:r>
        <w:t>]</w:t>
      </w:r>
      <w:r>
        <w:t xml:space="preserve">.</w:t>
      </w:r>
      <w:r>
        <w:t xml:space="preserve"> </w:t>
      </w:r>
      <w:r>
        <w:t>浙江中医</w:t>
      </w:r>
      <w:r>
        <w:t xml:space="preserve">药大学学报,</w:t>
      </w:r>
      <w:r>
        <w:t xml:space="preserve"> </w:t>
      </w:r>
      <w:r>
        <w:t>2009;</w:t>
      </w:r>
      <w:r>
        <w:t xml:space="preserve"> </w:t>
      </w:r>
      <w:r>
        <w:t>33</w:t>
      </w:r>
      <w:r>
        <w:t>(</w:t>
      </w:r>
      <w:r>
        <w:t>3</w:t>
      </w:r>
      <w:r>
        <w:t>)</w:t>
      </w:r>
      <w:r>
        <w:t xml:space="preserve">:</w:t>
      </w:r>
      <w:r>
        <w:t xml:space="preserve"> </w:t>
      </w:r>
      <w:r>
        <w:t>443-445.</w:t>
      </w:r>
    </w:p>
    <w:p w:rsidR="0018722C">
      <w:pPr>
        <w:pStyle w:val="ab"/>
        <w:topLinePunct/>
        <w:ind w:left="200" w:hangingChars="200" w:hanging="200"/>
      </w:pPr>
      <w:r>
        <w:t>[</w:t>
      </w:r>
      <w:r>
        <w:t>135</w:t>
      </w:r>
      <w:r>
        <w:t>]</w:t>
      </w:r>
      <w:r w:rsidRPr="00281126">
        <w:t xml:space="preserve"> </w:t>
      </w:r>
      <w:r>
        <w:t xml:space="preserve">于涛,</w:t>
      </w:r>
      <w:r>
        <w:t xml:space="preserve"> </w:t>
      </w:r>
      <w:r>
        <w:t>赵利娜.</w:t>
      </w:r>
      <w:r>
        <w:t xml:space="preserve"> </w:t>
      </w:r>
      <w:r>
        <w:t>脑肠肽与功能性消化不良</w:t>
      </w:r>
      <w:r>
        <w:t>[</w:t>
      </w:r>
      <w:r>
        <w:t>J</w:t>
      </w:r>
      <w:r>
        <w:t>]</w:t>
      </w:r>
      <w:r>
        <w:t xml:space="preserve">.</w:t>
      </w:r>
      <w:r>
        <w:t xml:space="preserve"> </w:t>
      </w:r>
      <w:r>
        <w:t>现代消化及介入诊疗,</w:t>
      </w:r>
      <w:r>
        <w:t xml:space="preserve"> </w:t>
      </w:r>
      <w:r>
        <w:t>2012;</w:t>
      </w:r>
      <w:r>
        <w:t xml:space="preserve"> </w:t>
      </w:r>
      <w:r>
        <w:t>17</w:t>
      </w:r>
      <w:r>
        <w:t>(</w:t>
      </w:r>
      <w:r>
        <w:t>4</w:t>
      </w:r>
      <w:r>
        <w:t>)</w:t>
      </w:r>
      <w:r>
        <w:t xml:space="preserve">:</w:t>
      </w:r>
      <w:r>
        <w:t xml:space="preserve"> </w:t>
      </w:r>
      <w:r>
        <w:t>241-245.</w:t>
      </w:r>
      <w:r>
        <w:rPr>
          <w:rFonts w:cstheme="minorBidi" w:hAnsiTheme="minorHAnsi" w:eastAsiaTheme="minorHAnsi" w:asciiTheme="minorHAnsi" w:ascii="Calibri"/>
        </w:rPr>
        <w:t>94</w:t>
      </w:r>
    </w:p>
    <w:p w:rsidR="0018722C">
      <w:pPr>
        <w:pStyle w:val="ab"/>
        <w:topLinePunct/>
        <w:ind w:left="200" w:hangingChars="200" w:hanging="200"/>
      </w:pPr>
      <w:r>
        <w:t>[</w:t>
      </w:r>
      <w:r>
        <w:t>136</w:t>
      </w:r>
      <w:r>
        <w:t>]</w:t>
      </w:r>
      <w:r w:rsidRPr="00281126">
        <w:t xml:space="preserve"> </w:t>
      </w:r>
      <w:r>
        <w:t>Bouin</w:t>
      </w:r>
      <w:r>
        <w:t> </w:t>
      </w:r>
      <w:r>
        <w:t>M,</w:t>
      </w:r>
      <w:r>
        <w:t> </w:t>
      </w:r>
      <w:r>
        <w:t>Lupien</w:t>
      </w:r>
      <w:r>
        <w:t> </w:t>
      </w:r>
      <w:r>
        <w:t>F,</w:t>
      </w:r>
      <w:r>
        <w:t> </w:t>
      </w:r>
      <w:r>
        <w:t>Riberdy</w:t>
      </w:r>
      <w:r>
        <w:t> </w:t>
      </w:r>
      <w:r>
        <w:t>Poitras</w:t>
      </w:r>
      <w:r>
        <w:t> </w:t>
      </w:r>
      <w:r>
        <w:t>M,</w:t>
      </w:r>
      <w:r>
        <w:t> </w:t>
      </w:r>
      <w:r>
        <w:t>et</w:t>
      </w:r>
      <w:r>
        <w:t> </w:t>
      </w:r>
      <w:r>
        <w:t xml:space="preserve">al.</w:t>
      </w:r>
      <w:r>
        <w:t xml:space="preserve"> </w:t>
      </w:r>
      <w:r>
        <w:t>Tolerance</w:t>
      </w:r>
      <w:r>
        <w:t> </w:t>
      </w:r>
      <w:r>
        <w:t>to gastric distension in patients with functional dyspepsia: modulation by acholinergic and nitrergic method</w:t>
      </w:r>
      <w:r>
        <w:t>[</w:t>
      </w:r>
      <w:r>
        <w:t>J</w:t>
      </w:r>
      <w:r>
        <w:t>]</w:t>
      </w:r>
      <w:r>
        <w:t xml:space="preserve">.</w:t>
      </w:r>
      <w:r>
        <w:t xml:space="preserve"> </w:t>
      </w:r>
      <w:r>
        <w:t xml:space="preserve">Eur J Gastroenterol</w:t>
      </w:r>
      <w:r>
        <w:t> </w:t>
      </w:r>
      <w:r>
        <w:t xml:space="preserve">Hepatol,</w:t>
      </w:r>
      <w:r>
        <w:t xml:space="preserve"> </w:t>
      </w:r>
      <w:r>
        <w:t>2006;</w:t>
      </w:r>
      <w:r>
        <w:t xml:space="preserve"> </w:t>
      </w:r>
      <w:r>
        <w:t>18:</w:t>
      </w:r>
      <w:r>
        <w:t xml:space="preserve"> </w:t>
      </w:r>
      <w:r>
        <w:t>63-68.</w:t>
      </w:r>
    </w:p>
    <w:p w:rsidR="0018722C">
      <w:pPr>
        <w:pStyle w:val="ab"/>
        <w:topLinePunct/>
        <w:ind w:left="200" w:hangingChars="200" w:hanging="200"/>
      </w:pPr>
      <w:r>
        <w:t>[</w:t>
      </w:r>
      <w:r>
        <w:t xml:space="preserve">137</w:t>
      </w:r>
      <w:r>
        <w:t>]</w:t>
      </w:r>
      <w:r w:rsidRPr="00281126">
        <w:t xml:space="preserve"> </w:t>
      </w:r>
      <w:r>
        <w:t xml:space="preserve">周惠芬,</w:t>
      </w:r>
      <w:r>
        <w:t xml:space="preserve"> </w:t>
      </w:r>
      <w:r>
        <w:t>王玲玲,</w:t>
      </w:r>
      <w:r>
        <w:t xml:space="preserve"> </w:t>
      </w:r>
      <w:r>
        <w:t>衣运玲,</w:t>
      </w:r>
      <w:r>
        <w:t xml:space="preserve"> </w:t>
      </w:r>
      <w:r>
        <w:t>等.</w:t>
      </w:r>
      <w:r>
        <w:t xml:space="preserve"> </w:t>
      </w:r>
      <w:r>
        <w:t>针灸治疗功能性胃肠病的优势</w:t>
      </w:r>
      <w:r>
        <w:t>[</w:t>
      </w:r>
      <w:r>
        <w:t xml:space="preserve">J</w:t>
      </w:r>
      <w:r>
        <w:t>]</w:t>
      </w:r>
      <w:r>
        <w:t xml:space="preserve">. </w:t>
      </w:r>
      <w:r>
        <w:t xml:space="preserve">针灸临床杂志,</w:t>
      </w:r>
      <w:r>
        <w:t xml:space="preserve"> </w:t>
      </w:r>
      <w:r>
        <w:t>2010;</w:t>
      </w:r>
      <w:r>
        <w:t xml:space="preserve"> </w:t>
      </w:r>
      <w:r>
        <w:t>26</w:t>
      </w:r>
      <w:r>
        <w:t>(</w:t>
      </w:r>
      <w:r>
        <w:t>2</w:t>
      </w:r>
      <w:r>
        <w:t>)</w:t>
      </w:r>
      <w:r>
        <w:t xml:space="preserve">:</w:t>
      </w:r>
      <w:r>
        <w:t xml:space="preserve"> </w:t>
      </w:r>
      <w:r>
        <w:t>1-5.</w:t>
      </w:r>
    </w:p>
    <w:p w:rsidR="0018722C">
      <w:pPr>
        <w:pStyle w:val="ab"/>
        <w:topLinePunct/>
        <w:ind w:left="200" w:hangingChars="200" w:hanging="200"/>
      </w:pPr>
      <w:r>
        <w:t>[</w:t>
      </w:r>
      <w:r>
        <w:t xml:space="preserve">138</w:t>
      </w:r>
      <w:r>
        <w:t>]</w:t>
      </w:r>
      <w:r w:rsidRPr="00281126">
        <w:t xml:space="preserve"> </w:t>
      </w:r>
      <w:r>
        <w:t xml:space="preserve">卢明青,</w:t>
      </w:r>
      <w:r>
        <w:t xml:space="preserve"> </w:t>
      </w:r>
      <w:r>
        <w:t>林静,</w:t>
      </w:r>
      <w:r>
        <w:t xml:space="preserve"> </w:t>
      </w:r>
      <w:r>
        <w:t>余芝,</w:t>
      </w:r>
      <w:r>
        <w:t xml:space="preserve"> </w:t>
      </w:r>
      <w:r>
        <w:t>等.</w:t>
      </w:r>
      <w:r>
        <w:t xml:space="preserve"> </w:t>
      </w:r>
      <w:r>
        <w:t>针刺对胃运动调节效应的机制浅析</w:t>
      </w:r>
      <w:r>
        <w:t>[</w:t>
      </w:r>
      <w:r>
        <w:t xml:space="preserve">J</w:t>
      </w:r>
      <w:r>
        <w:t>]</w:t>
      </w:r>
      <w:r>
        <w:t xml:space="preserve">. </w:t>
      </w:r>
      <w:r>
        <w:t xml:space="preserve">中华中医药杂志,</w:t>
      </w:r>
      <w:r>
        <w:t xml:space="preserve"> </w:t>
      </w:r>
      <w:r>
        <w:t>2012;</w:t>
      </w:r>
      <w:r>
        <w:t xml:space="preserve"> </w:t>
      </w:r>
      <w:r>
        <w:t>27</w:t>
      </w:r>
      <w:r>
        <w:t>(</w:t>
      </w:r>
      <w:r>
        <w:t>6</w:t>
      </w:r>
      <w:r>
        <w:t>)</w:t>
      </w:r>
      <w:r>
        <w:t xml:space="preserve">:</w:t>
      </w:r>
      <w:r>
        <w:t xml:space="preserve"> </w:t>
      </w:r>
      <w:r>
        <w:t>1511-1514．</w:t>
      </w:r>
    </w:p>
    <w:p w:rsidR="0018722C">
      <w:pPr>
        <w:pStyle w:val="ab"/>
        <w:topLinePunct/>
        <w:ind w:left="200" w:hangingChars="200" w:hanging="200"/>
      </w:pPr>
      <w:r>
        <w:t>[</w:t>
      </w:r>
      <w:r>
        <w:t>139</w:t>
      </w:r>
      <w:r>
        <w:t>]</w:t>
      </w:r>
      <w:r w:rsidRPr="00281126">
        <w:t xml:space="preserve"> </w:t>
      </w:r>
      <w:r>
        <w:t>Shen</w:t>
      </w:r>
      <w:r>
        <w:t> </w:t>
      </w:r>
      <w:r>
        <w:t xml:space="preserve">GM,</w:t>
      </w:r>
      <w:r>
        <w:t xml:space="preserve"> </w:t>
      </w:r>
      <w:r>
        <w:t>Zhou</w:t>
      </w:r>
      <w:r>
        <w:t> </w:t>
      </w:r>
      <w:r>
        <w:t xml:space="preserve">MQ,</w:t>
      </w:r>
      <w:r>
        <w:t xml:space="preserve"> </w:t>
      </w:r>
      <w:r>
        <w:t>Xu</w:t>
      </w:r>
      <w:r>
        <w:t> </w:t>
      </w:r>
      <w:r>
        <w:t xml:space="preserve">GS,</w:t>
      </w:r>
      <w:r>
        <w:t xml:space="preserve"> </w:t>
      </w:r>
      <w:r>
        <w:t>et</w:t>
      </w:r>
      <w:r>
        <w:t> </w:t>
      </w:r>
      <w:r>
        <w:t xml:space="preserve">al.</w:t>
      </w:r>
      <w:r>
        <w:t xml:space="preserve"> </w:t>
      </w:r>
      <w:r>
        <w:t>Role</w:t>
      </w:r>
      <w:r>
        <w:t> </w:t>
      </w:r>
      <w:r>
        <w:t>of</w:t>
      </w:r>
      <w:r>
        <w:t> </w:t>
      </w:r>
      <w:r>
        <w:t>vasoactive</w:t>
      </w:r>
      <w:r>
        <w:t> </w:t>
      </w:r>
      <w:r>
        <w:t>intestinal peptide and nitric oxide in the modulation of electroacupuncture on gastric motility in stressed rats</w:t>
      </w:r>
      <w:r>
        <w:t>[</w:t>
      </w:r>
      <w:r>
        <w:t>J</w:t>
      </w:r>
      <w:r>
        <w:t>]</w:t>
      </w:r>
      <w:r>
        <w:t xml:space="preserve">.</w:t>
      </w:r>
      <w:r>
        <w:t xml:space="preserve"> </w:t>
      </w:r>
      <w:r>
        <w:t xml:space="preserve">World J Gastroenterol, 2006; 12</w:t>
      </w:r>
      <w:r>
        <w:t>(</w:t>
      </w:r>
      <w:r>
        <w:t>1</w:t>
      </w:r>
      <w:r>
        <w:t>)</w:t>
      </w:r>
      <w:r>
        <w:t xml:space="preserve">:</w:t>
      </w:r>
      <w:r>
        <w:t xml:space="preserve"> </w:t>
      </w:r>
      <w:r>
        <w:t xml:space="preserve">6156- 6160．</w:t>
      </w:r>
    </w:p>
    <w:p w:rsidR="0018722C">
      <w:pPr>
        <w:pStyle w:val="ab"/>
        <w:topLinePunct/>
        <w:ind w:left="200" w:hangingChars="200" w:hanging="200"/>
      </w:pPr>
      <w:r>
        <w:t>[</w:t>
      </w:r>
      <w:r>
        <w:t xml:space="preserve">140</w:t>
      </w:r>
      <w:r>
        <w:t>]</w:t>
      </w:r>
      <w:r w:rsidRPr="00281126">
        <w:t xml:space="preserve"> </w:t>
      </w:r>
      <w:r>
        <w:t xml:space="preserve">刑翰,</w:t>
      </w:r>
      <w:r>
        <w:t xml:space="preserve"> </w:t>
      </w:r>
      <w:r>
        <w:t>张春红,</w:t>
      </w:r>
      <w:r>
        <w:t xml:space="preserve"> </w:t>
      </w:r>
      <w:r>
        <w:t>张妍,</w:t>
      </w:r>
      <w:r>
        <w:t xml:space="preserve"> </w:t>
      </w:r>
      <w:r>
        <w:t>等.</w:t>
      </w:r>
      <w:r>
        <w:t xml:space="preserve"> </w:t>
      </w:r>
      <w:r>
        <w:t>针刺与交感神经的关系探讨</w:t>
      </w:r>
      <w:r>
        <w:t>[</w:t>
      </w:r>
      <w:r>
        <w:t>J</w:t>
      </w:r>
      <w:r>
        <w:t>]</w:t>
      </w:r>
      <w:r>
        <w:t xml:space="preserve">.</w:t>
      </w:r>
      <w:r>
        <w:t xml:space="preserve"> </w:t>
      </w:r>
      <w:r>
        <w:t>江苏中医药,</w:t>
      </w:r>
      <w:r>
        <w:t xml:space="preserve"> </w:t>
      </w:r>
      <w:r>
        <w:t xml:space="preserve">2010; 42</w:t>
      </w:r>
      <w:r>
        <w:t>(</w:t>
      </w:r>
      <w:r>
        <w:t>9</w:t>
      </w:r>
      <w:r>
        <w:t>)</w:t>
      </w:r>
      <w:r>
        <w:t xml:space="preserve">:</w:t>
      </w:r>
      <w:r>
        <w:t xml:space="preserve"> </w:t>
      </w:r>
      <w:r>
        <w:t>45-47．</w:t>
      </w:r>
    </w:p>
    <w:p w:rsidR="0018722C">
      <w:pPr>
        <w:pStyle w:val="ab"/>
        <w:topLinePunct/>
        <w:ind w:left="200" w:hangingChars="200" w:hanging="200"/>
      </w:pPr>
      <w:r>
        <w:t>[</w:t>
      </w:r>
      <w:r>
        <w:t xml:space="preserve">141</w:t>
      </w:r>
      <w:r>
        <w:t>]</w:t>
      </w:r>
      <w:r w:rsidRPr="00281126">
        <w:t xml:space="preserve"> </w:t>
      </w:r>
      <w:r>
        <w:t xml:space="preserve">Sato A,</w:t>
      </w:r>
      <w:r>
        <w:t xml:space="preserve"> </w:t>
      </w:r>
      <w:r>
        <w:t xml:space="preserve">Sato Y,</w:t>
      </w:r>
      <w:r>
        <w:t xml:space="preserve"> </w:t>
      </w:r>
      <w:r>
        <w:t xml:space="preserve">Uchida S.</w:t>
      </w:r>
      <w:r>
        <w:t xml:space="preserve"> </w:t>
      </w:r>
      <w:r>
        <w:t xml:space="preserve">Reflex modulation of visceral functions by acupuncture like stimulation in anesthetized rats</w:t>
      </w:r>
      <w:r>
        <w:t>[</w:t>
      </w:r>
      <w:r>
        <w:t>J</w:t>
      </w:r>
      <w:r>
        <w:t>]</w:t>
      </w:r>
      <w:r>
        <w:t xml:space="preserve">.</w:t>
      </w:r>
      <w:r>
        <w:t xml:space="preserve"> </w:t>
      </w:r>
      <w:r>
        <w:t xml:space="preserve">International CongressSeries,</w:t>
      </w:r>
      <w:r>
        <w:t xml:space="preserve"> </w:t>
      </w:r>
      <w:r>
        <w:t>2002;</w:t>
      </w:r>
      <w:r>
        <w:t xml:space="preserve"> </w:t>
      </w:r>
      <w:r>
        <w:t>12</w:t>
      </w:r>
      <w:r>
        <w:t>(</w:t>
      </w:r>
      <w:r>
        <w:t>38</w:t>
      </w:r>
      <w:r>
        <w:t>)</w:t>
      </w:r>
      <w:r>
        <w:t xml:space="preserve">:</w:t>
      </w:r>
      <w:r>
        <w:t xml:space="preserve"> </w:t>
      </w:r>
      <w:r>
        <w:t>111.</w:t>
      </w:r>
    </w:p>
    <w:p w:rsidR="0018722C">
      <w:pPr>
        <w:pStyle w:val="ab"/>
        <w:topLinePunct/>
        <w:ind w:left="200" w:hangingChars="200" w:hanging="200"/>
      </w:pPr>
      <w:r>
        <w:t>[</w:t>
      </w:r>
      <w:r>
        <w:t xml:space="preserve">142</w:t>
      </w:r>
      <w:r>
        <w:t>]</w:t>
      </w:r>
      <w:r w:rsidRPr="00281126">
        <w:t xml:space="preserve"> </w:t>
      </w:r>
      <w:r>
        <w:t xml:space="preserve">彭随风,</w:t>
      </w:r>
      <w:r>
        <w:t xml:space="preserve"> </w:t>
      </w:r>
      <w:r>
        <w:t>杨家耀,</w:t>
      </w:r>
      <w:r>
        <w:t xml:space="preserve"> </w:t>
      </w:r>
      <w:r>
        <w:t>时昭红.</w:t>
      </w:r>
      <w:r>
        <w:t xml:space="preserve"> </w:t>
      </w:r>
      <w:r>
        <w:t>电针刺激功能性消化不良胃动力、自主</w:t>
      </w:r>
      <w:r w:rsidR="001852F3">
        <w:t xml:space="preserve"> 神经功能及心理状态</w:t>
      </w:r>
      <w:r>
        <w:t>[</w:t>
      </w:r>
      <w:r>
        <w:rPr>
          <w:spacing w:val="-2"/>
          <w:w w:val="95"/>
        </w:rPr>
        <w:t>J</w:t>
      </w:r>
      <w:r>
        <w:t>]</w:t>
      </w:r>
      <w:r>
        <w:t xml:space="preserve">.</w:t>
      </w:r>
      <w:r>
        <w:t xml:space="preserve"> </w:t>
      </w:r>
      <w:r>
        <w:t>世界华人消化杂志,</w:t>
      </w:r>
      <w:r>
        <w:t xml:space="preserve"> </w:t>
      </w:r>
      <w:r>
        <w:t>2008;</w:t>
      </w:r>
      <w:r>
        <w:t xml:space="preserve"> </w:t>
      </w:r>
      <w:r/>
      <w:r>
        <w:t>16</w:t>
      </w:r>
      <w:r>
        <w:t>(</w:t>
      </w:r>
      <w:r>
        <w:t>36</w:t>
      </w:r>
      <w:r>
        <w:t>)</w:t>
      </w:r>
      <w:r>
        <w:t xml:space="preserve">:</w:t>
      </w:r>
      <w:r>
        <w:t xml:space="preserve"> </w:t>
      </w:r>
      <w:r>
        <w:t>4105-4109．</w:t>
      </w:r>
    </w:p>
    <w:p w:rsidR="0018722C">
      <w:pPr>
        <w:pStyle w:val="ab"/>
        <w:topLinePunct/>
        <w:ind w:left="200" w:hangingChars="200" w:hanging="200"/>
      </w:pPr>
      <w:r>
        <w:t>[</w:t>
      </w:r>
      <w:r>
        <w:t>143</w:t>
      </w:r>
      <w:r>
        <w:t>]</w:t>
      </w:r>
      <w:r w:rsidRPr="00281126">
        <w:t xml:space="preserve"> </w:t>
      </w:r>
      <w:r>
        <w:t xml:space="preserve">候陈凤,</w:t>
      </w:r>
      <w:r>
        <w:t xml:space="preserve"> </w:t>
      </w:r>
      <w:r>
        <w:t>羊燕群,</w:t>
      </w:r>
      <w:r>
        <w:t xml:space="preserve"> </w:t>
      </w:r>
      <w:r>
        <w:t>陈建永.</w:t>
      </w:r>
      <w:r>
        <w:t xml:space="preserve"> </w:t>
      </w:r>
      <w:r>
        <w:t>针刺对功能性消化不良的神经内分泌</w:t>
      </w:r>
      <w:r>
        <w:t>调节</w:t>
      </w:r>
      <w:r>
        <w:t>[</w:t>
      </w:r>
      <w:r>
        <w:t>J</w:t>
      </w:r>
      <w:r>
        <w:t>]</w:t>
      </w:r>
      <w:r>
        <w:t xml:space="preserve">.</w:t>
      </w:r>
      <w:r>
        <w:t xml:space="preserve"> </w:t>
      </w:r>
      <w:r>
        <w:t>云南中药杂志,</w:t>
      </w:r>
      <w:r>
        <w:t xml:space="preserve"> </w:t>
      </w:r>
      <w:r>
        <w:t>2013;</w:t>
      </w:r>
      <w:r>
        <w:t xml:space="preserve"> </w:t>
      </w:r>
      <w:r>
        <w:t>34</w:t>
      </w:r>
      <w:r>
        <w:t>(</w:t>
      </w:r>
      <w:r>
        <w:t>9</w:t>
      </w:r>
      <w:r>
        <w:t>)</w:t>
      </w:r>
      <w:r>
        <w:t xml:space="preserve">:</w:t>
      </w:r>
      <w:r>
        <w:t xml:space="preserve"> </w:t>
      </w:r>
      <w:r>
        <w:t>71-73．</w:t>
      </w:r>
    </w:p>
    <w:p w:rsidR="0018722C">
      <w:pPr>
        <w:topLinePunct/>
      </w:pPr>
      <w:r>
        <w:rPr>
          <w:rFonts w:cstheme="minorBidi" w:hAnsiTheme="minorHAnsi" w:eastAsiaTheme="minorHAnsi" w:asciiTheme="minorHAnsi" w:ascii="Calibri"/>
        </w:rPr>
        <w:t>95</w:t>
      </w:r>
    </w:p>
    <w:p w:rsidR="0018722C">
      <w:pPr>
        <w:pStyle w:val="a4"/>
        <w:topLinePunct/>
      </w:pPr>
      <w:bookmarkStart w:id="269759" w:name="_Toc686269759"/>
      <w:bookmarkStart w:name="附录一：彩图 " w:id="197"/>
      <w:bookmarkEnd w:id="197"/>
      <w:bookmarkStart w:name="_bookmark91" w:id="198"/>
      <w:bookmarkEnd w:id="198"/>
      <w:r>
        <w:t>附录一：彩图</w:t>
      </w:r>
      <w:bookmarkEnd w:id="269759"/>
    </w:p>
    <w:p w:rsidR="0018722C">
      <w:pPr>
        <w:pStyle w:val="ae"/>
        <w:topLinePunct/>
      </w:pPr>
      <w:r>
        <w:pict>
          <v:group style="margin-left:97.032005pt;margin-top:36.165775pt;width:354.9pt;height:207.1pt;mso-position-horizontal-relative:page;mso-position-vertical-relative:paragraph;z-index:3976" coordorigin="1941,723" coordsize="7098,4142">
            <v:rect style="position:absolute;left:2855;top:1171;width:4997;height:3021" filled="true" fillcolor="#b8cde4" stroked="false">
              <v:fill type="solid"/>
            </v:rect>
            <v:shape style="position:absolute;left:997;top:12597;width:4981;height:495" coordorigin="998,12597" coordsize="4981,495" path="m2863,3676l7845,3676m2863,3183l7845,3183e" filled="false" stroked="true" strokeweight=".748941pt" strokecolor="#001f5f">
              <v:path arrowok="t"/>
              <v:stroke dashstyle="solid"/>
            </v:shape>
            <v:line style="position:absolute" from="2863,2674" to="7785,2674" stroked="true" strokeweight=".747608pt" strokecolor="#001f5f">
              <v:stroke dashstyle="solid"/>
            </v:line>
            <v:shape style="position:absolute;left:997;top:10572;width:4981;height:1005" coordorigin="998,10572" coordsize="4981,1005" path="m2863,2166l7845,2166m2863,1673l7845,1673m2863,1164l7845,1164e" filled="false" stroked="true" strokeweight=".748941pt" strokecolor="#001f5f">
              <v:path arrowok="t"/>
              <v:stroke dashstyle="solid"/>
            </v:shape>
            <v:rect style="position:absolute;left:2863;top:1164;width:4982;height:3021" filled="false" stroked="true" strokeweight=".748323pt" strokecolor="#e6b8b8">
              <v:stroke dashstyle="solid"/>
            </v:rect>
            <v:line style="position:absolute" from="2863,1164" to="2863,4185" stroked="true" strokeweight=".750277pt" strokecolor="#000000">
              <v:stroke dashstyle="solid"/>
            </v:line>
            <v:shape style="position:absolute;left:997;top:10572;width:4981;height:3031" coordorigin="998,10572" coordsize="4981,3031" path="m2863,4185l2923,4185m2863,3676l2923,3676m2863,3183l2923,3183m2863,2674l2923,2674m2863,2166l2923,2166m2863,1673l2923,1673m2863,1164l2923,1164m2863,4185l7845,4185m4514,4110l4514,4185m6180,4110l6180,4185m7845,4110l7845,4185e" filled="false" stroked="true" strokeweight=".748941pt" strokecolor="#000000">
              <v:path arrowok="t"/>
              <v:stroke dashstyle="solid"/>
            </v:shape>
            <v:shape style="position:absolute;left:7286;top:3875;width:121;height:120" type="#_x0000_t75" stroked="false">
              <v:imagedata r:id="rId61" o:title=""/>
            </v:shape>
            <v:shape style="position:absolute;left:6494;top:3837;width:121;height:120" type="#_x0000_t75" stroked="false">
              <v:imagedata r:id="rId61" o:title=""/>
            </v:shape>
            <v:shape style="position:absolute;left:5702;top:3285;width:121;height:120" type="#_x0000_t75" stroked="false">
              <v:imagedata r:id="rId62" o:title=""/>
            </v:shape>
            <v:shape style="position:absolute;left:4911;top:2716;width:121;height:120" type="#_x0000_t75" stroked="false">
              <v:imagedata r:id="rId63" o:title=""/>
            </v:shape>
            <v:shape style="position:absolute;left:4119;top:1541;width:121;height:120" type="#_x0000_t75" stroked="false">
              <v:imagedata r:id="rId63" o:title=""/>
            </v:shape>
            <v:shape style="position:absolute;left:4176;top:1620;width:3167;height:2318" coordorigin="4176,1620" coordsize="3167,2318" path="m4176,1620l4176,1635,4191,1650,4206,1665,4206,1680,4221,1695,4236,1710,4236,1725,4251,1740,4251,1755,4266,1770,4281,1785,4281,1800,4296,1815,4312,1830,4327,1845,4342,1860,4342,1875,4357,1890,4357,1905,4372,1920,4387,1934,4387,1949,4402,1964,4417,1979,4417,1994,4432,2009,4447,2024,4462,2039,4462,2054,4477,2069,4492,2084,4492,2099,4507,2114,4522,2129,4522,2144,4537,2144,4552,2159,4552,2174,4567,2189,4567,2204,4582,2219,4597,2234,4597,2248,4612,2248,4627,2263,4627,2278,4642,2293,4657,2308,4657,2323,4672,2323,4672,2338,4687,2353,4702,2368,4702,2383,4717,2398,4732,2398,4732,2413,4747,2428,4762,2443,4762,2458,4777,2458,4777,2473,4792,2488,4807,2503,4822,2518,4837,2533,4837,2547,4852,2562,4867,2562,4867,2577,4882,2592,4897,2607,4912,2622,4912,2637,4927,2652,4942,2652,4942,2667,4957,2682,4972,2697,4987,2712,5002,2727,5002,2742,5017,2742,5017,2757,5032,2772,5047,2772,5047,2787,5062,2802,5077,2802,5077,2817,5092,2832,5107,2847,5122,2861,5122,2876,5137,2876,5152,2891,5152,2906,5167,2906,5182,2921,5182,2936,5197,2936,5212,2951,5212,2966,5227,2966,5227,2981,5242,2981,5257,2996,5257,3011,5272,3011,5287,3026,5287,3041,5302,3041,5317,3056,5332,3071,5332,3086,5347,3086,5362,3101,5362,3116,5377,3116,5392,3131,5407,3146,5422,3146,5422,3161,5437,3175,5452,3190,5467,3190,5467,3205,5482,3205,5497,3220,5497,3235,5512,3235,5527,3250,5542,3265,5557,3280,5572,3280,5572,3295,5587,3295,5602,3310,5617,3325,5632,3325,5632,3340,5647,3340,5662,3355,5677,3370,5692,3385,5707,3385,5707,3400,5722,3400,5737,3415,5752,3430,5767,3430,5767,3445,5782,3445,5782,3460,5797,3460,5812,3475,5827,3475,5842,3489,5857,3504,5872,3504,5872,3519,5887,3519,5887,3534,5902,3534,5917,3534,5917,3549,5932,3549,5947,3564,5962,3564,5977,3579,5992,3594,6007,3594,6022,3609,6037,3609,6052,3624,6067,3639,6082,3639,6097,3654,6112,3654,6127,3669,6142,3669,6157,3684,6172,3684,6187,3699,6202,3699,6202,3714,6217,3714,6232,3714,6232,3729,6247,3729,6262,3729,6262,3744,6277,3744,6292,3744,6307,3759,6322,3759,6337,3774,6352,3774,6367,3774,6367,3789,6382,3789,6397,3789,6412,3803,6427,3803,6442,3803,6442,3818,6457,3818,6472,3818,6487,3833,6502,3833,6517,3833,6532,3833,6532,3848,6547,3848,6562,3848,6577,3848,6577,3863,6592,3863,6607,3863,6622,3863,6637,3878,6652,3878,6667,3878,6682,3878,6697,3893,6712,3893,6727,3893,6742,3893,6757,3908,6772,3908,6787,3908,6802,3908,6817,3908,6832,3908,6847,3923,6862,3923,6877,3923,6892,3923,6907,3923,6922,3923,6937,3923,6952,3938,6967,3938,6982,3938,6997,3938,7012,3938,7028,3938,7043,3938,7058,3938,7073,3938,7088,3938,7103,3938,7118,3938,7133,3938,7148,3938,7163,3938,7178,3938,7193,3938,7208,3938,7223,3938,7238,3938,7253,3938,7268,3938,7283,3938,7298,3938,7313,3938,7328,3938,7343,3938e" filled="false" stroked="true" strokeweight="1.497074pt" strokecolor="#000000">
              <v:path arrowok="t"/>
              <v:stroke dashstyle="solid"/>
            </v:shape>
            <v:rect style="position:absolute;left:7785;top:2450;width:1201;height:479" filled="true" fillcolor="#ffffff" stroked="false">
              <v:fill type="solid"/>
            </v:rect>
            <v:rect style="position:absolute;left:7785;top:2450;width:1186;height:464" filled="false" stroked="true" strokeweight=".747959pt" strokecolor="#000000">
              <v:stroke dashstyle="solid"/>
            </v:rect>
            <v:shape style="position:absolute;left:8025;top:2510;width:121;height:120" type="#_x0000_t75" stroked="false">
              <v:imagedata r:id="rId64" o:title=""/>
            </v:shape>
            <v:rect style="position:absolute;left:1948;top:730;width:7083;height:4127" filled="false" stroked="true" strokeweight=".74903pt" strokecolor="#000000">
              <v:stroke dashstyle="solid"/>
            </v:rect>
            <v:shape style="position:absolute;left:2313;top:1047;width:382;height:241" type="#_x0000_t202" filled="false" stroked="false">
              <v:textbox inset="0,0,0,0">
                <w:txbxContent>
                  <w:p w:rsidR="0018722C">
                    <w:pPr>
                      <w:spacing w:line="241" w:lineRule="exact" w:before="0"/>
                      <w:ind w:leftChars="0" w:left="0" w:rightChars="0" w:right="0" w:firstLineChars="0" w:firstLine="0"/>
                      <w:jc w:val="left"/>
                      <w:rPr>
                        <w:rFonts w:ascii="宋体"/>
                        <w:sz w:val="24"/>
                      </w:rPr>
                    </w:pPr>
                    <w:r>
                      <w:rPr>
                        <w:rFonts w:ascii="宋体"/>
                        <w:sz w:val="24"/>
                      </w:rPr>
                      <w:t>1.2</w:t>
                    </w:r>
                  </w:p>
                </w:txbxContent>
              </v:textbox>
              <w10:wrap type="none"/>
            </v:shape>
            <v:shape style="position:absolute;left:5416;top:850;width:3576;height:568" type="#_x0000_t202" filled="false" stroked="false">
              <v:textbox inset="0,0,0,0">
                <w:txbxContent>
                  <w:p w:rsidR="0018722C">
                    <w:pPr>
                      <w:spacing w:line="251" w:lineRule="exact" w:before="0"/>
                      <w:ind w:leftChars="0" w:left="-1" w:rightChars="0" w:right="18" w:firstLineChars="0" w:firstLine="0"/>
                      <w:jc w:val="center"/>
                      <w:rPr>
                        <w:rFonts w:ascii="宋体"/>
                        <w:sz w:val="24"/>
                      </w:rPr>
                    </w:pPr>
                    <w:r>
                      <w:rPr>
                        <w:rFonts w:ascii="宋体"/>
                        <w:sz w:val="24"/>
                      </w:rPr>
                      <w:t>y = 0.2856x</w:t>
                    </w:r>
                    <w:r>
                      <w:rPr>
                        <w:rFonts w:ascii="宋体"/>
                        <w:position w:val="8"/>
                        <w:sz w:val="16"/>
                      </w:rPr>
                      <w:t>2  </w:t>
                    </w:r>
                    <w:r>
                      <w:rPr>
                        <w:rFonts w:ascii="宋体"/>
                        <w:sz w:val="24"/>
                      </w:rPr>
                      <w:t>- 1.479x +</w:t>
                    </w:r>
                    <w:r>
                      <w:rPr>
                        <w:rFonts w:ascii="宋体"/>
                        <w:spacing w:val="-56"/>
                        <w:sz w:val="24"/>
                      </w:rPr>
                      <w:t> </w:t>
                    </w:r>
                    <w:r>
                      <w:rPr>
                        <w:rFonts w:ascii="宋体"/>
                        <w:sz w:val="24"/>
                      </w:rPr>
                      <w:t>2.0107</w:t>
                    </w:r>
                  </w:p>
                  <w:p w:rsidR="0018722C">
                    <w:pPr>
                      <w:spacing w:before="2"/>
                      <w:ind w:leftChars="0" w:left="1092" w:rightChars="0" w:right="1123" w:firstLineChars="0" w:firstLine="0"/>
                      <w:jc w:val="center"/>
                      <w:rPr>
                        <w:rFonts w:ascii="宋体" w:hAnsi="宋体"/>
                        <w:sz w:val="24"/>
                      </w:rPr>
                    </w:pPr>
                    <w:r>
                      <w:rPr>
                        <w:rFonts w:ascii="宋体" w:hAnsi="宋体"/>
                        <w:sz w:val="24"/>
                      </w:rPr>
                      <w:t>R² = 0.9953</w:t>
                    </w:r>
                  </w:p>
                </w:txbxContent>
              </v:textbox>
              <w10:wrap type="none"/>
            </v:shape>
            <v:shape style="position:absolute;left:2313;top:1554;width:382;height:1254" type="#_x0000_t202" filled="false" stroked="false">
              <v:textbox inset="0,0,0,0">
                <w:txbxContent>
                  <w:p w:rsidR="0018722C">
                    <w:pPr>
                      <w:spacing w:line="241" w:lineRule="exact" w:before="0"/>
                      <w:ind w:leftChars="0" w:left="241" w:rightChars="0" w:right="0" w:firstLineChars="0" w:firstLine="0"/>
                      <w:jc w:val="left"/>
                      <w:rPr>
                        <w:rFonts w:ascii="宋体"/>
                        <w:sz w:val="24"/>
                      </w:rPr>
                    </w:pPr>
                    <w:r>
                      <w:rPr>
                        <w:rFonts w:ascii="宋体"/>
                        <w:w w:val="100"/>
                        <w:sz w:val="24"/>
                      </w:rPr>
                      <w:t>1</w:t>
                    </w:r>
                  </w:p>
                  <w:p w:rsidR="0018722C">
                    <w:pPr>
                      <w:spacing w:before="192"/>
                      <w:ind w:leftChars="0" w:left="0" w:rightChars="0" w:right="0" w:firstLineChars="0" w:firstLine="0"/>
                      <w:jc w:val="left"/>
                      <w:rPr>
                        <w:rFonts w:ascii="宋体"/>
                        <w:sz w:val="24"/>
                      </w:rPr>
                    </w:pPr>
                    <w:r>
                      <w:rPr>
                        <w:rFonts w:ascii="宋体"/>
                        <w:sz w:val="24"/>
                      </w:rPr>
                      <w:t>0.8</w:t>
                    </w:r>
                  </w:p>
                  <w:p w:rsidR="0018722C">
                    <w:pPr>
                      <w:spacing w:before="191"/>
                      <w:ind w:leftChars="0" w:left="0" w:rightChars="0" w:right="0" w:firstLineChars="0" w:firstLine="0"/>
                      <w:jc w:val="left"/>
                      <w:rPr>
                        <w:rFonts w:ascii="宋体"/>
                        <w:sz w:val="24"/>
                      </w:rPr>
                    </w:pPr>
                    <w:r>
                      <w:rPr>
                        <w:rFonts w:ascii="宋体"/>
                        <w:sz w:val="24"/>
                      </w:rPr>
                      <w:t>0.6</w:t>
                    </w:r>
                  </w:p>
                </w:txbxContent>
              </v:textbox>
              <w10:wrap type="none"/>
            </v:shape>
            <v:shape style="position:absolute;left:7897;top:2464;width:1137;height:460" type="#_x0000_t202" filled="false" stroked="false">
              <v:textbox inset="0,0,0,0">
                <w:txbxContent>
                  <w:p w:rsidR="0018722C">
                    <w:pPr>
                      <w:tabs>
                        <w:tab w:pos="441" w:val="left" w:leader="none"/>
                      </w:tabs>
                      <w:spacing w:line="202" w:lineRule="exact" w:before="0"/>
                      <w:ind w:leftChars="0" w:left="0" w:rightChars="0" w:right="0" w:firstLineChars="0" w:firstLine="0"/>
                      <w:jc w:val="left"/>
                      <w:rPr>
                        <w:rFonts w:ascii="宋体" w:eastAsia="宋体" w:hint="eastAsia"/>
                        <w:sz w:val="22"/>
                      </w:rPr>
                    </w:pPr>
                    <w:r>
                      <w:rPr>
                        <w:rFonts w:ascii="Times New Roman" w:eastAsia="Times New Roman"/>
                        <w:w w:val="103"/>
                        <w:sz w:val="22"/>
                        <w:u w:val="thick"/>
                      </w:rPr>
                      <w:t> </w:t>
                    </w:r>
                    <w:r>
                      <w:rPr>
                        <w:rFonts w:ascii="Times New Roman" w:eastAsia="Times New Roman"/>
                        <w:sz w:val="22"/>
                        <w:u w:val="thick"/>
                      </w:rPr>
                      <w:tab/>
                    </w:r>
                    <w:r>
                      <w:rPr>
                        <w:rFonts w:ascii="宋体" w:eastAsia="宋体" w:hint="eastAsia"/>
                        <w:spacing w:val="-1"/>
                        <w:sz w:val="22"/>
                      </w:rPr>
                      <w:t>系列</w:t>
                    </w:r>
                    <w:r>
                      <w:rPr>
                        <w:rFonts w:ascii="宋体" w:eastAsia="宋体" w:hint="eastAsia"/>
                        <w:sz w:val="22"/>
                      </w:rPr>
                      <w:t>1</w:t>
                    </w:r>
                  </w:p>
                  <w:p w:rsidR="0018722C">
                    <w:pPr>
                      <w:spacing w:line="257" w:lineRule="exact" w:before="0"/>
                      <w:ind w:leftChars="0" w:left="452" w:rightChars="0" w:right="0" w:firstLineChars="0" w:firstLine="0"/>
                      <w:jc w:val="left"/>
                      <w:rPr>
                        <w:rFonts w:ascii="宋体" w:hAnsi="宋体" w:eastAsia="宋体" w:hint="eastAsia"/>
                        <w:sz w:val="22"/>
                      </w:rPr>
                    </w:pPr>
                    <w:r>
                      <w:rPr>
                        <w:rFonts w:ascii="宋体" w:hAnsi="宋体" w:eastAsia="宋体" w:hint="eastAsia"/>
                        <w:sz w:val="22"/>
                      </w:rPr>
                      <w:t>多项…</w:t>
                    </w:r>
                  </w:p>
                </w:txbxContent>
              </v:textbox>
              <w10:wrap type="none"/>
            </v:shape>
            <v:shape style="position:absolute;left:2313;top:3073;width:382;height:1255" type="#_x0000_t202" filled="false" stroked="false">
              <v:textbox inset="0,0,0,0">
                <w:txbxContent>
                  <w:p w:rsidR="0018722C">
                    <w:pPr>
                      <w:spacing w:line="241" w:lineRule="exact" w:before="0"/>
                      <w:ind w:leftChars="0" w:left="0" w:rightChars="0" w:right="0" w:firstLineChars="0" w:firstLine="0"/>
                      <w:jc w:val="left"/>
                      <w:rPr>
                        <w:rFonts w:ascii="宋体"/>
                        <w:sz w:val="24"/>
                      </w:rPr>
                    </w:pPr>
                    <w:r>
                      <w:rPr>
                        <w:rFonts w:ascii="宋体"/>
                        <w:sz w:val="24"/>
                      </w:rPr>
                      <w:t>0.4</w:t>
                    </w:r>
                  </w:p>
                  <w:p w:rsidR="0018722C">
                    <w:pPr>
                      <w:spacing w:before="193"/>
                      <w:ind w:leftChars="0" w:left="0" w:rightChars="0" w:right="0" w:firstLineChars="0" w:firstLine="0"/>
                      <w:jc w:val="left"/>
                      <w:rPr>
                        <w:rFonts w:ascii="宋体"/>
                        <w:sz w:val="24"/>
                      </w:rPr>
                    </w:pPr>
                    <w:r>
                      <w:rPr>
                        <w:rFonts w:ascii="宋体"/>
                        <w:sz w:val="24"/>
                      </w:rPr>
                      <w:t>0.2</w:t>
                    </w:r>
                  </w:p>
                  <w:p w:rsidR="0018722C">
                    <w:pPr>
                      <w:spacing w:before="192"/>
                      <w:ind w:leftChars="0" w:left="241" w:rightChars="0" w:right="0" w:firstLineChars="0" w:firstLine="0"/>
                      <w:jc w:val="left"/>
                      <w:rPr>
                        <w:rFonts w:ascii="宋体"/>
                        <w:sz w:val="24"/>
                      </w:rPr>
                    </w:pPr>
                    <w:r>
                      <w:rPr>
                        <w:rFonts w:ascii="宋体"/>
                        <w:w w:val="100"/>
                        <w:sz w:val="24"/>
                      </w:rPr>
                      <w:t>0</w:t>
                    </w:r>
                  </w:p>
                </w:txbxContent>
              </v:textbox>
              <w10:wrap type="none"/>
            </v:shape>
            <v:shape style="position:absolute;left:2803;top:4381;width:141;height:241" type="#_x0000_t202" filled="false" stroked="false">
              <v:textbox inset="0,0,0,0">
                <w:txbxContent>
                  <w:p w:rsidR="0018722C">
                    <w:pPr>
                      <w:spacing w:line="241" w:lineRule="exact" w:before="0"/>
                      <w:ind w:leftChars="0" w:left="0" w:rightChars="0" w:right="0" w:firstLineChars="0" w:firstLine="0"/>
                      <w:jc w:val="left"/>
                      <w:rPr>
                        <w:rFonts w:ascii="宋体"/>
                        <w:sz w:val="24"/>
                      </w:rPr>
                    </w:pPr>
                    <w:r>
                      <w:rPr>
                        <w:rFonts w:ascii="宋体"/>
                        <w:w w:val="100"/>
                        <w:sz w:val="24"/>
                      </w:rPr>
                      <w:t>0</w:t>
                    </w:r>
                  </w:p>
                </w:txbxContent>
              </v:textbox>
              <w10:wrap type="none"/>
            </v:shape>
            <v:shape style="position:absolute;left:4470;top:4381;width:141;height:241" type="#_x0000_t202" filled="false" stroked="false">
              <v:textbox inset="0,0,0,0">
                <w:txbxContent>
                  <w:p w:rsidR="0018722C">
                    <w:pPr>
                      <w:spacing w:line="241" w:lineRule="exact" w:before="0"/>
                      <w:ind w:leftChars="0" w:left="0" w:rightChars="0" w:right="0" w:firstLineChars="0" w:firstLine="0"/>
                      <w:jc w:val="left"/>
                      <w:rPr>
                        <w:rFonts w:ascii="宋体"/>
                        <w:sz w:val="24"/>
                      </w:rPr>
                    </w:pPr>
                    <w:r>
                      <w:rPr>
                        <w:rFonts w:ascii="宋体"/>
                        <w:w w:val="100"/>
                        <w:sz w:val="24"/>
                      </w:rPr>
                      <w:t>1</w:t>
                    </w:r>
                  </w:p>
                </w:txbxContent>
              </v:textbox>
              <w10:wrap type="none"/>
            </v:shape>
            <v:shape style="position:absolute;left:4741;top:4570;width:1347;height:241" type="#_x0000_t202" filled="false" stroked="false">
              <v:textbox inset="0,0,0,0">
                <w:txbxContent>
                  <w:p w:rsidR="0018722C">
                    <w:pPr>
                      <w:spacing w:line="241" w:lineRule="exact" w:before="0"/>
                      <w:ind w:leftChars="0" w:left="0" w:rightChars="0" w:right="0" w:firstLineChars="0" w:firstLine="0"/>
                      <w:jc w:val="left"/>
                      <w:rPr>
                        <w:rFonts w:ascii="黑体" w:eastAsia="黑体" w:hint="eastAsia"/>
                        <w:b/>
                        <w:sz w:val="24"/>
                      </w:rPr>
                    </w:pPr>
                    <w:r>
                      <w:rPr>
                        <w:rFonts w:ascii="黑体" w:eastAsia="黑体" w:hint="eastAsia"/>
                        <w:b/>
                        <w:sz w:val="24"/>
                      </w:rPr>
                      <w:t>VIP标准曲线</w:t>
                    </w:r>
                  </w:p>
                </w:txbxContent>
              </v:textbox>
              <w10:wrap type="none"/>
            </v:shape>
            <v:shape style="position:absolute;left:6136;top:4381;width:141;height:241" type="#_x0000_t202" filled="false" stroked="false">
              <v:textbox inset="0,0,0,0">
                <w:txbxContent>
                  <w:p w:rsidR="0018722C">
                    <w:pPr>
                      <w:spacing w:line="241" w:lineRule="exact" w:before="0"/>
                      <w:ind w:leftChars="0" w:left="0" w:rightChars="0" w:right="0" w:firstLineChars="0" w:firstLine="0"/>
                      <w:jc w:val="left"/>
                      <w:rPr>
                        <w:rFonts w:ascii="宋体"/>
                        <w:sz w:val="24"/>
                      </w:rPr>
                    </w:pPr>
                    <w:r>
                      <w:rPr>
                        <w:rFonts w:ascii="宋体"/>
                        <w:w w:val="100"/>
                        <w:sz w:val="24"/>
                      </w:rPr>
                      <w:t>2</w:t>
                    </w:r>
                  </w:p>
                </w:txbxContent>
              </v:textbox>
              <w10:wrap type="none"/>
            </v:shape>
            <v:shape style="position:absolute;left:7802;top:4381;width:141;height:241" type="#_x0000_t202" filled="false" stroked="false">
              <v:textbox inset="0,0,0,0">
                <w:txbxContent>
                  <w:p w:rsidR="0018722C">
                    <w:pPr>
                      <w:spacing w:line="241" w:lineRule="exact" w:before="0"/>
                      <w:ind w:leftChars="0" w:left="0" w:rightChars="0" w:right="0" w:firstLineChars="0" w:firstLine="0"/>
                      <w:jc w:val="left"/>
                      <w:rPr>
                        <w:rFonts w:ascii="宋体"/>
                        <w:sz w:val="24"/>
                      </w:rPr>
                    </w:pPr>
                    <w:r>
                      <w:rPr>
                        <w:rFonts w:ascii="宋体"/>
                        <w:w w:val="100"/>
                        <w:sz w:val="24"/>
                      </w:rPr>
                      <w:t>3</w:t>
                    </w:r>
                  </w:p>
                </w:txbxContent>
              </v:textbox>
              <w10:wrap type="none"/>
            </v:shape>
            <w10:wrap type="none"/>
          </v:group>
        </w:pict>
      </w:r>
    </w:p>
    <w:p w:rsidR="0018722C">
      <w:pPr>
        <w:pStyle w:val="ae"/>
        <w:topLinePunct/>
      </w:pPr>
      <w:r>
        <w:pict>
          <v:shape style="margin-left:99.820274pt;margin-top:105.345085pt;width:14.1pt;height:59.1pt;mso-position-horizontal-relative:page;mso-position-vertical-relative:paragraph;z-index:4000" type="#_x0000_t202" filled="false" stroked="false">
            <v:textbox inset="0,0,0,0" style="layout-flow:vertical;mso-layout-flow-alt:bottom-to-top">
              <w:txbxContent>
                <w:p w:rsidR="0018722C">
                  <w:pPr>
                    <w:spacing w:line="265" w:lineRule="exact" w:before="0"/>
                    <w:ind w:leftChars="0" w:left="20" w:rightChars="0" w:right="0" w:firstLineChars="0" w:firstLine="0"/>
                    <w:jc w:val="left"/>
                    <w:rPr>
                      <w:rFonts w:ascii="Calibri"/>
                      <w:sz w:val="24"/>
                    </w:rPr>
                  </w:pPr>
                  <w:r>
                    <w:rPr>
                      <w:rFonts w:ascii="Calibri"/>
                      <w:spacing w:val="-1"/>
                      <w:w w:val="100"/>
                      <w:sz w:val="24"/>
                    </w:rPr>
                    <w:t>V</w:t>
                  </w:r>
                  <w:r>
                    <w:rPr>
                      <w:rFonts w:ascii="Calibri"/>
                      <w:spacing w:val="-2"/>
                      <w:w w:val="100"/>
                      <w:sz w:val="24"/>
                    </w:rPr>
                    <w:t>I</w:t>
                  </w:r>
                  <w:r>
                    <w:rPr>
                      <w:rFonts w:ascii="Calibri"/>
                      <w:spacing w:val="-4"/>
                      <w:w w:val="100"/>
                      <w:sz w:val="24"/>
                    </w:rPr>
                    <w:t>P</w:t>
                  </w:r>
                  <w:r>
                    <w:rPr>
                      <w:rFonts w:ascii="Calibri"/>
                      <w:spacing w:val="1"/>
                      <w:w w:val="100"/>
                      <w:sz w:val="24"/>
                    </w:rPr>
                    <w:t>(</w:t>
                  </w:r>
                  <w:r>
                    <w:rPr>
                      <w:rFonts w:ascii="Calibri"/>
                      <w:spacing w:val="2"/>
                      <w:w w:val="100"/>
                      <w:sz w:val="24"/>
                    </w:rPr>
                    <w:t>m</w:t>
                  </w:r>
                  <w:r>
                    <w:rPr>
                      <w:rFonts w:ascii="Calibri"/>
                      <w:w w:val="100"/>
                      <w:sz w:val="24"/>
                    </w:rPr>
                    <w:t>g</w:t>
                  </w:r>
                  <w:r>
                    <w:rPr>
                      <w:rFonts w:ascii="Calibri"/>
                      <w:spacing w:val="-33"/>
                      <w:sz w:val="24"/>
                    </w:rPr>
                    <w:t> </w:t>
                  </w:r>
                  <w:r>
                    <w:rPr>
                      <w:rFonts w:ascii="Calibri"/>
                      <w:spacing w:val="-2"/>
                      <w:w w:val="100"/>
                      <w:sz w:val="24"/>
                    </w:rPr>
                    <w:t>/</w:t>
                  </w:r>
                  <w:r>
                    <w:rPr>
                      <w:rFonts w:ascii="Calibri"/>
                      <w:spacing w:val="2"/>
                      <w:w w:val="100"/>
                      <w:sz w:val="24"/>
                    </w:rPr>
                    <w:t>m</w:t>
                  </w:r>
                  <w:r>
                    <w:rPr>
                      <w:rFonts w:ascii="Calibri"/>
                      <w:spacing w:val="3"/>
                      <w:w w:val="100"/>
                      <w:sz w:val="24"/>
                    </w:rPr>
                    <w:t>l</w:t>
                  </w:r>
                  <w:r>
                    <w:rPr>
                      <w:rFonts w:ascii="Calibri"/>
                      <w:w w:val="100"/>
                      <w:sz w:val="24"/>
                    </w:rPr>
                    <w:t>)</w:t>
                  </w:r>
                </w:p>
              </w:txbxContent>
            </v:textbox>
            <w10:wrap type="none"/>
          </v:shape>
        </w:pict>
      </w:r>
      <w:r>
        <w:rPr>
          <w:rFonts w:ascii="黑体" w:eastAsia="黑体" w:hint="eastAsia"/>
          <w:b/>
        </w:rPr>
        <w:t>彩图</w:t>
      </w:r>
      <w:r>
        <w:rPr>
          <w:rFonts w:ascii="黑体" w:eastAsia="黑体" w:hint="eastAsia"/>
          <w:b/>
        </w:rPr>
        <w:t>一</w:t>
      </w:r>
      <w:r>
        <w:rPr>
          <w:b/>
        </w:rPr>
        <w:t>、</w:t>
      </w:r>
      <w:r>
        <w:t>ELISA</w:t>
      </w:r>
      <w:r w:rsidR="001852F3">
        <w:t xml:space="preserve">法检测血清</w:t>
      </w:r>
      <w:r w:rsidR="001852F3">
        <w:t xml:space="preserve">VIP</w:t>
      </w:r>
      <w:r w:rsidR="001852F3">
        <w:t xml:space="preserve">的标准曲线：</w:t>
      </w:r>
    </w:p>
    <w:p w:rsidR="0018722C">
      <w:pPr>
        <w:topLinePunct/>
      </w:pPr>
      <w:r>
        <w:rPr>
          <w:rFonts w:ascii="黑体" w:eastAsia="黑体" w:hint="eastAsia"/>
          <w:b/>
        </w:rPr>
        <w:t>彩</w:t>
      </w:r>
      <w:r>
        <w:rPr>
          <w:rFonts w:ascii="黑体" w:eastAsia="黑体" w:hint="eastAsia"/>
          <w:b/>
        </w:rPr>
        <w:t>图二</w:t>
      </w:r>
      <w:r>
        <w:rPr>
          <w:rFonts w:ascii="微软雅黑" w:eastAsia="微软雅黑" w:hint="eastAsia"/>
          <w:b/>
        </w:rPr>
        <w:t>、</w:t>
      </w:r>
      <w:r>
        <w:t>ELISA</w:t>
      </w:r>
      <w:r w:rsidR="001852F3">
        <w:t xml:space="preserve">法检测血清</w:t>
      </w:r>
      <w:r w:rsidR="001852F3">
        <w:t xml:space="preserve">CGRP</w:t>
      </w:r>
      <w:r w:rsidR="001852F3">
        <w:t xml:space="preserve">的标准曲线</w:t>
      </w:r>
    </w:p>
    <w:p w:rsidR="0018722C">
      <w:pPr>
        <w:pStyle w:val="aff7"/>
        <w:topLinePunct/>
      </w:pPr>
      <w:r>
        <w:drawing>
          <wp:inline>
            <wp:extent cx="4602035" cy="2627376"/>
            <wp:effectExtent l="0" t="0" r="0" b="0"/>
            <wp:docPr id="59" name="image36.png" descr=""/>
            <wp:cNvGraphicFramePr>
              <a:graphicFrameLocks noChangeAspect="1"/>
            </wp:cNvGraphicFramePr>
            <a:graphic>
              <a:graphicData uri="http://schemas.openxmlformats.org/drawingml/2006/picture">
                <pic:pic>
                  <pic:nvPicPr>
                    <pic:cNvPr id="60" name="image36.png"/>
                    <pic:cNvPicPr/>
                  </pic:nvPicPr>
                  <pic:blipFill>
                    <a:blip r:embed="rId65" cstate="print"/>
                    <a:stretch>
                      <a:fillRect/>
                    </a:stretch>
                  </pic:blipFill>
                  <pic:spPr>
                    <a:xfrm>
                      <a:off x="0" y="0"/>
                      <a:ext cx="4602035" cy="2627376"/>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96</w:t>
      </w:r>
    </w:p>
    <w:p w:rsidR="0018722C">
      <w:pPr>
        <w:topLinePunct/>
      </w:pPr>
      <w:r>
        <w:rPr>
          <w:rFonts w:ascii="黑体" w:eastAsia="黑体" w:hint="eastAsia"/>
          <w:b/>
        </w:rPr>
        <w:t>彩</w:t>
      </w:r>
      <w:r>
        <w:rPr>
          <w:rFonts w:ascii="黑体" w:eastAsia="黑体" w:hint="eastAsia"/>
          <w:b/>
        </w:rPr>
        <w:t>图三</w:t>
      </w:r>
      <w:r>
        <w:rPr>
          <w:b/>
        </w:rPr>
        <w:t>、</w:t>
      </w:r>
      <w:r>
        <w:t>PCR</w:t>
      </w:r>
      <w:r/>
      <w:r w:rsidR="001852F3">
        <w:t xml:space="preserve">法检测胃窦、空肠、下丘脑组织中</w:t>
      </w:r>
      <w:r>
        <w:t>VIPmRNA</w:t>
      </w:r>
      <w:r/>
      <w:r w:rsidR="001852F3">
        <w:t xml:space="preserve">相对表达量</w:t>
      </w:r>
      <w:r>
        <w:t>的扩增、溶解曲线</w:t>
      </w:r>
    </w:p>
    <w:p w:rsidR="0018722C">
      <w:pPr>
        <w:topLinePunct/>
      </w:pPr>
      <w:r>
        <w:rPr>
          <w:rFonts w:cstheme="minorBidi" w:hAnsiTheme="minorHAnsi" w:eastAsiaTheme="minorHAnsi" w:asciiTheme="minorHAnsi" w:ascii="Calibri" w:hAnsi="Calibri" w:eastAsia="Calibri" w:cs="黑体"/>
          <w:b/>
        </w:rPr>
        <w:t>β-ACTIN</w:t>
      </w:r>
      <w:r>
        <w:rPr>
          <w:b/>
          <w:rFonts w:ascii="微软雅黑" w:hAnsi="微软雅黑" w:eastAsia="微软雅黑" w:hint="eastAsia" w:cstheme="minorBidi" w:cs="黑体"/>
        </w:rPr>
        <w:t>扩增曲线：</w:t>
      </w:r>
      <w:r>
        <w:rPr>
          <w:b/>
          <w:rFonts w:ascii="Calibri" w:hAnsi="Calibri" w:eastAsia="Calibri" w:cstheme="minorBidi" w:cs="黑体"/>
        </w:rPr>
        <w:t>VIP</w:t>
      </w:r>
      <w:r>
        <w:rPr>
          <w:b/>
          <w:rFonts w:ascii="微软雅黑" w:hAnsi="微软雅黑" w:eastAsia="微软雅黑" w:hint="eastAsia" w:cstheme="minorBidi" w:cs="黑体"/>
        </w:rPr>
        <w:t>扩增曲线：</w:t>
      </w:r>
    </w:p>
    <w:p w:rsidR="0018722C">
      <w:pPr>
        <w:pStyle w:val="aff7"/>
        <w:topLinePunct/>
      </w:pPr>
      <w:r>
        <w:pict>
          <v:group style="margin-left:90pt;margin-top:8.218586pt;width:436.5pt;height:133.5pt;mso-position-horizontal-relative:page;mso-position-vertical-relative:paragraph;z-index:4024;mso-wrap-distance-left:0;mso-wrap-distance-right:0" coordorigin="1800,164" coordsize="8730,2670">
            <v:shape style="position:absolute;left:1800;top:164;width:4389;height:2670" type="#_x0000_t75" stroked="false">
              <v:imagedata r:id="rId66" o:title=""/>
            </v:shape>
            <v:shape style="position:absolute;left:6195;top:197;width:4335;height:2637" type="#_x0000_t75" stroked="false">
              <v:imagedata r:id="rId67" o:title=""/>
            </v:shape>
            <w10:wrap type="topAndBottom"/>
          </v:group>
        </w:pict>
      </w:r>
    </w:p>
    <w:p w:rsidR="0018722C">
      <w:pPr>
        <w:pStyle w:val="affff1"/>
        <w:topLinePunct/>
      </w:pPr>
      <w:r>
        <w:rPr>
          <w:rFonts w:cstheme="minorBidi" w:hAnsiTheme="minorHAnsi" w:eastAsiaTheme="minorHAnsi" w:asciiTheme="minorHAnsi" w:ascii="Calibri" w:hAnsi="Calibri" w:eastAsia="Calibri"/>
          <w:b/>
        </w:rPr>
        <w:t>β-ACTIN</w:t>
      </w:r>
      <w:r>
        <w:rPr>
          <w:rFonts w:ascii="微软雅黑" w:hAnsi="微软雅黑" w:eastAsia="微软雅黑" w:hint="eastAsia" w:cstheme="minorBidi"/>
          <w:b/>
        </w:rPr>
        <w:t>溶解曲线：</w:t>
      </w:r>
      <w:r>
        <w:rPr>
          <w:rFonts w:ascii="Calibri" w:hAnsi="Calibri" w:eastAsia="Calibri" w:cstheme="minorBidi"/>
          <w:b/>
        </w:rPr>
        <w:t>VIP</w:t>
      </w:r>
      <w:r>
        <w:rPr>
          <w:rFonts w:ascii="微软雅黑" w:hAnsi="微软雅黑" w:eastAsia="微软雅黑" w:hint="eastAsia" w:cstheme="minorBidi"/>
          <w:b/>
        </w:rPr>
        <w:t>溶解曲线：</w:t>
      </w:r>
    </w:p>
    <w:p w:rsidR="0018722C">
      <w:pPr>
        <w:pStyle w:val="aff7"/>
        <w:topLinePunct/>
      </w:pPr>
      <w:r>
        <w:drawing>
          <wp:anchor distT="0" distB="0" distL="0" distR="0" allowOverlap="1" layoutInCell="1" locked="0" behindDoc="0" simplePos="0" relativeHeight="4048">
            <wp:simplePos x="0" y="0"/>
            <wp:positionH relativeFrom="page">
              <wp:posOffset>1143000</wp:posOffset>
            </wp:positionH>
            <wp:positionV relativeFrom="paragraph">
              <wp:posOffset>151956</wp:posOffset>
            </wp:positionV>
            <wp:extent cx="2749007" cy="3764279"/>
            <wp:effectExtent l="0" t="0" r="0" b="0"/>
            <wp:wrapTopAndBottom/>
            <wp:docPr id="61" name="image39.jpeg" descr=""/>
            <wp:cNvGraphicFramePr>
              <a:graphicFrameLocks noChangeAspect="1"/>
            </wp:cNvGraphicFramePr>
            <a:graphic>
              <a:graphicData uri="http://schemas.openxmlformats.org/drawingml/2006/picture">
                <pic:pic>
                  <pic:nvPicPr>
                    <pic:cNvPr id="62" name="image39.jpeg"/>
                    <pic:cNvPicPr/>
                  </pic:nvPicPr>
                  <pic:blipFill>
                    <a:blip r:embed="rId68" cstate="print"/>
                    <a:stretch>
                      <a:fillRect/>
                    </a:stretch>
                  </pic:blipFill>
                  <pic:spPr>
                    <a:xfrm>
                      <a:off x="0" y="0"/>
                      <a:ext cx="2749007" cy="3764279"/>
                    </a:xfrm>
                    <a:prstGeom prst="rect">
                      <a:avLst/>
                    </a:prstGeom>
                  </pic:spPr>
                </pic:pic>
              </a:graphicData>
            </a:graphic>
          </wp:anchor>
        </w:drawing>
      </w:r>
      <w:r>
        <w:drawing>
          <wp:anchor distT="0" distB="0" distL="0" distR="0" allowOverlap="1" layoutInCell="1" locked="0" behindDoc="0" simplePos="0" relativeHeight="4072">
            <wp:simplePos x="0" y="0"/>
            <wp:positionH relativeFrom="page">
              <wp:posOffset>4133850</wp:posOffset>
            </wp:positionH>
            <wp:positionV relativeFrom="paragraph">
              <wp:posOffset>135446</wp:posOffset>
            </wp:positionV>
            <wp:extent cx="2749015" cy="3764279"/>
            <wp:effectExtent l="0" t="0" r="0" b="0"/>
            <wp:wrapTopAndBottom/>
            <wp:docPr id="63" name="image40.jpeg" descr=""/>
            <wp:cNvGraphicFramePr>
              <a:graphicFrameLocks noChangeAspect="1"/>
            </wp:cNvGraphicFramePr>
            <a:graphic>
              <a:graphicData uri="http://schemas.openxmlformats.org/drawingml/2006/picture">
                <pic:pic>
                  <pic:nvPicPr>
                    <pic:cNvPr id="64" name="image40.jpeg"/>
                    <pic:cNvPicPr/>
                  </pic:nvPicPr>
                  <pic:blipFill>
                    <a:blip r:embed="rId69" cstate="print"/>
                    <a:stretch>
                      <a:fillRect/>
                    </a:stretch>
                  </pic:blipFill>
                  <pic:spPr>
                    <a:xfrm>
                      <a:off x="0" y="0"/>
                      <a:ext cx="2749015" cy="3764279"/>
                    </a:xfrm>
                    <a:prstGeom prst="rect">
                      <a:avLst/>
                    </a:prstGeom>
                  </pic:spPr>
                </pic:pic>
              </a:graphicData>
            </a:graphic>
          </wp:anchor>
        </w:drawing>
      </w:r>
    </w:p>
    <w:p w:rsidR="0018722C">
      <w:pPr>
        <w:pStyle w:val="affff1"/>
        <w:topLinePunct/>
      </w:pPr>
      <w:r>
        <w:rPr>
          <w:rFonts w:cstheme="minorBidi" w:hAnsiTheme="minorHAnsi" w:eastAsiaTheme="minorHAnsi" w:asciiTheme="minorHAnsi" w:ascii="Calibri"/>
        </w:rPr>
        <w:t>97</w:t>
      </w:r>
    </w:p>
    <w:p w:rsidR="0018722C">
      <w:pPr>
        <w:widowControl w:val="0"/>
        <w:snapToGrid w:val="1"/>
        <w:spacing w:beforeLines="0" w:afterLines="0" w:lineRule="auto" w:line="240" w:after="0" w:before="22"/>
        <w:ind w:firstLineChars="0" w:firstLine="0" w:rightChars="0" w:right="0" w:leftChars="0" w:left="900"/>
        <w:jc w:val="left"/>
        <w:autoSpaceDE w:val="0"/>
        <w:autoSpaceDN w:val="0"/>
        <w:pBdr>
          <w:bottom w:val="none" w:sz="0" w:space="0" w:color="auto"/>
        </w:pBdr>
        <w:rPr>
          <w:kern w:val="2"/>
          <w:sz w:val="28"/>
          <w:szCs w:val="28"/>
          <w:rFonts w:cstheme="minorBidi" w:ascii="宋体" w:hAnsi="仿宋" w:eastAsia="宋体" w:cs="仿宋" w:hint="eastAsia"/>
        </w:rPr>
      </w:pPr>
      <w:r>
        <w:rPr>
          <w:kern w:val="2"/>
          <w:sz w:val="28"/>
          <w:szCs w:val="28"/>
          <w:rFonts w:ascii="黑体" w:eastAsia="黑体" w:hint="eastAsia" w:cstheme="minorBidi" w:hAnsi="仿宋" w:cs="仿宋"/>
        </w:rPr>
        <w:t>彩</w:t>
      </w:r>
      <w:r>
        <w:rPr>
          <w:kern w:val="2"/>
          <w:sz w:val="28"/>
          <w:szCs w:val="28"/>
          <w:rFonts w:ascii="黑体" w:eastAsia="黑体" w:hint="eastAsia" w:cstheme="minorBidi" w:hAnsi="仿宋" w:cs="仿宋"/>
        </w:rPr>
        <w:t>图四</w:t>
      </w:r>
      <w:r>
        <w:rPr>
          <w:kern w:val="2"/>
          <w:sz w:val="28"/>
          <w:szCs w:val="28"/>
          <w:rFonts w:ascii="黑体" w:eastAsia="黑体" w:hint="eastAsia" w:cstheme="minorBidi" w:hAnsi="仿宋" w:cs="仿宋"/>
        </w:rPr>
        <w:t>、</w:t>
      </w:r>
      <w:r>
        <w:rPr>
          <w:kern w:val="2"/>
          <w:sz w:val="28"/>
          <w:szCs w:val="28"/>
          <w:rFonts w:ascii="Times New Roman" w:eastAsia="Times New Roman" w:cstheme="minorBidi" w:hAnsi="仿宋" w:cs="仿宋"/>
        </w:rPr>
        <w:t>IHC </w:t>
      </w:r>
      <w:r>
        <w:rPr>
          <w:kern w:val="2"/>
          <w:sz w:val="28"/>
          <w:szCs w:val="28"/>
          <w:rFonts w:ascii="宋体" w:eastAsia="宋体" w:hint="eastAsia" w:cstheme="minorBidi" w:hAnsi="仿宋" w:cs="仿宋"/>
          <w:spacing w:val="-6"/>
        </w:rPr>
        <w:t>法检测空肠、下丘脑、海马 </w:t>
      </w:r>
      <w:r>
        <w:rPr>
          <w:kern w:val="2"/>
          <w:sz w:val="28"/>
          <w:szCs w:val="28"/>
          <w:rFonts w:ascii="Times New Roman" w:eastAsia="Times New Roman" w:cstheme="minorBidi" w:hAnsi="仿宋" w:cs="仿宋"/>
        </w:rPr>
        <w:t>VIP</w:t>
      </w:r>
      <w:r>
        <w:rPr>
          <w:kern w:val="2"/>
          <w:sz w:val="28"/>
          <w:szCs w:val="28"/>
          <w:rFonts w:ascii="Times New Roman" w:eastAsia="Times New Roman" w:cstheme="minorBidi" w:hAnsi="仿宋" w:cs="仿宋"/>
          <w:spacing w:val="65"/>
        </w:rPr>
        <w:t> </w:t>
      </w:r>
      <w:r>
        <w:rPr>
          <w:kern w:val="2"/>
          <w:sz w:val="28"/>
          <w:szCs w:val="28"/>
          <w:rFonts w:ascii="宋体" w:eastAsia="宋体" w:hint="eastAsia" w:cstheme="minorBidi" w:hAnsi="仿宋" w:cs="仿宋"/>
        </w:rPr>
        <w:t>、</w:t>
      </w:r>
      <w:r>
        <w:rPr>
          <w:kern w:val="2"/>
          <w:sz w:val="28"/>
          <w:szCs w:val="28"/>
          <w:rFonts w:ascii="Times New Roman" w:eastAsia="Times New Roman" w:cstheme="minorBidi" w:hAnsi="仿宋" w:cs="仿宋"/>
        </w:rPr>
        <w:t>VPAC1 </w:t>
      </w:r>
      <w:r>
        <w:rPr>
          <w:kern w:val="2"/>
          <w:sz w:val="28"/>
          <w:szCs w:val="28"/>
          <w:rFonts w:ascii="宋体" w:eastAsia="宋体" w:hint="eastAsia" w:cstheme="minorBidi" w:hAnsi="仿宋" w:cs="仿宋"/>
        </w:rPr>
        <w:t>表达</w:t>
      </w:r>
    </w:p>
    <w:p w:rsidR="0018722C">
      <w:pPr>
        <w:widowControl w:val="0"/>
        <w:snapToGrid w:val="1"/>
        <w:spacing w:beforeLines="0" w:afterLines="0" w:line="240" w:lineRule="auto" w:before="92" w:after="0"/>
        <w:ind w:firstLineChars="0" w:firstLine="0" w:leftChars="0" w:left="1367" w:rightChars="0" w:right="0" w:hanging="467"/>
        <w:jc w:val="left"/>
        <w:autoSpaceDE w:val="0"/>
        <w:autoSpaceDN w:val="0"/>
        <w:tabs>
          <w:tab w:pos="1368" w:val="left" w:leader="none"/>
        </w:tabs>
        <w:pBdr>
          <w:bottom w:val="none" w:sz="0" w:space="0" w:color="auto"/>
        </w:pBdr>
        <w:rPr>
          <w:kern w:val="2"/>
          <w:sz w:val="28"/>
          <w:szCs w:val="22"/>
          <w:rFonts w:cstheme="minorBidi" w:ascii="Times New Roman" w:hAnsi="Times New Roman" w:eastAsia="Times New Roman" w:cs="仿宋"/>
        </w:rPr>
      </w:pPr>
      <w:r>
        <w:rPr>
          <w:kern w:val="2"/>
          <w:szCs w:val="22"/>
          <w:rFonts w:ascii="Times New Roman" w:hAnsi="Times New Roman" w:eastAsia="Times New Roman" w:cstheme="minorBidi" w:cs="仿宋"/>
          <w:sz w:val="28"/>
        </w:rPr>
        <w:t>(1). </w:t>
      </w:r>
      <w:r>
        <w:rPr>
          <w:kern w:val="2"/>
          <w:sz w:val="22"/>
          <w:szCs w:val="22"/>
          <w:rFonts w:cstheme="minorBidi" w:ascii="仿宋" w:hAnsi="仿宋" w:eastAsia="仿宋" w:cs="仿宋"/>
        </w:rPr>
        <w:drawing>
          <wp:anchor distT="0" distB="0" distL="0" distR="0" allowOverlap="1" layoutInCell="1" locked="0" behindDoc="0" simplePos="0" relativeHeight="4096">
            <wp:simplePos x="0" y="0"/>
            <wp:positionH relativeFrom="page">
              <wp:posOffset>914400</wp:posOffset>
            </wp:positionH>
            <wp:positionV relativeFrom="paragraph">
              <wp:posOffset>379749</wp:posOffset>
            </wp:positionV>
            <wp:extent cx="2877050" cy="2191130"/>
            <wp:effectExtent l="0" t="0" r="0" b="0"/>
            <wp:wrapTopAndBottom/>
            <wp:docPr id="65" name="image41.jpeg" descr=""/>
            <wp:cNvGraphicFramePr>
              <a:graphicFrameLocks noChangeAspect="1"/>
            </wp:cNvGraphicFramePr>
            <a:graphic>
              <a:graphicData uri="http://schemas.openxmlformats.org/drawingml/2006/picture">
                <pic:pic>
                  <pic:nvPicPr>
                    <pic:cNvPr id="66" name="image41.jpeg"/>
                    <pic:cNvPicPr/>
                  </pic:nvPicPr>
                  <pic:blipFill>
                    <a:blip r:embed="rId70" cstate="print"/>
                    <a:stretch>
                      <a:fillRect/>
                    </a:stretch>
                  </pic:blipFill>
                  <pic:spPr>
                    <a:xfrm>
                      <a:off x="0" y="0"/>
                      <a:ext cx="2877050" cy="2191130"/>
                    </a:xfrm>
                    <a:prstGeom prst="rect">
                      <a:avLst/>
                    </a:prstGeom>
                  </pic:spPr>
                </pic:pic>
              </a:graphicData>
            </a:graphic>
          </wp:anchor>
        </w:drawing>
      </w:r>
      <w:r>
        <w:rPr>
          <w:kern w:val="2"/>
          <w:sz w:val="22"/>
          <w:szCs w:val="22"/>
          <w:rFonts w:cstheme="minorBidi" w:ascii="仿宋" w:hAnsi="仿宋" w:eastAsia="仿宋" w:cs="仿宋"/>
        </w:rPr>
        <w:drawing>
          <wp:anchor distT="0" distB="0" distL="0" distR="0" allowOverlap="1" layoutInCell="1" locked="0" behindDoc="0" simplePos="0" relativeHeight="4120">
            <wp:simplePos x="0" y="0"/>
            <wp:positionH relativeFrom="page">
              <wp:posOffset>3867150</wp:posOffset>
            </wp:positionH>
            <wp:positionV relativeFrom="paragraph">
              <wp:posOffset>360699</wp:posOffset>
            </wp:positionV>
            <wp:extent cx="2906511" cy="2210371"/>
            <wp:effectExtent l="0" t="0" r="0" b="0"/>
            <wp:wrapTopAndBottom/>
            <wp:docPr id="67" name="image42.jpeg" descr=""/>
            <wp:cNvGraphicFramePr>
              <a:graphicFrameLocks noChangeAspect="1"/>
            </wp:cNvGraphicFramePr>
            <a:graphic>
              <a:graphicData uri="http://schemas.openxmlformats.org/drawingml/2006/picture">
                <pic:pic>
                  <pic:nvPicPr>
                    <pic:cNvPr id="68" name="image42.jpeg"/>
                    <pic:cNvPicPr/>
                  </pic:nvPicPr>
                  <pic:blipFill>
                    <a:blip r:embed="rId71" cstate="print"/>
                    <a:stretch>
                      <a:fillRect/>
                    </a:stretch>
                  </pic:blipFill>
                  <pic:spPr>
                    <a:xfrm>
                      <a:off x="0" y="0"/>
                      <a:ext cx="2906511" cy="2210371"/>
                    </a:xfrm>
                    <a:prstGeom prst="rect">
                      <a:avLst/>
                    </a:prstGeom>
                  </pic:spPr>
                </pic:pic>
              </a:graphicData>
            </a:graphic>
          </wp:anchor>
        </w:drawing>
      </w:r>
      <w:r>
        <w:rPr>
          <w:kern w:val="2"/>
          <w:szCs w:val="22"/>
          <w:rFonts w:ascii="Times New Roman" w:hAnsi="Times New Roman" w:eastAsia="Times New Roman" w:cstheme="minorBidi" w:cs="仿宋"/>
          <w:sz w:val="28"/>
        </w:rPr>
        <w:t>VIP</w:t>
      </w:r>
      <w:r>
        <w:rPr>
          <w:kern w:val="2"/>
          <w:szCs w:val="22"/>
          <w:rFonts w:ascii="Times New Roman" w:hAnsi="Times New Roman" w:eastAsia="Times New Roman" w:cstheme="minorBidi" w:cs="仿宋"/>
          <w:spacing w:val="-4"/>
          <w:sz w:val="28"/>
        </w:rPr>
        <w:t> </w:t>
      </w:r>
      <w:r>
        <w:rPr>
          <w:kern w:val="2"/>
          <w:szCs w:val="22"/>
          <w:rFonts w:ascii="宋体" w:hAnsi="宋体" w:eastAsia="宋体" w:hint="eastAsia" w:cstheme="minorBidi" w:cs="仿宋"/>
          <w:sz w:val="28"/>
        </w:rPr>
        <w:t>的表达：光镜下（×</w:t>
      </w:r>
      <w:r>
        <w:rPr>
          <w:kern w:val="2"/>
          <w:szCs w:val="22"/>
          <w:rFonts w:ascii="Times New Roman" w:hAnsi="Times New Roman" w:eastAsia="Times New Roman" w:cstheme="minorBidi" w:cs="仿宋"/>
          <w:sz w:val="28"/>
        </w:rPr>
        <w:t>400</w:t>
      </w:r>
      <w:r>
        <w:rPr>
          <w:kern w:val="2"/>
          <w:szCs w:val="22"/>
          <w:rFonts w:ascii="宋体" w:hAnsi="宋体" w:eastAsia="宋体" w:hint="eastAsia" w:cstheme="minorBidi" w:cs="仿宋"/>
          <w:sz w:val="28"/>
        </w:rPr>
        <w:t>）</w:t>
      </w:r>
    </w:p>
    <w:p w:rsidR="0018722C">
      <w:pPr>
        <w:tabs>
          <w:tab w:pos="5055" w:val="left" w:leader="none"/>
        </w:tabs>
        <w:spacing w:before="0"/>
        <w:ind w:leftChars="0" w:left="195" w:rightChars="0" w:right="0" w:firstLineChars="0" w:firstLine="0"/>
        <w:jc w:val="center"/>
        <w:rPr>
          <w:rFonts w:ascii="黑体" w:eastAsia="黑体" w:hint="eastAsia"/>
          <w:sz w:val="24"/>
        </w:rPr>
      </w:pPr>
      <w:r>
        <w:rPr>
          <w:rFonts w:ascii="黑体" w:eastAsia="黑体" w:hint="eastAsia"/>
          <w:sz w:val="24"/>
        </w:rPr>
        <w:t>A.空白组海马</w:t>
      </w:r>
      <w:r>
        <w:rPr>
          <w:rFonts w:ascii="黑体" w:eastAsia="黑体" w:hint="eastAsia"/>
          <w:spacing w:val="-60"/>
          <w:sz w:val="24"/>
        </w:rPr>
        <w:t> </w:t>
      </w:r>
      <w:r>
        <w:rPr>
          <w:rFonts w:ascii="黑体" w:eastAsia="黑体" w:hint="eastAsia"/>
          <w:sz w:val="24"/>
        </w:rPr>
        <w:t>DG</w:t>
      </w:r>
      <w:r w:rsidRPr="00000000">
        <w:tab/>
        <w:t>B</w:t>
      </w:r>
      <w:r>
        <w:rPr>
          <w:rFonts w:ascii="黑体" w:eastAsia="黑体" w:hint="eastAsia"/>
          <w:spacing w:val="-60"/>
          <w:sz w:val="24"/>
        </w:rPr>
        <w:t> </w:t>
      </w:r>
      <w:r>
        <w:rPr>
          <w:rFonts w:ascii="黑体" w:eastAsia="黑体" w:hint="eastAsia"/>
          <w:sz w:val="24"/>
        </w:rPr>
        <w:t>模型组海马</w:t>
      </w:r>
      <w:r>
        <w:rPr>
          <w:rFonts w:ascii="黑体" w:eastAsia="黑体" w:hint="eastAsia"/>
          <w:spacing w:val="-60"/>
          <w:sz w:val="24"/>
        </w:rPr>
        <w:t> </w:t>
      </w:r>
      <w:r>
        <w:rPr>
          <w:rFonts w:ascii="黑体" w:eastAsia="黑体" w:hint="eastAsia"/>
          <w:sz w:val="24"/>
        </w:rPr>
        <w:t>DG</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8"/>
          <w:rFonts w:cstheme="minorBidi" w:ascii="黑体" w:hAnsi="仿宋" w:eastAsia="仿宋" w:cs="仿宋"/>
        </w:rPr>
      </w:pPr>
      <w:r>
        <w:rPr>
          <w:kern w:val="2"/>
          <w:sz w:val="28"/>
          <w:szCs w:val="28"/>
          <w:rFonts w:cstheme="minorBidi" w:ascii="仿宋" w:hAnsi="仿宋" w:eastAsia="仿宋" w:cs="仿宋"/>
        </w:rPr>
        <w:drawing>
          <wp:anchor distT="0" distB="0" distL="0" distR="0" allowOverlap="1" layoutInCell="1" locked="0" behindDoc="0" simplePos="0" relativeHeight="4144">
            <wp:simplePos x="0" y="0"/>
            <wp:positionH relativeFrom="page">
              <wp:posOffset>914400</wp:posOffset>
            </wp:positionH>
            <wp:positionV relativeFrom="paragraph">
              <wp:posOffset>227107</wp:posOffset>
            </wp:positionV>
            <wp:extent cx="2929722" cy="2186940"/>
            <wp:effectExtent l="0" t="0" r="0" b="0"/>
            <wp:wrapTopAndBottom/>
            <wp:docPr id="69" name="image43.jpeg" descr=""/>
            <wp:cNvGraphicFramePr>
              <a:graphicFrameLocks noChangeAspect="1"/>
            </wp:cNvGraphicFramePr>
            <a:graphic>
              <a:graphicData uri="http://schemas.openxmlformats.org/drawingml/2006/picture">
                <pic:pic>
                  <pic:nvPicPr>
                    <pic:cNvPr id="70" name="image43.jpeg"/>
                    <pic:cNvPicPr/>
                  </pic:nvPicPr>
                  <pic:blipFill>
                    <a:blip r:embed="rId72" cstate="print"/>
                    <a:stretch>
                      <a:fillRect/>
                    </a:stretch>
                  </pic:blipFill>
                  <pic:spPr>
                    <a:xfrm>
                      <a:off x="0" y="0"/>
                      <a:ext cx="2929722" cy="2186940"/>
                    </a:xfrm>
                    <a:prstGeom prst="rect">
                      <a:avLst/>
                    </a:prstGeom>
                  </pic:spPr>
                </pic:pic>
              </a:graphicData>
            </a:graphic>
          </wp:anchor>
        </w:drawing>
      </w:r>
      <w:r>
        <w:rPr>
          <w:kern w:val="2"/>
          <w:sz w:val="28"/>
          <w:szCs w:val="28"/>
          <w:rFonts w:cstheme="minorBidi" w:ascii="仿宋" w:hAnsi="仿宋" w:eastAsia="仿宋" w:cs="仿宋"/>
        </w:rPr>
        <w:drawing>
          <wp:anchor distT="0" distB="0" distL="0" distR="0" allowOverlap="1" layoutInCell="1" locked="0" behindDoc="0" simplePos="0" relativeHeight="4168">
            <wp:simplePos x="0" y="0"/>
            <wp:positionH relativeFrom="page">
              <wp:posOffset>3962400</wp:posOffset>
            </wp:positionH>
            <wp:positionV relativeFrom="paragraph">
              <wp:posOffset>229012</wp:posOffset>
            </wp:positionV>
            <wp:extent cx="2913855" cy="2171319"/>
            <wp:effectExtent l="0" t="0" r="0" b="0"/>
            <wp:wrapTopAndBottom/>
            <wp:docPr id="71" name="image44.jpeg" descr=""/>
            <wp:cNvGraphicFramePr>
              <a:graphicFrameLocks noChangeAspect="1"/>
            </wp:cNvGraphicFramePr>
            <a:graphic>
              <a:graphicData uri="http://schemas.openxmlformats.org/drawingml/2006/picture">
                <pic:pic>
                  <pic:nvPicPr>
                    <pic:cNvPr id="72" name="image44.jpeg"/>
                    <pic:cNvPicPr/>
                  </pic:nvPicPr>
                  <pic:blipFill>
                    <a:blip r:embed="rId73" cstate="print"/>
                    <a:stretch>
                      <a:fillRect/>
                    </a:stretch>
                  </pic:blipFill>
                  <pic:spPr>
                    <a:xfrm>
                      <a:off x="0" y="0"/>
                      <a:ext cx="2913855" cy="2171319"/>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C.电针组海马</w:t>
      </w:r>
      <w:r>
        <w:rPr>
          <w:rFonts w:ascii="黑体" w:eastAsia="黑体" w:hint="eastAsia" w:cstheme="minorBidi" w:hAnsiTheme="minorHAnsi"/>
        </w:rPr>
        <w:t>DG</w:t>
      </w:r>
      <w:r w:rsidRPr="00000000">
        <w:rPr>
          <w:rFonts w:cstheme="minorBidi" w:hAnsiTheme="minorHAnsi" w:eastAsiaTheme="minorHAnsi" w:asciiTheme="minorHAnsi"/>
        </w:rPr>
        <w:tab/>
        <w:t>D.空白组下丘脑</w:t>
      </w:r>
      <w:r>
        <w:rPr>
          <w:rFonts w:ascii="黑体" w:eastAsia="黑体" w:hint="eastAsia" w:cstheme="minorBidi" w:hAnsiTheme="minorHAnsi"/>
        </w:rPr>
        <w:t>VMH</w:t>
      </w:r>
    </w:p>
    <w:p w:rsidR="0018722C">
      <w:pPr>
        <w:pStyle w:val="aff7"/>
        <w:topLinePunct/>
      </w:pPr>
      <w:r>
        <w:drawing>
          <wp:anchor distT="0" distB="0" distL="0" distR="0" allowOverlap="1" layoutInCell="1" locked="0" behindDoc="0" simplePos="0" relativeHeight="4192">
            <wp:simplePos x="0" y="0"/>
            <wp:positionH relativeFrom="page">
              <wp:posOffset>947419</wp:posOffset>
            </wp:positionH>
            <wp:positionV relativeFrom="paragraph">
              <wp:posOffset>187174</wp:posOffset>
            </wp:positionV>
            <wp:extent cx="2936145" cy="2186940"/>
            <wp:effectExtent l="0" t="0" r="0" b="0"/>
            <wp:wrapTopAndBottom/>
            <wp:docPr id="73" name="image45.jpeg" descr=""/>
            <wp:cNvGraphicFramePr>
              <a:graphicFrameLocks noChangeAspect="1"/>
            </wp:cNvGraphicFramePr>
            <a:graphic>
              <a:graphicData uri="http://schemas.openxmlformats.org/drawingml/2006/picture">
                <pic:pic>
                  <pic:nvPicPr>
                    <pic:cNvPr id="74" name="image45.jpeg"/>
                    <pic:cNvPicPr/>
                  </pic:nvPicPr>
                  <pic:blipFill>
                    <a:blip r:embed="rId74" cstate="print"/>
                    <a:stretch>
                      <a:fillRect/>
                    </a:stretch>
                  </pic:blipFill>
                  <pic:spPr>
                    <a:xfrm>
                      <a:off x="0" y="0"/>
                      <a:ext cx="2936145" cy="2186940"/>
                    </a:xfrm>
                    <a:prstGeom prst="rect">
                      <a:avLst/>
                    </a:prstGeom>
                  </pic:spPr>
                </pic:pic>
              </a:graphicData>
            </a:graphic>
          </wp:anchor>
        </w:drawing>
      </w:r>
      <w:r>
        <w:drawing>
          <wp:anchor distT="0" distB="0" distL="0" distR="0" allowOverlap="1" layoutInCell="1" locked="0" behindDoc="0" simplePos="0" relativeHeight="4216">
            <wp:simplePos x="0" y="0"/>
            <wp:positionH relativeFrom="page">
              <wp:posOffset>3962400</wp:posOffset>
            </wp:positionH>
            <wp:positionV relativeFrom="paragraph">
              <wp:posOffset>187174</wp:posOffset>
            </wp:positionV>
            <wp:extent cx="2878071" cy="2152554"/>
            <wp:effectExtent l="0" t="0" r="0" b="0"/>
            <wp:wrapTopAndBottom/>
            <wp:docPr id="75" name="image46.jpeg" descr=""/>
            <wp:cNvGraphicFramePr>
              <a:graphicFrameLocks noChangeAspect="1"/>
            </wp:cNvGraphicFramePr>
            <a:graphic>
              <a:graphicData uri="http://schemas.openxmlformats.org/drawingml/2006/picture">
                <pic:pic>
                  <pic:nvPicPr>
                    <pic:cNvPr id="76" name="image46.jpeg"/>
                    <pic:cNvPicPr/>
                  </pic:nvPicPr>
                  <pic:blipFill>
                    <a:blip r:embed="rId75" cstate="print"/>
                    <a:stretch>
                      <a:fillRect/>
                    </a:stretch>
                  </pic:blipFill>
                  <pic:spPr>
                    <a:xfrm>
                      <a:off x="0" y="0"/>
                      <a:ext cx="2878071" cy="2152554"/>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E.模型组下丘脑</w:t>
      </w:r>
      <w:r>
        <w:rPr>
          <w:rFonts w:ascii="黑体" w:eastAsia="黑体" w:hint="eastAsia" w:cstheme="minorBidi" w:hAnsiTheme="minorHAnsi"/>
        </w:rPr>
        <w:t>VMH</w:t>
      </w:r>
      <w:r w:rsidRPr="00000000">
        <w:rPr>
          <w:rFonts w:cstheme="minorBidi" w:hAnsiTheme="minorHAnsi" w:eastAsiaTheme="minorHAnsi" w:asciiTheme="minorHAnsi"/>
        </w:rPr>
        <w:tab/>
        <w:t>F.电针组下丘脑</w:t>
      </w:r>
      <w:r>
        <w:rPr>
          <w:rFonts w:ascii="黑体" w:eastAsia="黑体" w:hint="eastAsia" w:cstheme="minorBidi" w:hAnsiTheme="minorHAnsi"/>
        </w:rPr>
        <w:t>VMH</w:t>
      </w:r>
    </w:p>
    <w:p w:rsidR="0018722C">
      <w:pPr>
        <w:topLinePunct/>
      </w:pPr>
      <w:r>
        <w:rPr>
          <w:rFonts w:cstheme="minorBidi" w:hAnsiTheme="minorHAnsi" w:eastAsiaTheme="minorHAnsi" w:asciiTheme="minorHAnsi" w:ascii="Calibri"/>
        </w:rPr>
        <w:t>98</w:t>
      </w:r>
    </w:p>
    <w:p w:rsidR="0018722C">
      <w:pPr>
        <w:pStyle w:val="aff7"/>
        <w:topLinePunct/>
      </w:pPr>
      <w:r>
        <w:rPr>
          <w:kern w:val="2"/>
          <w:sz w:val="20"/>
          <w:szCs w:val="22"/>
          <w:rFonts w:cstheme="minorBidi" w:hAnsiTheme="minorHAnsi" w:eastAsiaTheme="minorHAnsi" w:asciiTheme="minorHAnsi" w:ascii="Calibri"/>
        </w:rPr>
        <w:drawing>
          <wp:inline distT="0" distB="0" distL="0" distR="0">
            <wp:extent cx="2842695" cy="2125979"/>
            <wp:effectExtent l="0" t="0" r="0" b="0"/>
            <wp:docPr id="77" name="image47.jpeg" descr=""/>
            <wp:cNvGraphicFramePr>
              <a:graphicFrameLocks noChangeAspect="1"/>
            </wp:cNvGraphicFramePr>
            <a:graphic>
              <a:graphicData uri="http://schemas.openxmlformats.org/drawingml/2006/picture">
                <pic:pic>
                  <pic:nvPicPr>
                    <pic:cNvPr id="78" name="image47.jpeg"/>
                    <pic:cNvPicPr/>
                  </pic:nvPicPr>
                  <pic:blipFill>
                    <a:blip r:embed="rId76" cstate="print"/>
                    <a:stretch>
                      <a:fillRect/>
                    </a:stretch>
                  </pic:blipFill>
                  <pic:spPr>
                    <a:xfrm>
                      <a:off x="0" y="0"/>
                      <a:ext cx="2842695" cy="2125979"/>
                    </a:xfrm>
                    <a:prstGeom prst="rect">
                      <a:avLst/>
                    </a:prstGeom>
                  </pic:spPr>
                </pic:pic>
              </a:graphicData>
            </a:graphic>
          </wp:inline>
        </w:drawing>
      </w:r>
      <w:r>
        <w:rPr>
          <w:kern w:val="2"/>
          <w:szCs w:val="22"/>
          <w:rFonts w:ascii="Calibri" w:cstheme="minorBidi" w:hAnsiTheme="minorHAnsi" w:eastAsiaTheme="minorHAnsi"/>
          <w:sz w:val="20"/>
        </w:rPr>
        <w:drawing>
          <wp:inline distT="0" distB="0" distL="0" distR="0">
            <wp:extent cx="2835063" cy="2125979"/>
            <wp:effectExtent l="0" t="0" r="0" b="0"/>
            <wp:docPr id="79" name="image48.jpeg" descr=""/>
            <wp:cNvGraphicFramePr>
              <a:graphicFrameLocks noChangeAspect="1"/>
            </wp:cNvGraphicFramePr>
            <a:graphic>
              <a:graphicData uri="http://schemas.openxmlformats.org/drawingml/2006/picture">
                <pic:pic>
                  <pic:nvPicPr>
                    <pic:cNvPr id="80" name="image48.jpeg"/>
                    <pic:cNvPicPr/>
                  </pic:nvPicPr>
                  <pic:blipFill>
                    <a:blip r:embed="rId77" cstate="print"/>
                    <a:stretch>
                      <a:fillRect/>
                    </a:stretch>
                  </pic:blipFill>
                  <pic:spPr>
                    <a:xfrm>
                      <a:off x="0" y="0"/>
                      <a:ext cx="2835063" cy="2125979"/>
                    </a:xfrm>
                    <a:prstGeom prst="rect">
                      <a:avLst/>
                    </a:prstGeom>
                  </pic:spPr>
                </pic:pic>
              </a:graphicData>
            </a:graphic>
          </wp:inline>
        </w:drawing>
      </w:r>
    </w:p>
    <w:p w:rsidR="0018722C">
      <w:pPr>
        <w:pStyle w:val="affff1"/>
        <w:tabs>
          <w:tab w:pos="6660" w:val="left" w:leader="none"/>
        </w:tabs>
        <w:spacing w:before="26"/>
        <w:ind w:leftChars="0" w:left="1860" w:rightChars="0" w:right="0" w:firstLineChars="0" w:firstLine="0"/>
        <w:jc w:val="left"/>
        <w:topLinePunct/>
      </w:pPr>
      <w:r>
        <w:rPr>
          <w:kern w:val="2"/>
          <w:szCs w:val="22"/>
          <w:rFonts w:ascii="黑体" w:eastAsia="黑体" w:hint="eastAsia" w:cstheme="minorBidi" w:hAnsiTheme="minorHAnsi"/>
          <w:sz w:val="24"/>
        </w:rPr>
        <w:t>G.空白组空肠肠腺</w:t>
      </w:r>
      <w:r w:rsidR="001852F3">
        <w:rPr>
          <w:kern w:val="2"/>
          <w:sz w:val="22"/>
          <w:szCs w:val="22"/>
          <w:rFonts w:cstheme="minorBidi" w:hAnsiTheme="minorHAnsi" w:eastAsiaTheme="minorHAnsi" w:asciiTheme="minorHAnsi"/>
        </w:rPr>
        <w:t>H.模型组空肠肠腺</w:t>
      </w:r>
    </w:p>
    <w:p w:rsidR="0018722C">
      <w:pPr>
        <w:spacing w:before="36"/>
        <w:ind w:leftChars="0" w:left="1650" w:rightChars="0" w:right="0" w:firstLineChars="0" w:firstLine="0"/>
        <w:jc w:val="left"/>
        <w:rPr>
          <w:rFonts w:ascii="黑体" w:eastAsia="黑体" w:hint="eastAsia"/>
          <w:sz w:val="24"/>
        </w:rPr>
      </w:pPr>
      <w:r>
        <w:rPr>
          <w:rFonts w:ascii="黑体" w:eastAsia="黑体" w:hint="eastAsia"/>
          <w:sz w:val="24"/>
        </w:rPr>
        <w:t>I.电针组空肠肠腺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8"/>
          <w:rFonts w:cstheme="minorBidi" w:ascii="黑体" w:hAnsi="仿宋" w:eastAsia="仿宋" w:cs="仿宋"/>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8"/>
          <w:rFonts w:cstheme="minorBidi" w:ascii="黑体" w:hAnsi="仿宋" w:eastAsia="仿宋" w:cs="仿宋"/>
        </w:rPr>
      </w:pPr>
    </w:p>
    <w:p w:rsidR="0018722C">
      <w:pPr>
        <w:widowControl w:val="0"/>
        <w:snapToGrid w:val="1"/>
        <w:spacing w:beforeLines="0" w:afterLines="0" w:line="240" w:lineRule="auto" w:before="1" w:after="0"/>
        <w:ind w:firstLineChars="0" w:firstLine="0" w:leftChars="0" w:left="1600" w:rightChars="0" w:right="0" w:hanging="700"/>
        <w:jc w:val="left"/>
        <w:autoSpaceDE w:val="0"/>
        <w:autoSpaceDN w:val="0"/>
        <w:tabs>
          <w:tab w:pos="1601" w:val="left" w:leader="none"/>
        </w:tabs>
        <w:pBdr>
          <w:bottom w:val="none" w:sz="0" w:space="0" w:color="auto"/>
        </w:pBdr>
        <w:rPr>
          <w:kern w:val="2"/>
          <w:sz w:val="28"/>
          <w:szCs w:val="22"/>
          <w:rFonts w:cstheme="minorBidi" w:ascii="仿宋" w:hAnsi="仿宋" w:eastAsia="仿宋" w:cs="仿宋"/>
        </w:rPr>
      </w:pPr>
      <w:r>
        <w:rPr>
          <w:kern w:val="2"/>
          <w:szCs w:val="22"/>
          <w:rFonts w:cstheme="minorBidi" w:ascii="仿宋" w:hAnsi="仿宋" w:eastAsia="仿宋" w:cs="仿宋"/>
          <w:sz w:val="28"/>
        </w:rPr>
        <w:t>(2). </w:t>
      </w:r>
      <w:r>
        <w:rPr>
          <w:kern w:val="2"/>
          <w:szCs w:val="22"/>
          <w:rFonts w:cstheme="minorBidi" w:ascii="仿宋" w:hAnsi="仿宋" w:eastAsia="仿宋" w:cs="仿宋"/>
          <w:sz w:val="28"/>
        </w:rPr>
        <w:t>VPAC1</w:t>
      </w:r>
      <w:r>
        <w:rPr>
          <w:kern w:val="2"/>
          <w:szCs w:val="22"/>
          <w:rFonts w:cstheme="minorBidi" w:ascii="仿宋" w:hAnsi="仿宋" w:eastAsia="仿宋" w:cs="仿宋"/>
          <w:spacing w:val="-11"/>
          <w:sz w:val="28"/>
        </w:rPr>
        <w:t> 的表达：光镜下</w:t>
      </w:r>
      <w:r>
        <w:rPr>
          <w:kern w:val="2"/>
          <w:szCs w:val="22"/>
          <w:rFonts w:cstheme="minorBidi" w:ascii="仿宋" w:hAnsi="仿宋" w:eastAsia="仿宋" w:cs="仿宋"/>
          <w:sz w:val="28"/>
        </w:rPr>
        <w:t>（³400）</w:t>
      </w:r>
    </w:p>
    <w:p w:rsidR="0018722C">
      <w:pPr>
        <w:pStyle w:val="aff7"/>
        <w:topLinePunct/>
      </w:pPr>
      <w:r>
        <w:drawing>
          <wp:anchor distT="0" distB="0" distL="0" distR="0" allowOverlap="1" layoutInCell="1" locked="0" behindDoc="0" simplePos="0" relativeHeight="4264">
            <wp:simplePos x="0" y="0"/>
            <wp:positionH relativeFrom="page">
              <wp:posOffset>981075</wp:posOffset>
            </wp:positionH>
            <wp:positionV relativeFrom="paragraph">
              <wp:posOffset>245085</wp:posOffset>
            </wp:positionV>
            <wp:extent cx="2902849" cy="2186940"/>
            <wp:effectExtent l="0" t="0" r="0" b="0"/>
            <wp:wrapTopAndBottom/>
            <wp:docPr id="83" name="image50.jpeg" descr=""/>
            <wp:cNvGraphicFramePr>
              <a:graphicFrameLocks noChangeAspect="1"/>
            </wp:cNvGraphicFramePr>
            <a:graphic>
              <a:graphicData uri="http://schemas.openxmlformats.org/drawingml/2006/picture">
                <pic:pic>
                  <pic:nvPicPr>
                    <pic:cNvPr id="84" name="image50.jpeg"/>
                    <pic:cNvPicPr/>
                  </pic:nvPicPr>
                  <pic:blipFill>
                    <a:blip r:embed="rId79" cstate="print"/>
                    <a:stretch>
                      <a:fillRect/>
                    </a:stretch>
                  </pic:blipFill>
                  <pic:spPr>
                    <a:xfrm>
                      <a:off x="0" y="0"/>
                      <a:ext cx="2902849" cy="2186940"/>
                    </a:xfrm>
                    <a:prstGeom prst="rect">
                      <a:avLst/>
                    </a:prstGeom>
                  </pic:spPr>
                </pic:pic>
              </a:graphicData>
            </a:graphic>
          </wp:anchor>
        </w:drawing>
      </w:r>
      <w:r>
        <w:drawing>
          <wp:anchor distT="0" distB="0" distL="0" distR="0" allowOverlap="1" layoutInCell="1" locked="0" behindDoc="0" simplePos="0" relativeHeight="4288">
            <wp:simplePos x="0" y="0"/>
            <wp:positionH relativeFrom="page">
              <wp:posOffset>4143375</wp:posOffset>
            </wp:positionH>
            <wp:positionV relativeFrom="paragraph">
              <wp:posOffset>259055</wp:posOffset>
            </wp:positionV>
            <wp:extent cx="2860141" cy="2169414"/>
            <wp:effectExtent l="0" t="0" r="0" b="0"/>
            <wp:wrapTopAndBottom/>
            <wp:docPr id="85" name="image51.jpeg" descr=""/>
            <wp:cNvGraphicFramePr>
              <a:graphicFrameLocks noChangeAspect="1"/>
            </wp:cNvGraphicFramePr>
            <a:graphic>
              <a:graphicData uri="http://schemas.openxmlformats.org/drawingml/2006/picture">
                <pic:pic>
                  <pic:nvPicPr>
                    <pic:cNvPr id="86" name="image51.jpeg"/>
                    <pic:cNvPicPr/>
                  </pic:nvPicPr>
                  <pic:blipFill>
                    <a:blip r:embed="rId80" cstate="print"/>
                    <a:stretch>
                      <a:fillRect/>
                    </a:stretch>
                  </pic:blipFill>
                  <pic:spPr>
                    <a:xfrm>
                      <a:off x="0" y="0"/>
                      <a:ext cx="2860141" cy="2169414"/>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A.空白组海马</w:t>
      </w:r>
      <w:r>
        <w:rPr>
          <w:rFonts w:ascii="黑体" w:eastAsia="黑体" w:hint="eastAsia" w:cstheme="minorBidi" w:hAnsiTheme="minorHAnsi"/>
        </w:rPr>
        <w:t>DG</w:t>
      </w:r>
      <w:r w:rsidRPr="00000000">
        <w:rPr>
          <w:rFonts w:cstheme="minorBidi" w:hAnsiTheme="minorHAnsi" w:eastAsiaTheme="minorHAnsi" w:asciiTheme="minorHAnsi"/>
        </w:rPr>
        <w:tab/>
        <w:t>B.模型组海马</w:t>
      </w:r>
      <w:r>
        <w:rPr>
          <w:rFonts w:ascii="黑体" w:eastAsia="黑体" w:hint="eastAsia" w:cstheme="minorBidi" w:hAnsiTheme="minorHAnsi"/>
        </w:rPr>
        <w:t>DG</w:t>
      </w:r>
    </w:p>
    <w:p w:rsidR="0018722C">
      <w:p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Calibri"/>
        </w:rPr>
        <w:t>99</w:t>
      </w:r>
    </w:p>
    <w:p w:rsidR="0018722C">
      <w:pPr>
        <w:pStyle w:val="aff7"/>
        <w:topLinePunct/>
      </w:pPr>
      <w:r>
        <w:rPr>
          <w:kern w:val="2"/>
          <w:sz w:val="20"/>
          <w:szCs w:val="22"/>
          <w:rFonts w:cstheme="minorBidi" w:hAnsiTheme="minorHAnsi" w:eastAsiaTheme="minorHAnsi" w:asciiTheme="minorHAnsi" w:ascii="Calibri"/>
        </w:rPr>
        <w:drawing>
          <wp:inline distT="0" distB="0" distL="0" distR="0">
            <wp:extent cx="2883101" cy="2147125"/>
            <wp:effectExtent l="0" t="0" r="0" b="0"/>
            <wp:docPr id="87" name="image52.jpeg" descr=""/>
            <wp:cNvGraphicFramePr>
              <a:graphicFrameLocks noChangeAspect="1"/>
            </wp:cNvGraphicFramePr>
            <a:graphic>
              <a:graphicData uri="http://schemas.openxmlformats.org/drawingml/2006/picture">
                <pic:pic>
                  <pic:nvPicPr>
                    <pic:cNvPr id="88" name="image52.jpeg"/>
                    <pic:cNvPicPr/>
                  </pic:nvPicPr>
                  <pic:blipFill>
                    <a:blip r:embed="rId81" cstate="print"/>
                    <a:stretch>
                      <a:fillRect/>
                    </a:stretch>
                  </pic:blipFill>
                  <pic:spPr>
                    <a:xfrm>
                      <a:off x="0" y="0"/>
                      <a:ext cx="2883101" cy="2147125"/>
                    </a:xfrm>
                    <a:prstGeom prst="rect">
                      <a:avLst/>
                    </a:prstGeom>
                  </pic:spPr>
                </pic:pic>
              </a:graphicData>
            </a:graphic>
          </wp:inline>
        </w:drawing>
      </w:r>
      <w:r>
        <w:rPr>
          <w:kern w:val="2"/>
          <w:szCs w:val="22"/>
          <w:rFonts w:ascii="Calibri" w:cstheme="minorBidi" w:hAnsiTheme="minorHAnsi" w:eastAsiaTheme="minorHAnsi"/>
          <w:position w:val="2"/>
          <w:sz w:val="20"/>
        </w:rPr>
        <w:drawing>
          <wp:inline distT="0" distB="0" distL="0" distR="0">
            <wp:extent cx="2868053" cy="2132266"/>
            <wp:effectExtent l="0" t="0" r="0" b="0"/>
            <wp:docPr id="89" name="image53.jpeg" descr=""/>
            <wp:cNvGraphicFramePr>
              <a:graphicFrameLocks noChangeAspect="1"/>
            </wp:cNvGraphicFramePr>
            <a:graphic>
              <a:graphicData uri="http://schemas.openxmlformats.org/drawingml/2006/picture">
                <pic:pic>
                  <pic:nvPicPr>
                    <pic:cNvPr id="90" name="image53.jpeg"/>
                    <pic:cNvPicPr/>
                  </pic:nvPicPr>
                  <pic:blipFill>
                    <a:blip r:embed="rId82" cstate="print"/>
                    <a:stretch>
                      <a:fillRect/>
                    </a:stretch>
                  </pic:blipFill>
                  <pic:spPr>
                    <a:xfrm>
                      <a:off x="0" y="0"/>
                      <a:ext cx="2868053" cy="2132266"/>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rPr>
        <w:t>C.电针组海马</w:t>
      </w:r>
      <w:r>
        <w:rPr>
          <w:rFonts w:ascii="黑体" w:eastAsia="黑体" w:hint="eastAsia" w:cstheme="minorBidi" w:hAnsiTheme="minorHAnsi"/>
        </w:rPr>
        <w:t>DG</w:t>
      </w:r>
      <w:r w:rsidRPr="00000000">
        <w:rPr>
          <w:rFonts w:cstheme="minorBidi" w:hAnsiTheme="minorHAnsi" w:eastAsiaTheme="minorHAnsi" w:asciiTheme="minorHAnsi"/>
        </w:rPr>
        <w:tab/>
        <w:t>D.空白组下丘脑</w:t>
      </w:r>
      <w:r>
        <w:rPr>
          <w:rFonts w:ascii="黑体" w:eastAsia="黑体" w:hint="eastAsia" w:cstheme="minorBidi" w:hAnsiTheme="minorHAnsi"/>
        </w:rPr>
        <w:t>VMH</w:t>
      </w:r>
    </w:p>
    <w:p w:rsidR="0018722C">
      <w:pPr>
        <w:pStyle w:val="aff7"/>
        <w:topLinePunct/>
      </w:pPr>
      <w:r>
        <w:drawing>
          <wp:anchor distT="0" distB="0" distL="0" distR="0" allowOverlap="1" layoutInCell="1" locked="0" behindDoc="0" simplePos="0" relativeHeight="4312">
            <wp:simplePos x="0" y="0"/>
            <wp:positionH relativeFrom="page">
              <wp:posOffset>952500</wp:posOffset>
            </wp:positionH>
            <wp:positionV relativeFrom="paragraph">
              <wp:posOffset>181747</wp:posOffset>
            </wp:positionV>
            <wp:extent cx="2875467" cy="2147125"/>
            <wp:effectExtent l="0" t="0" r="0" b="0"/>
            <wp:wrapTopAndBottom/>
            <wp:docPr id="91" name="image54.jpeg" descr=""/>
            <wp:cNvGraphicFramePr>
              <a:graphicFrameLocks noChangeAspect="1"/>
            </wp:cNvGraphicFramePr>
            <a:graphic>
              <a:graphicData uri="http://schemas.openxmlformats.org/drawingml/2006/picture">
                <pic:pic>
                  <pic:nvPicPr>
                    <pic:cNvPr id="92" name="image54.jpeg"/>
                    <pic:cNvPicPr/>
                  </pic:nvPicPr>
                  <pic:blipFill>
                    <a:blip r:embed="rId83" cstate="print"/>
                    <a:stretch>
                      <a:fillRect/>
                    </a:stretch>
                  </pic:blipFill>
                  <pic:spPr>
                    <a:xfrm>
                      <a:off x="0" y="0"/>
                      <a:ext cx="2875467" cy="2147125"/>
                    </a:xfrm>
                    <a:prstGeom prst="rect">
                      <a:avLst/>
                    </a:prstGeom>
                  </pic:spPr>
                </pic:pic>
              </a:graphicData>
            </a:graphic>
          </wp:anchor>
        </w:drawing>
      </w:r>
      <w:r>
        <w:drawing>
          <wp:anchor distT="0" distB="0" distL="0" distR="0" allowOverlap="1" layoutInCell="1" locked="0" behindDoc="0" simplePos="0" relativeHeight="4336">
            <wp:simplePos x="0" y="0"/>
            <wp:positionH relativeFrom="page">
              <wp:posOffset>4067175</wp:posOffset>
            </wp:positionH>
            <wp:positionV relativeFrom="paragraph">
              <wp:posOffset>191272</wp:posOffset>
            </wp:positionV>
            <wp:extent cx="2845158" cy="2154554"/>
            <wp:effectExtent l="0" t="0" r="0" b="0"/>
            <wp:wrapTopAndBottom/>
            <wp:docPr id="93" name="image55.jpeg" descr=""/>
            <wp:cNvGraphicFramePr>
              <a:graphicFrameLocks noChangeAspect="1"/>
            </wp:cNvGraphicFramePr>
            <a:graphic>
              <a:graphicData uri="http://schemas.openxmlformats.org/drawingml/2006/picture">
                <pic:pic>
                  <pic:nvPicPr>
                    <pic:cNvPr id="94" name="image55.jpeg"/>
                    <pic:cNvPicPr/>
                  </pic:nvPicPr>
                  <pic:blipFill>
                    <a:blip r:embed="rId84" cstate="print"/>
                    <a:stretch>
                      <a:fillRect/>
                    </a:stretch>
                  </pic:blipFill>
                  <pic:spPr>
                    <a:xfrm>
                      <a:off x="0" y="0"/>
                      <a:ext cx="2845158" cy="2154554"/>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E.模型组下丘脑</w:t>
      </w:r>
      <w:r>
        <w:rPr>
          <w:rFonts w:ascii="黑体" w:eastAsia="黑体" w:hint="eastAsia" w:cstheme="minorBidi" w:hAnsiTheme="minorHAnsi"/>
        </w:rPr>
        <w:t>VMH</w:t>
      </w:r>
      <w:r w:rsidRPr="00000000">
        <w:rPr>
          <w:rFonts w:cstheme="minorBidi" w:hAnsiTheme="minorHAnsi" w:eastAsiaTheme="minorHAnsi" w:asciiTheme="minorHAnsi"/>
        </w:rPr>
        <w:tab/>
        <w:t>F.电针组下丘脑</w:t>
      </w:r>
      <w:r>
        <w:rPr>
          <w:rFonts w:ascii="黑体" w:eastAsia="黑体" w:hint="eastAsia" w:cstheme="minorBidi" w:hAnsiTheme="minorHAnsi"/>
        </w:rPr>
        <w:t>VMH</w:t>
      </w:r>
    </w:p>
    <w:p w:rsidR="0018722C">
      <w:pPr>
        <w:pStyle w:val="aff7"/>
        <w:topLinePunct/>
      </w:pPr>
      <w:r>
        <w:drawing>
          <wp:anchor distT="0" distB="0" distL="0" distR="0" allowOverlap="1" layoutInCell="1" locked="0" behindDoc="0" simplePos="0" relativeHeight="4360">
            <wp:simplePos x="0" y="0"/>
            <wp:positionH relativeFrom="page">
              <wp:posOffset>953135</wp:posOffset>
            </wp:positionH>
            <wp:positionV relativeFrom="paragraph">
              <wp:posOffset>229086</wp:posOffset>
            </wp:positionV>
            <wp:extent cx="2904819" cy="2167128"/>
            <wp:effectExtent l="0" t="0" r="0" b="0"/>
            <wp:wrapTopAndBottom/>
            <wp:docPr id="95" name="image56.jpeg" descr=""/>
            <wp:cNvGraphicFramePr>
              <a:graphicFrameLocks noChangeAspect="1"/>
            </wp:cNvGraphicFramePr>
            <a:graphic>
              <a:graphicData uri="http://schemas.openxmlformats.org/drawingml/2006/picture">
                <pic:pic>
                  <pic:nvPicPr>
                    <pic:cNvPr id="96" name="image56.jpeg"/>
                    <pic:cNvPicPr/>
                  </pic:nvPicPr>
                  <pic:blipFill>
                    <a:blip r:embed="rId85" cstate="print"/>
                    <a:stretch>
                      <a:fillRect/>
                    </a:stretch>
                  </pic:blipFill>
                  <pic:spPr>
                    <a:xfrm>
                      <a:off x="0" y="0"/>
                      <a:ext cx="2904819" cy="2167128"/>
                    </a:xfrm>
                    <a:prstGeom prst="rect">
                      <a:avLst/>
                    </a:prstGeom>
                  </pic:spPr>
                </pic:pic>
              </a:graphicData>
            </a:graphic>
          </wp:anchor>
        </w:drawing>
      </w:r>
      <w:r>
        <w:drawing>
          <wp:anchor distT="0" distB="0" distL="0" distR="0" allowOverlap="1" layoutInCell="1" locked="0" behindDoc="0" simplePos="0" relativeHeight="4384">
            <wp:simplePos x="0" y="0"/>
            <wp:positionH relativeFrom="page">
              <wp:posOffset>4065270</wp:posOffset>
            </wp:positionH>
            <wp:positionV relativeFrom="paragraph">
              <wp:posOffset>232896</wp:posOffset>
            </wp:positionV>
            <wp:extent cx="2904646" cy="2174652"/>
            <wp:effectExtent l="0" t="0" r="0" b="0"/>
            <wp:wrapTopAndBottom/>
            <wp:docPr id="97" name="image57.jpeg" descr=""/>
            <wp:cNvGraphicFramePr>
              <a:graphicFrameLocks noChangeAspect="1"/>
            </wp:cNvGraphicFramePr>
            <a:graphic>
              <a:graphicData uri="http://schemas.openxmlformats.org/drawingml/2006/picture">
                <pic:pic>
                  <pic:nvPicPr>
                    <pic:cNvPr id="98" name="image57.jpeg"/>
                    <pic:cNvPicPr/>
                  </pic:nvPicPr>
                  <pic:blipFill>
                    <a:blip r:embed="rId86" cstate="print"/>
                    <a:stretch>
                      <a:fillRect/>
                    </a:stretch>
                  </pic:blipFill>
                  <pic:spPr>
                    <a:xfrm>
                      <a:off x="0" y="0"/>
                      <a:ext cx="2904646" cy="2174652"/>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G.空白组空肠肠腺</w:t>
      </w:r>
      <w:r w:rsidR="001852F3">
        <w:rPr>
          <w:rFonts w:cstheme="minorBidi" w:hAnsiTheme="minorHAnsi" w:eastAsiaTheme="minorHAnsi" w:asciiTheme="minorHAnsi"/>
        </w:rPr>
        <w:t>H.模型组空肠肠腺</w:t>
      </w:r>
    </w:p>
    <w:p w:rsidR="0018722C">
      <w:p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Calibri"/>
        </w:rPr>
        <w:t>100</w:t>
      </w:r>
    </w:p>
    <w:p w:rsidR="0018722C">
      <w:pPr>
        <w:pStyle w:val="aff7"/>
        <w:topLinePunct/>
      </w:pPr>
      <w:r>
        <w:rPr>
          <w:rFonts w:ascii="Calibri"/>
          <w:sz w:val="20"/>
        </w:rPr>
        <w:drawing>
          <wp:inline distT="0" distB="0" distL="0" distR="0">
            <wp:extent cx="3052026" cy="2292667"/>
            <wp:effectExtent l="0" t="0" r="0" b="0"/>
            <wp:docPr id="99" name="image58.jpeg" descr=""/>
            <wp:cNvGraphicFramePr>
              <a:graphicFrameLocks noChangeAspect="1"/>
            </wp:cNvGraphicFramePr>
            <a:graphic>
              <a:graphicData uri="http://schemas.openxmlformats.org/drawingml/2006/picture">
                <pic:pic>
                  <pic:nvPicPr>
                    <pic:cNvPr id="100" name="image58.jpeg"/>
                    <pic:cNvPicPr/>
                  </pic:nvPicPr>
                  <pic:blipFill>
                    <a:blip r:embed="rId87" cstate="print"/>
                    <a:stretch>
                      <a:fillRect/>
                    </a:stretch>
                  </pic:blipFill>
                  <pic:spPr>
                    <a:xfrm>
                      <a:off x="0" y="0"/>
                      <a:ext cx="3052026" cy="2292667"/>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I.电针组空肠肠腺</w:t>
      </w:r>
    </w:p>
    <w:p w:rsidR="0018722C">
      <w:pPr>
        <w:topLinePunct/>
      </w:pPr>
      <w:r>
        <w:rPr>
          <w:rFonts w:cstheme="minorBidi" w:hAnsiTheme="minorHAnsi" w:eastAsiaTheme="minorHAnsi" w:asciiTheme="minorHAnsi" w:ascii="Calibri"/>
        </w:rPr>
        <w:t>101</w:t>
      </w:r>
    </w:p>
    <w:p w:rsidR="0018722C">
      <w:pPr>
        <w:spacing w:after="0"/>
        <w:jc w:val="center"/>
        <w:rPr>
          <w:rFonts w:ascii="Calibri"/>
          <w:sz w:val="18"/>
        </w:rPr>
        <w:sectPr w:rsidR="00556256">
          <w:pgSz w:w="11910" w:h="16840"/>
          <w:pgMar w:header="877" w:footer="272" w:top="1100" w:bottom="460" w:left="900" w:right="166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8"/>
          <w:rFonts w:cstheme="minorBidi" w:ascii="Calibri" w:hAnsi="仿宋" w:eastAsia="仿宋" w:cs="仿宋"/>
        </w:rPr>
      </w:pPr>
    </w:p>
    <w:p w:rsidR="0018722C">
      <w:pPr>
        <w:topLinePunct/>
      </w:pPr>
      <w:r>
        <w:rPr>
          <w:rFonts w:ascii="黑体" w:eastAsia="黑体" w:hint="eastAsia"/>
          <w:b/>
        </w:rPr>
        <w:t>彩</w:t>
      </w:r>
      <w:r>
        <w:rPr>
          <w:rFonts w:ascii="黑体" w:eastAsia="黑体" w:hint="eastAsia"/>
          <w:b/>
        </w:rPr>
        <w:t>图五</w:t>
      </w:r>
      <w:r>
        <w:rPr>
          <w:rFonts w:ascii="黑体" w:eastAsia="黑体" w:hint="eastAsia"/>
          <w:b/>
        </w:rPr>
        <w:t>、</w:t>
      </w:r>
      <w:r>
        <w:t>PCR</w:t>
      </w:r>
      <w:r/>
      <w:r w:rsidR="001852F3">
        <w:t xml:space="preserve">法检测胃窦、空肠、下丘脑组织中</w:t>
      </w:r>
      <w:r>
        <w:t>CGRPmRNA</w:t>
      </w:r>
      <w:r/>
      <w:r w:rsidR="001852F3">
        <w:t xml:space="preserve">相对表达</w:t>
      </w:r>
      <w:r>
        <w:t>量的扩增、溶解曲线</w:t>
      </w:r>
    </w:p>
    <w:p w:rsidR="0018722C">
      <w:pPr>
        <w:topLinePunct/>
      </w:pPr>
      <w:r>
        <w:rPr>
          <w:rFonts w:cstheme="minorBidi" w:hAnsiTheme="minorHAnsi" w:eastAsiaTheme="minorHAnsi" w:asciiTheme="minorHAnsi" w:ascii="Calibri" w:hAnsi="Calibri" w:eastAsia="Calibri" w:cs="黑体"/>
          <w:b/>
        </w:rPr>
        <w:t>β-ACTIN</w:t>
      </w:r>
      <w:r>
        <w:rPr>
          <w:b/>
          <w:rFonts w:ascii="微软雅黑" w:hAnsi="微软雅黑" w:eastAsia="微软雅黑" w:hint="eastAsia" w:cstheme="minorBidi" w:cs="黑体"/>
        </w:rPr>
        <w:t>扩增曲线：</w:t>
      </w:r>
      <w:r>
        <w:rPr>
          <w:b/>
          <w:rFonts w:ascii="Calibri" w:hAnsi="Calibri" w:eastAsia="Calibri" w:cstheme="minorBidi" w:cs="黑体"/>
        </w:rPr>
        <w:t>CGRP</w:t>
      </w:r>
      <w:r>
        <w:rPr>
          <w:b/>
          <w:rFonts w:ascii="微软雅黑" w:hAnsi="微软雅黑" w:eastAsia="微软雅黑" w:hint="eastAsia" w:cstheme="minorBidi" w:cs="黑体"/>
        </w:rPr>
        <w:t>扩增曲线：</w:t>
      </w:r>
    </w:p>
    <w:p w:rsidR="0018722C">
      <w:pPr>
        <w:pStyle w:val="aff7"/>
        <w:topLinePunct/>
      </w:pPr>
      <w:r>
        <w:drawing>
          <wp:inline>
            <wp:extent cx="6292048" cy="1919477"/>
            <wp:effectExtent l="0" t="0" r="0" b="0"/>
            <wp:docPr id="101" name="image59.png" descr=""/>
            <wp:cNvGraphicFramePr>
              <a:graphicFrameLocks noChangeAspect="1"/>
            </wp:cNvGraphicFramePr>
            <a:graphic>
              <a:graphicData uri="http://schemas.openxmlformats.org/drawingml/2006/picture">
                <pic:pic>
                  <pic:nvPicPr>
                    <pic:cNvPr id="102" name="image59.png"/>
                    <pic:cNvPicPr/>
                  </pic:nvPicPr>
                  <pic:blipFill>
                    <a:blip r:embed="rId88" cstate="print"/>
                    <a:stretch>
                      <a:fillRect/>
                    </a:stretch>
                  </pic:blipFill>
                  <pic:spPr>
                    <a:xfrm>
                      <a:off x="0" y="0"/>
                      <a:ext cx="6292048" cy="1919477"/>
                    </a:xfrm>
                    <a:prstGeom prst="rect">
                      <a:avLst/>
                    </a:prstGeom>
                  </pic:spPr>
                </pic:pic>
              </a:graphicData>
            </a:graphic>
          </wp:inline>
        </w:drawing>
      </w:r>
    </w:p>
    <w:p w:rsidR="0018722C">
      <w:pPr>
        <w:pStyle w:val="affff1"/>
        <w:tabs>
          <w:tab w:pos="5011" w:val="left" w:leader="none"/>
        </w:tabs>
        <w:spacing w:before="0"/>
        <w:ind w:leftChars="0" w:left="900" w:rightChars="0" w:right="0" w:firstLineChars="0" w:firstLine="0"/>
        <w:jc w:val="left"/>
        <w:topLinePunct/>
      </w:pPr>
      <w:r>
        <w:rPr>
          <w:kern w:val="2"/>
          <w:szCs w:val="22"/>
          <w:rFonts w:ascii="Calibri" w:hAnsi="Calibri" w:eastAsia="Calibri" w:cstheme="minorBidi"/>
          <w:b/>
          <w:sz w:val="30"/>
        </w:rPr>
        <w:t>β-ACTIN</w:t>
      </w:r>
      <w:r>
        <w:rPr>
          <w:kern w:val="2"/>
          <w:szCs w:val="22"/>
          <w:rFonts w:ascii="微软雅黑" w:hAnsi="微软雅黑" w:eastAsia="微软雅黑" w:hint="eastAsia" w:cstheme="minorBidi"/>
          <w:b/>
          <w:sz w:val="30"/>
        </w:rPr>
        <w:t>溶解曲线：</w:t>
      </w:r>
      <w:r>
        <w:rPr>
          <w:kern w:val="2"/>
          <w:szCs w:val="22"/>
          <w:rFonts w:ascii="Calibri" w:hAnsi="Calibri" w:eastAsia="Calibri" w:cstheme="minorBidi"/>
          <w:b/>
          <w:sz w:val="30"/>
        </w:rPr>
        <w:t>VIP</w:t>
      </w:r>
      <w:r>
        <w:rPr>
          <w:kern w:val="2"/>
          <w:szCs w:val="22"/>
          <w:rFonts w:ascii="微软雅黑" w:hAnsi="微软雅黑" w:eastAsia="微软雅黑" w:hint="eastAsia" w:cstheme="minorBidi"/>
          <w:b/>
          <w:sz w:val="30"/>
        </w:rPr>
        <w:t>溶解曲线：</w:t>
      </w:r>
    </w:p>
    <w:p w:rsidR="0018722C">
      <w:pPr>
        <w:pStyle w:val="aff7"/>
        <w:topLinePunct/>
      </w:pPr>
      <w:r>
        <w:rPr>
          <w:kern w:val="2"/>
          <w:sz w:val="22"/>
          <w:szCs w:val="22"/>
          <w:rFonts w:cstheme="minorBidi" w:hAnsiTheme="minorHAnsi" w:eastAsiaTheme="minorHAnsi" w:asciiTheme="minorHAnsi"/>
        </w:rPr>
        <w:drawing>
          <wp:inline>
            <wp:extent cx="2907872" cy="3981450"/>
            <wp:effectExtent l="0" t="0" r="0" b="0"/>
            <wp:docPr id="103" name="image60.jpeg" descr=""/>
            <wp:cNvGraphicFramePr>
              <a:graphicFrameLocks noChangeAspect="1"/>
            </wp:cNvGraphicFramePr>
            <a:graphic>
              <a:graphicData uri="http://schemas.openxmlformats.org/drawingml/2006/picture">
                <pic:pic>
                  <pic:nvPicPr>
                    <pic:cNvPr id="104" name="image60.jpeg"/>
                    <pic:cNvPicPr/>
                  </pic:nvPicPr>
                  <pic:blipFill>
                    <a:blip r:embed="rId89" cstate="print"/>
                    <a:stretch>
                      <a:fillRect/>
                    </a:stretch>
                  </pic:blipFill>
                  <pic:spPr>
                    <a:xfrm>
                      <a:off x="0" y="0"/>
                      <a:ext cx="2907872" cy="398145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907405" cy="3981450"/>
            <wp:effectExtent l="0" t="0" r="0" b="0"/>
            <wp:docPr id="105" name="image61.jpeg" descr=""/>
            <wp:cNvGraphicFramePr>
              <a:graphicFrameLocks noChangeAspect="1"/>
            </wp:cNvGraphicFramePr>
            <a:graphic>
              <a:graphicData uri="http://schemas.openxmlformats.org/drawingml/2006/picture">
                <pic:pic>
                  <pic:nvPicPr>
                    <pic:cNvPr id="106" name="image61.jpeg"/>
                    <pic:cNvPicPr/>
                  </pic:nvPicPr>
                  <pic:blipFill>
                    <a:blip r:embed="rId90" cstate="print"/>
                    <a:stretch>
                      <a:fillRect/>
                    </a:stretch>
                  </pic:blipFill>
                  <pic:spPr>
                    <a:xfrm>
                      <a:off x="0" y="0"/>
                      <a:ext cx="2907405" cy="3981450"/>
                    </a:xfrm>
                    <a:prstGeom prst="rect">
                      <a:avLst/>
                    </a:prstGeom>
                  </pic:spPr>
                </pic:pic>
              </a:graphicData>
            </a:graphic>
          </wp:inline>
        </w:drawing>
      </w:r>
    </w:p>
    <w:p w:rsidR="0018722C">
      <w:pPr>
        <w:topLinePunct/>
      </w:pPr>
      <w:r>
        <w:rPr>
          <w:rFonts w:cstheme="minorBidi" w:hAnsiTheme="minorHAnsi" w:eastAsiaTheme="minorHAnsi" w:asciiTheme="minorHAnsi" w:ascii="Calibri"/>
        </w:rPr>
        <w:t>102</w:t>
      </w:r>
    </w:p>
    <w:p w:rsidR="0018722C">
      <w:pPr>
        <w:topLinePunct/>
      </w:pPr>
      <w:r>
        <w:rPr>
          <w:rFonts w:ascii="黑体" w:eastAsia="黑体" w:hint="eastAsia"/>
        </w:rPr>
        <w:t>彩</w:t>
      </w:r>
      <w:r>
        <w:rPr>
          <w:rFonts w:ascii="黑体" w:eastAsia="黑体" w:hint="eastAsia"/>
        </w:rPr>
        <w:t>图六</w:t>
      </w:r>
      <w:r>
        <w:rPr>
          <w:rFonts w:ascii="黑体" w:eastAsia="黑体" w:hint="eastAsia"/>
        </w:rPr>
        <w:t>、</w:t>
      </w:r>
      <w:r>
        <w:rPr>
          <w:rFonts w:ascii="Times New Roman" w:eastAsia="Times New Roman"/>
        </w:rPr>
        <w:t>IHC</w:t>
      </w:r>
      <w:r>
        <w:rPr>
          <w:rFonts w:ascii="宋体" w:eastAsia="宋体" w:hint="eastAsia"/>
        </w:rPr>
        <w:t>法检测空肠、下丘脑、海马</w:t>
      </w:r>
      <w:r>
        <w:rPr>
          <w:rFonts w:ascii="Times New Roman" w:eastAsia="Times New Roman"/>
        </w:rPr>
        <w:t>CGRP</w:t>
      </w:r>
      <w:r>
        <w:rPr>
          <w:rFonts w:ascii="宋体" w:eastAsia="宋体" w:hint="eastAsia"/>
        </w:rPr>
        <w:t>、</w:t>
      </w:r>
      <w:r>
        <w:rPr>
          <w:rFonts w:ascii="Times New Roman" w:eastAsia="Times New Roman"/>
        </w:rPr>
        <w:t>RAMP1</w:t>
      </w:r>
      <w:r>
        <w:rPr>
          <w:rFonts w:ascii="宋体" w:eastAsia="宋体" w:hint="eastAsia"/>
        </w:rPr>
        <w:t>表达</w:t>
      </w:r>
    </w:p>
    <w:p w:rsidR="0018722C">
      <w:pPr>
        <w:pStyle w:val="cw20"/>
        <w:topLinePunct/>
      </w:pPr>
      <w:r>
        <w:rPr>
          <w:rFonts w:ascii="Times New Roman" w:hAnsi="Times New Roman" w:eastAsia="宋体"/>
        </w:rPr>
        <w:t>(</w:t>
      </w:r>
      <w:r>
        <w:rPr>
          <w:rFonts w:ascii="Times New Roman" w:hAnsi="Times New Roman" w:eastAsia="宋体"/>
        </w:rPr>
        <w:t xml:space="preserve">1</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CGRP</w:t>
      </w:r>
      <w:r>
        <w:rPr>
          <w:rFonts w:ascii="宋体" w:hAnsi="宋体" w:eastAsia="宋体" w:hint="eastAsia"/>
        </w:rPr>
        <w:t>的表达：光镜下</w:t>
      </w:r>
      <w:r>
        <w:rPr>
          <w:rFonts w:ascii="宋体" w:hAnsi="宋体" w:eastAsia="宋体" w:hint="eastAsia"/>
        </w:rPr>
        <w:t>（</w:t>
      </w:r>
      <w:r>
        <w:rPr>
          <w:rFonts w:ascii="宋体" w:hAnsi="宋体" w:eastAsia="宋体" w:hint="eastAsia"/>
          <w:sz w:val="28"/>
        </w:rPr>
        <w:t>×</w:t>
      </w:r>
      <w:r>
        <w:rPr>
          <w:rFonts w:ascii="Times New Roman" w:hAnsi="Times New Roman" w:eastAsia="宋体"/>
          <w:sz w:val="28"/>
        </w:rPr>
        <w:t>400</w:t>
      </w:r>
      <w:r>
        <w:rPr>
          <w:rFonts w:ascii="宋体" w:hAnsi="宋体" w:eastAsia="宋体" w:hint="eastAsia"/>
        </w:rPr>
        <w:t>）</w:t>
      </w:r>
    </w:p>
    <w:p w:rsidR="0018722C">
      <w:pPr>
        <w:pStyle w:val="aff7"/>
        <w:topLinePunct/>
      </w:pPr>
      <w:r>
        <w:drawing>
          <wp:anchor distT="0" distB="0" distL="0" distR="0" allowOverlap="1" layoutInCell="1" locked="0" behindDoc="0" simplePos="0" relativeHeight="4480">
            <wp:simplePos x="0" y="0"/>
            <wp:positionH relativeFrom="page">
              <wp:posOffset>915035</wp:posOffset>
            </wp:positionH>
            <wp:positionV relativeFrom="paragraph">
              <wp:posOffset>109471</wp:posOffset>
            </wp:positionV>
            <wp:extent cx="2868321" cy="2147125"/>
            <wp:effectExtent l="0" t="0" r="0" b="0"/>
            <wp:wrapTopAndBottom/>
            <wp:docPr id="107" name="image62.jpeg" descr=""/>
            <wp:cNvGraphicFramePr>
              <a:graphicFrameLocks noChangeAspect="1"/>
            </wp:cNvGraphicFramePr>
            <a:graphic>
              <a:graphicData uri="http://schemas.openxmlformats.org/drawingml/2006/picture">
                <pic:pic>
                  <pic:nvPicPr>
                    <pic:cNvPr id="108" name="image62.jpeg"/>
                    <pic:cNvPicPr/>
                  </pic:nvPicPr>
                  <pic:blipFill>
                    <a:blip r:embed="rId91" cstate="print"/>
                    <a:stretch>
                      <a:fillRect/>
                    </a:stretch>
                  </pic:blipFill>
                  <pic:spPr>
                    <a:xfrm>
                      <a:off x="0" y="0"/>
                      <a:ext cx="2868321" cy="2147125"/>
                    </a:xfrm>
                    <a:prstGeom prst="rect">
                      <a:avLst/>
                    </a:prstGeom>
                  </pic:spPr>
                </pic:pic>
              </a:graphicData>
            </a:graphic>
          </wp:anchor>
        </w:drawing>
      </w:r>
      <w:r>
        <w:drawing>
          <wp:anchor distT="0" distB="0" distL="0" distR="0" allowOverlap="1" layoutInCell="1" locked="0" behindDoc="0" simplePos="0" relativeHeight="4504">
            <wp:simplePos x="0" y="0"/>
            <wp:positionH relativeFrom="page">
              <wp:posOffset>3886200</wp:posOffset>
            </wp:positionH>
            <wp:positionV relativeFrom="paragraph">
              <wp:posOffset>122806</wp:posOffset>
            </wp:positionV>
            <wp:extent cx="2831038" cy="2126932"/>
            <wp:effectExtent l="0" t="0" r="0" b="0"/>
            <wp:wrapTopAndBottom/>
            <wp:docPr id="109" name="image63.jpeg" descr=""/>
            <wp:cNvGraphicFramePr>
              <a:graphicFrameLocks noChangeAspect="1"/>
            </wp:cNvGraphicFramePr>
            <a:graphic>
              <a:graphicData uri="http://schemas.openxmlformats.org/drawingml/2006/picture">
                <pic:pic>
                  <pic:nvPicPr>
                    <pic:cNvPr id="110" name="image63.jpeg"/>
                    <pic:cNvPicPr/>
                  </pic:nvPicPr>
                  <pic:blipFill>
                    <a:blip r:embed="rId92" cstate="print"/>
                    <a:stretch>
                      <a:fillRect/>
                    </a:stretch>
                  </pic:blipFill>
                  <pic:spPr>
                    <a:xfrm>
                      <a:off x="0" y="0"/>
                      <a:ext cx="2831038" cy="2126932"/>
                    </a:xfrm>
                    <a:prstGeom prst="rect">
                      <a:avLst/>
                    </a:prstGeom>
                  </pic:spPr>
                </pic:pic>
              </a:graphicData>
            </a:graphic>
          </wp:anchor>
        </w:drawing>
      </w:r>
    </w:p>
    <w:p w:rsidR="0018722C">
      <w:pPr>
        <w:tabs>
          <w:tab w:pos="4935" w:val="left" w:leader="none"/>
        </w:tabs>
        <w:spacing w:before="126"/>
        <w:ind w:leftChars="0" w:left="195" w:rightChars="0" w:right="0" w:firstLineChars="0" w:firstLine="0"/>
        <w:jc w:val="center"/>
        <w:rPr>
          <w:rFonts w:ascii="黑体" w:eastAsia="黑体" w:hint="eastAsia"/>
          <w:sz w:val="24"/>
        </w:rPr>
      </w:pPr>
      <w:r>
        <w:rPr>
          <w:rFonts w:ascii="黑体" w:eastAsia="黑体" w:hint="eastAsia"/>
          <w:sz w:val="24"/>
        </w:rPr>
        <w:t>A.空白组海马</w:t>
      </w:r>
      <w:r>
        <w:rPr>
          <w:rFonts w:ascii="黑体" w:eastAsia="黑体" w:hint="eastAsia"/>
          <w:spacing w:val="-60"/>
          <w:sz w:val="24"/>
        </w:rPr>
        <w:t> </w:t>
      </w:r>
      <w:r>
        <w:rPr>
          <w:rFonts w:ascii="黑体" w:eastAsia="黑体" w:hint="eastAsia"/>
          <w:sz w:val="24"/>
        </w:rPr>
        <w:t>DG</w:t>
      </w:r>
      <w:r w:rsidRPr="00000000">
        <w:tab/>
        <w:t>B.模型组海马</w:t>
      </w:r>
      <w:r>
        <w:rPr>
          <w:rFonts w:ascii="黑体" w:eastAsia="黑体" w:hint="eastAsia"/>
          <w:spacing w:val="-60"/>
          <w:sz w:val="24"/>
        </w:rPr>
        <w:t> </w:t>
      </w:r>
      <w:r>
        <w:rPr>
          <w:rFonts w:ascii="黑体" w:eastAsia="黑体" w:hint="eastAsia"/>
          <w:sz w:val="24"/>
        </w:rPr>
        <w:t>DG</w:t>
      </w:r>
    </w:p>
    <w:p w:rsidR="0018722C">
      <w:pPr>
        <w:pStyle w:val="aff7"/>
        <w:topLinePunct/>
      </w:pPr>
      <w:r>
        <w:drawing>
          <wp:anchor distT="0" distB="0" distL="0" distR="0" allowOverlap="1" layoutInCell="1" locked="0" behindDoc="0" simplePos="0" relativeHeight="4528">
            <wp:simplePos x="0" y="0"/>
            <wp:positionH relativeFrom="page">
              <wp:posOffset>873125</wp:posOffset>
            </wp:positionH>
            <wp:positionV relativeFrom="paragraph">
              <wp:posOffset>154344</wp:posOffset>
            </wp:positionV>
            <wp:extent cx="2868321" cy="2147125"/>
            <wp:effectExtent l="0" t="0" r="0" b="0"/>
            <wp:wrapTopAndBottom/>
            <wp:docPr id="111" name="image64.jpeg" descr=""/>
            <wp:cNvGraphicFramePr>
              <a:graphicFrameLocks noChangeAspect="1"/>
            </wp:cNvGraphicFramePr>
            <a:graphic>
              <a:graphicData uri="http://schemas.openxmlformats.org/drawingml/2006/picture">
                <pic:pic>
                  <pic:nvPicPr>
                    <pic:cNvPr id="112" name="image64.jpeg"/>
                    <pic:cNvPicPr/>
                  </pic:nvPicPr>
                  <pic:blipFill>
                    <a:blip r:embed="rId93" cstate="print"/>
                    <a:stretch>
                      <a:fillRect/>
                    </a:stretch>
                  </pic:blipFill>
                  <pic:spPr>
                    <a:xfrm>
                      <a:off x="0" y="0"/>
                      <a:ext cx="2868321" cy="2147125"/>
                    </a:xfrm>
                    <a:prstGeom prst="rect">
                      <a:avLst/>
                    </a:prstGeom>
                  </pic:spPr>
                </pic:pic>
              </a:graphicData>
            </a:graphic>
          </wp:anchor>
        </w:drawing>
      </w:r>
      <w:r>
        <w:drawing>
          <wp:anchor distT="0" distB="0" distL="0" distR="0" allowOverlap="1" layoutInCell="1" locked="0" behindDoc="0" simplePos="0" relativeHeight="4552">
            <wp:simplePos x="0" y="0"/>
            <wp:positionH relativeFrom="page">
              <wp:posOffset>3968750</wp:posOffset>
            </wp:positionH>
            <wp:positionV relativeFrom="paragraph">
              <wp:posOffset>192444</wp:posOffset>
            </wp:positionV>
            <wp:extent cx="2831009" cy="2119598"/>
            <wp:effectExtent l="0" t="0" r="0" b="0"/>
            <wp:wrapTopAndBottom/>
            <wp:docPr id="113" name="image65.jpeg" descr=""/>
            <wp:cNvGraphicFramePr>
              <a:graphicFrameLocks noChangeAspect="1"/>
            </wp:cNvGraphicFramePr>
            <a:graphic>
              <a:graphicData uri="http://schemas.openxmlformats.org/drawingml/2006/picture">
                <pic:pic>
                  <pic:nvPicPr>
                    <pic:cNvPr id="114" name="image65.jpeg"/>
                    <pic:cNvPicPr/>
                  </pic:nvPicPr>
                  <pic:blipFill>
                    <a:blip r:embed="rId94" cstate="print"/>
                    <a:stretch>
                      <a:fillRect/>
                    </a:stretch>
                  </pic:blipFill>
                  <pic:spPr>
                    <a:xfrm>
                      <a:off x="0" y="0"/>
                      <a:ext cx="2831009" cy="2119598"/>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C.电针组海马</w:t>
      </w:r>
      <w:r>
        <w:rPr>
          <w:rFonts w:ascii="黑体" w:eastAsia="黑体" w:hint="eastAsia" w:cstheme="minorBidi" w:hAnsiTheme="minorHAnsi"/>
        </w:rPr>
        <w:t>DG</w:t>
      </w:r>
      <w:r w:rsidRPr="00000000">
        <w:rPr>
          <w:rFonts w:cstheme="minorBidi" w:hAnsiTheme="minorHAnsi" w:eastAsiaTheme="minorHAnsi" w:asciiTheme="minorHAnsi"/>
        </w:rPr>
        <w:tab/>
        <w:t>D.空白组下丘脑</w:t>
      </w:r>
      <w:r>
        <w:rPr>
          <w:rFonts w:ascii="黑体" w:eastAsia="黑体" w:hint="eastAsia" w:cstheme="minorBidi" w:hAnsiTheme="minorHAnsi"/>
        </w:rPr>
        <w:t>VMH</w:t>
      </w:r>
    </w:p>
    <w:p w:rsidR="0018722C">
      <w:pPr>
        <w:pStyle w:val="aff7"/>
        <w:topLinePunct/>
      </w:pPr>
      <w:r>
        <w:drawing>
          <wp:anchor distT="0" distB="0" distL="0" distR="0" allowOverlap="1" layoutInCell="1" locked="0" behindDoc="0" simplePos="0" relativeHeight="4576">
            <wp:simplePos x="0" y="0"/>
            <wp:positionH relativeFrom="page">
              <wp:posOffset>914400</wp:posOffset>
            </wp:positionH>
            <wp:positionV relativeFrom="paragraph">
              <wp:posOffset>153127</wp:posOffset>
            </wp:positionV>
            <wp:extent cx="2867874" cy="2161984"/>
            <wp:effectExtent l="0" t="0" r="0" b="0"/>
            <wp:wrapTopAndBottom/>
            <wp:docPr id="115" name="image66.jpeg" descr=""/>
            <wp:cNvGraphicFramePr>
              <a:graphicFrameLocks noChangeAspect="1"/>
            </wp:cNvGraphicFramePr>
            <a:graphic>
              <a:graphicData uri="http://schemas.openxmlformats.org/drawingml/2006/picture">
                <pic:pic>
                  <pic:nvPicPr>
                    <pic:cNvPr id="116" name="image66.jpeg"/>
                    <pic:cNvPicPr/>
                  </pic:nvPicPr>
                  <pic:blipFill>
                    <a:blip r:embed="rId95" cstate="print"/>
                    <a:stretch>
                      <a:fillRect/>
                    </a:stretch>
                  </pic:blipFill>
                  <pic:spPr>
                    <a:xfrm>
                      <a:off x="0" y="0"/>
                      <a:ext cx="2867874" cy="2161984"/>
                    </a:xfrm>
                    <a:prstGeom prst="rect">
                      <a:avLst/>
                    </a:prstGeom>
                  </pic:spPr>
                </pic:pic>
              </a:graphicData>
            </a:graphic>
          </wp:anchor>
        </w:drawing>
      </w:r>
      <w:r>
        <w:drawing>
          <wp:anchor distT="0" distB="0" distL="0" distR="0" allowOverlap="1" layoutInCell="1" locked="0" behindDoc="0" simplePos="0" relativeHeight="4600">
            <wp:simplePos x="0" y="0"/>
            <wp:positionH relativeFrom="page">
              <wp:posOffset>3952875</wp:posOffset>
            </wp:positionH>
            <wp:positionV relativeFrom="paragraph">
              <wp:posOffset>171542</wp:posOffset>
            </wp:positionV>
            <wp:extent cx="2904522" cy="2167128"/>
            <wp:effectExtent l="0" t="0" r="0" b="0"/>
            <wp:wrapTopAndBottom/>
            <wp:docPr id="117" name="image67.jpeg" descr=""/>
            <wp:cNvGraphicFramePr>
              <a:graphicFrameLocks noChangeAspect="1"/>
            </wp:cNvGraphicFramePr>
            <a:graphic>
              <a:graphicData uri="http://schemas.openxmlformats.org/drawingml/2006/picture">
                <pic:pic>
                  <pic:nvPicPr>
                    <pic:cNvPr id="118" name="image67.jpeg"/>
                    <pic:cNvPicPr/>
                  </pic:nvPicPr>
                  <pic:blipFill>
                    <a:blip r:embed="rId96" cstate="print"/>
                    <a:stretch>
                      <a:fillRect/>
                    </a:stretch>
                  </pic:blipFill>
                  <pic:spPr>
                    <a:xfrm>
                      <a:off x="0" y="0"/>
                      <a:ext cx="2904522" cy="2167128"/>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E.模型组下丘脑</w:t>
      </w:r>
      <w:r>
        <w:rPr>
          <w:rFonts w:ascii="黑体" w:eastAsia="黑体" w:hint="eastAsia" w:cstheme="minorBidi" w:hAnsiTheme="minorHAnsi"/>
        </w:rPr>
        <w:t>VMH</w:t>
      </w:r>
      <w:r w:rsidRPr="00000000">
        <w:rPr>
          <w:rFonts w:cstheme="minorBidi" w:hAnsiTheme="minorHAnsi" w:eastAsiaTheme="minorHAnsi" w:asciiTheme="minorHAnsi"/>
        </w:rPr>
        <w:tab/>
        <w:t>F.电针组下丘脑</w:t>
      </w:r>
      <w:r>
        <w:rPr>
          <w:rFonts w:ascii="黑体" w:eastAsia="黑体" w:hint="eastAsia" w:cstheme="minorBidi" w:hAnsiTheme="minorHAnsi"/>
        </w:rPr>
        <w:t>VMH</w:t>
      </w:r>
    </w:p>
    <w:p w:rsidR="0018722C">
      <w:pPr>
        <w:topLinePunct/>
      </w:pPr>
    </w:p>
    <w:p w:rsidR="0018722C">
      <w:pPr>
        <w:topLinePunct/>
      </w:pPr>
    </w:p>
    <w:p w:rsidR="0018722C">
      <w:pPr>
        <w:topLinePunct/>
      </w:pPr>
      <w:r>
        <w:rPr>
          <w:rFonts w:cstheme="minorBidi" w:hAnsiTheme="minorHAnsi" w:eastAsiaTheme="minorHAnsi" w:asciiTheme="minorHAnsi" w:ascii="Calibri"/>
        </w:rPr>
        <w:t>103</w:t>
      </w:r>
    </w:p>
    <w:p w:rsidR="0018722C">
      <w:pPr>
        <w:pStyle w:val="aff7"/>
        <w:topLinePunct/>
      </w:pPr>
      <w:r>
        <w:rPr>
          <w:kern w:val="2"/>
          <w:sz w:val="20"/>
          <w:szCs w:val="22"/>
          <w:rFonts w:cstheme="minorBidi" w:hAnsiTheme="minorHAnsi" w:eastAsiaTheme="minorHAnsi" w:asciiTheme="minorHAnsi" w:ascii="Calibri"/>
          <w:position w:val="1"/>
        </w:rPr>
        <w:drawing>
          <wp:inline distT="0" distB="0" distL="0" distR="0">
            <wp:extent cx="2925856" cy="2209800"/>
            <wp:effectExtent l="0" t="0" r="0" b="0"/>
            <wp:docPr id="119" name="image68.jpeg" descr=""/>
            <wp:cNvGraphicFramePr>
              <a:graphicFrameLocks noChangeAspect="1"/>
            </wp:cNvGraphicFramePr>
            <a:graphic>
              <a:graphicData uri="http://schemas.openxmlformats.org/drawingml/2006/picture">
                <pic:pic>
                  <pic:nvPicPr>
                    <pic:cNvPr id="120" name="image68.jpeg"/>
                    <pic:cNvPicPr/>
                  </pic:nvPicPr>
                  <pic:blipFill>
                    <a:blip r:embed="rId97" cstate="print"/>
                    <a:stretch>
                      <a:fillRect/>
                    </a:stretch>
                  </pic:blipFill>
                  <pic:spPr>
                    <a:xfrm>
                      <a:off x="0" y="0"/>
                      <a:ext cx="2925856" cy="2209800"/>
                    </a:xfrm>
                    <a:prstGeom prst="rect">
                      <a:avLst/>
                    </a:prstGeom>
                  </pic:spPr>
                </pic:pic>
              </a:graphicData>
            </a:graphic>
          </wp:inline>
        </w:drawing>
      </w:r>
      <w:r>
        <w:rPr>
          <w:kern w:val="2"/>
          <w:szCs w:val="22"/>
          <w:rFonts w:ascii="Calibri" w:cstheme="minorBidi" w:hAnsiTheme="minorHAnsi" w:eastAsiaTheme="minorHAnsi"/>
          <w:sz w:val="20"/>
        </w:rPr>
        <w:drawing>
          <wp:inline distT="0" distB="0" distL="0" distR="0">
            <wp:extent cx="2933645" cy="2209800"/>
            <wp:effectExtent l="0" t="0" r="0" b="0"/>
            <wp:docPr id="121" name="image69.jpeg" descr=""/>
            <wp:cNvGraphicFramePr>
              <a:graphicFrameLocks noChangeAspect="1"/>
            </wp:cNvGraphicFramePr>
            <a:graphic>
              <a:graphicData uri="http://schemas.openxmlformats.org/drawingml/2006/picture">
                <pic:pic>
                  <pic:nvPicPr>
                    <pic:cNvPr id="122" name="image69.jpeg"/>
                    <pic:cNvPicPr/>
                  </pic:nvPicPr>
                  <pic:blipFill>
                    <a:blip r:embed="rId98" cstate="print"/>
                    <a:stretch>
                      <a:fillRect/>
                    </a:stretch>
                  </pic:blipFill>
                  <pic:spPr>
                    <a:xfrm>
                      <a:off x="0" y="0"/>
                      <a:ext cx="2933645" cy="2209800"/>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rPr>
        <w:t>G.空白组空肠肠腺</w:t>
      </w:r>
      <w:r w:rsidR="001852F3">
        <w:rPr>
          <w:rFonts w:cstheme="minorBidi" w:hAnsiTheme="minorHAnsi" w:eastAsiaTheme="minorHAnsi" w:asciiTheme="minorHAnsi"/>
        </w:rPr>
        <w:t>H.模型组空肠肠腺</w:t>
      </w:r>
    </w:p>
    <w:p w:rsidR="0018722C">
      <w:pPr>
        <w:pStyle w:val="aff7"/>
        <w:topLinePunct/>
      </w:pPr>
      <w:r>
        <w:drawing>
          <wp:inline>
            <wp:extent cx="2911804" cy="2189702"/>
            <wp:effectExtent l="0" t="0" r="0" b="0"/>
            <wp:docPr id="123" name="image70.jpeg" descr=""/>
            <wp:cNvGraphicFramePr>
              <a:graphicFrameLocks noChangeAspect="1"/>
            </wp:cNvGraphicFramePr>
            <a:graphic>
              <a:graphicData uri="http://schemas.openxmlformats.org/drawingml/2006/picture">
                <pic:pic>
                  <pic:nvPicPr>
                    <pic:cNvPr id="124" name="image70.jpeg"/>
                    <pic:cNvPicPr/>
                  </pic:nvPicPr>
                  <pic:blipFill>
                    <a:blip r:embed="rId99" cstate="print"/>
                    <a:stretch>
                      <a:fillRect/>
                    </a:stretch>
                  </pic:blipFill>
                  <pic:spPr>
                    <a:xfrm>
                      <a:off x="0" y="0"/>
                      <a:ext cx="2911804" cy="2189702"/>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rPr>
        <w:t>I.电针组空肠肠腺</w:t>
      </w:r>
    </w:p>
    <w:p w:rsidR="0018722C">
      <w:pPr>
        <w:pStyle w:val="cw20"/>
        <w:topLinePunct/>
      </w:pPr>
      <w:r>
        <w:t>(</w:t>
      </w:r>
      <w:r>
        <w:t xml:space="preserve">2</w:t>
      </w:r>
      <w:r>
        <w:t>)</w:t>
      </w:r>
      <w:r>
        <w:t xml:space="preserve">. </w:t>
      </w:r>
      <w:r>
        <w:t>RAMP1</w:t>
      </w:r>
      <w:r/>
      <w:r w:rsidR="001852F3">
        <w:t xml:space="preserve">的表达：光镜下</w:t>
      </w:r>
      <w:r>
        <w:t>（</w:t>
      </w:r>
      <w:r>
        <w:rPr>
          <w:sz w:val="28"/>
        </w:rPr>
        <w:t xml:space="preserve">³400</w:t>
      </w:r>
      <w:r>
        <w:t>）</w:t>
      </w:r>
    </w:p>
    <w:p w:rsidR="0018722C">
      <w:pPr>
        <w:pStyle w:val="aff7"/>
        <w:topLinePunct/>
      </w:pPr>
      <w:r>
        <w:drawing>
          <wp:anchor distT="0" distB="0" distL="0" distR="0" allowOverlap="1" layoutInCell="1" locked="0" behindDoc="0" simplePos="0" relativeHeight="4648">
            <wp:simplePos x="0" y="0"/>
            <wp:positionH relativeFrom="page">
              <wp:posOffset>971550</wp:posOffset>
            </wp:positionH>
            <wp:positionV relativeFrom="paragraph">
              <wp:posOffset>168489</wp:posOffset>
            </wp:positionV>
            <wp:extent cx="2925868" cy="2194560"/>
            <wp:effectExtent l="0" t="0" r="0" b="0"/>
            <wp:wrapTopAndBottom/>
            <wp:docPr id="125" name="image71.jpeg" descr=""/>
            <wp:cNvGraphicFramePr>
              <a:graphicFrameLocks noChangeAspect="1"/>
            </wp:cNvGraphicFramePr>
            <a:graphic>
              <a:graphicData uri="http://schemas.openxmlformats.org/drawingml/2006/picture">
                <pic:pic>
                  <pic:nvPicPr>
                    <pic:cNvPr id="126" name="image71.jpeg"/>
                    <pic:cNvPicPr/>
                  </pic:nvPicPr>
                  <pic:blipFill>
                    <a:blip r:embed="rId100" cstate="print"/>
                    <a:stretch>
                      <a:fillRect/>
                    </a:stretch>
                  </pic:blipFill>
                  <pic:spPr>
                    <a:xfrm>
                      <a:off x="0" y="0"/>
                      <a:ext cx="2925868" cy="2194560"/>
                    </a:xfrm>
                    <a:prstGeom prst="rect">
                      <a:avLst/>
                    </a:prstGeom>
                  </pic:spPr>
                </pic:pic>
              </a:graphicData>
            </a:graphic>
          </wp:anchor>
        </w:drawing>
      </w:r>
      <w:r>
        <w:drawing>
          <wp:anchor distT="0" distB="0" distL="0" distR="0" allowOverlap="1" layoutInCell="1" locked="0" behindDoc="0" simplePos="0" relativeHeight="4672">
            <wp:simplePos x="0" y="0"/>
            <wp:positionH relativeFrom="page">
              <wp:posOffset>4124325</wp:posOffset>
            </wp:positionH>
            <wp:positionV relativeFrom="paragraph">
              <wp:posOffset>168489</wp:posOffset>
            </wp:positionV>
            <wp:extent cx="2918453" cy="2194560"/>
            <wp:effectExtent l="0" t="0" r="0" b="0"/>
            <wp:wrapTopAndBottom/>
            <wp:docPr id="127" name="image72.jpeg" descr=""/>
            <wp:cNvGraphicFramePr>
              <a:graphicFrameLocks noChangeAspect="1"/>
            </wp:cNvGraphicFramePr>
            <a:graphic>
              <a:graphicData uri="http://schemas.openxmlformats.org/drawingml/2006/picture">
                <pic:pic>
                  <pic:nvPicPr>
                    <pic:cNvPr id="128" name="image72.jpeg"/>
                    <pic:cNvPicPr/>
                  </pic:nvPicPr>
                  <pic:blipFill>
                    <a:blip r:embed="rId101" cstate="print"/>
                    <a:stretch>
                      <a:fillRect/>
                    </a:stretch>
                  </pic:blipFill>
                  <pic:spPr>
                    <a:xfrm>
                      <a:off x="0" y="0"/>
                      <a:ext cx="2918453" cy="2194560"/>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A.空白组海马</w:t>
      </w:r>
      <w:r>
        <w:rPr>
          <w:rFonts w:ascii="黑体" w:eastAsia="黑体" w:hint="eastAsia" w:cstheme="minorBidi" w:hAnsiTheme="minorHAnsi"/>
        </w:rPr>
        <w:t>DG</w:t>
      </w:r>
      <w:r w:rsidRPr="00000000">
        <w:rPr>
          <w:rFonts w:cstheme="minorBidi" w:hAnsiTheme="minorHAnsi" w:eastAsiaTheme="minorHAnsi" w:asciiTheme="minorHAnsi"/>
        </w:rPr>
        <w:tab/>
        <w:t>B.模型组海马</w:t>
      </w:r>
      <w:r>
        <w:rPr>
          <w:rFonts w:ascii="黑体" w:eastAsia="黑体" w:hint="eastAsia" w:cstheme="minorBidi" w:hAnsiTheme="minorHAnsi"/>
        </w:rPr>
        <w:t>DG</w:t>
      </w:r>
    </w:p>
    <w:p w:rsidR="0018722C">
      <w:pPr>
        <w:topLinePunct/>
      </w:pPr>
    </w:p>
    <w:p w:rsidR="0018722C">
      <w:pPr>
        <w:topLinePunct/>
      </w:pPr>
      <w:r>
        <w:rPr>
          <w:rFonts w:cstheme="minorBidi" w:hAnsiTheme="minorHAnsi" w:eastAsiaTheme="minorHAnsi" w:asciiTheme="minorHAnsi" w:ascii="Calibri"/>
        </w:rPr>
        <w:t>104</w:t>
      </w:r>
    </w:p>
    <w:p w:rsidR="0018722C">
      <w:pPr>
        <w:pStyle w:val="aff7"/>
        <w:topLinePunct/>
      </w:pPr>
      <w:r>
        <w:rPr>
          <w:kern w:val="2"/>
          <w:sz w:val="20"/>
          <w:szCs w:val="22"/>
          <w:rFonts w:cstheme="minorBidi" w:hAnsiTheme="minorHAnsi" w:eastAsiaTheme="minorHAnsi" w:asciiTheme="minorHAnsi" w:ascii="Calibri"/>
        </w:rPr>
        <w:drawing>
          <wp:inline distT="0" distB="0" distL="0" distR="0">
            <wp:extent cx="2896995" cy="2174652"/>
            <wp:effectExtent l="0" t="0" r="0" b="0"/>
            <wp:docPr id="129" name="image73.jpeg" descr=""/>
            <wp:cNvGraphicFramePr>
              <a:graphicFrameLocks noChangeAspect="1"/>
            </wp:cNvGraphicFramePr>
            <a:graphic>
              <a:graphicData uri="http://schemas.openxmlformats.org/drawingml/2006/picture">
                <pic:pic>
                  <pic:nvPicPr>
                    <pic:cNvPr id="130" name="image73.jpeg"/>
                    <pic:cNvPicPr/>
                  </pic:nvPicPr>
                  <pic:blipFill>
                    <a:blip r:embed="rId102" cstate="print"/>
                    <a:stretch>
                      <a:fillRect/>
                    </a:stretch>
                  </pic:blipFill>
                  <pic:spPr>
                    <a:xfrm>
                      <a:off x="0" y="0"/>
                      <a:ext cx="2896995" cy="2174652"/>
                    </a:xfrm>
                    <a:prstGeom prst="rect">
                      <a:avLst/>
                    </a:prstGeom>
                  </pic:spPr>
                </pic:pic>
              </a:graphicData>
            </a:graphic>
          </wp:inline>
        </w:drawing>
      </w:r>
      <w:r>
        <w:rPr>
          <w:kern w:val="2"/>
          <w:szCs w:val="22"/>
          <w:rFonts w:ascii="Calibri" w:cstheme="minorBidi" w:hAnsiTheme="minorHAnsi" w:eastAsiaTheme="minorHAnsi"/>
          <w:sz w:val="20"/>
        </w:rPr>
        <w:drawing>
          <wp:inline distT="0" distB="0" distL="0" distR="0">
            <wp:extent cx="2897206" cy="2174652"/>
            <wp:effectExtent l="0" t="0" r="0" b="0"/>
            <wp:docPr id="131" name="image74.jpeg" descr=""/>
            <wp:cNvGraphicFramePr>
              <a:graphicFrameLocks noChangeAspect="1"/>
            </wp:cNvGraphicFramePr>
            <a:graphic>
              <a:graphicData uri="http://schemas.openxmlformats.org/drawingml/2006/picture">
                <pic:pic>
                  <pic:nvPicPr>
                    <pic:cNvPr id="132" name="image74.jpeg"/>
                    <pic:cNvPicPr/>
                  </pic:nvPicPr>
                  <pic:blipFill>
                    <a:blip r:embed="rId103" cstate="print"/>
                    <a:stretch>
                      <a:fillRect/>
                    </a:stretch>
                  </pic:blipFill>
                  <pic:spPr>
                    <a:xfrm>
                      <a:off x="0" y="0"/>
                      <a:ext cx="2897206" cy="2174652"/>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drawing>
          <wp:inline>
            <wp:extent cx="2904372" cy="2167128"/>
            <wp:effectExtent l="0" t="0" r="0" b="0"/>
            <wp:docPr id="135" name="image76.jpeg" descr=""/>
            <wp:cNvGraphicFramePr>
              <a:graphicFrameLocks noChangeAspect="1"/>
            </wp:cNvGraphicFramePr>
            <a:graphic>
              <a:graphicData uri="http://schemas.openxmlformats.org/drawingml/2006/picture">
                <pic:pic>
                  <pic:nvPicPr>
                    <pic:cNvPr id="136" name="image76.jpeg"/>
                    <pic:cNvPicPr/>
                  </pic:nvPicPr>
                  <pic:blipFill>
                    <a:blip r:embed="rId105" cstate="print"/>
                    <a:stretch>
                      <a:fillRect/>
                    </a:stretch>
                  </pic:blipFill>
                  <pic:spPr>
                    <a:xfrm>
                      <a:off x="0" y="0"/>
                      <a:ext cx="2904372" cy="2167128"/>
                    </a:xfrm>
                    <a:prstGeom prst="rect">
                      <a:avLst/>
                    </a:prstGeom>
                  </pic:spPr>
                </pic:pic>
              </a:graphicData>
            </a:graphic>
          </wp:inline>
        </w:drawing>
      </w:r>
      <w:r>
        <w:rPr>
          <w:kern w:val="2"/>
          <w:szCs w:val="22"/>
          <w:rFonts w:ascii="黑体" w:eastAsia="黑体" w:hint="eastAsia" w:cstheme="minorBidi" w:hAnsiTheme="minorHAnsi"/>
          <w:sz w:val="24"/>
        </w:rPr>
        <w:t>C.电针组海马</w:t>
      </w:r>
      <w:r>
        <w:rPr>
          <w:kern w:val="2"/>
          <w:szCs w:val="22"/>
          <w:rFonts w:ascii="黑体" w:eastAsia="黑体" w:hint="eastAsia" w:cstheme="minorBidi" w:hAnsiTheme="minorHAnsi"/>
          <w:sz w:val="24"/>
        </w:rPr>
        <w:t>DG</w:t>
      </w:r>
      <w:r w:rsidRPr="00000000">
        <w:rPr>
          <w:kern w:val="2"/>
          <w:sz w:val="22"/>
          <w:szCs w:val="22"/>
          <w:rFonts w:cstheme="minorBidi" w:hAnsiTheme="minorHAnsi" w:eastAsiaTheme="minorHAnsi" w:asciiTheme="minorHAnsi"/>
        </w:rPr>
        <w:tab/>
        <w:t>D.空白组下丘脑</w:t>
      </w:r>
      <w:r>
        <w:rPr>
          <w:kern w:val="2"/>
          <w:szCs w:val="22"/>
          <w:rFonts w:ascii="黑体" w:eastAsia="黑体" w:hint="eastAsia" w:cstheme="minorBidi" w:hAnsiTheme="minorHAnsi"/>
          <w:sz w:val="24"/>
        </w:rPr>
        <w:t>VMH</w:t>
      </w:r>
    </w:p>
    <w:p w:rsidR="0018722C">
      <w:pPr>
        <w:pStyle w:val="aff7"/>
        <w:topLinePunct/>
      </w:pPr>
      <w:r>
        <w:rPr>
          <w:kern w:val="2"/>
          <w:sz w:val="22"/>
          <w:szCs w:val="22"/>
          <w:rFonts w:cstheme="minorBidi" w:hAnsiTheme="minorHAnsi" w:eastAsiaTheme="minorHAnsi" w:asciiTheme="minorHAnsi"/>
        </w:rPr>
        <w:drawing>
          <wp:inline>
            <wp:extent cx="2867677" cy="2154554"/>
            <wp:effectExtent l="0" t="0" r="0" b="0"/>
            <wp:docPr id="133" name="image75.jpeg" descr=""/>
            <wp:cNvGraphicFramePr>
              <a:graphicFrameLocks noChangeAspect="1"/>
            </wp:cNvGraphicFramePr>
            <a:graphic>
              <a:graphicData uri="http://schemas.openxmlformats.org/drawingml/2006/picture">
                <pic:pic>
                  <pic:nvPicPr>
                    <pic:cNvPr id="134" name="image75.jpeg"/>
                    <pic:cNvPicPr/>
                  </pic:nvPicPr>
                  <pic:blipFill>
                    <a:blip r:embed="rId104" cstate="print"/>
                    <a:stretch>
                      <a:fillRect/>
                    </a:stretch>
                  </pic:blipFill>
                  <pic:spPr>
                    <a:xfrm>
                      <a:off x="0" y="0"/>
                      <a:ext cx="2867677" cy="2154554"/>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rPr>
        <w:t>E.模型组下丘脑</w:t>
      </w:r>
      <w:r>
        <w:rPr>
          <w:rFonts w:ascii="黑体" w:eastAsia="黑体" w:hint="eastAsia" w:cstheme="minorBidi" w:hAnsiTheme="minorHAnsi"/>
        </w:rPr>
        <w:t>VMH</w:t>
      </w:r>
      <w:r w:rsidRPr="00000000">
        <w:rPr>
          <w:rFonts w:cstheme="minorBidi" w:hAnsiTheme="minorHAnsi" w:eastAsiaTheme="minorHAnsi" w:asciiTheme="minorHAnsi"/>
        </w:rPr>
        <w:tab/>
        <w:t>F.电针组下丘脑</w:t>
      </w:r>
      <w:r>
        <w:rPr>
          <w:rFonts w:ascii="黑体" w:eastAsia="黑体" w:hint="eastAsia" w:cstheme="minorBidi" w:hAnsiTheme="minorHAnsi"/>
        </w:rPr>
        <w:t>VMH</w:t>
      </w:r>
    </w:p>
    <w:p w:rsidR="0018722C">
      <w:pPr>
        <w:pStyle w:val="aff7"/>
        <w:topLinePunct/>
      </w:pPr>
      <w:r>
        <w:drawing>
          <wp:anchor distT="0" distB="0" distL="0" distR="0" allowOverlap="1" layoutInCell="1" locked="0" behindDoc="0" simplePos="0" relativeHeight="4744">
            <wp:simplePos x="0" y="0"/>
            <wp:positionH relativeFrom="page">
              <wp:posOffset>952500</wp:posOffset>
            </wp:positionH>
            <wp:positionV relativeFrom="paragraph">
              <wp:posOffset>115260</wp:posOffset>
            </wp:positionV>
            <wp:extent cx="2912124" cy="2182177"/>
            <wp:effectExtent l="0" t="0" r="0" b="0"/>
            <wp:wrapTopAndBottom/>
            <wp:docPr id="137" name="image77.jpeg" descr=""/>
            <wp:cNvGraphicFramePr>
              <a:graphicFrameLocks noChangeAspect="1"/>
            </wp:cNvGraphicFramePr>
            <a:graphic>
              <a:graphicData uri="http://schemas.openxmlformats.org/drawingml/2006/picture">
                <pic:pic>
                  <pic:nvPicPr>
                    <pic:cNvPr id="138" name="image77.jpeg"/>
                    <pic:cNvPicPr/>
                  </pic:nvPicPr>
                  <pic:blipFill>
                    <a:blip r:embed="rId106" cstate="print"/>
                    <a:stretch>
                      <a:fillRect/>
                    </a:stretch>
                  </pic:blipFill>
                  <pic:spPr>
                    <a:xfrm>
                      <a:off x="0" y="0"/>
                      <a:ext cx="2912124" cy="2182177"/>
                    </a:xfrm>
                    <a:prstGeom prst="rect">
                      <a:avLst/>
                    </a:prstGeom>
                  </pic:spPr>
                </pic:pic>
              </a:graphicData>
            </a:graphic>
          </wp:anchor>
        </w:drawing>
      </w:r>
      <w:r>
        <w:drawing>
          <wp:anchor distT="0" distB="0" distL="0" distR="0" allowOverlap="1" layoutInCell="1" locked="0" behindDoc="0" simplePos="0" relativeHeight="4768">
            <wp:simplePos x="0" y="0"/>
            <wp:positionH relativeFrom="page">
              <wp:posOffset>4066540</wp:posOffset>
            </wp:positionH>
            <wp:positionV relativeFrom="paragraph">
              <wp:posOffset>129865</wp:posOffset>
            </wp:positionV>
            <wp:extent cx="2874855" cy="2154555"/>
            <wp:effectExtent l="0" t="0" r="0" b="0"/>
            <wp:wrapTopAndBottom/>
            <wp:docPr id="139" name="image78.jpeg" descr=""/>
            <wp:cNvGraphicFramePr>
              <a:graphicFrameLocks noChangeAspect="1"/>
            </wp:cNvGraphicFramePr>
            <a:graphic>
              <a:graphicData uri="http://schemas.openxmlformats.org/drawingml/2006/picture">
                <pic:pic>
                  <pic:nvPicPr>
                    <pic:cNvPr id="140" name="image78.jpeg"/>
                    <pic:cNvPicPr/>
                  </pic:nvPicPr>
                  <pic:blipFill>
                    <a:blip r:embed="rId107" cstate="print"/>
                    <a:stretch>
                      <a:fillRect/>
                    </a:stretch>
                  </pic:blipFill>
                  <pic:spPr>
                    <a:xfrm>
                      <a:off x="0" y="0"/>
                      <a:ext cx="2874855" cy="2154555"/>
                    </a:xfrm>
                    <a:prstGeom prst="rect">
                      <a:avLst/>
                    </a:prstGeom>
                  </pic:spPr>
                </pic:pic>
              </a:graphicData>
            </a:graphic>
          </wp:anchor>
        </w:drawing>
      </w:r>
    </w:p>
    <w:p w:rsidR="0018722C">
      <w:pPr>
        <w:pStyle w:val="affff1"/>
        <w:topLinePunct/>
      </w:pPr>
      <w:r>
        <w:rPr>
          <w:rFonts w:cstheme="minorBidi" w:hAnsiTheme="minorHAnsi" w:eastAsiaTheme="minorHAnsi" w:asciiTheme="minorHAnsi" w:ascii="黑体" w:eastAsia="黑体" w:hint="eastAsia"/>
        </w:rPr>
        <w:t>G.空白组空肠肠腺</w:t>
      </w:r>
      <w:r w:rsidR="001852F3">
        <w:rPr>
          <w:rFonts w:cstheme="minorBidi" w:hAnsiTheme="minorHAnsi" w:eastAsiaTheme="minorHAnsi" w:asciiTheme="minorHAnsi"/>
        </w:rPr>
        <w:t>H.模型组空肠肠腺</w:t>
      </w:r>
    </w:p>
    <w:p w:rsidR="0018722C">
      <w:pPr>
        <w:topLinePunct/>
      </w:pPr>
      <w:r>
        <w:rPr>
          <w:rFonts w:cstheme="minorBidi" w:hAnsiTheme="minorHAnsi" w:eastAsiaTheme="minorHAnsi" w:asciiTheme="minorHAnsi" w:ascii="Calibri"/>
        </w:rPr>
        <w:t>105</w:t>
      </w:r>
    </w:p>
    <w:p w:rsidR="0018722C">
      <w:pPr>
        <w:pStyle w:val="aff7"/>
        <w:topLinePunct/>
      </w:pPr>
      <w:r>
        <w:rPr>
          <w:rFonts w:ascii="Calibri"/>
          <w:sz w:val="20"/>
        </w:rPr>
        <w:drawing>
          <wp:inline distT="0" distB="0" distL="0" distR="0">
            <wp:extent cx="3125511" cy="2356008"/>
            <wp:effectExtent l="0" t="0" r="0" b="0"/>
            <wp:docPr id="141" name="image79.jpeg" descr=""/>
            <wp:cNvGraphicFramePr>
              <a:graphicFrameLocks noChangeAspect="1"/>
            </wp:cNvGraphicFramePr>
            <a:graphic>
              <a:graphicData uri="http://schemas.openxmlformats.org/drawingml/2006/picture">
                <pic:pic>
                  <pic:nvPicPr>
                    <pic:cNvPr id="142" name="image79.jpeg"/>
                    <pic:cNvPicPr/>
                  </pic:nvPicPr>
                  <pic:blipFill>
                    <a:blip r:embed="rId108" cstate="print"/>
                    <a:stretch>
                      <a:fillRect/>
                    </a:stretch>
                  </pic:blipFill>
                  <pic:spPr>
                    <a:xfrm>
                      <a:off x="0" y="0"/>
                      <a:ext cx="3125511" cy="2356008"/>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I.电针组空肠肠腺</w:t>
      </w:r>
    </w:p>
    <w:p w:rsidR="0018722C">
      <w:pPr>
        <w:topLinePunct/>
      </w:pPr>
      <w:r>
        <w:rPr>
          <w:rFonts w:cstheme="minorBidi" w:hAnsiTheme="minorHAnsi" w:eastAsiaTheme="minorHAnsi" w:asciiTheme="minorHAnsi" w:ascii="Calibri"/>
        </w:rPr>
        <w:t>106</w:t>
      </w:r>
    </w:p>
    <w:p w:rsidR="0018722C">
      <w:pPr>
        <w:pStyle w:val="a4"/>
        <w:topLinePunct/>
      </w:pPr>
      <w:bookmarkStart w:id="269760" w:name="_Toc686269760"/>
      <w:bookmarkStart w:name="附录二:本人在校期间发表论文情况 " w:id="199"/>
      <w:bookmarkEnd w:id="199"/>
      <w:bookmarkStart w:name="_bookmark92" w:id="200"/>
      <w:bookmarkEnd w:id="200"/>
      <w:r>
        <w:t>附录二</w:t>
      </w:r>
      <w:r>
        <w:rPr>
          <w:b/>
        </w:rPr>
        <w:t>:</w:t>
      </w:r>
      <w:r>
        <w:t>本人在校期间发表论文情况</w:t>
      </w:r>
      <w:bookmarkEnd w:id="269760"/>
    </w:p>
    <w:p w:rsidR="0018722C">
      <w:pPr>
        <w:pStyle w:val="cw20"/>
        <w:topLinePunct/>
      </w:pPr>
      <w:r>
        <w:t>1. </w:t>
      </w:r>
      <w:r>
        <w:rPr>
          <w:b/>
        </w:rPr>
        <w:t>徐派的</w:t>
      </w:r>
      <w:r>
        <w:rPr>
          <w:w w:val="95"/>
          <w:sz w:val="28"/>
          <w:rFonts w:hint="eastAsia"/>
        </w:rPr>
        <w:t>，</w:t>
      </w:r>
      <w:r>
        <w:t>辛玉</w:t>
      </w:r>
      <w:r>
        <w:rPr>
          <w:rFonts w:hint="eastAsia"/>
        </w:rPr>
        <w:t>，</w:t>
      </w:r>
      <w:r>
        <w:t>张红星*等.电针对功能性消化不良肝郁脾虚型大鼠</w:t>
      </w:r>
      <w:r w:rsidR="001852F3">
        <w:t xml:space="preserve">中枢及外周降钙素基因相关肽及受体活性修饰蛋白的影响</w:t>
      </w:r>
      <w:r>
        <w:t>[</w:t>
      </w:r>
      <w:r>
        <w:t xml:space="preserve">J</w:t>
      </w:r>
      <w:r>
        <w:t>]</w:t>
      </w:r>
      <w:r>
        <w:t xml:space="preserve">.世</w:t>
      </w:r>
      <w:r>
        <w:t>界华人消化杂志</w:t>
      </w:r>
      <w:r>
        <w:rPr>
          <w:rFonts w:hint="eastAsia"/>
        </w:rPr>
        <w:t>，</w:t>
      </w:r>
      <w:r>
        <w:t>2015,23</w:t>
      </w:r>
      <w:r>
        <w:t>（</w:t>
      </w:r>
      <w:r>
        <w:t>21</w:t>
      </w:r>
      <w:r>
        <w:t>）</w:t>
      </w:r>
      <w:r>
        <w:t>：3433-3439</w:t>
      </w:r>
    </w:p>
    <w:p w:rsidR="0018722C">
      <w:pPr>
        <w:pStyle w:val="cw20"/>
        <w:topLinePunct/>
      </w:pPr>
      <w:r>
        <w:t>2. </w:t>
      </w:r>
      <w:r>
        <w:rPr>
          <w:b/>
        </w:rPr>
        <w:t>徐派的</w:t>
      </w:r>
      <w:r>
        <w:rPr>
          <w:w w:val="95"/>
          <w:sz w:val="28"/>
          <w:rFonts w:hint="eastAsia"/>
        </w:rPr>
        <w:t>，</w:t>
      </w:r>
      <w:r>
        <w:t>辛玉</w:t>
      </w:r>
      <w:r>
        <w:rPr>
          <w:rFonts w:hint="eastAsia"/>
        </w:rPr>
        <w:t>，</w:t>
      </w:r>
      <w:r>
        <w:t>张红星*等.针刺与电针治疗功能性便秘的疗效及机</w:t>
      </w:r>
      <w:r w:rsidR="001852F3">
        <w:t xml:space="preserve">制</w:t>
      </w:r>
      <w:r>
        <w:t>[</w:t>
      </w:r>
      <w:r>
        <w:t>J</w:t>
      </w:r>
      <w:r>
        <w:t>]</w:t>
      </w:r>
      <w:r>
        <w:t>.世界华人消化杂志</w:t>
      </w:r>
      <w:r>
        <w:rPr>
          <w:rFonts w:hint="eastAsia"/>
        </w:rPr>
        <w:t>，</w:t>
      </w:r>
      <w:r>
        <w:t>2015,23</w:t>
      </w:r>
      <w:r>
        <w:t>（</w:t>
      </w:r>
      <w:r>
        <w:t>16</w:t>
      </w:r>
      <w:r>
        <w:t>）</w:t>
      </w:r>
      <w:r>
        <w:t>：2665-2670</w:t>
      </w:r>
    </w:p>
    <w:p w:rsidR="0018722C">
      <w:pPr>
        <w:pStyle w:val="cw20"/>
        <w:topLinePunct/>
      </w:pPr>
      <w:r>
        <w:t>3. </w:t>
      </w:r>
      <w:r>
        <w:rPr>
          <w:b/>
        </w:rPr>
        <w:t>徐派的</w:t>
      </w:r>
      <w:r>
        <w:rPr>
          <w:w w:val="95"/>
          <w:sz w:val="28"/>
          <w:rFonts w:hint="eastAsia"/>
        </w:rPr>
        <w:t>，</w:t>
      </w:r>
      <w:r>
        <w:t>张红星*</w:t>
      </w:r>
      <w:r>
        <w:rPr>
          <w:rFonts w:hint="eastAsia"/>
        </w:rPr>
        <w:t>，</w:t>
      </w:r>
      <w:r>
        <w:t>杨云等.电针对功能性消化不良大鼠胃肠动力学</w:t>
      </w:r>
      <w:r>
        <w:t>及</w:t>
      </w:r>
      <w:r>
        <w:t>VIP、CGRP</w:t>
      </w:r>
      <w:r/>
      <w:r w:rsidR="001852F3">
        <w:t xml:space="preserve">的影响</w:t>
      </w:r>
      <w:r>
        <w:t>[</w:t>
      </w:r>
      <w:r>
        <w:t xml:space="preserve">J</w:t>
      </w:r>
      <w:r>
        <w:t>]</w:t>
      </w:r>
      <w:r>
        <w:t>.中国中西医结合杂志</w:t>
      </w:r>
      <w:r>
        <w:t>（</w:t>
      </w:r>
      <w:r>
        <w:t>已录用</w:t>
      </w:r>
      <w:r>
        <w:t>）</w:t>
      </w:r>
    </w:p>
    <w:p w:rsidR="0018722C">
      <w:pPr>
        <w:pStyle w:val="cw20"/>
        <w:topLinePunct/>
      </w:pPr>
      <w:r>
        <w:t>4. </w:t>
      </w:r>
      <w:r>
        <w:rPr>
          <w:b/>
        </w:rPr>
        <w:t>徐派的</w:t>
      </w:r>
      <w:r>
        <w:rPr>
          <w:sz w:val="28"/>
          <w:rFonts w:hint="eastAsia"/>
        </w:rPr>
        <w:t>，</w:t>
      </w:r>
      <w:r>
        <w:t>杨云</w:t>
      </w:r>
      <w:r>
        <w:rPr>
          <w:rFonts w:hint="eastAsia"/>
        </w:rPr>
        <w:t>，</w:t>
      </w:r>
      <w:r>
        <w:t>张红星*</w:t>
      </w:r>
      <w:r>
        <w:t>等. 电针对功能性消化不良肝郁脾虚型大</w:t>
      </w:r>
      <w:r>
        <w:t>鼠中枢及外周</w:t>
      </w:r>
      <w:r>
        <w:t>VIP</w:t>
      </w:r>
      <w:r/>
      <w:r w:rsidR="001852F3">
        <w:t xml:space="preserve">及其受体</w:t>
      </w:r>
      <w:r>
        <w:t>VPAC1</w:t>
      </w:r>
      <w:r/>
      <w:r w:rsidR="001852F3">
        <w:t xml:space="preserve">的影响</w:t>
      </w:r>
      <w:r>
        <w:t>[</w:t>
      </w:r>
      <w:r>
        <w:t xml:space="preserve">J</w:t>
      </w:r>
      <w:r>
        <w:t>]</w:t>
      </w:r>
      <w:r>
        <w:t>.中华中医药杂志</w:t>
      </w:r>
      <w:r>
        <w:t>（</w:t>
      </w:r>
      <w:r>
        <w:t>已</w:t>
      </w:r>
      <w:r>
        <w:t>录用</w:t>
      </w:r>
      <w:r>
        <w:t>）</w:t>
      </w:r>
    </w:p>
    <w:p w:rsidR="0018722C">
      <w:pPr>
        <w:pStyle w:val="cw20"/>
        <w:topLinePunct/>
      </w:pPr>
      <w:r>
        <w:t>5. </w:t>
      </w:r>
      <w:r>
        <w:t>杨云</w:t>
      </w:r>
      <w:r>
        <w:rPr>
          <w:rFonts w:hint="eastAsia"/>
        </w:rPr>
        <w:t>，</w:t>
      </w:r>
      <w:r>
        <w:rPr>
          <w:b/>
        </w:rPr>
        <w:t>徐派的</w:t>
      </w:r>
      <w:r>
        <w:rPr>
          <w:w w:val="95"/>
          <w:sz w:val="28"/>
          <w:rFonts w:hint="eastAsia"/>
        </w:rPr>
        <w:t>，</w:t>
      </w:r>
      <w:r>
        <w:t>张红星*等.电针对功能性消化不良大鼠胃排空功能</w:t>
      </w:r>
      <w:r>
        <w:t>及</w:t>
      </w:r>
      <w:r>
        <w:t>NT</w:t>
      </w:r>
      <w:r/>
      <w:r w:rsidR="001852F3">
        <w:t xml:space="preserve">的影响</w:t>
      </w:r>
      <w:r>
        <w:t>[</w:t>
      </w:r>
      <w:r>
        <w:t xml:space="preserve">J</w:t>
      </w:r>
      <w:r>
        <w:t>]</w:t>
      </w:r>
      <w:r>
        <w:t>.湖北中医杂志</w:t>
      </w:r>
      <w:r>
        <w:rPr>
          <w:rFonts w:hint="eastAsia"/>
        </w:rPr>
        <w:t>，</w:t>
      </w:r>
      <w:r>
        <w:t>2015</w:t>
      </w:r>
      <w:r>
        <w:t xml:space="preserve">, </w:t>
      </w:r>
      <w:r>
        <w:t>37</w:t>
      </w:r>
      <w:r>
        <w:t>(</w:t>
      </w:r>
      <w:r>
        <w:t>9</w:t>
      </w:r>
      <w:r>
        <w:t>)</w:t>
      </w:r>
      <w:r>
        <w:rPr>
          <w:sz w:val="28"/>
          <w:rFonts w:hint="eastAsia"/>
        </w:rPr>
        <w:t>：</w:t>
      </w:r>
      <w:r>
        <w:t>1-3</w:t>
      </w:r>
    </w:p>
    <w:p w:rsidR="0018722C">
      <w:pPr>
        <w:pStyle w:val="cw20"/>
        <w:topLinePunct/>
      </w:pPr>
      <w:r>
        <w:t>6. </w:t>
      </w:r>
      <w:r>
        <w:t>杨云</w:t>
      </w:r>
      <w:r>
        <w:rPr>
          <w:rFonts w:hint="eastAsia"/>
        </w:rPr>
        <w:t>，</w:t>
      </w:r>
      <w:r>
        <w:rPr>
          <w:b/>
        </w:rPr>
        <w:t>徐派的</w:t>
      </w:r>
      <w:r>
        <w:rPr>
          <w:sz w:val="28"/>
          <w:rFonts w:hint="eastAsia"/>
        </w:rPr>
        <w:t>，</w:t>
      </w:r>
      <w:r>
        <w:t>张红星*NT</w:t>
      </w:r>
      <w:r/>
      <w:r w:rsidR="001852F3">
        <w:t xml:space="preserve">介导的脑-肠轴作用在电针治疗功能性消</w:t>
      </w:r>
      <w:r>
        <w:t>化不良大鼠中的影响</w:t>
      </w:r>
      <w:r>
        <w:t>[</w:t>
      </w:r>
      <w:r>
        <w:t>J</w:t>
      </w:r>
      <w:r>
        <w:t>]</w:t>
      </w:r>
      <w:r>
        <w:t>.针刺研究</w:t>
      </w:r>
      <w:r>
        <w:t>（</w:t>
      </w:r>
      <w:r>
        <w:t>已录用</w:t>
      </w:r>
      <w:r>
        <w:t>）</w:t>
      </w:r>
    </w:p>
    <w:p w:rsidR="0018722C">
      <w:pPr>
        <w:topLinePunct/>
      </w:pPr>
      <w:r>
        <w:rPr>
          <w:rFonts w:cstheme="minorBidi" w:hAnsiTheme="minorHAnsi" w:eastAsiaTheme="minorHAnsi" w:asciiTheme="minorHAnsi" w:ascii="Calibri"/>
        </w:rPr>
        <w:t>107</w:t>
      </w:r>
    </w:p>
    <w:p w:rsidR="0018722C">
      <w:pPr>
        <w:pStyle w:val="a4"/>
        <w:topLinePunct/>
      </w:pPr>
      <w:bookmarkStart w:id="269761" w:name="_Toc686269761"/>
      <w:bookmarkStart w:name="综述:脑肠肽与功能性消化不良的研究进展 " w:id="201"/>
      <w:bookmarkEnd w:id="201"/>
      <w:bookmarkStart w:name="_bookmark93" w:id="202"/>
      <w:bookmarkEnd w:id="202"/>
      <w:r>
        <w:t>附录三：综述</w:t>
      </w:r>
      <w:bookmarkEnd w:id="269761"/>
    </w:p>
    <w:p w:rsidR="0018722C">
      <w:pPr>
        <w:topLinePunct/>
      </w:pPr>
      <w:r>
        <w:rPr>
          <w:rFonts w:cstheme="minorBidi" w:hAnsiTheme="minorHAnsi" w:eastAsiaTheme="minorHAnsi" w:asciiTheme="minorHAnsi" w:ascii="黑体" w:eastAsia="黑体" w:hint="eastAsia"/>
          <w:b/>
        </w:rPr>
        <w:t>脑肠肽与功能性消化不良的研究进展</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湖北中医药大学</w:t>
      </w:r>
      <w:r w:rsidR="001852F3">
        <w:rPr>
          <w:rFonts w:cstheme="minorBidi" w:hAnsiTheme="minorHAnsi" w:eastAsiaTheme="minorHAnsi" w:asciiTheme="minorHAnsi"/>
        </w:rPr>
        <w:t xml:space="preserve">湖北武汉</w:t>
      </w:r>
      <w:r w:rsidR="001852F3">
        <w:rPr>
          <w:rFonts w:cstheme="minorBidi" w:hAnsiTheme="minorHAnsi" w:eastAsiaTheme="minorHAnsi" w:asciiTheme="minorHAnsi"/>
        </w:rPr>
        <w:t xml:space="preserve">430061</w:t>
      </w:r>
      <w:r>
        <w:rPr>
          <w:rFonts w:cstheme="minorBidi" w:hAnsiTheme="minorHAnsi" w:eastAsiaTheme="minorHAnsi" w:asciiTheme="minorHAnsi"/>
        </w:rPr>
        <w:t>）</w:t>
      </w:r>
    </w:p>
    <w:p w:rsidR="0018722C">
      <w:pPr>
        <w:pStyle w:val="aff0"/>
        <w:topLinePunct/>
      </w:pPr>
      <w:r>
        <w:rPr>
          <w:rStyle w:val="aff4"/>
          <w:rFonts w:ascii="Times New Roman" w:eastAsia="黑体" w:hint="eastAsia"/>
          <w:b/>
        </w:rPr>
        <w:t>摘要：</w:t>
      </w:r>
      <w:r>
        <w:t>功能性消化不良的病因和发病机制是多因素相互作用的。</w:t>
      </w:r>
      <w:r>
        <w:t>大量研究集中于脑肠轴的活动异常。大脑中枢神经系统和胃肠道神经</w:t>
      </w:r>
      <w:r>
        <w:t>系统对内外环境的应激反应，影响脑肠肽的分泌与释放，进一步导致</w:t>
      </w:r>
      <w:r>
        <w:t>功能性消化不良的发生发展。现就脑肠肽在功能性消化不良的研究中</w:t>
      </w:r>
      <w:r>
        <w:t>的研究进展进行综述。</w:t>
      </w:r>
    </w:p>
    <w:p w:rsidR="0018722C">
      <w:pPr>
        <w:pStyle w:val="aff"/>
        <w:topLinePunct/>
      </w:pPr>
      <w:r>
        <w:rPr>
          <w:rStyle w:val="afe"/>
          <w:rFonts w:ascii="Times New Roman" w:eastAsia="黑体" w:hint="eastAsia"/>
        </w:rPr>
        <w:t>关键词：</w:t>
      </w:r>
      <w:r>
        <w:t>功能性消化不良</w:t>
      </w:r>
      <w:r>
        <w:t xml:space="preserve">； </w:t>
      </w:r>
      <w:r>
        <w:t>发病机制</w:t>
      </w:r>
      <w:r>
        <w:t xml:space="preserve">； </w:t>
      </w:r>
      <w:r>
        <w:t>脑肠肽</w:t>
      </w:r>
      <w:r>
        <w:t xml:space="preserve">； </w:t>
      </w:r>
      <w:r>
        <w:t>研究进展</w:t>
      </w:r>
    </w:p>
    <w:p w:rsidR="0018722C">
      <w:pPr>
        <w:topLinePunct/>
      </w:pPr>
      <w:r>
        <w:rPr>
          <w:rFonts w:cstheme="minorBidi" w:hAnsiTheme="minorHAnsi" w:eastAsiaTheme="minorHAnsi" w:asciiTheme="minorHAnsi" w:ascii="黑体" w:hAnsi="黑体" w:eastAsia="黑体" w:cs="黑体"/>
          <w:b/>
        </w:rPr>
        <w:t>The research progress of brain gut peptide and functional dyspepsia</w:t>
      </w:r>
    </w:p>
    <w:p w:rsidR="0018722C">
      <w:pPr>
        <w:pStyle w:val="afc"/>
        <w:topLinePunct/>
      </w:pPr>
      <w:r>
        <w:rPr>
          <w:rStyle w:val="aff4"/>
          <w:rFonts w:eastAsia="黑体" w:ascii="Times New Roman"/>
        </w:rPr>
        <w:t>Abstract:</w:t>
      </w:r>
      <w:r w:rsidR="001852F3">
        <w:rPr>
          <w:rFonts w:ascii="黑体"/>
        </w:rPr>
        <w:t xml:space="preserve"> </w:t>
      </w:r>
      <w:r>
        <w:t>Many</w:t>
      </w:r>
      <w:r>
        <w:t> </w:t>
      </w:r>
      <w:r>
        <w:t>factors</w:t>
      </w:r>
      <w:r>
        <w:t> </w:t>
      </w:r>
      <w:r>
        <w:t>interaction</w:t>
      </w:r>
      <w:r>
        <w:t> </w:t>
      </w:r>
      <w:r>
        <w:t>affect</w:t>
      </w:r>
      <w:r>
        <w:t> </w:t>
      </w:r>
      <w:r>
        <w:t>the</w:t>
      </w:r>
      <w:r>
        <w:t> </w:t>
      </w:r>
      <w:r>
        <w:t>etiology</w:t>
      </w:r>
      <w:r>
        <w:t> </w:t>
      </w:r>
      <w:r>
        <w:t>and pathogenesis</w:t>
      </w:r>
      <w:r>
        <w:t> </w:t>
      </w:r>
      <w:r>
        <w:t>of</w:t>
      </w:r>
      <w:r>
        <w:t> </w:t>
      </w:r>
      <w:r>
        <w:t>FD</w:t>
      </w:r>
      <w:r/>
      <w:r>
        <w:t xml:space="preserve">.</w:t>
      </w:r>
      <w:r w:rsidR="001852F3">
        <w:t xml:space="preserve"> </w:t>
      </w:r>
      <w:r w:rsidR="001852F3">
        <w:t xml:space="preserve">Generous</w:t>
      </w:r>
      <w:r>
        <w:t> </w:t>
      </w:r>
      <w:r>
        <w:t>researches</w:t>
      </w:r>
      <w:r>
        <w:t> </w:t>
      </w:r>
      <w:r>
        <w:t>focused</w:t>
      </w:r>
      <w:r>
        <w:t> </w:t>
      </w:r>
      <w:r>
        <w:t>on</w:t>
      </w:r>
      <w:r>
        <w:t> </w:t>
      </w:r>
      <w:r>
        <w:t>the</w:t>
      </w:r>
      <w:r>
        <w:t> </w:t>
      </w:r>
      <w:r>
        <w:t>abnormal brain gut axis activity.</w:t>
      </w:r>
      <w:r w:rsidR="001852F3">
        <w:t xml:space="preserve"> </w:t>
      </w:r>
      <w:r w:rsidR="001852F3">
        <w:t xml:space="preserve">The regulation of central nervous system in the brain and gastrointestinal nervous system changes,</w:t>
      </w:r>
      <w:r w:rsidR="004B696B">
        <w:t xml:space="preserve"> </w:t>
      </w:r>
      <w:r w:rsidR="004B696B">
        <w:t xml:space="preserve">causing the internal and external</w:t>
      </w:r>
      <w:r>
        <w:t> </w:t>
      </w:r>
      <w:r>
        <w:t>stress</w:t>
      </w:r>
    </w:p>
    <w:p w:rsidR="0018722C">
      <w:pPr>
        <w:pStyle w:val="afc"/>
        <w:topLinePunct/>
      </w:pPr>
      <w:r>
        <w:t>R</w:t>
      </w:r>
      <w:r>
        <w:t>eaction</w:t>
      </w:r>
      <w:r w:rsidR="004B696B">
        <w:t>,</w:t>
      </w:r>
      <w:r w:rsidR="004B696B">
        <w:t xml:space="preserve"> </w:t>
      </w:r>
      <w:r w:rsidR="004B696B">
        <w:t>effecting the secretion and release of brain-gut peptide,</w:t>
      </w:r>
      <w:r w:rsidR="004B696B">
        <w:t xml:space="preserve"> </w:t>
      </w:r>
      <w:r w:rsidR="004B696B">
        <w:t>further</w:t>
      </w:r>
      <w:r>
        <w:t xml:space="preserve"> </w:t>
      </w:r>
      <w:r>
        <w:t>leading</w:t>
      </w:r>
      <w:r>
        <w:t xml:space="preserve"> </w:t>
      </w:r>
      <w:r>
        <w:t>to</w:t>
      </w:r>
      <w:r>
        <w:t xml:space="preserve"> </w:t>
      </w:r>
      <w:r>
        <w:t>the</w:t>
      </w:r>
      <w:r>
        <w:t xml:space="preserve"> </w:t>
      </w:r>
      <w:r>
        <w:t>occurrence</w:t>
      </w:r>
      <w:r>
        <w:t xml:space="preserve"> </w:t>
      </w:r>
      <w:r>
        <w:t>and</w:t>
      </w:r>
      <w:r>
        <w:t xml:space="preserve"> </w:t>
      </w:r>
      <w:r>
        <w:t>development</w:t>
      </w:r>
      <w:r>
        <w:t xml:space="preserve"> </w:t>
      </w:r>
      <w:r>
        <w:t>of FD. This article reviews the research progress in brain gut peptide in the study of</w:t>
      </w:r>
      <w:r>
        <w:t xml:space="preserve"> </w:t>
      </w:r>
      <w:r>
        <w:t>FD.</w:t>
      </w:r>
    </w:p>
    <w:p w:rsidR="0018722C">
      <w:pPr>
        <w:pStyle w:val="aff"/>
        <w:topLinePunct/>
      </w:pPr>
      <w:r>
        <w:rPr>
          <w:rStyle w:val="afe"/>
          <w:rFonts w:eastAsia="黑体" w:ascii="Times New Roman"/>
          <w:b/>
        </w:rPr>
        <w:t>Key Words:</w:t>
      </w:r>
      <w:r>
        <w:rPr>
          <w:rFonts w:ascii="黑体"/>
          <w:b/>
        </w:rPr>
        <w:t xml:space="preserve"> </w:t>
      </w:r>
      <w:r>
        <w:t>Functional</w:t>
      </w:r>
      <w:r>
        <w:t xml:space="preserve"> </w:t>
      </w:r>
      <w:r>
        <w:t>dyspepsia</w:t>
      </w:r>
      <w:r w:rsidRPr="00000000">
        <w:t xml:space="preserve">; </w:t>
      </w:r>
      <w:r w:rsidRPr="00000000">
        <w:t>P</w:t>
      </w:r>
      <w:r w:rsidRPr="00000000">
        <w:t>athogenesis</w:t>
      </w:r>
      <w:r w:rsidRPr="00000000">
        <w:t xml:space="preserve">; </w:t>
      </w:r>
      <w:r w:rsidRPr="00000000">
        <w:t>B</w:t>
      </w:r>
      <w:r w:rsidRPr="00000000">
        <w:t>rain-gut peptide</w:t>
      </w:r>
      <w:r w:rsidRPr="00000000">
        <w:t xml:space="preserve">; </w:t>
      </w:r>
      <w:r w:rsidRPr="00000000">
        <w:t>R</w:t>
      </w:r>
      <w:r w:rsidRPr="00000000">
        <w:t>esearch</w:t>
      </w:r>
      <w:r>
        <w:t xml:space="preserve"> </w:t>
      </w:r>
      <w:r>
        <w:t>progress</w:t>
      </w:r>
    </w:p>
    <w:p w:rsidR="0018722C">
      <w:pPr>
        <w:topLinePunct/>
      </w:pPr>
      <w:r>
        <w:t>功能性消化不良</w:t>
      </w:r>
      <w:r>
        <w:t>（</w:t>
      </w:r>
      <w:r>
        <w:t>functional</w:t>
      </w:r>
      <w:r>
        <w:rPr>
          <w:spacing w:val="-46"/>
        </w:rPr>
        <w:t> </w:t>
      </w:r>
      <w:r>
        <w:t>dyspepsia</w:t>
      </w:r>
      <w:r>
        <w:t xml:space="preserve">, </w:t>
      </w:r>
      <w:r>
        <w:t>FD</w:t>
      </w:r>
      <w:r>
        <w:t>）</w:t>
      </w:r>
      <w:r>
        <w:t>是一组常见的功</w:t>
      </w:r>
      <w:r>
        <w:t>能性胃肠道疾病。随着</w:t>
      </w:r>
      <w:r>
        <w:t>近年</w:t>
      </w:r>
      <w:r>
        <w:t>来对</w:t>
      </w:r>
      <w:r>
        <w:t>FD</w:t>
      </w:r>
      <w:r/>
      <w:r w:rsidR="001852F3">
        <w:t xml:space="preserve">的深入研究，越来越多的学者一致认为</w:t>
      </w:r>
      <w:r>
        <w:rPr>
          <w:vertAlign w:val="superscript"/>
          /&gt;
        </w:rPr>
        <w:t>[</w:t>
      </w:r>
      <w:r>
        <w:rPr>
          <w:vertAlign w:val="superscript"/>
          <w:position w:val="15"/>
        </w:rPr>
        <w:t xml:space="preserve">1</w:t>
      </w:r>
      <w:r>
        <w:rPr>
          <w:vertAlign w:val="superscript"/>
          /&gt;
        </w:rPr>
        <w:t>]</w:t>
      </w:r>
      <w:r>
        <w:rPr>
          <w:spacing w:val="-10"/>
          <w:rFonts w:hint="eastAsia"/>
        </w:rPr>
        <w:t>：</w:t>
      </w:r>
      <w:r>
        <w:t>脑肠轴在</w:t>
      </w:r>
      <w:r>
        <w:t>FD</w:t>
      </w:r>
      <w:r/>
      <w:r w:rsidR="001852F3">
        <w:t xml:space="preserve">的发病中起着重要的作用。脑肠轴异常，内外</w:t>
      </w:r>
      <w:r>
        <w:t>环境的应激反应，影响胃肠激素的分泌与释放，使大脑中枢神经系</w:t>
      </w:r>
      <w:r>
        <w:t>统</w:t>
      </w:r>
    </w:p>
    <w:p w:rsidR="0018722C">
      <w:pPr>
        <w:topLinePunct/>
      </w:pPr>
      <w:r>
        <w:rPr>
          <w:rFonts w:cstheme="minorBidi" w:hAnsiTheme="minorHAnsi" w:eastAsiaTheme="minorHAnsi" w:asciiTheme="minorHAnsi" w:ascii="Calibri"/>
        </w:rPr>
        <w:t>108</w:t>
      </w:r>
    </w:p>
    <w:p w:rsidR="0018722C">
      <w:pPr>
        <w:topLinePunct/>
      </w:pPr>
      <w:r>
        <w:t>和胃肠道神经系统的调节发生了变化，进一步导致</w:t>
      </w:r>
      <w:r>
        <w:t>FD</w:t>
      </w:r>
      <w:r/>
      <w:r w:rsidR="001852F3">
        <w:t xml:space="preserve">的发生发展。</w:t>
      </w:r>
      <w:r>
        <w:t>本文将就脑肠肽与</w:t>
      </w:r>
      <w:r>
        <w:t>FD</w:t>
      </w:r>
      <w:r/>
      <w:r w:rsidR="001852F3">
        <w:t xml:space="preserve">的研究进行综述。</w:t>
      </w:r>
    </w:p>
    <w:p w:rsidR="0018722C">
      <w:pPr>
        <w:topLinePunct/>
      </w:pPr>
      <w:r>
        <w:t>1.脑肠轴的定义</w:t>
      </w:r>
    </w:p>
    <w:p w:rsidR="0018722C">
      <w:pPr>
        <w:topLinePunct/>
      </w:pPr>
      <w:r>
        <w:t>脑肠轴是中枢神经系统</w:t>
      </w:r>
      <w:r>
        <w:t>（</w:t>
      </w:r>
      <w:r>
        <w:rPr>
          <w:spacing w:val="-2"/>
        </w:rPr>
        <w:t xml:space="preserve">CNS</w:t>
      </w:r>
      <w:r>
        <w:t>）</w:t>
      </w:r>
      <w:r>
        <w:t>和胃肠道神经系统</w:t>
      </w:r>
      <w:r>
        <w:t>（</w:t>
      </w:r>
      <w:r>
        <w:rPr>
          <w:spacing w:val="-2"/>
        </w:rPr>
        <w:t xml:space="preserve">ENS</w:t>
      </w:r>
      <w:r>
        <w:t>）</w:t>
      </w:r>
      <w:r>
        <w:t>和自主神经系统</w:t>
      </w:r>
      <w:r>
        <w:t>（</w:t>
      </w:r>
      <w:r>
        <w:t>ENS</w:t>
      </w:r>
      <w:r>
        <w:t>）</w:t>
      </w:r>
      <w:r>
        <w:t>之间双向的神经连接，具有多种生理功能的神经内</w:t>
      </w:r>
      <w:r>
        <w:t>分泌网络，能够将认知和情感中枢与神经内分泌、肠神经系统和免疫</w:t>
      </w:r>
      <w:r w:rsidR="001852F3">
        <w:t xml:space="preserve"> </w:t>
      </w:r>
      <w:r>
        <w:t>系统相联系的双向交通通路</w:t>
      </w:r>
      <w:r>
        <w:rPr>
          <w:vertAlign w:val="superscript"/>
        </w:rPr>
        <w:t>[</w:t>
      </w:r>
      <w:r>
        <w:rPr>
          <w:vertAlign w:val="superscript"/>
          <w:position w:val="15"/>
        </w:rPr>
        <w:t xml:space="preserve">2</w:t>
      </w:r>
      <w:r>
        <w:rPr>
          <w:vertAlign w:val="superscript"/>
        </w:rPr>
        <w:t>]</w:t>
      </w:r>
      <w:r>
        <w:t>。机体通过脑肠轴之间的神经内分泌网</w:t>
      </w:r>
      <w:r>
        <w:t>络的双向环路进行胃肠功能的调节称为脑肠互动</w:t>
      </w:r>
      <w:r>
        <w:rPr>
          <w:vertAlign w:val="superscript"/>
        </w:rPr>
        <w:t>[</w:t>
      </w:r>
      <w:r>
        <w:rPr>
          <w:vertAlign w:val="superscript"/>
          <w:position w:val="15"/>
        </w:rPr>
        <w:t xml:space="preserve">3</w:t>
      </w:r>
      <w:r>
        <w:rPr>
          <w:vertAlign w:val="superscript"/>
        </w:rPr>
        <w:t>]</w:t>
      </w:r>
      <w:r>
        <w:t>。</w:t>
      </w:r>
    </w:p>
    <w:p w:rsidR="0018722C">
      <w:pPr>
        <w:topLinePunct/>
      </w:pPr>
      <w:r>
        <w:t>2.脑肠肽的作用</w:t>
      </w:r>
    </w:p>
    <w:p w:rsidR="0018722C">
      <w:pPr>
        <w:topLinePunct/>
      </w:pPr>
      <w:r>
        <w:t>同时存在于中枢神经系统和消化道中双重分布的肽类统称为脑肠肽</w:t>
      </w:r>
      <w:r>
        <w:t>（</w:t>
      </w:r>
      <w:r>
        <w:t>brain-gut</w:t>
      </w:r>
      <w:r>
        <w:rPr>
          <w:spacing w:val="-26"/>
        </w:rPr>
        <w:t> </w:t>
      </w:r>
      <w:r>
        <w:t>peptide,</w:t>
      </w:r>
      <w:r>
        <w:rPr>
          <w:spacing w:val="-26"/>
        </w:rPr>
        <w:t> </w:t>
      </w:r>
      <w:r>
        <w:t>BGP</w:t>
      </w:r>
      <w:r>
        <w:t>）</w:t>
      </w:r>
      <w:r>
        <w:t>。作为兼有神经递质和激素双重作</w:t>
      </w:r>
      <w:r>
        <w:t>用的重要功能因子，</w:t>
      </w:r>
      <w:r>
        <w:t>BGP</w:t>
      </w:r>
      <w:r/>
      <w:r w:rsidR="001852F3">
        <w:t xml:space="preserve">起到了搭建连接桥梁和调控功能的作用，是脑肠轴各个环节的调控作用的分子基础</w:t>
      </w:r>
      <w:r>
        <w:rPr>
          <w:vertAlign w:val="superscript"/>
        </w:rPr>
        <w:t>[</w:t>
      </w:r>
      <w:r>
        <w:rPr>
          <w:vertAlign w:val="superscript"/>
          <w:position w:val="15"/>
        </w:rPr>
        <w:t xml:space="preserve">4</w:t>
      </w:r>
      <w:r>
        <w:rPr>
          <w:vertAlign w:val="superscript"/>
        </w:rPr>
        <w:t>]</w:t>
      </w:r>
      <w:r>
        <w:t>。BGP</w:t>
      </w:r>
      <w:r/>
      <w:r w:rsidR="001852F3">
        <w:t xml:space="preserve">的异常分泌和表达可</w:t>
      </w:r>
      <w:r>
        <w:t>以诱发胃肠动力障碍和感觉异常，与</w:t>
      </w:r>
      <w:r>
        <w:t>FD</w:t>
      </w:r>
      <w:r/>
      <w:r w:rsidR="001852F3">
        <w:t xml:space="preserve">的发病密切相关。</w:t>
      </w:r>
    </w:p>
    <w:p w:rsidR="0018722C">
      <w:pPr>
        <w:pStyle w:val="cw20"/>
        <w:topLinePunct/>
      </w:pPr>
      <w:r>
        <w:t>2.1</w:t>
      </w:r>
      <w:r>
        <w:t>胃动素</w:t>
      </w:r>
      <w:r>
        <w:t>（</w:t>
      </w:r>
      <w:r>
        <w:t>motilin,</w:t>
      </w:r>
      <w:r>
        <w:t> </w:t>
      </w:r>
      <w:r>
        <w:t>MTL</w:t>
      </w:r>
      <w:r>
        <w:t>）</w:t>
      </w:r>
    </w:p>
    <w:p w:rsidR="0018722C">
      <w:pPr>
        <w:topLinePunct/>
      </w:pPr>
      <w:r>
        <w:t>MTL</w:t>
      </w:r>
      <w:r/>
      <w:r w:rsidR="001852F3">
        <w:t xml:space="preserve">因其能够显著促进胃运动而得名，包括胃肠蠕动，提高胃肠</w:t>
      </w:r>
      <w:r>
        <w:t>道、胆道及</w:t>
      </w:r>
      <w:r>
        <w:t>oddis</w:t>
      </w:r>
      <w:r/>
      <w:r w:rsidR="001852F3">
        <w:t xml:space="preserve">括约肌的张力等。</w:t>
      </w:r>
      <w:r>
        <w:t>MTL</w:t>
      </w:r>
      <w:r/>
      <w:r w:rsidR="001852F3">
        <w:t xml:space="preserve">对消化道分泌功能也有一定的影响</w:t>
      </w:r>
      <w:r>
        <w:rPr>
          <w:vertAlign w:val="superscript"/>
          /&gt;
        </w:rPr>
        <w:t>[</w:t>
      </w:r>
      <w:r>
        <w:rPr>
          <w:vertAlign w:val="superscript"/>
          /&gt;
        </w:rPr>
        <w:t xml:space="preserve">5</w:t>
      </w:r>
      <w:r>
        <w:rPr>
          <w:vertAlign w:val="superscript"/>
          /&gt;
        </w:rPr>
        <w:t>]</w:t>
      </w:r>
      <w:r>
        <w:t>。</w:t>
      </w:r>
      <w:r>
        <w:t>MTL</w:t>
      </w:r>
      <w:r/>
      <w:r w:rsidR="001852F3">
        <w:t xml:space="preserve">受体</w:t>
      </w:r>
      <w:r>
        <w:t>（</w:t>
      </w:r>
      <w:r>
        <w:t>MTL-R</w:t>
      </w:r>
      <w:r>
        <w:t>）</w:t>
      </w:r>
      <w:r>
        <w:t>与</w:t>
      </w:r>
      <w:r>
        <w:rPr>
          <w:rFonts w:ascii="Times New Roman" w:hAnsi="Times New Roman" w:eastAsia="宋体"/>
        </w:rPr>
        <w:t>Gαq</w:t>
      </w:r>
      <w:r>
        <w:t>和</w:t>
      </w:r>
      <w:r>
        <w:t>G13</w:t>
      </w:r>
      <w:r/>
      <w:r w:rsidR="001852F3">
        <w:t xml:space="preserve">耦联</w:t>
      </w:r>
      <w:r>
        <w:rPr>
          <w:rFonts w:hint="eastAsia"/>
        </w:rPr>
        <w:t>，</w:t>
      </w:r>
      <w:r>
        <w:t>可分别作用于含神</w:t>
      </w:r>
      <w:r>
        <w:t>经元组织的</w:t>
      </w:r>
      <w:r>
        <w:t>N</w:t>
      </w:r>
      <w:r/>
      <w:r w:rsidR="001852F3">
        <w:t xml:space="preserve">型和平滑肌组织内的</w:t>
      </w:r>
      <w:r>
        <w:t>M</w:t>
      </w:r>
      <w:r/>
      <w:r w:rsidR="001852F3">
        <w:t xml:space="preserve">型受体</w:t>
      </w:r>
      <w:r>
        <w:rPr>
          <w:vertAlign w:val="superscript"/>
          /&gt;
        </w:rPr>
        <w:t>[</w:t>
      </w:r>
      <w:r>
        <w:rPr>
          <w:vertAlign w:val="superscript"/>
          <w:position w:val="15"/>
        </w:rPr>
        <w:t xml:space="preserve">6</w:t>
      </w:r>
      <w:r>
        <w:rPr>
          <w:vertAlign w:val="superscript"/>
          /&gt;
        </w:rPr>
        <w:t>]</w:t>
      </w:r>
      <w:r>
        <w:t>。</w:t>
      </w:r>
    </w:p>
    <w:p w:rsidR="0018722C">
      <w:pPr>
        <w:topLinePunct/>
      </w:pPr>
      <w:r>
        <w:t>目前认为</w:t>
      </w:r>
      <w:r/>
      <w:r>
        <w:t>[</w:t>
      </w:r>
      <w:r>
        <w:t xml:space="preserve">7</w:t>
      </w:r>
      <w:r>
        <w:t xml:space="preserve">, </w:t>
      </w:r>
      <w:r>
        <w:t xml:space="preserve">8</w:t>
      </w:r>
      <w:r>
        <w:t>]</w:t>
      </w:r>
      <w:r>
        <w:t>血浆</w:t>
      </w:r>
      <w:r>
        <w:t>MTL</w:t>
      </w:r>
      <w:r/>
      <w:r w:rsidR="001852F3">
        <w:t xml:space="preserve">含量降低与</w:t>
      </w:r>
      <w:r>
        <w:t>FD</w:t>
      </w:r>
      <w:r/>
      <w:r w:rsidR="001852F3">
        <w:t xml:space="preserve">胃排空下降、胃电节律功</w:t>
      </w:r>
      <w:r>
        <w:t>能紊乱、胃窦无力和排空功能减慢、胃窦-幽门-十二指肠运动协调失</w:t>
      </w:r>
      <w:r>
        <w:t>常以及胃周期性肌电复合波</w:t>
      </w:r>
      <w:r>
        <w:t>（</w:t>
      </w:r>
      <w:r>
        <w:rPr>
          <w:spacing w:val="-8"/>
        </w:rPr>
        <w:t xml:space="preserve">MMC</w:t>
      </w:r>
      <w:r>
        <w:t>）</w:t>
      </w:r>
      <w:r>
        <w:t>的Ⅲ期时相缩短或缺如相关。</w:t>
      </w:r>
      <w:r>
        <w:t>Yogo</w:t>
      </w:r>
      <w:r>
        <w:t>等报道</w:t>
      </w:r>
      <w:r>
        <w:rPr>
          <w:rFonts w:hint="eastAsia"/>
        </w:rPr>
        <w:t>，</w:t>
      </w:r>
      <w:r>
        <w:t>促</w:t>
      </w:r>
      <w:r>
        <w:t>MTL</w:t>
      </w:r>
      <w:r/>
      <w:r w:rsidR="001852F3">
        <w:t xml:space="preserve">药物通过增加血浆中</w:t>
      </w:r>
      <w:r>
        <w:t>MTL</w:t>
      </w:r>
      <w:r/>
      <w:r w:rsidR="001852F3">
        <w:t xml:space="preserve">浓度能从而改善</w:t>
      </w:r>
      <w:r>
        <w:t>FD</w:t>
      </w:r>
      <w:r/>
      <w:r w:rsidR="001852F3">
        <w:t xml:space="preserve">症状</w:t>
      </w:r>
      <w:r>
        <w:rPr>
          <w:vertAlign w:val="superscript"/>
          /&gt;
        </w:rPr>
        <w:t>[</w:t>
      </w:r>
      <w:r>
        <w:rPr>
          <w:position w:val="15"/>
          <w:sz w:val="15"/>
        </w:rPr>
        <w:t xml:space="preserve">9</w:t>
      </w:r>
      <w:r>
        <w:rPr>
          <w:position w:val="15"/>
          <w:sz w:val="15"/>
        </w:rPr>
        <w:t xml:space="preserve">, </w:t>
      </w:r>
      <w:r>
        <w:rPr>
          <w:position w:val="15"/>
          <w:sz w:val="15"/>
        </w:rPr>
        <w:t xml:space="preserve">10</w:t>
      </w:r>
      <w:r>
        <w:rPr>
          <w:vertAlign w:val="superscript"/>
          /&gt;
        </w:rPr>
        <w:t>]</w:t>
      </w:r>
      <w:r>
        <w:t>。</w:t>
      </w:r>
    </w:p>
    <w:p w:rsidR="0018722C">
      <w:pPr>
        <w:topLinePunct/>
      </w:pPr>
      <w:r>
        <w:t>Kamerling</w:t>
      </w:r>
      <w:r>
        <w:rPr>
          <w:vertAlign w:val="superscript"/>
          /&gt;
        </w:rPr>
        <w:t>[</w:t>
      </w:r>
      <w:r>
        <w:rPr>
          <w:vertAlign w:val="superscript"/>
          /&gt;
        </w:rPr>
        <w:t xml:space="preserve">11</w:t>
      </w:r>
      <w:r>
        <w:rPr>
          <w:vertAlign w:val="superscript"/>
          /&gt;
        </w:rPr>
        <w:t>]</w:t>
      </w:r>
      <w:r>
        <w:t>等研究表明</w:t>
      </w:r>
      <w:r>
        <w:rPr>
          <w:rFonts w:hint="eastAsia"/>
        </w:rPr>
        <w:t>，</w:t>
      </w:r>
      <w:r>
        <w:t>依托必利能提高血浆</w:t>
      </w:r>
      <w:r>
        <w:t>MTL</w:t>
      </w:r>
      <w:r/>
      <w:r w:rsidR="001852F3">
        <w:t xml:space="preserve">水平</w:t>
      </w:r>
      <w:r>
        <w:rPr>
          <w:rFonts w:hint="eastAsia"/>
        </w:rPr>
        <w:t>，</w:t>
      </w:r>
      <w:r>
        <w:t>继而改善症</w:t>
      </w:r>
      <w:r>
        <w:t>状</w:t>
      </w:r>
      <w:r>
        <w:rPr>
          <w:rFonts w:hint="eastAsia"/>
        </w:rPr>
        <w:t>，</w:t>
      </w:r>
      <w:r>
        <w:t>均说明血浆</w:t>
      </w:r>
      <w:r>
        <w:t>MTL</w:t>
      </w:r>
      <w:r/>
      <w:r w:rsidR="001852F3">
        <w:t xml:space="preserve">水平降低与</w:t>
      </w:r>
      <w:r>
        <w:t>FD</w:t>
      </w:r>
      <w:r/>
      <w:r w:rsidR="001852F3">
        <w:t xml:space="preserve">有关。</w:t>
      </w:r>
    </w:p>
    <w:p w:rsidR="0018722C">
      <w:pPr>
        <w:pStyle w:val="cw20"/>
        <w:topLinePunct/>
      </w:pPr>
      <w:r>
        <w:t>2.2</w:t>
      </w:r>
      <w:r>
        <w:t>胃泌素</w:t>
      </w:r>
      <w:r>
        <w:t>（</w:t>
      </w:r>
      <w:r>
        <w:t>gastrin,</w:t>
      </w:r>
      <w:r>
        <w:t> </w:t>
      </w:r>
      <w:r>
        <w:t>GAS</w:t>
      </w:r>
      <w:r>
        <w:t>）</w:t>
      </w:r>
    </w:p>
    <w:p w:rsidR="0018722C">
      <w:pPr>
        <w:topLinePunct/>
      </w:pPr>
      <w:r>
        <w:t>GAS</w:t>
      </w:r>
      <w:r/>
      <w:r w:rsidR="001852F3">
        <w:t xml:space="preserve">是目前发现的唯一在</w:t>
      </w:r>
      <w:r>
        <w:t>CNS、外周神经</w:t>
      </w:r>
      <w:r>
        <w:t>（</w:t>
      </w:r>
      <w:r>
        <w:t>即迷走神经</w:t>
      </w:r>
      <w:r>
        <w:t>）</w:t>
      </w:r>
      <w:r>
        <w:t>和</w:t>
      </w:r>
      <w:r>
        <w:t>ENS</w:t>
      </w:r>
      <w:r>
        <w:t>三个水平上均表现为对胃运动有兴奋作用的胃肠激素。</w:t>
      </w:r>
      <w:r>
        <w:t>GAS</w:t>
      </w:r>
      <w:r/>
      <w:r w:rsidR="001852F3">
        <w:t xml:space="preserve">通过其受</w:t>
      </w:r>
      <w:r>
        <w:t>体发挥其促进胃酸、胃蛋白酶分泌，促进胃肠道黏膜生长，使胃窦</w:t>
      </w:r>
      <w:r>
        <w:t>和</w:t>
      </w:r>
    </w:p>
    <w:p w:rsidR="0018722C">
      <w:pPr>
        <w:topLinePunct/>
      </w:pPr>
      <w:r>
        <w:rPr>
          <w:rFonts w:cstheme="minorBidi" w:hAnsiTheme="minorHAnsi" w:eastAsiaTheme="minorHAnsi" w:asciiTheme="minorHAnsi" w:ascii="Calibri"/>
        </w:rPr>
        <w:t>109</w:t>
      </w:r>
    </w:p>
    <w:p w:rsidR="0018722C">
      <w:pPr>
        <w:topLinePunct/>
      </w:pPr>
      <w:r>
        <w:t>幽门括约肌收缩，延缓胃排空生物学作用。实验研究发现促胃动力作</w:t>
      </w:r>
      <w:r w:rsidR="001852F3">
        <w:t xml:space="preserve"> </w:t>
      </w:r>
      <w:r>
        <w:t>用机制与</w:t>
      </w:r>
      <w:r>
        <w:t>GAS</w:t>
      </w:r>
      <w:r/>
      <w:r w:rsidR="001852F3">
        <w:t xml:space="preserve">分泌增加，增强迷走神经对胃肠平滑肌的兴奋作用有</w:t>
      </w:r>
      <w:r w:rsidR="001852F3">
        <w:t>关</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w:t>
      </w:r>
    </w:p>
    <w:p w:rsidR="0018722C">
      <w:pPr>
        <w:pStyle w:val="cw20"/>
        <w:topLinePunct/>
      </w:pPr>
      <w:r>
        <w:t>2.3</w:t>
      </w:r>
      <w:r>
        <w:t>胆囊收缩素</w:t>
      </w:r>
      <w:r>
        <w:t>（</w:t>
      </w:r>
      <w:r>
        <w:t>cholecystokinin,</w:t>
      </w:r>
      <w:r>
        <w:t> </w:t>
      </w:r>
      <w:r>
        <w:t>CCK</w:t>
      </w:r>
      <w:r>
        <w:t>）</w:t>
      </w:r>
    </w:p>
    <w:p w:rsidR="0018722C">
      <w:pPr>
        <w:topLinePunct/>
      </w:pPr>
      <w:r>
        <w:t>可以促使胆囊收缩及胰液分泌，还能延缓胃排空，增强小肠和结</w:t>
      </w:r>
      <w:r>
        <w:t>肠运动，增强幽门括约肌，收缩弛</w:t>
      </w:r>
      <w:r>
        <w:t>Oddi</w:t>
      </w:r>
      <w:r/>
      <w:r w:rsidR="001852F3">
        <w:t xml:space="preserve">括约肌并诱发饱胀感觉。外</w:t>
      </w:r>
      <w:r>
        <w:t>源性</w:t>
      </w:r>
      <w:r>
        <w:t>CCK</w:t>
      </w:r>
      <w:r/>
      <w:r w:rsidR="001852F3">
        <w:t xml:space="preserve">可以刺激具有</w:t>
      </w:r>
      <w:r>
        <w:t>5-HT</w:t>
      </w:r>
      <w:r/>
      <w:r w:rsidR="001852F3">
        <w:t xml:space="preserve">释放能力的神经元，从而影响中枢性进食感觉和胃肠运动，</w:t>
      </w:r>
      <w:r>
        <w:t>CCK</w:t>
      </w:r>
      <w:r/>
      <w:r w:rsidR="001852F3">
        <w:t xml:space="preserve">对食物诱发的胃排空抑制作用可能是依靠于</w:t>
      </w:r>
      <w:r>
        <w:t>中枢</w:t>
      </w:r>
      <w:r>
        <w:t>5-HT</w:t>
      </w:r>
      <w:r/>
      <w:r w:rsidR="001852F3">
        <w:t xml:space="preserve">受体途径来实现的</w:t>
      </w:r>
      <w:r>
        <w:rPr>
          <w:vertAlign w:val="superscript"/>
          /&gt;
        </w:rPr>
        <w:t>[</w:t>
      </w:r>
      <w:r>
        <w:rPr>
          <w:vertAlign w:val="superscript"/>
          <w:position w:val="15"/>
        </w:rPr>
        <w:t xml:space="preserve">13</w:t>
      </w:r>
      <w:r>
        <w:rPr>
          <w:vertAlign w:val="superscript"/>
          /&gt;
        </w:rPr>
        <w:t>]</w:t>
      </w:r>
      <w:r>
        <w:t>。Fried</w:t>
      </w:r>
      <w:r/>
      <w:r w:rsidR="001852F3">
        <w:t xml:space="preserve">等人的研究发现</w:t>
      </w:r>
      <w:r>
        <w:t>CCK</w:t>
      </w:r>
      <w:r/>
      <w:r w:rsidR="001852F3">
        <w:t xml:space="preserve">与脂质</w:t>
      </w:r>
      <w:r>
        <w:t>的消化代谢有关，脂质消化异常可诱发上腹胀、餐后饱胀感等症状，</w:t>
      </w:r>
      <w:r w:rsidR="001852F3">
        <w:t xml:space="preserve"> </w:t>
      </w:r>
      <w:r>
        <w:t>而使用</w:t>
      </w:r>
      <w:r>
        <w:t>CCK</w:t>
      </w:r>
      <w:r/>
      <w:r w:rsidR="001852F3">
        <w:t xml:space="preserve">拮抗剂右氯谷胺能够显著减轻上述症状</w:t>
      </w:r>
      <w:r>
        <w:rPr>
          <w:vertAlign w:val="superscript"/>
          /&gt;
        </w:rPr>
        <w:t>[</w:t>
      </w:r>
      <w:r>
        <w:rPr>
          <w:vertAlign w:val="superscript"/>
          <w:position w:val="15"/>
        </w:rPr>
        <w:t xml:space="preserve">14</w:t>
      </w:r>
      <w:r>
        <w:rPr>
          <w:vertAlign w:val="superscript"/>
          /&gt;
        </w:rPr>
        <w:t>]</w:t>
      </w:r>
      <w:r>
        <w:t>。</w:t>
      </w:r>
    </w:p>
    <w:p w:rsidR="0018722C">
      <w:pPr>
        <w:pStyle w:val="cw20"/>
        <w:topLinePunct/>
      </w:pPr>
      <w:r>
        <w:t>2.4</w:t>
      </w:r>
      <w:r>
        <w:t>瘦素</w:t>
      </w:r>
      <w:r>
        <w:t>（</w:t>
      </w:r>
      <w:r>
        <w:t>leptin</w:t>
      </w:r>
      <w:r>
        <w:t>）</w:t>
      </w:r>
    </w:p>
    <w:p w:rsidR="0018722C">
      <w:pPr>
        <w:topLinePunct/>
      </w:pPr>
      <w:r>
        <w:t>Leptin</w:t>
      </w:r>
      <w:r/>
      <w:r w:rsidR="001852F3">
        <w:t xml:space="preserve">参与调节能量代谢与摄食平衡、调节胃肠激素的分泌和</w:t>
      </w:r>
      <w:r>
        <w:t>脂肪贮存等生理作用，与胃肠道功能的关系十分密切</w:t>
      </w:r>
      <w:r>
        <w:rPr>
          <w:vertAlign w:val="superscript"/>
          /&gt;
        </w:rPr>
        <w:t>[</w:t>
      </w:r>
      <w:r>
        <w:rPr>
          <w:vertAlign w:val="superscript"/>
          <w:position w:val="15"/>
        </w:rPr>
        <w:t xml:space="preserve">15</w:t>
      </w:r>
      <w:r>
        <w:rPr>
          <w:vertAlign w:val="superscript"/>
          /&gt;
        </w:rPr>
        <w:t>]</w:t>
      </w:r>
      <w:r>
        <w:t>。研究表明进</w:t>
      </w:r>
      <w:r>
        <w:t>餐后的消化运动期间其血液中</w:t>
      </w:r>
      <w:r>
        <w:t>leptin</w:t>
      </w:r>
      <w:r/>
      <w:r w:rsidR="001852F3">
        <w:t xml:space="preserve">水平迅速升高，抗瘦素血清可</w:t>
      </w:r>
      <w:r>
        <w:t>以有效阻断这一由进食所诱发的分泌水平改变，证明瘦素是启动并参与消化期胃肠运动的激素之一</w:t>
      </w:r>
      <w:r>
        <w:rPr>
          <w:vertAlign w:val="superscript"/>
          /&gt;
        </w:rPr>
        <w:t>[</w:t>
      </w:r>
      <w:r>
        <w:rPr>
          <w:vertAlign w:val="superscript"/>
          <w:position w:val="15"/>
        </w:rPr>
        <w:t xml:space="preserve">16</w:t>
      </w:r>
      <w:r>
        <w:rPr>
          <w:vertAlign w:val="superscript"/>
          /&gt;
        </w:rPr>
        <w:t>]</w:t>
      </w:r>
      <w:r>
        <w:t>。还有学者研究发现，FD</w:t>
      </w:r>
      <w:r/>
      <w:r w:rsidR="001852F3">
        <w:t xml:space="preserve">患者中存</w:t>
      </w:r>
      <w:r>
        <w:t>在血清</w:t>
      </w:r>
      <w:r>
        <w:t>Leptin</w:t>
      </w:r>
      <w:r/>
      <w:r w:rsidR="001852F3">
        <w:t xml:space="preserve">水平异常，从而改变了其对摄食及胃运动的调节，产</w:t>
      </w:r>
      <w:r>
        <w:t>生早饱不适等症状，同时</w:t>
      </w:r>
      <w:r>
        <w:t>FD</w:t>
      </w:r>
      <w:r/>
      <w:r w:rsidR="001852F3">
        <w:t xml:space="preserve">患者血清</w:t>
      </w:r>
      <w:r>
        <w:t>Leptin</w:t>
      </w:r>
      <w:r/>
      <w:r w:rsidR="001852F3">
        <w:t xml:space="preserve">水平的改变也可能是由</w:t>
      </w:r>
      <w:r>
        <w:t>于长期摄食减少而导致的机体一种适应性反应</w:t>
      </w:r>
      <w:r>
        <w:rPr>
          <w:vertAlign w:val="superscript"/>
          /&gt;
        </w:rPr>
        <w:t>[</w:t>
      </w:r>
      <w:r>
        <w:rPr>
          <w:w w:val="95"/>
          <w:position w:val="15"/>
          <w:sz w:val="15"/>
        </w:rPr>
        <w:t xml:space="preserve">17</w:t>
      </w:r>
      <w:r>
        <w:rPr>
          <w:w w:val="95"/>
          <w:position w:val="15"/>
          <w:sz w:val="15"/>
        </w:rPr>
        <w:t xml:space="preserve">, </w:t>
      </w:r>
      <w:r>
        <w:rPr>
          <w:w w:val="95"/>
          <w:position w:val="15"/>
          <w:sz w:val="15"/>
        </w:rPr>
        <w:t xml:space="preserve">18</w:t>
      </w:r>
      <w:r>
        <w:rPr>
          <w:vertAlign w:val="superscript"/>
          /&gt;
        </w:rPr>
        <w:t>]</w:t>
      </w:r>
      <w:r>
        <w:t>。</w:t>
      </w:r>
    </w:p>
    <w:p w:rsidR="0018722C">
      <w:pPr>
        <w:pStyle w:val="cw20"/>
        <w:topLinePunct/>
      </w:pPr>
      <w:r>
        <w:t>2.5</w:t>
      </w:r>
      <w:r>
        <w:t>促生长素</w:t>
      </w:r>
      <w:r>
        <w:t>（</w:t>
      </w:r>
      <w:r>
        <w:t>Ghrelin</w:t>
      </w:r>
      <w:r>
        <w:t>）</w:t>
      </w:r>
    </w:p>
    <w:p w:rsidR="0018722C">
      <w:pPr>
        <w:topLinePunct/>
      </w:pPr>
      <w:r>
        <w:t>Ghrelin</w:t>
      </w:r>
      <w:r/>
      <w:r w:rsidR="001852F3">
        <w:t xml:space="preserve">是一种重要的胃肠激素，是目前唯一的</w:t>
      </w:r>
      <w:r>
        <w:t>GHSR</w:t>
      </w:r>
      <w:r/>
      <w:r w:rsidR="001852F3">
        <w:t xml:space="preserve">的内源性</w:t>
      </w:r>
      <w:r>
        <w:t>配体，与胃动素表现出许多相同的作用：控制食欲、刺激生长激素的</w:t>
      </w:r>
      <w:r>
        <w:t>释放、促进胃排空、增强胃动力等，又被称为胃动素相关肽</w:t>
      </w:r>
      <w:r>
        <w:rPr>
          <w:vertAlign w:val="superscript"/>
          /&gt;
        </w:rPr>
        <w:t>[</w:t>
      </w:r>
      <w:r>
        <w:rPr>
          <w:vertAlign w:val="superscript"/>
          /&gt;
        </w:rPr>
        <w:t xml:space="preserve">19</w:t>
      </w:r>
      <w:r>
        <w:rPr>
          <w:vertAlign w:val="superscript"/>
          /&gt;
        </w:rPr>
        <w:t xml:space="preserve">, </w:t>
      </w:r>
      <w:r>
        <w:rPr>
          <w:vertAlign w:val="superscript"/>
          /&gt;
        </w:rPr>
        <w:t xml:space="preserve">20</w:t>
      </w:r>
      <w:r>
        <w:rPr>
          <w:vertAlign w:val="superscript"/>
          /&gt;
        </w:rPr>
        <w:t>]</w:t>
      </w:r>
      <w:r>
        <w:t>。在</w:t>
      </w:r>
      <w:r>
        <w:t>酰基化和去酰基化两种</w:t>
      </w:r>
      <w:r>
        <w:t>Ghrelin</w:t>
      </w:r>
      <w:r/>
      <w:r w:rsidR="001852F3">
        <w:t xml:space="preserve">形式中，酰基化</w:t>
      </w:r>
      <w:r>
        <w:t>Ghrelin</w:t>
      </w:r>
      <w:r/>
      <w:r w:rsidR="001852F3">
        <w:t xml:space="preserve">是其主要的</w:t>
      </w:r>
      <w:r>
        <w:t>活性形式。只有酰基化</w:t>
      </w:r>
      <w:r>
        <w:t>Ghrelin</w:t>
      </w:r>
      <w:r/>
      <w:r w:rsidR="001852F3">
        <w:t xml:space="preserve">通过结合其受体</w:t>
      </w:r>
      <w:r>
        <w:t>GHSR-1a</w:t>
      </w:r>
      <w:r/>
      <w:r w:rsidR="001852F3">
        <w:t xml:space="preserve">后活化信号</w:t>
      </w:r>
      <w:r>
        <w:t>传导通路以发挥其生物学作用。其酰基化过程由</w:t>
      </w:r>
      <w:r>
        <w:t>Ghrelin</w:t>
      </w:r>
      <w:r/>
      <w:r w:rsidR="001852F3">
        <w:t xml:space="preserve">酰基转移酶</w:t>
      </w:r>
      <w:r>
        <w:t>(</w:t>
      </w:r>
      <w:r>
        <w:rPr>
          <w:spacing w:val="-7"/>
        </w:rPr>
        <w:t xml:space="preserve">Ghrelin </w:t>
      </w:r>
      <w:r>
        <w:t>O Acy ltrasferase</w:t>
      </w:r>
      <w:r>
        <w:t xml:space="preserve">, </w:t>
      </w:r>
      <w:r>
        <w:t>GOAT</w:t>
      </w:r>
      <w:r>
        <w:t>)</w:t>
      </w:r>
      <w:r>
        <w:t>来完成。GOAT</w:t>
      </w:r>
      <w:r/>
      <w:r w:rsidR="001852F3">
        <w:t xml:space="preserve">广泛分布于胃肠</w:t>
      </w:r>
      <w:r>
        <w:t>道，在胃粘膜的表达有着高度特异性</w:t>
      </w:r>
      <w:r>
        <w:rPr>
          <w:vertAlign w:val="superscript"/>
          /&gt;
        </w:rPr>
        <w:t>[</w:t>
      </w:r>
      <w:r>
        <w:rPr>
          <w:position w:val="15"/>
          <w:sz w:val="15"/>
        </w:rPr>
        <w:t xml:space="preserve">21</w:t>
      </w:r>
      <w:r>
        <w:rPr>
          <w:position w:val="15"/>
          <w:sz w:val="15"/>
        </w:rPr>
        <w:t xml:space="preserve">, </w:t>
      </w:r>
      <w:r>
        <w:rPr>
          <w:position w:val="15"/>
          <w:sz w:val="15"/>
        </w:rPr>
        <w:t xml:space="preserve">22</w:t>
      </w:r>
      <w:r>
        <w:rPr>
          <w:vertAlign w:val="superscript"/>
          /&gt;
        </w:rPr>
        <w:t>]</w:t>
      </w:r>
      <w:r>
        <w:t>。关于</w:t>
      </w:r>
      <w:r>
        <w:t>Ghrelin</w:t>
      </w:r>
      <w:r/>
      <w:r w:rsidR="001852F3">
        <w:t xml:space="preserve">在胃肠动</w:t>
      </w:r>
      <w:r w:rsidR="001852F3">
        <w:t>力</w:t>
      </w:r>
    </w:p>
    <w:p w:rsidR="0018722C">
      <w:pPr>
        <w:topLinePunct/>
      </w:pPr>
      <w:r>
        <w:rPr>
          <w:rFonts w:cstheme="minorBidi" w:hAnsiTheme="minorHAnsi" w:eastAsiaTheme="minorHAnsi" w:asciiTheme="minorHAnsi" w:ascii="Calibri"/>
        </w:rPr>
        <w:t>110</w:t>
      </w:r>
    </w:p>
    <w:p w:rsidR="0018722C">
      <w:pPr>
        <w:topLinePunct/>
      </w:pPr>
      <w:r>
        <w:t>学中的调节机制，一直是研究功能性消化不良方面的热点。Ghrelin</w:t>
      </w:r>
      <w:r>
        <w:t>可能是通过迷走神经通路、自分泌、旁分泌作用而增加了胃的排空率，</w:t>
      </w:r>
      <w:r w:rsidR="001852F3">
        <w:t xml:space="preserve"> </w:t>
      </w:r>
      <w:r>
        <w:t>从而促进胃动力</w:t>
      </w:r>
      <w:r>
        <w:t>[</w:t>
      </w:r>
      <w:r>
        <w:rPr>
          <w:spacing w:val="-8"/>
          <w:position w:val="15"/>
          <w:sz w:val="15"/>
        </w:rPr>
        <w:t xml:space="preserve">23</w:t>
      </w:r>
      <w:r>
        <w:rPr>
          <w:spacing w:val="-8"/>
          <w:position w:val="15"/>
          <w:sz w:val="15"/>
        </w:rPr>
        <w:t xml:space="preserve">, </w:t>
      </w:r>
      <w:r>
        <w:rPr>
          <w:spacing w:val="-8"/>
          <w:position w:val="15"/>
          <w:sz w:val="15"/>
        </w:rPr>
        <w:t xml:space="preserve">24</w:t>
      </w:r>
      <w:r>
        <w:t>]</w:t>
      </w:r>
      <w:r>
        <w:t>。对于</w:t>
      </w:r>
      <w:r>
        <w:t>FD</w:t>
      </w:r>
      <w:r/>
      <w:r w:rsidR="001852F3">
        <w:t xml:space="preserve">以及胃排空障碍的患者，发现其体内血清促生长素的水平明显下降</w:t>
      </w:r>
      <w:r>
        <w:rPr>
          <w:vertAlign w:val="superscript"/>
        </w:rPr>
        <w:t>[</w:t>
      </w:r>
      <w:r>
        <w:rPr>
          <w:vertAlign w:val="superscript"/>
          <w:position w:val="15"/>
        </w:rPr>
        <w:t xml:space="preserve">25-27</w:t>
      </w:r>
      <w:r>
        <w:rPr>
          <w:vertAlign w:val="superscript"/>
        </w:rPr>
        <w:t>]</w:t>
      </w:r>
      <w:r>
        <w:t>。这些都肯定了</w:t>
      </w:r>
      <w:r>
        <w:t>FD</w:t>
      </w:r>
      <w:r/>
      <w:r w:rsidR="001852F3">
        <w:t xml:space="preserve">的发生</w:t>
      </w:r>
      <w:r w:rsidR="001852F3">
        <w:t>与</w:t>
      </w:r>
    </w:p>
    <w:p w:rsidR="0018722C">
      <w:pPr>
        <w:topLinePunct/>
      </w:pPr>
      <w:r>
        <w:t>ghrelin</w:t>
      </w:r>
      <w:r/>
      <w:r w:rsidR="001852F3">
        <w:t xml:space="preserve">的密切联系。目前研究表明</w:t>
      </w:r>
      <w:r>
        <w:t>Ghrelin</w:t>
      </w:r>
      <w:r/>
      <w:r w:rsidR="001852F3">
        <w:t xml:space="preserve">的合成与分泌受到mTOR</w:t>
      </w:r>
      <w:r>
        <w:t>(</w:t>
      </w:r>
      <w:r>
        <w:rPr>
          <w:spacing w:val="-5"/>
        </w:rPr>
        <w:t xml:space="preserve">Mammalian </w:t>
      </w:r>
      <w:r>
        <w:t>Target of Rapamycin</w:t>
      </w:r>
      <w:r>
        <w:t>)</w:t>
      </w:r>
      <w:r>
        <w:t xml:space="preserve">信号通路的调控，且与</w:t>
      </w:r>
      <w:r>
        <w:t>mTOR</w:t>
      </w:r>
      <w:r>
        <w:t>信号通路的活性呈负相关。用</w:t>
      </w:r>
      <w:r>
        <w:t>rapamycin</w:t>
      </w:r>
      <w:r/>
      <w:r w:rsidR="001852F3">
        <w:t xml:space="preserve">处理的肥胖大鼠可以检测到</w:t>
      </w:r>
      <w:r>
        <w:t>胃中的</w:t>
      </w:r>
      <w:r>
        <w:t>propreghrelin</w:t>
      </w:r>
      <w:r/>
      <w:r w:rsidR="001852F3">
        <w:t xml:space="preserve">和血浆中的</w:t>
      </w:r>
      <w:r>
        <w:t>ghrelin</w:t>
      </w:r>
      <w:r/>
      <w:r w:rsidR="001852F3">
        <w:t xml:space="preserve">水平增多</w:t>
      </w:r>
      <w:r>
        <w:rPr>
          <w:vertAlign w:val="superscript"/>
        </w:rPr>
        <w:t>[</w:t>
      </w:r>
      <w:r>
        <w:rPr>
          <w:vertAlign w:val="superscript"/>
          <w:position w:val="15"/>
        </w:rPr>
        <w:t xml:space="preserve">28</w:t>
      </w:r>
      <w:r>
        <w:rPr>
          <w:vertAlign w:val="superscript"/>
        </w:rPr>
        <w:t>]</w:t>
      </w:r>
      <w:r>
        <w:t>。这也可能打</w:t>
      </w:r>
      <w:r>
        <w:t>开研究</w:t>
      </w:r>
      <w:r>
        <w:t>mTOR</w:t>
      </w:r>
      <w:r/>
      <w:r w:rsidR="001852F3">
        <w:t xml:space="preserve">信号通路与胃肠动力障碍的新思路。</w:t>
      </w:r>
    </w:p>
    <w:p w:rsidR="0018722C">
      <w:pPr>
        <w:pStyle w:val="cw20"/>
        <w:topLinePunct/>
      </w:pPr>
      <w:r>
        <w:t>2.6</w:t>
      </w:r>
      <w:r>
        <w:t>肥胖抑制素</w:t>
      </w:r>
      <w:r>
        <w:t>(</w:t>
      </w:r>
      <w:r>
        <w:t>Obestatin</w:t>
      </w:r>
      <w:r>
        <w:t>)</w:t>
      </w:r>
    </w:p>
    <w:p w:rsidR="0018722C">
      <w:pPr>
        <w:topLinePunct/>
      </w:pPr>
      <w:r>
        <w:t>Proghrelin</w:t>
      </w:r>
      <w:r/>
      <w:r w:rsidR="001852F3">
        <w:t xml:space="preserve">翻译后存在不同剪切方式，经过翻译后的不同片段</w:t>
      </w:r>
      <w:r>
        <w:t>剪切和不同类型的修饰产生不同的物质。</w:t>
      </w:r>
      <w:r>
        <w:t>Ghrelin</w:t>
      </w:r>
      <w:r/>
      <w:r w:rsidR="001852F3">
        <w:t xml:space="preserve">是该前体蛋白经乙酞化修饰后形成；Obestatin</w:t>
      </w:r>
      <w:r/>
      <w:r w:rsidR="001852F3">
        <w:t xml:space="preserve">则经该前体</w:t>
      </w:r>
      <w:r>
        <w:t>C</w:t>
      </w:r>
      <w:r/>
      <w:r w:rsidR="001852F3">
        <w:t xml:space="preserve">末端酞胺化修饰产生。</w:t>
      </w:r>
    </w:p>
    <w:p w:rsidR="0018722C">
      <w:pPr>
        <w:topLinePunct/>
      </w:pPr>
      <w:r>
        <w:t>Ghrelin</w:t>
      </w:r>
      <w:r w:rsidR="001852F3">
        <w:t xml:space="preserve">能够刺激机体增加对食物的摄入，使体质量增加；而</w:t>
      </w:r>
    </w:p>
    <w:p w:rsidR="0018722C">
      <w:pPr>
        <w:topLinePunct/>
      </w:pPr>
      <w:r>
        <w:t>Obestatin</w:t>
      </w:r>
      <w:r/>
      <w:r w:rsidR="001852F3">
        <w:t xml:space="preserve">可以抑制</w:t>
      </w:r>
      <w:r>
        <w:t>Ghrelin</w:t>
      </w:r>
      <w:r/>
      <w:r w:rsidR="001852F3">
        <w:t xml:space="preserve">对食欲增加和空肠收缩的刺激作用，说</w:t>
      </w:r>
      <w:r>
        <w:t>明</w:t>
      </w:r>
      <w:r>
        <w:t>Obestatin</w:t>
      </w:r>
      <w:r/>
      <w:r w:rsidR="001852F3">
        <w:t xml:space="preserve">是</w:t>
      </w:r>
      <w:r>
        <w:t>Ghrelin</w:t>
      </w:r>
      <w:r/>
      <w:r w:rsidR="001852F3">
        <w:t xml:space="preserve">的拮抗肽，因而将其称为“反</w:t>
      </w:r>
      <w:r>
        <w:t>Ghrelin</w:t>
      </w:r>
      <w:r>
        <w:t>”激</w:t>
      </w:r>
      <w:r>
        <w:t>素</w:t>
      </w:r>
      <w:r>
        <w:rPr>
          <w:vertAlign w:val="superscript"/>
          /&gt;
        </w:rPr>
        <w:t>[</w:t>
      </w:r>
      <w:r>
        <w:rPr>
          <w:vertAlign w:val="superscript"/>
          <w:position w:val="15"/>
        </w:rPr>
        <w:t xml:space="preserve">29</w:t>
      </w:r>
      <w:r>
        <w:rPr>
          <w:vertAlign w:val="superscript"/>
          /&gt;
        </w:rPr>
        <w:t>]</w:t>
      </w:r>
      <w:r>
        <w:t>。</w:t>
      </w:r>
      <w:r>
        <w:t>Lagaud</w:t>
      </w:r>
      <w:r>
        <w:rPr>
          <w:vertAlign w:val="superscript"/>
          /&gt;
        </w:rPr>
        <w:t>[</w:t>
      </w:r>
      <w:r>
        <w:rPr>
          <w:position w:val="15"/>
          <w:sz w:val="15"/>
        </w:rPr>
        <w:t xml:space="preserve">30</w:t>
      </w:r>
      <w:r>
        <w:rPr>
          <w:vertAlign w:val="superscript"/>
          /&gt;
        </w:rPr>
        <w:t>]</w:t>
      </w:r>
      <w:r>
        <w:t>等的研究证实，腹腔注射</w:t>
      </w:r>
      <w:r>
        <w:t>Ghrelin</w:t>
      </w:r>
      <w:r/>
      <w:r w:rsidR="001852F3">
        <w:t xml:space="preserve">后大鼠和小鼠皆显</w:t>
      </w:r>
      <w:r>
        <w:t>著增加摄食量，注射</w:t>
      </w:r>
      <w:r>
        <w:t>Obestatin</w:t>
      </w:r>
      <w:r/>
      <w:r w:rsidR="001852F3">
        <w:t xml:space="preserve">则抑制摄食。同等剂量的</w:t>
      </w:r>
      <w:r>
        <w:t>Ghrelin</w:t>
      </w:r>
      <w:r>
        <w:t> </w:t>
      </w:r>
      <w:r>
        <w:t>和</w:t>
      </w:r>
    </w:p>
    <w:p w:rsidR="0018722C">
      <w:pPr>
        <w:topLinePunct/>
      </w:pPr>
      <w:r>
        <w:t>Obestatin</w:t>
      </w:r>
      <w:r w:rsidR="001852F3">
        <w:t xml:space="preserve">一同注射时互相抵消彼此的作用。</w:t>
      </w:r>
    </w:p>
    <w:p w:rsidR="0018722C">
      <w:pPr>
        <w:pStyle w:val="cw20"/>
        <w:topLinePunct/>
      </w:pPr>
      <w:r>
        <w:t>2.7 </w:t>
      </w:r>
      <w:r>
        <w:t>5-羟色胺</w:t>
      </w:r>
      <w:r>
        <w:t>（</w:t>
      </w:r>
      <w:r>
        <w:t>5-hydroxytryptamine,</w:t>
      </w:r>
      <w:r>
        <w:t> </w:t>
      </w:r>
      <w:r>
        <w:t>5-HT</w:t>
      </w:r>
      <w:r>
        <w:t>）</w:t>
      </w:r>
    </w:p>
    <w:p w:rsidR="0018722C">
      <w:pPr>
        <w:pStyle w:val="ae"/>
        <w:topLinePunct/>
      </w:pPr>
      <w:r>
        <w:pict>
          <v:shape style="margin-left:287.019989pt;margin-top:137.008743pt;width:3.55pt;height:7.05pt;mso-position-horizontal-relative:page;mso-position-vertical-relative:paragraph;z-index:-141712" type="#_x0000_t202" filled="false" stroked="false">
            <v:textbox inset="0,0,0,0">
              <w:txbxContent>
                <w:p w:rsidR="0018722C">
                  <w:pPr>
                    <w:spacing w:line="140" w:lineRule="exact" w:before="0"/>
                    <w:ind w:leftChars="0" w:left="0" w:rightChars="0" w:right="0" w:firstLineChars="0" w:firstLine="0"/>
                    <w:jc w:val="left"/>
                    <w:rPr>
                      <w:sz w:val="14"/>
                    </w:rPr>
                  </w:pPr>
                  <w:r>
                    <w:rPr>
                      <w:w w:val="100"/>
                      <w:sz w:val="14"/>
                    </w:rPr>
                    <w:t>7</w:t>
                  </w:r>
                </w:p>
              </w:txbxContent>
            </v:textbox>
            <w10:wrap type="none"/>
          </v:shape>
        </w:pict>
      </w:r>
      <w:r>
        <w:t>5-HT</w:t>
      </w:r>
      <w:r/>
      <w:r w:rsidR="001852F3">
        <w:t xml:space="preserve">具有多种生物学功能，几乎参与人体所有的生理活动和行</w:t>
      </w:r>
      <w:r>
        <w:t>为功能的调控</w:t>
      </w:r>
      <w:r>
        <w:rPr>
          <w:rFonts w:hint="eastAsia"/>
        </w:rPr>
        <w:t>，</w:t>
      </w:r>
      <w:r w:rsidR="001852F3">
        <w:t xml:space="preserve">包括情感、认知、感觉</w:t>
      </w:r>
      <w:r>
        <w:rPr>
          <w:rFonts w:hint="eastAsia"/>
        </w:rPr>
        <w:t>，</w:t>
      </w:r>
      <w:r w:rsidR="001852F3">
        <w:t xml:space="preserve">以及内分泌功能、胃肠道功</w:t>
      </w:r>
      <w:r>
        <w:t>能等</w:t>
      </w:r>
      <w:r>
        <w:rPr>
          <w:vertAlign w:val="superscript"/>
          /&gt;
        </w:rPr>
        <w:t>[</w:t>
      </w:r>
      <w:r>
        <w:rPr>
          <w:vertAlign w:val="superscript"/>
          /&gt;
        </w:rPr>
        <w:t xml:space="preserve">31</w:t>
      </w:r>
      <w:r>
        <w:rPr>
          <w:vertAlign w:val="superscript"/>
          /&gt;
        </w:rPr>
        <w:t>]</w:t>
      </w:r>
      <w:r>
        <w:t>。尤其是对胃肠动力、胃肠分泌功能、胃肠内脏敏感性有影响。</w:t>
      </w:r>
      <w:r w:rsidR="001852F3">
        <w:t xml:space="preserve"> </w:t>
      </w:r>
      <w:r>
        <w:t>王深皓等研究发现激活</w:t>
      </w:r>
      <w:r>
        <w:t>5-HT</w:t>
      </w:r>
      <w:r>
        <w:rPr>
          <w:vertAlign w:val="subscript"/>
          /&gt;
        </w:rPr>
        <w:t>4</w:t>
      </w:r>
      <w:r>
        <w:t>受体对健康人缩短</w:t>
      </w:r>
      <w:r>
        <w:t>MMC</w:t>
      </w:r>
      <w:r/>
      <w:r w:rsidR="001852F3">
        <w:t xml:space="preserve">周期，Ⅲ期波</w:t>
      </w:r>
      <w:r>
        <w:t>传播速度增加，Ⅲ期波幅增加，提示激活</w:t>
      </w:r>
      <w:r>
        <w:t>5-HT</w:t>
      </w:r>
      <w:r>
        <w:rPr>
          <w:vertAlign w:val="subscript"/>
          /&gt;
        </w:rPr>
        <w:t>4</w:t>
      </w:r>
      <w:r>
        <w:t>受体后</w:t>
      </w:r>
      <w:r>
        <w:t>MMC</w:t>
      </w:r>
      <w:r/>
      <w:r w:rsidR="001852F3">
        <w:t xml:space="preserve">的变化为兴奋性</w:t>
      </w:r>
      <w:r>
        <w:rPr>
          <w:vertAlign w:val="superscript"/>
          /&gt;
        </w:rPr>
        <w:t>[</w:t>
      </w:r>
      <w:r>
        <w:rPr>
          <w:vertAlign w:val="superscript"/>
          /&gt;
        </w:rPr>
        <w:t xml:space="preserve">32</w:t>
      </w:r>
      <w:r>
        <w:rPr>
          <w:vertAlign w:val="superscript"/>
          /&gt;
        </w:rPr>
        <w:t>]</w:t>
      </w:r>
      <w:r>
        <w:t>。近来研究显示，5-HT</w:t>
      </w:r>
      <w:r/>
      <w:r w:rsidR="001852F3">
        <w:t xml:space="preserve">受体分布于肠道环形肌行肌层，尤</w:t>
      </w:r>
      <w:r>
        <w:t>其是环形肌层，肌间神经丛及</w:t>
      </w:r>
      <w:r>
        <w:t>Cajal</w:t>
      </w:r>
      <w:r/>
      <w:r w:rsidR="001852F3">
        <w:t xml:space="preserve">细胞</w:t>
      </w:r>
      <w:r>
        <w:t>（</w:t>
      </w:r>
      <w:r>
        <w:t xml:space="preserve">Icc</w:t>
      </w:r>
      <w:r>
        <w:t>）</w:t>
      </w:r>
      <w:r>
        <w:t>附近或表面，</w:t>
      </w:r>
      <w:r>
        <w:t>5-HT7</w:t>
      </w:r>
      <w:r>
        <w:t>受体拮抗剂</w:t>
      </w:r>
      <w:r>
        <w:t>SB-269970</w:t>
      </w:r>
      <w:r/>
      <w:r w:rsidR="001852F3">
        <w:t xml:space="preserve">可增加回肠及结肠离体平滑肌自发性收缩的</w:t>
      </w:r>
    </w:p>
    <w:p w:rsidR="0018722C">
      <w:pPr>
        <w:topLinePunct/>
      </w:pPr>
      <w:r>
        <w:rPr>
          <w:rFonts w:cstheme="minorBidi" w:hAnsiTheme="minorHAnsi" w:eastAsiaTheme="minorHAnsi" w:asciiTheme="minorHAnsi" w:ascii="Calibri"/>
        </w:rPr>
        <w:t>111</w:t>
      </w:r>
    </w:p>
    <w:p w:rsidR="0018722C">
      <w:pPr>
        <w:pStyle w:val="ae"/>
        <w:topLinePunct/>
      </w:pPr>
      <w:r>
        <w:pict>
          <v:shape style="margin-left:262.299988pt;margin-top:13.938721pt;width:3.55pt;height:7.05pt;mso-position-horizontal-relative:page;mso-position-vertical-relative:paragraph;z-index:-141688" type="#_x0000_t202" filled="false" stroked="false">
            <v:textbox inset="0,0,0,0">
              <w:txbxContent>
                <w:p w:rsidR="0018722C">
                  <w:pPr>
                    <w:spacing w:line="140" w:lineRule="exact" w:before="0"/>
                    <w:ind w:leftChars="0" w:left="0" w:rightChars="0" w:right="0" w:firstLineChars="0" w:firstLine="0"/>
                    <w:jc w:val="left"/>
                    <w:rPr>
                      <w:sz w:val="14"/>
                    </w:rPr>
                  </w:pPr>
                  <w:r>
                    <w:rPr>
                      <w:w w:val="100"/>
                      <w:sz w:val="14"/>
                    </w:rPr>
                    <w:t>7</w:t>
                  </w:r>
                </w:p>
              </w:txbxContent>
            </v:textbox>
            <w10:wrap type="none"/>
          </v:shape>
        </w:pict>
      </w:r>
      <w:r>
        <w:t>幅度</w:t>
      </w:r>
      <w:r>
        <w:rPr>
          <w:sz w:val="15"/>
        </w:rPr>
        <w:t>[33</w:t>
      </w:r>
      <w:r>
        <w:rPr>
          <w:sz w:val="15"/>
        </w:rPr>
        <w:t>]</w:t>
      </w:r>
      <w:r>
        <w:rPr>
          <w:spacing w:val="-6"/>
        </w:rPr>
        <w:t>。另有实验证实</w:t>
      </w:r>
      <w:r>
        <w:t>5-HT</w:t>
      </w:r>
      <w:r w:rsidR="001852F3">
        <w:rPr>
          <w:spacing w:val="-4"/>
        </w:rPr>
        <w:t xml:space="preserve">受体亚型可能参与肠运动调节，影响胃</w:t>
      </w:r>
      <w:r>
        <w:rPr>
          <w:spacing w:val="-8"/>
        </w:rPr>
        <w:t>肠运动起搏细胞</w:t>
      </w:r>
      <w:r>
        <w:t>Icc</w:t>
      </w:r>
      <w:r w:rsidR="001852F3">
        <w:rPr>
          <w:spacing w:val="-4"/>
        </w:rPr>
        <w:t xml:space="preserve">电活动可能是其机制之一。</w:t>
      </w:r>
    </w:p>
    <w:p w:rsidR="0018722C">
      <w:pPr>
        <w:topLinePunct/>
      </w:pPr>
      <w:r>
        <w:t>综上所述，BGP</w:t>
      </w:r>
      <w:r/>
      <w:r w:rsidR="001852F3">
        <w:t xml:space="preserve">是</w:t>
      </w:r>
      <w:r>
        <w:t>FD</w:t>
      </w:r>
      <w:r/>
      <w:r w:rsidR="001852F3">
        <w:t xml:space="preserve">的发生发展的过程中重要的分子基础。生</w:t>
      </w:r>
      <w:r>
        <w:t>理状态下，各种</w:t>
      </w:r>
      <w:r>
        <w:t>BGP</w:t>
      </w:r>
      <w:r/>
      <w:r w:rsidR="001852F3">
        <w:t xml:space="preserve">的分泌维持着胃肠道的各种生理过程，病理状态</w:t>
      </w:r>
      <w:r>
        <w:t>下，在受到体内内分泌代谢、精神心理因素的影响以及社会环境的影</w:t>
      </w:r>
      <w:r>
        <w:t>响，导致</w:t>
      </w:r>
      <w:r>
        <w:t>BGP</w:t>
      </w:r>
      <w:r/>
      <w:r w:rsidR="001852F3">
        <w:t xml:space="preserve">分泌失衡，引起胃肠动力障碍和内脏感觉异常，这一病</w:t>
      </w:r>
      <w:r>
        <w:t>理过程是</w:t>
      </w:r>
      <w:r>
        <w:t>FD</w:t>
      </w:r>
      <w:r/>
      <w:r w:rsidR="001852F3">
        <w:t xml:space="preserve">发病的重要机制之一。目前不断有新型的脑肠肽被发现，</w:t>
      </w:r>
      <w:r>
        <w:t>已知的</w:t>
      </w:r>
      <w:r>
        <w:t>BGP</w:t>
      </w:r>
      <w:r/>
      <w:r w:rsidR="001852F3">
        <w:t xml:space="preserve">也仍然有着更广泛的生理功能等待我们区探索。体内各</w:t>
      </w:r>
      <w:r w:rsidR="001852F3">
        <w:t>种</w:t>
      </w:r>
    </w:p>
    <w:p w:rsidR="0018722C">
      <w:pPr>
        <w:topLinePunct/>
      </w:pPr>
      <w:r>
        <w:t>BGP</w:t>
      </w:r>
      <w:r/>
      <w:r w:rsidR="001852F3">
        <w:t xml:space="preserve">之间存在着复杂的联系，</w:t>
      </w:r>
      <w:r>
        <w:t>BGP</w:t>
      </w:r>
      <w:r/>
      <w:r w:rsidR="001852F3">
        <w:t xml:space="preserve">和生物体内多种信号通路的研究，</w:t>
      </w:r>
      <w:r>
        <w:t>将会阐明</w:t>
      </w:r>
      <w:r>
        <w:t>BGP</w:t>
      </w:r>
      <w:r/>
      <w:r w:rsidR="001852F3">
        <w:t xml:space="preserve">产生各种效应的机制，有利于</w:t>
      </w:r>
      <w:r>
        <w:t>FD</w:t>
      </w:r>
      <w:r/>
      <w:r w:rsidR="001852F3">
        <w:t xml:space="preserve">发病机制的明确，为</w:t>
      </w:r>
      <w:r>
        <w:t>研究一些新的治疗胃肠疾病提供新的方法，在基础和临床研究中都有</w:t>
      </w:r>
      <w:r w:rsidR="001852F3">
        <w:t xml:space="preserve"> 很强的指导意义。</w:t>
      </w:r>
    </w:p>
    <w:p w:rsidR="0018722C">
      <w:pPr>
        <w:topLinePunct/>
      </w:pPr>
      <w:r>
        <w:rPr>
          <w:rFonts w:cstheme="minorBidi" w:hAnsiTheme="minorHAnsi" w:eastAsiaTheme="minorHAnsi" w:asciiTheme="minorHAnsi" w:ascii="Calibri"/>
        </w:rPr>
        <w:t>112</w:t>
      </w:r>
    </w:p>
    <w:p w:rsidR="0018722C">
      <w:pPr>
        <w:pStyle w:val="afff1"/>
        <w:topLinePunct/>
      </w:pPr>
      <w:bookmarkStart w:id="269762" w:name="_Toc686269762"/>
      <w:r>
        <w:t>参考文献</w:t>
      </w:r>
      <w:bookmarkEnd w:id="269762"/>
    </w:p>
    <w:p w:rsidR="0018722C">
      <w:pPr>
        <w:pStyle w:val="ab"/>
        <w:topLinePunct/>
        <w:ind w:left="200" w:hangingChars="200" w:hanging="200"/>
      </w:pPr>
      <w:r>
        <w:t>[</w:t>
      </w:r>
      <w:r>
        <w:t>1</w:t>
      </w:r>
      <w:r>
        <w:t>]</w:t>
      </w:r>
      <w:r w:rsidRPr="00281126">
        <w:t xml:space="preserve">  </w:t>
      </w:r>
      <w:r>
        <w:t xml:space="preserve">刘未艾.</w:t>
      </w:r>
      <w:r>
        <w:t xml:space="preserve"> </w:t>
      </w:r>
      <w:r>
        <w:t>从脑肠轴途径探讨隔药饼灸对</w:t>
      </w:r>
      <w:r>
        <w:t>FGIDs</w:t>
      </w:r>
      <w:r/>
      <w:r w:rsidR="001852F3">
        <w:t xml:space="preserve">肝郁脾虚模型大鼠胃肠动力障碍和感觉异常影响的作用机制</w:t>
      </w:r>
      <w:r>
        <w:t>[</w:t>
      </w:r>
      <w:r>
        <w:rPr>
          <w:spacing w:val="-5"/>
        </w:rPr>
        <w:t>D</w:t>
      </w:r>
      <w:r>
        <w:t>]</w:t>
      </w:r>
      <w:r>
        <w:t xml:space="preserve">.</w:t>
      </w:r>
      <w:r>
        <w:t xml:space="preserve"> </w:t>
      </w:r>
      <w:r>
        <w:t>湖南中医药大学</w:t>
      </w:r>
      <w:r>
        <w:t>,</w:t>
      </w:r>
      <w:r>
        <w:t> 2013</w:t>
      </w:r>
      <w:r>
        <w:t xml:space="preserve">: </w:t>
      </w:r>
      <w:r>
        <w:t>53-54</w:t>
      </w:r>
    </w:p>
    <w:p w:rsidR="0018722C">
      <w:pPr>
        <w:pStyle w:val="ab"/>
        <w:topLinePunct/>
        <w:ind w:left="200" w:hangingChars="200" w:hanging="200"/>
      </w:pPr>
      <w:r>
        <w:t>[</w:t>
      </w:r>
      <w:r>
        <w:t xml:space="preserve">2</w:t>
      </w:r>
      <w:r>
        <w:t>]</w:t>
      </w:r>
      <w:r w:rsidRPr="00281126">
        <w:t xml:space="preserve">  </w:t>
      </w:r>
      <w:r/>
      <w:r>
        <w:t xml:space="preserve">Mayer EA,</w:t>
      </w:r>
      <w:r>
        <w:t xml:space="preserve"> </w:t>
      </w:r>
      <w:r>
        <w:t xml:space="preserve">Tillisch K.</w:t>
      </w:r>
      <w:r>
        <w:t xml:space="preserve"> </w:t>
      </w:r>
      <w:r>
        <w:t xml:space="preserve">The brain-gut axis in</w:t>
      </w:r>
      <w:r>
        <w:t> </w:t>
      </w:r>
      <w:r>
        <w:t>abdominal painsyndromes</w:t>
      </w:r>
      <w:r>
        <w:t>[</w:t>
      </w:r>
      <w:r>
        <w:rPr>
          <w:sz w:val="28"/>
        </w:rPr>
        <w:t>J</w:t>
      </w:r>
      <w:r>
        <w:t>]</w:t>
      </w:r>
      <w:r>
        <w:t xml:space="preserve">.</w:t>
      </w:r>
      <w:r>
        <w:t xml:space="preserve"> </w:t>
      </w:r>
      <w:r>
        <w:t xml:space="preserve">Annu Rev</w:t>
      </w:r>
      <w:r>
        <w:t> </w:t>
      </w:r>
      <w:r>
        <w:t xml:space="preserve">Med2011;</w:t>
      </w:r>
      <w:r>
        <w:t xml:space="preserve"> </w:t>
      </w:r>
      <w:r>
        <w:t>62:</w:t>
      </w:r>
      <w:r>
        <w:t xml:space="preserve"> </w:t>
      </w:r>
      <w:r>
        <w:t>381-396．</w:t>
      </w:r>
    </w:p>
    <w:p w:rsidR="0018722C">
      <w:pPr>
        <w:pStyle w:val="ab"/>
        <w:topLinePunct/>
        <w:ind w:left="200" w:hangingChars="200" w:hanging="200"/>
      </w:pPr>
      <w:r>
        <w:t>[</w:t>
      </w:r>
      <w:r>
        <w:t xml:space="preserve">3</w:t>
      </w:r>
      <w:r>
        <w:t>]</w:t>
      </w:r>
      <w:r w:rsidRPr="00281126">
        <w:t xml:space="preserve">  </w:t>
      </w:r>
      <w:r/>
      <w:r>
        <w:t>Jacek</w:t>
      </w:r>
      <w:r>
        <w:t> </w:t>
      </w:r>
      <w:r>
        <w:t xml:space="preserve">Budzyński,</w:t>
      </w:r>
      <w:r>
        <w:t xml:space="preserve"> </w:t>
      </w:r>
      <w:r>
        <w:t>et</w:t>
      </w:r>
      <w:r>
        <w:t> </w:t>
      </w:r>
      <w:r>
        <w:t xml:space="preserve">al.</w:t>
      </w:r>
      <w:r>
        <w:t xml:space="preserve"> </w:t>
      </w:r>
      <w:r>
        <w:t>Brain-gut</w:t>
      </w:r>
      <w:r>
        <w:t> </w:t>
      </w:r>
      <w:r>
        <w:t>axis</w:t>
      </w:r>
      <w:r>
        <w:t> </w:t>
      </w:r>
      <w:r>
        <w:t>in</w:t>
      </w:r>
      <w:r>
        <w:t> </w:t>
      </w:r>
      <w:r>
        <w:t>the</w:t>
      </w:r>
      <w:r>
        <w:t> </w:t>
      </w:r>
      <w:r>
        <w:t>pathogenesis of Helicobacter pylori infection</w:t>
      </w:r>
      <w:r>
        <w:t>[</w:t>
      </w:r>
      <w:r>
        <w:t>J</w:t>
      </w:r>
      <w:r>
        <w:t>]</w:t>
      </w:r>
      <w:r>
        <w:t xml:space="preserve">.</w:t>
      </w:r>
      <w:r>
        <w:t xml:space="preserve"> </w:t>
      </w:r>
      <w:r>
        <w:t xml:space="preserve">World J Gastroenterol,</w:t>
      </w:r>
      <w:r>
        <w:t xml:space="preserve"> </w:t>
      </w:r>
      <w:r>
        <w:t>2014;</w:t>
      </w:r>
      <w:r>
        <w:t xml:space="preserve"> </w:t>
      </w:r>
      <w:r>
        <w:t>20</w:t>
      </w:r>
      <w:r>
        <w:t>(</w:t>
      </w:r>
      <w:r>
        <w:t>18</w:t>
      </w:r>
      <w:r>
        <w:t>)</w:t>
      </w:r>
      <w:r>
        <w:t xml:space="preserve">:</w:t>
      </w:r>
      <w:r>
        <w:t xml:space="preserve"> </w:t>
      </w:r>
      <w:r>
        <w:t>5212–5225.</w:t>
      </w:r>
    </w:p>
    <w:p w:rsidR="0018722C">
      <w:pPr>
        <w:pStyle w:val="ab"/>
        <w:topLinePunct/>
        <w:ind w:left="200" w:hangingChars="200" w:hanging="200"/>
      </w:pPr>
      <w:r>
        <w:t>[</w:t>
      </w:r>
      <w:r>
        <w:t>4</w:t>
      </w:r>
      <w:r>
        <w:t>]</w:t>
      </w:r>
      <w:r w:rsidRPr="00281126">
        <w:t xml:space="preserve">  </w:t>
      </w:r>
      <w:r>
        <w:t xml:space="preserve">张洪领,</w:t>
      </w:r>
      <w:r>
        <w:t xml:space="preserve"> </w:t>
      </w:r>
      <w:r>
        <w:t>杨春敏.</w:t>
      </w:r>
      <w:r>
        <w:t xml:space="preserve"> </w:t>
      </w:r>
      <w:r>
        <w:t>功能性消化不良的脑肠轴机制研究进展</w:t>
      </w:r>
      <w:r>
        <w:t>[</w:t>
      </w:r>
      <w:r>
        <w:t xml:space="preserve">J</w:t>
      </w:r>
      <w:r>
        <w:t>]</w:t>
      </w:r>
      <w:r>
        <w:t xml:space="preserve">.</w:t>
      </w:r>
      <w:r>
        <w:t xml:space="preserve"> </w:t>
      </w:r>
      <w:r>
        <w:t>实用医学杂志</w:t>
      </w:r>
      <w:r w:rsidR="001852F3">
        <w:t xml:space="preserve">2010;</w:t>
      </w:r>
      <w:r w:rsidR="001852F3">
        <w:t xml:space="preserve"> </w:t>
      </w:r>
      <w:r w:rsidR="001852F3">
        <w:t>26</w:t>
      </w:r>
      <w:r>
        <w:t>(</w:t>
      </w:r>
      <w:r>
        <w:t>17</w:t>
      </w:r>
      <w:r>
        <w:t>)</w:t>
      </w:r>
      <w:r>
        <w:t xml:space="preserve">:</w:t>
      </w:r>
      <w:r>
        <w:t xml:space="preserve"> </w:t>
      </w:r>
      <w:r>
        <w:t>3265-3266</w:t>
      </w:r>
    </w:p>
    <w:p w:rsidR="0018722C">
      <w:pPr>
        <w:pStyle w:val="ab"/>
        <w:topLinePunct/>
        <w:ind w:left="200" w:hangingChars="200" w:hanging="200"/>
      </w:pPr>
      <w:r>
        <w:t>[</w:t>
      </w:r>
      <w:r>
        <w:t>5</w:t>
      </w:r>
      <w:r>
        <w:t>]</w:t>
      </w:r>
      <w:r w:rsidRPr="00281126">
        <w:t xml:space="preserve">  </w:t>
      </w:r>
      <w:r>
        <w:t xml:space="preserve">谭康联,</w:t>
      </w:r>
      <w:r>
        <w:t xml:space="preserve"> </w:t>
      </w:r>
      <w:r>
        <w:t>陈志强.</w:t>
      </w:r>
      <w:r>
        <w:t xml:space="preserve"> </w:t>
      </w:r>
      <w:r>
        <w:t>胃动素用于胃肠功能评价的研究进展</w:t>
      </w:r>
      <w:r>
        <w:t>[</w:t>
      </w:r>
      <w:r>
        <w:t>J</w:t>
      </w:r>
      <w:r>
        <w:t>]</w:t>
      </w:r>
      <w:r>
        <w:t xml:space="preserve">.</w:t>
      </w:r>
      <w:r>
        <w:t xml:space="preserve"> </w:t>
      </w:r>
      <w:r>
        <w:t>世界华</w:t>
      </w:r>
      <w:r>
        <w:t xml:space="preserve">人消化杂志,</w:t>
      </w:r>
      <w:r>
        <w:t xml:space="preserve"> </w:t>
      </w:r>
      <w:r>
        <w:t>2011;</w:t>
      </w:r>
      <w:r>
        <w:t xml:space="preserve"> </w:t>
      </w:r>
      <w:r>
        <w:t>19</w:t>
      </w:r>
      <w:r>
        <w:t>(</w:t>
      </w:r>
      <w:r>
        <w:t>2</w:t>
      </w:r>
      <w:r>
        <w:t>)</w:t>
      </w:r>
      <w:r>
        <w:t xml:space="preserve">:</w:t>
      </w:r>
      <w:r>
        <w:t xml:space="preserve"> </w:t>
      </w:r>
      <w:r>
        <w:t>156.</w:t>
      </w:r>
    </w:p>
    <w:p w:rsidR="0018722C">
      <w:pPr>
        <w:pStyle w:val="ab"/>
        <w:topLinePunct/>
        <w:ind w:left="200" w:hangingChars="200" w:hanging="200"/>
      </w:pPr>
      <w:r>
        <w:t>[</w:t>
      </w:r>
      <w:r>
        <w:t>6</w:t>
      </w:r>
      <w:r>
        <w:t>]</w:t>
      </w:r>
      <w:r w:rsidRPr="00281126">
        <w:t xml:space="preserve">  </w:t>
      </w:r>
      <w:r>
        <w:t>J</w:t>
      </w:r>
      <w:r>
        <w:t> </w:t>
      </w:r>
      <w:r>
        <w:t xml:space="preserve">Broad,</w:t>
      </w:r>
      <w:r>
        <w:t xml:space="preserve"> </w:t>
      </w:r>
      <w:r>
        <w:t>1</w:t>
      </w:r>
      <w:r>
        <w:t> </w:t>
      </w:r>
      <w:r>
        <w:t>S</w:t>
      </w:r>
      <w:r>
        <w:t> </w:t>
      </w:r>
      <w:r>
        <w:t xml:space="preserve">Mukherjee,</w:t>
      </w:r>
      <w:r>
        <w:t xml:space="preserve"> </w:t>
      </w:r>
      <w:r>
        <w:t>1</w:t>
      </w:r>
      <w:r>
        <w:t> </w:t>
      </w:r>
      <w:r>
        <w:t>M</w:t>
      </w:r>
      <w:r>
        <w:t> </w:t>
      </w:r>
      <w:r>
        <w:t xml:space="preserve">Samadi,</w:t>
      </w:r>
      <w:r>
        <w:t xml:space="preserve"> </w:t>
      </w:r>
      <w:r>
        <w:t>et</w:t>
      </w:r>
      <w:r>
        <w:t> </w:t>
      </w:r>
      <w:r>
        <w:t xml:space="preserve">al.</w:t>
      </w:r>
      <w:r>
        <w:t xml:space="preserve"> </w:t>
      </w:r>
      <w:r>
        <w:t>Regional</w:t>
      </w:r>
      <w:r>
        <w:t> </w:t>
      </w:r>
      <w:r>
        <w:t>and</w:t>
      </w:r>
      <w:r>
        <w:t> </w:t>
      </w:r>
      <w:r>
        <w:t>agonist dependent facilitation of human neurogastrointestinal functions by motilin receptor agonists</w:t>
      </w:r>
      <w:r>
        <w:t>[</w:t>
      </w:r>
      <w:r>
        <w:t>J</w:t>
      </w:r>
      <w:r>
        <w:t>]</w:t>
      </w:r>
      <w:r>
        <w:t xml:space="preserve">.</w:t>
      </w:r>
      <w:r>
        <w:t xml:space="preserve"> </w:t>
      </w:r>
      <w:r>
        <w:t xml:space="preserve">Br J Pharmacol,</w:t>
      </w:r>
      <w:r>
        <w:t xml:space="preserve"> </w:t>
      </w:r>
      <w:r>
        <w:t>2012;</w:t>
      </w:r>
      <w:r>
        <w:t xml:space="preserve"> </w:t>
      </w:r>
      <w:r>
        <w:t>167</w:t>
      </w:r>
      <w:r>
        <w:t>(</w:t>
      </w:r>
      <w:r>
        <w:t>4</w:t>
      </w:r>
      <w:r>
        <w:t>)</w:t>
      </w:r>
      <w:r>
        <w:t xml:space="preserve">:</w:t>
      </w:r>
      <w:r>
        <w:t xml:space="preserve"> </w:t>
      </w:r>
      <w:r>
        <w:t>763–774.</w:t>
      </w:r>
    </w:p>
    <w:p w:rsidR="0018722C">
      <w:pPr>
        <w:pStyle w:val="ab"/>
        <w:topLinePunct/>
        <w:ind w:left="200" w:hangingChars="200" w:hanging="200"/>
      </w:pPr>
      <w:r>
        <w:t>[</w:t>
      </w:r>
      <w:r>
        <w:t>7</w:t>
      </w:r>
      <w:r>
        <w:t>]</w:t>
      </w:r>
      <w:r w:rsidRPr="00281126">
        <w:t xml:space="preserve">  </w:t>
      </w:r>
      <w:r>
        <w:t xml:space="preserve">陈鹏,</w:t>
      </w:r>
      <w:r>
        <w:t xml:space="preserve"> </w:t>
      </w:r>
      <w:r>
        <w:t>王春松,</w:t>
      </w:r>
      <w:r>
        <w:t xml:space="preserve"> </w:t>
      </w:r>
      <w:r>
        <w:t>孔令斌.</w:t>
      </w:r>
      <w:r>
        <w:t xml:space="preserve"> </w:t>
      </w:r>
      <w:r>
        <w:t>胃动素与功能性消化不良研究进展</w:t>
      </w:r>
      <w:r>
        <w:t>[</w:t>
      </w:r>
      <w:r>
        <w:t>J</w:t>
      </w:r>
      <w:r>
        <w:t>]</w:t>
      </w:r>
      <w:r>
        <w:t xml:space="preserve">.</w:t>
      </w:r>
      <w:r>
        <w:t xml:space="preserve"> </w:t>
      </w:r>
      <w:r>
        <w:t>中</w:t>
      </w:r>
      <w:r>
        <w:t xml:space="preserve">国实用医药,</w:t>
      </w:r>
      <w:r>
        <w:t xml:space="preserve"> </w:t>
      </w:r>
      <w:r>
        <w:t>2008;</w:t>
      </w:r>
      <w:r>
        <w:t xml:space="preserve"> </w:t>
      </w:r>
      <w:r>
        <w:t>3</w:t>
      </w:r>
      <w:r>
        <w:t>(</w:t>
      </w:r>
      <w:r>
        <w:t>10</w:t>
      </w:r>
      <w:r>
        <w:t>)</w:t>
      </w:r>
      <w:r>
        <w:t xml:space="preserve">:</w:t>
      </w:r>
      <w:r>
        <w:t xml:space="preserve"> </w:t>
      </w:r>
      <w:r>
        <w:t>187-189．</w:t>
      </w:r>
    </w:p>
    <w:p w:rsidR="0018722C">
      <w:pPr>
        <w:pStyle w:val="ab"/>
        <w:topLinePunct/>
        <w:ind w:left="200" w:hangingChars="200" w:hanging="200"/>
      </w:pPr>
      <w:r>
        <w:t xml:space="preserve">[</w:t>
      </w:r>
      <w:r>
        <w:t xml:space="preserve">8</w:t>
      </w:r>
      <w:r>
        <w:t xml:space="preserve">]</w:t>
      </w:r>
      <w:r w:rsidRPr="00281126">
        <w:t xml:space="preserve">  </w:t>
      </w:r>
      <w:r>
        <w:t xml:space="preserve">Ming-Luen</w:t>
      </w:r>
      <w:r>
        <w:t xml:space="preserve"> </w:t>
      </w:r>
      <w:r>
        <w:t xml:space="preserve">Hu,</w:t>
      </w:r>
      <w:r>
        <w:t xml:space="preserve"> </w:t>
      </w:r>
      <w:r>
        <w:t>Christophan</w:t>
      </w:r>
      <w:r>
        <w:t xml:space="preserve"> </w:t>
      </w:r>
      <w:r>
        <w:t xml:space="preserve">K</w:t>
      </w:r>
      <w:r>
        <w:t xml:space="preserve"> </w:t>
      </w:r>
      <w:r>
        <w:t xml:space="preserve">Rayner,</w:t>
      </w:r>
      <w:r>
        <w:t xml:space="preserve"> </w:t>
      </w:r>
      <w:r>
        <w:t>Keng-Liang</w:t>
      </w:r>
      <w:r>
        <w:t xml:space="preserve"> </w:t>
      </w:r>
      <w:r>
        <w:t xml:space="preserve">Wu,</w:t>
      </w:r>
      <w:r>
        <w:t xml:space="preserve"> </w:t>
      </w:r>
      <w:r>
        <w:t>Effect</w:t>
      </w:r>
      <w:r>
        <w:t xml:space="preserve"> </w:t>
      </w:r>
      <w:r>
        <w:t xml:space="preserve">of ginger on gastric motility and symptoms of functional dyspepsia</w:t>
      </w:r>
      <w:r>
        <w:t xml:space="preserve">[</w:t>
      </w:r>
      <w:r>
        <w:t xml:space="preserve">J</w:t>
      </w:r>
      <w:r>
        <w:t xml:space="preserve">]</w:t>
      </w:r>
      <w:r>
        <w:t xml:space="preserve">.</w:t>
      </w:r>
      <w:r>
        <w:t xml:space="preserve"> </w:t>
      </w:r>
      <w:r>
        <w:t xml:space="preserve">World J Gastroenterol,</w:t>
      </w:r>
      <w:r>
        <w:t xml:space="preserve"> </w:t>
      </w:r>
      <w:r>
        <w:t>2011;</w:t>
      </w:r>
      <w:r>
        <w:t xml:space="preserve"> </w:t>
      </w:r>
      <w:r>
        <w:t>17</w:t>
      </w:r>
      <w:r>
        <w:t xml:space="preserve">(</w:t>
      </w:r>
      <w:r>
        <w:t xml:space="preserve">1</w:t>
      </w:r>
      <w:r>
        <w:t xml:space="preserve">)</w:t>
      </w:r>
      <w:r>
        <w:t xml:space="preserve">:</w:t>
      </w:r>
      <w:r>
        <w:t xml:space="preserve"> </w:t>
      </w:r>
      <w:r>
        <w:t xml:space="preserve">105–110. </w:t>
      </w:r>
      <w:r>
        <w:t xml:space="preserve">[</w:t>
      </w:r>
      <w:r>
        <w:t xml:space="preserve">9</w:t>
      </w:r>
      <w:r>
        <w:t xml:space="preserve">]</w:t>
      </w:r>
      <w:r>
        <w:t xml:space="preserve"> </w:t>
      </w:r>
      <w:r>
        <w:t xml:space="preserve">Yogo K, Onoma M, Ozaki K, et al.</w:t>
      </w:r>
      <w:r>
        <w:t xml:space="preserve"> </w:t>
      </w:r>
      <w:r>
        <w:t xml:space="preserve">Effects of oral mitemcinal</w:t>
      </w:r>
      <w:r>
        <w:t xml:space="preserve">(</w:t>
      </w:r>
      <w:r>
        <w:t xml:space="preserve">GM-611</w:t>
      </w:r>
      <w:r>
        <w:t xml:space="preserve">)</w:t>
      </w:r>
      <w:r>
        <w:t xml:space="preserve">,</w:t>
      </w:r>
      <w:r>
        <w:t xml:space="preserve"> </w:t>
      </w:r>
      <w:r>
        <w:t>erythromycin,</w:t>
      </w:r>
      <w:r>
        <w:t xml:space="preserve"> </w:t>
      </w:r>
      <w:r>
        <w:t xml:space="preserve">EM-574 and cisapride on gastric emptying in conscious rhesus monkeys</w:t>
      </w:r>
      <w:r>
        <w:t xml:space="preserve">[</w:t>
      </w:r>
      <w:r>
        <w:t xml:space="preserve">J</w:t>
      </w:r>
      <w:r>
        <w:t xml:space="preserve">]</w:t>
      </w:r>
      <w:r>
        <w:t xml:space="preserve">.</w:t>
      </w:r>
      <w:r>
        <w:t xml:space="preserve"> </w:t>
      </w:r>
      <w:r>
        <w:t xml:space="preserve">Dig Dis Sci 2008;</w:t>
      </w:r>
      <w:r>
        <w:t xml:space="preserve"> </w:t>
      </w:r>
      <w:r>
        <w:t>53:</w:t>
      </w:r>
      <w:r>
        <w:t xml:space="preserve"> </w:t>
      </w:r>
      <w:r>
        <w:t>912-918</w:t>
      </w:r>
    </w:p>
    <w:p w:rsidR="0018722C">
      <w:pPr>
        <w:pStyle w:val="ab"/>
        <w:topLinePunct/>
        <w:ind w:left="200" w:hangingChars="200" w:hanging="200"/>
      </w:pPr>
      <w:r>
        <w:t xml:space="preserve">[</w:t>
      </w:r>
      <w:r>
        <w:t xml:space="preserve">10</w:t>
      </w:r>
      <w:r>
        <w:t xml:space="preserve">]</w:t>
      </w:r>
      <w:r w:rsidRPr="00281126">
        <w:t xml:space="preserve"> </w:t>
      </w:r>
      <w:r>
        <w:t xml:space="preserve">Ozaki K, Yogo K, Sudo H,</w:t>
      </w:r>
      <w:r>
        <w:t xml:space="preserve"> </w:t>
      </w:r>
      <w:r>
        <w:t xml:space="preserve">et al.</w:t>
      </w:r>
      <w:r>
        <w:t xml:space="preserve"> </w:t>
      </w:r>
      <w:r>
        <w:t xml:space="preserve">Takanashi H.</w:t>
      </w:r>
      <w:r>
        <w:t xml:space="preserve"> </w:t>
      </w:r>
      <w:r>
        <w:t xml:space="preserve">Effects of mitemcinal </w:t>
      </w:r>
      <w:r>
        <w:t xml:space="preserve">(</w:t>
      </w:r>
      <w:r>
        <w:t xml:space="preserve">GM-611</w:t>
      </w:r>
      <w:r>
        <w:t xml:space="preserve">)</w:t>
      </w:r>
      <w:r>
        <w:t xml:space="preserve">, an acid resistant nonpeptide motilin</w:t>
      </w:r>
    </w:p>
    <w:p w:rsidR="0018722C">
      <w:pPr>
        <w:topLinePunct/>
      </w:pPr>
      <w:r>
        <w:rPr>
          <w:rFonts w:cstheme="minorBidi" w:hAnsiTheme="minorHAnsi" w:eastAsiaTheme="minorHAnsi" w:asciiTheme="minorHAnsi" w:ascii="Calibri"/>
        </w:rPr>
        <w:t>113</w:t>
      </w:r>
    </w:p>
    <w:p w:rsidR="0018722C">
      <w:pPr>
        <w:topLinePunct/>
      </w:pPr>
      <w:r>
        <w:t>R</w:t>
      </w:r>
      <w:r>
        <w:t>ece</w:t>
      </w:r>
      <w:r>
        <w:t>P</w:t>
      </w:r>
      <w:r>
        <w:t>tor</w:t>
      </w:r>
      <w:r>
        <w:t xml:space="preserve"> </w:t>
      </w:r>
      <w:r>
        <w:t xml:space="preserve">agonist,</w:t>
      </w:r>
      <w:r>
        <w:t xml:space="preserve"> </w:t>
      </w:r>
      <w:r>
        <w:t xml:space="preserve">on</w:t>
      </w:r>
      <w:r>
        <w:t xml:space="preserve"> </w:t>
      </w:r>
      <w:r>
        <w:t xml:space="preserve">the</w:t>
      </w:r>
      <w:r>
        <w:t xml:space="preserve"> </w:t>
      </w:r>
      <w:r>
        <w:t xml:space="preserve">gastrointestinal</w:t>
      </w:r>
      <w:r>
        <w:t xml:space="preserve"> </w:t>
      </w:r>
      <w:r>
        <w:t xml:space="preserve">contractile</w:t>
      </w:r>
      <w:r>
        <w:t xml:space="preserve"> </w:t>
      </w:r>
      <w:r>
        <w:t xml:space="preserve">activity in conscious dogs</w:t>
      </w:r>
      <w:r>
        <w:t xml:space="preserve">[</w:t>
      </w:r>
      <w:r>
        <w:t xml:space="preserve">J</w:t>
      </w:r>
      <w:r>
        <w:t xml:space="preserve">]</w:t>
      </w:r>
      <w:r>
        <w:t xml:space="preserve">.</w:t>
      </w:r>
      <w:r w:rsidR="004B696B">
        <w:t xml:space="preserve"> </w:t>
      </w:r>
      <w:r w:rsidR="004B696B">
        <w:t xml:space="preserve">Pharmacology2007;79:223-235 </w:t>
      </w:r>
      <w:r>
        <w:t xml:space="preserve">[</w:t>
      </w:r>
      <w:r>
        <w:t xml:space="preserve">11</w:t>
      </w:r>
      <w:r>
        <w:t xml:space="preserve">]</w:t>
      </w:r>
      <w:r w:rsidR="004B696B">
        <w:t xml:space="preserve"> </w:t>
      </w:r>
      <w:r>
        <w:t xml:space="preserve">Kamerling IM, Van Haarst AD, Burggraaf J,</w:t>
      </w:r>
      <w:r w:rsidR="004B696B">
        <w:t xml:space="preserve"> </w:t>
      </w:r>
      <w:r w:rsidR="004B696B">
        <w:t xml:space="preserve">et al.</w:t>
      </w:r>
      <w:r w:rsidR="004B696B">
        <w:t xml:space="preserve"> </w:t>
      </w:r>
      <w:r w:rsidR="004B696B">
        <w:t xml:space="preserve">Motilin effects on the proximal stomach in patients with functional dyspepsia</w:t>
      </w:r>
      <w:r>
        <w:t xml:space="preserve"> </w:t>
      </w:r>
      <w:r>
        <w:t xml:space="preserve">and</w:t>
      </w:r>
      <w:r>
        <w:t xml:space="preserve"> </w:t>
      </w:r>
      <w:r>
        <w:t xml:space="preserve">healthy</w:t>
      </w:r>
      <w:r>
        <w:t xml:space="preserve"> </w:t>
      </w:r>
      <w:r>
        <w:t xml:space="preserve">volunteers</w:t>
      </w:r>
      <w:r>
        <w:t xml:space="preserve">[</w:t>
      </w:r>
      <w:r>
        <w:t xml:space="preserve">J</w:t>
      </w:r>
      <w:r>
        <w:t xml:space="preserve">]</w:t>
      </w:r>
      <w:r>
        <w:t xml:space="preserve">.</w:t>
      </w:r>
      <w:r w:rsidR="004B696B">
        <w:t xml:space="preserve"> </w:t>
      </w:r>
      <w:r w:rsidR="004B696B">
        <w:t xml:space="preserve">Am</w:t>
      </w:r>
      <w:r>
        <w:t xml:space="preserve"> </w:t>
      </w:r>
      <w:r>
        <w:t xml:space="preserve">J</w:t>
      </w:r>
      <w:r>
        <w:t xml:space="preserve"> </w:t>
      </w:r>
      <w:r>
        <w:t xml:space="preserve">Physiol</w:t>
      </w:r>
      <w:r>
        <w:t xml:space="preserve"> </w:t>
      </w:r>
      <w:r>
        <w:t xml:space="preserve">Gastrointest Liver</w:t>
      </w:r>
      <w:r>
        <w:t xml:space="preserve"> </w:t>
      </w:r>
      <w:r>
        <w:t xml:space="preserve">Physiol,2003;284:776-781.</w:t>
      </w:r>
    </w:p>
    <w:p w:rsidR="0018722C">
      <w:pPr>
        <w:topLinePunct/>
      </w:pPr>
      <w:r>
        <w:t xml:space="preserve">[</w:t>
      </w:r>
      <w:r>
        <w:t xml:space="preserve">12</w:t>
      </w:r>
      <w:r>
        <w:t xml:space="preserve">]</w:t>
      </w:r>
      <w:r>
        <w:t xml:space="preserve">孙旭娟</w:t>
      </w:r>
      <w:r>
        <w:rPr>
          <w:rFonts w:hint="eastAsia"/>
        </w:rPr>
        <w:t xml:space="preserve">，</w:t>
      </w:r>
      <w:r>
        <w:t xml:space="preserve">李卫平</w:t>
      </w:r>
      <w:r>
        <w:rPr>
          <w:rFonts w:hint="eastAsia"/>
        </w:rPr>
        <w:t xml:space="preserve">，</w:t>
      </w:r>
      <w:r>
        <w:t xml:space="preserve">战丽彬</w:t>
      </w:r>
      <w:r>
        <w:rPr>
          <w:rFonts w:hint="eastAsia"/>
        </w:rPr>
        <w:t xml:space="preserve">，</w:t>
      </w:r>
      <w:r>
        <w:t xml:space="preserve">等.“和胃饮”合剂对功能性消化不良大</w:t>
      </w:r>
      <w:r w:rsidR="001852F3">
        <w:t xml:space="preserve"> </w:t>
      </w:r>
      <w:r>
        <w:t xml:space="preserve">鼠胃肠激素的影响</w:t>
      </w:r>
      <w:r>
        <w:t xml:space="preserve">[</w:t>
      </w:r>
      <w:r>
        <w:t xml:space="preserve">J</w:t>
      </w:r>
      <w:r>
        <w:t xml:space="preserve">]</w:t>
      </w:r>
      <w:r>
        <w:t xml:space="preserve">.大连医科大学学报,2009;31</w:t>
      </w:r>
      <w:r>
        <w:t xml:space="preserve">(</w:t>
      </w:r>
      <w:r>
        <w:rPr>
          <w:spacing w:val="-4"/>
        </w:rPr>
        <w:t xml:space="preserve">4</w:t>
      </w:r>
      <w:r>
        <w:t xml:space="preserve">)</w:t>
      </w:r>
      <w:r>
        <w:t xml:space="preserve">:287-290. </w:t>
      </w:r>
      <w:r>
        <w:rPr>
          <w:vertAlign w:val="superscript"/>
        </w:rPr>
        <w:t xml:space="preserve">[</w:t>
      </w:r>
      <w:r>
        <w:rPr>
          <w:vertAlign w:val="superscript"/>
        </w:rPr>
        <w:t xml:space="preserve">13</w:t>
      </w:r>
      <w:r>
        <w:rPr>
          <w:vertAlign w:val="superscript"/>
        </w:rPr>
        <w:t xml:space="preserve">]</w:t>
      </w:r>
      <w:r>
        <w:t xml:space="preserve">Yao-Yao Gong, Xin-Min Si, Lin Lin,</w:t>
      </w:r>
      <w:r w:rsidR="004B696B">
        <w:t xml:space="preserve"> </w:t>
      </w:r>
      <w:r w:rsidR="004B696B">
        <w:t xml:space="preserve">et al.</w:t>
      </w:r>
      <w:r w:rsidR="001852F3">
        <w:t xml:space="preserve"> </w:t>
      </w:r>
      <w:r w:rsidR="001852F3">
        <w:t xml:space="preserve">Mechanisms of cholecystokinin-induced calcium mobilization in gastric antral interstitial cells of Cajal</w:t>
      </w:r>
      <w:r>
        <w:t xml:space="preserve">[</w:t>
      </w:r>
      <w:r>
        <w:t xml:space="preserve">J</w:t>
      </w:r>
      <w:r>
        <w:t xml:space="preserve">]</w:t>
      </w:r>
      <w:r>
        <w:t xml:space="preserve">.</w:t>
      </w:r>
      <w:r w:rsidR="001852F3">
        <w:t xml:space="preserve"> </w:t>
      </w:r>
      <w:r w:rsidR="001852F3">
        <w:t xml:space="preserve">World J Gastroenterol,2012;18</w:t>
      </w:r>
      <w:r>
        <w:t xml:space="preserve">(</w:t>
      </w:r>
      <w:r>
        <w:rPr>
          <w:spacing w:val="-4"/>
        </w:rPr>
        <w:t xml:space="preserve">48</w:t>
      </w:r>
      <w:r>
        <w:t xml:space="preserve">)</w:t>
      </w:r>
      <w:r>
        <w:t xml:space="preserve">:7184–7193.</w:t>
      </w:r>
    </w:p>
    <w:p w:rsidR="0018722C">
      <w:pPr>
        <w:topLinePunct/>
      </w:pPr>
      <w:r>
        <w:t xml:space="preserve">[</w:t>
      </w:r>
      <w:r>
        <w:t xml:space="preserve">14</w:t>
      </w:r>
      <w:r>
        <w:t xml:space="preserve">]</w:t>
      </w:r>
      <w:r w:rsidR="004B696B">
        <w:t xml:space="preserve"> </w:t>
      </w:r>
      <w:r>
        <w:t xml:space="preserve">Fried M,</w:t>
      </w:r>
      <w:r w:rsidR="004B696B">
        <w:t xml:space="preserve"> </w:t>
      </w:r>
      <w:r w:rsidR="004B696B">
        <w:t xml:space="preserve">Feinle C.</w:t>
      </w:r>
      <w:r w:rsidR="004B696B">
        <w:t xml:space="preserve"> </w:t>
      </w:r>
      <w:r w:rsidR="004B696B">
        <w:t xml:space="preserve">The role of fat and cholecystokinin in functional dyspepsial</w:t>
      </w:r>
      <w:r>
        <w:t xml:space="preserve">[</w:t>
      </w:r>
      <w:r>
        <w:t xml:space="preserve">J</w:t>
      </w:r>
      <w:r>
        <w:t xml:space="preserve">]</w:t>
      </w:r>
      <w:r>
        <w:t xml:space="preserve">.</w:t>
      </w:r>
      <w:r w:rsidR="004B696B">
        <w:t xml:space="preserve"> </w:t>
      </w:r>
      <w:r w:rsidR="004B696B">
        <w:t xml:space="preserve">Gut,2002;51</w:t>
      </w:r>
      <w:r>
        <w:t xml:space="preserve">(</w:t>
      </w:r>
      <w:r>
        <w:t xml:space="preserve">Suppl 1</w:t>
      </w:r>
      <w:r>
        <w:t xml:space="preserve">)</w:t>
      </w:r>
      <w:r>
        <w:t xml:space="preserve">:i54-i57. </w:t>
      </w:r>
      <w:r>
        <w:rPr>
          <w:vertAlign w:val="superscript"/>
        </w:rPr>
        <w:t xml:space="preserve">[</w:t>
      </w:r>
      <w:r>
        <w:rPr>
          <w:vertAlign w:val="superscript"/>
        </w:rPr>
        <w:t xml:space="preserve">15</w:t>
      </w:r>
      <w:r>
        <w:rPr>
          <w:vertAlign w:val="superscript"/>
        </w:rPr>
        <w:t xml:space="preserve">]</w:t>
      </w:r>
      <w:r>
        <w:t xml:space="preserve">Christos</w:t>
      </w:r>
      <w:r>
        <w:t xml:space="preserve"> </w:t>
      </w:r>
      <w:r>
        <w:t xml:space="preserve">S,</w:t>
      </w:r>
      <w:r w:rsidR="004B696B">
        <w:t xml:space="preserve"> </w:t>
      </w:r>
      <w:r w:rsidR="004B696B">
        <w:t xml:space="preserve">Mantzoros,</w:t>
      </w:r>
      <w:r w:rsidR="004B696B">
        <w:t xml:space="preserve"> </w:t>
      </w:r>
      <w:r w:rsidR="004B696B">
        <w:t xml:space="preserve">Faidon</w:t>
      </w:r>
      <w:r>
        <w:t xml:space="preserve"> </w:t>
      </w:r>
      <w:r>
        <w:t xml:space="preserve">Magkos,</w:t>
      </w:r>
      <w:r w:rsidR="004B696B">
        <w:t xml:space="preserve"> </w:t>
      </w:r>
      <w:r w:rsidR="004B696B">
        <w:t xml:space="preserve">et</w:t>
      </w:r>
      <w:r>
        <w:t xml:space="preserve"> </w:t>
      </w:r>
      <w:r>
        <w:t xml:space="preserve">al.</w:t>
      </w:r>
      <w:r w:rsidR="004B696B">
        <w:t xml:space="preserve"> </w:t>
      </w:r>
      <w:r w:rsidR="004B696B">
        <w:t xml:space="preserve">Leptin</w:t>
      </w:r>
      <w:r>
        <w:t xml:space="preserve"> </w:t>
      </w:r>
      <w:r>
        <w:t xml:space="preserve">in</w:t>
      </w:r>
      <w:r>
        <w:t xml:space="preserve"> </w:t>
      </w:r>
      <w:r>
        <w:t xml:space="preserve">human physiology and pathophysiology</w:t>
      </w:r>
      <w:r>
        <w:t xml:space="preserve">[</w:t>
      </w:r>
      <w:r>
        <w:t xml:space="preserve">J</w:t>
      </w:r>
      <w:r>
        <w:t xml:space="preserve">]</w:t>
      </w:r>
      <w:r>
        <w:t xml:space="preserve">.</w:t>
      </w:r>
      <w:r w:rsidR="004B696B">
        <w:t xml:space="preserve"> </w:t>
      </w:r>
      <w:r w:rsidR="004B696B">
        <w:t xml:space="preserve">Am J Physiol E</w:t>
      </w:r>
      <w:r w:rsidR="004B696B">
        <w:t xml:space="preserve">ndocrino</w:t>
      </w:r>
      <w:r w:rsidR="004B696B">
        <w:t xml:space="preserve">l Metab.2011;301</w:t>
      </w:r>
      <w:r>
        <w:t xml:space="preserve">(</w:t>
      </w:r>
      <w:r>
        <w:t xml:space="preserve">4</w:t>
      </w:r>
      <w:r>
        <w:t xml:space="preserve">)</w:t>
      </w:r>
      <w:r>
        <w:t xml:space="preserve">:E567–E584.</w:t>
      </w:r>
    </w:p>
    <w:p w:rsidR="0018722C">
      <w:pPr>
        <w:topLinePunct/>
      </w:pPr>
      <w:r>
        <w:t>[</w:t>
      </w:r>
      <w:r>
        <w:t>16</w:t>
      </w:r>
      <w:r>
        <w:t>]</w:t>
      </w:r>
      <w:r w:rsidR="004B696B">
        <w:t xml:space="preserve"> </w:t>
      </w:r>
      <w:r>
        <w:t>Shadi</w:t>
      </w:r>
      <w:r>
        <w:t> </w:t>
      </w:r>
      <w:r>
        <w:t>S.</w:t>
      </w:r>
      <w:r w:rsidR="004B696B">
        <w:t xml:space="preserve"> </w:t>
      </w:r>
      <w:r w:rsidR="004B696B">
        <w:t>Yarandi,</w:t>
      </w:r>
      <w:r w:rsidR="004B696B">
        <w:t xml:space="preserve"> </w:t>
      </w:r>
      <w:r w:rsidR="004B696B">
        <w:t>M.</w:t>
      </w:r>
      <w:r w:rsidR="004B696B">
        <w:t xml:space="preserve"> </w:t>
      </w:r>
      <w:r w:rsidR="004B696B">
        <w:t>D,</w:t>
      </w:r>
      <w:r w:rsidR="004B696B">
        <w:t xml:space="preserve"> </w:t>
      </w:r>
      <w:r w:rsidR="004B696B">
        <w:t>et</w:t>
      </w:r>
      <w:r>
        <w:t> </w:t>
      </w:r>
      <w:r>
        <w:t>al.</w:t>
      </w:r>
      <w:r w:rsidR="004B696B">
        <w:t xml:space="preserve"> </w:t>
      </w:r>
      <w:r w:rsidR="004B696B">
        <w:t>Diverse</w:t>
      </w:r>
      <w:r>
        <w:t> </w:t>
      </w:r>
      <w:r>
        <w:t>roles</w:t>
      </w:r>
      <w:r>
        <w:t> </w:t>
      </w:r>
      <w:r>
        <w:t>of</w:t>
      </w:r>
      <w:r>
        <w:t> </w:t>
      </w:r>
      <w:r>
        <w:t>leptin</w:t>
      </w:r>
      <w:r>
        <w:t> </w:t>
      </w:r>
      <w:r>
        <w:t>in</w:t>
      </w:r>
      <w:r>
        <w:t> </w:t>
      </w:r>
      <w:r>
        <w:t>the gastrointestinal tract:</w:t>
      </w:r>
      <w:r w:rsidR="004B696B">
        <w:t xml:space="preserve"> </w:t>
      </w:r>
      <w:r w:rsidR="004B696B">
        <w:t>Modulation of motility, absorption,</w:t>
      </w:r>
      <w:r w:rsidR="004B696B">
        <w:t xml:space="preserve"> </w:t>
      </w:r>
      <w:r w:rsidR="004B696B">
        <w:t>growth, and inflammation</w:t>
      </w:r>
      <w:r>
        <w:t>[</w:t>
      </w:r>
      <w:r>
        <w:t>J</w:t>
      </w:r>
      <w:r>
        <w:t>]</w:t>
      </w:r>
      <w:r>
        <w:t>.</w:t>
      </w:r>
      <w:r w:rsidR="004B696B">
        <w:t xml:space="preserve"> </w:t>
      </w:r>
      <w:r w:rsidR="004B696B">
        <w:t>Nutrition,2011; 27</w:t>
      </w:r>
      <w:r>
        <w:t>(</w:t>
      </w:r>
      <w:r>
        <w:t>3</w:t>
      </w:r>
      <w:r>
        <w:t>)</w:t>
      </w:r>
      <w:r>
        <w:t>:269-275.</w:t>
      </w:r>
    </w:p>
    <w:p w:rsidR="0018722C">
      <w:pPr>
        <w:topLinePunct/>
      </w:pPr>
      <w:r>
        <w:t>[</w:t>
      </w:r>
      <w:r>
        <w:t xml:space="preserve">17</w:t>
      </w:r>
      <w:r>
        <w:t>]</w:t>
      </w:r>
      <w:r>
        <w:t xml:space="preserve">陈苏宁</w:t>
      </w:r>
      <w:r>
        <w:rPr>
          <w:rFonts w:hint="eastAsia"/>
        </w:rPr>
        <w:t xml:space="preserve">，</w:t>
      </w:r>
      <w:r>
        <w:t xml:space="preserve">礼海</w:t>
      </w:r>
      <w:r>
        <w:rPr>
          <w:rFonts w:hint="eastAsia"/>
        </w:rPr>
        <w:t xml:space="preserve">，</w:t>
      </w:r>
      <w:r>
        <w:t xml:space="preserve">史业东.胃痛消痞方对功能性消化不良大鼠血清及</w:t>
      </w:r>
      <w:r w:rsidR="001852F3">
        <w:t xml:space="preserve"> </w:t>
      </w:r>
      <w:r>
        <w:t>胃组织中</w:t>
      </w:r>
      <w:r>
        <w:t>Ghrelin、Leptin</w:t>
      </w:r>
      <w:r/>
      <w:r w:rsidR="001852F3">
        <w:t xml:space="preserve">的影响</w:t>
      </w:r>
      <w:r>
        <w:t>[</w:t>
      </w:r>
      <w:r>
        <w:t>J</w:t>
      </w:r>
      <w:r>
        <w:t>]</w:t>
      </w:r>
      <w:r>
        <w:t>.世界华人消化杂志,2010; 18</w:t>
      </w:r>
      <w:r>
        <w:t>(</w:t>
      </w:r>
      <w:r>
        <w:t>26</w:t>
      </w:r>
      <w:r>
        <w:t>)</w:t>
      </w:r>
      <w:r>
        <w:rPr>
          <w:rFonts w:hint="eastAsia"/>
        </w:rPr>
        <w:t>：</w:t>
      </w:r>
      <w:r>
        <w:t>2800-2803.</w:t>
      </w:r>
    </w:p>
    <w:p w:rsidR="0018722C">
      <w:pPr>
        <w:topLinePunct/>
      </w:pPr>
      <w:r>
        <w:t>[</w:t>
      </w:r>
      <w:r>
        <w:t xml:space="preserve">18</w:t>
      </w:r>
      <w:r>
        <w:t>]</w:t>
      </w:r>
      <w:r>
        <w:t>刘杰民</w:t>
      </w:r>
      <w:r>
        <w:rPr>
          <w:rFonts w:hint="eastAsia"/>
        </w:rPr>
        <w:t>，</w:t>
      </w:r>
      <w:r>
        <w:t>蔺晓源</w:t>
      </w:r>
      <w:r>
        <w:rPr>
          <w:rFonts w:hint="eastAsia"/>
        </w:rPr>
        <w:t>，</w:t>
      </w:r>
      <w:r>
        <w:t>蔡莹</w:t>
      </w:r>
      <w:r>
        <w:rPr>
          <w:rFonts w:hint="eastAsia"/>
        </w:rPr>
        <w:t>，</w:t>
      </w:r>
      <w:r>
        <w:t>等.四磨汤对慢性应激小鼠血清</w:t>
      </w:r>
      <w:r w:rsidR="001852F3">
        <w:t xml:space="preserve">leptin 和</w:t>
      </w:r>
    </w:p>
    <w:p w:rsidR="0018722C">
      <w:pPr>
        <w:topLinePunct/>
      </w:pPr>
      <w:r>
        <w:t xml:space="preserve">MTL</w:t>
      </w:r>
      <w:r/>
      <w:r w:rsidR="001852F3">
        <w:t xml:space="preserve">的影响</w:t>
      </w:r>
      <w:r>
        <w:t xml:space="preserve">[</w:t>
      </w:r>
      <w:r>
        <w:t xml:space="preserve">J</w:t>
      </w:r>
      <w:r>
        <w:t xml:space="preserve">]</w:t>
      </w:r>
      <w:r>
        <w:t xml:space="preserve">.中国实验方剂学杂志,2011;17</w:t>
      </w:r>
      <w:r>
        <w:t xml:space="preserve">(</w:t>
      </w:r>
      <w:r>
        <w:t xml:space="preserve">21</w:t>
      </w:r>
      <w:r>
        <w:t xml:space="preserve">)</w:t>
      </w:r>
      <w:r>
        <w:t xml:space="preserve">:100-102. </w:t>
      </w:r>
      <w:r>
        <w:rPr>
          <w:vertAlign w:val="superscript"/>
        </w:rPr>
        <w:t xml:space="preserve">[</w:t>
      </w:r>
      <w:r>
        <w:rPr>
          <w:vertAlign w:val="superscript"/>
        </w:rPr>
        <w:t xml:space="preserve">19</w:t>
      </w:r>
      <w:r>
        <w:rPr>
          <w:vertAlign w:val="superscript"/>
        </w:rPr>
        <w:t xml:space="preserve">]</w:t>
      </w:r>
      <w:r>
        <w:t xml:space="preserve">Ohno</w:t>
      </w:r>
      <w:r>
        <w:t xml:space="preserve"> </w:t>
      </w:r>
      <w:r>
        <w:t xml:space="preserve">T,</w:t>
      </w:r>
      <w:r w:rsidR="001852F3">
        <w:t xml:space="preserve"> </w:t>
      </w:r>
      <w:r w:rsidR="001852F3">
        <w:t xml:space="preserve">Mochiki</w:t>
      </w:r>
      <w:r>
        <w:t xml:space="preserve"> </w:t>
      </w:r>
      <w:r>
        <w:t xml:space="preserve">E,</w:t>
      </w:r>
      <w:r w:rsidR="001852F3">
        <w:t xml:space="preserve"> </w:t>
      </w:r>
      <w:r w:rsidR="001852F3">
        <w:t xml:space="preserve">Kuwano</w:t>
      </w:r>
      <w:r>
        <w:t xml:space="preserve"> </w:t>
      </w:r>
      <w:r>
        <w:t xml:space="preserve">H.</w:t>
      </w:r>
      <w:r w:rsidR="001852F3">
        <w:t xml:space="preserve"> </w:t>
      </w:r>
      <w:r w:rsidR="001852F3">
        <w:t xml:space="preserve">The</w:t>
      </w:r>
      <w:r>
        <w:t xml:space="preserve"> </w:t>
      </w:r>
      <w:r>
        <w:t xml:space="preserve">role</w:t>
      </w:r>
      <w:r>
        <w:t xml:space="preserve"> </w:t>
      </w:r>
      <w:r>
        <w:t xml:space="preserve">of</w:t>
      </w:r>
      <w:r>
        <w:t xml:space="preserve"> </w:t>
      </w:r>
      <w:r>
        <w:t xml:space="preserve">motilin</w:t>
      </w:r>
      <w:r>
        <w:t xml:space="preserve"> </w:t>
      </w:r>
      <w:r>
        <w:t xml:space="preserve">and</w:t>
      </w:r>
      <w:r>
        <w:t xml:space="preserve"> </w:t>
      </w:r>
      <w:r>
        <w:t xml:space="preserve">Ghrelin in gastrointestinal motility</w:t>
      </w:r>
      <w:r>
        <w:t xml:space="preserve">[</w:t>
      </w:r>
      <w:r>
        <w:t xml:space="preserve">J</w:t>
      </w:r>
      <w:r>
        <w:t xml:space="preserve">]</w:t>
      </w:r>
      <w:r>
        <w:t xml:space="preserve">.</w:t>
      </w:r>
      <w:r w:rsidR="001852F3">
        <w:t xml:space="preserve"> </w:t>
      </w:r>
      <w:r w:rsidR="001852F3">
        <w:t xml:space="preserve">Int J</w:t>
      </w:r>
      <w:r>
        <w:t xml:space="preserve"> </w:t>
      </w:r>
      <w:r>
        <w:t xml:space="preserve">Pept,2010;</w:t>
      </w:r>
    </w:p>
    <w:p w:rsidR="0018722C">
      <w:pPr>
        <w:topLinePunct/>
      </w:pPr>
      <w:r>
        <w:t>16</w:t>
      </w:r>
      <w:r>
        <w:t>(</w:t>
      </w:r>
      <w:r>
        <w:t>7</w:t>
      </w:r>
      <w:r>
        <w:t>)</w:t>
      </w:r>
      <w:r>
        <w:t>:113-115.</w:t>
      </w:r>
    </w:p>
    <w:p w:rsidR="0018722C">
      <w:pPr>
        <w:topLinePunct/>
      </w:pPr>
      <w:r>
        <w:rPr>
          <w:rFonts w:cstheme="minorBidi" w:hAnsiTheme="minorHAnsi" w:eastAsiaTheme="minorHAnsi" w:asciiTheme="minorHAnsi" w:ascii="Calibri"/>
        </w:rPr>
        <w:t>114</w:t>
      </w:r>
    </w:p>
    <w:p w:rsidR="0018722C">
      <w:pPr>
        <w:pStyle w:val="cw20"/>
        <w:topLinePunct/>
      </w:pPr>
      <w:r>
        <w:t xml:space="preserve">[</w:t>
      </w:r>
      <w:r>
        <w:t xml:space="preserve">20</w:t>
      </w:r>
      <w:r>
        <w:t xml:space="preserve">]</w:t>
      </w:r>
      <w:r>
        <w:t xml:space="preserve"> </w:t>
      </w:r>
      <w:r>
        <w:t xml:space="preserve">Takakazu Yagi,</w:t>
      </w:r>
      <w:r w:rsidR="004B696B">
        <w:t xml:space="preserve"> </w:t>
      </w:r>
      <w:r w:rsidR="004B696B">
        <w:t xml:space="preserve">Akihiro Asakawa,</w:t>
      </w:r>
      <w:r w:rsidR="004B696B">
        <w:t xml:space="preserve"> </w:t>
      </w:r>
      <w:r w:rsidR="004B696B">
        <w:t xml:space="preserve">Hirotaka Ueda,</w:t>
      </w:r>
      <w:r w:rsidR="004B696B">
        <w:t xml:space="preserve"> </w:t>
      </w:r>
      <w:r w:rsidR="004B696B">
        <w:t xml:space="preserve">et al.</w:t>
      </w:r>
      <w:r w:rsidR="004B696B">
        <w:t xml:space="preserve"> </w:t>
      </w:r>
      <w:r w:rsidR="004B696B">
        <w:t xml:space="preserve">The role</w:t>
      </w:r>
      <w:r>
        <w:t xml:space="preserve"> </w:t>
      </w:r>
      <w:r>
        <w:t xml:space="preserve">of</w:t>
      </w:r>
      <w:r>
        <w:t xml:space="preserve"> </w:t>
      </w:r>
      <w:r>
        <w:t xml:space="preserve">Ghrelin</w:t>
      </w:r>
      <w:r>
        <w:t xml:space="preserve"> </w:t>
      </w:r>
      <w:r>
        <w:t xml:space="preserve">in</w:t>
      </w:r>
      <w:r>
        <w:t xml:space="preserve"> </w:t>
      </w:r>
      <w:r>
        <w:t xml:space="preserve">patients</w:t>
      </w:r>
      <w:r>
        <w:t xml:space="preserve"> </w:t>
      </w:r>
      <w:r>
        <w:t xml:space="preserve">with</w:t>
      </w:r>
      <w:r>
        <w:t xml:space="preserve"> </w:t>
      </w:r>
      <w:r>
        <w:t xml:space="preserve">functional</w:t>
      </w:r>
      <w:r>
        <w:t xml:space="preserve"> </w:t>
      </w:r>
      <w:r>
        <w:t xml:space="preserve">dyspepsia</w:t>
      </w:r>
      <w:r>
        <w:t xml:space="preserve"> </w:t>
      </w:r>
      <w:r>
        <w:t xml:space="preserve">and</w:t>
      </w:r>
      <w:r>
        <w:t xml:space="preserve"> </w:t>
      </w:r>
      <w:r>
        <w:t xml:space="preserve">its potential clinical relevance</w:t>
      </w:r>
      <w:r>
        <w:t xml:space="preserve">[</w:t>
      </w:r>
      <w:r>
        <w:t xml:space="preserve">J</w:t>
      </w:r>
      <w:r>
        <w:t xml:space="preserve">]</w:t>
      </w:r>
      <w:r>
        <w:t xml:space="preserve">.</w:t>
      </w:r>
      <w:r w:rsidR="004B696B">
        <w:t xml:space="preserve"> </w:t>
      </w:r>
      <w:r w:rsidR="004B696B">
        <w:t xml:space="preserve">Medicin,2013 June;32 </w:t>
      </w:r>
      <w:r>
        <w:t xml:space="preserve">(</w:t>
      </w:r>
      <w:r>
        <w:t xml:space="preserve">3</w:t>
      </w:r>
      <w:r>
        <w:t xml:space="preserve">)</w:t>
      </w:r>
      <w:r>
        <w:t xml:space="preserve">:523-531</w:t>
      </w:r>
    </w:p>
    <w:p w:rsidR="0018722C">
      <w:pPr>
        <w:pStyle w:val="cw20"/>
        <w:topLinePunct/>
      </w:pPr>
      <w:r>
        <w:t>[</w:t>
      </w:r>
      <w:r>
        <w:t xml:space="preserve">21</w:t>
      </w:r>
      <w:r>
        <w:t>]</w:t>
      </w:r>
      <w:r>
        <w:t xml:space="preserve"> </w:t>
      </w:r>
      <w:r>
        <w:t>Ohgusu</w:t>
      </w:r>
      <w:r>
        <w:t> </w:t>
      </w:r>
      <w:r>
        <w:t>H,</w:t>
      </w:r>
      <w:r w:rsidR="004B696B">
        <w:t xml:space="preserve"> </w:t>
      </w:r>
      <w:r w:rsidR="004B696B">
        <w:t>Takahashi</w:t>
      </w:r>
      <w:r>
        <w:t> </w:t>
      </w:r>
      <w:r>
        <w:t>T,</w:t>
      </w:r>
      <w:r w:rsidR="004B696B">
        <w:t xml:space="preserve"> </w:t>
      </w:r>
      <w:r w:rsidR="004B696B">
        <w:t>Kojima</w:t>
      </w:r>
      <w:r>
        <w:t> </w:t>
      </w:r>
      <w:r>
        <w:t>M.</w:t>
      </w:r>
      <w:r w:rsidR="004B696B">
        <w:t xml:space="preserve"> </w:t>
      </w:r>
      <w:r w:rsidR="004B696B">
        <w:t>Enzymatic</w:t>
      </w:r>
      <w:r>
        <w:t> </w:t>
      </w:r>
      <w:r>
        <w:t>characteriza-tion of GOAT,</w:t>
      </w:r>
      <w:r w:rsidR="004B696B">
        <w:t xml:space="preserve"> </w:t>
      </w:r>
      <w:r w:rsidR="004B696B">
        <w:t>Ghrelin O acyltransferase</w:t>
      </w:r>
      <w:r>
        <w:t>[</w:t>
      </w:r>
      <w:r>
        <w:rPr>
          <w:sz w:val="28"/>
        </w:rPr>
        <w:t>J</w:t>
      </w:r>
      <w:r>
        <w:t>]</w:t>
      </w:r>
      <w:r>
        <w:t>.</w:t>
      </w:r>
      <w:r w:rsidR="004B696B">
        <w:t xml:space="preserve"> </w:t>
      </w:r>
      <w:r w:rsidR="004B696B">
        <w:t>Methods Enzymol, 2012;514:147-163.</w:t>
      </w:r>
    </w:p>
    <w:p w:rsidR="0018722C">
      <w:pPr>
        <w:pStyle w:val="cw20"/>
        <w:topLinePunct/>
      </w:pPr>
      <w:r>
        <w:t>[</w:t>
      </w:r>
      <w:r>
        <w:t xml:space="preserve">22</w:t>
      </w:r>
      <w:r>
        <w:t>]</w:t>
      </w:r>
      <w:r>
        <w:t xml:space="preserve"> </w:t>
      </w:r>
      <w:r>
        <w:t>Chung Tong Lim Bleeina Kola,</w:t>
      </w:r>
      <w:r w:rsidR="004B696B">
        <w:t xml:space="preserve"> </w:t>
      </w:r>
      <w:r w:rsidR="004B696B">
        <w:t>Marta Korbonites.</w:t>
      </w:r>
      <w:r w:rsidR="004B696B">
        <w:t xml:space="preserve"> </w:t>
      </w:r>
      <w:r w:rsidR="004B696B">
        <w:t>The Ghrelin</w:t>
      </w:r>
      <w:r>
        <w:t>/</w:t>
      </w:r>
      <w:r>
        <w:t>GOAT</w:t>
      </w:r>
      <w:r>
        <w:t>/</w:t>
      </w:r>
      <w:r>
        <w:t>GHS-R</w:t>
      </w:r>
      <w:r>
        <w:t> </w:t>
      </w:r>
      <w:r>
        <w:t>syatem</w:t>
      </w:r>
      <w:r>
        <w:t> </w:t>
      </w:r>
      <w:r>
        <w:t>and</w:t>
      </w:r>
      <w:r>
        <w:t> </w:t>
      </w:r>
      <w:r>
        <w:t>energy</w:t>
      </w:r>
      <w:r>
        <w:t> </w:t>
      </w:r>
      <w:r>
        <w:t>metabolism</w:t>
      </w:r>
      <w:r>
        <w:t>[</w:t>
      </w:r>
      <w:r>
        <w:rPr>
          <w:sz w:val="28"/>
        </w:rPr>
        <w:t>J</w:t>
      </w:r>
      <w:r>
        <w:t>]</w:t>
      </w:r>
      <w:r>
        <w:t>.</w:t>
      </w:r>
      <w:r w:rsidR="004B696B">
        <w:t xml:space="preserve"> </w:t>
      </w:r>
      <w:r w:rsidR="004B696B">
        <w:t>Rev</w:t>
      </w:r>
      <w:r>
        <w:t> </w:t>
      </w:r>
      <w:r>
        <w:t>Endocr Metab Disord,2011</w:t>
      </w:r>
      <w:r>
        <w:t> </w:t>
      </w:r>
      <w:r>
        <w:t>Sep;12:173-186</w:t>
      </w:r>
    </w:p>
    <w:p w:rsidR="0018722C">
      <w:pPr>
        <w:topLinePunct/>
      </w:pPr>
      <w:r>
        <w:t>[</w:t>
      </w:r>
      <w:r>
        <w:t xml:space="preserve">23</w:t>
      </w:r>
      <w:r>
        <w:t>]</w:t>
      </w:r>
      <w:r>
        <w:t>蔡顺天</w:t>
      </w:r>
      <w:r>
        <w:rPr>
          <w:rFonts w:hint="eastAsia"/>
        </w:rPr>
        <w:t>，</w:t>
      </w:r>
      <w:r>
        <w:t>王巍峰.</w:t>
      </w:r>
      <w:r w:rsidR="004B696B">
        <w:t xml:space="preserve"> </w:t>
      </w:r>
      <w:r w:rsidR="004B696B">
        <w:t>ghrelin</w:t>
      </w:r>
      <w:r w:rsidR="001852F3">
        <w:t xml:space="preserve">与功能性消化不良</w:t>
      </w:r>
      <w:r>
        <w:t>[</w:t>
      </w:r>
      <w:r>
        <w:t>J</w:t>
      </w:r>
      <w:r>
        <w:t>]</w:t>
      </w:r>
      <w:r>
        <w:t>.胃肠病学和肝</w:t>
      </w:r>
      <w:r>
        <w:t>病学杂志,2011;20</w:t>
      </w:r>
      <w:r>
        <w:t>(</w:t>
      </w:r>
      <w:r>
        <w:t>6</w:t>
      </w:r>
      <w:r>
        <w:t>)</w:t>
      </w:r>
      <w:r>
        <w:t>:579-582.</w:t>
      </w:r>
    </w:p>
    <w:p w:rsidR="0018722C">
      <w:pPr>
        <w:pStyle w:val="cw20"/>
        <w:topLinePunct/>
      </w:pPr>
      <w:r>
        <w:t>[</w:t>
      </w:r>
      <w:r>
        <w:t xml:space="preserve">24</w:t>
      </w:r>
      <w:r>
        <w:t>]</w:t>
      </w:r>
      <w:r>
        <w:t xml:space="preserve"> </w:t>
      </w:r>
      <w:r>
        <w:t>Iijima</w:t>
      </w:r>
      <w:r>
        <w:t> </w:t>
      </w:r>
      <w:r>
        <w:t>K,</w:t>
      </w:r>
      <w:r>
        <w:t> </w:t>
      </w:r>
      <w:r>
        <w:t>Iwabuchi</w:t>
      </w:r>
      <w:r>
        <w:t> </w:t>
      </w:r>
      <w:r>
        <w:t>T,</w:t>
      </w:r>
      <w:r>
        <w:t> </w:t>
      </w:r>
      <w:r>
        <w:t>Ara</w:t>
      </w:r>
      <w:r>
        <w:t> </w:t>
      </w:r>
      <w:r>
        <w:t>N,</w:t>
      </w:r>
      <w:r>
        <w:t> </w:t>
      </w:r>
      <w:r>
        <w:t>et</w:t>
      </w:r>
      <w:r>
        <w:t> </w:t>
      </w:r>
      <w:r>
        <w:t>al.</w:t>
      </w:r>
      <w:r>
        <w:t> </w:t>
      </w:r>
      <w:r>
        <w:t>Reactive</w:t>
      </w:r>
      <w:r>
        <w:t> </w:t>
      </w:r>
      <w:r>
        <w:t>increase</w:t>
      </w:r>
      <w:r>
        <w:t> </w:t>
      </w:r>
      <w:r>
        <w:t>in gastric mucus secretion is an adaptive defense mechanism against</w:t>
      </w:r>
      <w:r>
        <w:t> </w:t>
      </w:r>
      <w:r>
        <w:t>low-dose</w:t>
      </w:r>
      <w:r>
        <w:t> </w:t>
      </w:r>
      <w:r>
        <w:t>aspirin-induced</w:t>
      </w:r>
      <w:r>
        <w:t> </w:t>
      </w:r>
      <w:r>
        <w:t>gastropathy</w:t>
      </w:r>
      <w:r>
        <w:t>[</w:t>
      </w:r>
      <w:r>
        <w:t>J</w:t>
      </w:r>
      <w:r>
        <w:t>]</w:t>
      </w:r>
      <w:r>
        <w:t>.</w:t>
      </w:r>
      <w:r w:rsidR="004B696B">
        <w:t xml:space="preserve"> </w:t>
      </w:r>
      <w:r w:rsidR="004B696B">
        <w:t>Dig</w:t>
      </w:r>
      <w:r>
        <w:t> </w:t>
      </w:r>
      <w:r>
        <w:t>Dis</w:t>
      </w:r>
      <w:r>
        <w:t> </w:t>
      </w:r>
      <w:r>
        <w:t>Sci, 2013;58</w:t>
      </w:r>
      <w:r>
        <w:t>(</w:t>
      </w:r>
      <w:r>
        <w:t>8</w:t>
      </w:r>
      <w:r>
        <w:t>)</w:t>
      </w:r>
      <w:r>
        <w:t>:2266-2274.</w:t>
      </w:r>
    </w:p>
    <w:p w:rsidR="0018722C">
      <w:pPr>
        <w:pStyle w:val="cw20"/>
        <w:topLinePunct/>
      </w:pPr>
      <w:r>
        <w:t>[</w:t>
      </w:r>
      <w:r>
        <w:t xml:space="preserve">25</w:t>
      </w:r>
      <w:r>
        <w:t>]</w:t>
      </w:r>
      <w:r>
        <w:t xml:space="preserve"> </w:t>
      </w:r>
      <w:r>
        <w:t>Lee</w:t>
      </w:r>
      <w:r>
        <w:t> </w:t>
      </w:r>
      <w:r>
        <w:t>KJ</w:t>
      </w:r>
      <w:r>
        <w:t xml:space="preserve">, </w:t>
      </w:r>
      <w:r>
        <w:t>Cha</w:t>
      </w:r>
      <w:r>
        <w:t> </w:t>
      </w:r>
      <w:r>
        <w:t>DY</w:t>
      </w:r>
      <w:r>
        <w:t xml:space="preserve">, </w:t>
      </w:r>
      <w:r>
        <w:t>Cheon</w:t>
      </w:r>
      <w:r>
        <w:t> </w:t>
      </w:r>
      <w:r>
        <w:t>SJ</w:t>
      </w:r>
      <w:r>
        <w:t xml:space="preserve">, </w:t>
      </w:r>
      <w:r>
        <w:t>et</w:t>
      </w:r>
      <w:r>
        <w:t> </w:t>
      </w:r>
      <w:r>
        <w:t>al．Plasma</w:t>
      </w:r>
      <w:r>
        <w:t> </w:t>
      </w:r>
      <w:r>
        <w:t>ghrelin</w:t>
      </w:r>
      <w:r>
        <w:t> </w:t>
      </w:r>
      <w:r>
        <w:t>levels</w:t>
      </w:r>
      <w:r>
        <w:t> </w:t>
      </w:r>
      <w:r>
        <w:t>and their relation ship with gastric emptying in patients with dysmotility like functional dyspeps</w:t>
      </w:r>
      <w:r>
        <w:t>[</w:t>
      </w:r>
      <w:r>
        <w:t>J</w:t>
      </w:r>
      <w:r>
        <w:t>]</w:t>
      </w:r>
      <w:r>
        <w:t>.</w:t>
      </w:r>
      <w:r w:rsidR="004B696B">
        <w:t xml:space="preserve"> </w:t>
      </w:r>
      <w:r w:rsidR="004B696B">
        <w:t>Digestion, 2009;80</w:t>
      </w:r>
      <w:r>
        <w:t>(</w:t>
      </w:r>
      <w:r>
        <w:t>1</w:t>
      </w:r>
      <w:r>
        <w:t>)</w:t>
      </w:r>
      <w:r>
        <w:t>:58-63．</w:t>
      </w:r>
    </w:p>
    <w:p w:rsidR="0018722C">
      <w:pPr>
        <w:topLinePunct/>
      </w:pPr>
      <w:r>
        <w:t>[</w:t>
      </w:r>
      <w:r>
        <w:t xml:space="preserve">26</w:t>
      </w:r>
      <w:r>
        <w:t>]</w:t>
      </w:r>
      <w:r>
        <w:t>周利</w:t>
      </w:r>
      <w:r>
        <w:rPr>
          <w:rFonts w:hint="eastAsia"/>
        </w:rPr>
        <w:t>，</w:t>
      </w:r>
      <w:r>
        <w:t>程艳萍.电针对功能性消化不良大鼠的胃排空和血浆</w:t>
      </w:r>
    </w:p>
    <w:p w:rsidR="0018722C">
      <w:pPr>
        <w:topLinePunct/>
      </w:pPr>
      <w:r>
        <w:t>Ghrelin</w:t>
      </w:r>
      <w:r w:rsidR="001852F3">
        <w:t xml:space="preserve">的调节作用</w:t>
      </w:r>
      <w:r>
        <w:t>[</w:t>
      </w:r>
      <w:r>
        <w:t>J</w:t>
      </w:r>
      <w:r>
        <w:t>]</w:t>
      </w:r>
      <w:r>
        <w:t>.湖北中医杂志,2014;36</w:t>
      </w:r>
      <w:r>
        <w:t>(</w:t>
      </w:r>
      <w:r>
        <w:t>3</w:t>
      </w:r>
      <w:r>
        <w:t>)</w:t>
      </w:r>
      <w:r>
        <w:t>:19-21</w:t>
      </w:r>
    </w:p>
    <w:p w:rsidR="0018722C">
      <w:pPr>
        <w:topLinePunct/>
      </w:pPr>
      <w:r>
        <w:t xml:space="preserve">[</w:t>
      </w:r>
      <w:r>
        <w:t xml:space="preserve">27</w:t>
      </w:r>
      <w:r>
        <w:t xml:space="preserve">]</w:t>
      </w:r>
      <w:r>
        <w:t xml:space="preserve">吴坚</w:t>
      </w:r>
      <w:r>
        <w:rPr>
          <w:rFonts w:hint="eastAsia"/>
        </w:rPr>
        <w:t xml:space="preserve">，</w:t>
      </w:r>
      <w:r>
        <w:t xml:space="preserve">张</w:t>
      </w:r>
      <w:r>
        <w:t>星星</w:t>
      </w:r>
      <w:r>
        <w:rPr>
          <w:rFonts w:hint="eastAsia"/>
        </w:rPr>
        <w:t xml:space="preserve">，</w:t>
      </w:r>
      <w:r>
        <w:t xml:space="preserve">沈洪.半夏泻心汤对功能性消化不良大鼠胃排空率</w:t>
      </w:r>
      <w:r>
        <w:t xml:space="preserve">和胃窦组织</w:t>
      </w:r>
      <w:r>
        <w:t xml:space="preserve">Ghrelin</w:t>
      </w:r>
      <w:r/>
      <w:r w:rsidR="001852F3">
        <w:t xml:space="preserve">的影响</w:t>
      </w:r>
      <w:r>
        <w:t xml:space="preserve">[</w:t>
      </w:r>
      <w:r>
        <w:t xml:space="preserve">J</w:t>
      </w:r>
      <w:r>
        <w:t xml:space="preserve">]</w:t>
      </w:r>
      <w:r>
        <w:t xml:space="preserve">.四川中医,2014;32</w:t>
      </w:r>
      <w:r>
        <w:t xml:space="preserve">(</w:t>
      </w:r>
      <w:r>
        <w:t xml:space="preserve">01</w:t>
      </w:r>
      <w:r>
        <w:t xml:space="preserve">)</w:t>
      </w:r>
      <w:r>
        <w:t xml:space="preserve">:70-72 </w:t>
      </w:r>
      <w:r>
        <w:rPr>
          <w:vertAlign w:val="superscript"/>
        </w:rPr>
        <w:t xml:space="preserve">[</w:t>
      </w:r>
      <w:r>
        <w:rPr>
          <w:vertAlign w:val="superscript"/>
        </w:rPr>
        <w:t xml:space="preserve">28</w:t>
      </w:r>
      <w:r>
        <w:rPr>
          <w:vertAlign w:val="superscript"/>
        </w:rPr>
        <w:t xml:space="preserve">]</w:t>
      </w:r>
      <w:r>
        <w:t xml:space="preserve">Geyang Xu, Yin Li, Wenjiao An,</w:t>
      </w:r>
      <w:r w:rsidR="004B696B">
        <w:t xml:space="preserve"> </w:t>
      </w:r>
      <w:r w:rsidR="004B696B">
        <w:t xml:space="preserve">et al.</w:t>
      </w:r>
      <w:r w:rsidR="001852F3">
        <w:t xml:space="preserve"> </w:t>
      </w:r>
      <w:r w:rsidR="001852F3">
        <w:t xml:space="preserve">Gastric Mammalian Target</w:t>
      </w:r>
      <w:r>
        <w:t xml:space="preserve"> </w:t>
      </w:r>
      <w:r>
        <w:t xml:space="preserve">of</w:t>
      </w:r>
      <w:r>
        <w:t xml:space="preserve"> </w:t>
      </w:r>
      <w:r>
        <w:t xml:space="preserve">Rapamycin</w:t>
      </w:r>
      <w:r>
        <w:t xml:space="preserve"> </w:t>
      </w:r>
      <w:r>
        <w:t xml:space="preserve">Signaling</w:t>
      </w:r>
      <w:r>
        <w:t xml:space="preserve"> </w:t>
      </w:r>
      <w:r>
        <w:t xml:space="preserve">Regulates</w:t>
      </w:r>
      <w:r>
        <w:t xml:space="preserve"> </w:t>
      </w:r>
      <w:r>
        <w:t xml:space="preserve">Ghrelin</w:t>
      </w:r>
      <w:r>
        <w:t xml:space="preserve"> </w:t>
      </w:r>
      <w:r>
        <w:t xml:space="preserve">Production</w:t>
      </w:r>
      <w:r>
        <w:t xml:space="preserve"> </w:t>
      </w:r>
      <w:r>
        <w:t xml:space="preserve">and Food</w:t>
      </w:r>
      <w:r>
        <w:t xml:space="preserve"> </w:t>
      </w:r>
      <w:r>
        <w:t xml:space="preserve">Intake</w:t>
      </w:r>
      <w:r>
        <w:t xml:space="preserve">[</w:t>
      </w:r>
      <w:r>
        <w:t xml:space="preserve">J</w:t>
      </w:r>
      <w:r>
        <w:t xml:space="preserve">]</w:t>
      </w:r>
      <w:r>
        <w:t xml:space="preserve">.</w:t>
      </w:r>
      <w:r w:rsidR="001852F3">
        <w:t xml:space="preserve"> </w:t>
      </w:r>
      <w:r w:rsidR="001852F3">
        <w:t xml:space="preserve">Endocrinology,</w:t>
      </w:r>
      <w:r>
        <w:t xml:space="preserve"> </w:t>
      </w:r>
      <w:r>
        <w:t xml:space="preserve">August</w:t>
      </w:r>
      <w:r>
        <w:t xml:space="preserve"> </w:t>
      </w:r>
      <w:r>
        <w:t xml:space="preserve">2009;150</w:t>
      </w:r>
      <w:r>
        <w:t xml:space="preserve">(</w:t>
      </w:r>
      <w:r>
        <w:t xml:space="preserve">8</w:t>
      </w:r>
      <w:r>
        <w:t xml:space="preserve">)</w:t>
      </w:r>
      <w:r>
        <w:t xml:space="preserve">:</w:t>
      </w:r>
      <w:r>
        <w:t xml:space="preserve"> </w:t>
      </w:r>
      <w:r>
        <w:t xml:space="preserve">3637–3644. </w:t>
      </w:r>
      <w:r>
        <w:rPr>
          <w:vertAlign w:val="superscript"/>
        </w:rPr>
        <w:t xml:space="preserve">[</w:t>
      </w:r>
      <w:r>
        <w:rPr>
          <w:vertAlign w:val="superscript"/>
        </w:rPr>
        <w:t xml:space="preserve">29</w:t>
      </w:r>
      <w:r>
        <w:rPr>
          <w:vertAlign w:val="superscript"/>
        </w:rPr>
        <w:t xml:space="preserve">]</w:t>
      </w:r>
      <w:r>
        <w:t xml:space="preserve">Mineko</w:t>
      </w:r>
      <w:r>
        <w:t xml:space="preserve"> </w:t>
      </w:r>
      <w:r>
        <w:t xml:space="preserve">Fujimiya,</w:t>
      </w:r>
      <w:r>
        <w:t xml:space="preserve"> </w:t>
      </w:r>
      <w:r>
        <w:t xml:space="preserve">Akihiro</w:t>
      </w:r>
      <w:r>
        <w:t xml:space="preserve"> </w:t>
      </w:r>
      <w:r>
        <w:t xml:space="preserve">Asakawa,</w:t>
      </w:r>
      <w:r w:rsidR="001852F3">
        <w:t xml:space="preserve"> </w:t>
      </w:r>
      <w:r w:rsidR="001852F3">
        <w:t xml:space="preserve">et</w:t>
      </w:r>
      <w:r>
        <w:t xml:space="preserve"> </w:t>
      </w:r>
      <w:r>
        <w:t xml:space="preserve">al.</w:t>
      </w:r>
      <w:r w:rsidR="001852F3">
        <w:t xml:space="preserve"> </w:t>
      </w:r>
      <w:r w:rsidR="001852F3">
        <w:t xml:space="preserve">Different</w:t>
      </w:r>
      <w:r>
        <w:t xml:space="preserve"> </w:t>
      </w:r>
      <w:r>
        <w:t xml:space="preserve">effects of ghrelin, desacyl ghrelin and obestatin on</w:t>
      </w:r>
      <w:r>
        <w:t xml:space="preserve"> </w:t>
      </w:r>
      <w:r>
        <w:t xml:space="preserve">gastrodu</w:t>
      </w:r>
      <w:r>
        <w:t>o</w:t>
      </w:r>
      <w:r>
        <w:t>denal</w:t>
      </w:r>
    </w:p>
    <w:p w:rsidR="0018722C">
      <w:pPr>
        <w:topLinePunct/>
      </w:pPr>
      <w:r>
        <w:rPr>
          <w:rFonts w:cstheme="minorBidi" w:hAnsiTheme="minorHAnsi" w:eastAsiaTheme="minorHAnsi" w:asciiTheme="minorHAnsi" w:ascii="Calibri"/>
        </w:rPr>
        <w:t>115</w:t>
      </w:r>
    </w:p>
    <w:p w:rsidR="0018722C">
      <w:pPr>
        <w:topLinePunct/>
      </w:pPr>
      <w:r>
        <w:t>M</w:t>
      </w:r>
      <w:r>
        <w:t>oti</w:t>
      </w:r>
      <w:r>
        <w:t>L</w:t>
      </w:r>
      <w:r>
        <w:t>ity in conscious rats</w:t>
      </w:r>
      <w:r>
        <w:t>[</w:t>
      </w:r>
      <w:r>
        <w:t>J</w:t>
      </w:r>
      <w:r>
        <w:t>]</w:t>
      </w:r>
      <w:r>
        <w:t>.</w:t>
      </w:r>
      <w:r w:rsidR="004B696B">
        <w:t xml:space="preserve"> </w:t>
      </w:r>
      <w:r w:rsidR="004B696B">
        <w:t>World J Gastroenterol.2008; 14</w:t>
      </w:r>
      <w:r>
        <w:t>(</w:t>
      </w:r>
      <w:r>
        <w:t>41</w:t>
      </w:r>
      <w:r>
        <w:t>)</w:t>
      </w:r>
      <w:r>
        <w:t>:6318–6326.</w:t>
      </w:r>
    </w:p>
    <w:p w:rsidR="0018722C">
      <w:pPr>
        <w:topLinePunct/>
      </w:pPr>
      <w:r>
        <w:t xml:space="preserve">[</w:t>
      </w:r>
      <w:r>
        <w:t xml:space="preserve">30</w:t>
      </w:r>
      <w:r>
        <w:t xml:space="preserve">]</w:t>
      </w:r>
      <w:r w:rsidR="004B696B">
        <w:t xml:space="preserve"> </w:t>
      </w:r>
      <w:r>
        <w:t xml:space="preserve">Lagaud GJ,</w:t>
      </w:r>
      <w:r w:rsidR="004B696B">
        <w:t xml:space="preserve"> </w:t>
      </w:r>
      <w:r w:rsidR="004B696B">
        <w:t xml:space="preserve">Young A,</w:t>
      </w:r>
      <w:r w:rsidR="004B696B">
        <w:t xml:space="preserve"> </w:t>
      </w:r>
      <w:r w:rsidR="004B696B">
        <w:t xml:space="preserve">Acena A,</w:t>
      </w:r>
      <w:r w:rsidR="004B696B">
        <w:t xml:space="preserve"> </w:t>
      </w:r>
      <w:r w:rsidR="004B696B">
        <w:t xml:space="preserve">et al.</w:t>
      </w:r>
      <w:r w:rsidR="001852F3">
        <w:t xml:space="preserve"> </w:t>
      </w:r>
      <w:r w:rsidR="001852F3">
        <w:t xml:space="preserve">Obestatin reduces food intake and suppresses body</w:t>
      </w:r>
      <w:r>
        <w:t xml:space="preserve"> </w:t>
      </w:r>
      <w:r>
        <w:t xml:space="preserve">weight gain in rodents</w:t>
      </w:r>
      <w:r>
        <w:t xml:space="preserve">[</w:t>
      </w:r>
      <w:r>
        <w:t xml:space="preserve">J</w:t>
      </w:r>
      <w:r>
        <w:t xml:space="preserve">]</w:t>
      </w:r>
      <w:r>
        <w:t xml:space="preserve">.</w:t>
      </w:r>
      <w:r w:rsidR="001852F3">
        <w:t xml:space="preserve"> </w:t>
      </w:r>
      <w:r w:rsidR="001852F3">
        <w:t xml:space="preserve">Biochem Biophys           Res           Commun,2007;357:264-269 </w:t>
      </w:r>
      <w:r>
        <w:t xml:space="preserve">[</w:t>
      </w:r>
      <w:r>
        <w:t xml:space="preserve">31</w:t>
      </w:r>
      <w:r>
        <w:t xml:space="preserve">]</w:t>
      </w:r>
      <w:r>
        <w:t xml:space="preserve">章海凤</w:t>
      </w:r>
      <w:r>
        <w:rPr>
          <w:rFonts w:hint="eastAsia"/>
        </w:rPr>
        <w:t xml:space="preserve">，</w:t>
      </w:r>
      <w:r>
        <w:t xml:space="preserve">刘未艾</w:t>
      </w:r>
      <w:r>
        <w:rPr>
          <w:rFonts w:hint="eastAsia"/>
        </w:rPr>
        <w:t xml:space="preserve">，</w:t>
      </w:r>
      <w:r>
        <w:t xml:space="preserve">常小荣</w:t>
      </w:r>
      <w:r>
        <w:rPr>
          <w:rFonts w:hint="eastAsia"/>
        </w:rPr>
        <w:t xml:space="preserve">，</w:t>
      </w:r>
      <w:r>
        <w:t xml:space="preserve">等.隔药饼灸对功能性胃肠病肝郁脾虚</w:t>
      </w:r>
      <w:r>
        <w:t xml:space="preserve">模型大鼠结肠</w:t>
      </w:r>
      <w:r>
        <w:t xml:space="preserve">5-HT</w:t>
      </w:r>
      <w:r/>
      <w:r w:rsidR="001852F3">
        <w:t xml:space="preserve">含量及中枢</w:t>
      </w:r>
      <w:r>
        <w:t xml:space="preserve">c-fos</w:t>
      </w:r>
      <w:r/>
      <w:r w:rsidR="001852F3">
        <w:t xml:space="preserve">的影响</w:t>
      </w:r>
      <w:r>
        <w:t xml:space="preserve">[</w:t>
      </w:r>
      <w:r>
        <w:t xml:space="preserve">J</w:t>
      </w:r>
      <w:r>
        <w:t xml:space="preserve">]</w:t>
      </w:r>
      <w:r>
        <w:t xml:space="preserve">.中华中医药杂志, 2014;29</w:t>
      </w:r>
      <w:r>
        <w:t xml:space="preserve">(</w:t>
      </w:r>
      <w:r>
        <w:t xml:space="preserve">9</w:t>
      </w:r>
      <w:r>
        <w:t xml:space="preserve">)</w:t>
      </w:r>
      <w:r>
        <w:t xml:space="preserve">:29</w:t>
      </w:r>
      <w:r>
        <w:t>1</w:t>
      </w:r>
      <w:r>
        <w:t>5-2919</w:t>
      </w:r>
    </w:p>
    <w:p w:rsidR="0018722C">
      <w:pPr>
        <w:topLinePunct/>
      </w:pPr>
      <w:r>
        <w:t xml:space="preserve">[</w:t>
      </w:r>
      <w:r>
        <w:t xml:space="preserve">32</w:t>
      </w:r>
      <w:r>
        <w:t xml:space="preserve">]</w:t>
      </w:r>
      <w:r>
        <w:t xml:space="preserve">王深皓</w:t>
      </w:r>
      <w:r>
        <w:rPr>
          <w:rFonts w:hint="eastAsia"/>
        </w:rPr>
        <w:t xml:space="preserve">，</w:t>
      </w:r>
      <w:r>
        <w:t xml:space="preserve">董蕾</w:t>
      </w:r>
      <w:r>
        <w:rPr>
          <w:rFonts w:hint="eastAsia"/>
        </w:rPr>
        <w:t xml:space="preserve">，</w:t>
      </w:r>
      <w:r>
        <w:t xml:space="preserve">李路</w:t>
      </w:r>
      <w:r>
        <w:rPr>
          <w:rFonts w:hint="eastAsia"/>
        </w:rPr>
        <w:t xml:space="preserve">，</w:t>
      </w:r>
      <w:r>
        <w:t xml:space="preserve">等.5-HT</w:t>
      </w:r>
      <w:r>
        <w:t xml:space="preserve">4</w:t>
      </w:r>
      <w:r/>
      <w:r>
        <w:t xml:space="preserve">受体对人消化间期小肠运动调控及其机制研究</w:t>
      </w:r>
      <w:r>
        <w:t xml:space="preserve">[</w:t>
      </w:r>
      <w:r>
        <w:t xml:space="preserve">J</w:t>
      </w:r>
      <w:r>
        <w:t xml:space="preserve">]</w:t>
      </w:r>
      <w:r>
        <w:t xml:space="preserve">.胃肠病学和肝病学杂志,2014;23</w:t>
      </w:r>
      <w:r>
        <w:t xml:space="preserve">(</w:t>
      </w:r>
      <w:r>
        <w:t xml:space="preserve">3</w:t>
      </w:r>
      <w:r>
        <w:t xml:space="preserve">)</w:t>
      </w:r>
      <w:r>
        <w:t xml:space="preserve">:311-314 </w:t>
      </w:r>
      <w:r>
        <w:rPr>
          <w:vertAlign w:val="superscript"/>
        </w:rPr>
        <w:t xml:space="preserve">[</w:t>
      </w:r>
      <w:r>
        <w:rPr>
          <w:vertAlign w:val="superscript"/>
        </w:rPr>
        <w:t xml:space="preserve">33</w:t>
      </w:r>
      <w:r>
        <w:rPr>
          <w:vertAlign w:val="superscript"/>
        </w:rPr>
        <w:t xml:space="preserve">]</w:t>
      </w:r>
      <w:r>
        <w:t xml:space="preserve">PRAUSE AS,</w:t>
      </w:r>
      <w:r w:rsidR="004B696B">
        <w:t xml:space="preserve"> </w:t>
      </w:r>
      <w:r w:rsidR="004B696B">
        <w:t xml:space="preserve">STOFFEL MH,</w:t>
      </w:r>
      <w:r w:rsidR="004B696B">
        <w:t xml:space="preserve"> </w:t>
      </w:r>
      <w:r w:rsidR="004B696B">
        <w:t xml:space="preserve">PORTIER CJ,</w:t>
      </w:r>
      <w:r w:rsidR="004B696B">
        <w:t xml:space="preserve"> </w:t>
      </w:r>
      <w:r w:rsidR="004B696B">
        <w:t xml:space="preserve">et al.</w:t>
      </w:r>
      <w:r w:rsidR="001852F3">
        <w:t xml:space="preserve"> </w:t>
      </w:r>
      <w:r w:rsidR="001852F3">
        <w:t xml:space="preserve">Expression and function</w:t>
      </w:r>
      <w:r>
        <w:t xml:space="preserve"> </w:t>
      </w:r>
      <w:r>
        <w:t xml:space="preserve">of</w:t>
      </w:r>
      <w:r>
        <w:t xml:space="preserve"> </w:t>
      </w:r>
      <w:r>
        <w:t xml:space="preserve">5-HT</w:t>
      </w:r>
      <w:r>
        <w:t xml:space="preserve">7</w:t>
      </w:r>
      <w:r>
        <w:t xml:space="preserve"> </w:t>
      </w:r>
      <w:r>
        <w:t xml:space="preserve">receptors</w:t>
      </w:r>
      <w:r>
        <w:t xml:space="preserve"> </w:t>
      </w:r>
      <w:r>
        <w:t xml:space="preserve">in</w:t>
      </w:r>
      <w:r>
        <w:t xml:space="preserve"> </w:t>
      </w:r>
      <w:r>
        <w:t xml:space="preserve">smooth</w:t>
      </w:r>
      <w:r>
        <w:t xml:space="preserve"> </w:t>
      </w:r>
      <w:r>
        <w:t xml:space="preserve">muscle</w:t>
      </w:r>
      <w:r>
        <w:t xml:space="preserve"> </w:t>
      </w:r>
      <w:r>
        <w:t xml:space="preserve">preparations</w:t>
      </w:r>
      <w:r>
        <w:t xml:space="preserve"> </w:t>
      </w:r>
      <w:r>
        <w:t xml:space="preserve">from equine duodenum,</w:t>
      </w:r>
      <w:r w:rsidR="001852F3">
        <w:t xml:space="preserve"> </w:t>
      </w:r>
      <w:r w:rsidR="001852F3">
        <w:t xml:space="preserve">ileum,</w:t>
      </w:r>
      <w:r w:rsidR="001852F3">
        <w:t xml:space="preserve"> </w:t>
      </w:r>
      <w:r w:rsidR="001852F3">
        <w:t xml:space="preserve">and pelvic flexure</w:t>
      </w:r>
      <w:r>
        <w:t xml:space="preserve">[</w:t>
      </w:r>
      <w:r>
        <w:t xml:space="preserve">J</w:t>
      </w:r>
      <w:r>
        <w:t xml:space="preserve">]</w:t>
      </w:r>
      <w:r>
        <w:t xml:space="preserve">.</w:t>
      </w:r>
      <w:r w:rsidR="001852F3">
        <w:t xml:space="preserve"> </w:t>
      </w:r>
      <w:r w:rsidR="001852F3">
        <w:t xml:space="preserve">Res Vet Sci,2009;87</w:t>
      </w:r>
      <w:r>
        <w:t xml:space="preserve">(</w:t>
      </w:r>
      <w:r>
        <w:t xml:space="preserve">2</w:t>
      </w:r>
      <w:r>
        <w:t xml:space="preserve">)</w:t>
      </w:r>
      <w:r>
        <w:t xml:space="preserve">:</w:t>
      </w:r>
      <w:r>
        <w:t>292-299</w:t>
      </w:r>
    </w:p>
    <w:p w:rsidR="0018722C">
      <w:pPr>
        <w:topLinePunct/>
      </w:pPr>
      <w:r>
        <w:rPr>
          <w:rFonts w:cstheme="minorBidi" w:hAnsiTheme="minorHAnsi" w:eastAsiaTheme="minorHAnsi" w:asciiTheme="minorHAnsi" w:ascii="Calibri"/>
        </w:rPr>
        <w:t>116</w:t>
      </w:r>
    </w:p>
    <w:p w:rsidR="0018722C">
      <w:pPr>
        <w:pStyle w:val="aff2"/>
        <w:topLinePunct/>
      </w:pPr>
      <w:bookmarkStart w:name="致谢 " w:id="203"/>
      <w:bookmarkEnd w:id="203"/>
      <w:bookmarkStart w:name="_bookmark94" w:id="204"/>
      <w:bookmarkEnd w:id="204"/>
      <w:r>
        <w:t>致</w:t>
      </w:r>
      <w:r w:rsidRPr="00000000">
        <w:rPr>
          <w:b/>
        </w:rPr>
        <w:t>谢</w:t>
      </w:r>
    </w:p>
    <w:p w:rsidR="0018722C">
      <w:pPr>
        <w:topLinePunct/>
      </w:pPr>
      <w:r>
        <w:t>“雄关漫道真如铁，而今迈步从头越。”回首三年的研究工作始</w:t>
      </w:r>
      <w:r>
        <w:t>终是在导师张红星教授的指导下进行的。我首先要向导师张红星教授</w:t>
      </w:r>
      <w:r w:rsidR="001852F3">
        <w:t xml:space="preserve"> </w:t>
      </w:r>
      <w:r>
        <w:t>致以最真挚的感谢和最崇高的敬意！导师治学严谨、</w:t>
      </w:r>
      <w:r>
        <w:t>一丝不苟</w:t>
      </w:r>
      <w:r>
        <w:t>，对待</w:t>
      </w:r>
      <w:r>
        <w:t>工作积极探索、求真务实、精益求精、孜孜不倦，导师踏实奋进、雷</w:t>
      </w:r>
      <w:r w:rsidR="001852F3">
        <w:t xml:space="preserve"> </w:t>
      </w:r>
      <w:r>
        <w:t>厉风行、谦虚诚恳、积极乐观人格魅力深深的感染了我，是我终生学</w:t>
      </w:r>
      <w:r w:rsidR="001852F3">
        <w:t xml:space="preserve"> 习的楷模。他给予我们在困境中乐观向上的正能量，是我们的幕后英</w:t>
      </w:r>
      <w:r w:rsidR="001852F3">
        <w:t xml:space="preserve"> </w:t>
      </w:r>
      <w:r>
        <w:t>雄，一点一滴引领我们攀登科学和人生的高峰，并且在遇到逆境和低</w:t>
      </w:r>
      <w:r w:rsidR="001852F3">
        <w:t xml:space="preserve"> </w:t>
      </w:r>
      <w:r>
        <w:t>谷时，用他的乐观积极的态度、海纳百川的胸襟一次次地给我们鼓励</w:t>
      </w:r>
      <w:r w:rsidR="001852F3">
        <w:t xml:space="preserve"> 和帮助，重拾我们的信心和勇气。</w:t>
      </w:r>
    </w:p>
    <w:p w:rsidR="0018722C">
      <w:pPr>
        <w:topLinePunct/>
      </w:pPr>
      <w:r>
        <w:t>其次，我要真诚感谢武汉市第一医院针灸科、实验室的全体医护</w:t>
      </w:r>
      <w:r>
        <w:t>工作人员给予的帮助和支持！我要感谢在课题实验中给予热情支持和</w:t>
      </w:r>
      <w:r>
        <w:t>无私帮助的武汉市第一医院针灸科周利主任，检验科崔天盆主任，放</w:t>
      </w:r>
      <w:r>
        <w:t>射科韩瑞医师，感谢湖北中医药大学针灸基础教研室杜艳军教授和针</w:t>
      </w:r>
      <w:r>
        <w:t>灸教研室李佳老师，杨云师妹、辛玉师妹、何权师弟以及程艳萍师姐，</w:t>
      </w:r>
      <w:r w:rsidR="001852F3">
        <w:t xml:space="preserve"> </w:t>
      </w:r>
      <w:r>
        <w:t>感谢我的同窗曹婷博士、望庐山博士、卢继东博士、陈丽博士，因为</w:t>
      </w:r>
      <w:r>
        <w:t>你们的关心和帮助，让我在度过了这人生中最有意义的三年时间，并</w:t>
      </w:r>
      <w:r>
        <w:t>且收获了我的研究成果，你们是我人生经历过的最美丽的风景。</w:t>
      </w:r>
    </w:p>
    <w:p w:rsidR="0018722C">
      <w:pPr>
        <w:topLinePunct/>
      </w:pPr>
      <w:r>
        <w:t>最后，我要特别感谢我的母亲，是她伟大无私的母爱让我能够坚</w:t>
      </w:r>
      <w:r>
        <w:t>持走到今天，虽然她是一个平凡的母亲，但是她给了我生命和生活的</w:t>
      </w:r>
      <w:r w:rsidR="001852F3">
        <w:t xml:space="preserve"> 意义，给予我无私的爱和理解。</w:t>
      </w:r>
    </w:p>
    <w:p w:rsidR="0018722C">
      <w:pPr>
        <w:topLinePunct/>
      </w:pPr>
      <w:r>
        <w:t>谨向为本研究作出牺牲的实验大鼠致以崇高的敬意！谨向在本文</w:t>
      </w:r>
      <w:r>
        <w:t>中被参考引用文献的国内外专家学者们致以最崇高的敬意和最诚挚</w:t>
      </w:r>
      <w:r>
        <w:t>的谢意！</w:t>
      </w:r>
    </w:p>
    <w:p w:rsidR="0018722C">
      <w:pPr>
        <w:topLinePunct/>
      </w:pPr>
      <w:r>
        <w:t>告别过去得与失，不畏前方艰险旅途，我将继续奋力前行，回报</w:t>
      </w:r>
      <w:r w:rsidR="001852F3">
        <w:t xml:space="preserve">所有给予我关心和帮助的人。</w:t>
      </w:r>
    </w:p>
    <w:p w:rsidR="0018722C">
      <w:pPr>
        <w:topLinePunct/>
      </w:pPr>
      <w:r>
        <w:rPr>
          <w:rFonts w:cstheme="minorBidi" w:hAnsiTheme="minorHAnsi" w:eastAsiaTheme="minorHAnsi" w:asciiTheme="minorHAnsi" w:ascii="Calibri"/>
        </w:rPr>
        <w:t>117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仿宋">
    <w:altName w:val="仿宋"/>
    <w:charset w:val="86"/>
    <w:family w:val="modern"/>
    <w:pitch w:val="fixed"/>
  </w:font>
  <w:font w:name="微软雅黑">
    <w:altName w:val="微软雅黑"/>
    <w:charset w:val="86"/>
    <w:family w:val="swiss"/>
    <w:pitch w:val="variable"/>
  </w:font>
  <w:font w:name="Cambria Math">
    <w:altName w:val="Cambria Math"/>
    <w:charset w:val="0"/>
    <w:family w:val="roman"/>
    <w:pitch w:val="variable"/>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45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52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52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45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54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54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54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52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52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84"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536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52"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49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179993pt;margin-top:42.865608pt;width:281pt;height:11pt;mso-position-horizontal-relative:page;mso-position-vertical-relative:page;z-index:-1449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8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48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32"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48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2.399994pt;margin-top:42.865608pt;width:150.550pt;height:11pt;mso-position-horizontal-relative:page;mso-position-vertical-relative:page;z-index:-14478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6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47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12"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468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84"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536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36"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53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179993pt;margin-top:42.865608pt;width:281pt;height:11pt;mso-position-horizontal-relative:page;mso-position-vertical-relative:page;z-index:-14524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36"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53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16"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519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68"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51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2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50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48"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50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2.399994pt;margin-top:42.865608pt;width:150.550pt;height:11pt;mso-position-horizontal-relative:page;mso-position-vertical-relative:page;z-index:-14507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52"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49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0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497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179993pt;margin-top:42.865608pt;width:281pt;height:11pt;mso-position-horizontal-relative:page;mso-position-vertical-relative:page;z-index:-1449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8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48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32"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48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179993pt;margin-top:42.865608pt;width:281pt;height:11pt;mso-position-horizontal-relative:page;mso-position-vertical-relative:page;z-index:-14524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2.399994pt;margin-top:42.865608pt;width:150.550pt;height:11pt;mso-position-horizontal-relative:page;mso-position-vertical-relative:page;z-index:-14478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12"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468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6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47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_Ref665101325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16"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519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68"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51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2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50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2.399994pt;margin-top:42.865608pt;width:150.550pt;height:11pt;mso-position-horizontal-relative:page;mso-position-vertical-relative:page;z-index:-14507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48" from="88.519997pt,55.619984pt" to="506.879997pt,55.619984pt" stroked="true" strokeweight=".72pt" strokecolor="#000000">
          <v:stroke dashstyle="solid"/>
          <w10:wrap type="none"/>
        </v:line>
      </w:pict>
    </w:r>
    <w:r>
      <w:rPr/>
      <w:pict>
        <v:shape style="position:absolute;margin-left:157.179993pt;margin-top:42.865608pt;width:281pt;height:11pt;mso-position-horizontal-relative:page;mso-position-vertical-relative:page;z-index:-1450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电针通过脑肠轴途径对功能性消化不良肝郁脾虚型大鼠作用机制的研究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00" from="88.519997pt,55.619984pt" to="506.879997pt,55.619984pt" stroked="true" strokeweight=".72pt" strokecolor="#000000">
          <v:stroke dashstyle="solid"/>
          <w10:wrap type="none"/>
        </v:line>
      </w:pict>
    </w:r>
    <w:r>
      <w:rPr/>
      <w:pict>
        <v:shape style="position:absolute;margin-left:222.399994pt;margin-top:42.865608pt;width:150.550pt;height:11pt;mso-position-horizontal-relative:page;mso-position-vertical-relative:page;z-index:-14497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24"/>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54">
    <w:multiLevelType w:val="hybridMultilevel"/>
    <w:lvl w:ilvl="0">
      <w:start w:val="20"/>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53">
    <w:multiLevelType w:val="hybridMultilevel"/>
    <w:lvl w:ilvl="0">
      <w:start w:val="2"/>
      <w:numFmt w:val="decimal"/>
      <w:lvlText w:val="[%1]"/>
      <w:lvlJc w:val="left"/>
      <w:pPr>
        <w:ind w:left="900" w:hanging="422"/>
        <w:jc w:val="left"/>
      </w:pPr>
      <w:rPr>
        <w:rFonts w:hint="default" w:ascii="仿宋" w:hAnsi="仿宋" w:eastAsia="仿宋" w:cs="仿宋"/>
        <w:spacing w:val="-2"/>
        <w:w w:val="99"/>
        <w:sz w:val="26"/>
        <w:szCs w:val="26"/>
      </w:rPr>
    </w:lvl>
    <w:lvl w:ilvl="1">
      <w:start w:val="0"/>
      <w:numFmt w:val="bullet"/>
      <w:lvlText w:val="•"/>
      <w:lvlJc w:val="left"/>
      <w:pPr>
        <w:ind w:left="1744" w:hanging="422"/>
      </w:pPr>
      <w:rPr>
        <w:rFonts w:hint="default"/>
      </w:rPr>
    </w:lvl>
    <w:lvl w:ilvl="2">
      <w:start w:val="0"/>
      <w:numFmt w:val="bullet"/>
      <w:lvlText w:val="•"/>
      <w:lvlJc w:val="left"/>
      <w:pPr>
        <w:ind w:left="2589" w:hanging="422"/>
      </w:pPr>
      <w:rPr>
        <w:rFonts w:hint="default"/>
      </w:rPr>
    </w:lvl>
    <w:lvl w:ilvl="3">
      <w:start w:val="0"/>
      <w:numFmt w:val="bullet"/>
      <w:lvlText w:val="•"/>
      <w:lvlJc w:val="left"/>
      <w:pPr>
        <w:ind w:left="3433" w:hanging="422"/>
      </w:pPr>
      <w:rPr>
        <w:rFonts w:hint="default"/>
      </w:rPr>
    </w:lvl>
    <w:lvl w:ilvl="4">
      <w:start w:val="0"/>
      <w:numFmt w:val="bullet"/>
      <w:lvlText w:val="•"/>
      <w:lvlJc w:val="left"/>
      <w:pPr>
        <w:ind w:left="4278" w:hanging="422"/>
      </w:pPr>
      <w:rPr>
        <w:rFonts w:hint="default"/>
      </w:rPr>
    </w:lvl>
    <w:lvl w:ilvl="5">
      <w:start w:val="0"/>
      <w:numFmt w:val="bullet"/>
      <w:lvlText w:val="•"/>
      <w:lvlJc w:val="left"/>
      <w:pPr>
        <w:ind w:left="5123" w:hanging="422"/>
      </w:pPr>
      <w:rPr>
        <w:rFonts w:hint="default"/>
      </w:rPr>
    </w:lvl>
    <w:lvl w:ilvl="6">
      <w:start w:val="0"/>
      <w:numFmt w:val="bullet"/>
      <w:lvlText w:val="•"/>
      <w:lvlJc w:val="left"/>
      <w:pPr>
        <w:ind w:left="5967" w:hanging="422"/>
      </w:pPr>
      <w:rPr>
        <w:rFonts w:hint="default"/>
      </w:rPr>
    </w:lvl>
    <w:lvl w:ilvl="7">
      <w:start w:val="0"/>
      <w:numFmt w:val="bullet"/>
      <w:lvlText w:val="•"/>
      <w:lvlJc w:val="left"/>
      <w:pPr>
        <w:ind w:left="6812" w:hanging="422"/>
      </w:pPr>
      <w:rPr>
        <w:rFonts w:hint="default"/>
      </w:rPr>
    </w:lvl>
    <w:lvl w:ilvl="8">
      <w:start w:val="0"/>
      <w:numFmt w:val="bullet"/>
      <w:lvlText w:val="•"/>
      <w:lvlJc w:val="left"/>
      <w:pPr>
        <w:ind w:left="7657" w:hanging="422"/>
      </w:pPr>
      <w:rPr>
        <w:rFonts w:hint="default"/>
      </w:rPr>
    </w:lvl>
  </w:abstractNum>
  <w:abstractNum w:abstractNumId="52">
    <w:multiLevelType w:val="hybridMultilevel"/>
    <w:lvl w:ilvl="0">
      <w:start w:val="2"/>
      <w:numFmt w:val="decimal"/>
      <w:lvlText w:val="%1"/>
      <w:lvlJc w:val="left"/>
      <w:pPr>
        <w:ind w:left="1951" w:hanging="491"/>
        <w:jc w:val="left"/>
      </w:pPr>
      <w:rPr>
        <w:rFonts w:hint="default"/>
      </w:rPr>
    </w:lvl>
    <w:lvl w:ilvl="1">
      <w:start w:val="1"/>
      <w:numFmt w:val="decimal"/>
      <w:lvlText w:val="%1.%2"/>
      <w:lvlJc w:val="left"/>
      <w:pPr>
        <w:ind w:left="1951" w:hanging="491"/>
        <w:jc w:val="left"/>
      </w:pPr>
      <w:rPr>
        <w:rFonts w:hint="default" w:ascii="仿宋" w:hAnsi="仿宋" w:eastAsia="仿宋" w:cs="仿宋"/>
        <w:w w:val="99"/>
        <w:sz w:val="28"/>
        <w:szCs w:val="28"/>
      </w:rPr>
    </w:lvl>
    <w:lvl w:ilvl="2">
      <w:start w:val="0"/>
      <w:numFmt w:val="bullet"/>
      <w:lvlText w:val="•"/>
      <w:lvlJc w:val="left"/>
      <w:pPr>
        <w:ind w:left="3461" w:hanging="491"/>
      </w:pPr>
      <w:rPr>
        <w:rFonts w:hint="default"/>
      </w:rPr>
    </w:lvl>
    <w:lvl w:ilvl="3">
      <w:start w:val="0"/>
      <w:numFmt w:val="bullet"/>
      <w:lvlText w:val="•"/>
      <w:lvlJc w:val="left"/>
      <w:pPr>
        <w:ind w:left="4211" w:hanging="491"/>
      </w:pPr>
      <w:rPr>
        <w:rFonts w:hint="default"/>
      </w:rPr>
    </w:lvl>
    <w:lvl w:ilvl="4">
      <w:start w:val="0"/>
      <w:numFmt w:val="bullet"/>
      <w:lvlText w:val="•"/>
      <w:lvlJc w:val="left"/>
      <w:pPr>
        <w:ind w:left="4962" w:hanging="491"/>
      </w:pPr>
      <w:rPr>
        <w:rFonts w:hint="default"/>
      </w:rPr>
    </w:lvl>
    <w:lvl w:ilvl="5">
      <w:start w:val="0"/>
      <w:numFmt w:val="bullet"/>
      <w:lvlText w:val="•"/>
      <w:lvlJc w:val="left"/>
      <w:pPr>
        <w:ind w:left="5713" w:hanging="491"/>
      </w:pPr>
      <w:rPr>
        <w:rFonts w:hint="default"/>
      </w:rPr>
    </w:lvl>
    <w:lvl w:ilvl="6">
      <w:start w:val="0"/>
      <w:numFmt w:val="bullet"/>
      <w:lvlText w:val="•"/>
      <w:lvlJc w:val="left"/>
      <w:pPr>
        <w:ind w:left="6463" w:hanging="491"/>
      </w:pPr>
      <w:rPr>
        <w:rFonts w:hint="default"/>
      </w:rPr>
    </w:lvl>
    <w:lvl w:ilvl="7">
      <w:start w:val="0"/>
      <w:numFmt w:val="bullet"/>
      <w:lvlText w:val="•"/>
      <w:lvlJc w:val="left"/>
      <w:pPr>
        <w:ind w:left="7214" w:hanging="491"/>
      </w:pPr>
      <w:rPr>
        <w:rFonts w:hint="default"/>
      </w:rPr>
    </w:lvl>
    <w:lvl w:ilvl="8">
      <w:start w:val="0"/>
      <w:numFmt w:val="bullet"/>
      <w:lvlText w:val="•"/>
      <w:lvlJc w:val="left"/>
      <w:pPr>
        <w:ind w:left="7965" w:hanging="491"/>
      </w:pPr>
      <w:rPr>
        <w:rFonts w:hint="default"/>
      </w:rPr>
    </w:lvl>
  </w:abstractNum>
  <w:abstractNum w:abstractNumId="51">
    <w:multiLevelType w:val="hybridMultilevel"/>
    <w:lvl w:ilvl="0">
      <w:start w:val="1"/>
      <w:numFmt w:val="decimal"/>
      <w:lvlText w:val="%1."/>
      <w:lvlJc w:val="left"/>
      <w:pPr>
        <w:ind w:left="1306" w:hanging="406"/>
        <w:jc w:val="left"/>
      </w:pPr>
      <w:rPr>
        <w:rFonts w:hint="default" w:ascii="仿宋" w:hAnsi="仿宋" w:eastAsia="仿宋" w:cs="仿宋"/>
        <w:b/>
        <w:bCs/>
        <w:spacing w:val="0"/>
        <w:w w:val="99"/>
        <w:sz w:val="28"/>
        <w:szCs w:val="28"/>
      </w:rPr>
    </w:lvl>
    <w:lvl w:ilvl="1">
      <w:start w:val="0"/>
      <w:numFmt w:val="bullet"/>
      <w:lvlText w:val="•"/>
      <w:lvlJc w:val="left"/>
      <w:pPr>
        <w:ind w:left="2104" w:hanging="406"/>
      </w:pPr>
      <w:rPr>
        <w:rFonts w:hint="default"/>
      </w:rPr>
    </w:lvl>
    <w:lvl w:ilvl="2">
      <w:start w:val="0"/>
      <w:numFmt w:val="bullet"/>
      <w:lvlText w:val="•"/>
      <w:lvlJc w:val="left"/>
      <w:pPr>
        <w:ind w:left="2909" w:hanging="406"/>
      </w:pPr>
      <w:rPr>
        <w:rFonts w:hint="default"/>
      </w:rPr>
    </w:lvl>
    <w:lvl w:ilvl="3">
      <w:start w:val="0"/>
      <w:numFmt w:val="bullet"/>
      <w:lvlText w:val="•"/>
      <w:lvlJc w:val="left"/>
      <w:pPr>
        <w:ind w:left="3713" w:hanging="406"/>
      </w:pPr>
      <w:rPr>
        <w:rFonts w:hint="default"/>
      </w:rPr>
    </w:lvl>
    <w:lvl w:ilvl="4">
      <w:start w:val="0"/>
      <w:numFmt w:val="bullet"/>
      <w:lvlText w:val="•"/>
      <w:lvlJc w:val="left"/>
      <w:pPr>
        <w:ind w:left="4518" w:hanging="406"/>
      </w:pPr>
      <w:rPr>
        <w:rFonts w:hint="default"/>
      </w:rPr>
    </w:lvl>
    <w:lvl w:ilvl="5">
      <w:start w:val="0"/>
      <w:numFmt w:val="bullet"/>
      <w:lvlText w:val="•"/>
      <w:lvlJc w:val="left"/>
      <w:pPr>
        <w:ind w:left="5323" w:hanging="406"/>
      </w:pPr>
      <w:rPr>
        <w:rFonts w:hint="default"/>
      </w:rPr>
    </w:lvl>
    <w:lvl w:ilvl="6">
      <w:start w:val="0"/>
      <w:numFmt w:val="bullet"/>
      <w:lvlText w:val="•"/>
      <w:lvlJc w:val="left"/>
      <w:pPr>
        <w:ind w:left="6127" w:hanging="406"/>
      </w:pPr>
      <w:rPr>
        <w:rFonts w:hint="default"/>
      </w:rPr>
    </w:lvl>
    <w:lvl w:ilvl="7">
      <w:start w:val="0"/>
      <w:numFmt w:val="bullet"/>
      <w:lvlText w:val="•"/>
      <w:lvlJc w:val="left"/>
      <w:pPr>
        <w:ind w:left="6932" w:hanging="406"/>
      </w:pPr>
      <w:rPr>
        <w:rFonts w:hint="default"/>
      </w:rPr>
    </w:lvl>
    <w:lvl w:ilvl="8">
      <w:start w:val="0"/>
      <w:numFmt w:val="bullet"/>
      <w:lvlText w:val="•"/>
      <w:lvlJc w:val="left"/>
      <w:pPr>
        <w:ind w:left="7737" w:hanging="406"/>
      </w:pPr>
      <w:rPr>
        <w:rFonts w:hint="default"/>
      </w:rPr>
    </w:lvl>
  </w:abstractNum>
  <w:abstractNum w:abstractNumId="50">
    <w:multiLevelType w:val="hybridMultilevel"/>
    <w:lvl w:ilvl="0">
      <w:start w:val="1"/>
      <w:numFmt w:val="decimal"/>
      <w:lvlText w:val="(%1)."/>
      <w:lvlJc w:val="left"/>
      <w:pPr>
        <w:ind w:left="1367" w:hanging="467"/>
        <w:jc w:val="left"/>
      </w:pPr>
      <w:rPr>
        <w:rFonts w:hint="default"/>
        <w:w w:val="99"/>
      </w:rPr>
    </w:lvl>
    <w:lvl w:ilvl="1">
      <w:start w:val="0"/>
      <w:numFmt w:val="bullet"/>
      <w:lvlText w:val="•"/>
      <w:lvlJc w:val="left"/>
      <w:pPr>
        <w:ind w:left="2224" w:hanging="467"/>
      </w:pPr>
      <w:rPr>
        <w:rFonts w:hint="default"/>
      </w:rPr>
    </w:lvl>
    <w:lvl w:ilvl="2">
      <w:start w:val="0"/>
      <w:numFmt w:val="bullet"/>
      <w:lvlText w:val="•"/>
      <w:lvlJc w:val="left"/>
      <w:pPr>
        <w:ind w:left="3089" w:hanging="467"/>
      </w:pPr>
      <w:rPr>
        <w:rFonts w:hint="default"/>
      </w:rPr>
    </w:lvl>
    <w:lvl w:ilvl="3">
      <w:start w:val="0"/>
      <w:numFmt w:val="bullet"/>
      <w:lvlText w:val="•"/>
      <w:lvlJc w:val="left"/>
      <w:pPr>
        <w:ind w:left="3953" w:hanging="467"/>
      </w:pPr>
      <w:rPr>
        <w:rFonts w:hint="default"/>
      </w:rPr>
    </w:lvl>
    <w:lvl w:ilvl="4">
      <w:start w:val="0"/>
      <w:numFmt w:val="bullet"/>
      <w:lvlText w:val="•"/>
      <w:lvlJc w:val="left"/>
      <w:pPr>
        <w:ind w:left="4818" w:hanging="467"/>
      </w:pPr>
      <w:rPr>
        <w:rFonts w:hint="default"/>
      </w:rPr>
    </w:lvl>
    <w:lvl w:ilvl="5">
      <w:start w:val="0"/>
      <w:numFmt w:val="bullet"/>
      <w:lvlText w:val="•"/>
      <w:lvlJc w:val="left"/>
      <w:pPr>
        <w:ind w:left="5683" w:hanging="467"/>
      </w:pPr>
      <w:rPr>
        <w:rFonts w:hint="default"/>
      </w:rPr>
    </w:lvl>
    <w:lvl w:ilvl="6">
      <w:start w:val="0"/>
      <w:numFmt w:val="bullet"/>
      <w:lvlText w:val="•"/>
      <w:lvlJc w:val="left"/>
      <w:pPr>
        <w:ind w:left="6547" w:hanging="467"/>
      </w:pPr>
      <w:rPr>
        <w:rFonts w:hint="default"/>
      </w:rPr>
    </w:lvl>
    <w:lvl w:ilvl="7">
      <w:start w:val="0"/>
      <w:numFmt w:val="bullet"/>
      <w:lvlText w:val="•"/>
      <w:lvlJc w:val="left"/>
      <w:pPr>
        <w:ind w:left="7412" w:hanging="467"/>
      </w:pPr>
      <w:rPr>
        <w:rFonts w:hint="default"/>
      </w:rPr>
    </w:lvl>
    <w:lvl w:ilvl="8">
      <w:start w:val="0"/>
      <w:numFmt w:val="bullet"/>
      <w:lvlText w:val="•"/>
      <w:lvlJc w:val="left"/>
      <w:pPr>
        <w:ind w:left="8277" w:hanging="467"/>
      </w:pPr>
      <w:rPr>
        <w:rFonts w:hint="default"/>
      </w:rPr>
    </w:lvl>
  </w:abstractNum>
  <w:abstractNum w:abstractNumId="49">
    <w:multiLevelType w:val="hybridMultilevel"/>
    <w:lvl w:ilvl="0">
      <w:start w:val="1"/>
      <w:numFmt w:val="decimal"/>
      <w:lvlText w:val="(%1)."/>
      <w:lvlJc w:val="left"/>
      <w:pPr>
        <w:ind w:left="1367" w:hanging="467"/>
        <w:jc w:val="left"/>
      </w:pPr>
      <w:rPr>
        <w:rFonts w:hint="default"/>
        <w:w w:val="99"/>
      </w:rPr>
    </w:lvl>
    <w:lvl w:ilvl="1">
      <w:start w:val="0"/>
      <w:numFmt w:val="bullet"/>
      <w:lvlText w:val="•"/>
      <w:lvlJc w:val="left"/>
      <w:pPr>
        <w:ind w:left="2230" w:hanging="467"/>
      </w:pPr>
      <w:rPr>
        <w:rFonts w:hint="default"/>
      </w:rPr>
    </w:lvl>
    <w:lvl w:ilvl="2">
      <w:start w:val="0"/>
      <w:numFmt w:val="bullet"/>
      <w:lvlText w:val="•"/>
      <w:lvlJc w:val="left"/>
      <w:pPr>
        <w:ind w:left="3101" w:hanging="467"/>
      </w:pPr>
      <w:rPr>
        <w:rFonts w:hint="default"/>
      </w:rPr>
    </w:lvl>
    <w:lvl w:ilvl="3">
      <w:start w:val="0"/>
      <w:numFmt w:val="bullet"/>
      <w:lvlText w:val="•"/>
      <w:lvlJc w:val="left"/>
      <w:pPr>
        <w:ind w:left="3971" w:hanging="467"/>
      </w:pPr>
      <w:rPr>
        <w:rFonts w:hint="default"/>
      </w:rPr>
    </w:lvl>
    <w:lvl w:ilvl="4">
      <w:start w:val="0"/>
      <w:numFmt w:val="bullet"/>
      <w:lvlText w:val="•"/>
      <w:lvlJc w:val="left"/>
      <w:pPr>
        <w:ind w:left="4842" w:hanging="467"/>
      </w:pPr>
      <w:rPr>
        <w:rFonts w:hint="default"/>
      </w:rPr>
    </w:lvl>
    <w:lvl w:ilvl="5">
      <w:start w:val="0"/>
      <w:numFmt w:val="bullet"/>
      <w:lvlText w:val="•"/>
      <w:lvlJc w:val="left"/>
      <w:pPr>
        <w:ind w:left="5713" w:hanging="467"/>
      </w:pPr>
      <w:rPr>
        <w:rFonts w:hint="default"/>
      </w:rPr>
    </w:lvl>
    <w:lvl w:ilvl="6">
      <w:start w:val="0"/>
      <w:numFmt w:val="bullet"/>
      <w:lvlText w:val="•"/>
      <w:lvlJc w:val="left"/>
      <w:pPr>
        <w:ind w:left="6583" w:hanging="467"/>
      </w:pPr>
      <w:rPr>
        <w:rFonts w:hint="default"/>
      </w:rPr>
    </w:lvl>
    <w:lvl w:ilvl="7">
      <w:start w:val="0"/>
      <w:numFmt w:val="bullet"/>
      <w:lvlText w:val="•"/>
      <w:lvlJc w:val="left"/>
      <w:pPr>
        <w:ind w:left="7454" w:hanging="467"/>
      </w:pPr>
      <w:rPr>
        <w:rFonts w:hint="default"/>
      </w:rPr>
    </w:lvl>
    <w:lvl w:ilvl="8">
      <w:start w:val="0"/>
      <w:numFmt w:val="bullet"/>
      <w:lvlText w:val="•"/>
      <w:lvlJc w:val="left"/>
      <w:pPr>
        <w:ind w:left="8325" w:hanging="467"/>
      </w:pPr>
      <w:rPr>
        <w:rFonts w:hint="default"/>
      </w:rPr>
    </w:lvl>
  </w:abstractNum>
  <w:abstractNum w:abstractNumId="48">
    <w:multiLevelType w:val="hybridMultilevel"/>
    <w:lvl w:ilvl="0">
      <w:start w:val="123"/>
      <w:numFmt w:val="decimal"/>
      <w:lvlText w:val="[%1]"/>
      <w:lvlJc w:val="left"/>
      <w:pPr>
        <w:ind w:left="900" w:hanging="701"/>
        <w:jc w:val="left"/>
      </w:pPr>
      <w:rPr>
        <w:rFonts w:hint="default" w:ascii="仿宋" w:hAnsi="仿宋" w:eastAsia="仿宋" w:cs="仿宋"/>
        <w:spacing w:val="-2"/>
        <w:w w:val="99"/>
        <w:sz w:val="26"/>
        <w:szCs w:val="26"/>
      </w:rPr>
    </w:lvl>
    <w:lvl w:ilvl="1">
      <w:start w:val="0"/>
      <w:numFmt w:val="bullet"/>
      <w:lvlText w:val="•"/>
      <w:lvlJc w:val="left"/>
      <w:pPr>
        <w:ind w:left="1744" w:hanging="701"/>
      </w:pPr>
      <w:rPr>
        <w:rFonts w:hint="default"/>
      </w:rPr>
    </w:lvl>
    <w:lvl w:ilvl="2">
      <w:start w:val="0"/>
      <w:numFmt w:val="bullet"/>
      <w:lvlText w:val="•"/>
      <w:lvlJc w:val="left"/>
      <w:pPr>
        <w:ind w:left="2589" w:hanging="701"/>
      </w:pPr>
      <w:rPr>
        <w:rFonts w:hint="default"/>
      </w:rPr>
    </w:lvl>
    <w:lvl w:ilvl="3">
      <w:start w:val="0"/>
      <w:numFmt w:val="bullet"/>
      <w:lvlText w:val="•"/>
      <w:lvlJc w:val="left"/>
      <w:pPr>
        <w:ind w:left="3433" w:hanging="701"/>
      </w:pPr>
      <w:rPr>
        <w:rFonts w:hint="default"/>
      </w:rPr>
    </w:lvl>
    <w:lvl w:ilvl="4">
      <w:start w:val="0"/>
      <w:numFmt w:val="bullet"/>
      <w:lvlText w:val="•"/>
      <w:lvlJc w:val="left"/>
      <w:pPr>
        <w:ind w:left="4278" w:hanging="701"/>
      </w:pPr>
      <w:rPr>
        <w:rFonts w:hint="default"/>
      </w:rPr>
    </w:lvl>
    <w:lvl w:ilvl="5">
      <w:start w:val="0"/>
      <w:numFmt w:val="bullet"/>
      <w:lvlText w:val="•"/>
      <w:lvlJc w:val="left"/>
      <w:pPr>
        <w:ind w:left="5123" w:hanging="701"/>
      </w:pPr>
      <w:rPr>
        <w:rFonts w:hint="default"/>
      </w:rPr>
    </w:lvl>
    <w:lvl w:ilvl="6">
      <w:start w:val="0"/>
      <w:numFmt w:val="bullet"/>
      <w:lvlText w:val="•"/>
      <w:lvlJc w:val="left"/>
      <w:pPr>
        <w:ind w:left="5967" w:hanging="701"/>
      </w:pPr>
      <w:rPr>
        <w:rFonts w:hint="default"/>
      </w:rPr>
    </w:lvl>
    <w:lvl w:ilvl="7">
      <w:start w:val="0"/>
      <w:numFmt w:val="bullet"/>
      <w:lvlText w:val="•"/>
      <w:lvlJc w:val="left"/>
      <w:pPr>
        <w:ind w:left="6812" w:hanging="701"/>
      </w:pPr>
      <w:rPr>
        <w:rFonts w:hint="default"/>
      </w:rPr>
    </w:lvl>
    <w:lvl w:ilvl="8">
      <w:start w:val="0"/>
      <w:numFmt w:val="bullet"/>
      <w:lvlText w:val="•"/>
      <w:lvlJc w:val="left"/>
      <w:pPr>
        <w:ind w:left="7657" w:hanging="701"/>
      </w:pPr>
      <w:rPr>
        <w:rFonts w:hint="default"/>
      </w:rPr>
    </w:lvl>
  </w:abstractNum>
  <w:abstractNum w:abstractNumId="47">
    <w:multiLevelType w:val="hybridMultilevel"/>
    <w:lvl w:ilvl="0">
      <w:start w:val="115"/>
      <w:numFmt w:val="decimal"/>
      <w:lvlText w:val="[%1]"/>
      <w:lvlJc w:val="left"/>
      <w:pPr>
        <w:ind w:left="900" w:hanging="701"/>
        <w:jc w:val="left"/>
      </w:pPr>
      <w:rPr>
        <w:rFonts w:hint="default" w:ascii="仿宋" w:hAnsi="仿宋" w:eastAsia="仿宋" w:cs="仿宋"/>
        <w:spacing w:val="-48"/>
        <w:w w:val="99"/>
        <w:sz w:val="26"/>
        <w:szCs w:val="26"/>
      </w:rPr>
    </w:lvl>
    <w:lvl w:ilvl="1">
      <w:start w:val="0"/>
      <w:numFmt w:val="bullet"/>
      <w:lvlText w:val="•"/>
      <w:lvlJc w:val="left"/>
      <w:pPr>
        <w:ind w:left="1744" w:hanging="701"/>
      </w:pPr>
      <w:rPr>
        <w:rFonts w:hint="default"/>
      </w:rPr>
    </w:lvl>
    <w:lvl w:ilvl="2">
      <w:start w:val="0"/>
      <w:numFmt w:val="bullet"/>
      <w:lvlText w:val="•"/>
      <w:lvlJc w:val="left"/>
      <w:pPr>
        <w:ind w:left="2589" w:hanging="701"/>
      </w:pPr>
      <w:rPr>
        <w:rFonts w:hint="default"/>
      </w:rPr>
    </w:lvl>
    <w:lvl w:ilvl="3">
      <w:start w:val="0"/>
      <w:numFmt w:val="bullet"/>
      <w:lvlText w:val="•"/>
      <w:lvlJc w:val="left"/>
      <w:pPr>
        <w:ind w:left="3433" w:hanging="701"/>
      </w:pPr>
      <w:rPr>
        <w:rFonts w:hint="default"/>
      </w:rPr>
    </w:lvl>
    <w:lvl w:ilvl="4">
      <w:start w:val="0"/>
      <w:numFmt w:val="bullet"/>
      <w:lvlText w:val="•"/>
      <w:lvlJc w:val="left"/>
      <w:pPr>
        <w:ind w:left="4278" w:hanging="701"/>
      </w:pPr>
      <w:rPr>
        <w:rFonts w:hint="default"/>
      </w:rPr>
    </w:lvl>
    <w:lvl w:ilvl="5">
      <w:start w:val="0"/>
      <w:numFmt w:val="bullet"/>
      <w:lvlText w:val="•"/>
      <w:lvlJc w:val="left"/>
      <w:pPr>
        <w:ind w:left="5123" w:hanging="701"/>
      </w:pPr>
      <w:rPr>
        <w:rFonts w:hint="default"/>
      </w:rPr>
    </w:lvl>
    <w:lvl w:ilvl="6">
      <w:start w:val="0"/>
      <w:numFmt w:val="bullet"/>
      <w:lvlText w:val="•"/>
      <w:lvlJc w:val="left"/>
      <w:pPr>
        <w:ind w:left="5967" w:hanging="701"/>
      </w:pPr>
      <w:rPr>
        <w:rFonts w:hint="default"/>
      </w:rPr>
    </w:lvl>
    <w:lvl w:ilvl="7">
      <w:start w:val="0"/>
      <w:numFmt w:val="bullet"/>
      <w:lvlText w:val="•"/>
      <w:lvlJc w:val="left"/>
      <w:pPr>
        <w:ind w:left="6812" w:hanging="701"/>
      </w:pPr>
      <w:rPr>
        <w:rFonts w:hint="default"/>
      </w:rPr>
    </w:lvl>
    <w:lvl w:ilvl="8">
      <w:start w:val="0"/>
      <w:numFmt w:val="bullet"/>
      <w:lvlText w:val="•"/>
      <w:lvlJc w:val="left"/>
      <w:pPr>
        <w:ind w:left="7657" w:hanging="701"/>
      </w:pPr>
      <w:rPr>
        <w:rFonts w:hint="default"/>
      </w:rPr>
    </w:lvl>
  </w:abstractNum>
  <w:abstractNum w:abstractNumId="46">
    <w:multiLevelType w:val="hybridMultilevel"/>
    <w:lvl w:ilvl="0">
      <w:start w:val="106"/>
      <w:numFmt w:val="decimal"/>
      <w:lvlText w:val="[%1]"/>
      <w:lvlJc w:val="left"/>
      <w:pPr>
        <w:ind w:left="900" w:hanging="701"/>
        <w:jc w:val="left"/>
      </w:pPr>
      <w:rPr>
        <w:rFonts w:hint="default" w:ascii="仿宋" w:hAnsi="仿宋" w:eastAsia="仿宋" w:cs="仿宋"/>
        <w:spacing w:val="-2"/>
        <w:w w:val="99"/>
        <w:sz w:val="26"/>
        <w:szCs w:val="26"/>
      </w:rPr>
    </w:lvl>
    <w:lvl w:ilvl="1">
      <w:start w:val="0"/>
      <w:numFmt w:val="bullet"/>
      <w:lvlText w:val="•"/>
      <w:lvlJc w:val="left"/>
      <w:pPr>
        <w:ind w:left="1744" w:hanging="701"/>
      </w:pPr>
      <w:rPr>
        <w:rFonts w:hint="default"/>
      </w:rPr>
    </w:lvl>
    <w:lvl w:ilvl="2">
      <w:start w:val="0"/>
      <w:numFmt w:val="bullet"/>
      <w:lvlText w:val="•"/>
      <w:lvlJc w:val="left"/>
      <w:pPr>
        <w:ind w:left="2589" w:hanging="701"/>
      </w:pPr>
      <w:rPr>
        <w:rFonts w:hint="default"/>
      </w:rPr>
    </w:lvl>
    <w:lvl w:ilvl="3">
      <w:start w:val="0"/>
      <w:numFmt w:val="bullet"/>
      <w:lvlText w:val="•"/>
      <w:lvlJc w:val="left"/>
      <w:pPr>
        <w:ind w:left="3433" w:hanging="701"/>
      </w:pPr>
      <w:rPr>
        <w:rFonts w:hint="default"/>
      </w:rPr>
    </w:lvl>
    <w:lvl w:ilvl="4">
      <w:start w:val="0"/>
      <w:numFmt w:val="bullet"/>
      <w:lvlText w:val="•"/>
      <w:lvlJc w:val="left"/>
      <w:pPr>
        <w:ind w:left="4278" w:hanging="701"/>
      </w:pPr>
      <w:rPr>
        <w:rFonts w:hint="default"/>
      </w:rPr>
    </w:lvl>
    <w:lvl w:ilvl="5">
      <w:start w:val="0"/>
      <w:numFmt w:val="bullet"/>
      <w:lvlText w:val="•"/>
      <w:lvlJc w:val="left"/>
      <w:pPr>
        <w:ind w:left="5123" w:hanging="701"/>
      </w:pPr>
      <w:rPr>
        <w:rFonts w:hint="default"/>
      </w:rPr>
    </w:lvl>
    <w:lvl w:ilvl="6">
      <w:start w:val="0"/>
      <w:numFmt w:val="bullet"/>
      <w:lvlText w:val="•"/>
      <w:lvlJc w:val="left"/>
      <w:pPr>
        <w:ind w:left="5967" w:hanging="701"/>
      </w:pPr>
      <w:rPr>
        <w:rFonts w:hint="default"/>
      </w:rPr>
    </w:lvl>
    <w:lvl w:ilvl="7">
      <w:start w:val="0"/>
      <w:numFmt w:val="bullet"/>
      <w:lvlText w:val="•"/>
      <w:lvlJc w:val="left"/>
      <w:pPr>
        <w:ind w:left="6812" w:hanging="701"/>
      </w:pPr>
      <w:rPr>
        <w:rFonts w:hint="default"/>
      </w:rPr>
    </w:lvl>
    <w:lvl w:ilvl="8">
      <w:start w:val="0"/>
      <w:numFmt w:val="bullet"/>
      <w:lvlText w:val="•"/>
      <w:lvlJc w:val="left"/>
      <w:pPr>
        <w:ind w:left="7657" w:hanging="701"/>
      </w:pPr>
      <w:rPr>
        <w:rFonts w:hint="default"/>
      </w:rPr>
    </w:lvl>
  </w:abstractNum>
  <w:abstractNum w:abstractNumId="45">
    <w:multiLevelType w:val="hybridMultilevel"/>
    <w:lvl w:ilvl="0">
      <w:start w:val="93"/>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44">
    <w:multiLevelType w:val="hybridMultilevel"/>
    <w:lvl w:ilvl="0">
      <w:start w:val="85"/>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43">
    <w:multiLevelType w:val="hybridMultilevel"/>
    <w:lvl w:ilvl="0">
      <w:start w:val="80"/>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42">
    <w:multiLevelType w:val="hybridMultilevel"/>
    <w:lvl w:ilvl="0">
      <w:start w:val="75"/>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56" w:hanging="562"/>
      </w:pPr>
      <w:rPr>
        <w:rFonts w:hint="default"/>
      </w:rPr>
    </w:lvl>
    <w:lvl w:ilvl="2">
      <w:start w:val="0"/>
      <w:numFmt w:val="bullet"/>
      <w:lvlText w:val="•"/>
      <w:lvlJc w:val="left"/>
      <w:pPr>
        <w:ind w:left="2613" w:hanging="562"/>
      </w:pPr>
      <w:rPr>
        <w:rFonts w:hint="default"/>
      </w:rPr>
    </w:lvl>
    <w:lvl w:ilvl="3">
      <w:start w:val="0"/>
      <w:numFmt w:val="bullet"/>
      <w:lvlText w:val="•"/>
      <w:lvlJc w:val="left"/>
      <w:pPr>
        <w:ind w:left="3469" w:hanging="562"/>
      </w:pPr>
      <w:rPr>
        <w:rFonts w:hint="default"/>
      </w:rPr>
    </w:lvl>
    <w:lvl w:ilvl="4">
      <w:start w:val="0"/>
      <w:numFmt w:val="bullet"/>
      <w:lvlText w:val="•"/>
      <w:lvlJc w:val="left"/>
      <w:pPr>
        <w:ind w:left="4326" w:hanging="562"/>
      </w:pPr>
      <w:rPr>
        <w:rFonts w:hint="default"/>
      </w:rPr>
    </w:lvl>
    <w:lvl w:ilvl="5">
      <w:start w:val="0"/>
      <w:numFmt w:val="bullet"/>
      <w:lvlText w:val="•"/>
      <w:lvlJc w:val="left"/>
      <w:pPr>
        <w:ind w:left="5183" w:hanging="562"/>
      </w:pPr>
      <w:rPr>
        <w:rFonts w:hint="default"/>
      </w:rPr>
    </w:lvl>
    <w:lvl w:ilvl="6">
      <w:start w:val="0"/>
      <w:numFmt w:val="bullet"/>
      <w:lvlText w:val="•"/>
      <w:lvlJc w:val="left"/>
      <w:pPr>
        <w:ind w:left="6039" w:hanging="562"/>
      </w:pPr>
      <w:rPr>
        <w:rFonts w:hint="default"/>
      </w:rPr>
    </w:lvl>
    <w:lvl w:ilvl="7">
      <w:start w:val="0"/>
      <w:numFmt w:val="bullet"/>
      <w:lvlText w:val="•"/>
      <w:lvlJc w:val="left"/>
      <w:pPr>
        <w:ind w:left="6896" w:hanging="562"/>
      </w:pPr>
      <w:rPr>
        <w:rFonts w:hint="default"/>
      </w:rPr>
    </w:lvl>
    <w:lvl w:ilvl="8">
      <w:start w:val="0"/>
      <w:numFmt w:val="bullet"/>
      <w:lvlText w:val="•"/>
      <w:lvlJc w:val="left"/>
      <w:pPr>
        <w:ind w:left="7753" w:hanging="562"/>
      </w:pPr>
      <w:rPr>
        <w:rFonts w:hint="default"/>
      </w:rPr>
    </w:lvl>
  </w:abstractNum>
  <w:abstractNum w:abstractNumId="41">
    <w:multiLevelType w:val="hybridMultilevel"/>
    <w:lvl w:ilvl="0">
      <w:start w:val="61"/>
      <w:numFmt w:val="decimal"/>
      <w:lvlText w:val="[%1]"/>
      <w:lvlJc w:val="left"/>
      <w:pPr>
        <w:ind w:left="900" w:hanging="562"/>
        <w:jc w:val="left"/>
      </w:pPr>
      <w:rPr>
        <w:rFonts w:hint="default" w:ascii="仿宋" w:hAnsi="仿宋" w:eastAsia="仿宋" w:cs="仿宋"/>
        <w:spacing w:val="-14"/>
        <w:w w:val="99"/>
        <w:sz w:val="26"/>
        <w:szCs w:val="26"/>
      </w:rPr>
    </w:lvl>
    <w:lvl w:ilvl="1">
      <w:start w:val="0"/>
      <w:numFmt w:val="bullet"/>
      <w:lvlText w:val="•"/>
      <w:lvlJc w:val="left"/>
      <w:pPr>
        <w:ind w:left="1756" w:hanging="562"/>
      </w:pPr>
      <w:rPr>
        <w:rFonts w:hint="default"/>
      </w:rPr>
    </w:lvl>
    <w:lvl w:ilvl="2">
      <w:start w:val="0"/>
      <w:numFmt w:val="bullet"/>
      <w:lvlText w:val="•"/>
      <w:lvlJc w:val="left"/>
      <w:pPr>
        <w:ind w:left="2613" w:hanging="562"/>
      </w:pPr>
      <w:rPr>
        <w:rFonts w:hint="default"/>
      </w:rPr>
    </w:lvl>
    <w:lvl w:ilvl="3">
      <w:start w:val="0"/>
      <w:numFmt w:val="bullet"/>
      <w:lvlText w:val="•"/>
      <w:lvlJc w:val="left"/>
      <w:pPr>
        <w:ind w:left="3469" w:hanging="562"/>
      </w:pPr>
      <w:rPr>
        <w:rFonts w:hint="default"/>
      </w:rPr>
    </w:lvl>
    <w:lvl w:ilvl="4">
      <w:start w:val="0"/>
      <w:numFmt w:val="bullet"/>
      <w:lvlText w:val="•"/>
      <w:lvlJc w:val="left"/>
      <w:pPr>
        <w:ind w:left="4326" w:hanging="562"/>
      </w:pPr>
      <w:rPr>
        <w:rFonts w:hint="default"/>
      </w:rPr>
    </w:lvl>
    <w:lvl w:ilvl="5">
      <w:start w:val="0"/>
      <w:numFmt w:val="bullet"/>
      <w:lvlText w:val="•"/>
      <w:lvlJc w:val="left"/>
      <w:pPr>
        <w:ind w:left="5183" w:hanging="562"/>
      </w:pPr>
      <w:rPr>
        <w:rFonts w:hint="default"/>
      </w:rPr>
    </w:lvl>
    <w:lvl w:ilvl="6">
      <w:start w:val="0"/>
      <w:numFmt w:val="bullet"/>
      <w:lvlText w:val="•"/>
      <w:lvlJc w:val="left"/>
      <w:pPr>
        <w:ind w:left="6039" w:hanging="562"/>
      </w:pPr>
      <w:rPr>
        <w:rFonts w:hint="default"/>
      </w:rPr>
    </w:lvl>
    <w:lvl w:ilvl="7">
      <w:start w:val="0"/>
      <w:numFmt w:val="bullet"/>
      <w:lvlText w:val="•"/>
      <w:lvlJc w:val="left"/>
      <w:pPr>
        <w:ind w:left="6896" w:hanging="562"/>
      </w:pPr>
      <w:rPr>
        <w:rFonts w:hint="default"/>
      </w:rPr>
    </w:lvl>
    <w:lvl w:ilvl="8">
      <w:start w:val="0"/>
      <w:numFmt w:val="bullet"/>
      <w:lvlText w:val="•"/>
      <w:lvlJc w:val="left"/>
      <w:pPr>
        <w:ind w:left="7753" w:hanging="562"/>
      </w:pPr>
      <w:rPr>
        <w:rFonts w:hint="default"/>
      </w:rPr>
    </w:lvl>
  </w:abstractNum>
  <w:abstractNum w:abstractNumId="40">
    <w:multiLevelType w:val="hybridMultilevel"/>
    <w:lvl w:ilvl="0">
      <w:start w:val="52"/>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39">
    <w:multiLevelType w:val="hybridMultilevel"/>
    <w:lvl w:ilvl="0">
      <w:start w:val="43"/>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38">
    <w:multiLevelType w:val="hybridMultilevel"/>
    <w:lvl w:ilvl="0">
      <w:start w:val="39"/>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37">
    <w:multiLevelType w:val="hybridMultilevel"/>
    <w:lvl w:ilvl="0">
      <w:start w:val="25"/>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36">
    <w:multiLevelType w:val="hybridMultilevel"/>
    <w:lvl w:ilvl="0">
      <w:start w:val="10"/>
      <w:numFmt w:val="decimal"/>
      <w:lvlText w:val="[%1]"/>
      <w:lvlJc w:val="left"/>
      <w:pPr>
        <w:ind w:left="900" w:hanging="562"/>
        <w:jc w:val="left"/>
      </w:pPr>
      <w:rPr>
        <w:rFonts w:hint="default" w:ascii="仿宋" w:hAnsi="仿宋" w:eastAsia="仿宋" w:cs="仿宋"/>
        <w:spacing w:val="-1"/>
        <w:w w:val="99"/>
        <w:sz w:val="26"/>
        <w:szCs w:val="26"/>
      </w:rPr>
    </w:lvl>
    <w:lvl w:ilvl="1">
      <w:start w:val="0"/>
      <w:numFmt w:val="bullet"/>
      <w:lvlText w:val="•"/>
      <w:lvlJc w:val="left"/>
      <w:pPr>
        <w:ind w:left="1744" w:hanging="562"/>
      </w:pPr>
      <w:rPr>
        <w:rFonts w:hint="default"/>
      </w:rPr>
    </w:lvl>
    <w:lvl w:ilvl="2">
      <w:start w:val="0"/>
      <w:numFmt w:val="bullet"/>
      <w:lvlText w:val="•"/>
      <w:lvlJc w:val="left"/>
      <w:pPr>
        <w:ind w:left="2589" w:hanging="562"/>
      </w:pPr>
      <w:rPr>
        <w:rFonts w:hint="default"/>
      </w:rPr>
    </w:lvl>
    <w:lvl w:ilvl="3">
      <w:start w:val="0"/>
      <w:numFmt w:val="bullet"/>
      <w:lvlText w:val="•"/>
      <w:lvlJc w:val="left"/>
      <w:pPr>
        <w:ind w:left="3433" w:hanging="562"/>
      </w:pPr>
      <w:rPr>
        <w:rFonts w:hint="default"/>
      </w:rPr>
    </w:lvl>
    <w:lvl w:ilvl="4">
      <w:start w:val="0"/>
      <w:numFmt w:val="bullet"/>
      <w:lvlText w:val="•"/>
      <w:lvlJc w:val="left"/>
      <w:pPr>
        <w:ind w:left="4278" w:hanging="562"/>
      </w:pPr>
      <w:rPr>
        <w:rFonts w:hint="default"/>
      </w:rPr>
    </w:lvl>
    <w:lvl w:ilvl="5">
      <w:start w:val="0"/>
      <w:numFmt w:val="bullet"/>
      <w:lvlText w:val="•"/>
      <w:lvlJc w:val="left"/>
      <w:pPr>
        <w:ind w:left="5123" w:hanging="562"/>
      </w:pPr>
      <w:rPr>
        <w:rFonts w:hint="default"/>
      </w:rPr>
    </w:lvl>
    <w:lvl w:ilvl="6">
      <w:start w:val="0"/>
      <w:numFmt w:val="bullet"/>
      <w:lvlText w:val="•"/>
      <w:lvlJc w:val="left"/>
      <w:pPr>
        <w:ind w:left="5967" w:hanging="562"/>
      </w:pPr>
      <w:rPr>
        <w:rFonts w:hint="default"/>
      </w:rPr>
    </w:lvl>
    <w:lvl w:ilvl="7">
      <w:start w:val="0"/>
      <w:numFmt w:val="bullet"/>
      <w:lvlText w:val="•"/>
      <w:lvlJc w:val="left"/>
      <w:pPr>
        <w:ind w:left="6812" w:hanging="562"/>
      </w:pPr>
      <w:rPr>
        <w:rFonts w:hint="default"/>
      </w:rPr>
    </w:lvl>
    <w:lvl w:ilvl="8">
      <w:start w:val="0"/>
      <w:numFmt w:val="bullet"/>
      <w:lvlText w:val="•"/>
      <w:lvlJc w:val="left"/>
      <w:pPr>
        <w:ind w:left="7657" w:hanging="562"/>
      </w:pPr>
      <w:rPr>
        <w:rFonts w:hint="default"/>
      </w:rPr>
    </w:lvl>
  </w:abstractNum>
  <w:abstractNum w:abstractNumId="35">
    <w:multiLevelType w:val="hybridMultilevel"/>
    <w:lvl w:ilvl="0">
      <w:start w:val="7"/>
      <w:numFmt w:val="decimal"/>
      <w:lvlText w:val="[%1]"/>
      <w:lvlJc w:val="left"/>
      <w:pPr>
        <w:ind w:left="900" w:hanging="422"/>
        <w:jc w:val="left"/>
      </w:pPr>
      <w:rPr>
        <w:rFonts w:hint="default" w:ascii="仿宋" w:hAnsi="仿宋" w:eastAsia="仿宋" w:cs="仿宋"/>
        <w:spacing w:val="-48"/>
        <w:w w:val="99"/>
        <w:sz w:val="26"/>
        <w:szCs w:val="26"/>
      </w:rPr>
    </w:lvl>
    <w:lvl w:ilvl="1">
      <w:start w:val="0"/>
      <w:numFmt w:val="bullet"/>
      <w:lvlText w:val="•"/>
      <w:lvlJc w:val="left"/>
      <w:pPr>
        <w:ind w:left="1744" w:hanging="422"/>
      </w:pPr>
      <w:rPr>
        <w:rFonts w:hint="default"/>
      </w:rPr>
    </w:lvl>
    <w:lvl w:ilvl="2">
      <w:start w:val="0"/>
      <w:numFmt w:val="bullet"/>
      <w:lvlText w:val="•"/>
      <w:lvlJc w:val="left"/>
      <w:pPr>
        <w:ind w:left="2589" w:hanging="422"/>
      </w:pPr>
      <w:rPr>
        <w:rFonts w:hint="default"/>
      </w:rPr>
    </w:lvl>
    <w:lvl w:ilvl="3">
      <w:start w:val="0"/>
      <w:numFmt w:val="bullet"/>
      <w:lvlText w:val="•"/>
      <w:lvlJc w:val="left"/>
      <w:pPr>
        <w:ind w:left="3433" w:hanging="422"/>
      </w:pPr>
      <w:rPr>
        <w:rFonts w:hint="default"/>
      </w:rPr>
    </w:lvl>
    <w:lvl w:ilvl="4">
      <w:start w:val="0"/>
      <w:numFmt w:val="bullet"/>
      <w:lvlText w:val="•"/>
      <w:lvlJc w:val="left"/>
      <w:pPr>
        <w:ind w:left="4278" w:hanging="422"/>
      </w:pPr>
      <w:rPr>
        <w:rFonts w:hint="default"/>
      </w:rPr>
    </w:lvl>
    <w:lvl w:ilvl="5">
      <w:start w:val="0"/>
      <w:numFmt w:val="bullet"/>
      <w:lvlText w:val="•"/>
      <w:lvlJc w:val="left"/>
      <w:pPr>
        <w:ind w:left="5123" w:hanging="422"/>
      </w:pPr>
      <w:rPr>
        <w:rFonts w:hint="default"/>
      </w:rPr>
    </w:lvl>
    <w:lvl w:ilvl="6">
      <w:start w:val="0"/>
      <w:numFmt w:val="bullet"/>
      <w:lvlText w:val="•"/>
      <w:lvlJc w:val="left"/>
      <w:pPr>
        <w:ind w:left="5967" w:hanging="422"/>
      </w:pPr>
      <w:rPr>
        <w:rFonts w:hint="default"/>
      </w:rPr>
    </w:lvl>
    <w:lvl w:ilvl="7">
      <w:start w:val="0"/>
      <w:numFmt w:val="bullet"/>
      <w:lvlText w:val="•"/>
      <w:lvlJc w:val="left"/>
      <w:pPr>
        <w:ind w:left="6812" w:hanging="422"/>
      </w:pPr>
      <w:rPr>
        <w:rFonts w:hint="default"/>
      </w:rPr>
    </w:lvl>
    <w:lvl w:ilvl="8">
      <w:start w:val="0"/>
      <w:numFmt w:val="bullet"/>
      <w:lvlText w:val="•"/>
      <w:lvlJc w:val="left"/>
      <w:pPr>
        <w:ind w:left="7657" w:hanging="422"/>
      </w:pPr>
      <w:rPr>
        <w:rFonts w:hint="default"/>
      </w:rPr>
    </w:lvl>
  </w:abstractNum>
  <w:abstractNum w:abstractNumId="34">
    <w:multiLevelType w:val="hybridMultilevel"/>
    <w:lvl w:ilvl="0">
      <w:start w:val="3"/>
      <w:numFmt w:val="decimal"/>
      <w:lvlText w:val="%1"/>
      <w:lvlJc w:val="left"/>
      <w:pPr>
        <w:ind w:left="1391" w:hanging="491"/>
        <w:jc w:val="left"/>
      </w:pPr>
      <w:rPr>
        <w:rFonts w:hint="default"/>
      </w:rPr>
    </w:lvl>
    <w:lvl w:ilvl="1">
      <w:start w:val="1"/>
      <w:numFmt w:val="decimal"/>
      <w:lvlText w:val="%1.%2"/>
      <w:lvlJc w:val="left"/>
      <w:pPr>
        <w:ind w:left="1391" w:hanging="491"/>
        <w:jc w:val="left"/>
      </w:pPr>
      <w:rPr>
        <w:rFonts w:hint="default" w:ascii="仿宋" w:hAnsi="仿宋" w:eastAsia="仿宋" w:cs="仿宋"/>
        <w:w w:val="99"/>
        <w:sz w:val="28"/>
        <w:szCs w:val="28"/>
      </w:rPr>
    </w:lvl>
    <w:lvl w:ilvl="2">
      <w:start w:val="1"/>
      <w:numFmt w:val="decimal"/>
      <w:lvlText w:val="%1.%2.%3"/>
      <w:lvlJc w:val="left"/>
      <w:pPr>
        <w:ind w:left="1460" w:hanging="771"/>
        <w:jc w:val="left"/>
      </w:pPr>
      <w:rPr>
        <w:rFonts w:hint="default" w:ascii="仿宋" w:hAnsi="仿宋" w:eastAsia="仿宋" w:cs="仿宋"/>
        <w:w w:val="99"/>
        <w:sz w:val="28"/>
        <w:szCs w:val="28"/>
      </w:rPr>
    </w:lvl>
    <w:lvl w:ilvl="3">
      <w:start w:val="0"/>
      <w:numFmt w:val="bullet"/>
      <w:lvlText w:val="•"/>
      <w:lvlJc w:val="left"/>
      <w:pPr>
        <w:ind w:left="2468" w:hanging="771"/>
      </w:pPr>
      <w:rPr>
        <w:rFonts w:hint="default"/>
      </w:rPr>
    </w:lvl>
    <w:lvl w:ilvl="4">
      <w:start w:val="0"/>
      <w:numFmt w:val="bullet"/>
      <w:lvlText w:val="•"/>
      <w:lvlJc w:val="left"/>
      <w:pPr>
        <w:ind w:left="3456" w:hanging="771"/>
      </w:pPr>
      <w:rPr>
        <w:rFonts w:hint="default"/>
      </w:rPr>
    </w:lvl>
    <w:lvl w:ilvl="5">
      <w:start w:val="0"/>
      <w:numFmt w:val="bullet"/>
      <w:lvlText w:val="•"/>
      <w:lvlJc w:val="left"/>
      <w:pPr>
        <w:ind w:left="4444" w:hanging="771"/>
      </w:pPr>
      <w:rPr>
        <w:rFonts w:hint="default"/>
      </w:rPr>
    </w:lvl>
    <w:lvl w:ilvl="6">
      <w:start w:val="0"/>
      <w:numFmt w:val="bullet"/>
      <w:lvlText w:val="•"/>
      <w:lvlJc w:val="left"/>
      <w:pPr>
        <w:ind w:left="5433" w:hanging="771"/>
      </w:pPr>
      <w:rPr>
        <w:rFonts w:hint="default"/>
      </w:rPr>
    </w:lvl>
    <w:lvl w:ilvl="7">
      <w:start w:val="0"/>
      <w:numFmt w:val="bullet"/>
      <w:lvlText w:val="•"/>
      <w:lvlJc w:val="left"/>
      <w:pPr>
        <w:ind w:left="6421" w:hanging="771"/>
      </w:pPr>
      <w:rPr>
        <w:rFonts w:hint="default"/>
      </w:rPr>
    </w:lvl>
    <w:lvl w:ilvl="8">
      <w:start w:val="0"/>
      <w:numFmt w:val="bullet"/>
      <w:lvlText w:val="•"/>
      <w:lvlJc w:val="left"/>
      <w:pPr>
        <w:ind w:left="7409" w:hanging="771"/>
      </w:pPr>
      <w:rPr>
        <w:rFonts w:hint="default"/>
      </w:rPr>
    </w:lvl>
  </w:abstractNum>
  <w:abstractNum w:abstractNumId="33">
    <w:multiLevelType w:val="hybridMultilevel"/>
    <w:lvl w:ilvl="0">
      <w:start w:val="2"/>
      <w:numFmt w:val="decimal"/>
      <w:lvlText w:val="%1"/>
      <w:lvlJc w:val="left"/>
      <w:pPr>
        <w:ind w:left="1460" w:hanging="561"/>
        <w:jc w:val="left"/>
      </w:pPr>
      <w:rPr>
        <w:rFonts w:hint="default"/>
      </w:rPr>
    </w:lvl>
    <w:lvl w:ilvl="1">
      <w:start w:val="4"/>
      <w:numFmt w:val="decimal"/>
      <w:lvlText w:val="%1.%2"/>
      <w:lvlJc w:val="left"/>
      <w:pPr>
        <w:ind w:left="1460" w:hanging="561"/>
        <w:jc w:val="left"/>
      </w:pPr>
      <w:rPr>
        <w:rFonts w:hint="default" w:ascii="仿宋" w:hAnsi="仿宋" w:eastAsia="仿宋" w:cs="仿宋"/>
        <w:w w:val="99"/>
        <w:sz w:val="28"/>
        <w:szCs w:val="28"/>
      </w:rPr>
    </w:lvl>
    <w:lvl w:ilvl="2">
      <w:start w:val="1"/>
      <w:numFmt w:val="decimal"/>
      <w:lvlText w:val="%1.%2.%3"/>
      <w:lvlJc w:val="left"/>
      <w:pPr>
        <w:ind w:left="2231" w:hanging="771"/>
        <w:jc w:val="right"/>
      </w:pPr>
      <w:rPr>
        <w:rFonts w:hint="default" w:ascii="仿宋" w:hAnsi="仿宋" w:eastAsia="仿宋" w:cs="仿宋"/>
        <w:w w:val="99"/>
        <w:sz w:val="28"/>
        <w:szCs w:val="28"/>
      </w:rPr>
    </w:lvl>
    <w:lvl w:ilvl="3">
      <w:start w:val="0"/>
      <w:numFmt w:val="bullet"/>
      <w:lvlText w:val="•"/>
      <w:lvlJc w:val="left"/>
      <w:pPr>
        <w:ind w:left="3841" w:hanging="771"/>
      </w:pPr>
      <w:rPr>
        <w:rFonts w:hint="default"/>
      </w:rPr>
    </w:lvl>
    <w:lvl w:ilvl="4">
      <w:start w:val="0"/>
      <w:numFmt w:val="bullet"/>
      <w:lvlText w:val="•"/>
      <w:lvlJc w:val="left"/>
      <w:pPr>
        <w:ind w:left="4642" w:hanging="771"/>
      </w:pPr>
      <w:rPr>
        <w:rFonts w:hint="default"/>
      </w:rPr>
    </w:lvl>
    <w:lvl w:ilvl="5">
      <w:start w:val="0"/>
      <w:numFmt w:val="bullet"/>
      <w:lvlText w:val="•"/>
      <w:lvlJc w:val="left"/>
      <w:pPr>
        <w:ind w:left="5442" w:hanging="771"/>
      </w:pPr>
      <w:rPr>
        <w:rFonts w:hint="default"/>
      </w:rPr>
    </w:lvl>
    <w:lvl w:ilvl="6">
      <w:start w:val="0"/>
      <w:numFmt w:val="bullet"/>
      <w:lvlText w:val="•"/>
      <w:lvlJc w:val="left"/>
      <w:pPr>
        <w:ind w:left="6243" w:hanging="771"/>
      </w:pPr>
      <w:rPr>
        <w:rFonts w:hint="default"/>
      </w:rPr>
    </w:lvl>
    <w:lvl w:ilvl="7">
      <w:start w:val="0"/>
      <w:numFmt w:val="bullet"/>
      <w:lvlText w:val="•"/>
      <w:lvlJc w:val="left"/>
      <w:pPr>
        <w:ind w:left="7044" w:hanging="771"/>
      </w:pPr>
      <w:rPr>
        <w:rFonts w:hint="default"/>
      </w:rPr>
    </w:lvl>
    <w:lvl w:ilvl="8">
      <w:start w:val="0"/>
      <w:numFmt w:val="bullet"/>
      <w:lvlText w:val="•"/>
      <w:lvlJc w:val="left"/>
      <w:pPr>
        <w:ind w:left="7844" w:hanging="771"/>
      </w:pPr>
      <w:rPr>
        <w:rFonts w:hint="default"/>
      </w:rPr>
    </w:lvl>
  </w:abstractNum>
  <w:abstractNum w:abstractNumId="32">
    <w:multiLevelType w:val="hybridMultilevel"/>
    <w:lvl w:ilvl="0">
      <w:start w:val="1"/>
      <w:numFmt w:val="decimal"/>
      <w:lvlText w:val="%1"/>
      <w:lvlJc w:val="left"/>
      <w:pPr>
        <w:ind w:left="1112" w:hanging="213"/>
        <w:jc w:val="left"/>
      </w:pPr>
      <w:rPr>
        <w:rFonts w:hint="default" w:ascii="Calibri" w:hAnsi="Calibri" w:eastAsia="Calibri" w:cs="Calibri"/>
        <w:b/>
        <w:bCs/>
        <w:w w:val="99"/>
        <w:sz w:val="28"/>
        <w:szCs w:val="28"/>
      </w:rPr>
    </w:lvl>
    <w:lvl w:ilvl="1">
      <w:start w:val="1"/>
      <w:numFmt w:val="decimal"/>
      <w:lvlText w:val="%1.%2"/>
      <w:lvlJc w:val="left"/>
      <w:pPr>
        <w:ind w:left="1391" w:hanging="491"/>
        <w:jc w:val="left"/>
      </w:pPr>
      <w:rPr>
        <w:rFonts w:hint="default" w:ascii="仿宋" w:hAnsi="仿宋" w:eastAsia="仿宋" w:cs="仿宋"/>
        <w:w w:val="99"/>
        <w:sz w:val="28"/>
        <w:szCs w:val="28"/>
      </w:rPr>
    </w:lvl>
    <w:lvl w:ilvl="2">
      <w:start w:val="1"/>
      <w:numFmt w:val="decimal"/>
      <w:lvlText w:val="%1.%2.%3"/>
      <w:lvlJc w:val="left"/>
      <w:pPr>
        <w:ind w:left="1460" w:hanging="771"/>
        <w:jc w:val="left"/>
      </w:pPr>
      <w:rPr>
        <w:rFonts w:hint="default" w:ascii="仿宋" w:hAnsi="仿宋" w:eastAsia="仿宋" w:cs="仿宋"/>
        <w:w w:val="99"/>
        <w:sz w:val="28"/>
        <w:szCs w:val="28"/>
      </w:rPr>
    </w:lvl>
    <w:lvl w:ilvl="3">
      <w:start w:val="0"/>
      <w:numFmt w:val="bullet"/>
      <w:lvlText w:val="•"/>
      <w:lvlJc w:val="left"/>
      <w:pPr>
        <w:ind w:left="2453" w:hanging="771"/>
      </w:pPr>
      <w:rPr>
        <w:rFonts w:hint="default"/>
      </w:rPr>
    </w:lvl>
    <w:lvl w:ilvl="4">
      <w:start w:val="0"/>
      <w:numFmt w:val="bullet"/>
      <w:lvlText w:val="•"/>
      <w:lvlJc w:val="left"/>
      <w:pPr>
        <w:ind w:left="3446" w:hanging="771"/>
      </w:pPr>
      <w:rPr>
        <w:rFonts w:hint="default"/>
      </w:rPr>
    </w:lvl>
    <w:lvl w:ilvl="5">
      <w:start w:val="0"/>
      <w:numFmt w:val="bullet"/>
      <w:lvlText w:val="•"/>
      <w:lvlJc w:val="left"/>
      <w:pPr>
        <w:ind w:left="4439" w:hanging="771"/>
      </w:pPr>
      <w:rPr>
        <w:rFonts w:hint="default"/>
      </w:rPr>
    </w:lvl>
    <w:lvl w:ilvl="6">
      <w:start w:val="0"/>
      <w:numFmt w:val="bullet"/>
      <w:lvlText w:val="•"/>
      <w:lvlJc w:val="left"/>
      <w:pPr>
        <w:ind w:left="5433" w:hanging="771"/>
      </w:pPr>
      <w:rPr>
        <w:rFonts w:hint="default"/>
      </w:rPr>
    </w:lvl>
    <w:lvl w:ilvl="7">
      <w:start w:val="0"/>
      <w:numFmt w:val="bullet"/>
      <w:lvlText w:val="•"/>
      <w:lvlJc w:val="left"/>
      <w:pPr>
        <w:ind w:left="6426" w:hanging="771"/>
      </w:pPr>
      <w:rPr>
        <w:rFonts w:hint="default"/>
      </w:rPr>
    </w:lvl>
    <w:lvl w:ilvl="8">
      <w:start w:val="0"/>
      <w:numFmt w:val="bullet"/>
      <w:lvlText w:val="•"/>
      <w:lvlJc w:val="left"/>
      <w:pPr>
        <w:ind w:left="7419" w:hanging="771"/>
      </w:pPr>
      <w:rPr>
        <w:rFonts w:hint="default"/>
      </w:rPr>
    </w:lvl>
  </w:abstractNum>
  <w:abstractNum w:abstractNumId="31">
    <w:multiLevelType w:val="hybridMultilevel"/>
    <w:lvl w:ilvl="0">
      <w:start w:val="2"/>
      <w:numFmt w:val="decimal"/>
      <w:lvlText w:val="%1"/>
      <w:lvlJc w:val="left"/>
      <w:pPr>
        <w:ind w:left="1391" w:hanging="491"/>
        <w:jc w:val="left"/>
      </w:pPr>
      <w:rPr>
        <w:rFonts w:hint="default"/>
      </w:rPr>
    </w:lvl>
    <w:lvl w:ilvl="1">
      <w:start w:val="1"/>
      <w:numFmt w:val="decimal"/>
      <w:lvlText w:val="%1.%2"/>
      <w:lvlJc w:val="left"/>
      <w:pPr>
        <w:ind w:left="1391" w:hanging="491"/>
        <w:jc w:val="left"/>
      </w:pPr>
      <w:rPr>
        <w:rFonts w:hint="default" w:ascii="仿宋" w:hAnsi="仿宋" w:eastAsia="仿宋" w:cs="仿宋"/>
        <w:w w:val="99"/>
        <w:sz w:val="28"/>
        <w:szCs w:val="28"/>
      </w:rPr>
    </w:lvl>
    <w:lvl w:ilvl="2">
      <w:start w:val="1"/>
      <w:numFmt w:val="decimal"/>
      <w:lvlText w:val="%1.%2.%3"/>
      <w:lvlJc w:val="left"/>
      <w:pPr>
        <w:ind w:left="900" w:hanging="841"/>
        <w:jc w:val="left"/>
      </w:pPr>
      <w:rPr>
        <w:rFonts w:hint="default" w:ascii="仿宋" w:hAnsi="仿宋" w:eastAsia="仿宋" w:cs="仿宋"/>
        <w:w w:val="99"/>
        <w:sz w:val="28"/>
        <w:szCs w:val="28"/>
      </w:rPr>
    </w:lvl>
    <w:lvl w:ilvl="3">
      <w:start w:val="0"/>
      <w:numFmt w:val="bullet"/>
      <w:lvlText w:val="•"/>
      <w:lvlJc w:val="left"/>
      <w:pPr>
        <w:ind w:left="1680" w:hanging="841"/>
      </w:pPr>
      <w:rPr>
        <w:rFonts w:hint="default"/>
      </w:rPr>
    </w:lvl>
    <w:lvl w:ilvl="4">
      <w:start w:val="0"/>
      <w:numFmt w:val="bullet"/>
      <w:lvlText w:val="•"/>
      <w:lvlJc w:val="left"/>
      <w:pPr>
        <w:ind w:left="2775" w:hanging="841"/>
      </w:pPr>
      <w:rPr>
        <w:rFonts w:hint="default"/>
      </w:rPr>
    </w:lvl>
    <w:lvl w:ilvl="5">
      <w:start w:val="0"/>
      <w:numFmt w:val="bullet"/>
      <w:lvlText w:val="•"/>
      <w:lvlJc w:val="left"/>
      <w:pPr>
        <w:ind w:left="3870" w:hanging="841"/>
      </w:pPr>
      <w:rPr>
        <w:rFonts w:hint="default"/>
      </w:rPr>
    </w:lvl>
    <w:lvl w:ilvl="6">
      <w:start w:val="0"/>
      <w:numFmt w:val="bullet"/>
      <w:lvlText w:val="•"/>
      <w:lvlJc w:val="left"/>
      <w:pPr>
        <w:ind w:left="4965" w:hanging="841"/>
      </w:pPr>
      <w:rPr>
        <w:rFonts w:hint="default"/>
      </w:rPr>
    </w:lvl>
    <w:lvl w:ilvl="7">
      <w:start w:val="0"/>
      <w:numFmt w:val="bullet"/>
      <w:lvlText w:val="•"/>
      <w:lvlJc w:val="left"/>
      <w:pPr>
        <w:ind w:left="6060" w:hanging="841"/>
      </w:pPr>
      <w:rPr>
        <w:rFonts w:hint="default"/>
      </w:rPr>
    </w:lvl>
    <w:lvl w:ilvl="8">
      <w:start w:val="0"/>
      <w:numFmt w:val="bullet"/>
      <w:lvlText w:val="•"/>
      <w:lvlJc w:val="left"/>
      <w:pPr>
        <w:ind w:left="7156" w:hanging="841"/>
      </w:pPr>
      <w:rPr>
        <w:rFonts w:hint="default"/>
      </w:rPr>
    </w:lvl>
  </w:abstractNum>
  <w:abstractNum w:abstractNumId="30">
    <w:multiLevelType w:val="hybridMultilevel"/>
    <w:lvl w:ilvl="0">
      <w:start w:val="1"/>
      <w:numFmt w:val="decimal"/>
      <w:lvlText w:val="%1"/>
      <w:lvlJc w:val="left"/>
      <w:pPr>
        <w:ind w:left="1391" w:hanging="491"/>
        <w:jc w:val="left"/>
      </w:pPr>
      <w:rPr>
        <w:rFonts w:hint="default"/>
      </w:rPr>
    </w:lvl>
    <w:lvl w:ilvl="1">
      <w:start w:val="1"/>
      <w:numFmt w:val="decimal"/>
      <w:lvlText w:val="%1.%2"/>
      <w:lvlJc w:val="left"/>
      <w:pPr>
        <w:ind w:left="1391" w:hanging="491"/>
        <w:jc w:val="left"/>
      </w:pPr>
      <w:rPr>
        <w:rFonts w:hint="default" w:ascii="仿宋" w:hAnsi="仿宋" w:eastAsia="仿宋" w:cs="仿宋"/>
        <w:w w:val="99"/>
        <w:sz w:val="28"/>
        <w:szCs w:val="28"/>
      </w:rPr>
    </w:lvl>
    <w:lvl w:ilvl="2">
      <w:start w:val="0"/>
      <w:numFmt w:val="bullet"/>
      <w:lvlText w:val="•"/>
      <w:lvlJc w:val="left"/>
      <w:pPr>
        <w:ind w:left="2989" w:hanging="491"/>
      </w:pPr>
      <w:rPr>
        <w:rFonts w:hint="default"/>
      </w:rPr>
    </w:lvl>
    <w:lvl w:ilvl="3">
      <w:start w:val="0"/>
      <w:numFmt w:val="bullet"/>
      <w:lvlText w:val="•"/>
      <w:lvlJc w:val="left"/>
      <w:pPr>
        <w:ind w:left="3783" w:hanging="491"/>
      </w:pPr>
      <w:rPr>
        <w:rFonts w:hint="default"/>
      </w:rPr>
    </w:lvl>
    <w:lvl w:ilvl="4">
      <w:start w:val="0"/>
      <w:numFmt w:val="bullet"/>
      <w:lvlText w:val="•"/>
      <w:lvlJc w:val="left"/>
      <w:pPr>
        <w:ind w:left="4578" w:hanging="491"/>
      </w:pPr>
      <w:rPr>
        <w:rFonts w:hint="default"/>
      </w:rPr>
    </w:lvl>
    <w:lvl w:ilvl="5">
      <w:start w:val="0"/>
      <w:numFmt w:val="bullet"/>
      <w:lvlText w:val="•"/>
      <w:lvlJc w:val="left"/>
      <w:pPr>
        <w:ind w:left="5373" w:hanging="491"/>
      </w:pPr>
      <w:rPr>
        <w:rFonts w:hint="default"/>
      </w:rPr>
    </w:lvl>
    <w:lvl w:ilvl="6">
      <w:start w:val="0"/>
      <w:numFmt w:val="bullet"/>
      <w:lvlText w:val="•"/>
      <w:lvlJc w:val="left"/>
      <w:pPr>
        <w:ind w:left="6167" w:hanging="491"/>
      </w:pPr>
      <w:rPr>
        <w:rFonts w:hint="default"/>
      </w:rPr>
    </w:lvl>
    <w:lvl w:ilvl="7">
      <w:start w:val="0"/>
      <w:numFmt w:val="bullet"/>
      <w:lvlText w:val="•"/>
      <w:lvlJc w:val="left"/>
      <w:pPr>
        <w:ind w:left="6962" w:hanging="491"/>
      </w:pPr>
      <w:rPr>
        <w:rFonts w:hint="default"/>
      </w:rPr>
    </w:lvl>
    <w:lvl w:ilvl="8">
      <w:start w:val="0"/>
      <w:numFmt w:val="bullet"/>
      <w:lvlText w:val="•"/>
      <w:lvlJc w:val="left"/>
      <w:pPr>
        <w:ind w:left="7757" w:hanging="491"/>
      </w:pPr>
      <w:rPr>
        <w:rFonts w:hint="default"/>
      </w:rPr>
    </w:lvl>
  </w:abstractNum>
  <w:abstractNum w:abstractNumId="29">
    <w:multiLevelType w:val="hybridMultilevel"/>
    <w:lvl w:ilvl="0">
      <w:start w:val="3"/>
      <w:numFmt w:val="decimal"/>
      <w:lvlText w:val="%1"/>
      <w:lvlJc w:val="left"/>
      <w:pPr>
        <w:ind w:left="1391" w:hanging="491"/>
        <w:jc w:val="left"/>
      </w:pPr>
      <w:rPr>
        <w:rFonts w:hint="default"/>
      </w:rPr>
    </w:lvl>
    <w:lvl w:ilvl="1">
      <w:start w:val="1"/>
      <w:numFmt w:val="decimal"/>
      <w:lvlText w:val="%1.%2"/>
      <w:lvlJc w:val="left"/>
      <w:pPr>
        <w:ind w:left="900" w:hanging="491"/>
        <w:jc w:val="left"/>
      </w:pPr>
      <w:rPr>
        <w:rFonts w:hint="default" w:ascii="仿宋" w:hAnsi="仿宋" w:eastAsia="仿宋" w:cs="仿宋"/>
        <w:w w:val="99"/>
        <w:sz w:val="28"/>
        <w:szCs w:val="28"/>
      </w:rPr>
    </w:lvl>
    <w:lvl w:ilvl="2">
      <w:start w:val="1"/>
      <w:numFmt w:val="decimal"/>
      <w:lvlText w:val="%1.%2.%3"/>
      <w:lvlJc w:val="left"/>
      <w:pPr>
        <w:ind w:left="1670" w:hanging="771"/>
        <w:jc w:val="left"/>
      </w:pPr>
      <w:rPr>
        <w:rFonts w:hint="default" w:ascii="仿宋" w:hAnsi="仿宋" w:eastAsia="仿宋" w:cs="仿宋"/>
        <w:w w:val="99"/>
        <w:sz w:val="28"/>
        <w:szCs w:val="28"/>
      </w:rPr>
    </w:lvl>
    <w:lvl w:ilvl="3">
      <w:start w:val="0"/>
      <w:numFmt w:val="bullet"/>
      <w:lvlText w:val="•"/>
      <w:lvlJc w:val="left"/>
      <w:pPr>
        <w:ind w:left="1680" w:hanging="771"/>
      </w:pPr>
      <w:rPr>
        <w:rFonts w:hint="default"/>
      </w:rPr>
    </w:lvl>
    <w:lvl w:ilvl="4">
      <w:start w:val="0"/>
      <w:numFmt w:val="bullet"/>
      <w:lvlText w:val="•"/>
      <w:lvlJc w:val="left"/>
      <w:pPr>
        <w:ind w:left="2789" w:hanging="771"/>
      </w:pPr>
      <w:rPr>
        <w:rFonts w:hint="default"/>
      </w:rPr>
    </w:lvl>
    <w:lvl w:ilvl="5">
      <w:start w:val="0"/>
      <w:numFmt w:val="bullet"/>
      <w:lvlText w:val="•"/>
      <w:lvlJc w:val="left"/>
      <w:pPr>
        <w:ind w:left="3898" w:hanging="771"/>
      </w:pPr>
      <w:rPr>
        <w:rFonts w:hint="default"/>
      </w:rPr>
    </w:lvl>
    <w:lvl w:ilvl="6">
      <w:start w:val="0"/>
      <w:numFmt w:val="bullet"/>
      <w:lvlText w:val="•"/>
      <w:lvlJc w:val="left"/>
      <w:pPr>
        <w:ind w:left="5008" w:hanging="771"/>
      </w:pPr>
      <w:rPr>
        <w:rFonts w:hint="default"/>
      </w:rPr>
    </w:lvl>
    <w:lvl w:ilvl="7">
      <w:start w:val="0"/>
      <w:numFmt w:val="bullet"/>
      <w:lvlText w:val="•"/>
      <w:lvlJc w:val="left"/>
      <w:pPr>
        <w:ind w:left="6117" w:hanging="771"/>
      </w:pPr>
      <w:rPr>
        <w:rFonts w:hint="default"/>
      </w:rPr>
    </w:lvl>
    <w:lvl w:ilvl="8">
      <w:start w:val="0"/>
      <w:numFmt w:val="bullet"/>
      <w:lvlText w:val="•"/>
      <w:lvlJc w:val="left"/>
      <w:pPr>
        <w:ind w:left="7227" w:hanging="771"/>
      </w:pPr>
      <w:rPr>
        <w:rFonts w:hint="default"/>
      </w:rPr>
    </w:lvl>
  </w:abstractNum>
  <w:abstractNum w:abstractNumId="28">
    <w:multiLevelType w:val="hybridMultilevel"/>
    <w:lvl w:ilvl="0">
      <w:start w:val="1"/>
      <w:numFmt w:val="lowerLetter"/>
      <w:lvlText w:val="%1."/>
      <w:lvlJc w:val="left"/>
      <w:pPr>
        <w:ind w:left="1320" w:hanging="420"/>
        <w:jc w:val="left"/>
      </w:pPr>
      <w:rPr>
        <w:rFonts w:hint="default" w:ascii="仿宋" w:hAnsi="仿宋" w:eastAsia="仿宋" w:cs="仿宋"/>
        <w:w w:val="99"/>
        <w:sz w:val="28"/>
        <w:szCs w:val="28"/>
      </w:rPr>
    </w:lvl>
    <w:lvl w:ilvl="1">
      <w:start w:val="0"/>
      <w:numFmt w:val="bullet"/>
      <w:lvlText w:val="•"/>
      <w:lvlJc w:val="left"/>
      <w:pPr>
        <w:ind w:left="2122" w:hanging="420"/>
      </w:pPr>
      <w:rPr>
        <w:rFonts w:hint="default"/>
      </w:rPr>
    </w:lvl>
    <w:lvl w:ilvl="2">
      <w:start w:val="0"/>
      <w:numFmt w:val="bullet"/>
      <w:lvlText w:val="•"/>
      <w:lvlJc w:val="left"/>
      <w:pPr>
        <w:ind w:left="292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53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38" w:hanging="420"/>
      </w:pPr>
      <w:rPr>
        <w:rFonts w:hint="default"/>
      </w:rPr>
    </w:lvl>
    <w:lvl w:ilvl="8">
      <w:start w:val="0"/>
      <w:numFmt w:val="bullet"/>
      <w:lvlText w:val="•"/>
      <w:lvlJc w:val="left"/>
      <w:pPr>
        <w:ind w:left="7741" w:hanging="420"/>
      </w:pPr>
      <w:rPr>
        <w:rFonts w:hint="default"/>
      </w:rPr>
    </w:lvl>
  </w:abstractNum>
  <w:abstractNum w:abstractNumId="27">
    <w:multiLevelType w:val="hybridMultilevel"/>
    <w:lvl w:ilvl="0">
      <w:start w:val="1"/>
      <w:numFmt w:val="decimal"/>
      <w:lvlText w:val="(%1)"/>
      <w:lvlJc w:val="left"/>
      <w:pPr>
        <w:ind w:left="1460" w:hanging="561"/>
        <w:jc w:val="left"/>
      </w:pPr>
      <w:rPr>
        <w:rFonts w:hint="default" w:ascii="仿宋" w:hAnsi="仿宋" w:eastAsia="仿宋" w:cs="仿宋"/>
        <w:w w:val="99"/>
        <w:sz w:val="28"/>
        <w:szCs w:val="28"/>
      </w:rPr>
    </w:lvl>
    <w:lvl w:ilvl="1">
      <w:start w:val="0"/>
      <w:numFmt w:val="bullet"/>
      <w:lvlText w:val="•"/>
      <w:lvlJc w:val="left"/>
      <w:pPr>
        <w:ind w:left="2254" w:hanging="561"/>
      </w:pPr>
      <w:rPr>
        <w:rFonts w:hint="default"/>
      </w:rPr>
    </w:lvl>
    <w:lvl w:ilvl="2">
      <w:start w:val="0"/>
      <w:numFmt w:val="bullet"/>
      <w:lvlText w:val="•"/>
      <w:lvlJc w:val="left"/>
      <w:pPr>
        <w:ind w:left="3049" w:hanging="561"/>
      </w:pPr>
      <w:rPr>
        <w:rFonts w:hint="default"/>
      </w:rPr>
    </w:lvl>
    <w:lvl w:ilvl="3">
      <w:start w:val="0"/>
      <w:numFmt w:val="bullet"/>
      <w:lvlText w:val="•"/>
      <w:lvlJc w:val="left"/>
      <w:pPr>
        <w:ind w:left="3843" w:hanging="561"/>
      </w:pPr>
      <w:rPr>
        <w:rFonts w:hint="default"/>
      </w:rPr>
    </w:lvl>
    <w:lvl w:ilvl="4">
      <w:start w:val="0"/>
      <w:numFmt w:val="bullet"/>
      <w:lvlText w:val="•"/>
      <w:lvlJc w:val="left"/>
      <w:pPr>
        <w:ind w:left="4638" w:hanging="561"/>
      </w:pPr>
      <w:rPr>
        <w:rFonts w:hint="default"/>
      </w:rPr>
    </w:lvl>
    <w:lvl w:ilvl="5">
      <w:start w:val="0"/>
      <w:numFmt w:val="bullet"/>
      <w:lvlText w:val="•"/>
      <w:lvlJc w:val="left"/>
      <w:pPr>
        <w:ind w:left="5433" w:hanging="561"/>
      </w:pPr>
      <w:rPr>
        <w:rFonts w:hint="default"/>
      </w:rPr>
    </w:lvl>
    <w:lvl w:ilvl="6">
      <w:start w:val="0"/>
      <w:numFmt w:val="bullet"/>
      <w:lvlText w:val="•"/>
      <w:lvlJc w:val="left"/>
      <w:pPr>
        <w:ind w:left="6227" w:hanging="561"/>
      </w:pPr>
      <w:rPr>
        <w:rFonts w:hint="default"/>
      </w:rPr>
    </w:lvl>
    <w:lvl w:ilvl="7">
      <w:start w:val="0"/>
      <w:numFmt w:val="bullet"/>
      <w:lvlText w:val="•"/>
      <w:lvlJc w:val="left"/>
      <w:pPr>
        <w:ind w:left="7022" w:hanging="561"/>
      </w:pPr>
      <w:rPr>
        <w:rFonts w:hint="default"/>
      </w:rPr>
    </w:lvl>
    <w:lvl w:ilvl="8">
      <w:start w:val="0"/>
      <w:numFmt w:val="bullet"/>
      <w:lvlText w:val="•"/>
      <w:lvlJc w:val="left"/>
      <w:pPr>
        <w:ind w:left="7817" w:hanging="561"/>
      </w:pPr>
      <w:rPr>
        <w:rFonts w:hint="default"/>
      </w:rPr>
    </w:lvl>
  </w:abstractNum>
  <w:abstractNum w:abstractNumId="26">
    <w:multiLevelType w:val="hybridMultilevel"/>
    <w:lvl w:ilvl="0">
      <w:start w:val="2"/>
      <w:numFmt w:val="decimal"/>
      <w:lvlText w:val="%1"/>
      <w:lvlJc w:val="left"/>
      <w:pPr>
        <w:ind w:left="900" w:hanging="701"/>
        <w:jc w:val="left"/>
      </w:pPr>
      <w:rPr>
        <w:rFonts w:hint="default"/>
      </w:rPr>
    </w:lvl>
    <w:lvl w:ilvl="1">
      <w:start w:val="4"/>
      <w:numFmt w:val="decimal"/>
      <w:lvlText w:val="%1.%2"/>
      <w:lvlJc w:val="left"/>
      <w:pPr>
        <w:ind w:left="900" w:hanging="701"/>
        <w:jc w:val="left"/>
      </w:pPr>
      <w:rPr>
        <w:rFonts w:hint="default"/>
      </w:rPr>
    </w:lvl>
    <w:lvl w:ilvl="2">
      <w:start w:val="3"/>
      <w:numFmt w:val="decimal"/>
      <w:lvlText w:val="%1.%2.%3"/>
      <w:lvlJc w:val="left"/>
      <w:pPr>
        <w:ind w:left="900" w:hanging="701"/>
        <w:jc w:val="left"/>
      </w:pPr>
      <w:rPr>
        <w:rFonts w:hint="default" w:ascii="仿宋" w:hAnsi="仿宋" w:eastAsia="仿宋" w:cs="仿宋"/>
        <w:spacing w:val="-69"/>
        <w:w w:val="99"/>
        <w:sz w:val="26"/>
        <w:szCs w:val="26"/>
      </w:rPr>
    </w:lvl>
    <w:lvl w:ilvl="3">
      <w:start w:val="0"/>
      <w:numFmt w:val="bullet"/>
      <w:lvlText w:val="•"/>
      <w:lvlJc w:val="left"/>
      <w:pPr>
        <w:ind w:left="3469" w:hanging="701"/>
      </w:pPr>
      <w:rPr>
        <w:rFonts w:hint="default"/>
      </w:rPr>
    </w:lvl>
    <w:lvl w:ilvl="4">
      <w:start w:val="0"/>
      <w:numFmt w:val="bullet"/>
      <w:lvlText w:val="•"/>
      <w:lvlJc w:val="left"/>
      <w:pPr>
        <w:ind w:left="4326" w:hanging="701"/>
      </w:pPr>
      <w:rPr>
        <w:rFonts w:hint="default"/>
      </w:rPr>
    </w:lvl>
    <w:lvl w:ilvl="5">
      <w:start w:val="0"/>
      <w:numFmt w:val="bullet"/>
      <w:lvlText w:val="•"/>
      <w:lvlJc w:val="left"/>
      <w:pPr>
        <w:ind w:left="5183" w:hanging="701"/>
      </w:pPr>
      <w:rPr>
        <w:rFonts w:hint="default"/>
      </w:rPr>
    </w:lvl>
    <w:lvl w:ilvl="6">
      <w:start w:val="0"/>
      <w:numFmt w:val="bullet"/>
      <w:lvlText w:val="•"/>
      <w:lvlJc w:val="left"/>
      <w:pPr>
        <w:ind w:left="6039" w:hanging="701"/>
      </w:pPr>
      <w:rPr>
        <w:rFonts w:hint="default"/>
      </w:rPr>
    </w:lvl>
    <w:lvl w:ilvl="7">
      <w:start w:val="0"/>
      <w:numFmt w:val="bullet"/>
      <w:lvlText w:val="•"/>
      <w:lvlJc w:val="left"/>
      <w:pPr>
        <w:ind w:left="6896" w:hanging="701"/>
      </w:pPr>
      <w:rPr>
        <w:rFonts w:hint="default"/>
      </w:rPr>
    </w:lvl>
    <w:lvl w:ilvl="8">
      <w:start w:val="0"/>
      <w:numFmt w:val="bullet"/>
      <w:lvlText w:val="•"/>
      <w:lvlJc w:val="left"/>
      <w:pPr>
        <w:ind w:left="7753" w:hanging="701"/>
      </w:pPr>
      <w:rPr>
        <w:rFonts w:hint="default"/>
      </w:rPr>
    </w:lvl>
  </w:abstractNum>
  <w:abstractNum w:abstractNumId="25">
    <w:multiLevelType w:val="hybridMultilevel"/>
    <w:lvl w:ilvl="0">
      <w:start w:val="1"/>
      <w:numFmt w:val="decimal"/>
      <w:lvlText w:val="%1."/>
      <w:lvlJc w:val="left"/>
      <w:pPr>
        <w:ind w:left="1320" w:hanging="360"/>
        <w:jc w:val="left"/>
      </w:pPr>
      <w:rPr>
        <w:rFonts w:hint="default"/>
        <w:w w:val="99"/>
      </w:rPr>
    </w:lvl>
    <w:lvl w:ilvl="1">
      <w:start w:val="0"/>
      <w:numFmt w:val="bullet"/>
      <w:lvlText w:val="•"/>
      <w:lvlJc w:val="left"/>
      <w:pPr>
        <w:ind w:left="2136" w:hanging="360"/>
      </w:pPr>
      <w:rPr>
        <w:rFonts w:hint="default"/>
      </w:rPr>
    </w:lvl>
    <w:lvl w:ilvl="2">
      <w:start w:val="0"/>
      <w:numFmt w:val="bullet"/>
      <w:lvlText w:val="•"/>
      <w:lvlJc w:val="left"/>
      <w:pPr>
        <w:ind w:left="2953" w:hanging="360"/>
      </w:pPr>
      <w:rPr>
        <w:rFonts w:hint="default"/>
      </w:rPr>
    </w:lvl>
    <w:lvl w:ilvl="3">
      <w:start w:val="0"/>
      <w:numFmt w:val="bullet"/>
      <w:lvlText w:val="•"/>
      <w:lvlJc w:val="left"/>
      <w:pPr>
        <w:ind w:left="3769" w:hanging="360"/>
      </w:pPr>
      <w:rPr>
        <w:rFonts w:hint="default"/>
      </w:rPr>
    </w:lvl>
    <w:lvl w:ilvl="4">
      <w:start w:val="0"/>
      <w:numFmt w:val="bullet"/>
      <w:lvlText w:val="•"/>
      <w:lvlJc w:val="left"/>
      <w:pPr>
        <w:ind w:left="4586" w:hanging="360"/>
      </w:pPr>
      <w:rPr>
        <w:rFonts w:hint="default"/>
      </w:rPr>
    </w:lvl>
    <w:lvl w:ilvl="5">
      <w:start w:val="0"/>
      <w:numFmt w:val="bullet"/>
      <w:lvlText w:val="•"/>
      <w:lvlJc w:val="left"/>
      <w:pPr>
        <w:ind w:left="5403" w:hanging="360"/>
      </w:pPr>
      <w:rPr>
        <w:rFonts w:hint="default"/>
      </w:rPr>
    </w:lvl>
    <w:lvl w:ilvl="6">
      <w:start w:val="0"/>
      <w:numFmt w:val="bullet"/>
      <w:lvlText w:val="•"/>
      <w:lvlJc w:val="left"/>
      <w:pPr>
        <w:ind w:left="6219" w:hanging="360"/>
      </w:pPr>
      <w:rPr>
        <w:rFonts w:hint="default"/>
      </w:rPr>
    </w:lvl>
    <w:lvl w:ilvl="7">
      <w:start w:val="0"/>
      <w:numFmt w:val="bullet"/>
      <w:lvlText w:val="•"/>
      <w:lvlJc w:val="left"/>
      <w:pPr>
        <w:ind w:left="7036" w:hanging="360"/>
      </w:pPr>
      <w:rPr>
        <w:rFonts w:hint="default"/>
      </w:rPr>
    </w:lvl>
    <w:lvl w:ilvl="8">
      <w:start w:val="0"/>
      <w:numFmt w:val="bullet"/>
      <w:lvlText w:val="•"/>
      <w:lvlJc w:val="left"/>
      <w:pPr>
        <w:ind w:left="7853" w:hanging="360"/>
      </w:pPr>
      <w:rPr>
        <w:rFonts w:hint="default"/>
      </w:rPr>
    </w:lvl>
  </w:abstractNum>
  <w:abstractNum w:abstractNumId="24">
    <w:multiLevelType w:val="hybridMultilevel"/>
    <w:lvl w:ilvl="0">
      <w:start w:val="1"/>
      <w:numFmt w:val="decimal"/>
      <w:lvlText w:val="(%1)"/>
      <w:lvlJc w:val="left"/>
      <w:pPr>
        <w:ind w:left="1320" w:hanging="561"/>
        <w:jc w:val="left"/>
      </w:pPr>
      <w:rPr>
        <w:rFonts w:hint="default" w:ascii="仿宋" w:hAnsi="仿宋" w:eastAsia="仿宋" w:cs="仿宋"/>
        <w:w w:val="99"/>
        <w:sz w:val="28"/>
        <w:szCs w:val="28"/>
      </w:rPr>
    </w:lvl>
    <w:lvl w:ilvl="1">
      <w:start w:val="0"/>
      <w:numFmt w:val="bullet"/>
      <w:lvlText w:val="•"/>
      <w:lvlJc w:val="left"/>
      <w:pPr>
        <w:ind w:left="2134" w:hanging="561"/>
      </w:pPr>
      <w:rPr>
        <w:rFonts w:hint="default"/>
      </w:rPr>
    </w:lvl>
    <w:lvl w:ilvl="2">
      <w:start w:val="0"/>
      <w:numFmt w:val="bullet"/>
      <w:lvlText w:val="•"/>
      <w:lvlJc w:val="left"/>
      <w:pPr>
        <w:ind w:left="2949" w:hanging="561"/>
      </w:pPr>
      <w:rPr>
        <w:rFonts w:hint="default"/>
      </w:rPr>
    </w:lvl>
    <w:lvl w:ilvl="3">
      <w:start w:val="0"/>
      <w:numFmt w:val="bullet"/>
      <w:lvlText w:val="•"/>
      <w:lvlJc w:val="left"/>
      <w:pPr>
        <w:ind w:left="3763" w:hanging="561"/>
      </w:pPr>
      <w:rPr>
        <w:rFonts w:hint="default"/>
      </w:rPr>
    </w:lvl>
    <w:lvl w:ilvl="4">
      <w:start w:val="0"/>
      <w:numFmt w:val="bullet"/>
      <w:lvlText w:val="•"/>
      <w:lvlJc w:val="left"/>
      <w:pPr>
        <w:ind w:left="4578" w:hanging="561"/>
      </w:pPr>
      <w:rPr>
        <w:rFonts w:hint="default"/>
      </w:rPr>
    </w:lvl>
    <w:lvl w:ilvl="5">
      <w:start w:val="0"/>
      <w:numFmt w:val="bullet"/>
      <w:lvlText w:val="•"/>
      <w:lvlJc w:val="left"/>
      <w:pPr>
        <w:ind w:left="5393" w:hanging="561"/>
      </w:pPr>
      <w:rPr>
        <w:rFonts w:hint="default"/>
      </w:rPr>
    </w:lvl>
    <w:lvl w:ilvl="6">
      <w:start w:val="0"/>
      <w:numFmt w:val="bullet"/>
      <w:lvlText w:val="•"/>
      <w:lvlJc w:val="left"/>
      <w:pPr>
        <w:ind w:left="6207" w:hanging="561"/>
      </w:pPr>
      <w:rPr>
        <w:rFonts w:hint="default"/>
      </w:rPr>
    </w:lvl>
    <w:lvl w:ilvl="7">
      <w:start w:val="0"/>
      <w:numFmt w:val="bullet"/>
      <w:lvlText w:val="•"/>
      <w:lvlJc w:val="left"/>
      <w:pPr>
        <w:ind w:left="7022" w:hanging="561"/>
      </w:pPr>
      <w:rPr>
        <w:rFonts w:hint="default"/>
      </w:rPr>
    </w:lvl>
    <w:lvl w:ilvl="8">
      <w:start w:val="0"/>
      <w:numFmt w:val="bullet"/>
      <w:lvlText w:val="•"/>
      <w:lvlJc w:val="left"/>
      <w:pPr>
        <w:ind w:left="7837" w:hanging="561"/>
      </w:pPr>
      <w:rPr>
        <w:rFonts w:hint="default"/>
      </w:rPr>
    </w:lvl>
  </w:abstractNum>
  <w:abstractNum w:abstractNumId="23">
    <w:multiLevelType w:val="hybridMultilevel"/>
    <w:lvl w:ilvl="0">
      <w:start w:val="1"/>
      <w:numFmt w:val="decimal"/>
      <w:lvlText w:val="%1"/>
      <w:lvlJc w:val="left"/>
      <w:pPr>
        <w:ind w:left="1112" w:hanging="213"/>
        <w:jc w:val="left"/>
      </w:pPr>
      <w:rPr>
        <w:rFonts w:hint="default" w:ascii="Calibri" w:hAnsi="Calibri" w:eastAsia="Calibri" w:cs="Calibri"/>
        <w:b/>
        <w:bCs/>
        <w:w w:val="99"/>
        <w:sz w:val="28"/>
        <w:szCs w:val="28"/>
      </w:rPr>
    </w:lvl>
    <w:lvl w:ilvl="1">
      <w:start w:val="1"/>
      <w:numFmt w:val="decimal"/>
      <w:lvlText w:val="%1.%2"/>
      <w:lvlJc w:val="left"/>
      <w:pPr>
        <w:ind w:left="1324" w:hanging="424"/>
        <w:jc w:val="left"/>
      </w:pPr>
      <w:rPr>
        <w:rFonts w:hint="default"/>
        <w:w w:val="99"/>
      </w:rPr>
    </w:lvl>
    <w:lvl w:ilvl="2">
      <w:start w:val="1"/>
      <w:numFmt w:val="decimal"/>
      <w:lvlText w:val="%1.%2.%3"/>
      <w:lvlJc w:val="left"/>
      <w:pPr>
        <w:ind w:left="900" w:hanging="771"/>
        <w:jc w:val="left"/>
      </w:pPr>
      <w:rPr>
        <w:rFonts w:hint="default" w:ascii="仿宋" w:hAnsi="仿宋" w:eastAsia="仿宋" w:cs="仿宋"/>
        <w:w w:val="99"/>
        <w:sz w:val="28"/>
        <w:szCs w:val="28"/>
      </w:rPr>
    </w:lvl>
    <w:lvl w:ilvl="3">
      <w:start w:val="0"/>
      <w:numFmt w:val="bullet"/>
      <w:lvlText w:val="•"/>
      <w:lvlJc w:val="left"/>
      <w:pPr>
        <w:ind w:left="2323" w:hanging="771"/>
      </w:pPr>
      <w:rPr>
        <w:rFonts w:hint="default"/>
      </w:rPr>
    </w:lvl>
    <w:lvl w:ilvl="4">
      <w:start w:val="0"/>
      <w:numFmt w:val="bullet"/>
      <w:lvlText w:val="•"/>
      <w:lvlJc w:val="left"/>
      <w:pPr>
        <w:ind w:left="3326" w:hanging="771"/>
      </w:pPr>
      <w:rPr>
        <w:rFonts w:hint="default"/>
      </w:rPr>
    </w:lvl>
    <w:lvl w:ilvl="5">
      <w:start w:val="0"/>
      <w:numFmt w:val="bullet"/>
      <w:lvlText w:val="•"/>
      <w:lvlJc w:val="left"/>
      <w:pPr>
        <w:ind w:left="4329" w:hanging="771"/>
      </w:pPr>
      <w:rPr>
        <w:rFonts w:hint="default"/>
      </w:rPr>
    </w:lvl>
    <w:lvl w:ilvl="6">
      <w:start w:val="0"/>
      <w:numFmt w:val="bullet"/>
      <w:lvlText w:val="•"/>
      <w:lvlJc w:val="left"/>
      <w:pPr>
        <w:ind w:left="5333" w:hanging="771"/>
      </w:pPr>
      <w:rPr>
        <w:rFonts w:hint="default"/>
      </w:rPr>
    </w:lvl>
    <w:lvl w:ilvl="7">
      <w:start w:val="0"/>
      <w:numFmt w:val="bullet"/>
      <w:lvlText w:val="•"/>
      <w:lvlJc w:val="left"/>
      <w:pPr>
        <w:ind w:left="6336" w:hanging="771"/>
      </w:pPr>
      <w:rPr>
        <w:rFonts w:hint="default"/>
      </w:rPr>
    </w:lvl>
    <w:lvl w:ilvl="8">
      <w:start w:val="0"/>
      <w:numFmt w:val="bullet"/>
      <w:lvlText w:val="•"/>
      <w:lvlJc w:val="left"/>
      <w:pPr>
        <w:ind w:left="7339" w:hanging="771"/>
      </w:pPr>
      <w:rPr>
        <w:rFonts w:hint="default"/>
      </w:rPr>
    </w:lvl>
  </w:abstractNum>
  <w:abstractNum w:abstractNumId="22">
    <w:multiLevelType w:val="hybridMultilevel"/>
    <w:lvl w:ilvl="0">
      <w:start w:val="4"/>
      <w:numFmt w:val="decimal"/>
      <w:lvlText w:val="%1"/>
      <w:lvlJc w:val="left"/>
      <w:pPr>
        <w:ind w:left="1391" w:hanging="491"/>
        <w:jc w:val="left"/>
      </w:pPr>
      <w:rPr>
        <w:rFonts w:hint="default"/>
      </w:rPr>
    </w:lvl>
    <w:lvl w:ilvl="1">
      <w:start w:val="1"/>
      <w:numFmt w:val="decimal"/>
      <w:lvlText w:val="%1.%2"/>
      <w:lvlJc w:val="left"/>
      <w:pPr>
        <w:ind w:left="1391" w:hanging="491"/>
        <w:jc w:val="left"/>
      </w:pPr>
      <w:rPr>
        <w:rFonts w:hint="default" w:ascii="仿宋" w:hAnsi="仿宋" w:eastAsia="仿宋" w:cs="仿宋"/>
        <w:w w:val="99"/>
        <w:sz w:val="28"/>
        <w:szCs w:val="28"/>
      </w:rPr>
    </w:lvl>
    <w:lvl w:ilvl="2">
      <w:start w:val="0"/>
      <w:numFmt w:val="bullet"/>
      <w:lvlText w:val="•"/>
      <w:lvlJc w:val="left"/>
      <w:pPr>
        <w:ind w:left="2342" w:hanging="491"/>
      </w:pPr>
      <w:rPr>
        <w:rFonts w:hint="default"/>
      </w:rPr>
    </w:lvl>
    <w:lvl w:ilvl="3">
      <w:start w:val="0"/>
      <w:numFmt w:val="bullet"/>
      <w:lvlText w:val="•"/>
      <w:lvlJc w:val="left"/>
      <w:pPr>
        <w:ind w:left="3225" w:hanging="491"/>
      </w:pPr>
      <w:rPr>
        <w:rFonts w:hint="default"/>
      </w:rPr>
    </w:lvl>
    <w:lvl w:ilvl="4">
      <w:start w:val="0"/>
      <w:numFmt w:val="bullet"/>
      <w:lvlText w:val="•"/>
      <w:lvlJc w:val="left"/>
      <w:pPr>
        <w:ind w:left="4108" w:hanging="491"/>
      </w:pPr>
      <w:rPr>
        <w:rFonts w:hint="default"/>
      </w:rPr>
    </w:lvl>
    <w:lvl w:ilvl="5">
      <w:start w:val="0"/>
      <w:numFmt w:val="bullet"/>
      <w:lvlText w:val="•"/>
      <w:lvlJc w:val="left"/>
      <w:pPr>
        <w:ind w:left="4991" w:hanging="491"/>
      </w:pPr>
      <w:rPr>
        <w:rFonts w:hint="default"/>
      </w:rPr>
    </w:lvl>
    <w:lvl w:ilvl="6">
      <w:start w:val="0"/>
      <w:numFmt w:val="bullet"/>
      <w:lvlText w:val="•"/>
      <w:lvlJc w:val="left"/>
      <w:pPr>
        <w:ind w:left="5874" w:hanging="491"/>
      </w:pPr>
      <w:rPr>
        <w:rFonts w:hint="default"/>
      </w:rPr>
    </w:lvl>
    <w:lvl w:ilvl="7">
      <w:start w:val="0"/>
      <w:numFmt w:val="bullet"/>
      <w:lvlText w:val="•"/>
      <w:lvlJc w:val="left"/>
      <w:pPr>
        <w:ind w:left="6757" w:hanging="491"/>
      </w:pPr>
      <w:rPr>
        <w:rFonts w:hint="default"/>
      </w:rPr>
    </w:lvl>
    <w:lvl w:ilvl="8">
      <w:start w:val="0"/>
      <w:numFmt w:val="bullet"/>
      <w:lvlText w:val="•"/>
      <w:lvlJc w:val="left"/>
      <w:pPr>
        <w:ind w:left="7640" w:hanging="491"/>
      </w:pPr>
      <w:rPr>
        <w:rFonts w:hint="default"/>
      </w:rPr>
    </w:lvl>
  </w:abstractNum>
  <w:abstractNum w:abstractNumId="21">
    <w:multiLevelType w:val="hybridMultilevel"/>
    <w:lvl w:ilvl="0">
      <w:start w:val="3"/>
      <w:numFmt w:val="decimal"/>
      <w:lvlText w:val="%1"/>
      <w:lvlJc w:val="left"/>
      <w:pPr>
        <w:ind w:left="1391" w:hanging="491"/>
        <w:jc w:val="left"/>
      </w:pPr>
      <w:rPr>
        <w:rFonts w:hint="default"/>
      </w:rPr>
    </w:lvl>
    <w:lvl w:ilvl="1">
      <w:start w:val="5"/>
      <w:numFmt w:val="decimal"/>
      <w:lvlText w:val="%1.%2"/>
      <w:lvlJc w:val="left"/>
      <w:pPr>
        <w:ind w:left="1391" w:hanging="491"/>
        <w:jc w:val="left"/>
      </w:pPr>
      <w:rPr>
        <w:rFonts w:hint="default" w:ascii="仿宋" w:hAnsi="仿宋" w:eastAsia="仿宋" w:cs="仿宋"/>
        <w:w w:val="99"/>
        <w:sz w:val="28"/>
        <w:szCs w:val="28"/>
      </w:rPr>
    </w:lvl>
    <w:lvl w:ilvl="2">
      <w:start w:val="1"/>
      <w:numFmt w:val="decimal"/>
      <w:lvlText w:val="%1.%2.%3"/>
      <w:lvlJc w:val="left"/>
      <w:pPr>
        <w:ind w:left="900" w:hanging="771"/>
        <w:jc w:val="left"/>
      </w:pPr>
      <w:rPr>
        <w:rFonts w:hint="default" w:ascii="仿宋" w:hAnsi="仿宋" w:eastAsia="仿宋" w:cs="仿宋"/>
        <w:w w:val="99"/>
        <w:sz w:val="28"/>
        <w:szCs w:val="28"/>
      </w:rPr>
    </w:lvl>
    <w:lvl w:ilvl="3">
      <w:start w:val="0"/>
      <w:numFmt w:val="bullet"/>
      <w:lvlText w:val="•"/>
      <w:lvlJc w:val="left"/>
      <w:pPr>
        <w:ind w:left="3192" w:hanging="771"/>
      </w:pPr>
      <w:rPr>
        <w:rFonts w:hint="default"/>
      </w:rPr>
    </w:lvl>
    <w:lvl w:ilvl="4">
      <w:start w:val="0"/>
      <w:numFmt w:val="bullet"/>
      <w:lvlText w:val="•"/>
      <w:lvlJc w:val="left"/>
      <w:pPr>
        <w:ind w:left="4088" w:hanging="771"/>
      </w:pPr>
      <w:rPr>
        <w:rFonts w:hint="default"/>
      </w:rPr>
    </w:lvl>
    <w:lvl w:ilvl="5">
      <w:start w:val="0"/>
      <w:numFmt w:val="bullet"/>
      <w:lvlText w:val="•"/>
      <w:lvlJc w:val="left"/>
      <w:pPr>
        <w:ind w:left="4985" w:hanging="771"/>
      </w:pPr>
      <w:rPr>
        <w:rFonts w:hint="default"/>
      </w:rPr>
    </w:lvl>
    <w:lvl w:ilvl="6">
      <w:start w:val="0"/>
      <w:numFmt w:val="bullet"/>
      <w:lvlText w:val="•"/>
      <w:lvlJc w:val="left"/>
      <w:pPr>
        <w:ind w:left="5881" w:hanging="771"/>
      </w:pPr>
      <w:rPr>
        <w:rFonts w:hint="default"/>
      </w:rPr>
    </w:lvl>
    <w:lvl w:ilvl="7">
      <w:start w:val="0"/>
      <w:numFmt w:val="bullet"/>
      <w:lvlText w:val="•"/>
      <w:lvlJc w:val="left"/>
      <w:pPr>
        <w:ind w:left="6777" w:hanging="771"/>
      </w:pPr>
      <w:rPr>
        <w:rFonts w:hint="default"/>
      </w:rPr>
    </w:lvl>
    <w:lvl w:ilvl="8">
      <w:start w:val="0"/>
      <w:numFmt w:val="bullet"/>
      <w:lvlText w:val="•"/>
      <w:lvlJc w:val="left"/>
      <w:pPr>
        <w:ind w:left="7673" w:hanging="771"/>
      </w:pPr>
      <w:rPr>
        <w:rFonts w:hint="default"/>
      </w:rPr>
    </w:lvl>
  </w:abstractNum>
  <w:abstractNum w:abstractNumId="20">
    <w:multiLevelType w:val="hybridMultilevel"/>
    <w:lvl w:ilvl="0">
      <w:start w:val="3"/>
      <w:numFmt w:val="decimal"/>
      <w:lvlText w:val="%1"/>
      <w:lvlJc w:val="left"/>
      <w:pPr>
        <w:ind w:left="1324" w:hanging="424"/>
        <w:jc w:val="left"/>
      </w:pPr>
      <w:rPr>
        <w:rFonts w:hint="default"/>
      </w:rPr>
    </w:lvl>
    <w:lvl w:ilvl="1">
      <w:start w:val="1"/>
      <w:numFmt w:val="decimal"/>
      <w:lvlText w:val="%1.%2"/>
      <w:lvlJc w:val="left"/>
      <w:pPr>
        <w:ind w:left="1324" w:hanging="424"/>
        <w:jc w:val="left"/>
      </w:pPr>
      <w:rPr>
        <w:rFonts w:hint="default" w:ascii="Calibri" w:hAnsi="Calibri" w:eastAsia="Calibri" w:cs="Calibri"/>
        <w:w w:val="99"/>
        <w:sz w:val="28"/>
        <w:szCs w:val="28"/>
      </w:rPr>
    </w:lvl>
    <w:lvl w:ilvl="2">
      <w:start w:val="1"/>
      <w:numFmt w:val="decimal"/>
      <w:lvlText w:val="%1.%2.%3"/>
      <w:lvlJc w:val="left"/>
      <w:pPr>
        <w:ind w:left="1536" w:hanging="636"/>
        <w:jc w:val="left"/>
      </w:pPr>
      <w:rPr>
        <w:rFonts w:hint="default"/>
        <w:w w:val="99"/>
      </w:rPr>
    </w:lvl>
    <w:lvl w:ilvl="3">
      <w:start w:val="0"/>
      <w:numFmt w:val="bullet"/>
      <w:lvlText w:val="•"/>
      <w:lvlJc w:val="left"/>
      <w:pPr>
        <w:ind w:left="3296" w:hanging="636"/>
      </w:pPr>
      <w:rPr>
        <w:rFonts w:hint="default"/>
      </w:rPr>
    </w:lvl>
    <w:lvl w:ilvl="4">
      <w:start w:val="0"/>
      <w:numFmt w:val="bullet"/>
      <w:lvlText w:val="•"/>
      <w:lvlJc w:val="left"/>
      <w:pPr>
        <w:ind w:left="4175" w:hanging="636"/>
      </w:pPr>
      <w:rPr>
        <w:rFonts w:hint="default"/>
      </w:rPr>
    </w:lvl>
    <w:lvl w:ilvl="5">
      <w:start w:val="0"/>
      <w:numFmt w:val="bullet"/>
      <w:lvlText w:val="•"/>
      <w:lvlJc w:val="left"/>
      <w:pPr>
        <w:ind w:left="5053" w:hanging="636"/>
      </w:pPr>
      <w:rPr>
        <w:rFonts w:hint="default"/>
      </w:rPr>
    </w:lvl>
    <w:lvl w:ilvl="6">
      <w:start w:val="0"/>
      <w:numFmt w:val="bullet"/>
      <w:lvlText w:val="•"/>
      <w:lvlJc w:val="left"/>
      <w:pPr>
        <w:ind w:left="5932" w:hanging="636"/>
      </w:pPr>
      <w:rPr>
        <w:rFonts w:hint="default"/>
      </w:rPr>
    </w:lvl>
    <w:lvl w:ilvl="7">
      <w:start w:val="0"/>
      <w:numFmt w:val="bullet"/>
      <w:lvlText w:val="•"/>
      <w:lvlJc w:val="left"/>
      <w:pPr>
        <w:ind w:left="6810" w:hanging="636"/>
      </w:pPr>
      <w:rPr>
        <w:rFonts w:hint="default"/>
      </w:rPr>
    </w:lvl>
    <w:lvl w:ilvl="8">
      <w:start w:val="0"/>
      <w:numFmt w:val="bullet"/>
      <w:lvlText w:val="•"/>
      <w:lvlJc w:val="left"/>
      <w:pPr>
        <w:ind w:left="7689" w:hanging="636"/>
      </w:pPr>
      <w:rPr>
        <w:rFonts w:hint="default"/>
      </w:rPr>
    </w:lvl>
  </w:abstractNum>
  <w:abstractNum w:abstractNumId="19">
    <w:multiLevelType w:val="hybridMultilevel"/>
    <w:lvl w:ilvl="0">
      <w:start w:val="2"/>
      <w:numFmt w:val="decimal"/>
      <w:lvlText w:val="%1"/>
      <w:lvlJc w:val="left"/>
      <w:pPr>
        <w:ind w:left="1391" w:hanging="491"/>
        <w:jc w:val="left"/>
      </w:pPr>
      <w:rPr>
        <w:rFonts w:hint="default"/>
      </w:rPr>
    </w:lvl>
    <w:lvl w:ilvl="1">
      <w:start w:val="3"/>
      <w:numFmt w:val="decimal"/>
      <w:lvlText w:val="%1.%2"/>
      <w:lvlJc w:val="left"/>
      <w:pPr>
        <w:ind w:left="1391" w:hanging="491"/>
        <w:jc w:val="left"/>
      </w:pPr>
      <w:rPr>
        <w:rFonts w:hint="default"/>
        <w:w w:val="99"/>
      </w:rPr>
    </w:lvl>
    <w:lvl w:ilvl="2">
      <w:start w:val="1"/>
      <w:numFmt w:val="decimal"/>
      <w:lvlText w:val="%1.%2.%3"/>
      <w:lvlJc w:val="left"/>
      <w:pPr>
        <w:ind w:left="1670" w:hanging="771"/>
        <w:jc w:val="left"/>
      </w:pPr>
      <w:rPr>
        <w:rFonts w:hint="default" w:ascii="仿宋" w:hAnsi="仿宋" w:eastAsia="仿宋" w:cs="仿宋"/>
        <w:w w:val="99"/>
        <w:sz w:val="28"/>
        <w:szCs w:val="28"/>
      </w:rPr>
    </w:lvl>
    <w:lvl w:ilvl="3">
      <w:start w:val="0"/>
      <w:numFmt w:val="bullet"/>
      <w:lvlText w:val="•"/>
      <w:lvlJc w:val="left"/>
      <w:pPr>
        <w:ind w:left="3410" w:hanging="771"/>
      </w:pPr>
      <w:rPr>
        <w:rFonts w:hint="default"/>
      </w:rPr>
    </w:lvl>
    <w:lvl w:ilvl="4">
      <w:start w:val="0"/>
      <w:numFmt w:val="bullet"/>
      <w:lvlText w:val="•"/>
      <w:lvlJc w:val="left"/>
      <w:pPr>
        <w:ind w:left="4275" w:hanging="771"/>
      </w:pPr>
      <w:rPr>
        <w:rFonts w:hint="default"/>
      </w:rPr>
    </w:lvl>
    <w:lvl w:ilvl="5">
      <w:start w:val="0"/>
      <w:numFmt w:val="bullet"/>
      <w:lvlText w:val="•"/>
      <w:lvlJc w:val="left"/>
      <w:pPr>
        <w:ind w:left="5140" w:hanging="771"/>
      </w:pPr>
      <w:rPr>
        <w:rFonts w:hint="default"/>
      </w:rPr>
    </w:lvl>
    <w:lvl w:ilvl="6">
      <w:start w:val="0"/>
      <w:numFmt w:val="bullet"/>
      <w:lvlText w:val="•"/>
      <w:lvlJc w:val="left"/>
      <w:pPr>
        <w:ind w:left="6005" w:hanging="771"/>
      </w:pPr>
      <w:rPr>
        <w:rFonts w:hint="default"/>
      </w:rPr>
    </w:lvl>
    <w:lvl w:ilvl="7">
      <w:start w:val="0"/>
      <w:numFmt w:val="bullet"/>
      <w:lvlText w:val="•"/>
      <w:lvlJc w:val="left"/>
      <w:pPr>
        <w:ind w:left="6870" w:hanging="771"/>
      </w:pPr>
      <w:rPr>
        <w:rFonts w:hint="default"/>
      </w:rPr>
    </w:lvl>
    <w:lvl w:ilvl="8">
      <w:start w:val="0"/>
      <w:numFmt w:val="bullet"/>
      <w:lvlText w:val="•"/>
      <w:lvlJc w:val="left"/>
      <w:pPr>
        <w:ind w:left="7736" w:hanging="771"/>
      </w:pPr>
      <w:rPr>
        <w:rFonts w:hint="default"/>
      </w:rPr>
    </w:lvl>
  </w:abstractNum>
  <w:abstractNum w:abstractNumId="18">
    <w:multiLevelType w:val="hybridMultilevel"/>
    <w:lvl w:ilvl="0">
      <w:start w:val="2"/>
      <w:numFmt w:val="decimal"/>
      <w:lvlText w:val="%1"/>
      <w:lvlJc w:val="left"/>
      <w:pPr>
        <w:ind w:left="1324" w:hanging="424"/>
        <w:jc w:val="left"/>
      </w:pPr>
      <w:rPr>
        <w:rFonts w:hint="default"/>
      </w:rPr>
    </w:lvl>
    <w:lvl w:ilvl="1">
      <w:start w:val="2"/>
      <w:numFmt w:val="decimal"/>
      <w:lvlText w:val="%1.%2"/>
      <w:lvlJc w:val="left"/>
      <w:pPr>
        <w:ind w:left="1324" w:hanging="424"/>
        <w:jc w:val="left"/>
      </w:pPr>
      <w:rPr>
        <w:rFonts w:hint="default" w:ascii="Calibri" w:hAnsi="Calibri" w:eastAsia="Calibri" w:cs="Calibri"/>
        <w:w w:val="99"/>
        <w:sz w:val="28"/>
        <w:szCs w:val="28"/>
      </w:rPr>
    </w:lvl>
    <w:lvl w:ilvl="2">
      <w:start w:val="1"/>
      <w:numFmt w:val="decimal"/>
      <w:lvlText w:val="%1.%2.%3"/>
      <w:lvlJc w:val="left"/>
      <w:pPr>
        <w:ind w:left="900" w:hanging="771"/>
        <w:jc w:val="left"/>
      </w:pPr>
      <w:rPr>
        <w:rFonts w:hint="default" w:ascii="仿宋" w:hAnsi="仿宋" w:eastAsia="仿宋" w:cs="仿宋"/>
        <w:w w:val="99"/>
        <w:sz w:val="28"/>
        <w:szCs w:val="28"/>
      </w:rPr>
    </w:lvl>
    <w:lvl w:ilvl="3">
      <w:start w:val="0"/>
      <w:numFmt w:val="bullet"/>
      <w:lvlText w:val="•"/>
      <w:lvlJc w:val="left"/>
      <w:pPr>
        <w:ind w:left="3125" w:hanging="771"/>
      </w:pPr>
      <w:rPr>
        <w:rFonts w:hint="default"/>
      </w:rPr>
    </w:lvl>
    <w:lvl w:ilvl="4">
      <w:start w:val="0"/>
      <w:numFmt w:val="bullet"/>
      <w:lvlText w:val="•"/>
      <w:lvlJc w:val="left"/>
      <w:pPr>
        <w:ind w:left="4028" w:hanging="771"/>
      </w:pPr>
      <w:rPr>
        <w:rFonts w:hint="default"/>
      </w:rPr>
    </w:lvl>
    <w:lvl w:ilvl="5">
      <w:start w:val="0"/>
      <w:numFmt w:val="bullet"/>
      <w:lvlText w:val="•"/>
      <w:lvlJc w:val="left"/>
      <w:pPr>
        <w:ind w:left="4931" w:hanging="771"/>
      </w:pPr>
      <w:rPr>
        <w:rFonts w:hint="default"/>
      </w:rPr>
    </w:lvl>
    <w:lvl w:ilvl="6">
      <w:start w:val="0"/>
      <w:numFmt w:val="bullet"/>
      <w:lvlText w:val="•"/>
      <w:lvlJc w:val="left"/>
      <w:pPr>
        <w:ind w:left="5834" w:hanging="771"/>
      </w:pPr>
      <w:rPr>
        <w:rFonts w:hint="default"/>
      </w:rPr>
    </w:lvl>
    <w:lvl w:ilvl="7">
      <w:start w:val="0"/>
      <w:numFmt w:val="bullet"/>
      <w:lvlText w:val="•"/>
      <w:lvlJc w:val="left"/>
      <w:pPr>
        <w:ind w:left="6737" w:hanging="771"/>
      </w:pPr>
      <w:rPr>
        <w:rFonts w:hint="default"/>
      </w:rPr>
    </w:lvl>
    <w:lvl w:ilvl="8">
      <w:start w:val="0"/>
      <w:numFmt w:val="bullet"/>
      <w:lvlText w:val="•"/>
      <w:lvlJc w:val="left"/>
      <w:pPr>
        <w:ind w:left="7640" w:hanging="771"/>
      </w:pPr>
      <w:rPr>
        <w:rFonts w:hint="default"/>
      </w:rPr>
    </w:lvl>
  </w:abstractNum>
  <w:abstractNum w:abstractNumId="17">
    <w:multiLevelType w:val="hybridMultilevel"/>
    <w:lvl w:ilvl="0">
      <w:start w:val="1"/>
      <w:numFmt w:val="decimal"/>
      <w:lvlText w:val="%1"/>
      <w:lvlJc w:val="left"/>
      <w:pPr>
        <w:ind w:left="1112" w:hanging="213"/>
        <w:jc w:val="left"/>
      </w:pPr>
      <w:rPr>
        <w:rFonts w:hint="default" w:ascii="Calibri" w:hAnsi="Calibri" w:eastAsia="Calibri" w:cs="Calibri"/>
        <w:b/>
        <w:bCs/>
        <w:w w:val="99"/>
        <w:sz w:val="28"/>
        <w:szCs w:val="28"/>
      </w:rPr>
    </w:lvl>
    <w:lvl w:ilvl="1">
      <w:start w:val="1"/>
      <w:numFmt w:val="decimal"/>
      <w:lvlText w:val="%1.%2"/>
      <w:lvlJc w:val="left"/>
      <w:pPr>
        <w:ind w:left="1324" w:hanging="424"/>
        <w:jc w:val="left"/>
      </w:pPr>
      <w:rPr>
        <w:rFonts w:hint="default" w:ascii="Calibri" w:hAnsi="Calibri" w:eastAsia="Calibri" w:cs="Calibri"/>
        <w:w w:val="99"/>
        <w:sz w:val="28"/>
        <w:szCs w:val="28"/>
      </w:rPr>
    </w:lvl>
    <w:lvl w:ilvl="2">
      <w:start w:val="0"/>
      <w:numFmt w:val="bullet"/>
      <w:lvlText w:val="•"/>
      <w:lvlJc w:val="left"/>
      <w:pPr>
        <w:ind w:left="2222" w:hanging="424"/>
      </w:pPr>
      <w:rPr>
        <w:rFonts w:hint="default"/>
      </w:rPr>
    </w:lvl>
    <w:lvl w:ilvl="3">
      <w:start w:val="0"/>
      <w:numFmt w:val="bullet"/>
      <w:lvlText w:val="•"/>
      <w:lvlJc w:val="left"/>
      <w:pPr>
        <w:ind w:left="3125" w:hanging="424"/>
      </w:pPr>
      <w:rPr>
        <w:rFonts w:hint="default"/>
      </w:rPr>
    </w:lvl>
    <w:lvl w:ilvl="4">
      <w:start w:val="0"/>
      <w:numFmt w:val="bullet"/>
      <w:lvlText w:val="•"/>
      <w:lvlJc w:val="left"/>
      <w:pPr>
        <w:ind w:left="4028" w:hanging="424"/>
      </w:pPr>
      <w:rPr>
        <w:rFonts w:hint="default"/>
      </w:rPr>
    </w:lvl>
    <w:lvl w:ilvl="5">
      <w:start w:val="0"/>
      <w:numFmt w:val="bullet"/>
      <w:lvlText w:val="•"/>
      <w:lvlJc w:val="left"/>
      <w:pPr>
        <w:ind w:left="4931" w:hanging="424"/>
      </w:pPr>
      <w:rPr>
        <w:rFonts w:hint="default"/>
      </w:rPr>
    </w:lvl>
    <w:lvl w:ilvl="6">
      <w:start w:val="0"/>
      <w:numFmt w:val="bullet"/>
      <w:lvlText w:val="•"/>
      <w:lvlJc w:val="left"/>
      <w:pPr>
        <w:ind w:left="5834" w:hanging="424"/>
      </w:pPr>
      <w:rPr>
        <w:rFonts w:hint="default"/>
      </w:rPr>
    </w:lvl>
    <w:lvl w:ilvl="7">
      <w:start w:val="0"/>
      <w:numFmt w:val="bullet"/>
      <w:lvlText w:val="•"/>
      <w:lvlJc w:val="left"/>
      <w:pPr>
        <w:ind w:left="6737" w:hanging="424"/>
      </w:pPr>
      <w:rPr>
        <w:rFonts w:hint="default"/>
      </w:rPr>
    </w:lvl>
    <w:lvl w:ilvl="8">
      <w:start w:val="0"/>
      <w:numFmt w:val="bullet"/>
      <w:lvlText w:val="•"/>
      <w:lvlJc w:val="left"/>
      <w:pPr>
        <w:ind w:left="7640" w:hanging="424"/>
      </w:pPr>
      <w:rPr>
        <w:rFonts w:hint="default"/>
      </w:rPr>
    </w:lvl>
  </w:abstractNum>
  <w:abstractNum w:abstractNumId="16">
    <w:multiLevelType w:val="hybridMultilevel"/>
    <w:lvl w:ilvl="0">
      <w:start w:val="1"/>
      <w:numFmt w:val="decimal"/>
      <w:lvlText w:val="%1."/>
      <w:lvlJc w:val="left"/>
      <w:pPr>
        <w:ind w:left="900" w:hanging="409"/>
        <w:jc w:val="left"/>
      </w:pPr>
      <w:rPr>
        <w:rFonts w:hint="default" w:ascii="仿宋" w:hAnsi="仿宋" w:eastAsia="仿宋" w:cs="仿宋"/>
        <w:w w:val="99"/>
        <w:sz w:val="28"/>
        <w:szCs w:val="28"/>
      </w:rPr>
    </w:lvl>
    <w:lvl w:ilvl="1">
      <w:start w:val="0"/>
      <w:numFmt w:val="bullet"/>
      <w:lvlText w:val="•"/>
      <w:lvlJc w:val="left"/>
      <w:pPr>
        <w:ind w:left="1742" w:hanging="409"/>
      </w:pPr>
      <w:rPr>
        <w:rFonts w:hint="default"/>
      </w:rPr>
    </w:lvl>
    <w:lvl w:ilvl="2">
      <w:start w:val="0"/>
      <w:numFmt w:val="bullet"/>
      <w:lvlText w:val="•"/>
      <w:lvlJc w:val="left"/>
      <w:pPr>
        <w:ind w:left="2585" w:hanging="409"/>
      </w:pPr>
      <w:rPr>
        <w:rFonts w:hint="default"/>
      </w:rPr>
    </w:lvl>
    <w:lvl w:ilvl="3">
      <w:start w:val="0"/>
      <w:numFmt w:val="bullet"/>
      <w:lvlText w:val="•"/>
      <w:lvlJc w:val="left"/>
      <w:pPr>
        <w:ind w:left="3427" w:hanging="409"/>
      </w:pPr>
      <w:rPr>
        <w:rFonts w:hint="default"/>
      </w:rPr>
    </w:lvl>
    <w:lvl w:ilvl="4">
      <w:start w:val="0"/>
      <w:numFmt w:val="bullet"/>
      <w:lvlText w:val="•"/>
      <w:lvlJc w:val="left"/>
      <w:pPr>
        <w:ind w:left="4270" w:hanging="409"/>
      </w:pPr>
      <w:rPr>
        <w:rFonts w:hint="default"/>
      </w:rPr>
    </w:lvl>
    <w:lvl w:ilvl="5">
      <w:start w:val="0"/>
      <w:numFmt w:val="bullet"/>
      <w:lvlText w:val="•"/>
      <w:lvlJc w:val="left"/>
      <w:pPr>
        <w:ind w:left="5113" w:hanging="409"/>
      </w:pPr>
      <w:rPr>
        <w:rFonts w:hint="default"/>
      </w:rPr>
    </w:lvl>
    <w:lvl w:ilvl="6">
      <w:start w:val="0"/>
      <w:numFmt w:val="bullet"/>
      <w:lvlText w:val="•"/>
      <w:lvlJc w:val="left"/>
      <w:pPr>
        <w:ind w:left="5955" w:hanging="409"/>
      </w:pPr>
      <w:rPr>
        <w:rFonts w:hint="default"/>
      </w:rPr>
    </w:lvl>
    <w:lvl w:ilvl="7">
      <w:start w:val="0"/>
      <w:numFmt w:val="bullet"/>
      <w:lvlText w:val="•"/>
      <w:lvlJc w:val="left"/>
      <w:pPr>
        <w:ind w:left="6798" w:hanging="409"/>
      </w:pPr>
      <w:rPr>
        <w:rFonts w:hint="default"/>
      </w:rPr>
    </w:lvl>
    <w:lvl w:ilvl="8">
      <w:start w:val="0"/>
      <w:numFmt w:val="bullet"/>
      <w:lvlText w:val="•"/>
      <w:lvlJc w:val="left"/>
      <w:pPr>
        <w:ind w:left="7641" w:hanging="409"/>
      </w:pPr>
      <w:rPr>
        <w:rFonts w:hint="default"/>
      </w:rPr>
    </w:lvl>
  </w:abstractNum>
  <w:abstractNum w:abstractNumId="15">
    <w:multiLevelType w:val="hybridMultilevel"/>
    <w:lvl w:ilvl="0">
      <w:start w:val="1"/>
      <w:numFmt w:val="decimal"/>
      <w:lvlText w:val="%1."/>
      <w:lvlJc w:val="left"/>
      <w:pPr>
        <w:ind w:left="900" w:hanging="281"/>
        <w:jc w:val="left"/>
      </w:pPr>
      <w:rPr>
        <w:rFonts w:hint="default" w:ascii="仿宋" w:hAnsi="仿宋" w:eastAsia="仿宋" w:cs="仿宋"/>
        <w:spacing w:val="-66"/>
        <w:w w:val="96"/>
        <w:sz w:val="26"/>
        <w:szCs w:val="26"/>
      </w:rPr>
    </w:lvl>
    <w:lvl w:ilvl="1">
      <w:start w:val="0"/>
      <w:numFmt w:val="bullet"/>
      <w:lvlText w:val="•"/>
      <w:lvlJc w:val="left"/>
      <w:pPr>
        <w:ind w:left="1754" w:hanging="281"/>
      </w:pPr>
      <w:rPr>
        <w:rFonts w:hint="default"/>
      </w:rPr>
    </w:lvl>
    <w:lvl w:ilvl="2">
      <w:start w:val="0"/>
      <w:numFmt w:val="bullet"/>
      <w:lvlText w:val="•"/>
      <w:lvlJc w:val="left"/>
      <w:pPr>
        <w:ind w:left="2609" w:hanging="281"/>
      </w:pPr>
      <w:rPr>
        <w:rFonts w:hint="default"/>
      </w:rPr>
    </w:lvl>
    <w:lvl w:ilvl="3">
      <w:start w:val="0"/>
      <w:numFmt w:val="bullet"/>
      <w:lvlText w:val="•"/>
      <w:lvlJc w:val="left"/>
      <w:pPr>
        <w:ind w:left="3463" w:hanging="281"/>
      </w:pPr>
      <w:rPr>
        <w:rFonts w:hint="default"/>
      </w:rPr>
    </w:lvl>
    <w:lvl w:ilvl="4">
      <w:start w:val="0"/>
      <w:numFmt w:val="bullet"/>
      <w:lvlText w:val="•"/>
      <w:lvlJc w:val="left"/>
      <w:pPr>
        <w:ind w:left="4318" w:hanging="281"/>
      </w:pPr>
      <w:rPr>
        <w:rFonts w:hint="default"/>
      </w:rPr>
    </w:lvl>
    <w:lvl w:ilvl="5">
      <w:start w:val="0"/>
      <w:numFmt w:val="bullet"/>
      <w:lvlText w:val="•"/>
      <w:lvlJc w:val="left"/>
      <w:pPr>
        <w:ind w:left="5173" w:hanging="281"/>
      </w:pPr>
      <w:rPr>
        <w:rFonts w:hint="default"/>
      </w:rPr>
    </w:lvl>
    <w:lvl w:ilvl="6">
      <w:start w:val="0"/>
      <w:numFmt w:val="bullet"/>
      <w:lvlText w:val="•"/>
      <w:lvlJc w:val="left"/>
      <w:pPr>
        <w:ind w:left="6027" w:hanging="281"/>
      </w:pPr>
      <w:rPr>
        <w:rFonts w:hint="default"/>
      </w:rPr>
    </w:lvl>
    <w:lvl w:ilvl="7">
      <w:start w:val="0"/>
      <w:numFmt w:val="bullet"/>
      <w:lvlText w:val="•"/>
      <w:lvlJc w:val="left"/>
      <w:pPr>
        <w:ind w:left="6882" w:hanging="281"/>
      </w:pPr>
      <w:rPr>
        <w:rFonts w:hint="default"/>
      </w:rPr>
    </w:lvl>
    <w:lvl w:ilvl="8">
      <w:start w:val="0"/>
      <w:numFmt w:val="bullet"/>
      <w:lvlText w:val="•"/>
      <w:lvlJc w:val="left"/>
      <w:pPr>
        <w:ind w:left="7737" w:hanging="281"/>
      </w:pPr>
      <w:rPr>
        <w:rFonts w:hint="default"/>
      </w:rPr>
    </w:lvl>
  </w:abstractNum>
  <w:abstractNum w:abstractNumId="14">
    <w:multiLevelType w:val="hybridMultilevel"/>
    <w:lvl w:ilvl="0">
      <w:start w:val="6"/>
      <w:numFmt w:val="decimal"/>
      <w:lvlText w:val="%1"/>
      <w:lvlJc w:val="left"/>
      <w:pPr>
        <w:ind w:left="1871" w:hanging="491"/>
        <w:jc w:val="left"/>
      </w:pPr>
      <w:rPr>
        <w:rFonts w:hint="default"/>
      </w:rPr>
    </w:lvl>
    <w:lvl w:ilvl="1">
      <w:start w:val="1"/>
      <w:numFmt w:val="decimal"/>
      <w:lvlText w:val="%1.%2"/>
      <w:lvlJc w:val="left"/>
      <w:pPr>
        <w:ind w:left="1871" w:hanging="491"/>
        <w:jc w:val="left"/>
      </w:pPr>
      <w:rPr>
        <w:rFonts w:hint="default" w:ascii="仿宋" w:hAnsi="仿宋" w:eastAsia="仿宋" w:cs="仿宋"/>
        <w:w w:val="99"/>
        <w:sz w:val="28"/>
        <w:szCs w:val="28"/>
      </w:rPr>
    </w:lvl>
    <w:lvl w:ilvl="2">
      <w:start w:val="0"/>
      <w:numFmt w:val="bullet"/>
      <w:lvlText w:val="•"/>
      <w:lvlJc w:val="left"/>
      <w:pPr>
        <w:ind w:left="3369" w:hanging="491"/>
      </w:pPr>
      <w:rPr>
        <w:rFonts w:hint="default"/>
      </w:rPr>
    </w:lvl>
    <w:lvl w:ilvl="3">
      <w:start w:val="0"/>
      <w:numFmt w:val="bullet"/>
      <w:lvlText w:val="•"/>
      <w:lvlJc w:val="left"/>
      <w:pPr>
        <w:ind w:left="4113" w:hanging="491"/>
      </w:pPr>
      <w:rPr>
        <w:rFonts w:hint="default"/>
      </w:rPr>
    </w:lvl>
    <w:lvl w:ilvl="4">
      <w:start w:val="0"/>
      <w:numFmt w:val="bullet"/>
      <w:lvlText w:val="•"/>
      <w:lvlJc w:val="left"/>
      <w:pPr>
        <w:ind w:left="4858" w:hanging="491"/>
      </w:pPr>
      <w:rPr>
        <w:rFonts w:hint="default"/>
      </w:rPr>
    </w:lvl>
    <w:lvl w:ilvl="5">
      <w:start w:val="0"/>
      <w:numFmt w:val="bullet"/>
      <w:lvlText w:val="•"/>
      <w:lvlJc w:val="left"/>
      <w:pPr>
        <w:ind w:left="5603" w:hanging="491"/>
      </w:pPr>
      <w:rPr>
        <w:rFonts w:hint="default"/>
      </w:rPr>
    </w:lvl>
    <w:lvl w:ilvl="6">
      <w:start w:val="0"/>
      <w:numFmt w:val="bullet"/>
      <w:lvlText w:val="•"/>
      <w:lvlJc w:val="left"/>
      <w:pPr>
        <w:ind w:left="6347" w:hanging="491"/>
      </w:pPr>
      <w:rPr>
        <w:rFonts w:hint="default"/>
      </w:rPr>
    </w:lvl>
    <w:lvl w:ilvl="7">
      <w:start w:val="0"/>
      <w:numFmt w:val="bullet"/>
      <w:lvlText w:val="•"/>
      <w:lvlJc w:val="left"/>
      <w:pPr>
        <w:ind w:left="7092" w:hanging="491"/>
      </w:pPr>
      <w:rPr>
        <w:rFonts w:hint="default"/>
      </w:rPr>
    </w:lvl>
    <w:lvl w:ilvl="8">
      <w:start w:val="0"/>
      <w:numFmt w:val="bullet"/>
      <w:lvlText w:val="•"/>
      <w:lvlJc w:val="left"/>
      <w:pPr>
        <w:ind w:left="7837" w:hanging="491"/>
      </w:pPr>
      <w:rPr>
        <w:rFonts w:hint="default"/>
      </w:rPr>
    </w:lvl>
  </w:abstractNum>
  <w:abstractNum w:abstractNumId="13">
    <w:multiLevelType w:val="hybridMultilevel"/>
    <w:lvl w:ilvl="0">
      <w:start w:val="5"/>
      <w:numFmt w:val="decimal"/>
      <w:lvlText w:val="%1"/>
      <w:lvlJc w:val="left"/>
      <w:pPr>
        <w:ind w:left="1380" w:hanging="462"/>
        <w:jc w:val="left"/>
      </w:pPr>
      <w:rPr>
        <w:rFonts w:hint="default"/>
      </w:rPr>
    </w:lvl>
    <w:lvl w:ilvl="1">
      <w:start w:val="1"/>
      <w:numFmt w:val="decimal"/>
      <w:lvlText w:val="%1.%2"/>
      <w:lvlJc w:val="left"/>
      <w:pPr>
        <w:ind w:left="1380" w:hanging="462"/>
        <w:jc w:val="left"/>
      </w:pPr>
      <w:rPr>
        <w:rFonts w:hint="default" w:ascii="仿宋" w:hAnsi="仿宋" w:eastAsia="仿宋" w:cs="仿宋"/>
        <w:w w:val="99"/>
        <w:sz w:val="28"/>
        <w:szCs w:val="28"/>
      </w:rPr>
    </w:lvl>
    <w:lvl w:ilvl="2">
      <w:start w:val="0"/>
      <w:numFmt w:val="bullet"/>
      <w:lvlText w:val="•"/>
      <w:lvlJc w:val="left"/>
      <w:pPr>
        <w:ind w:left="2969" w:hanging="462"/>
      </w:pPr>
      <w:rPr>
        <w:rFonts w:hint="default"/>
      </w:rPr>
    </w:lvl>
    <w:lvl w:ilvl="3">
      <w:start w:val="0"/>
      <w:numFmt w:val="bullet"/>
      <w:lvlText w:val="•"/>
      <w:lvlJc w:val="left"/>
      <w:pPr>
        <w:ind w:left="3763" w:hanging="462"/>
      </w:pPr>
      <w:rPr>
        <w:rFonts w:hint="default"/>
      </w:rPr>
    </w:lvl>
    <w:lvl w:ilvl="4">
      <w:start w:val="0"/>
      <w:numFmt w:val="bullet"/>
      <w:lvlText w:val="•"/>
      <w:lvlJc w:val="left"/>
      <w:pPr>
        <w:ind w:left="4558" w:hanging="462"/>
      </w:pPr>
      <w:rPr>
        <w:rFonts w:hint="default"/>
      </w:rPr>
    </w:lvl>
    <w:lvl w:ilvl="5">
      <w:start w:val="0"/>
      <w:numFmt w:val="bullet"/>
      <w:lvlText w:val="•"/>
      <w:lvlJc w:val="left"/>
      <w:pPr>
        <w:ind w:left="5353" w:hanging="462"/>
      </w:pPr>
      <w:rPr>
        <w:rFonts w:hint="default"/>
      </w:rPr>
    </w:lvl>
    <w:lvl w:ilvl="6">
      <w:start w:val="0"/>
      <w:numFmt w:val="bullet"/>
      <w:lvlText w:val="•"/>
      <w:lvlJc w:val="left"/>
      <w:pPr>
        <w:ind w:left="6147" w:hanging="462"/>
      </w:pPr>
      <w:rPr>
        <w:rFonts w:hint="default"/>
      </w:rPr>
    </w:lvl>
    <w:lvl w:ilvl="7">
      <w:start w:val="0"/>
      <w:numFmt w:val="bullet"/>
      <w:lvlText w:val="•"/>
      <w:lvlJc w:val="left"/>
      <w:pPr>
        <w:ind w:left="6942" w:hanging="462"/>
      </w:pPr>
      <w:rPr>
        <w:rFonts w:hint="default"/>
      </w:rPr>
    </w:lvl>
    <w:lvl w:ilvl="8">
      <w:start w:val="0"/>
      <w:numFmt w:val="bullet"/>
      <w:lvlText w:val="•"/>
      <w:lvlJc w:val="left"/>
      <w:pPr>
        <w:ind w:left="7737" w:hanging="462"/>
      </w:pPr>
      <w:rPr>
        <w:rFonts w:hint="default"/>
      </w:rPr>
    </w:lvl>
  </w:abstractNum>
  <w:abstractNum w:abstractNumId="12">
    <w:multiLevelType w:val="hybridMultilevel"/>
    <w:lvl w:ilvl="0">
      <w:start w:val="4"/>
      <w:numFmt w:val="decimal"/>
      <w:lvlText w:val="%1"/>
      <w:lvlJc w:val="left"/>
      <w:pPr>
        <w:ind w:left="1871" w:hanging="491"/>
        <w:jc w:val="left"/>
      </w:pPr>
      <w:rPr>
        <w:rFonts w:hint="default"/>
      </w:rPr>
    </w:lvl>
    <w:lvl w:ilvl="1">
      <w:start w:val="1"/>
      <w:numFmt w:val="decimal"/>
      <w:lvlText w:val="%1.%2"/>
      <w:lvlJc w:val="left"/>
      <w:pPr>
        <w:ind w:left="1871" w:hanging="491"/>
        <w:jc w:val="left"/>
      </w:pPr>
      <w:rPr>
        <w:rFonts w:hint="default" w:ascii="仿宋" w:hAnsi="仿宋" w:eastAsia="仿宋" w:cs="仿宋"/>
        <w:w w:val="99"/>
        <w:sz w:val="28"/>
        <w:szCs w:val="28"/>
      </w:rPr>
    </w:lvl>
    <w:lvl w:ilvl="2">
      <w:start w:val="0"/>
      <w:numFmt w:val="bullet"/>
      <w:lvlText w:val="•"/>
      <w:lvlJc w:val="left"/>
      <w:pPr>
        <w:ind w:left="3369" w:hanging="491"/>
      </w:pPr>
      <w:rPr>
        <w:rFonts w:hint="default"/>
      </w:rPr>
    </w:lvl>
    <w:lvl w:ilvl="3">
      <w:start w:val="0"/>
      <w:numFmt w:val="bullet"/>
      <w:lvlText w:val="•"/>
      <w:lvlJc w:val="left"/>
      <w:pPr>
        <w:ind w:left="4113" w:hanging="491"/>
      </w:pPr>
      <w:rPr>
        <w:rFonts w:hint="default"/>
      </w:rPr>
    </w:lvl>
    <w:lvl w:ilvl="4">
      <w:start w:val="0"/>
      <w:numFmt w:val="bullet"/>
      <w:lvlText w:val="•"/>
      <w:lvlJc w:val="left"/>
      <w:pPr>
        <w:ind w:left="4858" w:hanging="491"/>
      </w:pPr>
      <w:rPr>
        <w:rFonts w:hint="default"/>
      </w:rPr>
    </w:lvl>
    <w:lvl w:ilvl="5">
      <w:start w:val="0"/>
      <w:numFmt w:val="bullet"/>
      <w:lvlText w:val="•"/>
      <w:lvlJc w:val="left"/>
      <w:pPr>
        <w:ind w:left="5603" w:hanging="491"/>
      </w:pPr>
      <w:rPr>
        <w:rFonts w:hint="default"/>
      </w:rPr>
    </w:lvl>
    <w:lvl w:ilvl="6">
      <w:start w:val="0"/>
      <w:numFmt w:val="bullet"/>
      <w:lvlText w:val="•"/>
      <w:lvlJc w:val="left"/>
      <w:pPr>
        <w:ind w:left="6347" w:hanging="491"/>
      </w:pPr>
      <w:rPr>
        <w:rFonts w:hint="default"/>
      </w:rPr>
    </w:lvl>
    <w:lvl w:ilvl="7">
      <w:start w:val="0"/>
      <w:numFmt w:val="bullet"/>
      <w:lvlText w:val="•"/>
      <w:lvlJc w:val="left"/>
      <w:pPr>
        <w:ind w:left="7092" w:hanging="491"/>
      </w:pPr>
      <w:rPr>
        <w:rFonts w:hint="default"/>
      </w:rPr>
    </w:lvl>
    <w:lvl w:ilvl="8">
      <w:start w:val="0"/>
      <w:numFmt w:val="bullet"/>
      <w:lvlText w:val="•"/>
      <w:lvlJc w:val="left"/>
      <w:pPr>
        <w:ind w:left="7837" w:hanging="491"/>
      </w:pPr>
      <w:rPr>
        <w:rFonts w:hint="default"/>
      </w:rPr>
    </w:lvl>
  </w:abstractNum>
  <w:abstractNum w:abstractNumId="11">
    <w:multiLevelType w:val="hybridMultilevel"/>
    <w:lvl w:ilvl="0">
      <w:start w:val="3"/>
      <w:numFmt w:val="decimal"/>
      <w:lvlText w:val="%1"/>
      <w:lvlJc w:val="left"/>
      <w:pPr>
        <w:ind w:left="1871" w:hanging="491"/>
        <w:jc w:val="left"/>
      </w:pPr>
      <w:rPr>
        <w:rFonts w:hint="default"/>
      </w:rPr>
    </w:lvl>
    <w:lvl w:ilvl="1">
      <w:start w:val="1"/>
      <w:numFmt w:val="decimal"/>
      <w:lvlText w:val="%1.%2"/>
      <w:lvlJc w:val="left"/>
      <w:pPr>
        <w:ind w:left="1871" w:hanging="491"/>
        <w:jc w:val="left"/>
      </w:pPr>
      <w:rPr>
        <w:rFonts w:hint="default" w:ascii="仿宋" w:hAnsi="仿宋" w:eastAsia="仿宋" w:cs="仿宋"/>
        <w:w w:val="99"/>
        <w:sz w:val="28"/>
        <w:szCs w:val="28"/>
      </w:rPr>
    </w:lvl>
    <w:lvl w:ilvl="2">
      <w:start w:val="0"/>
      <w:numFmt w:val="bullet"/>
      <w:lvlText w:val="•"/>
      <w:lvlJc w:val="left"/>
      <w:pPr>
        <w:ind w:left="3369" w:hanging="491"/>
      </w:pPr>
      <w:rPr>
        <w:rFonts w:hint="default"/>
      </w:rPr>
    </w:lvl>
    <w:lvl w:ilvl="3">
      <w:start w:val="0"/>
      <w:numFmt w:val="bullet"/>
      <w:lvlText w:val="•"/>
      <w:lvlJc w:val="left"/>
      <w:pPr>
        <w:ind w:left="4113" w:hanging="491"/>
      </w:pPr>
      <w:rPr>
        <w:rFonts w:hint="default"/>
      </w:rPr>
    </w:lvl>
    <w:lvl w:ilvl="4">
      <w:start w:val="0"/>
      <w:numFmt w:val="bullet"/>
      <w:lvlText w:val="•"/>
      <w:lvlJc w:val="left"/>
      <w:pPr>
        <w:ind w:left="4858" w:hanging="491"/>
      </w:pPr>
      <w:rPr>
        <w:rFonts w:hint="default"/>
      </w:rPr>
    </w:lvl>
    <w:lvl w:ilvl="5">
      <w:start w:val="0"/>
      <w:numFmt w:val="bullet"/>
      <w:lvlText w:val="•"/>
      <w:lvlJc w:val="left"/>
      <w:pPr>
        <w:ind w:left="5603" w:hanging="491"/>
      </w:pPr>
      <w:rPr>
        <w:rFonts w:hint="default"/>
      </w:rPr>
    </w:lvl>
    <w:lvl w:ilvl="6">
      <w:start w:val="0"/>
      <w:numFmt w:val="bullet"/>
      <w:lvlText w:val="•"/>
      <w:lvlJc w:val="left"/>
      <w:pPr>
        <w:ind w:left="6347" w:hanging="491"/>
      </w:pPr>
      <w:rPr>
        <w:rFonts w:hint="default"/>
      </w:rPr>
    </w:lvl>
    <w:lvl w:ilvl="7">
      <w:start w:val="0"/>
      <w:numFmt w:val="bullet"/>
      <w:lvlText w:val="•"/>
      <w:lvlJc w:val="left"/>
      <w:pPr>
        <w:ind w:left="7092" w:hanging="491"/>
      </w:pPr>
      <w:rPr>
        <w:rFonts w:hint="default"/>
      </w:rPr>
    </w:lvl>
    <w:lvl w:ilvl="8">
      <w:start w:val="0"/>
      <w:numFmt w:val="bullet"/>
      <w:lvlText w:val="•"/>
      <w:lvlJc w:val="left"/>
      <w:pPr>
        <w:ind w:left="7837" w:hanging="491"/>
      </w:pPr>
      <w:rPr>
        <w:rFonts w:hint="default"/>
      </w:rPr>
    </w:lvl>
  </w:abstractNum>
  <w:abstractNum w:abstractNumId="10">
    <w:multiLevelType w:val="hybridMultilevel"/>
    <w:lvl w:ilvl="0">
      <w:start w:val="2"/>
      <w:numFmt w:val="decimal"/>
      <w:lvlText w:val="%1"/>
      <w:lvlJc w:val="left"/>
      <w:pPr>
        <w:ind w:left="1940" w:hanging="561"/>
        <w:jc w:val="right"/>
      </w:pPr>
      <w:rPr>
        <w:rFonts w:hint="default"/>
      </w:rPr>
    </w:lvl>
    <w:lvl w:ilvl="1">
      <w:start w:val="1"/>
      <w:numFmt w:val="decimal"/>
      <w:lvlText w:val="%1.%2"/>
      <w:lvlJc w:val="left"/>
      <w:pPr>
        <w:ind w:left="1940" w:hanging="561"/>
        <w:jc w:val="left"/>
      </w:pPr>
      <w:rPr>
        <w:rFonts w:hint="default" w:ascii="仿宋" w:hAnsi="仿宋" w:eastAsia="仿宋" w:cs="仿宋"/>
        <w:w w:val="99"/>
        <w:sz w:val="28"/>
        <w:szCs w:val="28"/>
      </w:rPr>
    </w:lvl>
    <w:lvl w:ilvl="2">
      <w:start w:val="0"/>
      <w:numFmt w:val="bullet"/>
      <w:lvlText w:val="•"/>
      <w:lvlJc w:val="left"/>
      <w:pPr>
        <w:ind w:left="3417" w:hanging="561"/>
      </w:pPr>
      <w:rPr>
        <w:rFonts w:hint="default"/>
      </w:rPr>
    </w:lvl>
    <w:lvl w:ilvl="3">
      <w:start w:val="0"/>
      <w:numFmt w:val="bullet"/>
      <w:lvlText w:val="•"/>
      <w:lvlJc w:val="left"/>
      <w:pPr>
        <w:ind w:left="4155" w:hanging="561"/>
      </w:pPr>
      <w:rPr>
        <w:rFonts w:hint="default"/>
      </w:rPr>
    </w:lvl>
    <w:lvl w:ilvl="4">
      <w:start w:val="0"/>
      <w:numFmt w:val="bullet"/>
      <w:lvlText w:val="•"/>
      <w:lvlJc w:val="left"/>
      <w:pPr>
        <w:ind w:left="4894" w:hanging="561"/>
      </w:pPr>
      <w:rPr>
        <w:rFonts w:hint="default"/>
      </w:rPr>
    </w:lvl>
    <w:lvl w:ilvl="5">
      <w:start w:val="0"/>
      <w:numFmt w:val="bullet"/>
      <w:lvlText w:val="•"/>
      <w:lvlJc w:val="left"/>
      <w:pPr>
        <w:ind w:left="5633" w:hanging="561"/>
      </w:pPr>
      <w:rPr>
        <w:rFonts w:hint="default"/>
      </w:rPr>
    </w:lvl>
    <w:lvl w:ilvl="6">
      <w:start w:val="0"/>
      <w:numFmt w:val="bullet"/>
      <w:lvlText w:val="•"/>
      <w:lvlJc w:val="left"/>
      <w:pPr>
        <w:ind w:left="6371" w:hanging="561"/>
      </w:pPr>
      <w:rPr>
        <w:rFonts w:hint="default"/>
      </w:rPr>
    </w:lvl>
    <w:lvl w:ilvl="7">
      <w:start w:val="0"/>
      <w:numFmt w:val="bullet"/>
      <w:lvlText w:val="•"/>
      <w:lvlJc w:val="left"/>
      <w:pPr>
        <w:ind w:left="7110" w:hanging="561"/>
      </w:pPr>
      <w:rPr>
        <w:rFonts w:hint="default"/>
      </w:rPr>
    </w:lvl>
    <w:lvl w:ilvl="8">
      <w:start w:val="0"/>
      <w:numFmt w:val="bullet"/>
      <w:lvlText w:val="•"/>
      <w:lvlJc w:val="left"/>
      <w:pPr>
        <w:ind w:left="7849" w:hanging="561"/>
      </w:pPr>
      <w:rPr>
        <w:rFonts w:hint="default"/>
      </w:rPr>
    </w:lvl>
  </w:abstractNum>
  <w:abstractNum w:abstractNumId="9">
    <w:multiLevelType w:val="hybridMultilevel"/>
    <w:lvl w:ilvl="0">
      <w:start w:val="1"/>
      <w:numFmt w:val="decimal"/>
      <w:lvlText w:val="%1"/>
      <w:lvlJc w:val="left"/>
      <w:pPr>
        <w:ind w:left="1871" w:hanging="491"/>
        <w:jc w:val="left"/>
      </w:pPr>
      <w:rPr>
        <w:rFonts w:hint="default"/>
      </w:rPr>
    </w:lvl>
    <w:lvl w:ilvl="1">
      <w:start w:val="1"/>
      <w:numFmt w:val="decimal"/>
      <w:lvlText w:val="%1.%2"/>
      <w:lvlJc w:val="left"/>
      <w:pPr>
        <w:ind w:left="1871" w:hanging="491"/>
        <w:jc w:val="left"/>
      </w:pPr>
      <w:rPr>
        <w:rFonts w:hint="default" w:ascii="仿宋" w:hAnsi="仿宋" w:eastAsia="仿宋" w:cs="仿宋"/>
        <w:w w:val="99"/>
        <w:sz w:val="28"/>
        <w:szCs w:val="28"/>
      </w:rPr>
    </w:lvl>
    <w:lvl w:ilvl="2">
      <w:start w:val="0"/>
      <w:numFmt w:val="bullet"/>
      <w:lvlText w:val="•"/>
      <w:lvlJc w:val="left"/>
      <w:pPr>
        <w:ind w:left="3369" w:hanging="491"/>
      </w:pPr>
      <w:rPr>
        <w:rFonts w:hint="default"/>
      </w:rPr>
    </w:lvl>
    <w:lvl w:ilvl="3">
      <w:start w:val="0"/>
      <w:numFmt w:val="bullet"/>
      <w:lvlText w:val="•"/>
      <w:lvlJc w:val="left"/>
      <w:pPr>
        <w:ind w:left="4113" w:hanging="491"/>
      </w:pPr>
      <w:rPr>
        <w:rFonts w:hint="default"/>
      </w:rPr>
    </w:lvl>
    <w:lvl w:ilvl="4">
      <w:start w:val="0"/>
      <w:numFmt w:val="bullet"/>
      <w:lvlText w:val="•"/>
      <w:lvlJc w:val="left"/>
      <w:pPr>
        <w:ind w:left="4858" w:hanging="491"/>
      </w:pPr>
      <w:rPr>
        <w:rFonts w:hint="default"/>
      </w:rPr>
    </w:lvl>
    <w:lvl w:ilvl="5">
      <w:start w:val="0"/>
      <w:numFmt w:val="bullet"/>
      <w:lvlText w:val="•"/>
      <w:lvlJc w:val="left"/>
      <w:pPr>
        <w:ind w:left="5603" w:hanging="491"/>
      </w:pPr>
      <w:rPr>
        <w:rFonts w:hint="default"/>
      </w:rPr>
    </w:lvl>
    <w:lvl w:ilvl="6">
      <w:start w:val="0"/>
      <w:numFmt w:val="bullet"/>
      <w:lvlText w:val="•"/>
      <w:lvlJc w:val="left"/>
      <w:pPr>
        <w:ind w:left="6347" w:hanging="491"/>
      </w:pPr>
      <w:rPr>
        <w:rFonts w:hint="default"/>
      </w:rPr>
    </w:lvl>
    <w:lvl w:ilvl="7">
      <w:start w:val="0"/>
      <w:numFmt w:val="bullet"/>
      <w:lvlText w:val="•"/>
      <w:lvlJc w:val="left"/>
      <w:pPr>
        <w:ind w:left="7092" w:hanging="491"/>
      </w:pPr>
      <w:rPr>
        <w:rFonts w:hint="default"/>
      </w:rPr>
    </w:lvl>
    <w:lvl w:ilvl="8">
      <w:start w:val="0"/>
      <w:numFmt w:val="bullet"/>
      <w:lvlText w:val="•"/>
      <w:lvlJc w:val="left"/>
      <w:pPr>
        <w:ind w:left="7837" w:hanging="491"/>
      </w:pPr>
      <w:rPr>
        <w:rFonts w:hint="default"/>
      </w:rPr>
    </w:lvl>
  </w:abstractNum>
  <w:abstractNum w:abstractNumId="8">
    <w:multiLevelType w:val="hybridMultilevel"/>
    <w:lvl w:ilvl="0">
      <w:start w:val="2"/>
      <w:numFmt w:val="decimal"/>
      <w:lvlText w:val="%1"/>
      <w:lvlJc w:val="left"/>
      <w:pPr>
        <w:ind w:left="2351" w:hanging="491"/>
        <w:jc w:val="left"/>
      </w:pPr>
      <w:rPr>
        <w:rFonts w:hint="default"/>
      </w:rPr>
    </w:lvl>
    <w:lvl w:ilvl="1">
      <w:start w:val="1"/>
      <w:numFmt w:val="decimal"/>
      <w:lvlText w:val="%1.%2"/>
      <w:lvlJc w:val="left"/>
      <w:pPr>
        <w:ind w:left="2351" w:hanging="491"/>
        <w:jc w:val="left"/>
      </w:pPr>
      <w:rPr>
        <w:rFonts w:hint="default" w:ascii="仿宋" w:hAnsi="仿宋" w:eastAsia="仿宋" w:cs="仿宋"/>
        <w:w w:val="99"/>
        <w:sz w:val="28"/>
        <w:szCs w:val="28"/>
      </w:rPr>
    </w:lvl>
    <w:lvl w:ilvl="2">
      <w:start w:val="0"/>
      <w:numFmt w:val="bullet"/>
      <w:lvlText w:val="•"/>
      <w:lvlJc w:val="left"/>
      <w:pPr>
        <w:ind w:left="3753" w:hanging="491"/>
      </w:pPr>
      <w:rPr>
        <w:rFonts w:hint="default"/>
      </w:rPr>
    </w:lvl>
    <w:lvl w:ilvl="3">
      <w:start w:val="0"/>
      <w:numFmt w:val="bullet"/>
      <w:lvlText w:val="•"/>
      <w:lvlJc w:val="left"/>
      <w:pPr>
        <w:ind w:left="4449" w:hanging="491"/>
      </w:pPr>
      <w:rPr>
        <w:rFonts w:hint="default"/>
      </w:rPr>
    </w:lvl>
    <w:lvl w:ilvl="4">
      <w:start w:val="0"/>
      <w:numFmt w:val="bullet"/>
      <w:lvlText w:val="•"/>
      <w:lvlJc w:val="left"/>
      <w:pPr>
        <w:ind w:left="5146" w:hanging="491"/>
      </w:pPr>
      <w:rPr>
        <w:rFonts w:hint="default"/>
      </w:rPr>
    </w:lvl>
    <w:lvl w:ilvl="5">
      <w:start w:val="0"/>
      <w:numFmt w:val="bullet"/>
      <w:lvlText w:val="•"/>
      <w:lvlJc w:val="left"/>
      <w:pPr>
        <w:ind w:left="5843" w:hanging="491"/>
      </w:pPr>
      <w:rPr>
        <w:rFonts w:hint="default"/>
      </w:rPr>
    </w:lvl>
    <w:lvl w:ilvl="6">
      <w:start w:val="0"/>
      <w:numFmt w:val="bullet"/>
      <w:lvlText w:val="•"/>
      <w:lvlJc w:val="left"/>
      <w:pPr>
        <w:ind w:left="6539" w:hanging="491"/>
      </w:pPr>
      <w:rPr>
        <w:rFonts w:hint="default"/>
      </w:rPr>
    </w:lvl>
    <w:lvl w:ilvl="7">
      <w:start w:val="0"/>
      <w:numFmt w:val="bullet"/>
      <w:lvlText w:val="•"/>
      <w:lvlJc w:val="left"/>
      <w:pPr>
        <w:ind w:left="7236" w:hanging="491"/>
      </w:pPr>
      <w:rPr>
        <w:rFonts w:hint="default"/>
      </w:rPr>
    </w:lvl>
    <w:lvl w:ilvl="8">
      <w:start w:val="0"/>
      <w:numFmt w:val="bullet"/>
      <w:lvlText w:val="•"/>
      <w:lvlJc w:val="left"/>
      <w:pPr>
        <w:ind w:left="7933" w:hanging="491"/>
      </w:pPr>
      <w:rPr>
        <w:rFonts w:hint="default"/>
      </w:rPr>
    </w:lvl>
  </w:abstractNum>
  <w:abstractNum w:abstractNumId="7">
    <w:multiLevelType w:val="hybridMultilevel"/>
    <w:lvl w:ilvl="0">
      <w:start w:val="1"/>
      <w:numFmt w:val="decimal"/>
      <w:lvlText w:val="%1"/>
      <w:lvlJc w:val="left"/>
      <w:pPr>
        <w:ind w:left="2351" w:hanging="491"/>
        <w:jc w:val="left"/>
      </w:pPr>
      <w:rPr>
        <w:rFonts w:hint="default"/>
      </w:rPr>
    </w:lvl>
    <w:lvl w:ilvl="1">
      <w:start w:val="1"/>
      <w:numFmt w:val="decimal"/>
      <w:lvlText w:val="%1.%2"/>
      <w:lvlJc w:val="left"/>
      <w:pPr>
        <w:ind w:left="2351" w:hanging="491"/>
        <w:jc w:val="left"/>
      </w:pPr>
      <w:rPr>
        <w:rFonts w:hint="default" w:ascii="仿宋" w:hAnsi="仿宋" w:eastAsia="仿宋" w:cs="仿宋"/>
        <w:w w:val="99"/>
        <w:sz w:val="28"/>
        <w:szCs w:val="28"/>
      </w:rPr>
    </w:lvl>
    <w:lvl w:ilvl="2">
      <w:start w:val="0"/>
      <w:numFmt w:val="bullet"/>
      <w:lvlText w:val="•"/>
      <w:lvlJc w:val="left"/>
      <w:pPr>
        <w:ind w:left="3753" w:hanging="491"/>
      </w:pPr>
      <w:rPr>
        <w:rFonts w:hint="default"/>
      </w:rPr>
    </w:lvl>
    <w:lvl w:ilvl="3">
      <w:start w:val="0"/>
      <w:numFmt w:val="bullet"/>
      <w:lvlText w:val="•"/>
      <w:lvlJc w:val="left"/>
      <w:pPr>
        <w:ind w:left="4449" w:hanging="491"/>
      </w:pPr>
      <w:rPr>
        <w:rFonts w:hint="default"/>
      </w:rPr>
    </w:lvl>
    <w:lvl w:ilvl="4">
      <w:start w:val="0"/>
      <w:numFmt w:val="bullet"/>
      <w:lvlText w:val="•"/>
      <w:lvlJc w:val="left"/>
      <w:pPr>
        <w:ind w:left="5146" w:hanging="491"/>
      </w:pPr>
      <w:rPr>
        <w:rFonts w:hint="default"/>
      </w:rPr>
    </w:lvl>
    <w:lvl w:ilvl="5">
      <w:start w:val="0"/>
      <w:numFmt w:val="bullet"/>
      <w:lvlText w:val="•"/>
      <w:lvlJc w:val="left"/>
      <w:pPr>
        <w:ind w:left="5843" w:hanging="491"/>
      </w:pPr>
      <w:rPr>
        <w:rFonts w:hint="default"/>
      </w:rPr>
    </w:lvl>
    <w:lvl w:ilvl="6">
      <w:start w:val="0"/>
      <w:numFmt w:val="bullet"/>
      <w:lvlText w:val="•"/>
      <w:lvlJc w:val="left"/>
      <w:pPr>
        <w:ind w:left="6539" w:hanging="491"/>
      </w:pPr>
      <w:rPr>
        <w:rFonts w:hint="default"/>
      </w:rPr>
    </w:lvl>
    <w:lvl w:ilvl="7">
      <w:start w:val="0"/>
      <w:numFmt w:val="bullet"/>
      <w:lvlText w:val="•"/>
      <w:lvlJc w:val="left"/>
      <w:pPr>
        <w:ind w:left="7236" w:hanging="491"/>
      </w:pPr>
      <w:rPr>
        <w:rFonts w:hint="default"/>
      </w:rPr>
    </w:lvl>
    <w:lvl w:ilvl="8">
      <w:start w:val="0"/>
      <w:numFmt w:val="bullet"/>
      <w:lvlText w:val="•"/>
      <w:lvlJc w:val="left"/>
      <w:pPr>
        <w:ind w:left="7933" w:hanging="491"/>
      </w:pPr>
      <w:rPr>
        <w:rFonts w:hint="default"/>
      </w:rPr>
    </w:lvl>
  </w:abstractNum>
  <w:abstractNum w:abstractNumId="6">
    <w:multiLevelType w:val="hybridMultilevel"/>
    <w:lvl w:ilvl="0">
      <w:start w:val="2"/>
      <w:numFmt w:val="decimal"/>
      <w:lvlText w:val="%1"/>
      <w:lvlJc w:val="left"/>
      <w:pPr>
        <w:ind w:left="2351" w:hanging="491"/>
        <w:jc w:val="left"/>
      </w:pPr>
      <w:rPr>
        <w:rFonts w:hint="default"/>
      </w:rPr>
    </w:lvl>
    <w:lvl w:ilvl="1">
      <w:start w:val="1"/>
      <w:numFmt w:val="decimal"/>
      <w:lvlText w:val="%1.%2"/>
      <w:lvlJc w:val="left"/>
      <w:pPr>
        <w:ind w:left="2351" w:hanging="491"/>
        <w:jc w:val="left"/>
      </w:pPr>
      <w:rPr>
        <w:rFonts w:hint="default" w:ascii="仿宋" w:hAnsi="仿宋" w:eastAsia="仿宋" w:cs="仿宋"/>
        <w:w w:val="99"/>
        <w:sz w:val="28"/>
        <w:szCs w:val="28"/>
      </w:rPr>
    </w:lvl>
    <w:lvl w:ilvl="2">
      <w:start w:val="0"/>
      <w:numFmt w:val="bullet"/>
      <w:lvlText w:val="•"/>
      <w:lvlJc w:val="left"/>
      <w:pPr>
        <w:ind w:left="3753" w:hanging="491"/>
      </w:pPr>
      <w:rPr>
        <w:rFonts w:hint="default"/>
      </w:rPr>
    </w:lvl>
    <w:lvl w:ilvl="3">
      <w:start w:val="0"/>
      <w:numFmt w:val="bullet"/>
      <w:lvlText w:val="•"/>
      <w:lvlJc w:val="left"/>
      <w:pPr>
        <w:ind w:left="4449" w:hanging="491"/>
      </w:pPr>
      <w:rPr>
        <w:rFonts w:hint="default"/>
      </w:rPr>
    </w:lvl>
    <w:lvl w:ilvl="4">
      <w:start w:val="0"/>
      <w:numFmt w:val="bullet"/>
      <w:lvlText w:val="•"/>
      <w:lvlJc w:val="left"/>
      <w:pPr>
        <w:ind w:left="5146" w:hanging="491"/>
      </w:pPr>
      <w:rPr>
        <w:rFonts w:hint="default"/>
      </w:rPr>
    </w:lvl>
    <w:lvl w:ilvl="5">
      <w:start w:val="0"/>
      <w:numFmt w:val="bullet"/>
      <w:lvlText w:val="•"/>
      <w:lvlJc w:val="left"/>
      <w:pPr>
        <w:ind w:left="5843" w:hanging="491"/>
      </w:pPr>
      <w:rPr>
        <w:rFonts w:hint="default"/>
      </w:rPr>
    </w:lvl>
    <w:lvl w:ilvl="6">
      <w:start w:val="0"/>
      <w:numFmt w:val="bullet"/>
      <w:lvlText w:val="•"/>
      <w:lvlJc w:val="left"/>
      <w:pPr>
        <w:ind w:left="6539" w:hanging="491"/>
      </w:pPr>
      <w:rPr>
        <w:rFonts w:hint="default"/>
      </w:rPr>
    </w:lvl>
    <w:lvl w:ilvl="7">
      <w:start w:val="0"/>
      <w:numFmt w:val="bullet"/>
      <w:lvlText w:val="•"/>
      <w:lvlJc w:val="left"/>
      <w:pPr>
        <w:ind w:left="7236" w:hanging="491"/>
      </w:pPr>
      <w:rPr>
        <w:rFonts w:hint="default"/>
      </w:rPr>
    </w:lvl>
    <w:lvl w:ilvl="8">
      <w:start w:val="0"/>
      <w:numFmt w:val="bullet"/>
      <w:lvlText w:val="•"/>
      <w:lvlJc w:val="left"/>
      <w:pPr>
        <w:ind w:left="7933" w:hanging="491"/>
      </w:pPr>
      <w:rPr>
        <w:rFonts w:hint="default"/>
      </w:rPr>
    </w:lvl>
  </w:abstractNum>
  <w:abstractNum w:abstractNumId="5">
    <w:multiLevelType w:val="hybridMultilevel"/>
    <w:lvl w:ilvl="0">
      <w:start w:val="1"/>
      <w:numFmt w:val="decimal"/>
      <w:lvlText w:val="%1"/>
      <w:lvlJc w:val="left"/>
      <w:pPr>
        <w:ind w:left="2351" w:hanging="491"/>
        <w:jc w:val="left"/>
      </w:pPr>
      <w:rPr>
        <w:rFonts w:hint="default"/>
      </w:rPr>
    </w:lvl>
    <w:lvl w:ilvl="1">
      <w:start w:val="1"/>
      <w:numFmt w:val="decimal"/>
      <w:lvlText w:val="%1.%2"/>
      <w:lvlJc w:val="left"/>
      <w:pPr>
        <w:ind w:left="2351" w:hanging="491"/>
        <w:jc w:val="left"/>
      </w:pPr>
      <w:rPr>
        <w:rFonts w:hint="default" w:ascii="仿宋" w:hAnsi="仿宋" w:eastAsia="仿宋" w:cs="仿宋"/>
        <w:w w:val="99"/>
        <w:sz w:val="28"/>
        <w:szCs w:val="28"/>
      </w:rPr>
    </w:lvl>
    <w:lvl w:ilvl="2">
      <w:start w:val="0"/>
      <w:numFmt w:val="bullet"/>
      <w:lvlText w:val="•"/>
      <w:lvlJc w:val="left"/>
      <w:pPr>
        <w:ind w:left="3753" w:hanging="491"/>
      </w:pPr>
      <w:rPr>
        <w:rFonts w:hint="default"/>
      </w:rPr>
    </w:lvl>
    <w:lvl w:ilvl="3">
      <w:start w:val="0"/>
      <w:numFmt w:val="bullet"/>
      <w:lvlText w:val="•"/>
      <w:lvlJc w:val="left"/>
      <w:pPr>
        <w:ind w:left="4449" w:hanging="491"/>
      </w:pPr>
      <w:rPr>
        <w:rFonts w:hint="default"/>
      </w:rPr>
    </w:lvl>
    <w:lvl w:ilvl="4">
      <w:start w:val="0"/>
      <w:numFmt w:val="bullet"/>
      <w:lvlText w:val="•"/>
      <w:lvlJc w:val="left"/>
      <w:pPr>
        <w:ind w:left="5146" w:hanging="491"/>
      </w:pPr>
      <w:rPr>
        <w:rFonts w:hint="default"/>
      </w:rPr>
    </w:lvl>
    <w:lvl w:ilvl="5">
      <w:start w:val="0"/>
      <w:numFmt w:val="bullet"/>
      <w:lvlText w:val="•"/>
      <w:lvlJc w:val="left"/>
      <w:pPr>
        <w:ind w:left="5843" w:hanging="491"/>
      </w:pPr>
      <w:rPr>
        <w:rFonts w:hint="default"/>
      </w:rPr>
    </w:lvl>
    <w:lvl w:ilvl="6">
      <w:start w:val="0"/>
      <w:numFmt w:val="bullet"/>
      <w:lvlText w:val="•"/>
      <w:lvlJc w:val="left"/>
      <w:pPr>
        <w:ind w:left="6539" w:hanging="491"/>
      </w:pPr>
      <w:rPr>
        <w:rFonts w:hint="default"/>
      </w:rPr>
    </w:lvl>
    <w:lvl w:ilvl="7">
      <w:start w:val="0"/>
      <w:numFmt w:val="bullet"/>
      <w:lvlText w:val="•"/>
      <w:lvlJc w:val="left"/>
      <w:pPr>
        <w:ind w:left="7236" w:hanging="491"/>
      </w:pPr>
      <w:rPr>
        <w:rFonts w:hint="default"/>
      </w:rPr>
    </w:lvl>
    <w:lvl w:ilvl="8">
      <w:start w:val="0"/>
      <w:numFmt w:val="bullet"/>
      <w:lvlText w:val="•"/>
      <w:lvlJc w:val="left"/>
      <w:pPr>
        <w:ind w:left="7933" w:hanging="491"/>
      </w:pPr>
      <w:rPr>
        <w:rFonts w:hint="default"/>
      </w:rPr>
    </w:lvl>
  </w:abstractNum>
  <w:abstractNum w:abstractNumId="4">
    <w:multiLevelType w:val="hybridMultilevel"/>
    <w:lvl w:ilvl="0">
      <w:start w:val="5"/>
      <w:numFmt w:val="decimal"/>
      <w:lvlText w:val="%1"/>
      <w:lvlJc w:val="left"/>
      <w:pPr>
        <w:ind w:left="2420" w:hanging="561"/>
        <w:jc w:val="left"/>
      </w:pPr>
      <w:rPr>
        <w:rFonts w:hint="default"/>
      </w:rPr>
    </w:lvl>
    <w:lvl w:ilvl="1">
      <w:start w:val="1"/>
      <w:numFmt w:val="decimal"/>
      <w:lvlText w:val="%1.%2"/>
      <w:lvlJc w:val="left"/>
      <w:pPr>
        <w:ind w:left="900" w:hanging="561"/>
        <w:jc w:val="left"/>
      </w:pPr>
      <w:rPr>
        <w:rFonts w:hint="default" w:ascii="仿宋" w:hAnsi="仿宋" w:eastAsia="仿宋" w:cs="仿宋"/>
        <w:w w:val="99"/>
        <w:sz w:val="28"/>
        <w:szCs w:val="28"/>
      </w:rPr>
    </w:lvl>
    <w:lvl w:ilvl="2">
      <w:start w:val="0"/>
      <w:numFmt w:val="bullet"/>
      <w:lvlText w:val="•"/>
      <w:lvlJc w:val="left"/>
      <w:pPr>
        <w:ind w:left="3187" w:hanging="561"/>
      </w:pPr>
      <w:rPr>
        <w:rFonts w:hint="default"/>
      </w:rPr>
    </w:lvl>
    <w:lvl w:ilvl="3">
      <w:start w:val="0"/>
      <w:numFmt w:val="bullet"/>
      <w:lvlText w:val="•"/>
      <w:lvlJc w:val="left"/>
      <w:pPr>
        <w:ind w:left="3954" w:hanging="561"/>
      </w:pPr>
      <w:rPr>
        <w:rFonts w:hint="default"/>
      </w:rPr>
    </w:lvl>
    <w:lvl w:ilvl="4">
      <w:start w:val="0"/>
      <w:numFmt w:val="bullet"/>
      <w:lvlText w:val="•"/>
      <w:lvlJc w:val="left"/>
      <w:pPr>
        <w:ind w:left="4722" w:hanging="561"/>
      </w:pPr>
      <w:rPr>
        <w:rFonts w:hint="default"/>
      </w:rPr>
    </w:lvl>
    <w:lvl w:ilvl="5">
      <w:start w:val="0"/>
      <w:numFmt w:val="bullet"/>
      <w:lvlText w:val="•"/>
      <w:lvlJc w:val="left"/>
      <w:pPr>
        <w:ind w:left="5489" w:hanging="561"/>
      </w:pPr>
      <w:rPr>
        <w:rFonts w:hint="default"/>
      </w:rPr>
    </w:lvl>
    <w:lvl w:ilvl="6">
      <w:start w:val="0"/>
      <w:numFmt w:val="bullet"/>
      <w:lvlText w:val="•"/>
      <w:lvlJc w:val="left"/>
      <w:pPr>
        <w:ind w:left="6256" w:hanging="561"/>
      </w:pPr>
      <w:rPr>
        <w:rFonts w:hint="default"/>
      </w:rPr>
    </w:lvl>
    <w:lvl w:ilvl="7">
      <w:start w:val="0"/>
      <w:numFmt w:val="bullet"/>
      <w:lvlText w:val="•"/>
      <w:lvlJc w:val="left"/>
      <w:pPr>
        <w:ind w:left="7024" w:hanging="561"/>
      </w:pPr>
      <w:rPr>
        <w:rFonts w:hint="default"/>
      </w:rPr>
    </w:lvl>
    <w:lvl w:ilvl="8">
      <w:start w:val="0"/>
      <w:numFmt w:val="bullet"/>
      <w:lvlText w:val="•"/>
      <w:lvlJc w:val="left"/>
      <w:pPr>
        <w:ind w:left="7791" w:hanging="561"/>
      </w:pPr>
      <w:rPr>
        <w:rFonts w:hint="default"/>
      </w:rPr>
    </w:lvl>
  </w:abstractNum>
  <w:abstractNum w:abstractNumId="3">
    <w:multiLevelType w:val="hybridMultilevel"/>
    <w:lvl w:ilvl="0">
      <w:start w:val="4"/>
      <w:numFmt w:val="decimal"/>
      <w:lvlText w:val="%1"/>
      <w:lvlJc w:val="left"/>
      <w:pPr>
        <w:ind w:left="1860" w:hanging="491"/>
        <w:jc w:val="left"/>
      </w:pPr>
      <w:rPr>
        <w:rFonts w:hint="default"/>
      </w:rPr>
    </w:lvl>
    <w:lvl w:ilvl="1">
      <w:start w:val="1"/>
      <w:numFmt w:val="decimal"/>
      <w:lvlText w:val="%1.%2"/>
      <w:lvlJc w:val="left"/>
      <w:pPr>
        <w:ind w:left="1860" w:hanging="491"/>
        <w:jc w:val="left"/>
      </w:pPr>
      <w:rPr>
        <w:rFonts w:hint="default" w:ascii="仿宋" w:hAnsi="仿宋" w:eastAsia="仿宋" w:cs="仿宋"/>
        <w:w w:val="99"/>
        <w:sz w:val="28"/>
        <w:szCs w:val="28"/>
      </w:rPr>
    </w:lvl>
    <w:lvl w:ilvl="2">
      <w:start w:val="0"/>
      <w:numFmt w:val="bullet"/>
      <w:lvlText w:val="•"/>
      <w:lvlJc w:val="left"/>
      <w:pPr>
        <w:ind w:left="3353" w:hanging="491"/>
      </w:pPr>
      <w:rPr>
        <w:rFonts w:hint="default"/>
      </w:rPr>
    </w:lvl>
    <w:lvl w:ilvl="3">
      <w:start w:val="0"/>
      <w:numFmt w:val="bullet"/>
      <w:lvlText w:val="•"/>
      <w:lvlJc w:val="left"/>
      <w:pPr>
        <w:ind w:left="4099" w:hanging="491"/>
      </w:pPr>
      <w:rPr>
        <w:rFonts w:hint="default"/>
      </w:rPr>
    </w:lvl>
    <w:lvl w:ilvl="4">
      <w:start w:val="0"/>
      <w:numFmt w:val="bullet"/>
      <w:lvlText w:val="•"/>
      <w:lvlJc w:val="left"/>
      <w:pPr>
        <w:ind w:left="4846" w:hanging="491"/>
      </w:pPr>
      <w:rPr>
        <w:rFonts w:hint="default"/>
      </w:rPr>
    </w:lvl>
    <w:lvl w:ilvl="5">
      <w:start w:val="0"/>
      <w:numFmt w:val="bullet"/>
      <w:lvlText w:val="•"/>
      <w:lvlJc w:val="left"/>
      <w:pPr>
        <w:ind w:left="5593" w:hanging="491"/>
      </w:pPr>
      <w:rPr>
        <w:rFonts w:hint="default"/>
      </w:rPr>
    </w:lvl>
    <w:lvl w:ilvl="6">
      <w:start w:val="0"/>
      <w:numFmt w:val="bullet"/>
      <w:lvlText w:val="•"/>
      <w:lvlJc w:val="left"/>
      <w:pPr>
        <w:ind w:left="6339" w:hanging="491"/>
      </w:pPr>
      <w:rPr>
        <w:rFonts w:hint="default"/>
      </w:rPr>
    </w:lvl>
    <w:lvl w:ilvl="7">
      <w:start w:val="0"/>
      <w:numFmt w:val="bullet"/>
      <w:lvlText w:val="•"/>
      <w:lvlJc w:val="left"/>
      <w:pPr>
        <w:ind w:left="7086" w:hanging="491"/>
      </w:pPr>
      <w:rPr>
        <w:rFonts w:hint="default"/>
      </w:rPr>
    </w:lvl>
    <w:lvl w:ilvl="8">
      <w:start w:val="0"/>
      <w:numFmt w:val="bullet"/>
      <w:lvlText w:val="•"/>
      <w:lvlJc w:val="left"/>
      <w:pPr>
        <w:ind w:left="7833" w:hanging="491"/>
      </w:pPr>
      <w:rPr>
        <w:rFonts w:hint="default"/>
      </w:rPr>
    </w:lvl>
  </w:abstractNum>
  <w:abstractNum w:abstractNumId="2">
    <w:multiLevelType w:val="hybridMultilevel"/>
    <w:lvl w:ilvl="0">
      <w:start w:val="3"/>
      <w:numFmt w:val="decimal"/>
      <w:lvlText w:val="%1"/>
      <w:lvlJc w:val="left"/>
      <w:pPr>
        <w:ind w:left="2351" w:hanging="491"/>
        <w:jc w:val="left"/>
      </w:pPr>
      <w:rPr>
        <w:rFonts w:hint="default"/>
      </w:rPr>
    </w:lvl>
    <w:lvl w:ilvl="1">
      <w:start w:val="3"/>
      <w:numFmt w:val="decimal"/>
      <w:lvlText w:val="%1.%2"/>
      <w:lvlJc w:val="left"/>
      <w:pPr>
        <w:ind w:left="2351" w:hanging="491"/>
        <w:jc w:val="left"/>
      </w:pPr>
      <w:rPr>
        <w:rFonts w:hint="default" w:ascii="仿宋" w:hAnsi="仿宋" w:eastAsia="仿宋" w:cs="仿宋"/>
        <w:w w:val="99"/>
        <w:sz w:val="28"/>
        <w:szCs w:val="28"/>
      </w:rPr>
    </w:lvl>
    <w:lvl w:ilvl="2">
      <w:start w:val="0"/>
      <w:numFmt w:val="bullet"/>
      <w:lvlText w:val="•"/>
      <w:lvlJc w:val="left"/>
      <w:pPr>
        <w:ind w:left="3753" w:hanging="491"/>
      </w:pPr>
      <w:rPr>
        <w:rFonts w:hint="default"/>
      </w:rPr>
    </w:lvl>
    <w:lvl w:ilvl="3">
      <w:start w:val="0"/>
      <w:numFmt w:val="bullet"/>
      <w:lvlText w:val="•"/>
      <w:lvlJc w:val="left"/>
      <w:pPr>
        <w:ind w:left="4449" w:hanging="491"/>
      </w:pPr>
      <w:rPr>
        <w:rFonts w:hint="default"/>
      </w:rPr>
    </w:lvl>
    <w:lvl w:ilvl="4">
      <w:start w:val="0"/>
      <w:numFmt w:val="bullet"/>
      <w:lvlText w:val="•"/>
      <w:lvlJc w:val="left"/>
      <w:pPr>
        <w:ind w:left="5146" w:hanging="491"/>
      </w:pPr>
      <w:rPr>
        <w:rFonts w:hint="default"/>
      </w:rPr>
    </w:lvl>
    <w:lvl w:ilvl="5">
      <w:start w:val="0"/>
      <w:numFmt w:val="bullet"/>
      <w:lvlText w:val="•"/>
      <w:lvlJc w:val="left"/>
      <w:pPr>
        <w:ind w:left="5843" w:hanging="491"/>
      </w:pPr>
      <w:rPr>
        <w:rFonts w:hint="default"/>
      </w:rPr>
    </w:lvl>
    <w:lvl w:ilvl="6">
      <w:start w:val="0"/>
      <w:numFmt w:val="bullet"/>
      <w:lvlText w:val="•"/>
      <w:lvlJc w:val="left"/>
      <w:pPr>
        <w:ind w:left="6539" w:hanging="491"/>
      </w:pPr>
      <w:rPr>
        <w:rFonts w:hint="default"/>
      </w:rPr>
    </w:lvl>
    <w:lvl w:ilvl="7">
      <w:start w:val="0"/>
      <w:numFmt w:val="bullet"/>
      <w:lvlText w:val="•"/>
      <w:lvlJc w:val="left"/>
      <w:pPr>
        <w:ind w:left="7236" w:hanging="491"/>
      </w:pPr>
      <w:rPr>
        <w:rFonts w:hint="default"/>
      </w:rPr>
    </w:lvl>
    <w:lvl w:ilvl="8">
      <w:start w:val="0"/>
      <w:numFmt w:val="bullet"/>
      <w:lvlText w:val="•"/>
      <w:lvlJc w:val="left"/>
      <w:pPr>
        <w:ind w:left="7933" w:hanging="491"/>
      </w:pPr>
      <w:rPr>
        <w:rFonts w:hint="default"/>
      </w:rPr>
    </w:lvl>
  </w:abstractNum>
  <w:abstractNum w:abstractNumId="1">
    <w:multiLevelType w:val="hybridMultilevel"/>
    <w:lvl w:ilvl="0">
      <w:start w:val="2"/>
      <w:numFmt w:val="decimal"/>
      <w:lvlText w:val="%1"/>
      <w:lvlJc w:val="left"/>
      <w:pPr>
        <w:ind w:left="2351" w:hanging="491"/>
        <w:jc w:val="left"/>
      </w:pPr>
      <w:rPr>
        <w:rFonts w:hint="default"/>
      </w:rPr>
    </w:lvl>
    <w:lvl w:ilvl="1">
      <w:start w:val="2"/>
      <w:numFmt w:val="decimal"/>
      <w:lvlText w:val="%1.%2"/>
      <w:lvlJc w:val="left"/>
      <w:pPr>
        <w:ind w:left="2351" w:hanging="491"/>
        <w:jc w:val="left"/>
      </w:pPr>
      <w:rPr>
        <w:rFonts w:hint="default" w:ascii="仿宋" w:hAnsi="仿宋" w:eastAsia="仿宋" w:cs="仿宋"/>
        <w:w w:val="99"/>
        <w:sz w:val="28"/>
        <w:szCs w:val="28"/>
      </w:rPr>
    </w:lvl>
    <w:lvl w:ilvl="2">
      <w:start w:val="0"/>
      <w:numFmt w:val="bullet"/>
      <w:lvlText w:val="•"/>
      <w:lvlJc w:val="left"/>
      <w:pPr>
        <w:ind w:left="3753" w:hanging="491"/>
      </w:pPr>
      <w:rPr>
        <w:rFonts w:hint="default"/>
      </w:rPr>
    </w:lvl>
    <w:lvl w:ilvl="3">
      <w:start w:val="0"/>
      <w:numFmt w:val="bullet"/>
      <w:lvlText w:val="•"/>
      <w:lvlJc w:val="left"/>
      <w:pPr>
        <w:ind w:left="4449" w:hanging="491"/>
      </w:pPr>
      <w:rPr>
        <w:rFonts w:hint="default"/>
      </w:rPr>
    </w:lvl>
    <w:lvl w:ilvl="4">
      <w:start w:val="0"/>
      <w:numFmt w:val="bullet"/>
      <w:lvlText w:val="•"/>
      <w:lvlJc w:val="left"/>
      <w:pPr>
        <w:ind w:left="5146" w:hanging="491"/>
      </w:pPr>
      <w:rPr>
        <w:rFonts w:hint="default"/>
      </w:rPr>
    </w:lvl>
    <w:lvl w:ilvl="5">
      <w:start w:val="0"/>
      <w:numFmt w:val="bullet"/>
      <w:lvlText w:val="•"/>
      <w:lvlJc w:val="left"/>
      <w:pPr>
        <w:ind w:left="5843" w:hanging="491"/>
      </w:pPr>
      <w:rPr>
        <w:rFonts w:hint="default"/>
      </w:rPr>
    </w:lvl>
    <w:lvl w:ilvl="6">
      <w:start w:val="0"/>
      <w:numFmt w:val="bullet"/>
      <w:lvlText w:val="•"/>
      <w:lvlJc w:val="left"/>
      <w:pPr>
        <w:ind w:left="6539" w:hanging="491"/>
      </w:pPr>
      <w:rPr>
        <w:rFonts w:hint="default"/>
      </w:rPr>
    </w:lvl>
    <w:lvl w:ilvl="7">
      <w:start w:val="0"/>
      <w:numFmt w:val="bullet"/>
      <w:lvlText w:val="•"/>
      <w:lvlJc w:val="left"/>
      <w:pPr>
        <w:ind w:left="7236" w:hanging="491"/>
      </w:pPr>
      <w:rPr>
        <w:rFonts w:hint="default"/>
      </w:rPr>
    </w:lvl>
    <w:lvl w:ilvl="8">
      <w:start w:val="0"/>
      <w:numFmt w:val="bullet"/>
      <w:lvlText w:val="•"/>
      <w:lvlJc w:val="left"/>
      <w:pPr>
        <w:ind w:left="7933" w:hanging="491"/>
      </w:pPr>
      <w:rPr>
        <w:rFonts w:hint="default"/>
      </w:rPr>
    </w:lvl>
  </w:abstractNum>
  <w:abstractNum w:abstractNumId="0">
    <w:multiLevelType w:val="hybridMultilevel"/>
    <w:lvl w:ilvl="0">
      <w:start w:val="1"/>
      <w:numFmt w:val="decimal"/>
      <w:lvlText w:val="%1"/>
      <w:lvlJc w:val="left"/>
      <w:pPr>
        <w:ind w:left="2351" w:hanging="491"/>
        <w:jc w:val="left"/>
      </w:pPr>
      <w:rPr>
        <w:rFonts w:hint="default"/>
      </w:rPr>
    </w:lvl>
    <w:lvl w:ilvl="1">
      <w:start w:val="1"/>
      <w:numFmt w:val="decimal"/>
      <w:lvlText w:val="%1.%2"/>
      <w:lvlJc w:val="left"/>
      <w:pPr>
        <w:ind w:left="2351" w:hanging="491"/>
        <w:jc w:val="left"/>
      </w:pPr>
      <w:rPr>
        <w:rFonts w:hint="default" w:ascii="仿宋" w:hAnsi="仿宋" w:eastAsia="仿宋" w:cs="仿宋"/>
        <w:w w:val="99"/>
        <w:sz w:val="28"/>
        <w:szCs w:val="28"/>
      </w:rPr>
    </w:lvl>
    <w:lvl w:ilvl="2">
      <w:start w:val="0"/>
      <w:numFmt w:val="bullet"/>
      <w:lvlText w:val="•"/>
      <w:lvlJc w:val="left"/>
      <w:pPr>
        <w:ind w:left="3753" w:hanging="491"/>
      </w:pPr>
      <w:rPr>
        <w:rFonts w:hint="default"/>
      </w:rPr>
    </w:lvl>
    <w:lvl w:ilvl="3">
      <w:start w:val="0"/>
      <w:numFmt w:val="bullet"/>
      <w:lvlText w:val="•"/>
      <w:lvlJc w:val="left"/>
      <w:pPr>
        <w:ind w:left="4449" w:hanging="491"/>
      </w:pPr>
      <w:rPr>
        <w:rFonts w:hint="default"/>
      </w:rPr>
    </w:lvl>
    <w:lvl w:ilvl="4">
      <w:start w:val="0"/>
      <w:numFmt w:val="bullet"/>
      <w:lvlText w:val="•"/>
      <w:lvlJc w:val="left"/>
      <w:pPr>
        <w:ind w:left="5146" w:hanging="491"/>
      </w:pPr>
      <w:rPr>
        <w:rFonts w:hint="default"/>
      </w:rPr>
    </w:lvl>
    <w:lvl w:ilvl="5">
      <w:start w:val="0"/>
      <w:numFmt w:val="bullet"/>
      <w:lvlText w:val="•"/>
      <w:lvlJc w:val="left"/>
      <w:pPr>
        <w:ind w:left="5843" w:hanging="491"/>
      </w:pPr>
      <w:rPr>
        <w:rFonts w:hint="default"/>
      </w:rPr>
    </w:lvl>
    <w:lvl w:ilvl="6">
      <w:start w:val="0"/>
      <w:numFmt w:val="bullet"/>
      <w:lvlText w:val="•"/>
      <w:lvlJc w:val="left"/>
      <w:pPr>
        <w:ind w:left="6539" w:hanging="491"/>
      </w:pPr>
      <w:rPr>
        <w:rFonts w:hint="default"/>
      </w:rPr>
    </w:lvl>
    <w:lvl w:ilvl="7">
      <w:start w:val="0"/>
      <w:numFmt w:val="bullet"/>
      <w:lvlText w:val="•"/>
      <w:lvlJc w:val="left"/>
      <w:pPr>
        <w:ind w:left="7236" w:hanging="491"/>
      </w:pPr>
      <w:rPr>
        <w:rFonts w:hint="default"/>
      </w:rPr>
    </w:lvl>
    <w:lvl w:ilvl="8">
      <w:start w:val="0"/>
      <w:numFmt w:val="bullet"/>
      <w:lvlText w:val="•"/>
      <w:lvlJc w:val="left"/>
      <w:pPr>
        <w:ind w:left="7933" w:hanging="491"/>
      </w:pPr>
      <w:rPr>
        <w:rFonts w:hint="default"/>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仿宋" w:hAnsi="仿宋" w:eastAsia="仿宋" w:cs="仿宋"/>
      <w:sz w:val="28"/>
      <w:szCs w:val="28"/>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6"/>
      <w:ind w:leftChars="0" w:left="900"/>
    </w:pPr>
    <w:rPr>
      <w:rFonts w:ascii="仿宋" w:hAnsi="仿宋" w:eastAsia="仿宋" w:cs="仿宋"/>
    </w:rPr>
  </w:style>
  <w:style w:styleId="TableParagraph" w:type="paragraph">
    <w:name w:val="Table Paragraph"/>
    <w:basedOn w:val="Normal"/>
    <w:uiPriority w:val="1"/>
    <w:qFormat/>
    <w:pPr/>
    <w:rPr>
      <w:rFonts w:ascii="Calibri" w:hAnsi="Calibri" w:eastAsia="Calibri" w:cs="Calibri"/>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jpeg"/><Relationship Id="rId59" Type="http://schemas.openxmlformats.org/officeDocument/2006/relationships/image" Target="media/image30.jpe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image" Target="media/image34.png"/><Relationship Id="rId64" Type="http://schemas.openxmlformats.org/officeDocument/2006/relationships/image" Target="media/image35.png"/><Relationship Id="rId65" Type="http://schemas.openxmlformats.org/officeDocument/2006/relationships/image" Target="media/image36.png"/><Relationship Id="rId66" Type="http://schemas.openxmlformats.org/officeDocument/2006/relationships/image" Target="media/image37.jpeg"/><Relationship Id="rId67" Type="http://schemas.openxmlformats.org/officeDocument/2006/relationships/image" Target="media/image38.jpeg"/><Relationship Id="rId68" Type="http://schemas.openxmlformats.org/officeDocument/2006/relationships/image" Target="media/image39.jpeg"/><Relationship Id="rId69" Type="http://schemas.openxmlformats.org/officeDocument/2006/relationships/image" Target="media/image40.jpeg"/><Relationship Id="rId70" Type="http://schemas.openxmlformats.org/officeDocument/2006/relationships/image" Target="media/image41.jpeg"/><Relationship Id="rId71" Type="http://schemas.openxmlformats.org/officeDocument/2006/relationships/image" Target="media/image42.jpeg"/><Relationship Id="rId72" Type="http://schemas.openxmlformats.org/officeDocument/2006/relationships/image" Target="media/image43.jpeg"/><Relationship Id="rId73" Type="http://schemas.openxmlformats.org/officeDocument/2006/relationships/image" Target="media/image44.jpeg"/><Relationship Id="rId74" Type="http://schemas.openxmlformats.org/officeDocument/2006/relationships/image" Target="media/image45.jpeg"/><Relationship Id="rId75" Type="http://schemas.openxmlformats.org/officeDocument/2006/relationships/image" Target="media/image46.jpeg"/><Relationship Id="rId76" Type="http://schemas.openxmlformats.org/officeDocument/2006/relationships/image" Target="media/image47.jpeg"/><Relationship Id="rId77" Type="http://schemas.openxmlformats.org/officeDocument/2006/relationships/image" Target="media/image48.jpeg"/><Relationship Id="rId78" Type="http://schemas.openxmlformats.org/officeDocument/2006/relationships/image" Target="media/image49.jpeg"/><Relationship Id="rId79" Type="http://schemas.openxmlformats.org/officeDocument/2006/relationships/image" Target="media/image50.jpeg"/><Relationship Id="rId80" Type="http://schemas.openxmlformats.org/officeDocument/2006/relationships/image" Target="media/image51.jpeg"/><Relationship Id="rId81" Type="http://schemas.openxmlformats.org/officeDocument/2006/relationships/image" Target="media/image52.jpeg"/><Relationship Id="rId82" Type="http://schemas.openxmlformats.org/officeDocument/2006/relationships/image" Target="media/image53.jpeg"/><Relationship Id="rId83" Type="http://schemas.openxmlformats.org/officeDocument/2006/relationships/image" Target="media/image54.jpeg"/><Relationship Id="rId84" Type="http://schemas.openxmlformats.org/officeDocument/2006/relationships/image" Target="media/image55.jpeg"/><Relationship Id="rId85" Type="http://schemas.openxmlformats.org/officeDocument/2006/relationships/image" Target="media/image56.jpeg"/><Relationship Id="rId86" Type="http://schemas.openxmlformats.org/officeDocument/2006/relationships/image" Target="media/image57.jpeg"/><Relationship Id="rId87" Type="http://schemas.openxmlformats.org/officeDocument/2006/relationships/image" Target="media/image58.jpeg"/><Relationship Id="rId88" Type="http://schemas.openxmlformats.org/officeDocument/2006/relationships/image" Target="media/image59.png"/><Relationship Id="rId89" Type="http://schemas.openxmlformats.org/officeDocument/2006/relationships/image" Target="media/image60.jpeg"/><Relationship Id="rId90" Type="http://schemas.openxmlformats.org/officeDocument/2006/relationships/image" Target="media/image61.jpeg"/><Relationship Id="rId91" Type="http://schemas.openxmlformats.org/officeDocument/2006/relationships/image" Target="media/image62.jpeg"/><Relationship Id="rId92" Type="http://schemas.openxmlformats.org/officeDocument/2006/relationships/image" Target="media/image63.jpeg"/><Relationship Id="rId93" Type="http://schemas.openxmlformats.org/officeDocument/2006/relationships/image" Target="media/image64.jpeg"/><Relationship Id="rId94" Type="http://schemas.openxmlformats.org/officeDocument/2006/relationships/image" Target="media/image65.jpeg"/><Relationship Id="rId95" Type="http://schemas.openxmlformats.org/officeDocument/2006/relationships/image" Target="media/image66.jpeg"/><Relationship Id="rId96" Type="http://schemas.openxmlformats.org/officeDocument/2006/relationships/image" Target="media/image67.jpeg"/><Relationship Id="rId97" Type="http://schemas.openxmlformats.org/officeDocument/2006/relationships/image" Target="media/image68.jpeg"/><Relationship Id="rId98" Type="http://schemas.openxmlformats.org/officeDocument/2006/relationships/image" Target="media/image69.jpeg"/><Relationship Id="rId99" Type="http://schemas.openxmlformats.org/officeDocument/2006/relationships/image" Target="media/image70.jpeg"/><Relationship Id="rId100" Type="http://schemas.openxmlformats.org/officeDocument/2006/relationships/image" Target="media/image71.jpeg"/><Relationship Id="rId101" Type="http://schemas.openxmlformats.org/officeDocument/2006/relationships/image" Target="media/image72.jpeg"/><Relationship Id="rId102" Type="http://schemas.openxmlformats.org/officeDocument/2006/relationships/image" Target="media/image73.jpeg"/><Relationship Id="rId103" Type="http://schemas.openxmlformats.org/officeDocument/2006/relationships/image" Target="media/image74.jpeg"/><Relationship Id="rId104" Type="http://schemas.openxmlformats.org/officeDocument/2006/relationships/image" Target="media/image75.jpeg"/><Relationship Id="rId105" Type="http://schemas.openxmlformats.org/officeDocument/2006/relationships/image" Target="media/image76.jpeg"/><Relationship Id="rId106" Type="http://schemas.openxmlformats.org/officeDocument/2006/relationships/image" Target="media/image77.jpeg"/><Relationship Id="rId107" Type="http://schemas.openxmlformats.org/officeDocument/2006/relationships/image" Target="media/image78.jpeg"/><Relationship Id="rId108" Type="http://schemas.openxmlformats.org/officeDocument/2006/relationships/image" Target="media/image79.jpeg"/><Relationship Id="rId109" Type="http://schemas.openxmlformats.org/officeDocument/2006/relationships/numbering" Target="numbering.xml"/><Relationship Id="rId110" Type="http://schemas.openxmlformats.org/officeDocument/2006/relationships/endnotes" Target="endnotes.xml"/><Relationship Id="rId111" Type="http://schemas.openxmlformats.org/officeDocument/2006/relationships/footer" Target="footer10.xml"/><Relationship Id="rId112" Type="http://schemas.openxmlformats.org/officeDocument/2006/relationships/header" Target="header17.xml"/><Relationship Id="rId113" Type="http://schemas.openxmlformats.org/officeDocument/2006/relationships/footer" Target="footer11.xml"/><Relationship Id="rId114" Type="http://schemas.openxmlformats.org/officeDocument/2006/relationships/header" Target="header18.xml"/><Relationship Id="rId115" Type="http://schemas.openxmlformats.org/officeDocument/2006/relationships/header" Target="header19.xml"/><Relationship Id="rId116" Type="http://schemas.openxmlformats.org/officeDocument/2006/relationships/header" Target="header20.xml"/><Relationship Id="rId117" Type="http://schemas.openxmlformats.org/officeDocument/2006/relationships/header" Target="header21.xml"/><Relationship Id="rId118" Type="http://schemas.openxmlformats.org/officeDocument/2006/relationships/header" Target="header22.xml"/><Relationship Id="rId119" Type="http://schemas.openxmlformats.org/officeDocument/2006/relationships/header" Target="header23.xml"/><Relationship Id="rId120" Type="http://schemas.openxmlformats.org/officeDocument/2006/relationships/header" Target="header24.xml"/><Relationship Id="rId121" Type="http://schemas.openxmlformats.org/officeDocument/2006/relationships/header" Target="header25.xml"/><Relationship Id="rId122" Type="http://schemas.openxmlformats.org/officeDocument/2006/relationships/header" Target="header26.xml"/><Relationship Id="rId123" Type="http://schemas.openxmlformats.org/officeDocument/2006/relationships/header" Target="header27.xml"/><Relationship Id="rId124" Type="http://schemas.openxmlformats.org/officeDocument/2006/relationships/header" Target="header28.xml"/><Relationship Id="rId125" Type="http://schemas.openxmlformats.org/officeDocument/2006/relationships/header" Target="header29.xml"/><Relationship Id="rId126" Type="http://schemas.openxmlformats.org/officeDocument/2006/relationships/header" Target="header30.xml"/><Relationship Id="rId127" Type="http://schemas.openxmlformats.org/officeDocument/2006/relationships/header" Target="header31.xml"/><Relationship Id="rId128" Type="http://schemas.openxmlformats.org/officeDocument/2006/relationships/header" Target="header32.xml"/><Relationship Id="rId130" Type="http://schemas.openxmlformats.org/officeDocument/2006/relationships/footer" Target="footer12.xml"/><Relationship Id="rId131" Type="http://schemas.openxmlformats.org/officeDocument/2006/relationships/header" Target="header33.xml"/><Relationship Id="rId132" Type="http://schemas.openxmlformats.org/officeDocument/2006/relationships/footer" Target="footer13.xml"/><Relationship Id="rId133" Type="http://schemas.openxmlformats.org/officeDocument/2006/relationships/footer" Target="footer14.xml"/><Relationship Id="rId134" Type="http://schemas.openxmlformats.org/officeDocument/2006/relationships/footer" Target="footer15.xml"/><Relationship Id="rId135" Type="http://schemas.openxmlformats.org/officeDocument/2006/relationships/footer" Target="footer16.xml"/><Relationship Id="rId136" Type="http://schemas.openxmlformats.org/officeDocument/2006/relationships/header" Target="header34.xml"/><Relationship Id="rId137" Type="http://schemas.openxmlformats.org/officeDocument/2006/relationships/header" Target="header35.xml"/><Relationship Id="rId138" Type="http://schemas.openxmlformats.org/officeDocument/2006/relationships/footer" Target="footer17.xml"/><Relationship Id="rId139" Type="http://schemas.openxmlformats.org/officeDocument/2006/relationships/header" Target="header36.xml"/><Relationship Id="rId140" Type="http://schemas.openxmlformats.org/officeDocument/2006/relationships/header" Target="header37.xml"/><Relationship Id="rId141" Type="http://schemas.openxmlformats.org/officeDocument/2006/relationships/header" Target="header38.xml"/><Relationship Id="rId142" Type="http://schemas.openxmlformats.org/officeDocument/2006/relationships/footer" Target="footer18.xml"/><Relationship Id="rId1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学号: 1325121039</dc:title>
  <dcterms:created xsi:type="dcterms:W3CDTF">2017-03-18T16:55:42Z</dcterms:created>
  <dcterms:modified xsi:type="dcterms:W3CDTF">2017-03-18T16:55:42Z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2016-07-26T00:00:00Z</vt:filetime>
  </property>
  <property fmtid="{D5CDD505-2E9C-101B-9397-08002B2CF9AE}" pid="3" name="Creator">
    <vt:lpwstr>Microsoft® Word 2010</vt:lpwstr>
  </property>
  <property fmtid="{D5CDD505-2E9C-101B-9397-08002B2CF9AE}" pid="4" name="LastSaved">
    <vt:filetime>2017-03-18T00:00:00Z</vt:filetime>
  </property>
</Properties>
</file>